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A6ECF9" w14:textId="130B689B" w:rsidR="006067BA" w:rsidRDefault="006067BA" w:rsidP="000A1AD2">
      <w:pPr>
        <w:jc w:val="center"/>
        <w:rPr>
          <w:b/>
          <w:bCs/>
          <w:sz w:val="28"/>
          <w:szCs w:val="28"/>
        </w:rPr>
      </w:pPr>
      <w:r>
        <w:rPr>
          <w:b/>
          <w:bCs/>
          <w:sz w:val="28"/>
          <w:szCs w:val="28"/>
        </w:rPr>
        <w:t>Task 1: Locating Sources</w:t>
      </w:r>
    </w:p>
    <w:p w14:paraId="2BD27DE0" w14:textId="77777777" w:rsidR="00D5429C" w:rsidRDefault="006067BA" w:rsidP="006067BA">
      <w:pPr>
        <w:jc w:val="center"/>
        <w:rPr>
          <w:sz w:val="28"/>
          <w:szCs w:val="28"/>
        </w:rPr>
      </w:pPr>
      <w:r w:rsidRPr="006067BA">
        <w:rPr>
          <w:sz w:val="28"/>
          <w:szCs w:val="28"/>
        </w:rPr>
        <w:t xml:space="preserve">Identify and locate three different sources (a report, a journal article, and a website) related to the question </w:t>
      </w:r>
    </w:p>
    <w:p w14:paraId="56CFADA8" w14:textId="6D6A35CB" w:rsidR="00D5429C" w:rsidRPr="00D5429C" w:rsidRDefault="006067BA" w:rsidP="006067BA">
      <w:pPr>
        <w:jc w:val="center"/>
        <w:rPr>
          <w:i/>
          <w:iCs/>
          <w:sz w:val="28"/>
          <w:szCs w:val="28"/>
        </w:rPr>
      </w:pPr>
      <w:r w:rsidRPr="00D5429C">
        <w:rPr>
          <w:i/>
          <w:iCs/>
          <w:sz w:val="28"/>
          <w:szCs w:val="28"/>
        </w:rPr>
        <w:t>“What employability skills do business graduates need to succeed in the modern workplace?”</w:t>
      </w:r>
    </w:p>
    <w:p w14:paraId="2CA28716" w14:textId="3527E6D8" w:rsidR="006067BA" w:rsidRDefault="006067BA" w:rsidP="006067BA">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65094C58" w14:textId="77777777" w:rsidR="006067BA" w:rsidRDefault="006067BA" w:rsidP="000A1AD2">
      <w:pPr>
        <w:jc w:val="center"/>
        <w:rPr>
          <w:sz w:val="28"/>
          <w:szCs w:val="28"/>
        </w:rPr>
      </w:pPr>
    </w:p>
    <w:tbl>
      <w:tblPr>
        <w:tblStyle w:val="TableGrid"/>
        <w:tblW w:w="15026" w:type="dxa"/>
        <w:tblInd w:w="-714" w:type="dxa"/>
        <w:tblLook w:val="04A0" w:firstRow="1" w:lastRow="0" w:firstColumn="1" w:lastColumn="0" w:noHBand="0" w:noVBand="1"/>
      </w:tblPr>
      <w:tblGrid>
        <w:gridCol w:w="2977"/>
        <w:gridCol w:w="7090"/>
        <w:gridCol w:w="2855"/>
        <w:gridCol w:w="2104"/>
      </w:tblGrid>
      <w:tr w:rsidR="006067BA" w14:paraId="2CC2B6A7" w14:textId="78F97877" w:rsidTr="00960648">
        <w:tc>
          <w:tcPr>
            <w:tcW w:w="2977" w:type="dxa"/>
          </w:tcPr>
          <w:p w14:paraId="22DC26DA" w14:textId="1C2B50B7" w:rsidR="006067BA" w:rsidRPr="00D5429C" w:rsidRDefault="006067BA" w:rsidP="00D5429C">
            <w:pPr>
              <w:jc w:val="center"/>
              <w:rPr>
                <w:b/>
                <w:bCs/>
                <w:sz w:val="28"/>
                <w:szCs w:val="28"/>
              </w:rPr>
            </w:pPr>
            <w:r w:rsidRPr="00EC65A1">
              <w:rPr>
                <w:b/>
                <w:bCs/>
                <w:sz w:val="22"/>
                <w:szCs w:val="22"/>
              </w:rPr>
              <w:t>Source Type</w:t>
            </w:r>
            <w:r w:rsidR="00D5429C" w:rsidRPr="00EC65A1">
              <w:rPr>
                <w:b/>
                <w:bCs/>
                <w:sz w:val="22"/>
                <w:szCs w:val="22"/>
              </w:rPr>
              <w:t xml:space="preserve"> &amp; Why It Is Appropriate</w:t>
            </w:r>
          </w:p>
        </w:tc>
        <w:tc>
          <w:tcPr>
            <w:tcW w:w="7090" w:type="dxa"/>
          </w:tcPr>
          <w:p w14:paraId="72CB4D1D" w14:textId="70252C2E" w:rsidR="006067BA" w:rsidRPr="00D5429C" w:rsidRDefault="006067BA" w:rsidP="00D5429C">
            <w:pPr>
              <w:jc w:val="center"/>
              <w:rPr>
                <w:b/>
                <w:bCs/>
                <w:sz w:val="28"/>
                <w:szCs w:val="28"/>
              </w:rPr>
            </w:pPr>
            <w:r w:rsidRPr="002C3316">
              <w:rPr>
                <w:b/>
                <w:bCs/>
                <w:sz w:val="22"/>
                <w:szCs w:val="22"/>
              </w:rPr>
              <w:t>URL/DOI</w:t>
            </w:r>
          </w:p>
        </w:tc>
        <w:tc>
          <w:tcPr>
            <w:tcW w:w="2855" w:type="dxa"/>
          </w:tcPr>
          <w:p w14:paraId="7C5A3C28" w14:textId="53CDEC7F" w:rsidR="006067BA" w:rsidRPr="00D5429C" w:rsidRDefault="006067BA" w:rsidP="00D5429C">
            <w:pPr>
              <w:jc w:val="center"/>
              <w:rPr>
                <w:b/>
                <w:bCs/>
                <w:sz w:val="28"/>
                <w:szCs w:val="28"/>
              </w:rPr>
            </w:pPr>
            <w:r w:rsidRPr="002C3316">
              <w:rPr>
                <w:b/>
                <w:bCs/>
                <w:sz w:val="22"/>
                <w:szCs w:val="22"/>
              </w:rPr>
              <w:t>What search engine did you use? Google/Online Library/Library AI Assistant</w:t>
            </w:r>
          </w:p>
        </w:tc>
        <w:tc>
          <w:tcPr>
            <w:tcW w:w="2104" w:type="dxa"/>
          </w:tcPr>
          <w:p w14:paraId="158F638C" w14:textId="606C7BF3" w:rsidR="006067BA" w:rsidRPr="00D5429C" w:rsidRDefault="00D5429C" w:rsidP="00D5429C">
            <w:pPr>
              <w:jc w:val="center"/>
              <w:rPr>
                <w:b/>
                <w:bCs/>
                <w:sz w:val="28"/>
                <w:szCs w:val="28"/>
              </w:rPr>
            </w:pPr>
            <w:r w:rsidRPr="002C3316">
              <w:rPr>
                <w:b/>
                <w:bCs/>
                <w:sz w:val="22"/>
                <w:szCs w:val="22"/>
              </w:rPr>
              <w:t>Keywords/Boolean Operators Used</w:t>
            </w:r>
          </w:p>
        </w:tc>
      </w:tr>
      <w:tr w:rsidR="006067BA" w14:paraId="481ACEAD" w14:textId="38EA9E25" w:rsidTr="00960648">
        <w:tc>
          <w:tcPr>
            <w:tcW w:w="2977" w:type="dxa"/>
          </w:tcPr>
          <w:p w14:paraId="289B6002" w14:textId="3E04D9AC" w:rsidR="006067BA" w:rsidRPr="009C3A50" w:rsidRDefault="009C3A50" w:rsidP="006067BA">
            <w:pPr>
              <w:rPr>
                <w:sz w:val="28"/>
                <w:szCs w:val="28"/>
              </w:rPr>
            </w:pPr>
            <w:r w:rsidRPr="009C3A50">
              <w:rPr>
                <w:b/>
                <w:bCs/>
                <w:sz w:val="28"/>
                <w:szCs w:val="28"/>
              </w:rPr>
              <w:t xml:space="preserve">Journal Article </w:t>
            </w:r>
            <w:r>
              <w:rPr>
                <w:b/>
                <w:bCs/>
                <w:sz w:val="28"/>
                <w:szCs w:val="28"/>
              </w:rPr>
              <w:t xml:space="preserve">– </w:t>
            </w:r>
            <w:r>
              <w:rPr>
                <w:sz w:val="28"/>
                <w:szCs w:val="28"/>
              </w:rPr>
              <w:t xml:space="preserve">this source is appropriate because it is reviewed and provides academic research about employability skills business graduates need in modern </w:t>
            </w:r>
            <w:r w:rsidR="00960648">
              <w:rPr>
                <w:sz w:val="28"/>
                <w:szCs w:val="28"/>
              </w:rPr>
              <w:t>workplaces</w:t>
            </w:r>
            <w:r>
              <w:rPr>
                <w:sz w:val="28"/>
                <w:szCs w:val="28"/>
              </w:rPr>
              <w:t xml:space="preserve"> such as </w:t>
            </w:r>
            <w:r w:rsidR="00B75766">
              <w:rPr>
                <w:sz w:val="28"/>
                <w:szCs w:val="28"/>
              </w:rPr>
              <w:t>teamwork</w:t>
            </w:r>
            <w:r>
              <w:rPr>
                <w:sz w:val="28"/>
                <w:szCs w:val="28"/>
              </w:rPr>
              <w:t>, communication, problem solving.</w:t>
            </w:r>
          </w:p>
        </w:tc>
        <w:tc>
          <w:tcPr>
            <w:tcW w:w="7090" w:type="dxa"/>
          </w:tcPr>
          <w:p w14:paraId="53B34447" w14:textId="77777777" w:rsidR="006067BA" w:rsidRDefault="006067BA" w:rsidP="000A1AD2">
            <w:pPr>
              <w:jc w:val="center"/>
              <w:rPr>
                <w:sz w:val="28"/>
                <w:szCs w:val="28"/>
              </w:rPr>
            </w:pPr>
          </w:p>
          <w:p w14:paraId="3E776B45" w14:textId="77777777" w:rsidR="00D5429C" w:rsidRDefault="00D5429C" w:rsidP="000A1AD2">
            <w:pPr>
              <w:jc w:val="center"/>
              <w:rPr>
                <w:sz w:val="28"/>
                <w:szCs w:val="28"/>
              </w:rPr>
            </w:pPr>
          </w:p>
          <w:p w14:paraId="6F895CEC" w14:textId="77777777" w:rsidR="00D5429C" w:rsidRDefault="00D5429C" w:rsidP="000A1AD2">
            <w:pPr>
              <w:jc w:val="center"/>
              <w:rPr>
                <w:sz w:val="28"/>
                <w:szCs w:val="28"/>
              </w:rPr>
            </w:pPr>
          </w:p>
          <w:p w14:paraId="49D5572A" w14:textId="4E7B8D60" w:rsidR="00D5429C" w:rsidRDefault="00960648" w:rsidP="000A1AD2">
            <w:pPr>
              <w:jc w:val="center"/>
              <w:rPr>
                <w:sz w:val="28"/>
                <w:szCs w:val="28"/>
              </w:rPr>
            </w:pPr>
            <w:hyperlink r:id="rId7" w:history="1">
              <w:r w:rsidRPr="00F932EB">
                <w:rPr>
                  <w:rStyle w:val="Hyperlink"/>
                  <w:sz w:val="28"/>
                  <w:szCs w:val="28"/>
                </w:rPr>
                <w:t>https://doi.org/10.1108/ET-10-2018-0219</w:t>
              </w:r>
            </w:hyperlink>
          </w:p>
          <w:p w14:paraId="6BBEEEA9" w14:textId="5D6E03FA" w:rsidR="00960648" w:rsidRDefault="00960648" w:rsidP="000A1AD2">
            <w:pPr>
              <w:jc w:val="center"/>
              <w:rPr>
                <w:sz w:val="28"/>
                <w:szCs w:val="28"/>
              </w:rPr>
            </w:pPr>
          </w:p>
        </w:tc>
        <w:tc>
          <w:tcPr>
            <w:tcW w:w="2855" w:type="dxa"/>
          </w:tcPr>
          <w:p w14:paraId="1F3745DB" w14:textId="77777777" w:rsidR="006067BA" w:rsidRDefault="006067BA" w:rsidP="009C3A50">
            <w:pPr>
              <w:rPr>
                <w:sz w:val="28"/>
                <w:szCs w:val="28"/>
              </w:rPr>
            </w:pPr>
          </w:p>
          <w:p w14:paraId="0C857113" w14:textId="77777777" w:rsidR="009C3A50" w:rsidRDefault="009C3A50" w:rsidP="009C3A50">
            <w:pPr>
              <w:rPr>
                <w:sz w:val="28"/>
                <w:szCs w:val="28"/>
              </w:rPr>
            </w:pPr>
          </w:p>
          <w:p w14:paraId="6A14895E" w14:textId="77777777" w:rsidR="009C3A50" w:rsidRDefault="009C3A50" w:rsidP="009C3A50">
            <w:pPr>
              <w:rPr>
                <w:sz w:val="28"/>
                <w:szCs w:val="28"/>
              </w:rPr>
            </w:pPr>
          </w:p>
          <w:p w14:paraId="16D6C39B" w14:textId="2264B40F" w:rsidR="009C3A50" w:rsidRPr="009C3A50" w:rsidRDefault="009C3A50" w:rsidP="009C3A50">
            <w:pPr>
              <w:rPr>
                <w:sz w:val="28"/>
                <w:szCs w:val="28"/>
              </w:rPr>
            </w:pPr>
            <w:r>
              <w:rPr>
                <w:sz w:val="28"/>
                <w:szCs w:val="28"/>
              </w:rPr>
              <w:t xml:space="preserve">Google scholar </w:t>
            </w:r>
          </w:p>
        </w:tc>
        <w:tc>
          <w:tcPr>
            <w:tcW w:w="2104" w:type="dxa"/>
          </w:tcPr>
          <w:p w14:paraId="50231561" w14:textId="77777777" w:rsidR="006067BA" w:rsidRDefault="006067BA" w:rsidP="000A1AD2">
            <w:pPr>
              <w:jc w:val="center"/>
              <w:rPr>
                <w:sz w:val="28"/>
                <w:szCs w:val="28"/>
              </w:rPr>
            </w:pPr>
          </w:p>
          <w:p w14:paraId="0048B5E2" w14:textId="77777777" w:rsidR="009C3A50" w:rsidRDefault="009C3A50" w:rsidP="009C3A50">
            <w:pPr>
              <w:rPr>
                <w:sz w:val="28"/>
                <w:szCs w:val="28"/>
              </w:rPr>
            </w:pPr>
          </w:p>
          <w:p w14:paraId="56A6C54D" w14:textId="77777777" w:rsidR="009C3A50" w:rsidRDefault="009C3A50" w:rsidP="009C3A50">
            <w:pPr>
              <w:rPr>
                <w:sz w:val="28"/>
                <w:szCs w:val="28"/>
              </w:rPr>
            </w:pPr>
          </w:p>
          <w:p w14:paraId="2C37B0B1" w14:textId="3803070D" w:rsidR="009C3A50" w:rsidRDefault="009C3A50" w:rsidP="009C3A50">
            <w:pPr>
              <w:rPr>
                <w:sz w:val="28"/>
                <w:szCs w:val="28"/>
              </w:rPr>
            </w:pPr>
            <w:r>
              <w:rPr>
                <w:sz w:val="28"/>
                <w:szCs w:val="28"/>
              </w:rPr>
              <w:t>“Employability skills” AND</w:t>
            </w:r>
          </w:p>
          <w:p w14:paraId="3AA6343F" w14:textId="05B9711F" w:rsidR="009C3A50" w:rsidRDefault="009C3A50" w:rsidP="009C3A50">
            <w:pPr>
              <w:rPr>
                <w:sz w:val="28"/>
                <w:szCs w:val="28"/>
              </w:rPr>
            </w:pPr>
            <w:r>
              <w:rPr>
                <w:sz w:val="28"/>
                <w:szCs w:val="28"/>
              </w:rPr>
              <w:t>“Business graduates “AND</w:t>
            </w:r>
          </w:p>
          <w:p w14:paraId="1BC1B255" w14:textId="5BEDE59B" w:rsidR="009C3A50" w:rsidRPr="009C3A50" w:rsidRDefault="009C3A50" w:rsidP="009C3A50">
            <w:pPr>
              <w:rPr>
                <w:sz w:val="28"/>
                <w:szCs w:val="28"/>
              </w:rPr>
            </w:pPr>
            <w:r>
              <w:rPr>
                <w:sz w:val="28"/>
                <w:szCs w:val="28"/>
              </w:rPr>
              <w:t xml:space="preserve">Workplace </w:t>
            </w:r>
          </w:p>
        </w:tc>
      </w:tr>
      <w:tr w:rsidR="006067BA" w14:paraId="03EAE282" w14:textId="70E325E4" w:rsidTr="00960648">
        <w:trPr>
          <w:trHeight w:val="85"/>
        </w:trPr>
        <w:tc>
          <w:tcPr>
            <w:tcW w:w="2977" w:type="dxa"/>
          </w:tcPr>
          <w:p w14:paraId="4777939F" w14:textId="24170AA2" w:rsidR="006067BA" w:rsidRPr="009C3A50" w:rsidRDefault="009C3A50" w:rsidP="006067BA">
            <w:pPr>
              <w:rPr>
                <w:sz w:val="28"/>
                <w:szCs w:val="28"/>
              </w:rPr>
            </w:pPr>
            <w:r>
              <w:rPr>
                <w:b/>
                <w:bCs/>
                <w:sz w:val="28"/>
                <w:szCs w:val="28"/>
              </w:rPr>
              <w:lastRenderedPageBreak/>
              <w:t xml:space="preserve">Report – </w:t>
            </w:r>
            <w:r>
              <w:rPr>
                <w:sz w:val="28"/>
                <w:szCs w:val="28"/>
              </w:rPr>
              <w:t>this report is useful because it contains up- to-date information and a better understand of Ai, explaining how it improves future skills</w:t>
            </w:r>
            <w:r w:rsidR="00960648">
              <w:rPr>
                <w:sz w:val="28"/>
                <w:szCs w:val="28"/>
              </w:rPr>
              <w:t xml:space="preserve"> that graduates need, including digital skills, leadership, and adaptability. </w:t>
            </w:r>
          </w:p>
        </w:tc>
        <w:tc>
          <w:tcPr>
            <w:tcW w:w="7090" w:type="dxa"/>
          </w:tcPr>
          <w:p w14:paraId="4952EE23" w14:textId="77777777" w:rsidR="006067BA" w:rsidRDefault="006067BA" w:rsidP="000A1AD2">
            <w:pPr>
              <w:jc w:val="center"/>
              <w:rPr>
                <w:sz w:val="28"/>
                <w:szCs w:val="28"/>
              </w:rPr>
            </w:pPr>
          </w:p>
          <w:p w14:paraId="00BB30DF" w14:textId="77777777" w:rsidR="00D5429C" w:rsidRDefault="00D5429C" w:rsidP="000A1AD2">
            <w:pPr>
              <w:jc w:val="center"/>
              <w:rPr>
                <w:sz w:val="28"/>
                <w:szCs w:val="28"/>
              </w:rPr>
            </w:pPr>
          </w:p>
          <w:p w14:paraId="67449406" w14:textId="77777777" w:rsidR="00D5429C" w:rsidRDefault="00D5429C" w:rsidP="000A1AD2">
            <w:pPr>
              <w:jc w:val="center"/>
              <w:rPr>
                <w:sz w:val="28"/>
                <w:szCs w:val="28"/>
              </w:rPr>
            </w:pPr>
          </w:p>
          <w:p w14:paraId="43707070" w14:textId="77777777" w:rsidR="00D5429C" w:rsidRDefault="00D5429C" w:rsidP="000A1AD2">
            <w:pPr>
              <w:jc w:val="center"/>
              <w:rPr>
                <w:sz w:val="28"/>
                <w:szCs w:val="28"/>
              </w:rPr>
            </w:pPr>
          </w:p>
          <w:p w14:paraId="4CED4FA4" w14:textId="2FC1FAE8" w:rsidR="00960648" w:rsidRDefault="00960648" w:rsidP="00960648">
            <w:pPr>
              <w:tabs>
                <w:tab w:val="left" w:pos="1282"/>
              </w:tabs>
              <w:rPr>
                <w:sz w:val="28"/>
                <w:szCs w:val="28"/>
              </w:rPr>
            </w:pPr>
            <w:hyperlink r:id="rId8" w:history="1">
              <w:r w:rsidRPr="00F932EB">
                <w:rPr>
                  <w:rStyle w:val="Hyperlink"/>
                  <w:sz w:val="28"/>
                  <w:szCs w:val="28"/>
                </w:rPr>
                <w:t>https://www.weforum.org/reports/the-future-of-jobs -report-20233/</w:t>
              </w:r>
            </w:hyperlink>
          </w:p>
          <w:p w14:paraId="51670D42" w14:textId="0799A020" w:rsidR="00960648" w:rsidRPr="00960648" w:rsidRDefault="00960648" w:rsidP="00960648">
            <w:pPr>
              <w:tabs>
                <w:tab w:val="left" w:pos="1282"/>
              </w:tabs>
              <w:rPr>
                <w:sz w:val="28"/>
                <w:szCs w:val="28"/>
              </w:rPr>
            </w:pPr>
          </w:p>
        </w:tc>
        <w:tc>
          <w:tcPr>
            <w:tcW w:w="2855" w:type="dxa"/>
          </w:tcPr>
          <w:p w14:paraId="3891BD21" w14:textId="77777777" w:rsidR="006067BA" w:rsidRDefault="006067BA" w:rsidP="000A1AD2">
            <w:pPr>
              <w:jc w:val="center"/>
              <w:rPr>
                <w:sz w:val="28"/>
                <w:szCs w:val="28"/>
              </w:rPr>
            </w:pPr>
          </w:p>
          <w:p w14:paraId="19404BC3" w14:textId="77777777" w:rsidR="00960648" w:rsidRPr="00960648" w:rsidRDefault="00960648" w:rsidP="00960648">
            <w:pPr>
              <w:rPr>
                <w:sz w:val="28"/>
                <w:szCs w:val="28"/>
              </w:rPr>
            </w:pPr>
          </w:p>
          <w:p w14:paraId="732CC8F9" w14:textId="77777777" w:rsidR="00960648" w:rsidRDefault="00960648" w:rsidP="00960648">
            <w:pPr>
              <w:rPr>
                <w:sz w:val="28"/>
                <w:szCs w:val="28"/>
              </w:rPr>
            </w:pPr>
          </w:p>
          <w:p w14:paraId="28AE4DB2" w14:textId="77777777" w:rsidR="00960648" w:rsidRDefault="00960648" w:rsidP="00960648">
            <w:pPr>
              <w:rPr>
                <w:sz w:val="28"/>
                <w:szCs w:val="28"/>
              </w:rPr>
            </w:pPr>
          </w:p>
          <w:p w14:paraId="7974764A" w14:textId="421188A6" w:rsidR="00960648" w:rsidRPr="00960648" w:rsidRDefault="00960648" w:rsidP="00960648">
            <w:pPr>
              <w:rPr>
                <w:sz w:val="28"/>
                <w:szCs w:val="28"/>
              </w:rPr>
            </w:pPr>
            <w:r>
              <w:rPr>
                <w:sz w:val="28"/>
                <w:szCs w:val="28"/>
              </w:rPr>
              <w:t xml:space="preserve">Google </w:t>
            </w:r>
          </w:p>
        </w:tc>
        <w:tc>
          <w:tcPr>
            <w:tcW w:w="2104" w:type="dxa"/>
          </w:tcPr>
          <w:p w14:paraId="0FBAA592" w14:textId="77777777" w:rsidR="006067BA" w:rsidRDefault="006067BA" w:rsidP="000A1AD2">
            <w:pPr>
              <w:jc w:val="center"/>
              <w:rPr>
                <w:sz w:val="28"/>
                <w:szCs w:val="28"/>
              </w:rPr>
            </w:pPr>
          </w:p>
          <w:p w14:paraId="5CC7DF4D" w14:textId="77777777" w:rsidR="00960648" w:rsidRPr="00960648" w:rsidRDefault="00960648" w:rsidP="00960648">
            <w:pPr>
              <w:rPr>
                <w:sz w:val="28"/>
                <w:szCs w:val="28"/>
              </w:rPr>
            </w:pPr>
          </w:p>
          <w:p w14:paraId="5B4DEB1B" w14:textId="77777777" w:rsidR="00960648" w:rsidRDefault="00960648" w:rsidP="00960648">
            <w:pPr>
              <w:rPr>
                <w:sz w:val="28"/>
                <w:szCs w:val="28"/>
              </w:rPr>
            </w:pPr>
          </w:p>
          <w:p w14:paraId="7D46EDBC" w14:textId="77777777" w:rsidR="00960648" w:rsidRDefault="00960648" w:rsidP="00960648">
            <w:pPr>
              <w:rPr>
                <w:sz w:val="28"/>
                <w:szCs w:val="28"/>
              </w:rPr>
            </w:pPr>
          </w:p>
          <w:p w14:paraId="553192D0" w14:textId="2EE5A999" w:rsidR="00960648" w:rsidRPr="00960648" w:rsidRDefault="00960648" w:rsidP="00960648">
            <w:pPr>
              <w:rPr>
                <w:sz w:val="28"/>
                <w:szCs w:val="28"/>
              </w:rPr>
            </w:pPr>
            <w:r>
              <w:rPr>
                <w:sz w:val="28"/>
                <w:szCs w:val="28"/>
              </w:rPr>
              <w:t>“</w:t>
            </w:r>
            <w:r w:rsidR="00B75766">
              <w:rPr>
                <w:sz w:val="28"/>
                <w:szCs w:val="28"/>
              </w:rPr>
              <w:t>Future</w:t>
            </w:r>
            <w:r>
              <w:rPr>
                <w:sz w:val="28"/>
                <w:szCs w:val="28"/>
              </w:rPr>
              <w:t xml:space="preserve"> workplace skills AND graduates OR employability </w:t>
            </w:r>
          </w:p>
        </w:tc>
      </w:tr>
      <w:tr w:rsidR="006067BA" w14:paraId="30FDEC5A" w14:textId="69DA207C" w:rsidTr="00960648">
        <w:trPr>
          <w:trHeight w:val="6795"/>
        </w:trPr>
        <w:tc>
          <w:tcPr>
            <w:tcW w:w="2977" w:type="dxa"/>
          </w:tcPr>
          <w:p w14:paraId="65003ECF" w14:textId="6CB372EB" w:rsidR="006067BA" w:rsidRPr="00960648" w:rsidRDefault="00960648" w:rsidP="006067BA">
            <w:pPr>
              <w:rPr>
                <w:sz w:val="28"/>
                <w:szCs w:val="28"/>
              </w:rPr>
            </w:pPr>
            <w:r>
              <w:rPr>
                <w:b/>
                <w:bCs/>
                <w:sz w:val="28"/>
                <w:szCs w:val="28"/>
              </w:rPr>
              <w:lastRenderedPageBreak/>
              <w:t xml:space="preserve">Website – </w:t>
            </w:r>
            <w:r>
              <w:rPr>
                <w:sz w:val="28"/>
                <w:szCs w:val="28"/>
              </w:rPr>
              <w:t>this website is appropriate because it helps to explain employability skills clearly for students and graduates</w:t>
            </w:r>
            <w:r w:rsidR="00655369">
              <w:rPr>
                <w:sz w:val="28"/>
                <w:szCs w:val="28"/>
              </w:rPr>
              <w:t xml:space="preserve">, </w:t>
            </w:r>
            <w:r>
              <w:rPr>
                <w:sz w:val="28"/>
                <w:szCs w:val="28"/>
              </w:rPr>
              <w:t xml:space="preserve">providing examples </w:t>
            </w:r>
            <w:r w:rsidR="00655369">
              <w:rPr>
                <w:sz w:val="28"/>
                <w:szCs w:val="28"/>
              </w:rPr>
              <w:t xml:space="preserve">of transferable skills needed in employment </w:t>
            </w:r>
          </w:p>
        </w:tc>
        <w:tc>
          <w:tcPr>
            <w:tcW w:w="7090" w:type="dxa"/>
          </w:tcPr>
          <w:p w14:paraId="1DBADD98" w14:textId="77777777" w:rsidR="006067BA" w:rsidRDefault="006067BA" w:rsidP="000A1AD2">
            <w:pPr>
              <w:jc w:val="center"/>
              <w:rPr>
                <w:sz w:val="28"/>
                <w:szCs w:val="28"/>
              </w:rPr>
            </w:pPr>
          </w:p>
          <w:p w14:paraId="6B7A5029" w14:textId="77777777" w:rsidR="00D5429C" w:rsidRDefault="00D5429C" w:rsidP="000A1AD2">
            <w:pPr>
              <w:jc w:val="center"/>
              <w:rPr>
                <w:sz w:val="28"/>
                <w:szCs w:val="28"/>
              </w:rPr>
            </w:pPr>
          </w:p>
          <w:p w14:paraId="26D5A644" w14:textId="77777777" w:rsidR="00D5429C" w:rsidRDefault="00D5429C" w:rsidP="000A1AD2">
            <w:pPr>
              <w:jc w:val="center"/>
              <w:rPr>
                <w:sz w:val="28"/>
                <w:szCs w:val="28"/>
              </w:rPr>
            </w:pPr>
          </w:p>
          <w:p w14:paraId="0532DDEA" w14:textId="77777777" w:rsidR="00D5429C" w:rsidRDefault="00D5429C" w:rsidP="000A1AD2">
            <w:pPr>
              <w:jc w:val="center"/>
              <w:rPr>
                <w:sz w:val="28"/>
                <w:szCs w:val="28"/>
              </w:rPr>
            </w:pPr>
          </w:p>
          <w:p w14:paraId="1573D933" w14:textId="77777777" w:rsidR="00655369" w:rsidRDefault="00655369" w:rsidP="00655369">
            <w:pPr>
              <w:rPr>
                <w:sz w:val="28"/>
                <w:szCs w:val="28"/>
              </w:rPr>
            </w:pPr>
          </w:p>
          <w:p w14:paraId="3D88A714" w14:textId="77777777" w:rsidR="00655369" w:rsidRDefault="00655369" w:rsidP="00655369">
            <w:pPr>
              <w:rPr>
                <w:sz w:val="28"/>
                <w:szCs w:val="28"/>
              </w:rPr>
            </w:pPr>
          </w:p>
          <w:p w14:paraId="4F81CF8A" w14:textId="30BCFA14" w:rsidR="00655369" w:rsidRDefault="00655369" w:rsidP="00655369">
            <w:pPr>
              <w:ind w:firstLine="720"/>
              <w:rPr>
                <w:sz w:val="28"/>
                <w:szCs w:val="28"/>
              </w:rPr>
            </w:pPr>
            <w:hyperlink r:id="rId9" w:history="1">
              <w:r w:rsidRPr="00F932EB">
                <w:rPr>
                  <w:rStyle w:val="Hyperlink"/>
                  <w:sz w:val="28"/>
                  <w:szCs w:val="28"/>
                </w:rPr>
                <w:t>https://nationalcareers.service.gov.uk./careers-advice/employability-skills</w:t>
              </w:r>
            </w:hyperlink>
          </w:p>
          <w:p w14:paraId="55768422" w14:textId="6DB886A0" w:rsidR="00655369" w:rsidRPr="00655369" w:rsidRDefault="00655369" w:rsidP="00655369">
            <w:pPr>
              <w:ind w:firstLine="720"/>
              <w:rPr>
                <w:sz w:val="28"/>
                <w:szCs w:val="28"/>
              </w:rPr>
            </w:pPr>
          </w:p>
        </w:tc>
        <w:tc>
          <w:tcPr>
            <w:tcW w:w="2855" w:type="dxa"/>
          </w:tcPr>
          <w:p w14:paraId="1B5F60C7" w14:textId="77777777" w:rsidR="006067BA" w:rsidRDefault="006067BA" w:rsidP="000A1AD2">
            <w:pPr>
              <w:jc w:val="center"/>
              <w:rPr>
                <w:sz w:val="28"/>
                <w:szCs w:val="28"/>
              </w:rPr>
            </w:pPr>
          </w:p>
          <w:p w14:paraId="50A16DCC" w14:textId="77777777" w:rsidR="00655369" w:rsidRPr="00655369" w:rsidRDefault="00655369" w:rsidP="00655369">
            <w:pPr>
              <w:rPr>
                <w:sz w:val="28"/>
                <w:szCs w:val="28"/>
              </w:rPr>
            </w:pPr>
          </w:p>
          <w:p w14:paraId="3E8EA7BB" w14:textId="77777777" w:rsidR="00655369" w:rsidRPr="00655369" w:rsidRDefault="00655369" w:rsidP="00655369">
            <w:pPr>
              <w:rPr>
                <w:sz w:val="28"/>
                <w:szCs w:val="28"/>
              </w:rPr>
            </w:pPr>
          </w:p>
          <w:p w14:paraId="0FFF9B69" w14:textId="77777777" w:rsidR="00655369" w:rsidRDefault="00655369" w:rsidP="00655369">
            <w:pPr>
              <w:rPr>
                <w:sz w:val="28"/>
                <w:szCs w:val="28"/>
              </w:rPr>
            </w:pPr>
          </w:p>
          <w:p w14:paraId="178E5CE1" w14:textId="77777777" w:rsidR="00655369" w:rsidRDefault="00655369" w:rsidP="00655369">
            <w:pPr>
              <w:rPr>
                <w:sz w:val="28"/>
                <w:szCs w:val="28"/>
              </w:rPr>
            </w:pPr>
          </w:p>
          <w:p w14:paraId="1C49A1DC" w14:textId="77777777" w:rsidR="00655369" w:rsidRDefault="00655369" w:rsidP="00655369">
            <w:pPr>
              <w:rPr>
                <w:sz w:val="28"/>
                <w:szCs w:val="28"/>
              </w:rPr>
            </w:pPr>
          </w:p>
          <w:p w14:paraId="3EB7ECA3" w14:textId="1B560E03" w:rsidR="00655369" w:rsidRPr="00655369" w:rsidRDefault="00655369" w:rsidP="00655369">
            <w:pPr>
              <w:rPr>
                <w:sz w:val="28"/>
                <w:szCs w:val="28"/>
              </w:rPr>
            </w:pPr>
            <w:r>
              <w:rPr>
                <w:sz w:val="28"/>
                <w:szCs w:val="28"/>
              </w:rPr>
              <w:t>google</w:t>
            </w:r>
          </w:p>
        </w:tc>
        <w:tc>
          <w:tcPr>
            <w:tcW w:w="2104" w:type="dxa"/>
          </w:tcPr>
          <w:p w14:paraId="46A9EC74" w14:textId="77777777" w:rsidR="006067BA" w:rsidRDefault="006067BA" w:rsidP="000A1AD2">
            <w:pPr>
              <w:jc w:val="center"/>
              <w:rPr>
                <w:sz w:val="28"/>
                <w:szCs w:val="28"/>
              </w:rPr>
            </w:pPr>
          </w:p>
          <w:p w14:paraId="701D169A" w14:textId="631D451E" w:rsidR="00655369" w:rsidRPr="00655369" w:rsidRDefault="00655369" w:rsidP="00655369">
            <w:pPr>
              <w:rPr>
                <w:sz w:val="28"/>
                <w:szCs w:val="28"/>
              </w:rPr>
            </w:pPr>
            <w:r>
              <w:rPr>
                <w:sz w:val="28"/>
                <w:szCs w:val="28"/>
              </w:rPr>
              <w:t xml:space="preserve">Employability skills AND transferable skills AND business graduates </w:t>
            </w:r>
          </w:p>
        </w:tc>
      </w:tr>
    </w:tbl>
    <w:p w14:paraId="3C88726A" w14:textId="77777777" w:rsidR="006067BA" w:rsidRDefault="006067BA" w:rsidP="00EC65A1">
      <w:pPr>
        <w:rPr>
          <w:b/>
          <w:bCs/>
          <w:sz w:val="28"/>
          <w:szCs w:val="28"/>
        </w:rPr>
      </w:pPr>
    </w:p>
    <w:p w14:paraId="599A1556" w14:textId="77777777" w:rsidR="006067BA" w:rsidRDefault="006067BA" w:rsidP="000A1AD2">
      <w:pPr>
        <w:jc w:val="center"/>
        <w:rPr>
          <w:b/>
          <w:bCs/>
          <w:sz w:val="28"/>
          <w:szCs w:val="28"/>
        </w:rPr>
        <w:sectPr w:rsidR="006067BA" w:rsidSect="002C3316">
          <w:footerReference w:type="default" r:id="rId10"/>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1D1D0408" w14:textId="4ADDDD87" w:rsidR="000A1AD2" w:rsidRDefault="000A1AD2" w:rsidP="000A1AD2">
      <w:pPr>
        <w:jc w:val="center"/>
      </w:pPr>
      <w:r w:rsidRPr="000A1AD2">
        <w:rPr>
          <w:b/>
          <w:bCs/>
          <w:sz w:val="28"/>
          <w:szCs w:val="28"/>
        </w:rPr>
        <w:lastRenderedPageBreak/>
        <w:t>Task 2: Evaluating Information (CRAAP Test</w:t>
      </w:r>
      <w:r>
        <w:t>)</w:t>
      </w:r>
    </w:p>
    <w:p w14:paraId="02F780A4" w14:textId="5364D720" w:rsidR="000A1AD2" w:rsidRDefault="000A1AD2" w:rsidP="000A1AD2"/>
    <w:p w14:paraId="19BD7168" w14:textId="0022F0E0" w:rsidR="000A1AD2" w:rsidRPr="00D97159" w:rsidRDefault="000A1AD2" w:rsidP="000A1AD2">
      <w:pPr>
        <w:spacing w:line="360" w:lineRule="auto"/>
        <w:rPr>
          <w:rFonts w:asciiTheme="minorBidi" w:hAnsiTheme="minorBidi"/>
        </w:rPr>
      </w:pPr>
      <w:r w:rsidRPr="00D97159">
        <w:rPr>
          <w:rFonts w:asciiTheme="minorBidi" w:hAnsiTheme="minorBidi"/>
        </w:rPr>
        <w:t>Your colleague has forwarded you a source</w:t>
      </w:r>
      <w:r w:rsidR="006067BA">
        <w:rPr>
          <w:rFonts w:asciiTheme="minorBidi" w:hAnsiTheme="minorBidi"/>
        </w:rPr>
        <w:t xml:space="preserve"> from a peer reviewed journal</w:t>
      </w:r>
      <w:r w:rsidRPr="00D97159">
        <w:rPr>
          <w:rFonts w:asciiTheme="minorBidi" w:hAnsiTheme="minorBidi"/>
        </w:rPr>
        <w:t>, and they are not sure whether it is appropriate to use and has asked for your help. Your task is to evaluate the source by using the CRAAP Test to assess its appropriateness.</w:t>
      </w:r>
    </w:p>
    <w:p w14:paraId="7C389F68" w14:textId="23484C79" w:rsidR="000A1AD2" w:rsidRDefault="000A1AD2" w:rsidP="000A1AD2">
      <w:r w:rsidRPr="000A1AD2">
        <w:rPr>
          <w:noProof/>
        </w:rPr>
        <w:drawing>
          <wp:anchor distT="0" distB="0" distL="114300" distR="114300" simplePos="0" relativeHeight="251658240" behindDoc="1" locked="0" layoutInCell="1" allowOverlap="1" wp14:anchorId="30FEE69D" wp14:editId="273D8DDF">
            <wp:simplePos x="0" y="0"/>
            <wp:positionH relativeFrom="margin">
              <wp:align>right</wp:align>
            </wp:positionH>
            <wp:positionV relativeFrom="paragraph">
              <wp:posOffset>243986</wp:posOffset>
            </wp:positionV>
            <wp:extent cx="5730240" cy="6456680"/>
            <wp:effectExtent l="0" t="0" r="3810" b="1270"/>
            <wp:wrapTight wrapText="bothSides">
              <wp:wrapPolygon edited="0">
                <wp:start x="0" y="0"/>
                <wp:lineTo x="0" y="21541"/>
                <wp:lineTo x="21543" y="21541"/>
                <wp:lineTo x="21543" y="0"/>
                <wp:lineTo x="0" y="0"/>
              </wp:wrapPolygon>
            </wp:wrapTight>
            <wp:docPr id="11661718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6171829" name=""/>
                    <pic:cNvPicPr/>
                  </pic:nvPicPr>
                  <pic:blipFill>
                    <a:blip r:embed="rId11">
                      <a:extLst>
                        <a:ext uri="{28A0092B-C50C-407E-A947-70E740481C1C}">
                          <a14:useLocalDpi xmlns:a14="http://schemas.microsoft.com/office/drawing/2010/main" val="0"/>
                        </a:ext>
                      </a:extLst>
                    </a:blip>
                    <a:stretch>
                      <a:fillRect/>
                    </a:stretch>
                  </pic:blipFill>
                  <pic:spPr>
                    <a:xfrm>
                      <a:off x="0" y="0"/>
                      <a:ext cx="5732530" cy="6459651"/>
                    </a:xfrm>
                    <a:prstGeom prst="rect">
                      <a:avLst/>
                    </a:prstGeom>
                  </pic:spPr>
                </pic:pic>
              </a:graphicData>
            </a:graphic>
            <wp14:sizeRelV relativeFrom="margin">
              <wp14:pctHeight>0</wp14:pctHeight>
            </wp14:sizeRelV>
          </wp:anchor>
        </w:drawing>
      </w:r>
    </w:p>
    <w:p w14:paraId="1529A845" w14:textId="77777777" w:rsidR="000A1AD2" w:rsidRDefault="000A1AD2" w:rsidP="000A1AD2">
      <w:pPr>
        <w:jc w:val="center"/>
      </w:pPr>
    </w:p>
    <w:p w14:paraId="6F90FBD0" w14:textId="7F204CA7" w:rsidR="000A1AD2" w:rsidRDefault="000A1AD2" w:rsidP="000A1AD2">
      <w:pPr>
        <w:jc w:val="center"/>
      </w:pPr>
      <w:r>
        <w:lastRenderedPageBreak/>
        <w:t>CRAAP Test</w:t>
      </w:r>
    </w:p>
    <w:tbl>
      <w:tblPr>
        <w:tblStyle w:val="TableGrid"/>
        <w:tblW w:w="0" w:type="auto"/>
        <w:tblLook w:val="04A0" w:firstRow="1" w:lastRow="0" w:firstColumn="1" w:lastColumn="0" w:noHBand="0" w:noVBand="1"/>
      </w:tblPr>
      <w:tblGrid>
        <w:gridCol w:w="4508"/>
        <w:gridCol w:w="4508"/>
      </w:tblGrid>
      <w:tr w:rsidR="000A1AD2" w14:paraId="0C5C4B5C" w14:textId="77777777" w:rsidTr="000A1AD2">
        <w:trPr>
          <w:trHeight w:val="2181"/>
        </w:trPr>
        <w:tc>
          <w:tcPr>
            <w:tcW w:w="4508" w:type="dxa"/>
          </w:tcPr>
          <w:p w14:paraId="7B07FCE1" w14:textId="77777777" w:rsidR="000A1AD2" w:rsidRDefault="000A1AD2" w:rsidP="000A1AD2">
            <w:r>
              <w:t xml:space="preserve">Currency </w:t>
            </w:r>
          </w:p>
          <w:p w14:paraId="595CCA25" w14:textId="77777777" w:rsidR="000A1AD2" w:rsidRDefault="000A1AD2" w:rsidP="000A1AD2"/>
        </w:tc>
        <w:tc>
          <w:tcPr>
            <w:tcW w:w="4508" w:type="dxa"/>
          </w:tcPr>
          <w:p w14:paraId="4D8E1CE3" w14:textId="77777777" w:rsidR="00655369" w:rsidRDefault="00655369" w:rsidP="000A1AD2"/>
          <w:p w14:paraId="66A3EE40" w14:textId="117A7AC7" w:rsidR="000A1AD2" w:rsidRDefault="00655369" w:rsidP="000A1AD2">
            <w:r>
              <w:t xml:space="preserve">Published </w:t>
            </w:r>
            <w:r>
              <w:rPr>
                <w:b/>
                <w:bCs/>
              </w:rPr>
              <w:t>2023</w:t>
            </w:r>
            <w:r>
              <w:t xml:space="preserve"> – very </w:t>
            </w:r>
            <w:r w:rsidR="00B75766">
              <w:t>recent</w:t>
            </w:r>
            <w:r>
              <w:t xml:space="preserve"> and fully relevant to current discussions of graduate employability and teaching practise; no updates needed.</w:t>
            </w:r>
          </w:p>
          <w:p w14:paraId="57C3C4A8" w14:textId="2BC19E28" w:rsidR="00655369" w:rsidRPr="00655369" w:rsidRDefault="00655369" w:rsidP="000A1AD2"/>
        </w:tc>
      </w:tr>
      <w:tr w:rsidR="000A1AD2" w14:paraId="715A8690" w14:textId="77777777" w:rsidTr="000A1AD2">
        <w:trPr>
          <w:trHeight w:val="2586"/>
        </w:trPr>
        <w:tc>
          <w:tcPr>
            <w:tcW w:w="4508" w:type="dxa"/>
          </w:tcPr>
          <w:p w14:paraId="6A84FED0" w14:textId="77777777" w:rsidR="000A1AD2" w:rsidRDefault="000A1AD2" w:rsidP="000A1AD2">
            <w:r>
              <w:t xml:space="preserve">Relevance </w:t>
            </w:r>
          </w:p>
          <w:p w14:paraId="4BC3B23B" w14:textId="77777777" w:rsidR="000A1AD2" w:rsidRDefault="000A1AD2" w:rsidP="000A1AD2"/>
        </w:tc>
        <w:tc>
          <w:tcPr>
            <w:tcW w:w="4508" w:type="dxa"/>
          </w:tcPr>
          <w:p w14:paraId="1A124735" w14:textId="77777777" w:rsidR="000A1AD2" w:rsidRDefault="000A1AD2" w:rsidP="000A1AD2"/>
          <w:p w14:paraId="2D9968E9" w14:textId="2A5B4785" w:rsidR="00655369" w:rsidRDefault="00655369" w:rsidP="000A1AD2">
            <w:r>
              <w:t>Directly addresses business graduate employability skills and teaching/learning techniques- matches academic assignment topics; written at an appropriate academic level.</w:t>
            </w:r>
          </w:p>
        </w:tc>
      </w:tr>
      <w:tr w:rsidR="000A1AD2" w14:paraId="605CF9DF" w14:textId="77777777" w:rsidTr="000A1AD2">
        <w:trPr>
          <w:trHeight w:val="3070"/>
        </w:trPr>
        <w:tc>
          <w:tcPr>
            <w:tcW w:w="4508" w:type="dxa"/>
          </w:tcPr>
          <w:p w14:paraId="38E92CF0" w14:textId="36990454" w:rsidR="000A1AD2" w:rsidRDefault="006067BA" w:rsidP="000A1AD2">
            <w:r>
              <w:t>Authority</w:t>
            </w:r>
          </w:p>
        </w:tc>
        <w:tc>
          <w:tcPr>
            <w:tcW w:w="4508" w:type="dxa"/>
          </w:tcPr>
          <w:p w14:paraId="6FB33A5E" w14:textId="77777777" w:rsidR="000A1AD2" w:rsidRDefault="000A1AD2" w:rsidP="000A1AD2"/>
          <w:p w14:paraId="646DB8F2" w14:textId="27B9CE7D" w:rsidR="00655369" w:rsidRDefault="00B75766" w:rsidP="000A1AD2">
            <w:r>
              <w:t>This is a peer-reviewed journal article from innovations in Education and Teaching International, published by Routledge- a well-known, trusted academic publisher. A clear link (DOI) is provided so the source can be easily checked.</w:t>
            </w:r>
          </w:p>
        </w:tc>
      </w:tr>
      <w:tr w:rsidR="000A1AD2" w14:paraId="27750B86" w14:textId="77777777" w:rsidTr="000A1AD2">
        <w:trPr>
          <w:trHeight w:val="2831"/>
        </w:trPr>
        <w:tc>
          <w:tcPr>
            <w:tcW w:w="4508" w:type="dxa"/>
          </w:tcPr>
          <w:p w14:paraId="69EAD7AC" w14:textId="26F18216" w:rsidR="000A1AD2" w:rsidRDefault="006067BA" w:rsidP="000A1AD2">
            <w:r w:rsidRPr="000A1AD2">
              <w:t>Accuracy</w:t>
            </w:r>
          </w:p>
        </w:tc>
        <w:tc>
          <w:tcPr>
            <w:tcW w:w="4508" w:type="dxa"/>
          </w:tcPr>
          <w:p w14:paraId="3E97282A" w14:textId="77777777" w:rsidR="000A1AD2" w:rsidRDefault="000A1AD2" w:rsidP="000A1AD2"/>
          <w:p w14:paraId="7160BE65" w14:textId="14C12EB6" w:rsidR="00B75766" w:rsidRPr="00B75766" w:rsidRDefault="00B75766" w:rsidP="00B75766">
            <w:r>
              <w:t>Empirical study with clear purpose, consistent alignment between title, abstract, and keyboards; no obvious errors or contradictions.</w:t>
            </w:r>
          </w:p>
        </w:tc>
      </w:tr>
      <w:tr w:rsidR="000A1AD2" w14:paraId="75948A7A" w14:textId="77777777" w:rsidTr="000A1AD2">
        <w:trPr>
          <w:trHeight w:val="2673"/>
        </w:trPr>
        <w:tc>
          <w:tcPr>
            <w:tcW w:w="4508" w:type="dxa"/>
          </w:tcPr>
          <w:p w14:paraId="5047DDA2" w14:textId="0A8B7E77" w:rsidR="000A1AD2" w:rsidRDefault="000A1AD2" w:rsidP="000A1AD2">
            <w:r w:rsidRPr="000A1AD2">
              <w:t>Purpose</w:t>
            </w:r>
          </w:p>
        </w:tc>
        <w:tc>
          <w:tcPr>
            <w:tcW w:w="4508" w:type="dxa"/>
          </w:tcPr>
          <w:p w14:paraId="25533F9B" w14:textId="77777777" w:rsidR="000A1AD2" w:rsidRDefault="000A1AD2" w:rsidP="000A1AD2"/>
          <w:p w14:paraId="3FB18853" w14:textId="3F5A9693" w:rsidR="00B75766" w:rsidRDefault="00B75766" w:rsidP="000A1AD2">
            <w:r>
              <w:t xml:space="preserve">Designed to identify key skills and effective teaching approaches and inform policy/practice; no commercial or one-sided agenda; balanced, evidence-based research aim. </w:t>
            </w:r>
          </w:p>
          <w:p w14:paraId="700E7467" w14:textId="5543E9B1" w:rsidR="00B75766" w:rsidRDefault="00B75766" w:rsidP="000A1AD2"/>
        </w:tc>
      </w:tr>
    </w:tbl>
    <w:p w14:paraId="5BB6B051" w14:textId="785BB4D9" w:rsidR="000A1AD2" w:rsidRPr="00770C4C" w:rsidRDefault="000A1AD2" w:rsidP="000A1AD2">
      <w:pPr>
        <w:jc w:val="center"/>
      </w:pPr>
      <w:r w:rsidRPr="76E1354D">
        <w:rPr>
          <w:b/>
          <w:bCs/>
        </w:rPr>
        <w:lastRenderedPageBreak/>
        <w:t xml:space="preserve">Task 3: Source Analysis </w:t>
      </w:r>
    </w:p>
    <w:p w14:paraId="74AF1AB3" w14:textId="11818D51" w:rsidR="58E792C9" w:rsidRDefault="58E792C9" w:rsidP="76E1354D">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p>
    <w:p w14:paraId="2525C6DB" w14:textId="0A20AD7D" w:rsidR="76E1354D" w:rsidRDefault="76E1354D" w:rsidP="76E1354D">
      <w:pPr>
        <w:jc w:val="center"/>
        <w:rPr>
          <w:b/>
          <w:bCs/>
        </w:rPr>
      </w:pPr>
    </w:p>
    <w:p w14:paraId="2688898F" w14:textId="7B0ACBFB" w:rsidR="000A1AD2" w:rsidRPr="00770C4C" w:rsidRDefault="000A1AD2" w:rsidP="76E1354D">
      <w:pPr>
        <w:spacing w:line="360" w:lineRule="auto"/>
      </w:pPr>
      <w:r w:rsidRPr="76E1354D">
        <w:rPr>
          <w:rFonts w:asciiTheme="minorBidi" w:hAnsiTheme="minorBidi"/>
        </w:rPr>
        <w:t>.</w:t>
      </w:r>
      <w:r w:rsidR="79BC844E">
        <w:rPr>
          <w:noProof/>
        </w:rPr>
        <w:drawing>
          <wp:inline distT="0" distB="0" distL="0" distR="0" wp14:anchorId="44FC2CE8" wp14:editId="665C1404">
            <wp:extent cx="5334000" cy="7147655"/>
            <wp:effectExtent l="0" t="0" r="0" b="0"/>
            <wp:docPr id="17022112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688736" name=""/>
                    <pic:cNvPicPr/>
                  </pic:nvPicPr>
                  <pic:blipFill>
                    <a:blip r:embed="rId12">
                      <a:extLst>
                        <a:ext uri="{28A0092B-C50C-407E-A947-70E740481C1C}">
                          <a14:useLocalDpi xmlns:a14="http://schemas.microsoft.com/office/drawing/2010/main" val="0"/>
                        </a:ext>
                      </a:extLst>
                    </a:blip>
                    <a:stretch>
                      <a:fillRect/>
                    </a:stretch>
                  </pic:blipFill>
                  <pic:spPr>
                    <a:xfrm>
                      <a:off x="0" y="0"/>
                      <a:ext cx="5337773" cy="7152711"/>
                    </a:xfrm>
                    <a:prstGeom prst="rect">
                      <a:avLst/>
                    </a:prstGeom>
                  </pic:spPr>
                </pic:pic>
              </a:graphicData>
            </a:graphic>
          </wp:inline>
        </w:drawing>
      </w:r>
      <w:r w:rsidRPr="76E1354D">
        <w:rPr>
          <w:rFonts w:asciiTheme="minorBidi" w:hAnsiTheme="minorBidi"/>
        </w:rPr>
        <w:t xml:space="preserve"> </w:t>
      </w:r>
    </w:p>
    <w:p w14:paraId="7D531D3B" w14:textId="3F46BEA9" w:rsidR="00770C4C" w:rsidRDefault="00770C4C" w:rsidP="00770C4C">
      <w:pPr>
        <w:spacing w:after="0" w:line="360" w:lineRule="auto"/>
        <w:rPr>
          <w:rFonts w:asciiTheme="minorBidi" w:hAnsiTheme="minorBidi"/>
        </w:rPr>
      </w:pPr>
      <w:r w:rsidRPr="00770C4C">
        <w:rPr>
          <w:rFonts w:asciiTheme="minorBidi" w:hAnsiTheme="minorBidi"/>
          <w:noProof/>
        </w:rPr>
        <w:lastRenderedPageBreak/>
        <w:drawing>
          <wp:anchor distT="0" distB="0" distL="114300" distR="114300" simplePos="0" relativeHeight="251660288" behindDoc="1" locked="0" layoutInCell="1" allowOverlap="1" wp14:anchorId="225EAEE9" wp14:editId="1DBC9340">
            <wp:simplePos x="0" y="0"/>
            <wp:positionH relativeFrom="column">
              <wp:posOffset>6838</wp:posOffset>
            </wp:positionH>
            <wp:positionV relativeFrom="paragraph">
              <wp:posOffset>49</wp:posOffset>
            </wp:positionV>
            <wp:extent cx="5731510" cy="8136890"/>
            <wp:effectExtent l="0" t="0" r="2540" b="0"/>
            <wp:wrapTight wrapText="bothSides">
              <wp:wrapPolygon edited="0">
                <wp:start x="0" y="0"/>
                <wp:lineTo x="0" y="21543"/>
                <wp:lineTo x="21538" y="21543"/>
                <wp:lineTo x="21538" y="0"/>
                <wp:lineTo x="0" y="0"/>
              </wp:wrapPolygon>
            </wp:wrapTight>
            <wp:docPr id="8774261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7426163" name=""/>
                    <pic:cNvPicPr/>
                  </pic:nvPicPr>
                  <pic:blipFill>
                    <a:blip r:embed="rId13">
                      <a:extLst>
                        <a:ext uri="{28A0092B-C50C-407E-A947-70E740481C1C}">
                          <a14:useLocalDpi xmlns:a14="http://schemas.microsoft.com/office/drawing/2010/main" val="0"/>
                        </a:ext>
                      </a:extLst>
                    </a:blip>
                    <a:stretch>
                      <a:fillRect/>
                    </a:stretch>
                  </pic:blipFill>
                  <pic:spPr>
                    <a:xfrm>
                      <a:off x="0" y="0"/>
                      <a:ext cx="5731510" cy="8136890"/>
                    </a:xfrm>
                    <a:prstGeom prst="rect">
                      <a:avLst/>
                    </a:prstGeom>
                  </pic:spPr>
                </pic:pic>
              </a:graphicData>
            </a:graphic>
          </wp:anchor>
        </w:drawing>
      </w:r>
    </w:p>
    <w:p w14:paraId="583838C4" w14:textId="64E0064D" w:rsidR="00770C4C" w:rsidRDefault="00770C4C" w:rsidP="00770C4C">
      <w:pPr>
        <w:spacing w:after="0" w:line="360" w:lineRule="auto"/>
        <w:rPr>
          <w:rFonts w:asciiTheme="minorBidi" w:hAnsiTheme="minorBidi"/>
        </w:rPr>
      </w:pPr>
    </w:p>
    <w:p w14:paraId="198FDA04" w14:textId="4545EBB0" w:rsidR="00770C4C" w:rsidRDefault="00770C4C" w:rsidP="00770C4C">
      <w:pPr>
        <w:spacing w:after="0" w:line="360" w:lineRule="auto"/>
        <w:rPr>
          <w:rFonts w:asciiTheme="minorBidi" w:hAnsiTheme="minorBidi"/>
        </w:rPr>
      </w:pPr>
      <w:r>
        <w:rPr>
          <w:rFonts w:asciiTheme="minorBidi" w:hAnsiTheme="minorBidi"/>
        </w:rPr>
        <w:lastRenderedPageBreak/>
        <w:t xml:space="preserve">Strength of the Source: </w:t>
      </w:r>
    </w:p>
    <w:p w14:paraId="6D91E3A0" w14:textId="309CDC80" w:rsidR="00770C4C" w:rsidRDefault="00C8042A" w:rsidP="00770C4C">
      <w:pPr>
        <w:spacing w:after="0" w:line="360" w:lineRule="auto"/>
        <w:rPr>
          <w:rFonts w:asciiTheme="minorBidi" w:hAnsiTheme="minorBidi"/>
        </w:rPr>
      </w:pPr>
      <w:r>
        <w:rPr>
          <w:rFonts w:asciiTheme="minorBidi" w:hAnsiTheme="minorBidi"/>
        </w:rPr>
        <w:t>The article draws on good external research and expert views to support its points. Its references findings from the Chartered institute of personnel and Development (CIPD), the work Foundation, and quotes professionals from recruitment and policy organisations. This adds authority and shows the ideas are backed by industry research and experience, rather than just option.</w:t>
      </w:r>
    </w:p>
    <w:p w14:paraId="0B9FE711" w14:textId="77777777" w:rsidR="00770C4C" w:rsidRDefault="00770C4C" w:rsidP="00770C4C">
      <w:pPr>
        <w:spacing w:after="0" w:line="360" w:lineRule="auto"/>
        <w:rPr>
          <w:rFonts w:asciiTheme="minorBidi" w:hAnsiTheme="minorBidi"/>
        </w:rPr>
      </w:pPr>
    </w:p>
    <w:p w14:paraId="3A85B5D0" w14:textId="77777777" w:rsidR="00770C4C" w:rsidRDefault="00770C4C" w:rsidP="00770C4C">
      <w:pPr>
        <w:spacing w:after="0" w:line="360" w:lineRule="auto"/>
        <w:rPr>
          <w:rFonts w:asciiTheme="minorBidi" w:hAnsiTheme="minorBidi"/>
        </w:rPr>
      </w:pPr>
    </w:p>
    <w:p w14:paraId="38C47FF6" w14:textId="77777777" w:rsidR="00770C4C" w:rsidRDefault="00770C4C" w:rsidP="00770C4C">
      <w:pPr>
        <w:spacing w:after="0" w:line="360" w:lineRule="auto"/>
        <w:rPr>
          <w:rFonts w:asciiTheme="minorBidi" w:hAnsiTheme="minorBidi"/>
        </w:rPr>
      </w:pPr>
    </w:p>
    <w:p w14:paraId="3F033B56" w14:textId="77777777" w:rsidR="00770C4C" w:rsidRDefault="00770C4C" w:rsidP="00770C4C">
      <w:pPr>
        <w:spacing w:after="0" w:line="360" w:lineRule="auto"/>
        <w:rPr>
          <w:rFonts w:asciiTheme="minorBidi" w:hAnsiTheme="minorBidi"/>
        </w:rPr>
      </w:pPr>
    </w:p>
    <w:p w14:paraId="25F1DA6A" w14:textId="77777777" w:rsidR="00770C4C" w:rsidRDefault="00770C4C" w:rsidP="00770C4C">
      <w:pPr>
        <w:spacing w:after="0" w:line="360" w:lineRule="auto"/>
        <w:rPr>
          <w:rFonts w:asciiTheme="minorBidi" w:hAnsiTheme="minorBidi"/>
        </w:rPr>
      </w:pPr>
    </w:p>
    <w:p w14:paraId="36B324BB" w14:textId="77777777" w:rsidR="00770C4C" w:rsidRDefault="00770C4C" w:rsidP="00770C4C">
      <w:pPr>
        <w:spacing w:after="0" w:line="360" w:lineRule="auto"/>
        <w:rPr>
          <w:rFonts w:asciiTheme="minorBidi" w:hAnsiTheme="minorBidi"/>
        </w:rPr>
      </w:pPr>
    </w:p>
    <w:p w14:paraId="17E620CC" w14:textId="77777777" w:rsidR="00770C4C" w:rsidRDefault="00770C4C" w:rsidP="00770C4C">
      <w:pPr>
        <w:spacing w:after="0" w:line="360" w:lineRule="auto"/>
        <w:rPr>
          <w:rFonts w:asciiTheme="minorBidi" w:hAnsiTheme="minorBidi"/>
        </w:rPr>
      </w:pPr>
    </w:p>
    <w:p w14:paraId="71BE6243" w14:textId="77777777" w:rsidR="00770C4C" w:rsidRDefault="00770C4C" w:rsidP="00770C4C">
      <w:pPr>
        <w:spacing w:after="0" w:line="360" w:lineRule="auto"/>
        <w:rPr>
          <w:rFonts w:asciiTheme="minorBidi" w:hAnsiTheme="minorBidi"/>
        </w:rPr>
      </w:pPr>
    </w:p>
    <w:p w14:paraId="56CBD185" w14:textId="77777777" w:rsidR="00770C4C" w:rsidRDefault="00770C4C" w:rsidP="00770C4C">
      <w:pPr>
        <w:spacing w:after="0" w:line="360" w:lineRule="auto"/>
        <w:rPr>
          <w:rFonts w:asciiTheme="minorBidi" w:hAnsiTheme="minorBidi"/>
        </w:rPr>
      </w:pPr>
    </w:p>
    <w:p w14:paraId="64E80FB5" w14:textId="77777777" w:rsidR="00770C4C" w:rsidRDefault="00770C4C" w:rsidP="00770C4C">
      <w:pPr>
        <w:spacing w:after="0" w:line="360" w:lineRule="auto"/>
        <w:rPr>
          <w:rFonts w:asciiTheme="minorBidi" w:hAnsiTheme="minorBidi"/>
        </w:rPr>
      </w:pPr>
    </w:p>
    <w:p w14:paraId="26DA29E6" w14:textId="77777777" w:rsidR="00770C4C" w:rsidRDefault="00770C4C" w:rsidP="00770C4C">
      <w:pPr>
        <w:spacing w:after="0" w:line="360" w:lineRule="auto"/>
        <w:rPr>
          <w:rFonts w:asciiTheme="minorBidi" w:hAnsiTheme="minorBidi"/>
        </w:rPr>
      </w:pPr>
    </w:p>
    <w:p w14:paraId="182C9EC4" w14:textId="77777777" w:rsidR="00770C4C" w:rsidRDefault="00770C4C" w:rsidP="00770C4C">
      <w:pPr>
        <w:spacing w:after="0" w:line="360" w:lineRule="auto"/>
        <w:rPr>
          <w:rFonts w:asciiTheme="minorBidi" w:hAnsiTheme="minorBidi"/>
        </w:rPr>
      </w:pPr>
    </w:p>
    <w:p w14:paraId="55C754C5" w14:textId="5770A9BD" w:rsidR="00770C4C" w:rsidRDefault="00770C4C" w:rsidP="00770C4C">
      <w:pPr>
        <w:spacing w:after="0" w:line="360" w:lineRule="auto"/>
        <w:rPr>
          <w:rFonts w:asciiTheme="minorBidi" w:hAnsiTheme="minorBidi"/>
        </w:rPr>
      </w:pPr>
      <w:r>
        <w:rPr>
          <w:rFonts w:asciiTheme="minorBidi" w:hAnsiTheme="minorBidi"/>
        </w:rPr>
        <w:t xml:space="preserve">Weakness of the Source: </w:t>
      </w:r>
    </w:p>
    <w:p w14:paraId="5142C4A7" w14:textId="2B3155F3" w:rsidR="00C8042A" w:rsidRDefault="00C8042A" w:rsidP="00770C4C">
      <w:pPr>
        <w:spacing w:after="0" w:line="360" w:lineRule="auto"/>
        <w:rPr>
          <w:rFonts w:asciiTheme="minorBidi" w:hAnsiTheme="minorBidi"/>
        </w:rPr>
      </w:pPr>
      <w:r>
        <w:rPr>
          <w:rFonts w:asciiTheme="minorBidi" w:hAnsiTheme="minorBidi"/>
        </w:rPr>
        <w:t xml:space="preserve">The article lacks supporting evidence or research data, the points come mainly from individual experts’ opinions rather than formal professional studies, statistics, or large-scale employer surveys. While the advice is useful, its does not provide any back up data </w:t>
      </w:r>
      <w:r w:rsidR="000A26BA">
        <w:rPr>
          <w:rFonts w:asciiTheme="minorBidi" w:hAnsiTheme="minorBidi"/>
        </w:rPr>
        <w:t>or proof to back up the claims.</w:t>
      </w:r>
    </w:p>
    <w:p w14:paraId="75160AB0" w14:textId="0B0ABA46" w:rsidR="00770C4C" w:rsidRPr="00770C4C" w:rsidRDefault="00770C4C" w:rsidP="00770C4C">
      <w:pPr>
        <w:spacing w:after="0" w:line="360" w:lineRule="auto"/>
        <w:rPr>
          <w:rFonts w:asciiTheme="minorBidi" w:hAnsiTheme="minorBidi"/>
        </w:rPr>
      </w:pPr>
    </w:p>
    <w:p w14:paraId="18B85794" w14:textId="558F6B7F" w:rsidR="000A1AD2" w:rsidRDefault="000A1AD2" w:rsidP="000A1AD2">
      <w:pPr>
        <w:spacing w:after="0" w:line="360" w:lineRule="auto"/>
        <w:rPr>
          <w:rFonts w:asciiTheme="minorBidi" w:hAnsiTheme="minorBidi"/>
        </w:rPr>
      </w:pPr>
    </w:p>
    <w:p w14:paraId="75CD8AF6" w14:textId="77777777" w:rsidR="000A1AD2" w:rsidRDefault="000A1AD2" w:rsidP="000A1AD2">
      <w:pPr>
        <w:spacing w:after="0" w:line="360" w:lineRule="auto"/>
        <w:rPr>
          <w:rFonts w:asciiTheme="minorBidi" w:hAnsiTheme="minorBidi"/>
        </w:rPr>
      </w:pPr>
    </w:p>
    <w:p w14:paraId="14D5E6DC" w14:textId="77777777" w:rsidR="000A1AD2" w:rsidRPr="000A1AD2" w:rsidRDefault="000A1AD2" w:rsidP="000A1AD2">
      <w:pPr>
        <w:spacing w:after="0" w:line="360" w:lineRule="auto"/>
        <w:rPr>
          <w:rFonts w:asciiTheme="minorBidi" w:hAnsiTheme="minorBidi"/>
        </w:rPr>
      </w:pPr>
    </w:p>
    <w:p w14:paraId="3D002705" w14:textId="77777777" w:rsidR="000A1AD2" w:rsidRDefault="000A1AD2" w:rsidP="000A1AD2"/>
    <w:sectPr w:rsidR="000A1AD2" w:rsidSect="000A1AD2">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BE4748" w14:textId="77777777" w:rsidR="005451B3" w:rsidRDefault="005451B3" w:rsidP="00770C4C">
      <w:pPr>
        <w:spacing w:after="0" w:line="240" w:lineRule="auto"/>
      </w:pPr>
      <w:r>
        <w:separator/>
      </w:r>
    </w:p>
  </w:endnote>
  <w:endnote w:type="continuationSeparator" w:id="0">
    <w:p w14:paraId="293CC74E" w14:textId="77777777" w:rsidR="005451B3" w:rsidRDefault="005451B3" w:rsidP="00770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5012F784" w14:textId="6B2C776A" w:rsidR="00770C4C" w:rsidRDefault="00770C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7919A1" w14:textId="77777777" w:rsidR="00770C4C" w:rsidRDefault="00770C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6BDE97" w14:textId="77777777" w:rsidR="005451B3" w:rsidRDefault="005451B3" w:rsidP="00770C4C">
      <w:pPr>
        <w:spacing w:after="0" w:line="240" w:lineRule="auto"/>
      </w:pPr>
      <w:r>
        <w:separator/>
      </w:r>
    </w:p>
  </w:footnote>
  <w:footnote w:type="continuationSeparator" w:id="0">
    <w:p w14:paraId="16E17656" w14:textId="77777777" w:rsidR="005451B3" w:rsidRDefault="005451B3" w:rsidP="00770C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0F3958"/>
    <w:multiLevelType w:val="hybridMultilevel"/>
    <w:tmpl w:val="45DA2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49901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7"/>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AD2"/>
    <w:rsid w:val="0003583A"/>
    <w:rsid w:val="000A1AD2"/>
    <w:rsid w:val="000A26BA"/>
    <w:rsid w:val="0016377A"/>
    <w:rsid w:val="002C3316"/>
    <w:rsid w:val="005451B3"/>
    <w:rsid w:val="00586D04"/>
    <w:rsid w:val="00591828"/>
    <w:rsid w:val="005A0921"/>
    <w:rsid w:val="006067BA"/>
    <w:rsid w:val="00655369"/>
    <w:rsid w:val="006D68F9"/>
    <w:rsid w:val="00720ED2"/>
    <w:rsid w:val="00726A92"/>
    <w:rsid w:val="00770C4C"/>
    <w:rsid w:val="00841662"/>
    <w:rsid w:val="00960648"/>
    <w:rsid w:val="00995682"/>
    <w:rsid w:val="009C3A50"/>
    <w:rsid w:val="00A01DD6"/>
    <w:rsid w:val="00AE675F"/>
    <w:rsid w:val="00B51F0A"/>
    <w:rsid w:val="00B75766"/>
    <w:rsid w:val="00BC259F"/>
    <w:rsid w:val="00C8042A"/>
    <w:rsid w:val="00D10D3A"/>
    <w:rsid w:val="00D5429C"/>
    <w:rsid w:val="00D8490C"/>
    <w:rsid w:val="00DE2C42"/>
    <w:rsid w:val="00E233DE"/>
    <w:rsid w:val="00E60084"/>
    <w:rsid w:val="00EC65A1"/>
    <w:rsid w:val="00F53A05"/>
    <w:rsid w:val="00F645CC"/>
    <w:rsid w:val="00FB52C4"/>
    <w:rsid w:val="58E792C9"/>
    <w:rsid w:val="76E1354D"/>
    <w:rsid w:val="781726B8"/>
    <w:rsid w:val="79BC84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54852"/>
  <w15:chartTrackingRefBased/>
  <w15:docId w15:val="{19312AA3-E77B-40FB-B0DC-812C8FB4E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1A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1A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A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A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A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A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A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A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A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A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1A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A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A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A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A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A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A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AD2"/>
    <w:rPr>
      <w:rFonts w:eastAsiaTheme="majorEastAsia" w:cstheme="majorBidi"/>
      <w:color w:val="272727" w:themeColor="text1" w:themeTint="D8"/>
    </w:rPr>
  </w:style>
  <w:style w:type="paragraph" w:styleId="Title">
    <w:name w:val="Title"/>
    <w:basedOn w:val="Normal"/>
    <w:next w:val="Normal"/>
    <w:link w:val="TitleChar"/>
    <w:uiPriority w:val="10"/>
    <w:qFormat/>
    <w:rsid w:val="000A1A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A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A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A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AD2"/>
    <w:pPr>
      <w:spacing w:before="160"/>
      <w:jc w:val="center"/>
    </w:pPr>
    <w:rPr>
      <w:i/>
      <w:iCs/>
      <w:color w:val="404040" w:themeColor="text1" w:themeTint="BF"/>
    </w:rPr>
  </w:style>
  <w:style w:type="character" w:customStyle="1" w:styleId="QuoteChar">
    <w:name w:val="Quote Char"/>
    <w:basedOn w:val="DefaultParagraphFont"/>
    <w:link w:val="Quote"/>
    <w:uiPriority w:val="29"/>
    <w:rsid w:val="000A1AD2"/>
    <w:rPr>
      <w:i/>
      <w:iCs/>
      <w:color w:val="404040" w:themeColor="text1" w:themeTint="BF"/>
    </w:rPr>
  </w:style>
  <w:style w:type="paragraph" w:styleId="ListParagraph">
    <w:name w:val="List Paragraph"/>
    <w:basedOn w:val="Normal"/>
    <w:uiPriority w:val="34"/>
    <w:qFormat/>
    <w:rsid w:val="000A1AD2"/>
    <w:pPr>
      <w:ind w:left="720"/>
      <w:contextualSpacing/>
    </w:pPr>
  </w:style>
  <w:style w:type="character" w:styleId="IntenseEmphasis">
    <w:name w:val="Intense Emphasis"/>
    <w:basedOn w:val="DefaultParagraphFont"/>
    <w:uiPriority w:val="21"/>
    <w:qFormat/>
    <w:rsid w:val="000A1AD2"/>
    <w:rPr>
      <w:i/>
      <w:iCs/>
      <w:color w:val="0F4761" w:themeColor="accent1" w:themeShade="BF"/>
    </w:rPr>
  </w:style>
  <w:style w:type="paragraph" w:styleId="IntenseQuote">
    <w:name w:val="Intense Quote"/>
    <w:basedOn w:val="Normal"/>
    <w:next w:val="Normal"/>
    <w:link w:val="IntenseQuoteChar"/>
    <w:uiPriority w:val="30"/>
    <w:qFormat/>
    <w:rsid w:val="000A1A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AD2"/>
    <w:rPr>
      <w:i/>
      <w:iCs/>
      <w:color w:val="0F4761" w:themeColor="accent1" w:themeShade="BF"/>
    </w:rPr>
  </w:style>
  <w:style w:type="character" w:styleId="IntenseReference">
    <w:name w:val="Intense Reference"/>
    <w:basedOn w:val="DefaultParagraphFont"/>
    <w:uiPriority w:val="32"/>
    <w:qFormat/>
    <w:rsid w:val="000A1AD2"/>
    <w:rPr>
      <w:b/>
      <w:bCs/>
      <w:smallCaps/>
      <w:color w:val="0F4761" w:themeColor="accent1" w:themeShade="BF"/>
      <w:spacing w:val="5"/>
    </w:rPr>
  </w:style>
  <w:style w:type="table" w:styleId="TableGrid">
    <w:name w:val="Table Grid"/>
    <w:basedOn w:val="TableNormal"/>
    <w:uiPriority w:val="39"/>
    <w:rsid w:val="000A1A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233DE"/>
    <w:rPr>
      <w:color w:val="467886" w:themeColor="hyperlink"/>
      <w:u w:val="single"/>
    </w:rPr>
  </w:style>
  <w:style w:type="character" w:styleId="UnresolvedMention">
    <w:name w:val="Unresolved Mention"/>
    <w:basedOn w:val="DefaultParagraphFont"/>
    <w:uiPriority w:val="99"/>
    <w:semiHidden/>
    <w:unhideWhenUsed/>
    <w:rsid w:val="00E233DE"/>
    <w:rPr>
      <w:color w:val="605E5C"/>
      <w:shd w:val="clear" w:color="auto" w:fill="E1DFDD"/>
    </w:rPr>
  </w:style>
  <w:style w:type="paragraph" w:styleId="Header">
    <w:name w:val="header"/>
    <w:basedOn w:val="Normal"/>
    <w:link w:val="HeaderChar"/>
    <w:uiPriority w:val="99"/>
    <w:unhideWhenUsed/>
    <w:rsid w:val="00770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C4C"/>
  </w:style>
  <w:style w:type="paragraph" w:styleId="Footer">
    <w:name w:val="footer"/>
    <w:basedOn w:val="Normal"/>
    <w:link w:val="FooterChar"/>
    <w:uiPriority w:val="99"/>
    <w:unhideWhenUsed/>
    <w:rsid w:val="00770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C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eforum.org/reports/the-future-of-jobs%20-report-20233/" TargetMode="External"/><Relationship Id="rId13" Type="http://schemas.openxmlformats.org/officeDocument/2006/relationships/image" Target="media/image3.png"/><Relationship Id="rId3" Type="http://schemas.openxmlformats.org/officeDocument/2006/relationships/settings" Target="settings.xml"/><Relationship Id="rId7" Type="http://schemas.openxmlformats.org/officeDocument/2006/relationships/hyperlink" Target="https://doi.org/10.1108/ET-10-2018-0219" TargetMode="External"/><Relationship Id="rId12"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1.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nationalcareers.service.gov.uk./careers-advice/employability-skill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8</Pages>
  <Words>608</Words>
  <Characters>3472</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Karolina Cervenakova (2521756)</cp:lastModifiedBy>
  <cp:revision>2</cp:revision>
  <dcterms:created xsi:type="dcterms:W3CDTF">2026-06-08T11:10:00Z</dcterms:created>
  <dcterms:modified xsi:type="dcterms:W3CDTF">2026-06-08T11:10:00Z</dcterms:modified>
</cp:coreProperties>
</file>