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FBD758" w14:textId="73BF56B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6737C">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68622ED3">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68622ED3">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64CF580E" w:rsidR="00474229" w:rsidRPr="009601B8" w:rsidRDefault="00474229" w:rsidP="00474229">
            <w:pPr>
              <w:spacing w:before="120" w:after="120"/>
              <w:jc w:val="both"/>
              <w:rPr>
                <w:rFonts w:ascii="Arial" w:hAnsi="Arial" w:cs="Arial"/>
                <w:b/>
                <w:sz w:val="22"/>
                <w:szCs w:val="22"/>
              </w:rPr>
            </w:pPr>
          </w:p>
        </w:tc>
      </w:tr>
      <w:tr w:rsidR="00474229" w:rsidRPr="00A406E5" w14:paraId="51620260" w14:textId="77777777" w:rsidTr="68622ED3">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68622ED3">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68622ED3">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7F88885F" w:rsidR="00474229" w:rsidRPr="009601B8" w:rsidRDefault="009601B8" w:rsidP="00474229">
            <w:pPr>
              <w:spacing w:before="120" w:after="120"/>
              <w:jc w:val="both"/>
              <w:rPr>
                <w:rFonts w:ascii="Arial" w:eastAsia="Calibri" w:hAnsi="Arial" w:cs="Arial"/>
                <w:b/>
                <w:bCs/>
                <w:sz w:val="22"/>
                <w:szCs w:val="22"/>
              </w:rPr>
            </w:pPr>
            <w:r w:rsidRPr="009601B8">
              <w:rPr>
                <w:rFonts w:ascii="Arial" w:hAnsi="Arial" w:cs="Arial"/>
                <w:b/>
                <w:sz w:val="22"/>
                <w:szCs w:val="22"/>
              </w:rPr>
              <w:t>Wynne Jones</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68622ED3">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68622ED3">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5E65DD16" w:rsidR="00474229" w:rsidRPr="009601B8" w:rsidRDefault="004B6C61" w:rsidP="259E24E2">
            <w:pPr>
              <w:spacing w:before="120" w:after="120"/>
              <w:jc w:val="both"/>
              <w:rPr>
                <w:rFonts w:ascii="Arial" w:eastAsia="Calibri" w:hAnsi="Arial" w:cs="Arial"/>
                <w:b/>
                <w:bCs/>
                <w:sz w:val="22"/>
                <w:szCs w:val="22"/>
              </w:rPr>
            </w:pPr>
            <w:r>
              <w:rPr>
                <w:rFonts w:ascii="Arial" w:eastAsia="Calibri" w:hAnsi="Arial" w:cs="Arial"/>
                <w:b/>
                <w:bCs/>
                <w:sz w:val="22"/>
                <w:szCs w:val="22"/>
              </w:rPr>
              <w:t>11</w:t>
            </w:r>
            <w:r w:rsidRPr="004B6C61">
              <w:rPr>
                <w:rFonts w:ascii="Arial" w:eastAsia="Calibri" w:hAnsi="Arial" w:cs="Arial"/>
                <w:b/>
                <w:bCs/>
                <w:sz w:val="22"/>
                <w:szCs w:val="22"/>
                <w:vertAlign w:val="superscript"/>
              </w:rPr>
              <w:t>th</w:t>
            </w:r>
            <w:r>
              <w:rPr>
                <w:rFonts w:ascii="Arial" w:eastAsia="Calibri" w:hAnsi="Arial" w:cs="Arial"/>
                <w:b/>
                <w:bCs/>
                <w:sz w:val="22"/>
                <w:szCs w:val="22"/>
              </w:rPr>
              <w:t xml:space="preserve"> January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4A745A9C" w:rsidR="00474229" w:rsidRPr="009601B8" w:rsidRDefault="16B49989" w:rsidP="68622ED3">
            <w:pPr>
              <w:spacing w:before="120" w:after="120"/>
              <w:jc w:val="both"/>
              <w:rPr>
                <w:rFonts w:ascii="Arial" w:hAnsi="Arial" w:cs="Arial"/>
                <w:b/>
                <w:bCs/>
                <w:sz w:val="22"/>
                <w:szCs w:val="22"/>
              </w:rPr>
            </w:pPr>
            <w:r w:rsidRPr="68622ED3">
              <w:rPr>
                <w:rFonts w:ascii="Arial" w:hAnsi="Arial" w:cs="Arial"/>
                <w:b/>
                <w:bCs/>
                <w:sz w:val="22"/>
                <w:szCs w:val="22"/>
              </w:rPr>
              <w:t>20 working days</w:t>
            </w:r>
          </w:p>
        </w:tc>
      </w:tr>
      <w:tr w:rsidR="00F171F6" w:rsidRPr="00A406E5" w14:paraId="22978D6A" w14:textId="77777777" w:rsidTr="68622ED3">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68622ED3">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bookmarkStart w:id="0" w:name="_Hlk76408311"/>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bookmarkStart w:id="1" w:name="_Hlk76131664"/>
            <w:bookmarkStart w:id="2" w:name="_Hlk76335014"/>
            <w:r w:rsidRPr="464F7901">
              <w:rPr>
                <w:rFonts w:ascii="Arial" w:hAnsi="Arial" w:cs="Arial"/>
                <w:sz w:val="24"/>
                <w:szCs w:val="24"/>
              </w:rPr>
              <w:t>Evaluate the strategic drivers for professionalising policing and relevant policing and relevant national policing strategies</w:t>
            </w:r>
            <w:bookmarkEnd w:id="2"/>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bookmarkStart w:id="3" w:name="_Hlk76131680"/>
            <w:bookmarkEnd w:id="1"/>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bookmarkStart w:id="4" w:name="_Hlk76335025"/>
            <w:r w:rsidRPr="464F7901">
              <w:rPr>
                <w:rFonts w:ascii="Arial" w:hAnsi="Arial" w:cs="Arial"/>
                <w:sz w:val="24"/>
                <w:szCs w:val="24"/>
              </w:rPr>
              <w:t>Critically explore the concept of integrity in a professional policing context</w:t>
            </w:r>
          </w:p>
          <w:p w14:paraId="0124FF50"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bookmarkEnd w:id="3"/>
          <w:bookmarkEnd w:id="4"/>
          <w:bookmarkEnd w:id="0"/>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bookmarkStart w:id="5" w:name="_Hlk76335698"/>
            <w:bookmarkStart w:id="6" w:name="_Hlk76395982"/>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bookmarkEnd w:id="6"/>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bookmarkEnd w:id="5"/>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bookmarkStart w:id="7" w:name="_Hlk76326438"/>
            <w:r w:rsidRPr="464F7901">
              <w:rPr>
                <w:rFonts w:ascii="Arial" w:hAnsi="Arial" w:cs="Arial"/>
                <w:sz w:val="24"/>
                <w:szCs w:val="24"/>
              </w:rPr>
              <w:t>Critically evaluate response policing in the context of dealing with critical and major incidents</w:t>
            </w:r>
          </w:p>
          <w:bookmarkEnd w:id="7"/>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Default="464F7901" w:rsidP="464F7901">
      <w:pPr>
        <w:jc w:val="both"/>
        <w:rPr>
          <w:rFonts w:asciiTheme="minorHAnsi" w:eastAsiaTheme="minorEastAsia" w:hAnsiTheme="minorHAnsi" w:cstheme="minorBidi"/>
          <w:b/>
          <w:bCs/>
          <w:sz w:val="28"/>
          <w:szCs w:val="28"/>
        </w:rPr>
      </w:pPr>
    </w:p>
    <w:p w14:paraId="66B43D46" w14:textId="64FB9E25" w:rsidR="00EB0611" w:rsidRPr="002161A0" w:rsidRDefault="00EB0611" w:rsidP="464F7901">
      <w:pPr>
        <w:jc w:val="both"/>
        <w:rPr>
          <w:rFonts w:ascii="Calibri" w:eastAsia="Calibri" w:hAnsi="Calibri" w:cs="Calibri"/>
          <w:b/>
          <w:bCs/>
          <w:sz w:val="28"/>
          <w:szCs w:val="28"/>
        </w:rPr>
      </w:pPr>
      <w:r w:rsidRPr="68622ED3">
        <w:rPr>
          <w:rFonts w:ascii="Calibri" w:eastAsia="Calibri" w:hAnsi="Calibri" w:cs="Calibri"/>
          <w:b/>
          <w:bCs/>
          <w:sz w:val="28"/>
          <w:szCs w:val="28"/>
        </w:rPr>
        <w:t xml:space="preserve">Students are required to complete a </w:t>
      </w:r>
      <w:r w:rsidR="4FB4B4CD" w:rsidRPr="68622ED3">
        <w:rPr>
          <w:rFonts w:ascii="Calibri" w:eastAsia="Calibri" w:hAnsi="Calibri" w:cs="Calibri"/>
          <w:b/>
          <w:bCs/>
          <w:sz w:val="28"/>
          <w:szCs w:val="28"/>
        </w:rPr>
        <w:t>5</w:t>
      </w:r>
      <w:r w:rsidRPr="68622ED3">
        <w:rPr>
          <w:rFonts w:ascii="Calibri" w:eastAsia="Calibri" w:hAnsi="Calibri" w:cs="Calibri"/>
          <w:b/>
          <w:bCs/>
          <w:sz w:val="28"/>
          <w:szCs w:val="28"/>
        </w:rPr>
        <w:t xml:space="preserve">000-word essay under </w:t>
      </w:r>
      <w:r w:rsidR="3DF9AB8C" w:rsidRPr="68622ED3">
        <w:rPr>
          <w:rFonts w:ascii="Calibri" w:eastAsia="Calibri" w:hAnsi="Calibri" w:cs="Calibri"/>
          <w:b/>
          <w:bCs/>
          <w:sz w:val="28"/>
          <w:szCs w:val="28"/>
        </w:rPr>
        <w:t xml:space="preserve">one of the </w:t>
      </w:r>
      <w:r w:rsidRPr="68622ED3">
        <w:rPr>
          <w:rFonts w:ascii="Calibri" w:eastAsia="Calibri" w:hAnsi="Calibri" w:cs="Calibri"/>
          <w:b/>
          <w:bCs/>
          <w:sz w:val="28"/>
          <w:szCs w:val="28"/>
        </w:rPr>
        <w:t>following title</w:t>
      </w:r>
      <w:r w:rsidR="7E3766E2" w:rsidRPr="68622ED3">
        <w:rPr>
          <w:rFonts w:ascii="Calibri" w:eastAsia="Calibri" w:hAnsi="Calibri" w:cs="Calibri"/>
          <w:b/>
          <w:bCs/>
          <w:sz w:val="28"/>
          <w:szCs w:val="28"/>
        </w:rPr>
        <w:t>s</w:t>
      </w:r>
      <w:r w:rsidRPr="68622ED3">
        <w:rPr>
          <w:rFonts w:ascii="Calibri" w:eastAsia="Calibri" w:hAnsi="Calibri" w:cs="Calibri"/>
          <w:b/>
          <w:bCs/>
          <w:sz w:val="28"/>
          <w:szCs w:val="28"/>
        </w:rPr>
        <w:t>:</w:t>
      </w:r>
    </w:p>
    <w:p w14:paraId="0938E3C9" w14:textId="38C50BA3" w:rsidR="009601B8" w:rsidRPr="009601B8" w:rsidRDefault="009601B8" w:rsidP="00130080">
      <w:pPr>
        <w:jc w:val="both"/>
        <w:rPr>
          <w:rFonts w:ascii="Arial" w:eastAsia="Calibri" w:hAnsi="Arial" w:cs="Arial"/>
          <w:sz w:val="24"/>
          <w:szCs w:val="24"/>
          <w:lang w:eastAsia="en-US"/>
        </w:rPr>
      </w:pPr>
    </w:p>
    <w:p w14:paraId="094F90D1" w14:textId="6BEA42B4" w:rsidR="08FD2EDD" w:rsidRDefault="08FD2EDD" w:rsidP="68622ED3">
      <w:pPr>
        <w:spacing w:line="257" w:lineRule="auto"/>
        <w:rPr>
          <w:rFonts w:ascii="Calibri" w:eastAsia="Calibri" w:hAnsi="Calibri" w:cs="Calibri"/>
          <w:b/>
          <w:bCs/>
          <w:color w:val="8DB3E2" w:themeColor="text2" w:themeTint="66"/>
          <w:sz w:val="28"/>
          <w:szCs w:val="28"/>
        </w:rPr>
      </w:pPr>
      <w:bookmarkStart w:id="8" w:name="_Hlk76384061"/>
      <w:bookmarkStart w:id="9" w:name="_Hlk76406023"/>
      <w:r w:rsidRPr="68622ED3">
        <w:rPr>
          <w:rFonts w:ascii="Calibri" w:eastAsia="Calibri" w:hAnsi="Calibri" w:cs="Calibri"/>
          <w:b/>
          <w:bCs/>
          <w:color w:val="8DB3E2" w:themeColor="text2" w:themeTint="66"/>
          <w:sz w:val="28"/>
          <w:szCs w:val="28"/>
        </w:rPr>
        <w:t>Understanding the role of Constable/Maintaining Professional Standards</w:t>
      </w:r>
    </w:p>
    <w:p w14:paraId="56C14302" w14:textId="746752BF" w:rsidR="08FD2EDD" w:rsidRDefault="25AEE2D9" w:rsidP="464F7901">
      <w:pPr>
        <w:spacing w:line="257" w:lineRule="auto"/>
      </w:pPr>
      <w:r w:rsidRPr="68622ED3">
        <w:rPr>
          <w:rFonts w:ascii="Calibri" w:eastAsia="Calibri" w:hAnsi="Calibri" w:cs="Calibri"/>
          <w:sz w:val="28"/>
          <w:szCs w:val="28"/>
        </w:rPr>
        <w:t xml:space="preserve">Title 1: </w:t>
      </w:r>
      <w:bookmarkStart w:id="10" w:name="_Hlk76334244"/>
      <w:r w:rsidR="08FD2EDD" w:rsidRPr="68622ED3">
        <w:rPr>
          <w:rFonts w:ascii="Calibri" w:eastAsia="Calibri" w:hAnsi="Calibri" w:cs="Calibri"/>
          <w:sz w:val="28"/>
          <w:szCs w:val="28"/>
        </w:rPr>
        <w:t>Critically evaluate the concept of ‘the professionalisation of the police service’ considering how ‘Maintaining Professional Standards’ ‘ethical and inclusive’ and ‘Coaching and Mentoring’ approaches contribute to this</w:t>
      </w:r>
      <w:bookmarkEnd w:id="10"/>
      <w:r w:rsidR="08FD2EDD" w:rsidRPr="68622ED3">
        <w:rPr>
          <w:rFonts w:ascii="Calibri" w:eastAsia="Calibri" w:hAnsi="Calibri" w:cs="Calibri"/>
          <w:sz w:val="28"/>
          <w:szCs w:val="28"/>
        </w:rPr>
        <w:t xml:space="preserve">. </w:t>
      </w:r>
    </w:p>
    <w:bookmarkEnd w:id="8"/>
    <w:p w14:paraId="0E1B9D78" w14:textId="60963CA2" w:rsidR="08FD2EDD" w:rsidRDefault="08FD2EDD" w:rsidP="464F7901">
      <w:pPr>
        <w:spacing w:line="257" w:lineRule="auto"/>
      </w:pPr>
      <w:r w:rsidRPr="464F7901">
        <w:rPr>
          <w:rFonts w:ascii="Calibri" w:eastAsia="Calibri" w:hAnsi="Calibri" w:cs="Calibri"/>
          <w:sz w:val="28"/>
          <w:szCs w:val="28"/>
        </w:rPr>
        <w:t xml:space="preserve"> </w:t>
      </w:r>
    </w:p>
    <w:bookmarkEnd w:id="9"/>
    <w:p w14:paraId="238FFC4D" w14:textId="48608DAE" w:rsidR="08FD2EDD" w:rsidRDefault="08FD2EDD" w:rsidP="68622ED3">
      <w:pPr>
        <w:spacing w:line="257" w:lineRule="auto"/>
        <w:rPr>
          <w:rFonts w:ascii="Calibri" w:eastAsia="Calibri" w:hAnsi="Calibri" w:cs="Calibri"/>
          <w:b/>
          <w:bCs/>
          <w:color w:val="8DB3E2" w:themeColor="text2" w:themeTint="66"/>
          <w:sz w:val="28"/>
          <w:szCs w:val="28"/>
        </w:rPr>
      </w:pPr>
      <w:r w:rsidRPr="68622ED3">
        <w:rPr>
          <w:rFonts w:ascii="Calibri" w:eastAsia="Calibri" w:hAnsi="Calibri" w:cs="Calibri"/>
          <w:b/>
          <w:bCs/>
          <w:color w:val="8DB3E2" w:themeColor="text2" w:themeTint="66"/>
          <w:sz w:val="28"/>
          <w:szCs w:val="28"/>
        </w:rPr>
        <w:t>Community/Response Policing/Policing roads/Conducting Investigations /Digital Policing</w:t>
      </w:r>
    </w:p>
    <w:p w14:paraId="37C129AC" w14:textId="50AE4571" w:rsidR="08FD2EDD" w:rsidRDefault="5FB4A393" w:rsidP="464F7901">
      <w:pPr>
        <w:spacing w:line="257" w:lineRule="auto"/>
      </w:pPr>
      <w:r w:rsidRPr="68622ED3">
        <w:rPr>
          <w:rFonts w:ascii="Calibri" w:eastAsia="Calibri" w:hAnsi="Calibri" w:cs="Calibri"/>
          <w:sz w:val="28"/>
          <w:szCs w:val="28"/>
        </w:rPr>
        <w:t xml:space="preserve">Title 2: </w:t>
      </w:r>
      <w:r w:rsidR="08FD2EDD" w:rsidRPr="68622ED3">
        <w:rPr>
          <w:rFonts w:ascii="Calibri" w:eastAsia="Calibri" w:hAnsi="Calibri" w:cs="Calibri"/>
          <w:sz w:val="28"/>
          <w:szCs w:val="28"/>
        </w:rPr>
        <w:t>Critically evaluate the role of the police in one of the following areas:</w:t>
      </w:r>
    </w:p>
    <w:p w14:paraId="3F19044E" w14:textId="6896E98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Community policing (strategies and incentives)</w:t>
      </w:r>
    </w:p>
    <w:p w14:paraId="332AD7E6" w14:textId="5471F77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Response policing (public perception and critical/major incidents)</w:t>
      </w:r>
    </w:p>
    <w:p w14:paraId="6C22343C" w14:textId="3A3C8869"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 xml:space="preserve">Policing the roads (application of regulations) </w:t>
      </w:r>
    </w:p>
    <w:p w14:paraId="10E0297E" w14:textId="79E0509F"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Conducting Investigations (Volume, serious and complex)</w:t>
      </w:r>
    </w:p>
    <w:p w14:paraId="17A5D483" w14:textId="254E3CD3" w:rsidR="08FD2EDD" w:rsidRDefault="08FD2EDD" w:rsidP="464F7901">
      <w:pPr>
        <w:pStyle w:val="ListParagraph"/>
        <w:numPr>
          <w:ilvl w:val="0"/>
          <w:numId w:val="1"/>
        </w:numPr>
        <w:spacing w:line="257" w:lineRule="auto"/>
        <w:rPr>
          <w:sz w:val="28"/>
          <w:szCs w:val="28"/>
        </w:rPr>
      </w:pPr>
      <w:r w:rsidRPr="464F7901">
        <w:rPr>
          <w:rFonts w:ascii="Arial" w:eastAsia="Arial" w:hAnsi="Arial" w:cs="Arial"/>
          <w:sz w:val="28"/>
          <w:szCs w:val="28"/>
        </w:rPr>
        <w:t xml:space="preserve">Counter Terrorism Policing (Structure/ Risks/Insider threat).  </w:t>
      </w:r>
    </w:p>
    <w:p w14:paraId="2DE30E33" w14:textId="6BDAD420" w:rsidR="08FD2EDD" w:rsidRDefault="08FD2EDD" w:rsidP="464F7901">
      <w:pPr>
        <w:pStyle w:val="ListParagraph"/>
        <w:numPr>
          <w:ilvl w:val="0"/>
          <w:numId w:val="1"/>
        </w:numPr>
        <w:rPr>
          <w:sz w:val="28"/>
          <w:szCs w:val="28"/>
        </w:rPr>
      </w:pPr>
      <w:r w:rsidRPr="464F7901">
        <w:rPr>
          <w:rFonts w:ascii="Calibri" w:eastAsia="Calibri" w:hAnsi="Calibri" w:cs="Calibri"/>
          <w:sz w:val="28"/>
          <w:szCs w:val="28"/>
        </w:rPr>
        <w:t xml:space="preserve">Digital Policing (Internet related crime / Digital evidence retrieval).  </w:t>
      </w:r>
    </w:p>
    <w:p w14:paraId="60F2F737" w14:textId="645B38BC" w:rsidR="08FD2EDD" w:rsidRDefault="08FD2EDD" w:rsidP="464F7901">
      <w:pPr>
        <w:jc w:val="both"/>
      </w:pPr>
      <w:r w:rsidRPr="464F7901">
        <w:rPr>
          <w:sz w:val="28"/>
          <w:szCs w:val="28"/>
        </w:rPr>
        <w:t xml:space="preserve"> </w:t>
      </w:r>
    </w:p>
    <w:p w14:paraId="35992DE0" w14:textId="25B75988" w:rsidR="08FD2EDD" w:rsidRDefault="08FD2EDD" w:rsidP="68622ED3">
      <w:pPr>
        <w:spacing w:line="257" w:lineRule="auto"/>
        <w:rPr>
          <w:rFonts w:ascii="Calibri" w:eastAsia="Calibri" w:hAnsi="Calibri" w:cs="Calibri"/>
          <w:b/>
          <w:bCs/>
          <w:color w:val="8DB3E2" w:themeColor="text2" w:themeTint="66"/>
          <w:sz w:val="28"/>
          <w:szCs w:val="28"/>
        </w:rPr>
      </w:pPr>
      <w:bookmarkStart w:id="11" w:name="_Hlk76384255"/>
      <w:r w:rsidRPr="68622ED3">
        <w:rPr>
          <w:rFonts w:ascii="Calibri" w:eastAsia="Calibri" w:hAnsi="Calibri" w:cs="Calibri"/>
          <w:b/>
          <w:bCs/>
          <w:color w:val="8DB3E2" w:themeColor="text2" w:themeTint="66"/>
          <w:sz w:val="28"/>
          <w:szCs w:val="28"/>
        </w:rPr>
        <w:t>Information and Intelligence/Communication Skills</w:t>
      </w:r>
    </w:p>
    <w:p w14:paraId="6F8E54EB" w14:textId="724EDF9E" w:rsidR="08FD2EDD" w:rsidRDefault="138BFB3B" w:rsidP="464F7901">
      <w:pPr>
        <w:spacing w:line="257" w:lineRule="auto"/>
      </w:pPr>
      <w:r w:rsidRPr="68622ED3">
        <w:rPr>
          <w:rFonts w:ascii="Calibri" w:eastAsia="Calibri" w:hAnsi="Calibri" w:cs="Calibri"/>
          <w:sz w:val="28"/>
          <w:szCs w:val="28"/>
        </w:rPr>
        <w:t xml:space="preserve">Title 3: </w:t>
      </w:r>
      <w:r w:rsidR="08FD2EDD" w:rsidRPr="68622ED3">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bookmarkEnd w:id="11"/>
    <w:p w14:paraId="4DA43EAA" w14:textId="4A050455" w:rsidR="08FD2EDD" w:rsidRDefault="08FD2EDD" w:rsidP="464F7901">
      <w:pPr>
        <w:spacing w:line="257" w:lineRule="auto"/>
      </w:pPr>
      <w:r w:rsidRPr="464F7901">
        <w:rPr>
          <w:rFonts w:ascii="Calibri" w:eastAsia="Calibri" w:hAnsi="Calibri" w:cs="Calibri"/>
          <w:sz w:val="28"/>
          <w:szCs w:val="28"/>
        </w:rPr>
        <w:t xml:space="preserve"> </w:t>
      </w:r>
    </w:p>
    <w:p w14:paraId="545CA483" w14:textId="077AAED8" w:rsidR="08FD2EDD" w:rsidRDefault="08FD2EDD" w:rsidP="68622ED3">
      <w:pPr>
        <w:spacing w:line="257" w:lineRule="auto"/>
        <w:rPr>
          <w:rFonts w:ascii="Calibri" w:eastAsia="Calibri" w:hAnsi="Calibri" w:cs="Calibri"/>
          <w:b/>
          <w:bCs/>
          <w:color w:val="8DB3E2" w:themeColor="text2" w:themeTint="66"/>
          <w:sz w:val="28"/>
          <w:szCs w:val="28"/>
        </w:rPr>
      </w:pPr>
      <w:bookmarkStart w:id="12" w:name="_Hlk76395997"/>
      <w:r w:rsidRPr="68622ED3">
        <w:rPr>
          <w:rFonts w:ascii="Calibri" w:eastAsia="Calibri" w:hAnsi="Calibri" w:cs="Calibri"/>
          <w:b/>
          <w:bCs/>
          <w:color w:val="8DB3E2" w:themeColor="text2" w:themeTint="66"/>
          <w:sz w:val="28"/>
          <w:szCs w:val="28"/>
        </w:rPr>
        <w:t>Public Protection</w:t>
      </w:r>
    </w:p>
    <w:p w14:paraId="541025E3" w14:textId="2E1D4457" w:rsidR="08FD2EDD" w:rsidRDefault="17708B44" w:rsidP="464F7901">
      <w:pPr>
        <w:spacing w:line="257" w:lineRule="auto"/>
      </w:pPr>
      <w:r w:rsidRPr="68622ED3">
        <w:rPr>
          <w:rFonts w:ascii="Calibri" w:eastAsia="Calibri" w:hAnsi="Calibri" w:cs="Calibri"/>
          <w:sz w:val="28"/>
          <w:szCs w:val="28"/>
        </w:rPr>
        <w:t xml:space="preserve">Title 4: </w:t>
      </w:r>
      <w:bookmarkStart w:id="13" w:name="_Hlk76335877"/>
      <w:r w:rsidR="08FD2EDD" w:rsidRPr="68622ED3">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bookmarkEnd w:id="13"/>
      <w:bookmarkEnd w:id="12"/>
    </w:p>
    <w:p w14:paraId="5B7E9BAE" w14:textId="221DC9DE" w:rsidR="08FD2EDD" w:rsidRDefault="08FD2EDD" w:rsidP="464F7901">
      <w:pPr>
        <w:spacing w:line="257" w:lineRule="auto"/>
      </w:pPr>
      <w:r w:rsidRPr="464F7901">
        <w:rPr>
          <w:rFonts w:ascii="Calibri" w:eastAsia="Calibri" w:hAnsi="Calibri" w:cs="Calibri"/>
          <w:sz w:val="28"/>
          <w:szCs w:val="28"/>
        </w:rPr>
        <w:t xml:space="preserve"> </w:t>
      </w:r>
    </w:p>
    <w:p w14:paraId="2E828B1D" w14:textId="4FF6E487" w:rsidR="08FD2EDD" w:rsidRDefault="08FD2EDD" w:rsidP="68622ED3">
      <w:pPr>
        <w:spacing w:line="257" w:lineRule="auto"/>
        <w:rPr>
          <w:rFonts w:ascii="Calibri" w:eastAsia="Calibri" w:hAnsi="Calibri" w:cs="Calibri"/>
          <w:b/>
          <w:bCs/>
          <w:color w:val="8DB3E2" w:themeColor="text2" w:themeTint="66"/>
          <w:sz w:val="28"/>
          <w:szCs w:val="28"/>
        </w:rPr>
      </w:pPr>
      <w:bookmarkStart w:id="14" w:name="_Hlk76338192"/>
      <w:r w:rsidRPr="68622ED3">
        <w:rPr>
          <w:rFonts w:ascii="Calibri" w:eastAsia="Calibri" w:hAnsi="Calibri" w:cs="Calibri"/>
          <w:b/>
          <w:bCs/>
          <w:color w:val="8DB3E2" w:themeColor="text2" w:themeTint="66"/>
          <w:sz w:val="28"/>
          <w:szCs w:val="28"/>
        </w:rPr>
        <w:t>Evidence based policing/criminology and crime prevention/criminal Justice</w:t>
      </w:r>
    </w:p>
    <w:p w14:paraId="5C074017" w14:textId="19AC9AF4" w:rsidR="08FD2EDD" w:rsidRDefault="7681C9CE" w:rsidP="464F7901">
      <w:pPr>
        <w:spacing w:line="257" w:lineRule="auto"/>
      </w:pPr>
      <w:r w:rsidRPr="68622ED3">
        <w:rPr>
          <w:rFonts w:ascii="Calibri" w:eastAsia="Calibri" w:hAnsi="Calibri" w:cs="Calibri"/>
          <w:sz w:val="28"/>
          <w:szCs w:val="28"/>
        </w:rPr>
        <w:t xml:space="preserve">Title 5: </w:t>
      </w:r>
      <w:r w:rsidR="08FD2EDD" w:rsidRPr="68622ED3">
        <w:rPr>
          <w:rFonts w:ascii="Calibri" w:eastAsia="Calibri" w:hAnsi="Calibri" w:cs="Calibri"/>
          <w:sz w:val="28"/>
          <w:szCs w:val="28"/>
        </w:rPr>
        <w:t xml:space="preserve">Critically analyse the concept of evidence-based policing and ‘what works’ in policing evaluating crime prevention theories and strategies and considering the options open to reduce re offending. </w:t>
      </w:r>
    </w:p>
    <w:bookmarkEnd w:id="14"/>
    <w:p w14:paraId="7761E097" w14:textId="4DBEA5C8" w:rsidR="08FD2EDD" w:rsidRDefault="08FD2EDD" w:rsidP="464F7901">
      <w:pPr>
        <w:spacing w:line="257" w:lineRule="auto"/>
      </w:pPr>
      <w:r w:rsidRPr="464F7901">
        <w:rPr>
          <w:rFonts w:ascii="Calibri" w:eastAsia="Calibri" w:hAnsi="Calibri" w:cs="Calibri"/>
          <w:sz w:val="28"/>
          <w:szCs w:val="28"/>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7516F5FB" w14:textId="6A5055FC" w:rsidR="464F7901" w:rsidRDefault="464F7901" w:rsidP="464F7901">
      <w:pPr>
        <w:spacing w:line="480" w:lineRule="auto"/>
        <w:ind w:left="720"/>
        <w:rPr>
          <w:rFonts w:ascii="Arial" w:eastAsia="Calibri" w:hAnsi="Arial" w:cs="Arial"/>
          <w:sz w:val="24"/>
          <w:szCs w:val="24"/>
          <w:lang w:eastAsia="en-US"/>
        </w:rPr>
      </w:pPr>
    </w:p>
    <w:p w14:paraId="4C88B6A9" w14:textId="138BB2C0" w:rsidR="009601B8" w:rsidRPr="009601B8" w:rsidRDefault="009601B8" w:rsidP="009601B8">
      <w:pPr>
        <w:spacing w:line="360" w:lineRule="auto"/>
        <w:ind w:left="720"/>
        <w:contextualSpacing/>
        <w:jc w:val="both"/>
        <w:rPr>
          <w:rFonts w:ascii="Arial" w:eastAsia="Calibri" w:hAnsi="Arial" w:cs="Arial"/>
          <w:sz w:val="24"/>
          <w:szCs w:val="24"/>
          <w:lang w:eastAsia="en-US"/>
        </w:rPr>
      </w:pPr>
      <w:r w:rsidRPr="009601B8">
        <w:rPr>
          <w:rFonts w:ascii="Arial" w:eastAsia="Calibri" w:hAnsi="Arial" w:cs="Arial"/>
          <w:sz w:val="24"/>
          <w:szCs w:val="24"/>
          <w:lang w:eastAsia="en-US"/>
        </w:rPr>
        <w:t xml:space="preserve"> </w:t>
      </w:r>
    </w:p>
    <w:p w14:paraId="160F0FCA" w14:textId="77777777" w:rsidR="00474229" w:rsidRDefault="00474229" w:rsidP="00474229">
      <w:pPr>
        <w:jc w:val="both"/>
      </w:pPr>
    </w:p>
    <w:p w14:paraId="5ADD65B7" w14:textId="77777777" w:rsidR="00474229" w:rsidRDefault="00474229" w:rsidP="00474229">
      <w:pPr>
        <w:jc w:val="both"/>
      </w:pPr>
    </w:p>
    <w:p w14:paraId="7A93F332" w14:textId="77777777" w:rsidR="00474229" w:rsidRDefault="00474229" w:rsidP="00474229">
      <w:pPr>
        <w:jc w:val="both"/>
      </w:pPr>
    </w:p>
    <w:p w14:paraId="18E5BD94" w14:textId="77777777" w:rsidR="00474229" w:rsidRPr="001F24F3" w:rsidRDefault="00474229" w:rsidP="00474229">
      <w:pPr>
        <w:pStyle w:val="ListParagraph"/>
        <w:rPr>
          <w:rFonts w:ascii="Calibri,Times New Roman" w:eastAsia="Calibri,Times New Roman" w:hAnsi="Calibri,Times New Roman" w:cs="Calibri,Times New Roman"/>
          <w:sz w:val="24"/>
          <w:szCs w:val="24"/>
        </w:rPr>
      </w:pPr>
    </w:p>
    <w:p w14:paraId="40A68658" w14:textId="77777777" w:rsidR="00152E9D" w:rsidRPr="00CD1C26" w:rsidRDefault="00152E9D" w:rsidP="00A67FB1">
      <w:pPr>
        <w:ind w:left="720"/>
        <w:rPr>
          <w:rFonts w:ascii="Arial" w:hAnsi="Arial" w:cs="Arial"/>
          <w:b/>
          <w:sz w:val="24"/>
          <w:szCs w:val="24"/>
        </w:rPr>
      </w:pPr>
    </w:p>
    <w:p w14:paraId="4F7CC4EB" w14:textId="77777777" w:rsidR="00152E9D" w:rsidRPr="00A406E5" w:rsidRDefault="00152E9D" w:rsidP="00A67FB1">
      <w:pPr>
        <w:ind w:left="720"/>
        <w:rPr>
          <w:rFonts w:ascii="Arial" w:hAnsi="Arial" w:cs="Arial"/>
          <w:sz w:val="24"/>
          <w:szCs w:val="24"/>
        </w:rPr>
      </w:pPr>
    </w:p>
    <w:p w14:paraId="009B5B3E" w14:textId="77777777" w:rsidR="00152E9D" w:rsidRPr="00A406E5" w:rsidRDefault="00152E9D" w:rsidP="00A67FB1">
      <w:pPr>
        <w:ind w:left="720"/>
        <w:rPr>
          <w:rFonts w:ascii="Arial" w:hAnsi="Arial" w:cs="Arial"/>
          <w:sz w:val="24"/>
          <w:szCs w:val="24"/>
        </w:rPr>
      </w:pPr>
    </w:p>
    <w:p w14:paraId="63081444" w14:textId="55E25E29" w:rsidR="00152E9D" w:rsidRDefault="00152E9D" w:rsidP="00A67FB1">
      <w:pPr>
        <w:ind w:left="720"/>
        <w:rPr>
          <w:rFonts w:ascii="Arial" w:hAnsi="Arial" w:cs="Arial"/>
          <w:sz w:val="24"/>
          <w:szCs w:val="24"/>
        </w:rPr>
      </w:pPr>
    </w:p>
    <w:p w14:paraId="68433F42" w14:textId="76DEA42F" w:rsidR="00795507" w:rsidRDefault="00795507" w:rsidP="00A67FB1">
      <w:pPr>
        <w:ind w:left="720"/>
        <w:rPr>
          <w:rFonts w:ascii="Arial" w:hAnsi="Arial" w:cs="Arial"/>
          <w:sz w:val="24"/>
          <w:szCs w:val="24"/>
        </w:rPr>
      </w:pPr>
    </w:p>
    <w:p w14:paraId="564D9DC7" w14:textId="7AAABB1F" w:rsidR="00795507" w:rsidRDefault="00795507" w:rsidP="00A67FB1">
      <w:pPr>
        <w:ind w:left="720"/>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Calibri,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2E165D" w14:textId="77777777" w:rsidR="007E7666" w:rsidRDefault="007E76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84959" w14:textId="48B907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97C2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97C2B">
      <w:rPr>
        <w:b/>
        <w:noProof/>
      </w:rPr>
      <w:t>12</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3515D7" w14:textId="77777777" w:rsidR="007E7666" w:rsidRDefault="007E76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157E03" w14:textId="77777777" w:rsidR="007E7666" w:rsidRDefault="007E76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363D06" w14:textId="77777777" w:rsidR="007E7666" w:rsidRDefault="007E76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B400E8" w14:textId="77777777" w:rsidR="007E7666" w:rsidRDefault="007E76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1"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1FA5729"/>
    <w:multiLevelType w:val="hybridMultilevel"/>
    <w:tmpl w:val="1C2637FC"/>
    <w:lvl w:ilvl="0" w:tplc="1AE41E34">
      <w:start w:val="1"/>
      <w:numFmt w:val="bullet"/>
      <w:lvlText w:val=""/>
      <w:lvlJc w:val="left"/>
      <w:pPr>
        <w:ind w:left="720" w:hanging="360"/>
      </w:pPr>
      <w:rPr>
        <w:rFonts w:ascii="Symbol" w:hAnsi="Symbol" w:hint="default"/>
      </w:rPr>
    </w:lvl>
    <w:lvl w:ilvl="1" w:tplc="F4388946">
      <w:start w:val="1"/>
      <w:numFmt w:val="bullet"/>
      <w:lvlText w:val="o"/>
      <w:lvlJc w:val="left"/>
      <w:pPr>
        <w:ind w:left="1440" w:hanging="360"/>
      </w:pPr>
      <w:rPr>
        <w:rFonts w:ascii="Courier New" w:hAnsi="Courier New" w:hint="default"/>
      </w:rPr>
    </w:lvl>
    <w:lvl w:ilvl="2" w:tplc="A4364ED0">
      <w:start w:val="1"/>
      <w:numFmt w:val="bullet"/>
      <w:lvlText w:val=""/>
      <w:lvlJc w:val="left"/>
      <w:pPr>
        <w:ind w:left="2160" w:hanging="360"/>
      </w:pPr>
      <w:rPr>
        <w:rFonts w:ascii="Wingdings" w:hAnsi="Wingdings" w:hint="default"/>
      </w:rPr>
    </w:lvl>
    <w:lvl w:ilvl="3" w:tplc="E722C902">
      <w:start w:val="1"/>
      <w:numFmt w:val="bullet"/>
      <w:lvlText w:val=""/>
      <w:lvlJc w:val="left"/>
      <w:pPr>
        <w:ind w:left="2880" w:hanging="360"/>
      </w:pPr>
      <w:rPr>
        <w:rFonts w:ascii="Symbol" w:hAnsi="Symbol" w:hint="default"/>
      </w:rPr>
    </w:lvl>
    <w:lvl w:ilvl="4" w:tplc="F9D05DA8">
      <w:start w:val="1"/>
      <w:numFmt w:val="bullet"/>
      <w:lvlText w:val="o"/>
      <w:lvlJc w:val="left"/>
      <w:pPr>
        <w:ind w:left="3600" w:hanging="360"/>
      </w:pPr>
      <w:rPr>
        <w:rFonts w:ascii="Courier New" w:hAnsi="Courier New" w:hint="default"/>
      </w:rPr>
    </w:lvl>
    <w:lvl w:ilvl="5" w:tplc="90327870">
      <w:start w:val="1"/>
      <w:numFmt w:val="bullet"/>
      <w:lvlText w:val=""/>
      <w:lvlJc w:val="left"/>
      <w:pPr>
        <w:ind w:left="4320" w:hanging="360"/>
      </w:pPr>
      <w:rPr>
        <w:rFonts w:ascii="Wingdings" w:hAnsi="Wingdings" w:hint="default"/>
      </w:rPr>
    </w:lvl>
    <w:lvl w:ilvl="6" w:tplc="DFC65B9A">
      <w:start w:val="1"/>
      <w:numFmt w:val="bullet"/>
      <w:lvlText w:val=""/>
      <w:lvlJc w:val="left"/>
      <w:pPr>
        <w:ind w:left="5040" w:hanging="360"/>
      </w:pPr>
      <w:rPr>
        <w:rFonts w:ascii="Symbol" w:hAnsi="Symbol" w:hint="default"/>
      </w:rPr>
    </w:lvl>
    <w:lvl w:ilvl="7" w:tplc="A1B66654">
      <w:start w:val="1"/>
      <w:numFmt w:val="bullet"/>
      <w:lvlText w:val="o"/>
      <w:lvlJc w:val="left"/>
      <w:pPr>
        <w:ind w:left="5760" w:hanging="360"/>
      </w:pPr>
      <w:rPr>
        <w:rFonts w:ascii="Courier New" w:hAnsi="Courier New" w:hint="default"/>
      </w:rPr>
    </w:lvl>
    <w:lvl w:ilvl="8" w:tplc="0E7886A8">
      <w:start w:val="1"/>
      <w:numFmt w:val="bullet"/>
      <w:lvlText w:val=""/>
      <w:lvlJc w:val="left"/>
      <w:pPr>
        <w:ind w:left="6480" w:hanging="360"/>
      </w:pPr>
      <w:rPr>
        <w:rFonts w:ascii="Wingdings" w:hAnsi="Wingdings" w:hint="default"/>
      </w:r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AC6FED"/>
    <w:multiLevelType w:val="hybridMultilevel"/>
    <w:tmpl w:val="60949558"/>
    <w:lvl w:ilvl="0" w:tplc="B8AE9B6A">
      <w:start w:val="1"/>
      <w:numFmt w:val="bullet"/>
      <w:lvlText w:val=""/>
      <w:lvlJc w:val="left"/>
      <w:pPr>
        <w:ind w:left="720" w:hanging="360"/>
      </w:pPr>
      <w:rPr>
        <w:rFonts w:ascii="Symbol" w:hAnsi="Symbol" w:hint="default"/>
      </w:rPr>
    </w:lvl>
    <w:lvl w:ilvl="1" w:tplc="AE403882">
      <w:start w:val="1"/>
      <w:numFmt w:val="bullet"/>
      <w:lvlText w:val="o"/>
      <w:lvlJc w:val="left"/>
      <w:pPr>
        <w:ind w:left="1440" w:hanging="360"/>
      </w:pPr>
      <w:rPr>
        <w:rFonts w:ascii="Courier New" w:hAnsi="Courier New" w:hint="default"/>
      </w:rPr>
    </w:lvl>
    <w:lvl w:ilvl="2" w:tplc="49F47118">
      <w:start w:val="1"/>
      <w:numFmt w:val="bullet"/>
      <w:lvlText w:val=""/>
      <w:lvlJc w:val="left"/>
      <w:pPr>
        <w:ind w:left="2160" w:hanging="360"/>
      </w:pPr>
      <w:rPr>
        <w:rFonts w:ascii="Wingdings" w:hAnsi="Wingdings" w:hint="default"/>
      </w:rPr>
    </w:lvl>
    <w:lvl w:ilvl="3" w:tplc="25CC7010">
      <w:start w:val="1"/>
      <w:numFmt w:val="bullet"/>
      <w:lvlText w:val=""/>
      <w:lvlJc w:val="left"/>
      <w:pPr>
        <w:ind w:left="2880" w:hanging="360"/>
      </w:pPr>
      <w:rPr>
        <w:rFonts w:ascii="Symbol" w:hAnsi="Symbol" w:hint="default"/>
      </w:rPr>
    </w:lvl>
    <w:lvl w:ilvl="4" w:tplc="AFF624FA">
      <w:start w:val="1"/>
      <w:numFmt w:val="bullet"/>
      <w:lvlText w:val="o"/>
      <w:lvlJc w:val="left"/>
      <w:pPr>
        <w:ind w:left="3600" w:hanging="360"/>
      </w:pPr>
      <w:rPr>
        <w:rFonts w:ascii="Courier New" w:hAnsi="Courier New" w:hint="default"/>
      </w:rPr>
    </w:lvl>
    <w:lvl w:ilvl="5" w:tplc="FDFA04F2">
      <w:start w:val="1"/>
      <w:numFmt w:val="bullet"/>
      <w:lvlText w:val=""/>
      <w:lvlJc w:val="left"/>
      <w:pPr>
        <w:ind w:left="4320" w:hanging="360"/>
      </w:pPr>
      <w:rPr>
        <w:rFonts w:ascii="Wingdings" w:hAnsi="Wingdings" w:hint="default"/>
      </w:rPr>
    </w:lvl>
    <w:lvl w:ilvl="6" w:tplc="07DCFF00">
      <w:start w:val="1"/>
      <w:numFmt w:val="bullet"/>
      <w:lvlText w:val=""/>
      <w:lvlJc w:val="left"/>
      <w:pPr>
        <w:ind w:left="5040" w:hanging="360"/>
      </w:pPr>
      <w:rPr>
        <w:rFonts w:ascii="Symbol" w:hAnsi="Symbol" w:hint="default"/>
      </w:rPr>
    </w:lvl>
    <w:lvl w:ilvl="7" w:tplc="6E66AD16">
      <w:start w:val="1"/>
      <w:numFmt w:val="bullet"/>
      <w:lvlText w:val="o"/>
      <w:lvlJc w:val="left"/>
      <w:pPr>
        <w:ind w:left="5760" w:hanging="360"/>
      </w:pPr>
      <w:rPr>
        <w:rFonts w:ascii="Courier New" w:hAnsi="Courier New" w:hint="default"/>
      </w:rPr>
    </w:lvl>
    <w:lvl w:ilvl="8" w:tplc="AF7E22D6">
      <w:start w:val="1"/>
      <w:numFmt w:val="bullet"/>
      <w:lvlText w:val=""/>
      <w:lvlJc w:val="left"/>
      <w:pPr>
        <w:ind w:left="6480" w:hanging="360"/>
      </w:pPr>
      <w:rPr>
        <w:rFonts w:ascii="Wingdings" w:hAnsi="Wingdings" w:hint="default"/>
      </w:rPr>
    </w:lvl>
  </w:abstractNum>
  <w:num w:numId="1">
    <w:abstractNumId w:val="30"/>
  </w:num>
  <w:num w:numId="2">
    <w:abstractNumId w:val="28"/>
  </w:num>
  <w:num w:numId="3">
    <w:abstractNumId w:val="3"/>
  </w:num>
  <w:num w:numId="4">
    <w:abstractNumId w:val="15"/>
  </w:num>
  <w:num w:numId="5">
    <w:abstractNumId w:val="29"/>
  </w:num>
  <w:num w:numId="6">
    <w:abstractNumId w:val="18"/>
  </w:num>
  <w:num w:numId="7">
    <w:abstractNumId w:val="11"/>
  </w:num>
  <w:num w:numId="8">
    <w:abstractNumId w:val="27"/>
  </w:num>
  <w:num w:numId="9">
    <w:abstractNumId w:val="6"/>
  </w:num>
  <w:num w:numId="10">
    <w:abstractNumId w:val="24"/>
  </w:num>
  <w:num w:numId="11">
    <w:abstractNumId w:val="16"/>
  </w:num>
  <w:num w:numId="12">
    <w:abstractNumId w:val="8"/>
  </w:num>
  <w:num w:numId="13">
    <w:abstractNumId w:val="9"/>
  </w:num>
  <w:num w:numId="14">
    <w:abstractNumId w:val="13"/>
  </w:num>
  <w:num w:numId="15">
    <w:abstractNumId w:val="22"/>
  </w:num>
  <w:num w:numId="16">
    <w:abstractNumId w:val="7"/>
  </w:num>
  <w:num w:numId="17">
    <w:abstractNumId w:val="0"/>
  </w:num>
  <w:num w:numId="18">
    <w:abstractNumId w:val="10"/>
  </w:num>
  <w:num w:numId="19">
    <w:abstractNumId w:val="23"/>
  </w:num>
  <w:num w:numId="20">
    <w:abstractNumId w:val="4"/>
  </w:num>
  <w:num w:numId="21">
    <w:abstractNumId w:val="14"/>
  </w:num>
  <w:num w:numId="22">
    <w:abstractNumId w:val="2"/>
  </w:num>
  <w:num w:numId="23">
    <w:abstractNumId w:val="17"/>
  </w:num>
  <w:num w:numId="24">
    <w:abstractNumId w:val="20"/>
  </w:num>
  <w:num w:numId="25">
    <w:abstractNumId w:val="1"/>
  </w:num>
  <w:num w:numId="26">
    <w:abstractNumId w:val="26"/>
  </w:num>
  <w:num w:numId="27">
    <w:abstractNumId w:val="5"/>
  </w:num>
  <w:num w:numId="28">
    <w:abstractNumId w:val="21"/>
  </w:num>
  <w:num w:numId="29">
    <w:abstractNumId w:val="25"/>
  </w:num>
  <w:num w:numId="30">
    <w:abstractNumId w:val="19"/>
  </w:num>
  <w:num w:numId="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E7666"/>
    <w:rsid w:val="007F214F"/>
    <w:rsid w:val="00800069"/>
    <w:rsid w:val="008042F0"/>
    <w:rsid w:val="008310A0"/>
    <w:rsid w:val="00835D29"/>
    <w:rsid w:val="00842E7F"/>
    <w:rsid w:val="008510C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37C"/>
    <w:rsid w:val="00E728A9"/>
    <w:rsid w:val="00E7483E"/>
    <w:rsid w:val="00E807D9"/>
    <w:rsid w:val="00E97C2B"/>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E5651"/>
    <w:rsid w:val="00FF273B"/>
    <w:rsid w:val="00FF564C"/>
    <w:rsid w:val="043208AE"/>
    <w:rsid w:val="04DED357"/>
    <w:rsid w:val="057B3CB1"/>
    <w:rsid w:val="08FD2EDD"/>
    <w:rsid w:val="0BECC44E"/>
    <w:rsid w:val="0D580C24"/>
    <w:rsid w:val="138BFB3B"/>
    <w:rsid w:val="16B49989"/>
    <w:rsid w:val="17708B44"/>
    <w:rsid w:val="18A581AA"/>
    <w:rsid w:val="2002C083"/>
    <w:rsid w:val="259E24E2"/>
    <w:rsid w:val="25AEE2D9"/>
    <w:rsid w:val="2CC25FBB"/>
    <w:rsid w:val="35D75AD1"/>
    <w:rsid w:val="3A6915F2"/>
    <w:rsid w:val="3BDD3DF9"/>
    <w:rsid w:val="3DF9AB8C"/>
    <w:rsid w:val="43AA28BB"/>
    <w:rsid w:val="464F7901"/>
    <w:rsid w:val="4FB4B4CD"/>
    <w:rsid w:val="55303588"/>
    <w:rsid w:val="5FB4A393"/>
    <w:rsid w:val="663E7263"/>
    <w:rsid w:val="68622ED3"/>
    <w:rsid w:val="6CE8208B"/>
    <w:rsid w:val="74EDEC0F"/>
    <w:rsid w:val="7681C9CE"/>
    <w:rsid w:val="7A0A2E45"/>
    <w:rsid w:val="7D0502EB"/>
    <w:rsid w:val="7E3766E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purl.org/dc/elements/1.1/"/>
    <ds:schemaRef ds:uri="http://www.w3.org/XML/1998/namespace"/>
    <ds:schemaRef ds:uri="http://schemas.microsoft.com/office/infopath/2007/PartnerControls"/>
    <ds:schemaRef ds:uri="http://purl.org/dc/terms/"/>
    <ds:schemaRef ds:uri="http://schemas.microsoft.com/office/2006/documentManagement/types"/>
    <ds:schemaRef ds:uri="2e89cfda-a374-4413-9f0d-8b601eddeb70"/>
    <ds:schemaRef ds:uri="http://schemas.openxmlformats.org/package/2006/metadata/core-properties"/>
    <ds:schemaRef ds:uri="1ecf5648-3750-43f5-867d-bfaa16e6e17e"/>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1033</TotalTime>
  <Pages>11</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Mainwaring,Samantha swp6539</cp:lastModifiedBy>
  <cp:revision>3</cp:revision>
  <cp:lastPrinted>2014-10-10T07:42:00Z</cp:lastPrinted>
  <dcterms:created xsi:type="dcterms:W3CDTF">2020-10-07T14:43:00Z</dcterms:created>
  <dcterms:modified xsi:type="dcterms:W3CDTF">2021-07-05T20:19:00Z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dcd3c76c-1485-4a56-a15c-38c77b9f2e35</vt:lpwstr>
  </property>
  <property fmtid="{D5CDD505-2E9C-101B-9397-08002B2CF9AE}" pid="7" name="Classification">
    <vt:lpwstr>OFFICIAL</vt:lpwstr>
  </property>
  <property fmtid="{D5CDD505-2E9C-101B-9397-08002B2CF9AE}" pid="8" name="Visibility">
    <vt:lpwstr>NOT VISIBLE</vt:lpwstr>
  </property>
  <property fmtid="{D5CDD505-2E9C-101B-9397-08002B2CF9AE}" pid="9" name="MSIP_Label_66cf8fe5-b7b7-4df7-b38d-1c61ac2f6639_Enabled">
    <vt:lpwstr>true</vt:lpwstr>
  </property>
  <property fmtid="{D5CDD505-2E9C-101B-9397-08002B2CF9AE}" pid="10" name="MSIP_Label_66cf8fe5-b7b7-4df7-b38d-1c61ac2f6639_SetDate">
    <vt:lpwstr>2021-07-05T20:19:56Z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bd8374ea-a320-454b-a00e-e325987e4878</vt:lpwstr>
  </property>
  <property fmtid="{D5CDD505-2E9C-101B-9397-08002B2CF9AE}" pid="15" name="MSIP_Label_66cf8fe5-b7b7-4df7-b38d-1c61ac2f6639_ContentBits">
    <vt:lpwstr>0</vt:lpwstr>
  </property>
</Properties>
</file>