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30C62" w14:textId="77777777" w:rsidR="00601D89" w:rsidRDefault="00601D89" w:rsidP="00601D89">
      <w:pPr>
        <w:spacing w:after="0" w:line="240" w:lineRule="auto"/>
        <w:contextualSpacing/>
        <w:jc w:val="both"/>
        <w:rPr>
          <w:rFonts w:ascii="Times New Roman" w:eastAsia="Yu Gothic" w:hAnsi="Times New Roman" w:cs="Times New Roman"/>
          <w:b/>
          <w:bCs/>
          <w:sz w:val="24"/>
          <w:szCs w:val="24"/>
        </w:rPr>
      </w:pPr>
      <w:r>
        <w:rPr>
          <w:rFonts w:ascii="Times New Roman" w:eastAsia="Yu Gothic" w:hAnsi="Times New Roman" w:cs="Times New Roman"/>
          <w:b/>
          <w:bCs/>
          <w:sz w:val="24"/>
          <w:szCs w:val="24"/>
        </w:rPr>
        <w:t>Challenges of Linguistic Human Rights in Relation to Language Education</w:t>
      </w:r>
    </w:p>
    <w:p w14:paraId="1ACEF028" w14:textId="77777777" w:rsidR="00601D89" w:rsidRDefault="00601D89" w:rsidP="00601D89">
      <w:pPr>
        <w:spacing w:line="240" w:lineRule="auto"/>
        <w:jc w:val="both"/>
        <w:rPr>
          <w:rFonts w:ascii="Times New Roman" w:eastAsia="Yu Gothic" w:hAnsi="Times New Roman" w:cs="Times New Roman"/>
          <w:b/>
          <w:bCs/>
          <w:sz w:val="24"/>
          <w:szCs w:val="24"/>
        </w:rPr>
      </w:pPr>
    </w:p>
    <w:p w14:paraId="0FDFFF3B" w14:textId="77777777" w:rsidR="00601D89" w:rsidRDefault="00601D89" w:rsidP="00601D89">
      <w:pPr>
        <w:spacing w:line="240" w:lineRule="auto"/>
        <w:jc w:val="both"/>
        <w:rPr>
          <w:rFonts w:ascii="Times New Roman" w:eastAsia="Yu Gothic" w:hAnsi="Times New Roman" w:cs="Times New Roman"/>
          <w:b/>
          <w:bCs/>
          <w:color w:val="550D8C"/>
          <w:sz w:val="24"/>
          <w:szCs w:val="24"/>
        </w:rPr>
      </w:pPr>
      <w:r>
        <w:rPr>
          <w:rFonts w:ascii="Times New Roman" w:eastAsia="Yu Gothic" w:hAnsi="Times New Roman" w:cs="Times New Roman"/>
          <w:b/>
          <w:bCs/>
          <w:sz w:val="24"/>
          <w:szCs w:val="24"/>
        </w:rPr>
        <w:t>Abstract</w:t>
      </w:r>
      <w:r>
        <w:rPr>
          <w:rFonts w:ascii="Times New Roman" w:eastAsia="Yu Gothic" w:hAnsi="Times New Roman" w:cs="Angsana New"/>
          <w:b/>
          <w:bCs/>
          <w:sz w:val="24"/>
          <w:szCs w:val="24"/>
          <w:cs/>
        </w:rPr>
        <w:t xml:space="preserve">: </w:t>
      </w:r>
      <w:r>
        <w:rPr>
          <w:rFonts w:ascii="Times New Roman" w:eastAsia="Yu Gothic" w:hAnsi="Times New Roman" w:cs="Times New Roman"/>
          <w:bCs/>
          <w:sz w:val="24"/>
          <w:szCs w:val="24"/>
        </w:rPr>
        <w:t xml:space="preserve">Linguistic human rights </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LHRs</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envelop many questions and ambiguous areas of language pedagogy and sociolinguistics</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 xml:space="preserve">Difficulties </w:t>
      </w:r>
      <w:proofErr w:type="gramStart"/>
      <w:r>
        <w:rPr>
          <w:rFonts w:ascii="Times New Roman" w:eastAsia="Yu Gothic" w:hAnsi="Times New Roman" w:cs="Times New Roman"/>
          <w:bCs/>
          <w:sz w:val="24"/>
          <w:szCs w:val="24"/>
        </w:rPr>
        <w:t>arise</w:t>
      </w:r>
      <w:proofErr w:type="gramEnd"/>
      <w:r>
        <w:rPr>
          <w:rFonts w:ascii="Times New Roman" w:eastAsia="Yu Gothic" w:hAnsi="Times New Roman" w:cs="Times New Roman"/>
          <w:bCs/>
          <w:sz w:val="24"/>
          <w:szCs w:val="24"/>
        </w:rPr>
        <w:t xml:space="preserve"> as one must understand, due to the demands of linguistic rights, what treatment is owed to whom while balancing the sensitivities of a culture and the linguistic demands of individuals</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Further, linguistic concerns themselves are highly complex, as one language may be endangered while another is privileged</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complicating LHRs as one navigates the many interests and differences found in language use and acquisition in any given culture or community</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Through secondary research, this paper will work toward identifying the difficulties they face, in part by looking at historical developments of LHRs and language education in the West</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This secondary research primarily focused on peer</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 xml:space="preserve">review publications within the last ten years, with key terms including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linguistic human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language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culture and language,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and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bilingualism and court decisions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bCs/>
          <w:sz w:val="24"/>
          <w:szCs w:val="24"/>
        </w:rPr>
        <w:t xml:space="preserve">This approach to linguistic human rights will help reveal the differences in value individuals hold toward language education depending on various factors </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e</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g</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 immigration, political conflict, cultural identity</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and the interplay between linguistic rights and language education</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Additionally, it is through this approach that one sees the variety of responses and proposed solutions to the issues surrounding LHRs, but disagreement on how best to address the issue of LHRs remains</w:t>
      </w:r>
      <w:r>
        <w:rPr>
          <w:rFonts w:ascii="Times New Roman" w:eastAsia="Yu Gothic" w:hAnsi="Times New Roman" w:cs="Angsana New"/>
          <w:bCs/>
          <w:sz w:val="24"/>
          <w:szCs w:val="24"/>
          <w:cs/>
        </w:rPr>
        <w:t xml:space="preserve">. </w:t>
      </w:r>
      <w:r>
        <w:rPr>
          <w:rFonts w:ascii="Times New Roman" w:eastAsia="Yu Gothic" w:hAnsi="Times New Roman" w:cs="Times New Roman"/>
          <w:bCs/>
          <w:sz w:val="24"/>
          <w:szCs w:val="24"/>
        </w:rPr>
        <w:t>Ultimately, both researchers and instructors would benefit from being aware of linguistic human rights and historical interactions between cultures and language rights, as both shape the education</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and therefore the lives</w:t>
      </w:r>
      <w:r>
        <w:rPr>
          <w:rFonts w:ascii="Times New Roman" w:eastAsia="Yu Gothic" w:hAnsi="Times New Roman" w:cs="Angsana New"/>
          <w:bCs/>
          <w:sz w:val="24"/>
          <w:szCs w:val="24"/>
          <w:cs/>
        </w:rPr>
        <w:t>—</w:t>
      </w:r>
      <w:r>
        <w:rPr>
          <w:rFonts w:ascii="Times New Roman" w:eastAsia="Yu Gothic" w:hAnsi="Times New Roman" w:cs="Times New Roman"/>
          <w:bCs/>
          <w:sz w:val="24"/>
          <w:szCs w:val="24"/>
        </w:rPr>
        <w:t>of students</w:t>
      </w:r>
      <w:r>
        <w:rPr>
          <w:rFonts w:ascii="Times New Roman" w:eastAsia="Yu Gothic" w:hAnsi="Times New Roman" w:cs="Angsana New"/>
          <w:bCs/>
          <w:sz w:val="24"/>
          <w:szCs w:val="24"/>
          <w:cs/>
        </w:rPr>
        <w:t>.</w:t>
      </w:r>
    </w:p>
    <w:p w14:paraId="1F4F45F7" w14:textId="77777777" w:rsidR="00601D89" w:rsidRDefault="00601D89" w:rsidP="00601D89">
      <w:pPr>
        <w:spacing w:before="240" w:line="240" w:lineRule="auto"/>
        <w:jc w:val="both"/>
        <w:rPr>
          <w:rFonts w:ascii="Times New Roman" w:eastAsia="Yu Gothic" w:hAnsi="Times New Roman" w:cs="Times New Roman"/>
          <w:b/>
          <w:bCs/>
          <w:sz w:val="24"/>
          <w:szCs w:val="24"/>
        </w:rPr>
      </w:pPr>
      <w:r>
        <w:rPr>
          <w:rFonts w:ascii="Times New Roman" w:eastAsia="Yu Gothic" w:hAnsi="Times New Roman" w:cs="Times New Roman"/>
          <w:b/>
          <w:bCs/>
          <w:sz w:val="24"/>
          <w:szCs w:val="24"/>
        </w:rPr>
        <w:t>Keywords</w:t>
      </w:r>
      <w:r>
        <w:rPr>
          <w:rFonts w:ascii="Times New Roman" w:eastAsia="Yu Gothic" w:hAnsi="Times New Roman" w:cs="Angsana New"/>
          <w:b/>
          <w:bCs/>
          <w:sz w:val="24"/>
          <w:szCs w:val="24"/>
          <w:cs/>
        </w:rPr>
        <w:t xml:space="preserve">: </w:t>
      </w:r>
      <w:r>
        <w:rPr>
          <w:rFonts w:ascii="Times New Roman" w:eastAsia="Yu Gothic" w:hAnsi="Times New Roman" w:cs="Times New Roman"/>
          <w:bCs/>
          <w:sz w:val="24"/>
          <w:szCs w:val="24"/>
        </w:rPr>
        <w:t>Linguistic human rights; language rights; history of bilingualism; law and bilingualism; culture and bilingualism</w:t>
      </w:r>
      <w:r>
        <w:rPr>
          <w:rFonts w:ascii="Times New Roman" w:eastAsia="Yu Gothic" w:hAnsi="Times New Roman" w:cs="Angsana New"/>
          <w:bCs/>
          <w:sz w:val="24"/>
          <w:szCs w:val="24"/>
          <w:cs/>
        </w:rPr>
        <w:t>.</w:t>
      </w:r>
    </w:p>
    <w:p w14:paraId="3F3BCBCE" w14:textId="77777777" w:rsidR="00601D89" w:rsidRDefault="00601D89" w:rsidP="00601D89">
      <w:pPr>
        <w:spacing w:after="0" w:line="240" w:lineRule="auto"/>
        <w:contextualSpacing/>
        <w:jc w:val="both"/>
        <w:rPr>
          <w:rFonts w:ascii="Times New Roman" w:eastAsia="Yu Gothic" w:hAnsi="Times New Roman" w:cs="Times New Roman"/>
          <w:b/>
          <w:bCs/>
          <w:color w:val="70AD47" w:themeColor="accent6"/>
          <w:sz w:val="24"/>
          <w:szCs w:val="24"/>
        </w:rPr>
      </w:pPr>
      <w:r>
        <w:rPr>
          <w:rFonts w:ascii="Times New Roman" w:eastAsia="Yu Gothic" w:hAnsi="Times New Roman" w:cs="Times New Roman"/>
          <w:b/>
          <w:bCs/>
          <w:sz w:val="24"/>
          <w:szCs w:val="24"/>
        </w:rPr>
        <w:t>Introduction</w:t>
      </w:r>
    </w:p>
    <w:p w14:paraId="740664B7" w14:textId="77777777" w:rsidR="00601D89" w:rsidRDefault="00601D89" w:rsidP="00601D89">
      <w:pPr>
        <w:shd w:val="clear" w:color="auto" w:fill="FFFFFF" w:themeFill="background1"/>
        <w:spacing w:after="0" w:line="240" w:lineRule="auto"/>
        <w:ind w:firstLine="720"/>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 xml:space="preserve">Linguistic human rights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LHRs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encompass many areas of language acquisition and use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Specifically, they touch upon questions of language pedagogy, federal and state laws, and normative questions surrounding minority languages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The reach of language rights </w:t>
      </w:r>
      <w:proofErr w:type="gramStart"/>
      <w:r>
        <w:rPr>
          <w:rFonts w:ascii="Times New Roman" w:eastAsia="Yu Gothic" w:hAnsi="Times New Roman" w:cs="Times New Roman"/>
          <w:color w:val="000000" w:themeColor="text1"/>
          <w:sz w:val="24"/>
          <w:szCs w:val="24"/>
          <w:lang w:val="en"/>
        </w:rPr>
        <w:t>can be seen</w:t>
      </w:r>
      <w:proofErr w:type="gramEnd"/>
      <w:r>
        <w:rPr>
          <w:rFonts w:ascii="Times New Roman" w:eastAsia="Yu Gothic" w:hAnsi="Times New Roman" w:cs="Times New Roman"/>
          <w:color w:val="000000" w:themeColor="text1"/>
          <w:sz w:val="24"/>
          <w:szCs w:val="24"/>
          <w:lang w:val="en"/>
        </w:rPr>
        <w:t xml:space="preserve"> in that they encompass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a set of ideas and principles that are ascribed universal validity, and interlinked with democracy, freedom, and popular representation in the political process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Phillipson, 1998,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102</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Equally large in scope as their conceptual range is their place throughout history, even if formal terminology fails to capture them in the moment</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For example, Benjamin Franklin had concerns that an increased presence of the German language would make the newly founded American government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precarious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Stanton, 2005,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65</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More recently, the United Nations General Assembly</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Declaration of Human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has an explicit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statement referring to LHRs as one of the basic human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Ishida et al., 2006,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1937</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The political and ethical issues of language have continuously drawn attention, with </w:t>
      </w:r>
      <w:r>
        <w:rPr>
          <w:rFonts w:ascii="Times New Roman" w:eastAsia="Yu Gothic" w:hAnsi="Times New Roman" w:cs="Times New Roman"/>
          <w:color w:val="000000" w:themeColor="text1"/>
          <w:sz w:val="24"/>
          <w:szCs w:val="24"/>
          <w:lang w:val="en"/>
        </w:rPr>
        <w:lastRenderedPageBreak/>
        <w:t>LHRs being defined as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 concept that encompasses the language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related elements of other human rights </w:t>
      </w:r>
      <w:r>
        <w:rPr>
          <w:rFonts w:ascii="Times New Roman" w:eastAsia="Yu Gothic" w:hAnsi="Times New Roman" w:cs="Angsana New"/>
          <w:color w:val="000000" w:themeColor="text1"/>
          <w:sz w:val="24"/>
          <w:szCs w:val="24"/>
          <w:cs/>
          <w:lang w:val="en"/>
        </w:rPr>
        <w:t>. . .” (</w:t>
      </w:r>
      <w:proofErr w:type="spellStart"/>
      <w:r>
        <w:rPr>
          <w:rFonts w:ascii="Times New Roman" w:eastAsia="Yu Gothic" w:hAnsi="Times New Roman" w:cs="Times New Roman"/>
          <w:color w:val="000000" w:themeColor="text1"/>
          <w:sz w:val="24"/>
          <w:szCs w:val="24"/>
          <w:lang w:val="en"/>
        </w:rPr>
        <w:t>Szoszkiewicz</w:t>
      </w:r>
      <w:proofErr w:type="spellEnd"/>
      <w:r>
        <w:rPr>
          <w:rFonts w:ascii="Times New Roman" w:eastAsia="Yu Gothic" w:hAnsi="Times New Roman" w:cs="Times New Roman"/>
          <w:color w:val="000000" w:themeColor="text1"/>
          <w:sz w:val="24"/>
          <w:szCs w:val="24"/>
          <w:lang w:val="en"/>
        </w:rPr>
        <w:t>, 2017,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105</w:t>
      </w:r>
      <w:r>
        <w:rPr>
          <w:rFonts w:ascii="Times New Roman" w:eastAsia="Yu Gothic" w:hAnsi="Times New Roman" w:cs="Angsana New"/>
          <w:color w:val="000000" w:themeColor="text1"/>
          <w:sz w:val="24"/>
          <w:szCs w:val="24"/>
          <w:cs/>
          <w:lang w:val="en"/>
        </w:rPr>
        <w:t>).</w:t>
      </w:r>
    </w:p>
    <w:p w14:paraId="3452BA3D" w14:textId="77777777" w:rsidR="00601D89" w:rsidRDefault="00601D89" w:rsidP="00601D89">
      <w:pPr>
        <w:shd w:val="clear" w:color="auto" w:fill="FFFFFF" w:themeFill="background1"/>
        <w:spacing w:after="0" w:line="240" w:lineRule="auto"/>
        <w:ind w:firstLine="720"/>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With this concept, too, is its close association with education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For example, when discussing linguistic minorities, there are concerns about the quality of education that they are able to receive when their first language </w:t>
      </w:r>
      <w:proofErr w:type="gramStart"/>
      <w:r>
        <w:rPr>
          <w:rFonts w:ascii="Times New Roman" w:eastAsia="Yu Gothic" w:hAnsi="Times New Roman" w:cs="Times New Roman"/>
          <w:color w:val="000000" w:themeColor="text1"/>
          <w:sz w:val="24"/>
          <w:szCs w:val="24"/>
          <w:lang w:val="en"/>
        </w:rPr>
        <w:t>is not used</w:t>
      </w:r>
      <w:proofErr w:type="gramEnd"/>
      <w:r>
        <w:rPr>
          <w:rFonts w:ascii="Times New Roman" w:eastAsia="Yu Gothic" w:hAnsi="Times New Roman" w:cs="Times New Roman"/>
          <w:color w:val="000000" w:themeColor="text1"/>
          <w:sz w:val="24"/>
          <w:szCs w:val="24"/>
          <w:lang w:val="en"/>
        </w:rPr>
        <w:t xml:space="preserve"> in instruction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For example, instructors may worry that, if students are deprived of their L1, </w:t>
      </w:r>
      <w:proofErr w:type="gramStart"/>
      <w:r>
        <w:rPr>
          <w:rFonts w:ascii="Times New Roman" w:eastAsia="Yu Gothic" w:hAnsi="Times New Roman" w:cs="Times New Roman"/>
          <w:color w:val="000000" w:themeColor="text1"/>
          <w:sz w:val="24"/>
          <w:szCs w:val="24"/>
          <w:lang w:val="en"/>
        </w:rPr>
        <w:t>then</w:t>
      </w:r>
      <w:proofErr w:type="gramEnd"/>
      <w:r>
        <w:rPr>
          <w:rFonts w:ascii="Times New Roman" w:eastAsia="Yu Gothic" w:hAnsi="Times New Roman" w:cs="Times New Roman"/>
          <w:color w:val="000000" w:themeColor="text1"/>
          <w:sz w:val="24"/>
          <w:szCs w:val="24"/>
          <w:lang w:val="en"/>
        </w:rPr>
        <w:t xml:space="preserve"> there is a missed opportunity in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sz w:val="24"/>
          <w:szCs w:val="24"/>
        </w:rPr>
        <w:t xml:space="preserve">developing literacy </w:t>
      </w:r>
      <w:r>
        <w:rPr>
          <w:rFonts w:ascii="Times New Roman" w:eastAsia="Yu Gothic" w:hAnsi="Times New Roman" w:cs="Angsana New"/>
          <w:sz w:val="24"/>
          <w:szCs w:val="24"/>
          <w:cs/>
        </w:rPr>
        <w:t>[</w:t>
      </w:r>
      <w:r>
        <w:rPr>
          <w:rFonts w:ascii="Times New Roman" w:eastAsia="Yu Gothic" w:hAnsi="Times New Roman" w:cs="Times New Roman"/>
          <w:sz w:val="24"/>
          <w:szCs w:val="24"/>
        </w:rPr>
        <w:t>since</w:t>
      </w:r>
      <w:r>
        <w:rPr>
          <w:rFonts w:ascii="Times New Roman" w:eastAsia="Yu Gothic" w:hAnsi="Times New Roman" w:cs="Angsana New"/>
          <w:sz w:val="24"/>
          <w:szCs w:val="24"/>
          <w:cs/>
        </w:rPr>
        <w:t>]</w:t>
      </w:r>
      <w:r>
        <w:rPr>
          <w:rFonts w:ascii="Times New Roman" w:eastAsia="Yu Gothic" w:hAnsi="Times New Roman" w:cs="Times New Roman"/>
          <w:sz w:val="24"/>
          <w:szCs w:val="24"/>
        </w:rPr>
        <w:t xml:space="preserve"> the home language significantly facilitates learning a second language</w:t>
      </w:r>
      <w:r>
        <w:rPr>
          <w:rFonts w:ascii="Times New Roman" w:eastAsia="Yu Gothic" w:hAnsi="Times New Roman" w:cs="Angsana New"/>
          <w:sz w:val="24"/>
          <w:szCs w:val="24"/>
          <w:cs/>
        </w:rPr>
        <w:t>” (</w:t>
      </w:r>
      <w:r>
        <w:rPr>
          <w:rFonts w:ascii="Times New Roman" w:eastAsia="Yu Gothic" w:hAnsi="Times New Roman" w:cs="Times New Roman"/>
          <w:sz w:val="24"/>
          <w:szCs w:val="24"/>
        </w:rPr>
        <w:t>Montoya, 2021, p</w:t>
      </w:r>
      <w:r>
        <w:rPr>
          <w:rFonts w:ascii="Times New Roman" w:eastAsia="Yu Gothic" w:hAnsi="Times New Roman" w:cs="Angsana New"/>
          <w:sz w:val="24"/>
          <w:szCs w:val="24"/>
          <w:cs/>
        </w:rPr>
        <w:t xml:space="preserve">. </w:t>
      </w:r>
      <w:r>
        <w:rPr>
          <w:rFonts w:ascii="Times New Roman" w:eastAsia="Yu Gothic" w:hAnsi="Times New Roman" w:cs="Times New Roman"/>
          <w:sz w:val="24"/>
          <w:szCs w:val="24"/>
        </w:rPr>
        <w:t>140</w:t>
      </w:r>
      <w:r>
        <w:rPr>
          <w:rFonts w:ascii="Times New Roman" w:eastAsia="Yu Gothic" w:hAnsi="Times New Roman" w:cs="Angsana New"/>
          <w:sz w:val="24"/>
          <w:szCs w:val="24"/>
          <w:cs/>
        </w:rPr>
        <w:t xml:space="preserve">). </w:t>
      </w:r>
      <w:r>
        <w:rPr>
          <w:rFonts w:ascii="Times New Roman" w:eastAsia="Yu Gothic" w:hAnsi="Times New Roman" w:cs="Times New Roman"/>
          <w:color w:val="000000" w:themeColor="text1"/>
          <w:sz w:val="24"/>
          <w:szCs w:val="24"/>
          <w:lang w:val="en"/>
        </w:rPr>
        <w:t>The omission of students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L1 may admit to the limitations of the instructor, but depriving students of the most intelligible instruction </w:t>
      </w:r>
      <w:proofErr w:type="gramStart"/>
      <w:r>
        <w:rPr>
          <w:rFonts w:ascii="Times New Roman" w:eastAsia="Yu Gothic" w:hAnsi="Times New Roman" w:cs="Times New Roman"/>
          <w:color w:val="000000" w:themeColor="text1"/>
          <w:sz w:val="24"/>
          <w:szCs w:val="24"/>
          <w:lang w:val="en"/>
        </w:rPr>
        <w:t>could arguably be considered</w:t>
      </w:r>
      <w:proofErr w:type="gramEnd"/>
      <w:r>
        <w:rPr>
          <w:rFonts w:ascii="Times New Roman" w:eastAsia="Yu Gothic" w:hAnsi="Times New Roman" w:cs="Times New Roman"/>
          <w:color w:val="000000" w:themeColor="text1"/>
          <w:sz w:val="24"/>
          <w:szCs w:val="24"/>
          <w:lang w:val="en"/>
        </w:rPr>
        <w:t xml:space="preserve"> a form of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language deprivation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which</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has been used as a tool of oppression</w:t>
      </w:r>
      <w:r>
        <w:rPr>
          <w:rFonts w:ascii="Times New Roman" w:eastAsia="Yu Gothic" w:hAnsi="Times New Roman" w:cs="Angsana New"/>
          <w:color w:val="000000" w:themeColor="text1"/>
          <w:sz w:val="24"/>
          <w:szCs w:val="24"/>
          <w:cs/>
          <w:lang w:val="en"/>
        </w:rPr>
        <w:t>. . .” (</w:t>
      </w:r>
      <w:r>
        <w:rPr>
          <w:rFonts w:ascii="Times New Roman" w:eastAsia="Yu Gothic" w:hAnsi="Times New Roman" w:cs="Times New Roman"/>
          <w:color w:val="000000" w:themeColor="text1"/>
          <w:sz w:val="24"/>
          <w:szCs w:val="24"/>
          <w:lang w:val="en"/>
        </w:rPr>
        <w:t>Zhang, 2021,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341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LHRs, then, importantly overlap with issues of politics and pedagogy</w:t>
      </w:r>
      <w:r>
        <w:rPr>
          <w:rFonts w:ascii="Times New Roman" w:eastAsia="Yu Gothic" w:hAnsi="Times New Roman" w:cs="Angsana New"/>
          <w:color w:val="000000" w:themeColor="text1"/>
          <w:sz w:val="24"/>
          <w:szCs w:val="24"/>
          <w:cs/>
          <w:lang w:val="en"/>
        </w:rPr>
        <w:t>.</w:t>
      </w:r>
    </w:p>
    <w:p w14:paraId="64BF9671" w14:textId="77777777" w:rsidR="00601D89" w:rsidRDefault="00601D89" w:rsidP="00601D89">
      <w:pPr>
        <w:pStyle w:val="NormalWeb"/>
        <w:shd w:val="clear" w:color="auto" w:fill="FFFFFF" w:themeFill="background1"/>
        <w:spacing w:before="0" w:beforeAutospacing="0" w:after="0" w:afterAutospacing="0"/>
        <w:jc w:val="both"/>
        <w:rPr>
          <w:rFonts w:eastAsia="Yu Gothic"/>
          <w:b/>
          <w:bCs/>
        </w:rPr>
      </w:pPr>
    </w:p>
    <w:p w14:paraId="24FB568D" w14:textId="77777777" w:rsidR="00601D89" w:rsidRDefault="00601D89" w:rsidP="00601D89">
      <w:pPr>
        <w:pStyle w:val="NormalWeb"/>
        <w:shd w:val="clear" w:color="auto" w:fill="FFFFFF" w:themeFill="background1"/>
        <w:spacing w:before="0" w:beforeAutospacing="0" w:after="0" w:afterAutospacing="0"/>
        <w:jc w:val="both"/>
        <w:rPr>
          <w:rFonts w:eastAsia="Yu Gothic"/>
          <w:b/>
          <w:bCs/>
        </w:rPr>
      </w:pPr>
      <w:r>
        <w:rPr>
          <w:rFonts w:eastAsia="Yu Gothic"/>
          <w:b/>
          <w:bCs/>
        </w:rPr>
        <w:t>Purpose of the Study and Research Question</w:t>
      </w:r>
    </w:p>
    <w:p w14:paraId="59342F78"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The purpose of this study is to develop a better understanding of the nature of LHRs, which </w:t>
      </w:r>
      <w:proofErr w:type="gramStart"/>
      <w:r>
        <w:rPr>
          <w:rFonts w:ascii="Times New Roman" w:eastAsia="Yu Gothic" w:hAnsi="Times New Roman" w:cs="Times New Roman"/>
          <w:color w:val="000000" w:themeColor="text1"/>
          <w:sz w:val="24"/>
          <w:szCs w:val="24"/>
          <w:lang w:val="en"/>
        </w:rPr>
        <w:t>will be benefited</w:t>
      </w:r>
      <w:proofErr w:type="gramEnd"/>
      <w:r>
        <w:rPr>
          <w:rFonts w:ascii="Times New Roman" w:eastAsia="Yu Gothic" w:hAnsi="Times New Roman" w:cs="Times New Roman"/>
          <w:color w:val="000000" w:themeColor="text1"/>
          <w:sz w:val="24"/>
          <w:szCs w:val="24"/>
          <w:lang w:val="en"/>
        </w:rPr>
        <w:t xml:space="preserve"> by looking at the ways in which they have been differently viewed, as well as turning toward their subsequent impact on educational policies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More specifically, this will look to categorize the conflicting responses LHRs have invoked, as well as the progression of attempted solutions to these conflicts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Through this research, themes in challenges raised by LHRs </w:t>
      </w:r>
      <w:proofErr w:type="gramStart"/>
      <w:r>
        <w:rPr>
          <w:rFonts w:ascii="Times New Roman" w:eastAsia="Yu Gothic" w:hAnsi="Times New Roman" w:cs="Times New Roman"/>
          <w:color w:val="000000" w:themeColor="text1"/>
          <w:sz w:val="24"/>
          <w:szCs w:val="24"/>
          <w:lang w:val="en"/>
        </w:rPr>
        <w:t>will be observed</w:t>
      </w:r>
      <w:proofErr w:type="gramEnd"/>
      <w:r>
        <w:rPr>
          <w:rFonts w:ascii="Times New Roman" w:eastAsia="Yu Gothic" w:hAnsi="Times New Roman" w:cs="Times New Roman"/>
          <w:color w:val="000000" w:themeColor="text1"/>
          <w:sz w:val="24"/>
          <w:szCs w:val="24"/>
          <w:lang w:val="en"/>
        </w:rPr>
        <w:t xml:space="preserve"> as taking place across the literature on LHRs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research question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that this study explores and attempts to answer will be the following</w:t>
      </w:r>
      <w:r>
        <w:rPr>
          <w:rFonts w:ascii="Times New Roman" w:eastAsia="Yu Gothic" w:hAnsi="Times New Roman" w:cs="Angsana New"/>
          <w:color w:val="000000" w:themeColor="text1"/>
          <w:sz w:val="24"/>
          <w:szCs w:val="24"/>
          <w:cs/>
          <w:lang w:val="en"/>
        </w:rPr>
        <w:t>:</w:t>
      </w:r>
    </w:p>
    <w:p w14:paraId="420DFD0A" w14:textId="77777777" w:rsidR="00601D89" w:rsidRDefault="00601D89" w:rsidP="00601D89">
      <w:pPr>
        <w:pStyle w:val="ListParagraph"/>
        <w:numPr>
          <w:ilvl w:val="0"/>
          <w:numId w:val="2"/>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How </w:t>
      </w:r>
      <w:proofErr w:type="gramStart"/>
      <w:r>
        <w:rPr>
          <w:rFonts w:ascii="Times New Roman" w:eastAsia="Yu Gothic" w:hAnsi="Times New Roman" w:cs="Times New Roman"/>
          <w:color w:val="000000" w:themeColor="text1"/>
          <w:sz w:val="24"/>
          <w:szCs w:val="24"/>
          <w:lang w:val="en"/>
        </w:rPr>
        <w:t>have LHRs been historically viewed</w:t>
      </w:r>
      <w:proofErr w:type="gramEnd"/>
      <w:r>
        <w:rPr>
          <w:rFonts w:ascii="Times New Roman" w:eastAsia="Yu Gothic" w:hAnsi="Times New Roman" w:cs="Times New Roman"/>
          <w:color w:val="000000" w:themeColor="text1"/>
          <w:sz w:val="24"/>
          <w:szCs w:val="24"/>
          <w:lang w:val="en"/>
        </w:rPr>
        <w:t xml:space="preserve"> in competing, differing ways? </w:t>
      </w:r>
    </w:p>
    <w:p w14:paraId="2DB1386F" w14:textId="77777777" w:rsidR="00601D89" w:rsidRDefault="00601D89" w:rsidP="00601D89">
      <w:pPr>
        <w:pStyle w:val="ListParagraph"/>
        <w:numPr>
          <w:ilvl w:val="0"/>
          <w:numId w:val="2"/>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What is the relation, if any, between LHRs and attitudes toward educational policies on either an individual, state, or a federal level?</w:t>
      </w:r>
    </w:p>
    <w:p w14:paraId="02CEBEF6" w14:textId="77777777" w:rsidR="00601D89" w:rsidRDefault="00601D89" w:rsidP="00601D89">
      <w:pPr>
        <w:pStyle w:val="ListParagraph"/>
        <w:numPr>
          <w:ilvl w:val="0"/>
          <w:numId w:val="2"/>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In what ways have these competing responses to LHRs and their corresponding issues invoked solutions?</w:t>
      </w:r>
    </w:p>
    <w:p w14:paraId="5080A587" w14:textId="77777777" w:rsidR="00601D89" w:rsidRDefault="00601D89" w:rsidP="00601D89">
      <w:pPr>
        <w:spacing w:after="0"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b/>
          <w:bCs/>
          <w:color w:val="000000" w:themeColor="text1"/>
          <w:sz w:val="24"/>
          <w:szCs w:val="24"/>
        </w:rPr>
        <w:t>Significance</w:t>
      </w:r>
    </w:p>
    <w:p w14:paraId="725B14CB" w14:textId="77777777" w:rsidR="00601D89" w:rsidRDefault="00601D89" w:rsidP="00601D89">
      <w:pPr>
        <w:spacing w:line="240" w:lineRule="auto"/>
        <w:ind w:firstLine="720"/>
        <w:jc w:val="both"/>
        <w:rPr>
          <w:rFonts w:ascii="Times New Roman" w:eastAsia="Yu Gothic" w:hAnsi="Times New Roman" w:cs="Times New Roman"/>
          <w:sz w:val="24"/>
          <w:szCs w:val="24"/>
        </w:rPr>
      </w:pPr>
      <w:r>
        <w:rPr>
          <w:rFonts w:ascii="Times New Roman" w:eastAsia="Yu Gothic" w:hAnsi="Times New Roman" w:cs="Times New Roman"/>
          <w:color w:val="000000" w:themeColor="text1"/>
          <w:sz w:val="24"/>
          <w:szCs w:val="24"/>
          <w:lang w:val="en"/>
        </w:rPr>
        <w:t>LHRs, and perhaps increasingly so, hold currency in political debates surrounding educational policies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Their importance stems, at least in part, from their influence on bilingual education, with such education going beyond mere linguistic concerns and is, additionally,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deeply rooted in a philosophy of critical pedagogy that seeks to actively empower the learners and their communities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 xml:space="preserve">Panda &amp; </w:t>
      </w:r>
      <w:proofErr w:type="spellStart"/>
      <w:r>
        <w:rPr>
          <w:rFonts w:ascii="Times New Roman" w:eastAsia="Yu Gothic" w:hAnsi="Times New Roman" w:cs="Times New Roman"/>
          <w:color w:val="000000" w:themeColor="text1"/>
          <w:sz w:val="24"/>
          <w:szCs w:val="24"/>
          <w:lang w:val="en"/>
        </w:rPr>
        <w:t>Mohanty</w:t>
      </w:r>
      <w:proofErr w:type="spellEnd"/>
      <w:r>
        <w:rPr>
          <w:rFonts w:ascii="Times New Roman" w:eastAsia="Yu Gothic" w:hAnsi="Times New Roman" w:cs="Times New Roman"/>
          <w:color w:val="000000" w:themeColor="text1"/>
          <w:sz w:val="24"/>
          <w:szCs w:val="24"/>
          <w:lang w:val="en"/>
        </w:rPr>
        <w:t>, 2009,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301</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Following this, the concerns brought about by LHRs raise questions at many levels of bilingual education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LHRs have found a place in the role of language education and related policies, regardless if it is as an influencing factor in these decisions or posited as a worthwhile concern for future, similar cases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This can be gleamed from an individual school in Berlin that introduces a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German only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policy for its classrooms and field trips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Martin, 2008</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to the U</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Supreme Court</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s ruling in </w:t>
      </w:r>
      <w:r>
        <w:rPr>
          <w:rFonts w:ascii="Times New Roman" w:eastAsia="Yu Gothic" w:hAnsi="Times New Roman" w:cs="Times New Roman"/>
          <w:i/>
          <w:color w:val="000000" w:themeColor="text1"/>
          <w:sz w:val="24"/>
          <w:szCs w:val="24"/>
          <w:lang w:val="en"/>
        </w:rPr>
        <w:t>Lau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color w:val="000000" w:themeColor="text1"/>
          <w:sz w:val="24"/>
          <w:szCs w:val="24"/>
          <w:lang w:val="en"/>
        </w:rPr>
        <w:t>Nichols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1974</w:t>
      </w:r>
      <w:r>
        <w:rPr>
          <w:rFonts w:ascii="Times New Roman" w:eastAsia="Yu Gothic" w:hAnsi="Times New Roman" w:cs="Angsana New"/>
          <w:color w:val="000000" w:themeColor="text1"/>
          <w:sz w:val="24"/>
          <w:szCs w:val="24"/>
          <w:cs/>
          <w:lang w:val="en"/>
        </w:rPr>
        <w:t>).</w:t>
      </w:r>
    </w:p>
    <w:p w14:paraId="2B399E0B" w14:textId="77777777" w:rsidR="00601D89" w:rsidRDefault="00601D89" w:rsidP="00601D89">
      <w:pPr>
        <w:spacing w:line="240" w:lineRule="auto"/>
        <w:ind w:firstLine="720"/>
        <w:jc w:val="both"/>
        <w:rPr>
          <w:rFonts w:ascii="Times New Roman" w:hAnsi="Times New Roman" w:cs="Times New Roman"/>
          <w:sz w:val="24"/>
          <w:szCs w:val="24"/>
        </w:rPr>
      </w:pPr>
      <w:r>
        <w:rPr>
          <w:rFonts w:ascii="Times New Roman" w:eastAsia="Yu Gothic" w:hAnsi="Times New Roman" w:cs="Times New Roman"/>
          <w:color w:val="000000" w:themeColor="text1"/>
          <w:sz w:val="24"/>
          <w:szCs w:val="24"/>
          <w:lang w:val="en"/>
        </w:rPr>
        <w:lastRenderedPageBreak/>
        <w:t>Additionally, instructors themselves may face dilemmas in which they believe their responsibilities as educators to their students and their LHRs will conflict with legal mandates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For example, Gloria Rodriguez Zamora recalls, at a time in Texas when non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English instruction could be a </w:t>
      </w:r>
      <w:proofErr w:type="gramStart"/>
      <w:r>
        <w:rPr>
          <w:rFonts w:ascii="Times New Roman" w:eastAsia="Yu Gothic" w:hAnsi="Times New Roman" w:cs="Times New Roman"/>
          <w:color w:val="000000" w:themeColor="text1"/>
          <w:sz w:val="24"/>
          <w:szCs w:val="24"/>
          <w:lang w:val="en"/>
        </w:rPr>
        <w:t>misdemeanor, that</w:t>
      </w:r>
      <w:proofErr w:type="gramEnd"/>
      <w:r>
        <w:rPr>
          <w:rFonts w:ascii="Times New Roman" w:eastAsia="Yu Gothic" w:hAnsi="Times New Roman" w:cs="Times New Roman"/>
          <w:color w:val="000000" w:themeColor="text1"/>
          <w:sz w:val="24"/>
          <w:szCs w:val="24"/>
          <w:lang w:val="en"/>
        </w:rPr>
        <w:t xml:space="preserv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I used a language other than English to </w:t>
      </w:r>
      <w:r>
        <w:rPr>
          <w:rFonts w:ascii="Times New Roman" w:eastAsia="Yu Gothic" w:hAnsi="Times New Roman" w:cs="Angsana New"/>
          <w:color w:val="000000" w:themeColor="text1"/>
          <w:sz w:val="24"/>
          <w:szCs w:val="24"/>
          <w:cs/>
          <w:lang w:val="en"/>
        </w:rPr>
        <w:t xml:space="preserve">. . . </w:t>
      </w:r>
      <w:r>
        <w:rPr>
          <w:rFonts w:ascii="Times New Roman" w:eastAsia="Yu Gothic" w:hAnsi="Times New Roman" w:cs="Times New Roman"/>
          <w:color w:val="000000" w:themeColor="text1"/>
          <w:sz w:val="24"/>
          <w:szCs w:val="24"/>
          <w:lang w:val="en"/>
        </w:rPr>
        <w:t>teach in the classroom that I could lose my teaching certificate, and I could be fined</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So, I remember I had to close my door and break the law</w:t>
      </w:r>
      <w:r>
        <w:rPr>
          <w:rFonts w:ascii="Times New Roman" w:eastAsia="Yu Gothic" w:hAnsi="Times New Roman" w:cs="Angsana New"/>
          <w:color w:val="000000" w:themeColor="text1"/>
          <w:sz w:val="24"/>
          <w:szCs w:val="24"/>
          <w:cs/>
          <w:lang w:val="en"/>
        </w:rPr>
        <w:t>” (</w:t>
      </w:r>
      <w:proofErr w:type="spellStart"/>
      <w:r>
        <w:rPr>
          <w:rFonts w:ascii="Times New Roman" w:eastAsia="Yu Gothic" w:hAnsi="Times New Roman" w:cs="Times New Roman"/>
          <w:color w:val="000000" w:themeColor="text1"/>
          <w:sz w:val="24"/>
          <w:szCs w:val="24"/>
          <w:lang w:val="en"/>
        </w:rPr>
        <w:t>BilingualEducationTX</w:t>
      </w:r>
      <w:proofErr w:type="spellEnd"/>
      <w:r>
        <w:rPr>
          <w:rFonts w:ascii="Times New Roman" w:eastAsia="Yu Gothic" w:hAnsi="Times New Roman" w:cs="Times New Roman"/>
          <w:color w:val="000000" w:themeColor="text1"/>
          <w:sz w:val="24"/>
          <w:szCs w:val="24"/>
          <w:lang w:val="en"/>
        </w:rPr>
        <w:t>, 2013</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That is, a state may prohibit the teaching of English language learners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ELLs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in their L1, but instructors may seemingly consider LHRs</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whether implicitly or explicitly</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as a justification to override certain educational policies of the school district or state, seeing that students deserve certain treatment irrespective of administrative or legal mandates</w:t>
      </w:r>
      <w:r>
        <w:rPr>
          <w:rFonts w:ascii="Times New Roman" w:eastAsia="Yu Gothic" w:hAnsi="Times New Roman" w:cs="Angsana New"/>
          <w:color w:val="000000" w:themeColor="text1"/>
          <w:sz w:val="24"/>
          <w:szCs w:val="24"/>
          <w:cs/>
          <w:lang w:val="en"/>
        </w:rPr>
        <w:t>.</w:t>
      </w:r>
    </w:p>
    <w:p w14:paraId="5C70CDDB" w14:textId="77777777" w:rsidR="00601D89" w:rsidRDefault="00601D89" w:rsidP="00601D89">
      <w:pPr>
        <w:spacing w:line="240" w:lineRule="auto"/>
        <w:jc w:val="both"/>
        <w:rPr>
          <w:rFonts w:ascii="Times New Roman" w:hAnsi="Times New Roman" w:cs="Times New Roman"/>
          <w:sz w:val="24"/>
          <w:szCs w:val="24"/>
        </w:rPr>
      </w:pPr>
      <w:r>
        <w:rPr>
          <w:rFonts w:ascii="Times New Roman" w:eastAsia="Yu Gothic" w:hAnsi="Times New Roman" w:cs="Times New Roman"/>
          <w:b/>
          <w:bCs/>
          <w:color w:val="000000" w:themeColor="text1"/>
          <w:sz w:val="24"/>
          <w:szCs w:val="24"/>
          <w:lang w:val="en"/>
        </w:rPr>
        <w:t>Theoretical Framework</w:t>
      </w:r>
    </w:p>
    <w:p w14:paraId="6E963DCC"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In discussing the theoretical framework for this research, the following </w:t>
      </w:r>
      <w:proofErr w:type="gramStart"/>
      <w:r>
        <w:rPr>
          <w:rFonts w:ascii="Times New Roman" w:eastAsia="Yu Gothic" w:hAnsi="Times New Roman" w:cs="Times New Roman"/>
          <w:color w:val="000000" w:themeColor="text1"/>
          <w:sz w:val="24"/>
          <w:szCs w:val="24"/>
          <w:lang w:val="en"/>
        </w:rPr>
        <w:t>will be assumed</w:t>
      </w:r>
      <w:proofErr w:type="gramEnd"/>
      <w:r>
        <w:rPr>
          <w:rFonts w:ascii="Times New Roman" w:eastAsia="Yu Gothic" w:hAnsi="Times New Roman" w:cs="Angsana New"/>
          <w:color w:val="000000" w:themeColor="text1"/>
          <w:sz w:val="24"/>
          <w:szCs w:val="24"/>
          <w:cs/>
          <w:lang w:val="en"/>
        </w:rPr>
        <w:t>:</w:t>
      </w:r>
    </w:p>
    <w:p w14:paraId="14CDA2E3" w14:textId="77777777" w:rsidR="00601D89" w:rsidRDefault="00601D89" w:rsidP="00601D89">
      <w:pPr>
        <w:pStyle w:val="ListParagraph"/>
        <w:numPr>
          <w:ilvl w:val="0"/>
          <w:numId w:val="4"/>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LHRs are universal and impartial</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That is, the same protections offered to majority language users are also protections due to minority language users</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 xml:space="preserve">In essence, </w:t>
      </w:r>
      <w:proofErr w:type="gramStart"/>
      <w:r>
        <w:rPr>
          <w:rFonts w:ascii="Times New Roman" w:eastAsia="Yu Gothic" w:hAnsi="Times New Roman" w:cs="Times New Roman"/>
          <w:color w:val="000000" w:themeColor="text1"/>
          <w:sz w:val="24"/>
          <w:szCs w:val="24"/>
        </w:rPr>
        <w:t>this is captured by the Universal Declaration of Human Rights</w:t>
      </w:r>
      <w:proofErr w:type="gramEnd"/>
      <w:r>
        <w:rPr>
          <w:rFonts w:ascii="Times New Roman" w:eastAsia="Yu Gothic" w:hAnsi="Times New Roman" w:cs="Times New Roman"/>
          <w:color w:val="000000" w:themeColor="text1"/>
          <w:sz w:val="24"/>
          <w:szCs w:val="24"/>
        </w:rPr>
        <w:t xml:space="preserve">, where </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all members of the human family</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 xml:space="preserve">have </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equal and inalienable rights</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 xml:space="preserve">This is in contrast to researchers who view LHRs as </w:t>
      </w:r>
      <w:r>
        <w:rPr>
          <w:rFonts w:ascii="Times New Roman" w:eastAsia="Yu Gothic" w:hAnsi="Times New Roman" w:cs="Angsana New"/>
          <w:color w:val="000000" w:themeColor="text1"/>
          <w:sz w:val="24"/>
          <w:szCs w:val="24"/>
          <w:cs/>
        </w:rPr>
        <w:t>“</w:t>
      </w:r>
      <w:r>
        <w:rPr>
          <w:rFonts w:ascii="Times New Roman" w:eastAsia="Yu Gothic" w:hAnsi="Times New Roman" w:cs="Times New Roman"/>
          <w:sz w:val="24"/>
          <w:szCs w:val="24"/>
        </w:rPr>
        <w:t>emic rights, which is to say culture</w:t>
      </w:r>
      <w:r>
        <w:rPr>
          <w:rFonts w:ascii="Times New Roman" w:eastAsia="Yu Gothic" w:hAnsi="Times New Roman" w:cs="Angsana New"/>
          <w:sz w:val="24"/>
          <w:szCs w:val="24"/>
          <w:cs/>
        </w:rPr>
        <w:t>-</w:t>
      </w:r>
      <w:r>
        <w:rPr>
          <w:rFonts w:ascii="Times New Roman" w:eastAsia="Yu Gothic" w:hAnsi="Times New Roman" w:cs="Times New Roman"/>
          <w:sz w:val="24"/>
          <w:szCs w:val="24"/>
        </w:rPr>
        <w:t>language</w:t>
      </w:r>
      <w:r>
        <w:rPr>
          <w:rFonts w:ascii="Times New Roman" w:eastAsia="Yu Gothic" w:hAnsi="Times New Roman" w:cs="Angsana New"/>
          <w:sz w:val="24"/>
          <w:szCs w:val="24"/>
          <w:cs/>
        </w:rPr>
        <w:t>-</w:t>
      </w:r>
      <w:r>
        <w:rPr>
          <w:rFonts w:ascii="Times New Roman" w:eastAsia="Yu Gothic" w:hAnsi="Times New Roman" w:cs="Times New Roman"/>
          <w:sz w:val="24"/>
          <w:szCs w:val="24"/>
        </w:rPr>
        <w:t>context</w:t>
      </w:r>
      <w:r>
        <w:rPr>
          <w:rFonts w:ascii="Times New Roman" w:eastAsia="Yu Gothic" w:hAnsi="Times New Roman" w:cs="Angsana New"/>
          <w:sz w:val="24"/>
          <w:szCs w:val="24"/>
          <w:cs/>
        </w:rPr>
        <w:t>-</w:t>
      </w:r>
      <w:r>
        <w:rPr>
          <w:rFonts w:ascii="Times New Roman" w:eastAsia="Yu Gothic" w:hAnsi="Times New Roman" w:cs="Times New Roman"/>
          <w:sz w:val="24"/>
          <w:szCs w:val="24"/>
        </w:rPr>
        <w:t xml:space="preserve">specific rights, rather than to consider linguistic human rights from a universal rights perspective </w:t>
      </w:r>
      <w:r>
        <w:rPr>
          <w:rFonts w:ascii="Times New Roman" w:eastAsia="Yu Gothic" w:hAnsi="Times New Roman" w:cs="Angsana New"/>
          <w:sz w:val="24"/>
          <w:szCs w:val="24"/>
          <w:cs/>
        </w:rPr>
        <w:t>. . .” (</w:t>
      </w:r>
      <w:proofErr w:type="spellStart"/>
      <w:r>
        <w:rPr>
          <w:rFonts w:ascii="Times New Roman" w:eastAsia="Yu Gothic" w:hAnsi="Times New Roman" w:cs="Times New Roman"/>
          <w:sz w:val="24"/>
          <w:szCs w:val="24"/>
        </w:rPr>
        <w:t>Paulston</w:t>
      </w:r>
      <w:proofErr w:type="spellEnd"/>
      <w:r>
        <w:rPr>
          <w:rFonts w:ascii="Times New Roman" w:eastAsia="Yu Gothic" w:hAnsi="Times New Roman" w:cs="Times New Roman"/>
          <w:sz w:val="24"/>
          <w:szCs w:val="24"/>
        </w:rPr>
        <w:t>, 1997, p</w:t>
      </w:r>
      <w:r>
        <w:rPr>
          <w:rFonts w:ascii="Times New Roman" w:eastAsia="Yu Gothic" w:hAnsi="Times New Roman" w:cs="Angsana New"/>
          <w:sz w:val="24"/>
          <w:szCs w:val="24"/>
          <w:cs/>
        </w:rPr>
        <w:t xml:space="preserve">. </w:t>
      </w:r>
      <w:r>
        <w:rPr>
          <w:rFonts w:ascii="Times New Roman" w:eastAsia="Yu Gothic" w:hAnsi="Times New Roman" w:cs="Times New Roman"/>
          <w:sz w:val="24"/>
          <w:szCs w:val="24"/>
        </w:rPr>
        <w:t>73</w:t>
      </w:r>
      <w:r>
        <w:rPr>
          <w:rFonts w:ascii="Times New Roman" w:eastAsia="Yu Gothic" w:hAnsi="Times New Roman" w:cs="Angsana New"/>
          <w:sz w:val="24"/>
          <w:szCs w:val="24"/>
          <w:cs/>
        </w:rPr>
        <w:t>).</w:t>
      </w:r>
    </w:p>
    <w:p w14:paraId="2FEEA7F9" w14:textId="77777777" w:rsidR="00601D89" w:rsidRDefault="00601D89" w:rsidP="00601D89">
      <w:pPr>
        <w:pStyle w:val="ListParagraph"/>
        <w:numPr>
          <w:ilvl w:val="0"/>
          <w:numId w:val="4"/>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Further, due to their universality and impartiality, LHRs exist independently of legal decisions</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Instead, legal decisions should take into consideration LHRs, just as they should take into consideration other human rights</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This would also entail that LHRs are not synonymous or reducible to legal rights, although legal rights can certainly enshrine LHRs</w:t>
      </w:r>
      <w:r>
        <w:rPr>
          <w:rFonts w:ascii="Times New Roman" w:eastAsia="Yu Gothic" w:hAnsi="Times New Roman" w:cs="Angsana New"/>
          <w:color w:val="000000" w:themeColor="text1"/>
          <w:sz w:val="24"/>
          <w:szCs w:val="24"/>
          <w:cs/>
        </w:rPr>
        <w:t>.</w:t>
      </w:r>
    </w:p>
    <w:p w14:paraId="71AEB633" w14:textId="77777777" w:rsidR="00601D89" w:rsidRDefault="00601D89" w:rsidP="00601D89">
      <w:pPr>
        <w:pStyle w:val="NormalWeb"/>
        <w:shd w:val="clear" w:color="auto" w:fill="FFFFFF" w:themeFill="background1"/>
        <w:spacing w:before="0" w:beforeAutospacing="0" w:after="0" w:afterAutospacing="0"/>
        <w:contextualSpacing/>
        <w:jc w:val="both"/>
        <w:rPr>
          <w:rFonts w:eastAsia="Yu Gothic"/>
          <w:b/>
          <w:bCs/>
        </w:rPr>
      </w:pPr>
      <w:r>
        <w:rPr>
          <w:rFonts w:eastAsia="Yu Gothic"/>
          <w:b/>
          <w:bCs/>
        </w:rPr>
        <w:t>Literature Review</w:t>
      </w:r>
    </w:p>
    <w:p w14:paraId="5690ABF3"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 xml:space="preserve">LHRs </w:t>
      </w:r>
      <w:proofErr w:type="gramStart"/>
      <w:r>
        <w:rPr>
          <w:rFonts w:ascii="Times New Roman" w:eastAsia="Yu Gothic" w:hAnsi="Times New Roman" w:cs="Times New Roman"/>
          <w:color w:val="000000" w:themeColor="text1"/>
          <w:sz w:val="24"/>
          <w:szCs w:val="24"/>
          <w:lang w:val="en"/>
        </w:rPr>
        <w:t>have been defined</w:t>
      </w:r>
      <w:proofErr w:type="gramEnd"/>
      <w:r>
        <w:rPr>
          <w:rFonts w:ascii="Times New Roman" w:eastAsia="Yu Gothic" w:hAnsi="Times New Roman" w:cs="Times New Roman"/>
          <w:color w:val="000000" w:themeColor="text1"/>
          <w:sz w:val="24"/>
          <w:szCs w:val="24"/>
          <w:lang w:val="en"/>
        </w:rPr>
        <w:t xml:space="preserve"> as being</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sz w:val="24"/>
          <w:szCs w:val="24"/>
          <w:lang w:val="en"/>
        </w:rPr>
        <w:t>so fundamental that every individual has them because that individual is a human being, so inalienable that no state is allowed to violate them, and which are necessary for individuals and groups to live a dignified life</w:t>
      </w:r>
      <w:r>
        <w:rPr>
          <w:rFonts w:ascii="Times New Roman" w:eastAsia="Yu Gothic" w:hAnsi="Times New Roman" w:cs="Angsana New"/>
          <w:sz w:val="24"/>
          <w:szCs w:val="24"/>
          <w:cs/>
          <w:lang w:val="en"/>
        </w:rPr>
        <w:t>” (</w:t>
      </w:r>
      <w:proofErr w:type="spellStart"/>
      <w:r>
        <w:rPr>
          <w:rFonts w:ascii="Times New Roman" w:eastAsia="Yu Gothic" w:hAnsi="Times New Roman" w:cs="Times New Roman"/>
          <w:sz w:val="24"/>
          <w:szCs w:val="24"/>
          <w:lang w:val="en"/>
        </w:rPr>
        <w:t>Skutnabb</w:t>
      </w:r>
      <w:proofErr w:type="spellEnd"/>
      <w:r>
        <w:rPr>
          <w:rFonts w:ascii="Times New Roman" w:eastAsia="Yu Gothic" w:hAnsi="Times New Roman" w:cs="Angsana New"/>
          <w:sz w:val="24"/>
          <w:szCs w:val="24"/>
          <w:cs/>
          <w:lang w:val="en"/>
        </w:rPr>
        <w:t>-</w:t>
      </w:r>
      <w:proofErr w:type="spellStart"/>
      <w:r>
        <w:rPr>
          <w:rFonts w:ascii="Times New Roman" w:eastAsia="Yu Gothic" w:hAnsi="Times New Roman" w:cs="Times New Roman"/>
          <w:sz w:val="24"/>
          <w:szCs w:val="24"/>
          <w:lang w:val="en"/>
        </w:rPr>
        <w:t>Kangas</w:t>
      </w:r>
      <w:proofErr w:type="spellEnd"/>
      <w:r>
        <w:rPr>
          <w:rFonts w:ascii="Times New Roman" w:eastAsia="Yu Gothic" w:hAnsi="Times New Roman" w:cs="Times New Roman"/>
          <w:sz w:val="24"/>
          <w:szCs w:val="24"/>
          <w:lang w:val="en"/>
        </w:rPr>
        <w:t>, 2018, p</w:t>
      </w:r>
      <w:r>
        <w:rPr>
          <w:rFonts w:ascii="Times New Roman" w:eastAsia="Yu Gothic" w:hAnsi="Times New Roman" w:cs="Angsana New"/>
          <w:sz w:val="24"/>
          <w:szCs w:val="24"/>
          <w:cs/>
          <w:lang w:val="en"/>
        </w:rPr>
        <w:t xml:space="preserve">. </w:t>
      </w:r>
      <w:r>
        <w:rPr>
          <w:rFonts w:ascii="Times New Roman" w:eastAsia="Yu Gothic" w:hAnsi="Times New Roman" w:cs="Times New Roman"/>
          <w:sz w:val="24"/>
          <w:szCs w:val="24"/>
          <w:lang w:val="en"/>
        </w:rPr>
        <w:t>39</w:t>
      </w:r>
      <w:r>
        <w:rPr>
          <w:rFonts w:ascii="Times New Roman" w:eastAsia="Yu Gothic" w:hAnsi="Times New Roman" w:cs="Angsana New"/>
          <w:sz w:val="24"/>
          <w:szCs w:val="24"/>
          <w:cs/>
          <w:lang w:val="en"/>
        </w:rPr>
        <w:t xml:space="preserve">). </w:t>
      </w:r>
      <w:r>
        <w:rPr>
          <w:rFonts w:ascii="Times New Roman" w:eastAsia="Yu Gothic" w:hAnsi="Times New Roman" w:cs="Times New Roman"/>
          <w:sz w:val="24"/>
          <w:szCs w:val="24"/>
          <w:lang w:val="en"/>
        </w:rPr>
        <w:t>In particular, the relation between LHRs and education can be gleamed from struggles of minority language users and their communities in securing</w:t>
      </w:r>
      <w:r>
        <w:rPr>
          <w:rFonts w:ascii="Times New Roman" w:eastAsia="Yu Gothic" w:hAnsi="Times New Roman" w:cs="Angsana New"/>
          <w:sz w:val="24"/>
          <w:szCs w:val="24"/>
          <w:cs/>
          <w:lang w:val="en"/>
        </w:rPr>
        <w:t xml:space="preserve"> “</w:t>
      </w:r>
      <w:r>
        <w:rPr>
          <w:rFonts w:ascii="Times New Roman" w:eastAsia="Yu Gothic" w:hAnsi="Times New Roman" w:cs="Times New Roman"/>
          <w:sz w:val="24"/>
          <w:szCs w:val="24"/>
          <w:lang w:val="en"/>
        </w:rPr>
        <w:t>empowerment</w:t>
      </w:r>
      <w:r>
        <w:rPr>
          <w:rFonts w:ascii="Times New Roman" w:eastAsia="Yu Gothic" w:hAnsi="Times New Roman" w:cs="Angsana New"/>
          <w:sz w:val="24"/>
          <w:szCs w:val="24"/>
          <w:cs/>
          <w:lang w:val="en"/>
        </w:rPr>
        <w:t xml:space="preserve">” </w:t>
      </w:r>
      <w:r>
        <w:rPr>
          <w:rFonts w:ascii="Times New Roman" w:eastAsia="Yu Gothic" w:hAnsi="Times New Roman" w:cs="Times New Roman"/>
          <w:sz w:val="24"/>
          <w:szCs w:val="24"/>
          <w:lang w:val="en"/>
        </w:rPr>
        <w:t xml:space="preserve">and retaining </w:t>
      </w:r>
      <w:r>
        <w:rPr>
          <w:rFonts w:ascii="Times New Roman" w:eastAsia="Yu Gothic" w:hAnsi="Times New Roman" w:cs="Angsana New"/>
          <w:sz w:val="24"/>
          <w:szCs w:val="24"/>
          <w:cs/>
          <w:lang w:val="en"/>
        </w:rPr>
        <w:t>“</w:t>
      </w:r>
      <w:r>
        <w:rPr>
          <w:rFonts w:ascii="Times New Roman" w:eastAsia="Yu Gothic" w:hAnsi="Times New Roman" w:cs="Times New Roman"/>
          <w:sz w:val="24"/>
          <w:szCs w:val="24"/>
          <w:lang w:val="en"/>
        </w:rPr>
        <w:t>survival and continued development</w:t>
      </w:r>
      <w:r>
        <w:rPr>
          <w:rFonts w:ascii="Times New Roman" w:eastAsia="Yu Gothic" w:hAnsi="Times New Roman" w:cs="Angsana New"/>
          <w:sz w:val="24"/>
          <w:szCs w:val="24"/>
          <w:cs/>
          <w:lang w:val="en"/>
        </w:rPr>
        <w:t>” (</w:t>
      </w:r>
      <w:proofErr w:type="spellStart"/>
      <w:r>
        <w:rPr>
          <w:rFonts w:ascii="Times New Roman" w:eastAsia="Yu Gothic" w:hAnsi="Times New Roman" w:cs="Times New Roman"/>
          <w:sz w:val="24"/>
          <w:szCs w:val="24"/>
          <w:lang w:val="en"/>
        </w:rPr>
        <w:t>Szoszkiewicz</w:t>
      </w:r>
      <w:proofErr w:type="spellEnd"/>
      <w:r>
        <w:rPr>
          <w:rFonts w:ascii="Times New Roman" w:eastAsia="Yu Gothic" w:hAnsi="Times New Roman" w:cs="Times New Roman"/>
          <w:sz w:val="24"/>
          <w:szCs w:val="24"/>
          <w:lang w:val="en"/>
        </w:rPr>
        <w:t>, 2017, p</w:t>
      </w:r>
      <w:r>
        <w:rPr>
          <w:rFonts w:ascii="Times New Roman" w:eastAsia="Yu Gothic" w:hAnsi="Times New Roman" w:cs="Angsana New"/>
          <w:sz w:val="24"/>
          <w:szCs w:val="24"/>
          <w:cs/>
          <w:lang w:val="en"/>
        </w:rPr>
        <w:t xml:space="preserve">. </w:t>
      </w:r>
      <w:r>
        <w:rPr>
          <w:rFonts w:ascii="Times New Roman" w:eastAsia="Yu Gothic" w:hAnsi="Times New Roman" w:cs="Times New Roman"/>
          <w:sz w:val="24"/>
          <w:szCs w:val="24"/>
          <w:lang w:val="en"/>
        </w:rPr>
        <w:t>105</w:t>
      </w:r>
      <w:r>
        <w:rPr>
          <w:rFonts w:ascii="Times New Roman" w:eastAsia="Yu Gothic" w:hAnsi="Times New Roman" w:cs="Angsana New"/>
          <w:sz w:val="24"/>
          <w:szCs w:val="24"/>
          <w:cs/>
          <w:lang w:val="en"/>
        </w:rPr>
        <w:t xml:space="preserve">). </w:t>
      </w:r>
      <w:r>
        <w:rPr>
          <w:rFonts w:ascii="Times New Roman" w:eastAsia="Yu Gothic" w:hAnsi="Times New Roman" w:cs="Times New Roman"/>
          <w:color w:val="000000" w:themeColor="text1"/>
          <w:sz w:val="24"/>
          <w:szCs w:val="24"/>
          <w:lang w:val="en"/>
        </w:rPr>
        <w:t xml:space="preserve">Researchers largely agree that the rights of ELLs in the United States to an equitable education </w:t>
      </w:r>
      <w:proofErr w:type="gramStart"/>
      <w:r>
        <w:rPr>
          <w:rFonts w:ascii="Times New Roman" w:eastAsia="Yu Gothic" w:hAnsi="Times New Roman" w:cs="Times New Roman"/>
          <w:color w:val="000000" w:themeColor="text1"/>
          <w:sz w:val="24"/>
          <w:szCs w:val="24"/>
          <w:lang w:val="en"/>
        </w:rPr>
        <w:t>were, in part, enshrined</w:t>
      </w:r>
      <w:proofErr w:type="gramEnd"/>
      <w:r>
        <w:rPr>
          <w:rFonts w:ascii="Times New Roman" w:eastAsia="Yu Gothic" w:hAnsi="Times New Roman" w:cs="Times New Roman"/>
          <w:color w:val="000000" w:themeColor="text1"/>
          <w:sz w:val="24"/>
          <w:szCs w:val="24"/>
          <w:lang w:val="en"/>
        </w:rPr>
        <w:t xml:space="preserve"> by the U</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Supreme Court in </w:t>
      </w:r>
      <w:r>
        <w:rPr>
          <w:rFonts w:ascii="Times New Roman" w:eastAsia="Yu Gothic" w:hAnsi="Times New Roman" w:cs="Times New Roman"/>
          <w:i/>
          <w:iCs/>
          <w:color w:val="000000" w:themeColor="text1"/>
          <w:sz w:val="24"/>
          <w:szCs w:val="24"/>
          <w:lang w:val="en"/>
        </w:rPr>
        <w:t>Lau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 xml:space="preserve">Nichols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1974</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while drawing off the decision of </w:t>
      </w:r>
      <w:r>
        <w:rPr>
          <w:rFonts w:ascii="Times New Roman" w:eastAsia="Yu Gothic" w:hAnsi="Times New Roman" w:cs="Times New Roman"/>
          <w:i/>
          <w:iCs/>
          <w:color w:val="000000" w:themeColor="text1"/>
          <w:sz w:val="24"/>
          <w:szCs w:val="24"/>
          <w:lang w:val="en"/>
        </w:rPr>
        <w:t>Brown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 xml:space="preserve">Board of Education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1954</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For example, Callahan et al</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cites this decision and its lineage as a ruling for the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meaningful education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of ELLs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Meanwhile, Miller and </w:t>
      </w:r>
      <w:proofErr w:type="spellStart"/>
      <w:r>
        <w:rPr>
          <w:rFonts w:ascii="Times New Roman" w:eastAsia="Yu Gothic" w:hAnsi="Times New Roman" w:cs="Times New Roman"/>
          <w:color w:val="000000" w:themeColor="text1"/>
          <w:sz w:val="24"/>
          <w:szCs w:val="24"/>
          <w:lang w:val="en"/>
        </w:rPr>
        <w:t>Katsiyannis</w:t>
      </w:r>
      <w:proofErr w:type="spellEnd"/>
      <w:r>
        <w:rPr>
          <w:rFonts w:ascii="Times New Roman" w:eastAsia="Yu Gothic" w:hAnsi="Times New Roman" w:cs="Times New Roman"/>
          <w:color w:val="000000" w:themeColor="text1"/>
          <w:sz w:val="24"/>
          <w:szCs w:val="24"/>
          <w:lang w:val="en"/>
        </w:rPr>
        <w:t xml:space="preserv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2014,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122</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concur and state that,</w:t>
      </w:r>
    </w:p>
    <w:p w14:paraId="07217900" w14:textId="2DC026AE" w:rsidR="00601D89" w:rsidRDefault="00601D89" w:rsidP="00601D89">
      <w:pPr>
        <w:spacing w:line="240" w:lineRule="auto"/>
        <w:ind w:left="720"/>
        <w:jc w:val="both"/>
        <w:rPr>
          <w:rFonts w:ascii="Times New Roman" w:eastAsia="Yu Gothic" w:hAnsi="Times New Roman" w:cs="Times New Roman"/>
          <w:color w:val="000000" w:themeColor="text1"/>
          <w:sz w:val="24"/>
          <w:szCs w:val="24"/>
        </w:rPr>
      </w:pPr>
      <w:r>
        <w:rPr>
          <w:rFonts w:ascii="Times New Roman" w:eastAsia="Yu Gothic" w:hAnsi="Times New Roman" w:cs="Angsana New"/>
          <w:color w:val="000000" w:themeColor="text1"/>
          <w:sz w:val="24"/>
          <w:szCs w:val="24"/>
          <w:cs/>
          <w:lang w:val="en"/>
        </w:rPr>
        <w:lastRenderedPageBreak/>
        <w:t xml:space="preserve">. . . </w:t>
      </w:r>
      <w:r>
        <w:rPr>
          <w:rFonts w:ascii="Times New Roman" w:eastAsia="Yu Gothic" w:hAnsi="Times New Roman" w:cs="Times New Roman"/>
          <w:color w:val="000000" w:themeColor="text1"/>
          <w:sz w:val="24"/>
          <w:szCs w:val="24"/>
          <w:lang w:val="en"/>
        </w:rPr>
        <w:t xml:space="preserve">legal precedence has established that providing students with LEP with the same materials, teachers, and facilities does not in itself constitute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equal opportunity</w:t>
      </w:r>
      <w:r>
        <w:rPr>
          <w:rFonts w:ascii="Times New Roman" w:eastAsia="Yu Gothic" w:hAnsi="Times New Roman" w:cs="Angsana New"/>
          <w:color w:val="000000" w:themeColor="text1"/>
          <w:sz w:val="24"/>
          <w:szCs w:val="24"/>
          <w:cs/>
          <w:lang w:val="en"/>
        </w:rPr>
        <w:t xml:space="preserve">’ </w:t>
      </w:r>
      <w:r w:rsidR="0034307F">
        <w:rPr>
          <w:rFonts w:ascii="Times New Roman" w:eastAsia="Yu Gothic" w:hAnsi="Times New Roman" w:cs="Times New Roman"/>
          <w:color w:val="000000" w:themeColor="text1"/>
          <w:sz w:val="24"/>
          <w:szCs w:val="24"/>
          <w:lang w:val="en"/>
        </w:rPr>
        <w:t>to learn</w:t>
      </w:r>
      <w:r>
        <w:rPr>
          <w:rFonts w:ascii="Times New Roman" w:eastAsia="Yu Gothic" w:hAnsi="Times New Roman" w:cs="Angsana New"/>
          <w:color w:val="000000" w:themeColor="text1"/>
          <w:sz w:val="24"/>
          <w:szCs w:val="24"/>
          <w:cs/>
          <w:lang w:val="en"/>
        </w:rPr>
        <w:t xml:space="preserve"> . . . [</w:t>
      </w:r>
      <w:r>
        <w:rPr>
          <w:rFonts w:ascii="Times New Roman" w:eastAsia="Yu Gothic" w:hAnsi="Times New Roman" w:cs="Times New Roman"/>
          <w:color w:val="000000" w:themeColor="text1"/>
          <w:sz w:val="24"/>
          <w:szCs w:val="24"/>
          <w:lang w:val="en"/>
        </w:rPr>
        <w:t>and</w:t>
      </w:r>
      <w:r>
        <w:rPr>
          <w:rFonts w:ascii="Times New Roman" w:eastAsia="Yu Gothic" w:hAnsi="Times New Roman" w:cs="Angsana New"/>
          <w:color w:val="000000" w:themeColor="text1"/>
          <w:sz w:val="24"/>
          <w:szCs w:val="24"/>
          <w:cs/>
          <w:lang w:val="en"/>
        </w:rPr>
        <w:t xml:space="preserve">] . . . </w:t>
      </w:r>
      <w:r>
        <w:rPr>
          <w:rFonts w:ascii="Times New Roman" w:eastAsia="Yu Gothic" w:hAnsi="Times New Roman" w:cs="Times New Roman"/>
          <w:color w:val="000000" w:themeColor="text1"/>
          <w:sz w:val="24"/>
          <w:szCs w:val="24"/>
          <w:lang w:val="en"/>
        </w:rPr>
        <w:t xml:space="preserve">districts must develop and implement programs designed to address the needs of this population </w:t>
      </w:r>
      <w:r>
        <w:rPr>
          <w:rFonts w:ascii="Times New Roman" w:eastAsia="Yu Gothic" w:hAnsi="Times New Roman" w:cs="Angsana New"/>
          <w:color w:val="000000" w:themeColor="text1"/>
          <w:sz w:val="24"/>
          <w:szCs w:val="24"/>
          <w:cs/>
          <w:lang w:val="en"/>
        </w:rPr>
        <w:t xml:space="preserve">. . . </w:t>
      </w:r>
      <w:r>
        <w:rPr>
          <w:rFonts w:ascii="Times New Roman" w:eastAsia="Yu Gothic" w:hAnsi="Times New Roman" w:cs="Times New Roman"/>
          <w:color w:val="000000" w:themeColor="text1"/>
          <w:sz w:val="24"/>
          <w:szCs w:val="24"/>
          <w:lang w:val="en"/>
        </w:rPr>
        <w:t>and must show that the English language development programs are effective</w:t>
      </w:r>
      <w:r>
        <w:rPr>
          <w:rFonts w:ascii="Times New Roman" w:eastAsia="Yu Gothic" w:hAnsi="Times New Roman" w:cs="Angsana New"/>
          <w:color w:val="000000" w:themeColor="text1"/>
          <w:sz w:val="24"/>
          <w:szCs w:val="24"/>
          <w:cs/>
          <w:lang w:val="en"/>
        </w:rPr>
        <w:t>.</w:t>
      </w:r>
    </w:p>
    <w:p w14:paraId="2A2BA1CF"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In addition to legal considerations with regard to students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LHRs, there are social concerns that bring the issue into the realm of sociolinguistics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That is, devaluation of some languages and dialects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and, of course, their speakers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can stem from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racial and gender dynamics,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which may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call for the promotion of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linguistic human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to</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protect minority language speakers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Baugh, 2020,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59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However, there are disputes among linguists as to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whether discrete language communities </w:t>
      </w:r>
      <w:r>
        <w:rPr>
          <w:rFonts w:ascii="Times New Roman" w:eastAsia="Yu Gothic" w:hAnsi="Times New Roman" w:cs="Angsana New"/>
          <w:color w:val="000000" w:themeColor="text1"/>
          <w:sz w:val="24"/>
          <w:szCs w:val="24"/>
          <w:cs/>
          <w:lang w:val="en"/>
        </w:rPr>
        <w:t xml:space="preserve">. . . </w:t>
      </w:r>
      <w:r>
        <w:rPr>
          <w:rFonts w:ascii="Times New Roman" w:eastAsia="Yu Gothic" w:hAnsi="Times New Roman" w:cs="Times New Roman"/>
          <w:color w:val="000000" w:themeColor="text1"/>
          <w:sz w:val="24"/>
          <w:szCs w:val="24"/>
          <w:lang w:val="en"/>
        </w:rPr>
        <w:t>actually exist</w:t>
      </w:r>
      <w:r>
        <w:rPr>
          <w:rFonts w:ascii="Times New Roman" w:eastAsia="Yu Gothic" w:hAnsi="Times New Roman" w:cs="Angsana New"/>
          <w:color w:val="000000" w:themeColor="text1"/>
          <w:sz w:val="24"/>
          <w:szCs w:val="24"/>
          <w:cs/>
          <w:lang w:val="en"/>
        </w:rPr>
        <w:t>” (</w:t>
      </w:r>
      <w:proofErr w:type="spellStart"/>
      <w:r>
        <w:rPr>
          <w:rFonts w:ascii="Times New Roman" w:eastAsia="Yu Gothic" w:hAnsi="Times New Roman" w:cs="Times New Roman"/>
          <w:color w:val="000000" w:themeColor="text1"/>
          <w:sz w:val="24"/>
          <w:szCs w:val="24"/>
          <w:lang w:val="en"/>
        </w:rPr>
        <w:t>MacSwan</w:t>
      </w:r>
      <w:proofErr w:type="spellEnd"/>
      <w:r>
        <w:rPr>
          <w:rFonts w:ascii="Times New Roman" w:eastAsia="Yu Gothic" w:hAnsi="Times New Roman" w:cs="Times New Roman"/>
          <w:color w:val="000000" w:themeColor="text1"/>
          <w:sz w:val="24"/>
          <w:szCs w:val="24"/>
          <w:lang w:val="en"/>
        </w:rPr>
        <w:t>, 2020,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322</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with such position that denies the existence of these distinctive language communities being labeled as </w:t>
      </w:r>
      <w:r>
        <w:rPr>
          <w:rFonts w:ascii="Times New Roman" w:eastAsia="Yu Gothic" w:hAnsi="Times New Roman" w:cs="Angsana New"/>
          <w:color w:val="000000" w:themeColor="text1"/>
          <w:sz w:val="24"/>
          <w:szCs w:val="24"/>
          <w:cs/>
          <w:lang w:val="en"/>
        </w:rPr>
        <w:t>“</w:t>
      </w:r>
      <w:proofErr w:type="spellStart"/>
      <w:r>
        <w:rPr>
          <w:rFonts w:ascii="Times New Roman" w:eastAsia="Yu Gothic" w:hAnsi="Times New Roman" w:cs="Times New Roman"/>
          <w:color w:val="000000" w:themeColor="text1"/>
          <w:sz w:val="24"/>
          <w:szCs w:val="24"/>
          <w:lang w:val="en"/>
        </w:rPr>
        <w:t>deconstructivism</w:t>
      </w:r>
      <w:proofErr w:type="spellEnd"/>
      <w:r>
        <w:rPr>
          <w:rFonts w:ascii="Times New Roman" w:eastAsia="Yu Gothic" w:hAnsi="Times New Roman" w:cs="Angsana New"/>
          <w:color w:val="000000" w:themeColor="text1"/>
          <w:sz w:val="24"/>
          <w:szCs w:val="24"/>
          <w:cs/>
          <w:lang w:val="en"/>
        </w:rPr>
        <w:t xml:space="preserve">.” </w:t>
      </w:r>
      <w:proofErr w:type="spellStart"/>
      <w:r>
        <w:rPr>
          <w:rFonts w:ascii="Times New Roman" w:eastAsia="Yu Gothic" w:hAnsi="Times New Roman" w:cs="Times New Roman"/>
          <w:color w:val="000000" w:themeColor="text1"/>
          <w:sz w:val="24"/>
          <w:szCs w:val="24"/>
          <w:lang w:val="en"/>
        </w:rPr>
        <w:t>MacSwan</w:t>
      </w:r>
      <w:proofErr w:type="spellEnd"/>
      <w:r>
        <w:rPr>
          <w:rFonts w:ascii="Times New Roman" w:eastAsia="Yu Gothic" w:hAnsi="Times New Roman" w:cs="Times New Roman"/>
          <w:color w:val="000000" w:themeColor="text1"/>
          <w:sz w:val="24"/>
          <w:szCs w:val="24"/>
          <w:lang w:val="en"/>
        </w:rPr>
        <w:t xml:space="preserv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2020</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argues that </w:t>
      </w:r>
      <w:proofErr w:type="spellStart"/>
      <w:r>
        <w:rPr>
          <w:rFonts w:ascii="Times New Roman" w:eastAsia="Yu Gothic" w:hAnsi="Times New Roman" w:cs="Times New Roman"/>
          <w:color w:val="000000" w:themeColor="text1"/>
          <w:sz w:val="24"/>
          <w:szCs w:val="24"/>
          <w:lang w:val="en"/>
        </w:rPr>
        <w:t>deconstructivism</w:t>
      </w:r>
      <w:proofErr w:type="spellEnd"/>
      <w:r>
        <w:rPr>
          <w:rFonts w:ascii="Times New Roman" w:eastAsia="Yu Gothic" w:hAnsi="Times New Roman" w:cs="Times New Roman"/>
          <w:color w:val="000000" w:themeColor="text1"/>
          <w:sz w:val="24"/>
          <w:szCs w:val="24"/>
          <w:lang w:val="en"/>
        </w:rPr>
        <w:t xml:space="preserve">, as defended by linguists such as </w:t>
      </w:r>
      <w:proofErr w:type="spellStart"/>
      <w:r>
        <w:rPr>
          <w:rFonts w:ascii="Times New Roman" w:eastAsia="Yu Gothic" w:hAnsi="Times New Roman" w:cs="Times New Roman"/>
          <w:color w:val="000000" w:themeColor="text1"/>
          <w:sz w:val="24"/>
          <w:szCs w:val="24"/>
          <w:lang w:val="en"/>
        </w:rPr>
        <w:t>Makoni</w:t>
      </w:r>
      <w:proofErr w:type="spellEnd"/>
      <w:r>
        <w:rPr>
          <w:rFonts w:ascii="Times New Roman" w:eastAsia="Yu Gothic" w:hAnsi="Times New Roman" w:cs="Times New Roman"/>
          <w:color w:val="000000" w:themeColor="text1"/>
          <w:sz w:val="24"/>
          <w:szCs w:val="24"/>
          <w:lang w:val="en"/>
        </w:rPr>
        <w:t xml:space="preserve"> and Pennycook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2007</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threatens to undermine the LHRs of ELLs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as there can be no rights associated with nonexistence language communities, and no multilingualism in a world where languages, per se, do not exist</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323</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Therefore, as </w:t>
      </w:r>
      <w:proofErr w:type="spellStart"/>
      <w:r>
        <w:rPr>
          <w:rFonts w:ascii="Times New Roman" w:eastAsia="Yu Gothic" w:hAnsi="Times New Roman" w:cs="Times New Roman"/>
          <w:color w:val="000000" w:themeColor="text1"/>
          <w:sz w:val="24"/>
          <w:szCs w:val="24"/>
          <w:lang w:val="en"/>
        </w:rPr>
        <w:t>MacSwan</w:t>
      </w:r>
      <w:proofErr w:type="spellEnd"/>
      <w:r>
        <w:rPr>
          <w:rFonts w:ascii="Times New Roman" w:eastAsia="Yu Gothic" w:hAnsi="Times New Roman" w:cs="Times New Roman"/>
          <w:color w:val="000000" w:themeColor="text1"/>
          <w:sz w:val="24"/>
          <w:szCs w:val="24"/>
          <w:lang w:val="en"/>
        </w:rPr>
        <w:t xml:space="preserve"> posits, not only are the legal rights of ELLs undermined by this understanding of bilingualism, but the social standing of bilinguals is placed on seemingly unstable ground</w:t>
      </w:r>
      <w:r>
        <w:rPr>
          <w:rFonts w:ascii="Times New Roman" w:eastAsia="Yu Gothic" w:hAnsi="Times New Roman" w:cs="Angsana New"/>
          <w:color w:val="000000" w:themeColor="text1"/>
          <w:sz w:val="24"/>
          <w:szCs w:val="24"/>
          <w:cs/>
          <w:lang w:val="en"/>
        </w:rPr>
        <w:t>.</w:t>
      </w:r>
    </w:p>
    <w:p w14:paraId="66EB4D80" w14:textId="77777777" w:rsidR="00601D89" w:rsidRDefault="00601D89" w:rsidP="00601D89">
      <w:pPr>
        <w:spacing w:line="240" w:lineRule="auto"/>
        <w:ind w:firstLine="84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Next, the importance concerning the status of LHRs </w:t>
      </w:r>
      <w:proofErr w:type="gramStart"/>
      <w:r>
        <w:rPr>
          <w:rFonts w:ascii="Times New Roman" w:eastAsia="Yu Gothic" w:hAnsi="Times New Roman" w:cs="Times New Roman"/>
          <w:color w:val="000000" w:themeColor="text1"/>
          <w:sz w:val="24"/>
          <w:szCs w:val="24"/>
          <w:lang w:val="en"/>
        </w:rPr>
        <w:t>can be seen</w:t>
      </w:r>
      <w:proofErr w:type="gramEnd"/>
      <w:r>
        <w:rPr>
          <w:rFonts w:ascii="Times New Roman" w:eastAsia="Yu Gothic" w:hAnsi="Times New Roman" w:cs="Times New Roman"/>
          <w:color w:val="000000" w:themeColor="text1"/>
          <w:sz w:val="24"/>
          <w:szCs w:val="24"/>
          <w:lang w:val="en"/>
        </w:rPr>
        <w:t xml:space="preserve"> in the wording of the European Convention on Human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For example, articles in the convention </w:t>
      </w:r>
      <w:proofErr w:type="gramStart"/>
      <w:r>
        <w:rPr>
          <w:rFonts w:ascii="Times New Roman" w:eastAsia="Yu Gothic" w:hAnsi="Times New Roman" w:cs="Times New Roman"/>
          <w:color w:val="000000" w:themeColor="text1"/>
          <w:sz w:val="24"/>
          <w:szCs w:val="24"/>
          <w:lang w:val="en"/>
        </w:rPr>
        <w:t>make reference</w:t>
      </w:r>
      <w:proofErr w:type="gramEnd"/>
      <w:r>
        <w:rPr>
          <w:rFonts w:ascii="Times New Roman" w:eastAsia="Yu Gothic" w:hAnsi="Times New Roman" w:cs="Times New Roman"/>
          <w:color w:val="000000" w:themeColor="text1"/>
          <w:sz w:val="24"/>
          <w:szCs w:val="24"/>
          <w:lang w:val="en"/>
        </w:rPr>
        <w:t xml:space="preserve"> to receiving protections as a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national minority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to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not be denied the right </w:t>
      </w:r>
      <w:r>
        <w:rPr>
          <w:rFonts w:ascii="Times New Roman" w:eastAsia="Yu Gothic" w:hAnsi="Times New Roman" w:cs="Angsana New"/>
          <w:color w:val="000000" w:themeColor="text1"/>
          <w:sz w:val="24"/>
          <w:szCs w:val="24"/>
          <w:cs/>
          <w:lang w:val="en"/>
        </w:rPr>
        <w:t xml:space="preserve">. . . </w:t>
      </w:r>
      <w:r>
        <w:rPr>
          <w:rFonts w:ascii="Times New Roman" w:eastAsia="Yu Gothic" w:hAnsi="Times New Roman" w:cs="Times New Roman"/>
          <w:color w:val="000000" w:themeColor="text1"/>
          <w:sz w:val="24"/>
          <w:szCs w:val="24"/>
          <w:lang w:val="en"/>
        </w:rPr>
        <w:t>to use their own language, to establish their own schools and receive teaching in the language of their choice</w:t>
      </w:r>
      <w:r>
        <w:rPr>
          <w:rFonts w:ascii="Times New Roman" w:eastAsia="Yu Gothic" w:hAnsi="Times New Roman" w:cs="Angsana New"/>
          <w:color w:val="000000" w:themeColor="text1"/>
          <w:sz w:val="24"/>
          <w:szCs w:val="24"/>
          <w:cs/>
          <w:lang w:val="en"/>
        </w:rPr>
        <w:t>’” (</w:t>
      </w:r>
      <w:proofErr w:type="spellStart"/>
      <w:r>
        <w:rPr>
          <w:rFonts w:ascii="Times New Roman" w:eastAsia="Yu Gothic" w:hAnsi="Times New Roman" w:cs="Times New Roman"/>
          <w:color w:val="000000" w:themeColor="text1"/>
          <w:sz w:val="24"/>
          <w:szCs w:val="24"/>
          <w:lang w:val="en"/>
        </w:rPr>
        <w:t>Doliwa</w:t>
      </w:r>
      <w:proofErr w:type="spellEnd"/>
      <w:r>
        <w:rPr>
          <w:rFonts w:ascii="Times New Roman" w:eastAsia="Yu Gothic" w:hAnsi="Times New Roman" w:cs="Angsana New"/>
          <w:color w:val="000000" w:themeColor="text1"/>
          <w:sz w:val="24"/>
          <w:szCs w:val="24"/>
          <w:cs/>
          <w:lang w:val="en"/>
        </w:rPr>
        <w:t>-</w:t>
      </w:r>
      <w:proofErr w:type="spellStart"/>
      <w:r>
        <w:rPr>
          <w:rFonts w:ascii="Times New Roman" w:eastAsia="Yu Gothic" w:hAnsi="Times New Roman" w:cs="Times New Roman"/>
          <w:color w:val="000000" w:themeColor="text1"/>
          <w:sz w:val="24"/>
          <w:szCs w:val="24"/>
          <w:lang w:val="en"/>
        </w:rPr>
        <w:t>Klepacka</w:t>
      </w:r>
      <w:proofErr w:type="spellEnd"/>
      <w:r>
        <w:rPr>
          <w:rFonts w:ascii="Times New Roman" w:eastAsia="Yu Gothic" w:hAnsi="Times New Roman" w:cs="Times New Roman"/>
          <w:color w:val="000000" w:themeColor="text1"/>
          <w:sz w:val="24"/>
          <w:szCs w:val="24"/>
          <w:lang w:val="en"/>
        </w:rPr>
        <w:t>, 2019,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61</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Reasons for formally recognizing LHRs in European law rests on LHRs being, as argued by its proponents, a fundamental human right, and, further, being a necessity for preserving other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That is, absent LHRs, many people may find that</w:t>
      </w:r>
    </w:p>
    <w:p w14:paraId="6C091664" w14:textId="77777777" w:rsidR="00601D89" w:rsidRDefault="00601D89" w:rsidP="00601D89">
      <w:pPr>
        <w:pStyle w:val="Quote"/>
        <w:spacing w:before="0" w:after="240" w:line="240" w:lineRule="auto"/>
        <w:ind w:left="993"/>
        <w:contextualSpacing/>
        <w:jc w:val="both"/>
        <w:rPr>
          <w:rFonts w:ascii="Times New Roman" w:eastAsia="Yu Gothic" w:hAnsi="Times New Roman" w:cs="Times New Roman"/>
          <w:i w:val="0"/>
          <w:iCs w:val="0"/>
          <w:sz w:val="24"/>
          <w:szCs w:val="24"/>
        </w:rPr>
      </w:pPr>
      <w:r>
        <w:rPr>
          <w:rFonts w:ascii="Times New Roman" w:eastAsia="Yu Gothic" w:hAnsi="Times New Roman" w:cs="Angsana New"/>
          <w:i w:val="0"/>
          <w:iCs w:val="0"/>
          <w:color w:val="6FAC47"/>
          <w:sz w:val="24"/>
          <w:szCs w:val="24"/>
          <w:cs/>
        </w:rPr>
        <w:t xml:space="preserve">. . . </w:t>
      </w:r>
      <w:proofErr w:type="gramStart"/>
      <w:r>
        <w:rPr>
          <w:rFonts w:ascii="Times New Roman" w:eastAsia="Yu Gothic" w:hAnsi="Times New Roman" w:cs="Times New Roman"/>
          <w:i w:val="0"/>
          <w:iCs w:val="0"/>
          <w:color w:val="000000" w:themeColor="text1"/>
          <w:sz w:val="24"/>
          <w:szCs w:val="24"/>
          <w:lang w:val="en"/>
        </w:rPr>
        <w:t>their</w:t>
      </w:r>
      <w:proofErr w:type="gramEnd"/>
      <w:r>
        <w:rPr>
          <w:rFonts w:ascii="Times New Roman" w:eastAsia="Yu Gothic" w:hAnsi="Times New Roman" w:cs="Times New Roman"/>
          <w:i w:val="0"/>
          <w:iCs w:val="0"/>
          <w:color w:val="000000" w:themeColor="text1"/>
          <w:sz w:val="24"/>
          <w:szCs w:val="24"/>
          <w:lang w:val="en"/>
        </w:rPr>
        <w:t xml:space="preserve"> fundamental human rights are violated on the basis of language, such as the freedom of speech, the right to a fair hearing by an independent and impartial tribunal, the right to political participation, </w:t>
      </w:r>
      <w:r>
        <w:rPr>
          <w:rFonts w:ascii="Times New Roman" w:eastAsia="Yu Gothic" w:hAnsi="Times New Roman" w:cs="Angsana New"/>
          <w:i w:val="0"/>
          <w:iCs w:val="0"/>
          <w:color w:val="000000" w:themeColor="text1"/>
          <w:sz w:val="24"/>
          <w:szCs w:val="24"/>
          <w:cs/>
          <w:lang w:val="en"/>
        </w:rPr>
        <w:t>[</w:t>
      </w:r>
      <w:r>
        <w:rPr>
          <w:rFonts w:ascii="Times New Roman" w:eastAsia="Yu Gothic" w:hAnsi="Times New Roman" w:cs="Times New Roman"/>
          <w:i w:val="0"/>
          <w:iCs w:val="0"/>
          <w:color w:val="000000" w:themeColor="text1"/>
          <w:sz w:val="24"/>
          <w:szCs w:val="24"/>
          <w:lang w:val="en"/>
        </w:rPr>
        <w:t>and</w:t>
      </w:r>
      <w:r>
        <w:rPr>
          <w:rFonts w:ascii="Times New Roman" w:eastAsia="Yu Gothic" w:hAnsi="Times New Roman" w:cs="Angsana New"/>
          <w:i w:val="0"/>
          <w:iCs w:val="0"/>
          <w:color w:val="000000" w:themeColor="text1"/>
          <w:sz w:val="24"/>
          <w:szCs w:val="24"/>
          <w:cs/>
          <w:lang w:val="en"/>
        </w:rPr>
        <w:t xml:space="preserve">] </w:t>
      </w:r>
      <w:r>
        <w:rPr>
          <w:rFonts w:ascii="Times New Roman" w:eastAsia="Yu Gothic" w:hAnsi="Times New Roman" w:cs="Times New Roman"/>
          <w:i w:val="0"/>
          <w:iCs w:val="0"/>
          <w:color w:val="000000" w:themeColor="text1"/>
          <w:sz w:val="24"/>
          <w:szCs w:val="24"/>
          <w:lang w:val="en"/>
        </w:rPr>
        <w:t>the possibility to enter the education system</w:t>
      </w:r>
      <w:r>
        <w:rPr>
          <w:rFonts w:ascii="Times New Roman" w:eastAsia="Yu Gothic" w:hAnsi="Times New Roman" w:cs="Angsana New"/>
          <w:i w:val="0"/>
          <w:iCs w:val="0"/>
          <w:color w:val="auto"/>
          <w:sz w:val="24"/>
          <w:szCs w:val="24"/>
          <w:cs/>
        </w:rPr>
        <w:t xml:space="preserve"> (</w:t>
      </w:r>
      <w:proofErr w:type="spellStart"/>
      <w:r>
        <w:rPr>
          <w:rFonts w:ascii="Times New Roman" w:eastAsia="Yu Gothic" w:hAnsi="Times New Roman" w:cs="Times New Roman"/>
          <w:i w:val="0"/>
          <w:iCs w:val="0"/>
          <w:color w:val="auto"/>
          <w:sz w:val="24"/>
          <w:szCs w:val="24"/>
        </w:rPr>
        <w:t>Gorjanc</w:t>
      </w:r>
      <w:proofErr w:type="spellEnd"/>
      <w:r>
        <w:rPr>
          <w:rFonts w:ascii="Times New Roman" w:eastAsia="Yu Gothic" w:hAnsi="Times New Roman" w:cs="Times New Roman"/>
          <w:i w:val="0"/>
          <w:iCs w:val="0"/>
          <w:color w:val="auto"/>
          <w:sz w:val="24"/>
          <w:szCs w:val="24"/>
        </w:rPr>
        <w:t xml:space="preserve"> &amp; Morel, 2012, p</w:t>
      </w:r>
      <w:r>
        <w:rPr>
          <w:rFonts w:ascii="Times New Roman" w:eastAsia="Yu Gothic" w:hAnsi="Times New Roman" w:cs="Angsana New"/>
          <w:i w:val="0"/>
          <w:iCs w:val="0"/>
          <w:color w:val="auto"/>
          <w:sz w:val="24"/>
          <w:szCs w:val="24"/>
          <w:cs/>
        </w:rPr>
        <w:t xml:space="preserve">. </w:t>
      </w:r>
      <w:r>
        <w:rPr>
          <w:rFonts w:ascii="Times New Roman" w:eastAsia="Yu Gothic" w:hAnsi="Times New Roman" w:cs="Times New Roman"/>
          <w:i w:val="0"/>
          <w:iCs w:val="0"/>
          <w:color w:val="auto"/>
          <w:sz w:val="24"/>
          <w:szCs w:val="24"/>
        </w:rPr>
        <w:t>102</w:t>
      </w:r>
      <w:r>
        <w:rPr>
          <w:rFonts w:ascii="Times New Roman" w:eastAsia="Yu Gothic" w:hAnsi="Times New Roman" w:cs="Angsana New"/>
          <w:i w:val="0"/>
          <w:iCs w:val="0"/>
          <w:color w:val="auto"/>
          <w:sz w:val="24"/>
          <w:szCs w:val="24"/>
          <w:cs/>
        </w:rPr>
        <w:t>).</w:t>
      </w:r>
    </w:p>
    <w:p w14:paraId="33ACF3F0" w14:textId="77777777" w:rsidR="00601D89" w:rsidRDefault="00601D89" w:rsidP="00601D89">
      <w:pPr>
        <w:spacing w:after="0" w:line="240" w:lineRule="auto"/>
        <w:ind w:firstLine="840"/>
        <w:contextualSpacing/>
        <w:jc w:val="both"/>
        <w:rPr>
          <w:rFonts w:ascii="Times New Roman" w:eastAsia="Yu Gothic" w:hAnsi="Times New Roman" w:cs="Times New Roman"/>
          <w:color w:val="000000"/>
          <w:sz w:val="24"/>
          <w:szCs w:val="24"/>
        </w:rPr>
      </w:pPr>
      <w:r>
        <w:rPr>
          <w:rFonts w:ascii="Times New Roman" w:eastAsia="Yu Gothic" w:hAnsi="Times New Roman" w:cs="Times New Roman"/>
          <w:color w:val="000000" w:themeColor="text1"/>
          <w:sz w:val="24"/>
          <w:szCs w:val="24"/>
          <w:lang w:val="en"/>
        </w:rPr>
        <w:t xml:space="preserve">Lastly, LHRs cover highly specific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and sometimes overlooked</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areas of language pedagogy and politics, as in the case of special needs students and the linguistic needs or rights of indigenous people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For an example of the former, we have the linguistic demands of special needs students who are deaf</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These students require education in sign language so that they do not find themselves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either unemployed or underemployed</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Murray, 2015,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380</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as is more common for the hearing impaired due to a lack of support from educational systems, so we find that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sign language rights comprise linguistic rights, disability rights, human rights, and </w:t>
      </w:r>
      <w:r>
        <w:rPr>
          <w:rFonts w:ascii="Times New Roman" w:eastAsia="Yu Gothic" w:hAnsi="Times New Roman" w:cs="Times New Roman"/>
          <w:color w:val="000000" w:themeColor="text1"/>
          <w:sz w:val="24"/>
          <w:szCs w:val="24"/>
          <w:lang w:val="en"/>
        </w:rPr>
        <w:lastRenderedPageBreak/>
        <w:t>minority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Murray, 2015,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384</w:t>
      </w:r>
      <w:r>
        <w:rPr>
          <w:rFonts w:ascii="Times New Roman" w:eastAsia="Yu Gothic" w:hAnsi="Times New Roman" w:cs="Angsana New"/>
          <w:color w:val="000000" w:themeColor="text1"/>
          <w:sz w:val="24"/>
          <w:szCs w:val="24"/>
          <w:cs/>
          <w:lang w:val="en"/>
        </w:rPr>
        <w:t xml:space="preserve">). </w:t>
      </w:r>
      <w:proofErr w:type="gramStart"/>
      <w:r>
        <w:rPr>
          <w:rFonts w:ascii="Times New Roman" w:eastAsia="Yu Gothic" w:hAnsi="Times New Roman" w:cs="Times New Roman"/>
          <w:color w:val="000000" w:themeColor="text1"/>
          <w:sz w:val="24"/>
          <w:szCs w:val="24"/>
          <w:lang w:val="en"/>
        </w:rPr>
        <w:t xml:space="preserve">For the latter, the close connection between culture and language is seen as worthy of protection and consideration in the 2007 United Nations Declaration on the Rights of Indigenous Peoples, which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affirms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the diversity and richness of Indigenous cultures globally and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identifies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significant role of education in supporting and maintaining Indigenous children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human rights in relation to obtaining an education in their own culture and taught in their own language</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Lee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Hammond &amp; Jackson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Barrett, 2019,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303</w:t>
      </w:r>
      <w:r>
        <w:rPr>
          <w:rFonts w:ascii="Times New Roman" w:eastAsia="Yu Gothic" w:hAnsi="Times New Roman" w:cs="Angsana New"/>
          <w:color w:val="000000" w:themeColor="text1"/>
          <w:sz w:val="24"/>
          <w:szCs w:val="24"/>
          <w:cs/>
          <w:lang w:val="en"/>
        </w:rPr>
        <w:t>).</w:t>
      </w:r>
      <w:proofErr w:type="gramEnd"/>
    </w:p>
    <w:p w14:paraId="0D17108A" w14:textId="77777777" w:rsidR="00601D89" w:rsidRDefault="00601D89" w:rsidP="00601D89">
      <w:pPr>
        <w:spacing w:after="0" w:line="240" w:lineRule="auto"/>
        <w:contextualSpacing/>
        <w:jc w:val="both"/>
        <w:rPr>
          <w:rFonts w:ascii="Times New Roman" w:eastAsia="Yu Gothic" w:hAnsi="Times New Roman" w:cs="Times New Roman"/>
          <w:b/>
          <w:bCs/>
          <w:sz w:val="24"/>
          <w:szCs w:val="24"/>
        </w:rPr>
      </w:pPr>
      <w:r>
        <w:rPr>
          <w:rFonts w:ascii="Times New Roman" w:eastAsia="Yu Gothic" w:hAnsi="Times New Roman" w:cs="Times New Roman"/>
          <w:b/>
          <w:bCs/>
          <w:sz w:val="24"/>
          <w:szCs w:val="24"/>
        </w:rPr>
        <w:t xml:space="preserve">Data Collection and Analysis  </w:t>
      </w:r>
    </w:p>
    <w:p w14:paraId="48E22326" w14:textId="77777777" w:rsidR="00601D89" w:rsidRDefault="00601D89" w:rsidP="00601D89">
      <w:pPr>
        <w:pStyle w:val="NormalWeb"/>
        <w:shd w:val="clear" w:color="auto" w:fill="FFFFFF" w:themeFill="background1"/>
        <w:spacing w:before="0" w:beforeAutospacing="0" w:after="0" w:afterAutospacing="0"/>
        <w:ind w:firstLine="720"/>
        <w:contextualSpacing/>
        <w:jc w:val="both"/>
        <w:rPr>
          <w:rFonts w:eastAsia="Yu Gothic"/>
          <w:b/>
          <w:bCs/>
          <w:i/>
          <w:color w:val="70AD47" w:themeColor="accent6"/>
        </w:rPr>
      </w:pPr>
      <w:r>
        <w:rPr>
          <w:rFonts w:eastAsia="Yu Gothic"/>
          <w:b/>
          <w:bCs/>
          <w:i/>
        </w:rPr>
        <w:t>Data Collection</w:t>
      </w:r>
    </w:p>
    <w:p w14:paraId="266B384E"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 xml:space="preserve">This topic was investigated through secondary research that looked for key terms such as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linguistic human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language rights,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culture and language,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and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bilingualism and court decisions</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through peer</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review collections in the databases of the University </w:t>
      </w:r>
      <w:proofErr w:type="gramStart"/>
      <w:r>
        <w:rPr>
          <w:rFonts w:ascii="Times New Roman" w:eastAsia="Yu Gothic" w:hAnsi="Times New Roman" w:cs="Times New Roman"/>
          <w:color w:val="000000" w:themeColor="text1"/>
          <w:sz w:val="24"/>
          <w:szCs w:val="24"/>
          <w:lang w:val="en"/>
        </w:rPr>
        <w:t>of</w:t>
      </w:r>
      <w:proofErr w:type="gramEnd"/>
      <w:r>
        <w:rPr>
          <w:rFonts w:ascii="Times New Roman" w:eastAsia="Yu Gothic" w:hAnsi="Times New Roman" w:cs="Times New Roman"/>
          <w:color w:val="000000" w:themeColor="text1"/>
          <w:sz w:val="24"/>
          <w:szCs w:val="24"/>
          <w:lang w:val="en"/>
        </w:rPr>
        <w:t xml:space="preserve"> Texas Permian Basin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J</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Conrad </w:t>
      </w:r>
      <w:proofErr w:type="spellStart"/>
      <w:r>
        <w:rPr>
          <w:rFonts w:ascii="Times New Roman" w:eastAsia="Yu Gothic" w:hAnsi="Times New Roman" w:cs="Times New Roman"/>
          <w:color w:val="000000" w:themeColor="text1"/>
          <w:sz w:val="24"/>
          <w:szCs w:val="24"/>
          <w:lang w:val="en"/>
        </w:rPr>
        <w:t>Dunagan</w:t>
      </w:r>
      <w:proofErr w:type="spellEnd"/>
      <w:r>
        <w:rPr>
          <w:rFonts w:ascii="Times New Roman" w:eastAsia="Yu Gothic" w:hAnsi="Times New Roman" w:cs="Times New Roman"/>
          <w:color w:val="000000" w:themeColor="text1"/>
          <w:sz w:val="24"/>
          <w:szCs w:val="24"/>
          <w:lang w:val="en"/>
        </w:rPr>
        <w:t xml:space="preserve"> Library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Journal articles were largely restricted to </w:t>
      </w:r>
      <w:proofErr w:type="gramStart"/>
      <w:r>
        <w:rPr>
          <w:rFonts w:ascii="Times New Roman" w:eastAsia="Yu Gothic" w:hAnsi="Times New Roman" w:cs="Times New Roman"/>
          <w:color w:val="000000" w:themeColor="text1"/>
          <w:sz w:val="24"/>
          <w:szCs w:val="24"/>
          <w:lang w:val="en"/>
        </w:rPr>
        <w:t>being published</w:t>
      </w:r>
      <w:proofErr w:type="gramEnd"/>
      <w:r>
        <w:rPr>
          <w:rFonts w:ascii="Times New Roman" w:eastAsia="Yu Gothic" w:hAnsi="Times New Roman" w:cs="Times New Roman"/>
          <w:color w:val="000000" w:themeColor="text1"/>
          <w:sz w:val="24"/>
          <w:szCs w:val="24"/>
          <w:lang w:val="en"/>
        </w:rPr>
        <w:t xml:space="preserve"> within the last ten years, although some topics admitted of older citations, such as the </w:t>
      </w:r>
      <w:proofErr w:type="spellStart"/>
      <w:r>
        <w:rPr>
          <w:rFonts w:ascii="Times New Roman" w:eastAsia="Yu Gothic" w:hAnsi="Times New Roman" w:cs="Times New Roman"/>
          <w:color w:val="000000" w:themeColor="text1"/>
          <w:sz w:val="24"/>
          <w:szCs w:val="24"/>
          <w:lang w:val="en"/>
        </w:rPr>
        <w:t>deconstructivist</w:t>
      </w:r>
      <w:proofErr w:type="spellEnd"/>
      <w:r>
        <w:rPr>
          <w:rFonts w:ascii="Times New Roman" w:eastAsia="Yu Gothic" w:hAnsi="Times New Roman" w:cs="Times New Roman"/>
          <w:color w:val="000000" w:themeColor="text1"/>
          <w:sz w:val="24"/>
          <w:szCs w:val="24"/>
          <w:lang w:val="en"/>
        </w:rPr>
        <w:t xml:space="preserve"> camp in linguistics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In carrying out secondary research, this paper aims toward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facilitating</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consolidation and transfer of knowledge</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 xml:space="preserve">Chong &amp; </w:t>
      </w:r>
      <w:proofErr w:type="spellStart"/>
      <w:r>
        <w:rPr>
          <w:rFonts w:ascii="Times New Roman" w:eastAsia="Yu Gothic" w:hAnsi="Times New Roman" w:cs="Times New Roman"/>
          <w:color w:val="000000" w:themeColor="text1"/>
          <w:sz w:val="24"/>
          <w:szCs w:val="24"/>
          <w:lang w:val="en"/>
        </w:rPr>
        <w:t>Plonsky</w:t>
      </w:r>
      <w:proofErr w:type="spellEnd"/>
      <w:r>
        <w:rPr>
          <w:rFonts w:ascii="Times New Roman" w:eastAsia="Yu Gothic" w:hAnsi="Times New Roman" w:cs="Times New Roman"/>
          <w:color w:val="000000" w:themeColor="text1"/>
          <w:sz w:val="24"/>
          <w:szCs w:val="24"/>
          <w:lang w:val="en"/>
        </w:rPr>
        <w:t>, 2021,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1024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In total, 23 peer</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reviewed publications </w:t>
      </w:r>
      <w:proofErr w:type="gramStart"/>
      <w:r>
        <w:rPr>
          <w:rFonts w:ascii="Times New Roman" w:eastAsia="Yu Gothic" w:hAnsi="Times New Roman" w:cs="Times New Roman"/>
          <w:color w:val="000000" w:themeColor="text1"/>
          <w:sz w:val="24"/>
          <w:szCs w:val="24"/>
          <w:lang w:val="en"/>
        </w:rPr>
        <w:t>were reviewed</w:t>
      </w:r>
      <w:proofErr w:type="gramEnd"/>
      <w:r>
        <w:rPr>
          <w:rFonts w:ascii="Times New Roman" w:eastAsia="Yu Gothic" w:hAnsi="Times New Roman" w:cs="Times New Roman"/>
          <w:color w:val="000000" w:themeColor="text1"/>
          <w:sz w:val="24"/>
          <w:szCs w:val="24"/>
          <w:lang w:val="en"/>
        </w:rPr>
        <w:t xml:space="preserve"> in relation to the topic</w:t>
      </w:r>
      <w:r>
        <w:rPr>
          <w:rFonts w:ascii="Times New Roman" w:eastAsia="Yu Gothic" w:hAnsi="Times New Roman" w:cs="Angsana New"/>
          <w:color w:val="000000" w:themeColor="text1"/>
          <w:sz w:val="24"/>
          <w:szCs w:val="24"/>
          <w:cs/>
          <w:lang w:val="en"/>
        </w:rPr>
        <w:t>.</w:t>
      </w:r>
    </w:p>
    <w:p w14:paraId="7A5BD775" w14:textId="77777777" w:rsidR="00601D89" w:rsidRDefault="00601D89" w:rsidP="00601D89">
      <w:pPr>
        <w:spacing w:line="240" w:lineRule="auto"/>
        <w:ind w:firstLine="84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To make the scope of the project more manageable, research on the legal decisions and some of the historical facts were largely limited to the following geographical locations</w:t>
      </w:r>
      <w:r>
        <w:rPr>
          <w:rFonts w:ascii="Times New Roman" w:eastAsia="Yu Gothic" w:hAnsi="Times New Roman" w:cs="Angsana New"/>
          <w:color w:val="000000" w:themeColor="text1"/>
          <w:sz w:val="24"/>
          <w:szCs w:val="24"/>
          <w:cs/>
        </w:rPr>
        <w:t>:</w:t>
      </w:r>
    </w:p>
    <w:p w14:paraId="30659C84" w14:textId="77777777" w:rsidR="00601D89" w:rsidRDefault="00601D89" w:rsidP="00601D89">
      <w:pPr>
        <w:pStyle w:val="ListParagraph"/>
        <w:numPr>
          <w:ilvl w:val="0"/>
          <w:numId w:val="6"/>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Western countries, such as the United States and Canada</w:t>
      </w:r>
      <w:r>
        <w:rPr>
          <w:rFonts w:ascii="Times New Roman" w:eastAsia="Yu Gothic" w:hAnsi="Times New Roman" w:cs="Angsana New"/>
          <w:color w:val="000000" w:themeColor="text1"/>
          <w:sz w:val="24"/>
          <w:szCs w:val="24"/>
          <w:cs/>
        </w:rPr>
        <w:t>.</w:t>
      </w:r>
    </w:p>
    <w:p w14:paraId="453234EA" w14:textId="77777777" w:rsidR="00601D89" w:rsidRDefault="00601D89" w:rsidP="00601D89">
      <w:pPr>
        <w:spacing w:line="240" w:lineRule="auto"/>
        <w:ind w:firstLine="84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Next, the approach to the research questions in this paper will attempt to offer worthwhile answers by taking the following approach</w:t>
      </w:r>
      <w:r>
        <w:rPr>
          <w:rFonts w:ascii="Times New Roman" w:eastAsia="Yu Gothic" w:hAnsi="Times New Roman" w:cs="Angsana New"/>
          <w:color w:val="000000" w:themeColor="text1"/>
          <w:sz w:val="24"/>
          <w:szCs w:val="24"/>
          <w:cs/>
        </w:rPr>
        <w:t>:</w:t>
      </w:r>
    </w:p>
    <w:p w14:paraId="3224E15B" w14:textId="77777777" w:rsidR="00601D89" w:rsidRDefault="00601D89" w:rsidP="00601D89">
      <w:pPr>
        <w:pStyle w:val="ListParagraph"/>
        <w:numPr>
          <w:ilvl w:val="0"/>
          <w:numId w:val="8"/>
        </w:numPr>
        <w:spacing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Comparing and contrasting the attitudes of educators, courts, and linguists on the extent of LHRs</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 xml:space="preserve">Additionally, examining how LHRs </w:t>
      </w:r>
      <w:proofErr w:type="gramStart"/>
      <w:r>
        <w:rPr>
          <w:rFonts w:ascii="Times New Roman" w:eastAsia="Yu Gothic" w:hAnsi="Times New Roman" w:cs="Times New Roman"/>
          <w:color w:val="000000" w:themeColor="text1"/>
          <w:sz w:val="24"/>
          <w:szCs w:val="24"/>
        </w:rPr>
        <w:t>have been invoked</w:t>
      </w:r>
      <w:proofErr w:type="gramEnd"/>
      <w:r>
        <w:rPr>
          <w:rFonts w:ascii="Times New Roman" w:eastAsia="Yu Gothic" w:hAnsi="Times New Roman" w:cs="Times New Roman"/>
          <w:color w:val="000000" w:themeColor="text1"/>
          <w:sz w:val="24"/>
          <w:szCs w:val="24"/>
        </w:rPr>
        <w:t xml:space="preserve"> during cultural shifts in treatment toward bilinguals and bilingual education</w:t>
      </w:r>
      <w:r>
        <w:rPr>
          <w:rFonts w:ascii="Times New Roman" w:eastAsia="Yu Gothic" w:hAnsi="Times New Roman" w:cs="Angsana New"/>
          <w:color w:val="000000" w:themeColor="text1"/>
          <w:sz w:val="24"/>
          <w:szCs w:val="24"/>
          <w:cs/>
        </w:rPr>
        <w:t>.</w:t>
      </w:r>
    </w:p>
    <w:p w14:paraId="4BE62C8F" w14:textId="77777777" w:rsidR="00601D89" w:rsidRDefault="00601D89" w:rsidP="00601D89">
      <w:pPr>
        <w:pStyle w:val="NormalWeb"/>
        <w:shd w:val="clear" w:color="auto" w:fill="FFFFFF" w:themeFill="background1"/>
        <w:spacing w:before="0" w:beforeAutospacing="0" w:after="0" w:afterAutospacing="0"/>
        <w:ind w:firstLine="720"/>
        <w:jc w:val="both"/>
        <w:rPr>
          <w:rFonts w:eastAsia="Yu Gothic"/>
          <w:b/>
          <w:bCs/>
          <w:i/>
          <w:color w:val="70AD47" w:themeColor="accent6"/>
        </w:rPr>
      </w:pPr>
      <w:r>
        <w:rPr>
          <w:rFonts w:eastAsia="Yu Gothic"/>
          <w:b/>
          <w:bCs/>
          <w:i/>
        </w:rPr>
        <w:t xml:space="preserve">Analysis </w:t>
      </w:r>
    </w:p>
    <w:p w14:paraId="5848553F" w14:textId="77777777" w:rsidR="00601D89" w:rsidRDefault="00601D89" w:rsidP="00601D89">
      <w:pPr>
        <w:spacing w:after="0" w:line="240" w:lineRule="auto"/>
        <w:ind w:firstLine="720"/>
        <w:contextualSpacing/>
        <w:jc w:val="both"/>
        <w:rPr>
          <w:rFonts w:ascii="Times New Roman" w:hAnsi="Times New Roman" w:cs="Times New Roman"/>
          <w:sz w:val="24"/>
          <w:szCs w:val="24"/>
        </w:rPr>
      </w:pPr>
      <w:r>
        <w:rPr>
          <w:rFonts w:ascii="Times New Roman" w:eastAsia="Yu Gothic" w:hAnsi="Times New Roman" w:cs="Times New Roman"/>
          <w:color w:val="000000" w:themeColor="text1"/>
          <w:sz w:val="24"/>
          <w:szCs w:val="24"/>
          <w:lang w:val="en"/>
        </w:rPr>
        <w:t xml:space="preserve">The secondary research method can be defined by its application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In the field of TESOL,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where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majority of secondary research is conducted in the form of narrative reviews, which rely on the researchers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selection and interpretation of primary studies and findings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 xml:space="preserve">Chong &amp; </w:t>
      </w:r>
      <w:proofErr w:type="spellStart"/>
      <w:r>
        <w:rPr>
          <w:rFonts w:ascii="Times New Roman" w:eastAsia="Yu Gothic" w:hAnsi="Times New Roman" w:cs="Times New Roman"/>
          <w:color w:val="000000" w:themeColor="text1"/>
          <w:sz w:val="24"/>
          <w:szCs w:val="24"/>
          <w:lang w:val="en"/>
        </w:rPr>
        <w:t>Plonsky</w:t>
      </w:r>
      <w:proofErr w:type="spellEnd"/>
      <w:r>
        <w:rPr>
          <w:rFonts w:ascii="Times New Roman" w:eastAsia="Yu Gothic" w:hAnsi="Times New Roman" w:cs="Times New Roman"/>
          <w:color w:val="000000" w:themeColor="text1"/>
          <w:sz w:val="24"/>
          <w:szCs w:val="24"/>
          <w:lang w:val="en"/>
        </w:rPr>
        <w:t>, 2021,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1024</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Papers </w:t>
      </w:r>
      <w:proofErr w:type="gramStart"/>
      <w:r>
        <w:rPr>
          <w:rFonts w:ascii="Times New Roman" w:eastAsia="Yu Gothic" w:hAnsi="Times New Roman" w:cs="Times New Roman"/>
          <w:color w:val="000000" w:themeColor="text1"/>
          <w:sz w:val="24"/>
          <w:szCs w:val="24"/>
          <w:lang w:val="en"/>
        </w:rPr>
        <w:t>were compared</w:t>
      </w:r>
      <w:proofErr w:type="gramEnd"/>
      <w:r>
        <w:rPr>
          <w:rFonts w:ascii="Times New Roman" w:eastAsia="Yu Gothic" w:hAnsi="Times New Roman" w:cs="Times New Roman"/>
          <w:color w:val="000000" w:themeColor="text1"/>
          <w:sz w:val="24"/>
          <w:szCs w:val="24"/>
          <w:lang w:val="en"/>
        </w:rPr>
        <w:t xml:space="preserve"> for their insight into legal, cultural, and moral attitudes, decisions, and beliefs concerning LHRs across differing periods of time and geographical locations that mostly concerned the West in the 20</w:t>
      </w:r>
      <w:r>
        <w:rPr>
          <w:rFonts w:ascii="Times New Roman" w:eastAsia="Yu Gothic" w:hAnsi="Times New Roman" w:cs="Times New Roman"/>
          <w:color w:val="000000" w:themeColor="text1"/>
          <w:sz w:val="24"/>
          <w:szCs w:val="24"/>
          <w:vertAlign w:val="superscript"/>
          <w:lang w:val="en"/>
        </w:rPr>
        <w:t>th</w:t>
      </w:r>
      <w:r>
        <w:rPr>
          <w:rFonts w:ascii="Times New Roman" w:eastAsia="Yu Gothic" w:hAnsi="Times New Roman" w:cs="Times New Roman"/>
          <w:color w:val="000000" w:themeColor="text1"/>
          <w:sz w:val="24"/>
          <w:szCs w:val="24"/>
          <w:lang w:val="en"/>
        </w:rPr>
        <w:t xml:space="preserve"> century to the present</w:t>
      </w:r>
      <w:r>
        <w:rPr>
          <w:rFonts w:ascii="Times New Roman" w:eastAsia="Yu Gothic" w:hAnsi="Times New Roman" w:cs="Angsana New"/>
          <w:color w:val="000000" w:themeColor="text1"/>
          <w:sz w:val="24"/>
          <w:szCs w:val="24"/>
          <w:cs/>
          <w:lang w:val="en"/>
        </w:rPr>
        <w:t>.</w:t>
      </w:r>
    </w:p>
    <w:p w14:paraId="69FB2FEB" w14:textId="77777777" w:rsidR="00601D89" w:rsidRDefault="00601D89" w:rsidP="00601D89">
      <w:pPr>
        <w:spacing w:after="0" w:line="240" w:lineRule="auto"/>
        <w:contextualSpacing/>
        <w:jc w:val="both"/>
        <w:rPr>
          <w:rFonts w:ascii="Times New Roman" w:eastAsia="Yu Gothic" w:hAnsi="Times New Roman" w:cs="Times New Roman"/>
          <w:b/>
          <w:bCs/>
          <w:color w:val="70AD47" w:themeColor="accent6"/>
          <w:sz w:val="24"/>
          <w:szCs w:val="24"/>
        </w:rPr>
      </w:pPr>
      <w:r>
        <w:rPr>
          <w:rFonts w:ascii="Times New Roman" w:eastAsia="Yu Gothic" w:hAnsi="Times New Roman" w:cs="Times New Roman"/>
          <w:b/>
          <w:bCs/>
          <w:sz w:val="24"/>
          <w:szCs w:val="24"/>
        </w:rPr>
        <w:t>Results</w:t>
      </w:r>
    </w:p>
    <w:p w14:paraId="646A48FF" w14:textId="068FD5AD" w:rsidR="00601D89" w:rsidRDefault="00601D89" w:rsidP="00601D89">
      <w:pPr>
        <w:spacing w:line="240" w:lineRule="auto"/>
        <w:ind w:firstLine="720"/>
        <w:jc w:val="both"/>
        <w:rPr>
          <w:rFonts w:ascii="Times New Roman" w:hAnsi="Times New Roman" w:cs="Times New Roman"/>
          <w:sz w:val="24"/>
          <w:szCs w:val="24"/>
          <w:cs/>
        </w:rPr>
      </w:pPr>
      <w:r>
        <w:rPr>
          <w:rFonts w:ascii="Times New Roman" w:eastAsia="Yu Gothic" w:hAnsi="Times New Roman" w:cs="Times New Roman"/>
          <w:color w:val="000000" w:themeColor="text1"/>
          <w:sz w:val="24"/>
          <w:szCs w:val="24"/>
          <w:lang w:val="en"/>
        </w:rPr>
        <w:t>T</w:t>
      </w:r>
      <w:commentRangeStart w:id="0"/>
      <w:r>
        <w:rPr>
          <w:rFonts w:ascii="Times New Roman" w:eastAsia="Yu Gothic" w:hAnsi="Times New Roman" w:cs="Times New Roman"/>
          <w:color w:val="000000" w:themeColor="text1"/>
          <w:sz w:val="24"/>
          <w:szCs w:val="24"/>
          <w:lang w:val="en"/>
        </w:rPr>
        <w:t>his section will outline some of the challenges LHRs have historically posed or faced, as outlined so far in this paper</w:t>
      </w:r>
      <w:commentRangeEnd w:id="0"/>
      <w:r>
        <w:rPr>
          <w:rStyle w:val="CommentReference"/>
        </w:rPr>
        <w:commentReference w:id="0"/>
      </w:r>
      <w:r w:rsidR="009124AA">
        <w:rPr>
          <w:rFonts w:ascii="Times New Roman" w:eastAsia="Yu Gothic" w:hAnsi="Times New Roman" w:cs="Times New Roman"/>
          <w:color w:val="000000" w:themeColor="text1"/>
          <w:sz w:val="24"/>
          <w:szCs w:val="24"/>
          <w:lang w:val="en"/>
        </w:rPr>
        <w:t xml:space="preserve">, with special </w:t>
      </w:r>
      <w:proofErr w:type="gramStart"/>
      <w:r w:rsidR="009124AA">
        <w:rPr>
          <w:rFonts w:ascii="Times New Roman" w:eastAsia="Yu Gothic" w:hAnsi="Times New Roman" w:cs="Times New Roman"/>
          <w:color w:val="000000" w:themeColor="text1"/>
          <w:sz w:val="24"/>
          <w:szCs w:val="24"/>
          <w:lang w:val="en"/>
        </w:rPr>
        <w:t xml:space="preserve">attention </w:t>
      </w:r>
      <w:r>
        <w:rPr>
          <w:rFonts w:ascii="Times New Roman" w:eastAsia="Yu Gothic" w:hAnsi="Times New Roman" w:cs="Angsana New"/>
          <w:color w:val="000000" w:themeColor="text1"/>
          <w:sz w:val="24"/>
          <w:szCs w:val="24"/>
          <w:cs/>
          <w:lang w:val="en"/>
        </w:rPr>
        <w:t>.</w:t>
      </w:r>
      <w:proofErr w:type="gram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In addition, various positions that have developed in response to these challenges </w:t>
      </w:r>
      <w:proofErr w:type="gramStart"/>
      <w:r>
        <w:rPr>
          <w:rFonts w:ascii="Times New Roman" w:eastAsia="Yu Gothic" w:hAnsi="Times New Roman" w:cs="Times New Roman"/>
          <w:color w:val="000000" w:themeColor="text1"/>
          <w:sz w:val="24"/>
          <w:szCs w:val="24"/>
          <w:lang w:val="en"/>
        </w:rPr>
        <w:t>will be defined</w:t>
      </w:r>
      <w:proofErr w:type="gram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Lastly, solutions to particular </w:t>
      </w:r>
      <w:r>
        <w:rPr>
          <w:rFonts w:ascii="Times New Roman" w:eastAsia="Yu Gothic" w:hAnsi="Times New Roman" w:cs="Times New Roman"/>
          <w:color w:val="000000" w:themeColor="text1"/>
          <w:sz w:val="24"/>
          <w:szCs w:val="24"/>
          <w:lang w:val="en"/>
        </w:rPr>
        <w:lastRenderedPageBreak/>
        <w:t xml:space="preserve">challenges of LHRs </w:t>
      </w:r>
      <w:proofErr w:type="gramStart"/>
      <w:r>
        <w:rPr>
          <w:rFonts w:ascii="Times New Roman" w:eastAsia="Yu Gothic" w:hAnsi="Times New Roman" w:cs="Times New Roman"/>
          <w:color w:val="000000" w:themeColor="text1"/>
          <w:sz w:val="24"/>
          <w:szCs w:val="24"/>
          <w:lang w:val="en"/>
        </w:rPr>
        <w:t>will be explained</w:t>
      </w:r>
      <w:proofErr w:type="gram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These solutions may come in the form of addressing the LHRs challenges directly themselves or counteracting previously stated positions that have arisen in response to LHRs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At times, there may be difficulties distinguishing the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positions in response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from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proposed solutions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in themselves, but the layout here is to demonstrate the progression or synthesis of policies and attitudes toward LHRs after being faced with certain LHRs challenges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After, these findings </w:t>
      </w:r>
      <w:proofErr w:type="gramStart"/>
      <w:r>
        <w:rPr>
          <w:rFonts w:ascii="Times New Roman" w:eastAsia="Yu Gothic" w:hAnsi="Times New Roman" w:cs="Times New Roman"/>
          <w:color w:val="000000" w:themeColor="text1"/>
          <w:sz w:val="24"/>
          <w:szCs w:val="24"/>
          <w:lang w:val="en"/>
        </w:rPr>
        <w:t>will be examined</w:t>
      </w:r>
      <w:proofErr w:type="gramEnd"/>
      <w:r>
        <w:rPr>
          <w:rFonts w:ascii="Times New Roman" w:eastAsia="Yu Gothic" w:hAnsi="Times New Roman" w:cs="Times New Roman"/>
          <w:color w:val="000000" w:themeColor="text1"/>
          <w:sz w:val="24"/>
          <w:szCs w:val="24"/>
          <w:lang w:val="en"/>
        </w:rPr>
        <w:t xml:space="preserve"> as a whole to better understand the scope of LHRs in light of the varied responses they have garnered</w:t>
      </w:r>
      <w:r>
        <w:rPr>
          <w:rFonts w:ascii="Times New Roman" w:eastAsia="Yu Gothic" w:hAnsi="Times New Roman" w:cs="Angsana New"/>
          <w:color w:val="000000" w:themeColor="text1"/>
          <w:sz w:val="24"/>
          <w:szCs w:val="24"/>
          <w:cs/>
          <w:lang w:val="en"/>
        </w:rPr>
        <w:t>.</w:t>
      </w:r>
    </w:p>
    <w:p w14:paraId="5C7F5DCA" w14:textId="77777777" w:rsidR="00601D89" w:rsidRDefault="00601D89" w:rsidP="00601D89">
      <w:pPr>
        <w:pStyle w:val="NormalWeb"/>
        <w:shd w:val="clear" w:color="auto" w:fill="FFFFFF" w:themeFill="background1"/>
        <w:spacing w:before="0" w:beforeAutospacing="0" w:after="0" w:afterAutospacing="0"/>
        <w:contextualSpacing/>
        <w:jc w:val="both"/>
        <w:rPr>
          <w:rFonts w:eastAsia="Yu Gothic"/>
          <w:b/>
          <w:bCs/>
        </w:rPr>
      </w:pPr>
      <w:r>
        <w:rPr>
          <w:rFonts w:eastAsia="Yu Gothic"/>
          <w:b/>
          <w:bCs/>
        </w:rPr>
        <w:t>Table 1</w:t>
      </w:r>
    </w:p>
    <w:p w14:paraId="1D3DF197" w14:textId="77777777" w:rsidR="00601D89" w:rsidRDefault="00601D89" w:rsidP="00601D89">
      <w:pPr>
        <w:pStyle w:val="NormalWeb"/>
        <w:shd w:val="clear" w:color="auto" w:fill="FFFFFF" w:themeFill="background1"/>
        <w:spacing w:before="0" w:beforeAutospacing="0" w:after="0" w:afterAutospacing="0"/>
        <w:contextualSpacing/>
        <w:jc w:val="both"/>
        <w:rPr>
          <w:rFonts w:eastAsia="Yu Gothic"/>
          <w:i/>
          <w:iCs/>
        </w:rPr>
      </w:pPr>
      <w:r>
        <w:rPr>
          <w:rFonts w:eastAsia="Yu Gothic"/>
          <w:i/>
          <w:iCs/>
        </w:rPr>
        <w:t>Challenges and Solutions Concerning Linguistic Human Rights</w:t>
      </w:r>
    </w:p>
    <w:tbl>
      <w:tblPr>
        <w:tblStyle w:val="PlainTable2"/>
        <w:tblW w:w="9015" w:type="dxa"/>
        <w:tblInd w:w="0" w:type="dxa"/>
        <w:tblLook w:val="0620" w:firstRow="1" w:lastRow="0" w:firstColumn="0" w:lastColumn="0" w:noHBand="1" w:noVBand="1"/>
      </w:tblPr>
      <w:tblGrid>
        <w:gridCol w:w="2265"/>
        <w:gridCol w:w="2168"/>
        <w:gridCol w:w="2291"/>
        <w:gridCol w:w="2291"/>
      </w:tblGrid>
      <w:tr w:rsidR="00601D89" w14:paraId="6C6F4D02" w14:textId="77777777" w:rsidTr="00601D89">
        <w:trPr>
          <w:cnfStyle w:val="100000000000" w:firstRow="1" w:lastRow="0" w:firstColumn="0" w:lastColumn="0" w:oddVBand="0" w:evenVBand="0" w:oddHBand="0" w:evenHBand="0" w:firstRowFirstColumn="0" w:firstRowLastColumn="0" w:lastRowFirstColumn="0" w:lastRowLastColumn="0"/>
          <w:trHeight w:val="300"/>
        </w:trPr>
        <w:tc>
          <w:tcPr>
            <w:tcW w:w="2265" w:type="dxa"/>
            <w:tcBorders>
              <w:top w:val="single" w:sz="4" w:space="0" w:color="7F7F7F" w:themeColor="text1" w:themeTint="80"/>
              <w:left w:val="nil"/>
              <w:right w:val="nil"/>
            </w:tcBorders>
            <w:hideMark/>
          </w:tcPr>
          <w:p w14:paraId="6C69F436" w14:textId="77777777" w:rsidR="00601D89" w:rsidRDefault="00601D89">
            <w:pPr>
              <w:pStyle w:val="NormalWeb"/>
              <w:spacing w:before="0" w:beforeAutospacing="0" w:after="0" w:afterAutospacing="0"/>
              <w:contextualSpacing/>
              <w:jc w:val="both"/>
              <w:rPr>
                <w:rFonts w:eastAsia="Yu Gothic"/>
              </w:rPr>
            </w:pPr>
            <w:r>
              <w:rPr>
                <w:rFonts w:eastAsia="Yu Gothic"/>
              </w:rPr>
              <w:t>LHRs Challenges</w:t>
            </w:r>
          </w:p>
        </w:tc>
        <w:tc>
          <w:tcPr>
            <w:tcW w:w="2168" w:type="dxa"/>
            <w:tcBorders>
              <w:top w:val="single" w:sz="4" w:space="0" w:color="7F7F7F" w:themeColor="text1" w:themeTint="80"/>
              <w:left w:val="nil"/>
              <w:right w:val="nil"/>
            </w:tcBorders>
            <w:hideMark/>
          </w:tcPr>
          <w:p w14:paraId="37CAAAF6" w14:textId="77777777" w:rsidR="00601D89" w:rsidRDefault="00601D89">
            <w:pPr>
              <w:pStyle w:val="NormalWeb"/>
              <w:spacing w:before="0" w:beforeAutospacing="0" w:after="0" w:afterAutospacing="0"/>
              <w:contextualSpacing/>
              <w:jc w:val="both"/>
            </w:pPr>
            <w:r>
              <w:rPr>
                <w:rFonts w:eastAsia="Yu Gothic"/>
              </w:rPr>
              <w:t>Positions in Response</w:t>
            </w:r>
          </w:p>
        </w:tc>
        <w:tc>
          <w:tcPr>
            <w:tcW w:w="2291" w:type="dxa"/>
            <w:tcBorders>
              <w:top w:val="single" w:sz="4" w:space="0" w:color="7F7F7F" w:themeColor="text1" w:themeTint="80"/>
              <w:left w:val="nil"/>
              <w:right w:val="nil"/>
            </w:tcBorders>
            <w:hideMark/>
          </w:tcPr>
          <w:p w14:paraId="750D7635" w14:textId="77777777" w:rsidR="00601D89" w:rsidRDefault="00601D89">
            <w:pPr>
              <w:pStyle w:val="NormalWeb"/>
              <w:spacing w:before="0" w:beforeAutospacing="0" w:after="0" w:afterAutospacing="0"/>
              <w:contextualSpacing/>
              <w:jc w:val="both"/>
            </w:pPr>
            <w:r>
              <w:rPr>
                <w:rFonts w:eastAsia="Yu Gothic"/>
              </w:rPr>
              <w:t>Proposed Solutions</w:t>
            </w:r>
          </w:p>
        </w:tc>
        <w:tc>
          <w:tcPr>
            <w:tcW w:w="2291" w:type="dxa"/>
            <w:tcBorders>
              <w:top w:val="single" w:sz="4" w:space="0" w:color="7F7F7F" w:themeColor="text1" w:themeTint="80"/>
              <w:left w:val="nil"/>
              <w:right w:val="nil"/>
            </w:tcBorders>
            <w:hideMark/>
          </w:tcPr>
          <w:p w14:paraId="207CBD1A" w14:textId="77777777" w:rsidR="00601D89" w:rsidRDefault="00601D89">
            <w:pPr>
              <w:pStyle w:val="NormalWeb"/>
              <w:jc w:val="both"/>
              <w:rPr>
                <w:rFonts w:eastAsia="Yu Gothic"/>
              </w:rPr>
            </w:pPr>
            <w:r>
              <w:rPr>
                <w:rFonts w:eastAsia="Yu Gothic"/>
              </w:rPr>
              <w:t>Theme of the Challenge</w:t>
            </w:r>
          </w:p>
        </w:tc>
      </w:tr>
      <w:tr w:rsidR="00601D89" w14:paraId="0A8CB43D" w14:textId="77777777" w:rsidTr="00601D89">
        <w:trPr>
          <w:trHeight w:val="300"/>
        </w:trPr>
        <w:tc>
          <w:tcPr>
            <w:tcW w:w="2265" w:type="dxa"/>
            <w:tcBorders>
              <w:top w:val="nil"/>
              <w:left w:val="nil"/>
              <w:bottom w:val="nil"/>
              <w:right w:val="nil"/>
            </w:tcBorders>
            <w:hideMark/>
          </w:tcPr>
          <w:p w14:paraId="04EA3945" w14:textId="77777777" w:rsidR="00601D89" w:rsidRDefault="00601D89">
            <w:pPr>
              <w:pStyle w:val="NormalWeb"/>
              <w:spacing w:before="0" w:beforeAutospacing="0" w:after="0" w:afterAutospacing="0"/>
              <w:contextualSpacing/>
              <w:jc w:val="both"/>
              <w:rPr>
                <w:rFonts w:eastAsia="Yu Gothic"/>
              </w:rPr>
            </w:pPr>
            <w:r>
              <w:rPr>
                <w:rFonts w:eastAsia="Yu Gothic"/>
              </w:rPr>
              <w:t>During the 1970s, Chinese</w:t>
            </w:r>
            <w:r>
              <w:rPr>
                <w:rFonts w:eastAsia="Yu Gothic" w:cs="Angsana New" w:hint="cs"/>
                <w:cs/>
              </w:rPr>
              <w:t>-</w:t>
            </w:r>
            <w:r>
              <w:rPr>
                <w:rFonts w:eastAsia="Yu Gothic"/>
              </w:rPr>
              <w:t>speaking students in San Francisco schools were not supplied an equitable education as their English</w:t>
            </w:r>
            <w:r>
              <w:rPr>
                <w:rFonts w:eastAsia="Yu Gothic" w:cs="Angsana New" w:hint="cs"/>
                <w:cs/>
              </w:rPr>
              <w:t>-</w:t>
            </w:r>
            <w:r>
              <w:rPr>
                <w:rFonts w:eastAsia="Yu Gothic"/>
              </w:rPr>
              <w:t>speaking peers, as they could not meaningfully understand the content and were not granted supplemental, necessary help to learn English</w:t>
            </w:r>
            <w:r>
              <w:rPr>
                <w:rFonts w:eastAsia="Yu Gothic" w:cs="Angsana New" w:hint="cs"/>
                <w:cs/>
              </w:rPr>
              <w:t>.</w:t>
            </w:r>
          </w:p>
        </w:tc>
        <w:tc>
          <w:tcPr>
            <w:tcW w:w="2168" w:type="dxa"/>
            <w:tcBorders>
              <w:top w:val="nil"/>
              <w:left w:val="nil"/>
              <w:bottom w:val="nil"/>
              <w:right w:val="nil"/>
            </w:tcBorders>
            <w:hideMark/>
          </w:tcPr>
          <w:p w14:paraId="28A3C324" w14:textId="77777777" w:rsidR="00601D89" w:rsidRDefault="00601D89">
            <w:pPr>
              <w:pStyle w:val="NormalWeb"/>
              <w:spacing w:before="0" w:beforeAutospacing="0" w:after="0" w:afterAutospacing="0"/>
              <w:contextualSpacing/>
              <w:jc w:val="both"/>
              <w:rPr>
                <w:rFonts w:eastAsia="Yu Gothic"/>
              </w:rPr>
            </w:pPr>
            <w:r>
              <w:rPr>
                <w:rFonts w:eastAsia="Yu Gothic"/>
              </w:rPr>
              <w:t>The San Francisco School Board and district courts would not agree with the Chinese</w:t>
            </w:r>
            <w:r>
              <w:rPr>
                <w:rFonts w:eastAsia="Yu Gothic" w:cs="Angsana New" w:hint="cs"/>
                <w:cs/>
              </w:rPr>
              <w:t>-</w:t>
            </w:r>
            <w:r>
              <w:rPr>
                <w:rFonts w:eastAsia="Yu Gothic"/>
              </w:rPr>
              <w:t>speaking students</w:t>
            </w:r>
            <w:r>
              <w:rPr>
                <w:rFonts w:eastAsia="Yu Gothic" w:cs="Angsana New" w:hint="cs"/>
                <w:cs/>
              </w:rPr>
              <w:t xml:space="preserve">’ </w:t>
            </w:r>
            <w:r>
              <w:rPr>
                <w:rFonts w:eastAsia="Yu Gothic"/>
              </w:rPr>
              <w:t>parents</w:t>
            </w:r>
            <w:r>
              <w:rPr>
                <w:rFonts w:eastAsia="Yu Gothic" w:cs="Angsana New" w:hint="cs"/>
                <w:cs/>
              </w:rPr>
              <w:t xml:space="preserve">’ </w:t>
            </w:r>
            <w:r>
              <w:rPr>
                <w:rFonts w:eastAsia="Yu Gothic"/>
              </w:rPr>
              <w:t>requests to provide ESL instruction</w:t>
            </w:r>
            <w:r>
              <w:rPr>
                <w:rFonts w:eastAsia="Yu Gothic" w:cs="Angsana New" w:hint="cs"/>
                <w:cs/>
              </w:rPr>
              <w:t xml:space="preserve">. </w:t>
            </w:r>
            <w:r>
              <w:rPr>
                <w:rFonts w:eastAsia="Yu Gothic"/>
              </w:rPr>
              <w:t xml:space="preserve">As the school board and district court argued, students </w:t>
            </w:r>
            <w:proofErr w:type="gramStart"/>
            <w:r>
              <w:rPr>
                <w:rFonts w:eastAsia="Yu Gothic"/>
              </w:rPr>
              <w:t>were already treated</w:t>
            </w:r>
            <w:proofErr w:type="gramEnd"/>
            <w:r>
              <w:rPr>
                <w:rFonts w:eastAsia="Yu Gothic"/>
              </w:rPr>
              <w:t xml:space="preserve"> fairly and lawfully by being provided equal access to the same facilities and services of the school as the native English speakers</w:t>
            </w:r>
            <w:r>
              <w:rPr>
                <w:rFonts w:eastAsia="Yu Gothic" w:cs="Angsana New" w:hint="cs"/>
                <w:cs/>
              </w:rPr>
              <w:t>.</w:t>
            </w:r>
          </w:p>
        </w:tc>
        <w:tc>
          <w:tcPr>
            <w:tcW w:w="2291" w:type="dxa"/>
            <w:tcBorders>
              <w:top w:val="nil"/>
              <w:left w:val="nil"/>
              <w:bottom w:val="nil"/>
              <w:right w:val="nil"/>
            </w:tcBorders>
          </w:tcPr>
          <w:p w14:paraId="2D8202F6" w14:textId="77777777" w:rsidR="00601D89" w:rsidRDefault="00601D89">
            <w:pPr>
              <w:spacing w:after="240"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In the case of </w:t>
            </w:r>
            <w:r>
              <w:rPr>
                <w:rFonts w:ascii="Times New Roman" w:eastAsia="Yu Gothic" w:hAnsi="Times New Roman" w:cs="Times New Roman"/>
                <w:i/>
                <w:iCs/>
                <w:color w:val="000000" w:themeColor="text1"/>
                <w:sz w:val="24"/>
                <w:szCs w:val="24"/>
                <w:lang w:val="en"/>
              </w:rPr>
              <w:t>Lau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 xml:space="preserve">Nichols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1974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the U</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Supreme Court ruled in favor of the plaintiffs represented under </w:t>
            </w:r>
            <w:r>
              <w:rPr>
                <w:rFonts w:ascii="Times New Roman" w:eastAsia="Yu Gothic" w:hAnsi="Times New Roman" w:cs="Times New Roman"/>
                <w:i/>
                <w:iCs/>
                <w:color w:val="000000" w:themeColor="text1"/>
                <w:sz w:val="24"/>
                <w:szCs w:val="24"/>
                <w:lang w:val="en"/>
              </w:rPr>
              <w:t>Lau</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That is, the San Francisco School Board had a responsibility to its Chinese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speaking student population to provide them adequate support in English education until they developed sufficient proficiency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reasoning was multifaceted, but can be summed up as follows</w:t>
            </w:r>
            <w:r>
              <w:rPr>
                <w:rFonts w:ascii="Times New Roman" w:eastAsia="Yu Gothic" w:hAnsi="Times New Roman" w:cs="Angsana New"/>
                <w:color w:val="000000" w:themeColor="text1"/>
                <w:sz w:val="24"/>
                <w:szCs w:val="24"/>
                <w:cs/>
                <w:lang w:val="en"/>
              </w:rPr>
              <w:t>:</w:t>
            </w:r>
          </w:p>
          <w:p w14:paraId="6FB86AC3" w14:textId="77777777" w:rsidR="00601D89" w:rsidRDefault="00601D89">
            <w:pPr>
              <w:pStyle w:val="ListParagraph"/>
              <w:numPr>
                <w:ilvl w:val="0"/>
                <w:numId w:val="10"/>
              </w:numPr>
              <w:spacing w:before="240" w:after="240"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Without a sufficient understanding of English, ELLs </w:t>
            </w:r>
            <w:proofErr w:type="gramStart"/>
            <w:r>
              <w:rPr>
                <w:rFonts w:ascii="Times New Roman" w:eastAsia="Yu Gothic" w:hAnsi="Times New Roman" w:cs="Times New Roman"/>
                <w:color w:val="000000" w:themeColor="text1"/>
                <w:sz w:val="24"/>
                <w:szCs w:val="24"/>
                <w:lang w:val="en"/>
              </w:rPr>
              <w:t xml:space="preserve">are effectively </w:t>
            </w:r>
            <w:r>
              <w:rPr>
                <w:rFonts w:ascii="Times New Roman" w:eastAsia="Yu Gothic" w:hAnsi="Times New Roman" w:cs="Times New Roman"/>
                <w:color w:val="000000" w:themeColor="text1"/>
                <w:sz w:val="24"/>
                <w:szCs w:val="24"/>
                <w:lang w:val="en"/>
              </w:rPr>
              <w:lastRenderedPageBreak/>
              <w:t>barred</w:t>
            </w:r>
            <w:proofErr w:type="gramEnd"/>
            <w:r>
              <w:rPr>
                <w:rFonts w:ascii="Times New Roman" w:eastAsia="Yu Gothic" w:hAnsi="Times New Roman" w:cs="Times New Roman"/>
                <w:color w:val="000000" w:themeColor="text1"/>
                <w:sz w:val="24"/>
                <w:szCs w:val="24"/>
                <w:lang w:val="en"/>
              </w:rPr>
              <w:t xml:space="preserve"> from gaining access to the same level of education as their native English</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speaking peers</w:t>
            </w:r>
            <w:r>
              <w:rPr>
                <w:rFonts w:ascii="Times New Roman" w:eastAsia="Yu Gothic" w:hAnsi="Times New Roman" w:cs="Angsana New"/>
                <w:color w:val="000000" w:themeColor="text1"/>
                <w:sz w:val="24"/>
                <w:szCs w:val="24"/>
                <w:cs/>
                <w:lang w:val="en"/>
              </w:rPr>
              <w:t>.</w:t>
            </w:r>
          </w:p>
          <w:p w14:paraId="10E49B0D" w14:textId="77777777" w:rsidR="00601D89" w:rsidRDefault="00601D89">
            <w:pPr>
              <w:pStyle w:val="ListParagraph"/>
              <w:numPr>
                <w:ilvl w:val="0"/>
                <w:numId w:val="10"/>
              </w:numPr>
              <w:spacing w:before="240" w:after="240" w:line="240" w:lineRule="auto"/>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Denying these ELLs a sufficient English education violates the Civil Right Act, on similar discriminatory grounds as </w:t>
            </w:r>
            <w:r>
              <w:rPr>
                <w:rFonts w:ascii="Times New Roman" w:eastAsia="Yu Gothic" w:hAnsi="Times New Roman" w:cs="Times New Roman"/>
                <w:i/>
                <w:iCs/>
                <w:color w:val="000000" w:themeColor="text1"/>
                <w:sz w:val="24"/>
                <w:szCs w:val="24"/>
                <w:lang w:val="en"/>
              </w:rPr>
              <w:t>Brown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 xml:space="preserve">Board of Education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1954</w:t>
            </w:r>
            <w:r>
              <w:rPr>
                <w:rFonts w:ascii="Times New Roman" w:eastAsia="Yu Gothic" w:hAnsi="Times New Roman" w:cs="Angsana New"/>
                <w:color w:val="000000" w:themeColor="text1"/>
                <w:sz w:val="24"/>
                <w:szCs w:val="24"/>
                <w:cs/>
                <w:lang w:val="en"/>
              </w:rPr>
              <w:t>).</w:t>
            </w:r>
          </w:p>
          <w:p w14:paraId="2D1CFDE4" w14:textId="77777777" w:rsidR="00601D89" w:rsidRDefault="00601D89">
            <w:pPr>
              <w:pStyle w:val="NormalWeb"/>
              <w:spacing w:before="0" w:beforeAutospacing="0" w:after="0" w:afterAutospacing="0"/>
              <w:contextualSpacing/>
              <w:jc w:val="both"/>
              <w:rPr>
                <w:rFonts w:eastAsia="Yu Gothic"/>
              </w:rPr>
            </w:pPr>
          </w:p>
        </w:tc>
        <w:tc>
          <w:tcPr>
            <w:tcW w:w="2291" w:type="dxa"/>
            <w:tcBorders>
              <w:top w:val="nil"/>
              <w:left w:val="nil"/>
              <w:bottom w:val="nil"/>
              <w:right w:val="nil"/>
            </w:tcBorders>
            <w:hideMark/>
          </w:tcPr>
          <w:p w14:paraId="4C44E832" w14:textId="77777777" w:rsidR="00601D89" w:rsidRDefault="00601D89">
            <w:pPr>
              <w:spacing w:after="0" w:line="240" w:lineRule="auto"/>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i/>
                <w:iCs/>
                <w:color w:val="000000" w:themeColor="text1"/>
                <w:sz w:val="24"/>
                <w:szCs w:val="24"/>
                <w:lang w:val="en"/>
              </w:rPr>
              <w:lastRenderedPageBreak/>
              <w:t>Lau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 xml:space="preserve">Nichols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1974</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represents one of the most notable legal cases involving LHRs, finding roots in the civil rights movement and the earlier </w:t>
            </w:r>
            <w:r>
              <w:rPr>
                <w:rFonts w:ascii="Times New Roman" w:eastAsia="Yu Gothic" w:hAnsi="Times New Roman" w:cs="Times New Roman"/>
                <w:i/>
                <w:iCs/>
                <w:color w:val="000000" w:themeColor="text1"/>
                <w:sz w:val="24"/>
                <w:szCs w:val="24"/>
                <w:lang w:val="en"/>
              </w:rPr>
              <w:t>Brown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Board</w:t>
            </w:r>
            <w:r>
              <w:rPr>
                <w:rFonts w:ascii="Times New Roman" w:eastAsia="Yu Gothic" w:hAnsi="Times New Roman" w:cs="Times New Roman"/>
                <w:color w:val="000000" w:themeColor="text1"/>
                <w:sz w:val="24"/>
                <w:szCs w:val="24"/>
                <w:lang w:val="en"/>
              </w:rPr>
              <w:t xml:space="preserve"> concerning educational segregation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Namely,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The court</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recognition of students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linguistic civil rights </w:t>
            </w:r>
            <w:r>
              <w:rPr>
                <w:rFonts w:ascii="Times New Roman" w:eastAsia="Yu Gothic" w:hAnsi="Times New Roman" w:cs="Angsana New"/>
                <w:color w:val="000000" w:themeColor="text1"/>
                <w:sz w:val="24"/>
                <w:szCs w:val="24"/>
                <w:cs/>
                <w:lang w:val="en"/>
              </w:rPr>
              <w:t xml:space="preserve">. . . </w:t>
            </w:r>
            <w:r>
              <w:rPr>
                <w:rFonts w:ascii="Times New Roman" w:eastAsia="Yu Gothic" w:hAnsi="Times New Roman" w:cs="Times New Roman"/>
                <w:color w:val="000000" w:themeColor="text1"/>
                <w:sz w:val="24"/>
                <w:szCs w:val="24"/>
                <w:lang w:val="en"/>
              </w:rPr>
              <w:t xml:space="preserve">was predicated on 1954 decision in </w:t>
            </w:r>
            <w:r>
              <w:rPr>
                <w:rFonts w:ascii="Times New Roman" w:eastAsia="Yu Gothic" w:hAnsi="Times New Roman" w:cs="Times New Roman"/>
                <w:i/>
                <w:iCs/>
                <w:color w:val="000000" w:themeColor="text1"/>
                <w:sz w:val="24"/>
                <w:szCs w:val="24"/>
                <w:lang w:val="en"/>
              </w:rPr>
              <w:t>Brown v Board</w:t>
            </w:r>
            <w:r>
              <w:rPr>
                <w:rFonts w:ascii="Times New Roman" w:eastAsia="Yu Gothic" w:hAnsi="Times New Roman" w:cs="Times New Roman"/>
                <w:color w:val="000000" w:themeColor="text1"/>
                <w:sz w:val="24"/>
                <w:szCs w:val="24"/>
                <w:lang w:val="en"/>
              </w:rPr>
              <w:t xml:space="preserve">, which ensured </w:t>
            </w:r>
            <w:r>
              <w:rPr>
                <w:rFonts w:ascii="Times New Roman" w:eastAsia="Yu Gothic" w:hAnsi="Times New Roman" w:cs="Times New Roman"/>
                <w:i/>
                <w:iCs/>
                <w:color w:val="000000" w:themeColor="text1"/>
                <w:sz w:val="24"/>
                <w:szCs w:val="24"/>
                <w:lang w:val="en"/>
              </w:rPr>
              <w:t xml:space="preserve">equal </w:t>
            </w:r>
            <w:r>
              <w:rPr>
                <w:rFonts w:ascii="Times New Roman" w:eastAsia="Yu Gothic" w:hAnsi="Times New Roman" w:cs="Times New Roman"/>
                <w:color w:val="000000" w:themeColor="text1"/>
                <w:sz w:val="24"/>
                <w:szCs w:val="24"/>
                <w:lang w:val="en"/>
              </w:rPr>
              <w:t>educational access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Callahan et al</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2019,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282</w:t>
            </w:r>
            <w:r>
              <w:rPr>
                <w:rFonts w:ascii="Times New Roman" w:eastAsia="Yu Gothic" w:hAnsi="Times New Roman" w:cs="Angsana New"/>
                <w:color w:val="000000" w:themeColor="text1"/>
                <w:sz w:val="24"/>
                <w:szCs w:val="24"/>
                <w:cs/>
                <w:lang w:val="en"/>
              </w:rPr>
              <w:t>).</w:t>
            </w:r>
          </w:p>
        </w:tc>
      </w:tr>
      <w:tr w:rsidR="00601D89" w14:paraId="249E6811" w14:textId="77777777" w:rsidTr="00601D89">
        <w:trPr>
          <w:trHeight w:val="300"/>
        </w:trPr>
        <w:tc>
          <w:tcPr>
            <w:tcW w:w="2265" w:type="dxa"/>
            <w:tcBorders>
              <w:top w:val="nil"/>
              <w:left w:val="nil"/>
              <w:bottom w:val="nil"/>
              <w:right w:val="nil"/>
            </w:tcBorders>
          </w:tcPr>
          <w:p w14:paraId="52EB351E" w14:textId="77777777" w:rsidR="00601D89" w:rsidRDefault="00601D89">
            <w:pPr>
              <w:spacing w:after="240" w:line="240" w:lineRule="auto"/>
              <w:jc w:val="both"/>
              <w:rPr>
                <w:rFonts w:ascii="Times New Roman" w:eastAsiaTheme="minorEastAsia" w:hAnsi="Times New Roman" w:cs="Times New Roman"/>
                <w:sz w:val="24"/>
                <w:szCs w:val="24"/>
              </w:rPr>
            </w:pPr>
            <w:r>
              <w:rPr>
                <w:rFonts w:ascii="Times New Roman" w:eastAsia="Yu Gothic" w:hAnsi="Times New Roman" w:cs="Times New Roman"/>
                <w:color w:val="000000" w:themeColor="text1"/>
                <w:sz w:val="24"/>
                <w:szCs w:val="24"/>
                <w:lang w:val="en"/>
              </w:rPr>
              <w:t xml:space="preserve">Students from bilingual families may be discouraged or not placed in environments that promote </w:t>
            </w:r>
            <w:proofErr w:type="spellStart"/>
            <w:r>
              <w:rPr>
                <w:rFonts w:ascii="Times New Roman" w:eastAsia="Yu Gothic" w:hAnsi="Times New Roman" w:cs="Times New Roman"/>
                <w:color w:val="000000" w:themeColor="text1"/>
                <w:sz w:val="24"/>
                <w:szCs w:val="24"/>
                <w:lang w:val="en"/>
              </w:rPr>
              <w:t>translanguaging</w:t>
            </w:r>
            <w:proofErr w:type="spell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Instead, they may be encouraged to replace their L1 with English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for example, early</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exit and submersion programs</w:t>
            </w:r>
            <w:r>
              <w:rPr>
                <w:rFonts w:ascii="Times New Roman" w:eastAsia="Yu Gothic" w:hAnsi="Times New Roman" w:cs="Angsana New"/>
                <w:color w:val="000000" w:themeColor="text1"/>
                <w:sz w:val="24"/>
                <w:szCs w:val="24"/>
                <w:cs/>
                <w:lang w:val="en"/>
              </w:rPr>
              <w:t>).</w:t>
            </w:r>
          </w:p>
          <w:p w14:paraId="24619924" w14:textId="77777777" w:rsidR="00601D89" w:rsidRDefault="00601D89">
            <w:pPr>
              <w:pStyle w:val="NormalWeb"/>
              <w:spacing w:before="0" w:beforeAutospacing="0" w:after="0" w:afterAutospacing="0"/>
              <w:contextualSpacing/>
              <w:jc w:val="both"/>
              <w:rPr>
                <w:rFonts w:eastAsia="Yu Gothic"/>
                <w:color w:val="000000" w:themeColor="text1"/>
              </w:rPr>
            </w:pPr>
          </w:p>
          <w:p w14:paraId="4F3CBA5E" w14:textId="77777777" w:rsidR="00601D89" w:rsidRDefault="00601D89">
            <w:pPr>
              <w:pStyle w:val="NormalWeb"/>
              <w:spacing w:before="0" w:beforeAutospacing="0" w:after="240" w:afterAutospacing="0"/>
              <w:contextualSpacing/>
              <w:jc w:val="both"/>
              <w:rPr>
                <w:rFonts w:eastAsia="Yu Gothic"/>
                <w:color w:val="000000" w:themeColor="text1"/>
              </w:rPr>
            </w:pPr>
          </w:p>
          <w:p w14:paraId="67C67C24" w14:textId="77777777" w:rsidR="00601D89" w:rsidRDefault="00601D89">
            <w:pPr>
              <w:pStyle w:val="NormalWeb"/>
              <w:spacing w:before="0" w:beforeAutospacing="0" w:after="240" w:afterAutospacing="0"/>
              <w:contextualSpacing/>
              <w:jc w:val="both"/>
              <w:rPr>
                <w:rFonts w:eastAsia="Yu Gothic"/>
                <w:color w:val="000000" w:themeColor="text1"/>
              </w:rPr>
            </w:pPr>
          </w:p>
          <w:p w14:paraId="449562AB" w14:textId="77777777" w:rsidR="00601D89" w:rsidRDefault="00601D89">
            <w:pPr>
              <w:pStyle w:val="NormalWeb"/>
              <w:spacing w:before="0" w:beforeAutospacing="0" w:after="240" w:afterAutospacing="0"/>
              <w:contextualSpacing/>
              <w:jc w:val="both"/>
              <w:rPr>
                <w:rFonts w:eastAsia="Yu Gothic"/>
                <w:color w:val="000000" w:themeColor="text1"/>
              </w:rPr>
            </w:pPr>
          </w:p>
          <w:p w14:paraId="31F7220C" w14:textId="77777777" w:rsidR="00601D89" w:rsidRDefault="00601D89">
            <w:pPr>
              <w:pStyle w:val="NormalWeb"/>
              <w:spacing w:before="0" w:beforeAutospacing="0" w:after="240" w:afterAutospacing="0"/>
              <w:contextualSpacing/>
              <w:jc w:val="both"/>
              <w:rPr>
                <w:rFonts w:eastAsia="Yu Gothic"/>
                <w:color w:val="000000" w:themeColor="text1"/>
              </w:rPr>
            </w:pPr>
          </w:p>
          <w:p w14:paraId="70E1FDB9" w14:textId="77777777" w:rsidR="00601D89" w:rsidRDefault="00601D89">
            <w:pPr>
              <w:pStyle w:val="NormalWeb"/>
              <w:spacing w:before="0" w:beforeAutospacing="0" w:after="240" w:afterAutospacing="0"/>
              <w:contextualSpacing/>
              <w:jc w:val="both"/>
              <w:rPr>
                <w:rFonts w:eastAsia="Yu Gothic"/>
                <w:color w:val="000000" w:themeColor="text1"/>
              </w:rPr>
            </w:pPr>
          </w:p>
          <w:p w14:paraId="28CF9A78" w14:textId="77777777" w:rsidR="00601D89" w:rsidRDefault="00601D89">
            <w:pPr>
              <w:pStyle w:val="NormalWeb"/>
              <w:spacing w:before="0" w:beforeAutospacing="0" w:after="240" w:afterAutospacing="0"/>
              <w:contextualSpacing/>
              <w:jc w:val="both"/>
              <w:rPr>
                <w:rFonts w:eastAsia="Yu Gothic"/>
                <w:color w:val="000000" w:themeColor="text1"/>
              </w:rPr>
            </w:pPr>
          </w:p>
          <w:p w14:paraId="3F65B59A" w14:textId="77777777" w:rsidR="00601D89" w:rsidRDefault="00601D89">
            <w:pPr>
              <w:pStyle w:val="NormalWeb"/>
              <w:spacing w:before="0" w:beforeAutospacing="0" w:after="240" w:afterAutospacing="0"/>
              <w:contextualSpacing/>
              <w:jc w:val="both"/>
              <w:rPr>
                <w:rFonts w:eastAsia="Yu Gothic"/>
                <w:color w:val="000000" w:themeColor="text1"/>
              </w:rPr>
            </w:pPr>
          </w:p>
          <w:p w14:paraId="3BF49DC7" w14:textId="77777777" w:rsidR="00601D89" w:rsidRDefault="00601D89">
            <w:pPr>
              <w:pStyle w:val="NormalWeb"/>
              <w:spacing w:before="0" w:beforeAutospacing="0" w:after="240" w:afterAutospacing="0"/>
              <w:contextualSpacing/>
              <w:jc w:val="both"/>
            </w:pPr>
            <w:r>
              <w:rPr>
                <w:rFonts w:eastAsia="Yu Gothic"/>
                <w:color w:val="000000" w:themeColor="text1"/>
              </w:rPr>
              <w:t xml:space="preserve">Many deaf children do not have access to education </w:t>
            </w:r>
            <w:r>
              <w:rPr>
                <w:rFonts w:eastAsia="Yu Gothic" w:cs="Angsana New" w:hint="cs"/>
                <w:color w:val="000000" w:themeColor="text1"/>
                <w:cs/>
              </w:rPr>
              <w:t>(</w:t>
            </w:r>
            <w:r>
              <w:rPr>
                <w:rFonts w:eastAsia="Yu Gothic"/>
                <w:color w:val="000000" w:themeColor="text1"/>
              </w:rPr>
              <w:t>or, at least, an equitable one</w:t>
            </w:r>
            <w:r>
              <w:rPr>
                <w:rFonts w:eastAsia="Yu Gothic" w:cs="Angsana New" w:hint="cs"/>
                <w:color w:val="000000" w:themeColor="text1"/>
                <w:cs/>
              </w:rPr>
              <w:t xml:space="preserve">). </w:t>
            </w:r>
            <w:r>
              <w:rPr>
                <w:rFonts w:eastAsia="Yu Gothic"/>
                <w:color w:val="000000" w:themeColor="text1"/>
              </w:rPr>
              <w:t>Additionally, language rights for the hearing</w:t>
            </w:r>
            <w:r>
              <w:rPr>
                <w:rFonts w:eastAsia="Yu Gothic" w:cs="Angsana New" w:hint="cs"/>
                <w:color w:val="000000" w:themeColor="text1"/>
                <w:cs/>
              </w:rPr>
              <w:t>-</w:t>
            </w:r>
            <w:r>
              <w:rPr>
                <w:rFonts w:eastAsia="Yu Gothic"/>
                <w:color w:val="000000" w:themeColor="text1"/>
              </w:rPr>
              <w:t xml:space="preserve">impaired lag behind other LHRs </w:t>
            </w:r>
            <w:proofErr w:type="gramStart"/>
            <w:r>
              <w:rPr>
                <w:rFonts w:eastAsia="Yu Gothic"/>
                <w:color w:val="000000" w:themeColor="text1"/>
              </w:rPr>
              <w:t>initiatives</w:t>
            </w:r>
            <w:proofErr w:type="gramEnd"/>
            <w:r>
              <w:rPr>
                <w:rFonts w:eastAsia="Yu Gothic"/>
                <w:color w:val="000000" w:themeColor="text1"/>
              </w:rPr>
              <w:t xml:space="preserve"> as </w:t>
            </w:r>
            <w:r>
              <w:rPr>
                <w:rFonts w:eastAsia="Yu Gothic" w:cs="Angsana New" w:hint="cs"/>
                <w:color w:val="000000" w:themeColor="text1"/>
                <w:cs/>
              </w:rPr>
              <w:t>“</w:t>
            </w:r>
            <w:r>
              <w:rPr>
                <w:rFonts w:eastAsia="Yu Gothic"/>
                <w:color w:val="000000" w:themeColor="text1"/>
              </w:rPr>
              <w:t>current legislation has not brought about legally codified sign language rights for deaf children</w:t>
            </w:r>
            <w:r>
              <w:rPr>
                <w:rFonts w:eastAsia="Yu Gothic" w:cs="Angsana New" w:hint="cs"/>
                <w:color w:val="000000" w:themeColor="text1"/>
                <w:cs/>
              </w:rPr>
              <w:t>” (</w:t>
            </w:r>
            <w:r>
              <w:rPr>
                <w:rFonts w:eastAsia="Yu Gothic"/>
                <w:color w:val="000000" w:themeColor="text1"/>
              </w:rPr>
              <w:t>Murray, 2015, p</w:t>
            </w:r>
            <w:r>
              <w:rPr>
                <w:rFonts w:eastAsia="Yu Gothic" w:cs="Angsana New" w:hint="cs"/>
                <w:color w:val="000000" w:themeColor="text1"/>
                <w:cs/>
              </w:rPr>
              <w:t xml:space="preserve">. </w:t>
            </w:r>
            <w:r>
              <w:rPr>
                <w:rFonts w:eastAsia="Yu Gothic"/>
                <w:color w:val="000000" w:themeColor="text1"/>
              </w:rPr>
              <w:t>379</w:t>
            </w:r>
            <w:r>
              <w:rPr>
                <w:rFonts w:eastAsia="Yu Gothic" w:cs="Angsana New" w:hint="cs"/>
                <w:color w:val="000000" w:themeColor="text1"/>
                <w:cs/>
              </w:rPr>
              <w:t>).</w:t>
            </w:r>
          </w:p>
        </w:tc>
        <w:tc>
          <w:tcPr>
            <w:tcW w:w="2168" w:type="dxa"/>
            <w:tcBorders>
              <w:top w:val="nil"/>
              <w:left w:val="nil"/>
              <w:bottom w:val="nil"/>
              <w:right w:val="nil"/>
            </w:tcBorders>
          </w:tcPr>
          <w:p w14:paraId="3255A40D" w14:textId="77777777" w:rsidR="00601D89" w:rsidRDefault="00601D89">
            <w:pPr>
              <w:spacing w:after="240" w:line="240" w:lineRule="auto"/>
              <w:jc w:val="both"/>
              <w:rPr>
                <w:rFonts w:ascii="Times New Roman" w:hAnsi="Times New Roman" w:cs="Times New Roman"/>
                <w:sz w:val="24"/>
                <w:szCs w:val="24"/>
              </w:rPr>
            </w:pPr>
            <w:r>
              <w:rPr>
                <w:rFonts w:ascii="Times New Roman" w:eastAsia="Yu Gothic" w:hAnsi="Times New Roman" w:cs="Times New Roman"/>
                <w:color w:val="000000" w:themeColor="text1"/>
                <w:sz w:val="24"/>
                <w:szCs w:val="24"/>
                <w:lang w:val="en"/>
              </w:rPr>
              <w:lastRenderedPageBreak/>
              <w:t xml:space="preserve">A bilingual student </w:t>
            </w:r>
            <w:proofErr w:type="gramStart"/>
            <w:r>
              <w:rPr>
                <w:rFonts w:ascii="Times New Roman" w:eastAsia="Yu Gothic" w:hAnsi="Times New Roman" w:cs="Times New Roman"/>
                <w:color w:val="000000" w:themeColor="text1"/>
                <w:sz w:val="24"/>
                <w:szCs w:val="24"/>
                <w:lang w:val="en"/>
              </w:rPr>
              <w:t>should be understood</w:t>
            </w:r>
            <w:proofErr w:type="gramEnd"/>
            <w:r>
              <w:rPr>
                <w:rFonts w:ascii="Times New Roman" w:eastAsia="Yu Gothic" w:hAnsi="Times New Roman" w:cs="Times New Roman"/>
                <w:color w:val="000000" w:themeColor="text1"/>
                <w:sz w:val="24"/>
                <w:szCs w:val="24"/>
                <w:lang w:val="en"/>
              </w:rPr>
              <w:t xml:space="preserve"> as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linguistically unique language user whose languages reflect the differential experience a bilingual may have with each language</w:t>
            </w:r>
            <w:r>
              <w:rPr>
                <w:rFonts w:ascii="Times New Roman" w:eastAsia="Yu Gothic" w:hAnsi="Times New Roman" w:cs="Angsana New"/>
                <w:color w:val="000000" w:themeColor="text1"/>
                <w:sz w:val="24"/>
                <w:szCs w:val="24"/>
                <w:cs/>
                <w:lang w:val="en"/>
              </w:rPr>
              <w:t>” (</w:t>
            </w:r>
            <w:proofErr w:type="spellStart"/>
            <w:r>
              <w:rPr>
                <w:rFonts w:ascii="Times New Roman" w:eastAsia="Yu Gothic" w:hAnsi="Times New Roman" w:cs="Times New Roman"/>
                <w:color w:val="000000" w:themeColor="text1"/>
                <w:sz w:val="24"/>
                <w:szCs w:val="24"/>
                <w:lang w:val="en"/>
              </w:rPr>
              <w:t>MacSwan</w:t>
            </w:r>
            <w:proofErr w:type="spellEnd"/>
            <w:r>
              <w:rPr>
                <w:rFonts w:ascii="Times New Roman" w:eastAsia="Yu Gothic" w:hAnsi="Times New Roman" w:cs="Times New Roman"/>
                <w:color w:val="000000" w:themeColor="text1"/>
                <w:sz w:val="24"/>
                <w:szCs w:val="24"/>
                <w:lang w:val="en"/>
              </w:rPr>
              <w:t>, 2020,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322</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This is the </w:t>
            </w:r>
            <w:proofErr w:type="spellStart"/>
            <w:r>
              <w:rPr>
                <w:rFonts w:ascii="Times New Roman" w:eastAsia="Yu Gothic" w:hAnsi="Times New Roman" w:cs="Times New Roman"/>
                <w:color w:val="000000" w:themeColor="text1"/>
                <w:sz w:val="24"/>
                <w:szCs w:val="24"/>
                <w:lang w:val="en"/>
              </w:rPr>
              <w:t>deconstructivist</w:t>
            </w:r>
            <w:proofErr w:type="spellEnd"/>
            <w:r>
              <w:rPr>
                <w:rFonts w:ascii="Times New Roman" w:eastAsia="Yu Gothic" w:hAnsi="Times New Roman" w:cs="Times New Roman"/>
                <w:color w:val="000000" w:themeColor="text1"/>
                <w:sz w:val="24"/>
                <w:szCs w:val="24"/>
                <w:lang w:val="en"/>
              </w:rPr>
              <w:t xml:space="preserve"> view of language</w:t>
            </w:r>
            <w:r>
              <w:rPr>
                <w:rFonts w:ascii="Times New Roman" w:eastAsia="Yu Gothic" w:hAnsi="Times New Roman" w:cs="Angsana New"/>
                <w:color w:val="000000" w:themeColor="text1"/>
                <w:sz w:val="24"/>
                <w:szCs w:val="24"/>
                <w:cs/>
                <w:lang w:val="en"/>
              </w:rPr>
              <w:t>.</w:t>
            </w:r>
          </w:p>
          <w:p w14:paraId="1A834883" w14:textId="77777777" w:rsidR="00601D89" w:rsidRDefault="00601D89">
            <w:pPr>
              <w:pStyle w:val="NormalWeb"/>
              <w:spacing w:before="0" w:beforeAutospacing="0" w:after="0" w:afterAutospacing="0"/>
              <w:contextualSpacing/>
              <w:jc w:val="both"/>
              <w:rPr>
                <w:rFonts w:eastAsia="Yu Gothic"/>
              </w:rPr>
            </w:pPr>
          </w:p>
          <w:p w14:paraId="39818F80" w14:textId="77777777" w:rsidR="00601D89" w:rsidRDefault="00601D89">
            <w:pPr>
              <w:pStyle w:val="NormalWeb"/>
              <w:spacing w:before="0" w:beforeAutospacing="0" w:after="0" w:afterAutospacing="0"/>
              <w:contextualSpacing/>
              <w:jc w:val="both"/>
              <w:rPr>
                <w:rFonts w:eastAsia="Yu Gothic"/>
              </w:rPr>
            </w:pPr>
          </w:p>
          <w:p w14:paraId="3A6AE709" w14:textId="77777777" w:rsidR="00601D89" w:rsidRDefault="00601D89">
            <w:pPr>
              <w:pStyle w:val="NormalWeb"/>
              <w:spacing w:before="0" w:beforeAutospacing="0" w:after="0" w:afterAutospacing="0"/>
              <w:contextualSpacing/>
              <w:jc w:val="both"/>
              <w:rPr>
                <w:rFonts w:eastAsia="Yu Gothic"/>
              </w:rPr>
            </w:pPr>
          </w:p>
          <w:p w14:paraId="322E0D53" w14:textId="77777777" w:rsidR="00601D89" w:rsidRDefault="00601D89">
            <w:pPr>
              <w:pStyle w:val="NormalWeb"/>
              <w:spacing w:before="0" w:beforeAutospacing="0" w:after="0" w:afterAutospacing="0"/>
              <w:contextualSpacing/>
              <w:jc w:val="both"/>
              <w:rPr>
                <w:rFonts w:eastAsia="Yu Gothic"/>
              </w:rPr>
            </w:pPr>
          </w:p>
          <w:p w14:paraId="2BC206D0" w14:textId="77777777" w:rsidR="00601D89" w:rsidRDefault="00601D89">
            <w:pPr>
              <w:pStyle w:val="NormalWeb"/>
              <w:spacing w:before="0" w:beforeAutospacing="0" w:after="0" w:afterAutospacing="0"/>
              <w:contextualSpacing/>
              <w:jc w:val="both"/>
              <w:rPr>
                <w:rFonts w:eastAsia="Yu Gothic"/>
              </w:rPr>
            </w:pPr>
          </w:p>
          <w:p w14:paraId="4D8C3559" w14:textId="77777777" w:rsidR="00601D89" w:rsidRDefault="00601D89">
            <w:pPr>
              <w:pStyle w:val="NormalWeb"/>
              <w:spacing w:before="0" w:beforeAutospacing="0" w:after="0" w:afterAutospacing="0"/>
              <w:contextualSpacing/>
              <w:jc w:val="both"/>
              <w:rPr>
                <w:rFonts w:eastAsia="Yu Gothic"/>
              </w:rPr>
            </w:pPr>
          </w:p>
          <w:p w14:paraId="16E784BB" w14:textId="77777777" w:rsidR="00601D89" w:rsidRDefault="00601D89">
            <w:pPr>
              <w:pStyle w:val="NormalWeb"/>
              <w:spacing w:before="0" w:beforeAutospacing="0" w:after="0" w:afterAutospacing="0"/>
              <w:contextualSpacing/>
              <w:jc w:val="both"/>
              <w:rPr>
                <w:rFonts w:eastAsia="Yu Gothic"/>
              </w:rPr>
            </w:pPr>
          </w:p>
          <w:p w14:paraId="4ADBB4E7" w14:textId="77777777" w:rsidR="00601D89" w:rsidRDefault="00601D89">
            <w:pPr>
              <w:pStyle w:val="NormalWeb"/>
              <w:spacing w:before="0" w:beforeAutospacing="0" w:after="0" w:afterAutospacing="0"/>
              <w:contextualSpacing/>
              <w:jc w:val="both"/>
              <w:rPr>
                <w:rFonts w:eastAsia="Yu Gothic"/>
              </w:rPr>
            </w:pPr>
            <w:r>
              <w:rPr>
                <w:rFonts w:eastAsia="Yu Gothic"/>
              </w:rPr>
              <w:t xml:space="preserve">Some organizations that advocate for the rights of the hearing impaired have included linguistic rights </w:t>
            </w:r>
            <w:r>
              <w:rPr>
                <w:rFonts w:eastAsia="Yu Gothic" w:cs="Angsana New" w:hint="cs"/>
                <w:cs/>
              </w:rPr>
              <w:t>(</w:t>
            </w:r>
            <w:r>
              <w:rPr>
                <w:rFonts w:eastAsia="Yu Gothic"/>
              </w:rPr>
              <w:t>for example, access to sign language as a form of bilingualism</w:t>
            </w:r>
            <w:r>
              <w:rPr>
                <w:rFonts w:eastAsia="Yu Gothic" w:cs="Angsana New" w:hint="cs"/>
                <w:cs/>
              </w:rPr>
              <w:t xml:space="preserve">) </w:t>
            </w:r>
            <w:r>
              <w:rPr>
                <w:rFonts w:eastAsia="Yu Gothic"/>
              </w:rPr>
              <w:t>under their platform</w:t>
            </w:r>
            <w:r>
              <w:rPr>
                <w:rFonts w:eastAsia="Yu Gothic" w:cs="Angsana New" w:hint="cs"/>
                <w:cs/>
              </w:rPr>
              <w:t>.</w:t>
            </w:r>
          </w:p>
        </w:tc>
        <w:tc>
          <w:tcPr>
            <w:tcW w:w="2291" w:type="dxa"/>
            <w:tcBorders>
              <w:top w:val="nil"/>
              <w:left w:val="nil"/>
              <w:bottom w:val="nil"/>
              <w:right w:val="nil"/>
            </w:tcBorders>
          </w:tcPr>
          <w:p w14:paraId="69B7D9E2" w14:textId="77777777" w:rsidR="00601D89" w:rsidRDefault="00601D89">
            <w:pPr>
              <w:pStyle w:val="NormalWeb"/>
              <w:spacing w:before="0" w:beforeAutospacing="0" w:after="240" w:afterAutospacing="0"/>
              <w:contextualSpacing/>
              <w:jc w:val="both"/>
            </w:pPr>
            <w:r>
              <w:rPr>
                <w:rFonts w:eastAsia="Yu Gothic"/>
                <w:color w:val="000000" w:themeColor="text1"/>
              </w:rPr>
              <w:lastRenderedPageBreak/>
              <w:t xml:space="preserve">By making language unique to each user, the </w:t>
            </w:r>
            <w:proofErr w:type="spellStart"/>
            <w:r>
              <w:rPr>
                <w:rFonts w:eastAsia="Yu Gothic"/>
                <w:color w:val="000000" w:themeColor="text1"/>
              </w:rPr>
              <w:t>deconstructivist</w:t>
            </w:r>
            <w:proofErr w:type="spellEnd"/>
            <w:r>
              <w:rPr>
                <w:rFonts w:eastAsia="Yu Gothic"/>
                <w:color w:val="000000" w:themeColor="text1"/>
              </w:rPr>
              <w:t xml:space="preserve"> undermines the invoking of Civil Rights protections of language users</w:t>
            </w:r>
            <w:r>
              <w:rPr>
                <w:rFonts w:eastAsia="Yu Gothic" w:cs="Angsana New" w:hint="cs"/>
                <w:color w:val="000000" w:themeColor="text1"/>
                <w:cs/>
              </w:rPr>
              <w:t xml:space="preserve">. </w:t>
            </w:r>
            <w:r>
              <w:rPr>
                <w:rFonts w:eastAsia="Yu Gothic"/>
                <w:color w:val="000000" w:themeColor="text1"/>
              </w:rPr>
              <w:t xml:space="preserve">That is, unique language users are not ontologically equivalent to the group </w:t>
            </w:r>
            <w:proofErr w:type="gramStart"/>
            <w:r>
              <w:rPr>
                <w:rFonts w:eastAsia="Yu Gothic"/>
                <w:color w:val="000000" w:themeColor="text1"/>
              </w:rPr>
              <w:t>meant to be safeguarded</w:t>
            </w:r>
            <w:proofErr w:type="gramEnd"/>
            <w:r>
              <w:rPr>
                <w:rFonts w:eastAsia="Yu Gothic"/>
                <w:color w:val="000000" w:themeColor="text1"/>
              </w:rPr>
              <w:t xml:space="preserve"> by Civil Rights protections, which can serve to protect the LHRs of individuals from discrimination that is </w:t>
            </w:r>
            <w:r>
              <w:rPr>
                <w:rFonts w:eastAsia="Yu Gothic"/>
                <w:color w:val="000000" w:themeColor="text1"/>
              </w:rPr>
              <w:lastRenderedPageBreak/>
              <w:t>in reference to a collective identity or background</w:t>
            </w:r>
            <w:r>
              <w:rPr>
                <w:rFonts w:eastAsia="Yu Gothic" w:cs="Angsana New" w:hint="cs"/>
                <w:color w:val="000000" w:themeColor="text1"/>
                <w:cs/>
              </w:rPr>
              <w:t>.</w:t>
            </w:r>
          </w:p>
          <w:p w14:paraId="4D2E9662" w14:textId="77777777" w:rsidR="00601D89" w:rsidRDefault="00601D89">
            <w:pPr>
              <w:pStyle w:val="NormalWeb"/>
              <w:spacing w:before="0" w:beforeAutospacing="0" w:after="240" w:afterAutospacing="0"/>
              <w:contextualSpacing/>
              <w:jc w:val="both"/>
              <w:rPr>
                <w:rFonts w:eastAsia="Yu Gothic"/>
                <w:color w:val="000000" w:themeColor="text1"/>
              </w:rPr>
            </w:pPr>
          </w:p>
          <w:p w14:paraId="0F4BFAEE" w14:textId="77777777" w:rsidR="00601D89" w:rsidRDefault="00601D89">
            <w:pPr>
              <w:pStyle w:val="NormalWeb"/>
              <w:spacing w:before="0" w:beforeAutospacing="0" w:after="240" w:afterAutospacing="0"/>
              <w:contextualSpacing/>
              <w:jc w:val="both"/>
              <w:rPr>
                <w:rFonts w:eastAsia="Yu Gothic"/>
                <w:color w:val="000000" w:themeColor="text1"/>
              </w:rPr>
            </w:pPr>
          </w:p>
          <w:p w14:paraId="70E64151" w14:textId="77777777" w:rsidR="00601D89" w:rsidRDefault="00601D89">
            <w:pPr>
              <w:pStyle w:val="NormalWeb"/>
              <w:spacing w:before="0" w:beforeAutospacing="0" w:after="240" w:afterAutospacing="0"/>
              <w:contextualSpacing/>
              <w:jc w:val="both"/>
            </w:pPr>
            <w:r>
              <w:rPr>
                <w:rFonts w:eastAsia="Yu Gothic"/>
                <w:color w:val="000000" w:themeColor="text1"/>
              </w:rPr>
              <w:t xml:space="preserve">The aims of these organizations are worthwhile, but their effectiveness </w:t>
            </w:r>
            <w:proofErr w:type="gramStart"/>
            <w:r>
              <w:rPr>
                <w:rFonts w:eastAsia="Yu Gothic"/>
                <w:color w:val="000000" w:themeColor="text1"/>
              </w:rPr>
              <w:t>is called</w:t>
            </w:r>
            <w:proofErr w:type="gramEnd"/>
            <w:r>
              <w:rPr>
                <w:rFonts w:eastAsia="Yu Gothic"/>
                <w:color w:val="000000" w:themeColor="text1"/>
              </w:rPr>
              <w:t xml:space="preserve"> into question</w:t>
            </w:r>
            <w:r>
              <w:rPr>
                <w:rFonts w:eastAsia="Yu Gothic" w:cs="Angsana New" w:hint="cs"/>
                <w:color w:val="000000" w:themeColor="text1"/>
                <w:cs/>
              </w:rPr>
              <w:t xml:space="preserve">. </w:t>
            </w:r>
            <w:r>
              <w:rPr>
                <w:rFonts w:eastAsia="Yu Gothic"/>
                <w:color w:val="000000" w:themeColor="text1"/>
              </w:rPr>
              <w:t xml:space="preserve">In response, sign language and the LHRs of the hearing impaired must have a clearly established </w:t>
            </w:r>
            <w:r>
              <w:rPr>
                <w:rFonts w:eastAsia="Yu Gothic" w:cs="Angsana New" w:hint="cs"/>
                <w:color w:val="000000" w:themeColor="text1"/>
                <w:cs/>
              </w:rPr>
              <w:t>“</w:t>
            </w:r>
            <w:r>
              <w:rPr>
                <w:rFonts w:eastAsia="Yu Gothic"/>
                <w:color w:val="000000" w:themeColor="text1"/>
              </w:rPr>
              <w:t>cultural and linguistic identity</w:t>
            </w:r>
            <w:r>
              <w:rPr>
                <w:rFonts w:eastAsia="Yu Gothic" w:cs="Angsana New" w:hint="cs"/>
                <w:color w:val="000000" w:themeColor="text1"/>
                <w:cs/>
              </w:rPr>
              <w:t>” (</w:t>
            </w:r>
            <w:r>
              <w:rPr>
                <w:rFonts w:eastAsia="Yu Gothic"/>
                <w:color w:val="000000" w:themeColor="text1"/>
              </w:rPr>
              <w:t>Murray, 2015, p</w:t>
            </w:r>
            <w:r>
              <w:rPr>
                <w:rFonts w:eastAsia="Yu Gothic" w:cs="Angsana New" w:hint="cs"/>
                <w:color w:val="000000" w:themeColor="text1"/>
                <w:cs/>
              </w:rPr>
              <w:t xml:space="preserve">. </w:t>
            </w:r>
            <w:r>
              <w:rPr>
                <w:rFonts w:eastAsia="Yu Gothic"/>
                <w:color w:val="000000" w:themeColor="text1"/>
              </w:rPr>
              <w:t>383</w:t>
            </w:r>
            <w:r>
              <w:rPr>
                <w:rFonts w:eastAsia="Yu Gothic" w:cs="Angsana New" w:hint="cs"/>
                <w:color w:val="000000" w:themeColor="text1"/>
                <w:cs/>
              </w:rPr>
              <w:t xml:space="preserve">) </w:t>
            </w:r>
            <w:r>
              <w:rPr>
                <w:rFonts w:eastAsia="Yu Gothic"/>
                <w:color w:val="000000" w:themeColor="text1"/>
              </w:rPr>
              <w:t>in order to gain a hold in LHRs movements</w:t>
            </w:r>
            <w:r>
              <w:rPr>
                <w:rFonts w:eastAsia="Yu Gothic" w:cs="Angsana New" w:hint="cs"/>
                <w:color w:val="000000" w:themeColor="text1"/>
                <w:cs/>
              </w:rPr>
              <w:t>.</w:t>
            </w:r>
          </w:p>
        </w:tc>
        <w:tc>
          <w:tcPr>
            <w:tcW w:w="2291" w:type="dxa"/>
            <w:tcBorders>
              <w:top w:val="nil"/>
              <w:left w:val="nil"/>
              <w:bottom w:val="nil"/>
              <w:right w:val="nil"/>
            </w:tcBorders>
          </w:tcPr>
          <w:p w14:paraId="4C64BDDB" w14:textId="77777777" w:rsidR="00601D89" w:rsidRDefault="00601D89">
            <w:pPr>
              <w:pStyle w:val="NormalWeb"/>
              <w:jc w:val="both"/>
              <w:rPr>
                <w:rFonts w:eastAsia="Yu Gothic"/>
                <w:color w:val="000000" w:themeColor="text1"/>
              </w:rPr>
            </w:pPr>
            <w:r>
              <w:rPr>
                <w:rFonts w:eastAsia="Yu Gothic"/>
                <w:color w:val="000000" w:themeColor="text1"/>
              </w:rPr>
              <w:lastRenderedPageBreak/>
              <w:t xml:space="preserve">Here we have a general problem that ELLs may encounter, but how we best address the problem depends on the status of language users and communities, as exemplified by a seemingly philosophical debate around the </w:t>
            </w:r>
            <w:proofErr w:type="spellStart"/>
            <w:r>
              <w:rPr>
                <w:rFonts w:eastAsia="Yu Gothic"/>
                <w:color w:val="000000" w:themeColor="text1"/>
              </w:rPr>
              <w:t>deconstructivist</w:t>
            </w:r>
            <w:proofErr w:type="spellEnd"/>
            <w:r>
              <w:rPr>
                <w:rFonts w:eastAsia="Yu Gothic"/>
                <w:color w:val="000000" w:themeColor="text1"/>
              </w:rPr>
              <w:t xml:space="preserve"> view of language</w:t>
            </w:r>
            <w:r>
              <w:rPr>
                <w:rFonts w:eastAsia="Yu Gothic" w:cs="Angsana New" w:hint="cs"/>
                <w:color w:val="000000" w:themeColor="text1"/>
                <w:cs/>
              </w:rPr>
              <w:t>.</w:t>
            </w:r>
          </w:p>
          <w:p w14:paraId="4FD45718" w14:textId="77777777" w:rsidR="00601D89" w:rsidRDefault="00601D89">
            <w:pPr>
              <w:pStyle w:val="NormalWeb"/>
              <w:jc w:val="both"/>
              <w:rPr>
                <w:rFonts w:eastAsia="Yu Gothic"/>
                <w:color w:val="000000" w:themeColor="text1"/>
              </w:rPr>
            </w:pPr>
          </w:p>
          <w:p w14:paraId="201E1A13" w14:textId="77777777" w:rsidR="00601D89" w:rsidRDefault="00601D89">
            <w:pPr>
              <w:pStyle w:val="NormalWeb"/>
              <w:jc w:val="both"/>
              <w:rPr>
                <w:rFonts w:eastAsia="Yu Gothic"/>
                <w:color w:val="000000" w:themeColor="text1"/>
              </w:rPr>
            </w:pPr>
          </w:p>
          <w:p w14:paraId="3DDB0306" w14:textId="77777777" w:rsidR="00601D89" w:rsidRDefault="00601D89">
            <w:pPr>
              <w:pStyle w:val="NormalWeb"/>
              <w:jc w:val="both"/>
              <w:rPr>
                <w:rFonts w:eastAsia="Yu Gothic"/>
                <w:color w:val="000000" w:themeColor="text1"/>
              </w:rPr>
            </w:pPr>
          </w:p>
          <w:p w14:paraId="160FD8E5" w14:textId="77777777" w:rsidR="00601D89" w:rsidRDefault="00601D89">
            <w:pPr>
              <w:pStyle w:val="NormalWeb"/>
              <w:jc w:val="both"/>
              <w:rPr>
                <w:rFonts w:eastAsia="Yu Gothic"/>
                <w:color w:val="000000" w:themeColor="text1"/>
              </w:rPr>
            </w:pPr>
          </w:p>
          <w:p w14:paraId="79008940" w14:textId="77777777" w:rsidR="00601D89" w:rsidRDefault="00601D89">
            <w:pPr>
              <w:pStyle w:val="NormalWeb"/>
              <w:jc w:val="both"/>
              <w:rPr>
                <w:rFonts w:eastAsia="Yu Gothic"/>
              </w:rPr>
            </w:pPr>
            <w:r>
              <w:rPr>
                <w:rFonts w:eastAsia="Yu Gothic"/>
                <w:color w:val="000000" w:themeColor="text1"/>
              </w:rPr>
              <w:t xml:space="preserve">As we see with other LHRs challenges, there is a connection between linguistic challenges </w:t>
            </w:r>
            <w:r>
              <w:rPr>
                <w:rFonts w:eastAsia="Yu Gothic" w:cs="Angsana New" w:hint="cs"/>
                <w:color w:val="000000" w:themeColor="text1"/>
                <w:cs/>
              </w:rPr>
              <w:t>(</w:t>
            </w:r>
            <w:r>
              <w:rPr>
                <w:rFonts w:eastAsia="Yu Gothic"/>
                <w:color w:val="000000" w:themeColor="text1"/>
              </w:rPr>
              <w:t>in the form of educational access</w:t>
            </w:r>
            <w:r>
              <w:rPr>
                <w:rFonts w:eastAsia="Yu Gothic" w:cs="Angsana New" w:hint="cs"/>
                <w:color w:val="000000" w:themeColor="text1"/>
                <w:cs/>
              </w:rPr>
              <w:t xml:space="preserve">) </w:t>
            </w:r>
            <w:r>
              <w:rPr>
                <w:rFonts w:eastAsia="Yu Gothic"/>
                <w:color w:val="000000" w:themeColor="text1"/>
              </w:rPr>
              <w:t>as well as political concerns</w:t>
            </w:r>
            <w:r>
              <w:rPr>
                <w:rFonts w:eastAsia="Yu Gothic" w:cs="Angsana New" w:hint="cs"/>
                <w:color w:val="000000" w:themeColor="text1"/>
                <w:cs/>
              </w:rPr>
              <w:t xml:space="preserve">. </w:t>
            </w:r>
            <w:r>
              <w:rPr>
                <w:rFonts w:eastAsia="Yu Gothic"/>
                <w:color w:val="000000" w:themeColor="text1"/>
              </w:rPr>
              <w:t xml:space="preserve">For the latter, we have here advocacy for </w:t>
            </w:r>
            <w:proofErr w:type="gramStart"/>
            <w:r>
              <w:rPr>
                <w:rFonts w:eastAsia="Yu Gothic"/>
                <w:color w:val="000000" w:themeColor="text1"/>
              </w:rPr>
              <w:t>people who are deaf</w:t>
            </w:r>
            <w:proofErr w:type="gramEnd"/>
            <w:r>
              <w:rPr>
                <w:rFonts w:eastAsia="Yu Gothic" w:cs="Angsana New" w:hint="cs"/>
                <w:color w:val="000000" w:themeColor="text1"/>
                <w:cs/>
              </w:rPr>
              <w:t xml:space="preserve">. </w:t>
            </w:r>
            <w:r>
              <w:rPr>
                <w:rFonts w:eastAsia="Yu Gothic"/>
                <w:color w:val="000000" w:themeColor="text1"/>
              </w:rPr>
              <w:t xml:space="preserve">By extension, there can be </w:t>
            </w:r>
            <w:r>
              <w:rPr>
                <w:rFonts w:eastAsia="Yu Gothic" w:cs="Angsana New" w:hint="cs"/>
                <w:color w:val="000000" w:themeColor="text1"/>
                <w:cs/>
              </w:rPr>
              <w:t>“</w:t>
            </w:r>
            <w:r>
              <w:rPr>
                <w:rFonts w:eastAsia="Yu Gothic"/>
              </w:rPr>
              <w:t xml:space="preserve">usage of </w:t>
            </w:r>
            <w:r>
              <w:rPr>
                <w:rFonts w:eastAsia="Yu Gothic" w:cs="Angsana New" w:hint="cs"/>
                <w:cs/>
              </w:rPr>
              <w:t>‘</w:t>
            </w:r>
            <w:r>
              <w:rPr>
                <w:rFonts w:eastAsia="Yu Gothic"/>
              </w:rPr>
              <w:t>Deaf rights</w:t>
            </w:r>
            <w:r>
              <w:rPr>
                <w:rFonts w:eastAsia="Yu Gothic" w:cs="Angsana New" w:hint="cs"/>
                <w:cs/>
              </w:rPr>
              <w:t>’ [</w:t>
            </w:r>
            <w:r>
              <w:rPr>
                <w:rFonts w:eastAsia="Yu Gothic"/>
              </w:rPr>
              <w:t>as</w:t>
            </w:r>
            <w:r>
              <w:rPr>
                <w:rFonts w:eastAsia="Yu Gothic" w:cs="Angsana New" w:hint="cs"/>
                <w:cs/>
              </w:rPr>
              <w:t xml:space="preserve">] </w:t>
            </w:r>
            <w:r>
              <w:rPr>
                <w:rFonts w:eastAsia="Yu Gothic"/>
              </w:rPr>
              <w:t>a strategic choice that aims to reframe human rights discourse to speak of rights applicable specifically to deaf peoples</w:t>
            </w:r>
            <w:r>
              <w:rPr>
                <w:rFonts w:eastAsia="Yu Gothic" w:cs="Angsana New" w:hint="cs"/>
                <w:cs/>
              </w:rPr>
              <w:t>” (</w:t>
            </w:r>
            <w:proofErr w:type="spellStart"/>
            <w:r>
              <w:rPr>
                <w:rFonts w:eastAsia="Yu Gothic"/>
              </w:rPr>
              <w:t>Mazique</w:t>
            </w:r>
            <w:proofErr w:type="spellEnd"/>
            <w:r>
              <w:rPr>
                <w:rFonts w:eastAsia="Yu Gothic"/>
              </w:rPr>
              <w:t>, 2021, p</w:t>
            </w:r>
            <w:r>
              <w:rPr>
                <w:rFonts w:eastAsia="Yu Gothic" w:cs="Angsana New" w:hint="cs"/>
                <w:cs/>
              </w:rPr>
              <w:t xml:space="preserve">. </w:t>
            </w:r>
            <w:r>
              <w:rPr>
                <w:rFonts w:eastAsia="Yu Gothic"/>
              </w:rPr>
              <w:t>737</w:t>
            </w:r>
            <w:r>
              <w:rPr>
                <w:rFonts w:eastAsia="Yu Gothic" w:cs="Angsana New" w:hint="cs"/>
                <w:cs/>
              </w:rPr>
              <w:t>)</w:t>
            </w:r>
          </w:p>
        </w:tc>
      </w:tr>
      <w:tr w:rsidR="00601D89" w14:paraId="24CAE068" w14:textId="77777777" w:rsidTr="00601D89">
        <w:trPr>
          <w:trHeight w:val="300"/>
        </w:trPr>
        <w:tc>
          <w:tcPr>
            <w:tcW w:w="2265" w:type="dxa"/>
            <w:tcBorders>
              <w:top w:val="nil"/>
              <w:left w:val="nil"/>
              <w:bottom w:val="single" w:sz="4" w:space="0" w:color="auto"/>
              <w:right w:val="nil"/>
            </w:tcBorders>
          </w:tcPr>
          <w:p w14:paraId="6C0B2BEA" w14:textId="77777777" w:rsidR="00601D89" w:rsidRDefault="00601D89">
            <w:pPr>
              <w:spacing w:after="240" w:line="240" w:lineRule="auto"/>
              <w:jc w:val="both"/>
              <w:rPr>
                <w:rFonts w:ascii="Times New Roman" w:eastAsia="Yu Gothic" w:hAnsi="Times New Roman" w:cs="Times New Roman"/>
                <w:color w:val="000000" w:themeColor="text1"/>
                <w:sz w:val="24"/>
                <w:szCs w:val="24"/>
                <w:lang w:val="en"/>
              </w:rPr>
            </w:pPr>
          </w:p>
          <w:p w14:paraId="03A0A4C0" w14:textId="77777777" w:rsidR="00601D89" w:rsidRDefault="00601D89">
            <w:pPr>
              <w:spacing w:after="240" w:line="240" w:lineRule="auto"/>
              <w:jc w:val="both"/>
              <w:rPr>
                <w:rFonts w:ascii="Times New Roman" w:eastAsiaTheme="minorEastAsia" w:hAnsi="Times New Roman" w:cs="Times New Roman"/>
                <w:sz w:val="24"/>
                <w:szCs w:val="24"/>
              </w:rPr>
            </w:pPr>
            <w:r>
              <w:rPr>
                <w:rFonts w:ascii="Times New Roman" w:eastAsia="Yu Gothic" w:hAnsi="Times New Roman" w:cs="Times New Roman"/>
                <w:color w:val="000000" w:themeColor="text1"/>
                <w:sz w:val="24"/>
                <w:szCs w:val="24"/>
                <w:lang w:val="en"/>
              </w:rPr>
              <w:t xml:space="preserve">Indigenous populations have to contend with the threat of a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loss of cultural practices, knowledge and loss of languages</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Lee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Hammond &amp; </w:t>
            </w:r>
            <w:r>
              <w:rPr>
                <w:rFonts w:ascii="Times New Roman" w:eastAsia="Yu Gothic" w:hAnsi="Times New Roman" w:cs="Times New Roman"/>
                <w:color w:val="000000" w:themeColor="text1"/>
                <w:sz w:val="24"/>
                <w:szCs w:val="24"/>
                <w:lang w:val="en"/>
              </w:rPr>
              <w:lastRenderedPageBreak/>
              <w:t>Jackson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Barrett, 2019,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301</w:t>
            </w:r>
            <w:r>
              <w:rPr>
                <w:rFonts w:ascii="Times New Roman" w:eastAsia="Yu Gothic" w:hAnsi="Times New Roman" w:cs="Angsana New"/>
                <w:color w:val="000000" w:themeColor="text1"/>
                <w:sz w:val="24"/>
                <w:szCs w:val="24"/>
                <w:cs/>
                <w:lang w:val="en"/>
              </w:rPr>
              <w:t>).</w:t>
            </w:r>
          </w:p>
        </w:tc>
        <w:tc>
          <w:tcPr>
            <w:tcW w:w="2168" w:type="dxa"/>
            <w:tcBorders>
              <w:top w:val="nil"/>
              <w:left w:val="nil"/>
              <w:bottom w:val="single" w:sz="4" w:space="0" w:color="auto"/>
              <w:right w:val="nil"/>
            </w:tcBorders>
          </w:tcPr>
          <w:p w14:paraId="44DD0D3A" w14:textId="77777777" w:rsidR="00601D89" w:rsidRDefault="00601D89">
            <w:pPr>
              <w:pStyle w:val="NormalWeb"/>
              <w:spacing w:before="0" w:beforeAutospacing="0" w:after="0" w:afterAutospacing="0"/>
              <w:jc w:val="both"/>
              <w:rPr>
                <w:rFonts w:eastAsia="Yu Gothic"/>
              </w:rPr>
            </w:pPr>
          </w:p>
          <w:p w14:paraId="6F513BBD" w14:textId="77777777" w:rsidR="00601D89" w:rsidRDefault="00601D89">
            <w:pPr>
              <w:pStyle w:val="NormalWeb"/>
              <w:spacing w:before="0" w:beforeAutospacing="0" w:after="0" w:afterAutospacing="0"/>
              <w:jc w:val="both"/>
              <w:rPr>
                <w:rFonts w:eastAsia="Yu Gothic"/>
              </w:rPr>
            </w:pPr>
          </w:p>
          <w:p w14:paraId="1A6DC16A" w14:textId="77777777" w:rsidR="00601D89" w:rsidRDefault="00601D89">
            <w:pPr>
              <w:pStyle w:val="NormalWeb"/>
              <w:spacing w:before="0" w:beforeAutospacing="0" w:after="0" w:afterAutospacing="0"/>
              <w:jc w:val="both"/>
              <w:rPr>
                <w:rFonts w:eastAsia="Yu Gothic"/>
              </w:rPr>
            </w:pPr>
            <w:r>
              <w:rPr>
                <w:rFonts w:eastAsia="Yu Gothic"/>
              </w:rPr>
              <w:t xml:space="preserve">The UN Convention on the Rights of the Child </w:t>
            </w:r>
            <w:r>
              <w:rPr>
                <w:rFonts w:eastAsia="Yu Gothic" w:cs="Angsana New" w:hint="cs"/>
                <w:cs/>
              </w:rPr>
              <w:t>(</w:t>
            </w:r>
            <w:r>
              <w:rPr>
                <w:rFonts w:eastAsia="Yu Gothic"/>
              </w:rPr>
              <w:t>UNCRC</w:t>
            </w:r>
            <w:r>
              <w:rPr>
                <w:rFonts w:eastAsia="Yu Gothic" w:cs="Angsana New" w:hint="cs"/>
                <w:cs/>
              </w:rPr>
              <w:t xml:space="preserve">) </w:t>
            </w:r>
            <w:r>
              <w:rPr>
                <w:rFonts w:eastAsia="Yu Gothic"/>
              </w:rPr>
              <w:t xml:space="preserve">has articles that recognize the right of indigenous children to be able to retain and use the </w:t>
            </w:r>
            <w:r>
              <w:rPr>
                <w:rFonts w:eastAsia="Yu Gothic"/>
              </w:rPr>
              <w:lastRenderedPageBreak/>
              <w:t>indigenous language</w:t>
            </w:r>
            <w:r>
              <w:rPr>
                <w:rFonts w:eastAsia="Yu Gothic" w:cs="Angsana New" w:hint="cs"/>
                <w:cs/>
              </w:rPr>
              <w:t>.</w:t>
            </w:r>
          </w:p>
        </w:tc>
        <w:tc>
          <w:tcPr>
            <w:tcW w:w="2291" w:type="dxa"/>
            <w:tcBorders>
              <w:top w:val="nil"/>
              <w:left w:val="nil"/>
              <w:bottom w:val="single" w:sz="4" w:space="0" w:color="auto"/>
              <w:right w:val="nil"/>
            </w:tcBorders>
          </w:tcPr>
          <w:p w14:paraId="7FA1CDCE" w14:textId="77777777" w:rsidR="00601D89" w:rsidRDefault="00601D89">
            <w:pPr>
              <w:pStyle w:val="NormalWeb"/>
              <w:jc w:val="both"/>
              <w:rPr>
                <w:rFonts w:eastAsia="Yu Gothic"/>
                <w:color w:val="000000" w:themeColor="text1"/>
              </w:rPr>
            </w:pPr>
          </w:p>
          <w:p w14:paraId="7D6150EB" w14:textId="77777777" w:rsidR="00601D89" w:rsidRDefault="00601D89">
            <w:pPr>
              <w:pStyle w:val="NormalWeb"/>
              <w:jc w:val="both"/>
            </w:pPr>
            <w:r>
              <w:rPr>
                <w:rFonts w:eastAsia="Yu Gothic"/>
                <w:color w:val="000000" w:themeColor="text1"/>
              </w:rPr>
              <w:t xml:space="preserve">While the UNCRC articles are a step in the right direction, their indigenous rights still face vulnerabilities, as </w:t>
            </w:r>
            <w:r>
              <w:rPr>
                <w:rFonts w:eastAsia="Yu Gothic" w:cs="Angsana New" w:hint="cs"/>
                <w:color w:val="000000" w:themeColor="text1"/>
                <w:cs/>
              </w:rPr>
              <w:t>“</w:t>
            </w:r>
            <w:r>
              <w:rPr>
                <w:rFonts w:eastAsia="Yu Gothic"/>
                <w:color w:val="000000" w:themeColor="text1"/>
              </w:rPr>
              <w:t xml:space="preserve">a comprehensive framework of support for Indigenous </w:t>
            </w:r>
            <w:r>
              <w:rPr>
                <w:rFonts w:eastAsia="Yu Gothic"/>
                <w:color w:val="000000" w:themeColor="text1"/>
              </w:rPr>
              <w:lastRenderedPageBreak/>
              <w:t>language acquisition</w:t>
            </w:r>
            <w:r>
              <w:rPr>
                <w:rFonts w:eastAsia="Yu Gothic" w:cs="Angsana New" w:hint="cs"/>
                <w:color w:val="000000" w:themeColor="text1"/>
                <w:cs/>
              </w:rPr>
              <w:t>” (</w:t>
            </w:r>
            <w:r>
              <w:rPr>
                <w:rFonts w:eastAsia="Yu Gothic"/>
                <w:color w:val="000000" w:themeColor="text1"/>
              </w:rPr>
              <w:t>Lee</w:t>
            </w:r>
            <w:r>
              <w:rPr>
                <w:rFonts w:eastAsia="Yu Gothic" w:cs="Angsana New" w:hint="cs"/>
                <w:color w:val="000000" w:themeColor="text1"/>
                <w:cs/>
              </w:rPr>
              <w:t>-</w:t>
            </w:r>
            <w:r>
              <w:rPr>
                <w:rFonts w:eastAsia="Yu Gothic"/>
                <w:color w:val="000000" w:themeColor="text1"/>
              </w:rPr>
              <w:t>Hammond &amp; Jackson</w:t>
            </w:r>
            <w:r>
              <w:rPr>
                <w:rFonts w:eastAsia="Yu Gothic" w:cs="Angsana New" w:hint="cs"/>
                <w:color w:val="000000" w:themeColor="text1"/>
                <w:cs/>
              </w:rPr>
              <w:t>-</w:t>
            </w:r>
            <w:r>
              <w:rPr>
                <w:rFonts w:eastAsia="Yu Gothic"/>
                <w:color w:val="000000" w:themeColor="text1"/>
              </w:rPr>
              <w:t>Barrett, 2019, p</w:t>
            </w:r>
            <w:r>
              <w:rPr>
                <w:rFonts w:eastAsia="Yu Gothic" w:cs="Angsana New" w:hint="cs"/>
                <w:color w:val="000000" w:themeColor="text1"/>
                <w:cs/>
              </w:rPr>
              <w:t xml:space="preserve">. </w:t>
            </w:r>
            <w:r>
              <w:rPr>
                <w:rFonts w:eastAsia="Yu Gothic"/>
                <w:color w:val="000000" w:themeColor="text1"/>
              </w:rPr>
              <w:t>303</w:t>
            </w:r>
            <w:r>
              <w:rPr>
                <w:rFonts w:eastAsia="Yu Gothic" w:cs="Angsana New" w:hint="cs"/>
                <w:color w:val="000000" w:themeColor="text1"/>
                <w:cs/>
              </w:rPr>
              <w:t xml:space="preserve">) </w:t>
            </w:r>
            <w:proofErr w:type="gramStart"/>
            <w:r>
              <w:rPr>
                <w:rFonts w:eastAsia="Yu Gothic"/>
                <w:color w:val="000000" w:themeColor="text1"/>
              </w:rPr>
              <w:t>must be developed</w:t>
            </w:r>
            <w:proofErr w:type="gramEnd"/>
            <w:r>
              <w:rPr>
                <w:rFonts w:eastAsia="Yu Gothic"/>
                <w:color w:val="000000" w:themeColor="text1"/>
              </w:rPr>
              <w:t xml:space="preserve"> to better protect the LHRs of indigenous children</w:t>
            </w:r>
            <w:r>
              <w:rPr>
                <w:rFonts w:eastAsia="Yu Gothic" w:cs="Angsana New" w:hint="cs"/>
                <w:color w:val="000000" w:themeColor="text1"/>
                <w:cs/>
              </w:rPr>
              <w:t>.</w:t>
            </w:r>
          </w:p>
        </w:tc>
        <w:tc>
          <w:tcPr>
            <w:tcW w:w="2291" w:type="dxa"/>
            <w:tcBorders>
              <w:top w:val="nil"/>
              <w:left w:val="nil"/>
              <w:bottom w:val="single" w:sz="4" w:space="0" w:color="auto"/>
              <w:right w:val="nil"/>
            </w:tcBorders>
          </w:tcPr>
          <w:p w14:paraId="196A3598" w14:textId="77777777" w:rsidR="00601D89" w:rsidRDefault="00601D89">
            <w:pPr>
              <w:pStyle w:val="NormalWeb"/>
              <w:jc w:val="both"/>
              <w:rPr>
                <w:rFonts w:eastAsia="Yu Gothic"/>
                <w:color w:val="000000" w:themeColor="text1"/>
              </w:rPr>
            </w:pPr>
          </w:p>
          <w:p w14:paraId="1A96C331" w14:textId="77777777" w:rsidR="00601D89" w:rsidRDefault="00601D89">
            <w:pPr>
              <w:pStyle w:val="NormalWeb"/>
              <w:jc w:val="both"/>
              <w:rPr>
                <w:rFonts w:eastAsia="Yu Gothic"/>
                <w:color w:val="000000" w:themeColor="text1"/>
              </w:rPr>
            </w:pPr>
            <w:r>
              <w:rPr>
                <w:rFonts w:eastAsia="Yu Gothic"/>
                <w:color w:val="000000" w:themeColor="text1"/>
              </w:rPr>
              <w:t>Indigenous populations contend with challenges of linguistic autonomy and cultural preservation</w:t>
            </w:r>
            <w:r>
              <w:rPr>
                <w:rFonts w:eastAsia="Yu Gothic" w:cs="Angsana New" w:hint="cs"/>
                <w:color w:val="000000" w:themeColor="text1"/>
                <w:cs/>
              </w:rPr>
              <w:t xml:space="preserve">. </w:t>
            </w:r>
            <w:r>
              <w:rPr>
                <w:rFonts w:eastAsia="Yu Gothic"/>
                <w:color w:val="000000" w:themeColor="text1"/>
              </w:rPr>
              <w:t xml:space="preserve">That is, the absence of an indigenous language in educational </w:t>
            </w:r>
            <w:r>
              <w:rPr>
                <w:rFonts w:eastAsia="Yu Gothic"/>
                <w:color w:val="000000" w:themeColor="text1"/>
              </w:rPr>
              <w:lastRenderedPageBreak/>
              <w:t>settings is not merely a matter of denying students an equitable education, but it may have deleterious effects on their culture</w:t>
            </w:r>
            <w:r>
              <w:rPr>
                <w:rFonts w:eastAsia="Yu Gothic" w:cs="Angsana New" w:hint="cs"/>
                <w:color w:val="000000" w:themeColor="text1"/>
                <w:cs/>
              </w:rPr>
              <w:t>.</w:t>
            </w:r>
          </w:p>
        </w:tc>
      </w:tr>
    </w:tbl>
    <w:p w14:paraId="160FB2B3" w14:textId="77777777" w:rsidR="00601D89" w:rsidRDefault="00601D89" w:rsidP="00601D89">
      <w:pPr>
        <w:pStyle w:val="NormalWeb"/>
        <w:shd w:val="clear" w:color="auto" w:fill="FFFFFF" w:themeFill="background1"/>
        <w:spacing w:before="0" w:beforeAutospacing="0" w:after="0" w:afterAutospacing="0"/>
        <w:jc w:val="both"/>
        <w:rPr>
          <w:rFonts w:eastAsia="Yu Gothic"/>
          <w:color w:val="000000" w:themeColor="text1"/>
        </w:rPr>
      </w:pPr>
    </w:p>
    <w:p w14:paraId="73474A5A"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The above table highlights the disparity between the challenges LHRs initially pose as well as the responses and proposed solutions to these challenges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Additionally, the variety in initial challenges </w:t>
      </w:r>
      <w:proofErr w:type="gramStart"/>
      <w:r>
        <w:rPr>
          <w:rFonts w:ascii="Times New Roman" w:eastAsia="Yu Gothic" w:hAnsi="Times New Roman" w:cs="Times New Roman"/>
          <w:color w:val="000000" w:themeColor="text1"/>
          <w:sz w:val="24"/>
          <w:szCs w:val="24"/>
          <w:lang w:val="en"/>
        </w:rPr>
        <w:t>is also made</w:t>
      </w:r>
      <w:proofErr w:type="gramEnd"/>
      <w:r>
        <w:rPr>
          <w:rFonts w:ascii="Times New Roman" w:eastAsia="Yu Gothic" w:hAnsi="Times New Roman" w:cs="Times New Roman"/>
          <w:color w:val="000000" w:themeColor="text1"/>
          <w:sz w:val="24"/>
          <w:szCs w:val="24"/>
          <w:lang w:val="en"/>
        </w:rPr>
        <w:t xml:space="preserve"> more apparent, as some challenges to LHRs seemingly stem from basic educational needs while others find motivation in the preservation of cultural identity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Notably, there is a potential for LHRs concerns to not immediately overlap, suggesting a broad scope for LHRs and perhaps a loose association between concrete cases involving LHRs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For example, the LHRs concerns of indigenous populations may not perfectly mirror those of the deaf community, with the latter not being an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ethnic minority and which has never put forward any claims to self</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determination that could represent a threat to a nation state</w:t>
      </w:r>
      <w:r>
        <w:rPr>
          <w:rFonts w:ascii="Times New Roman" w:eastAsia="Yu Gothic" w:hAnsi="Times New Roman" w:cs="Angsana New"/>
          <w:color w:val="000000" w:themeColor="text1"/>
          <w:sz w:val="24"/>
          <w:szCs w:val="24"/>
          <w:cs/>
          <w:lang w:val="en"/>
        </w:rPr>
        <w:t>” (</w:t>
      </w:r>
      <w:proofErr w:type="spellStart"/>
      <w:r>
        <w:rPr>
          <w:rFonts w:ascii="Times New Roman" w:eastAsia="Yu Gothic" w:hAnsi="Times New Roman" w:cs="Times New Roman"/>
          <w:color w:val="000000" w:themeColor="text1"/>
          <w:sz w:val="24"/>
          <w:szCs w:val="24"/>
          <w:lang w:val="en"/>
        </w:rPr>
        <w:t>Muzsnai</w:t>
      </w:r>
      <w:proofErr w:type="spellEnd"/>
      <w:r>
        <w:rPr>
          <w:rFonts w:ascii="Times New Roman" w:eastAsia="Yu Gothic" w:hAnsi="Times New Roman" w:cs="Times New Roman"/>
          <w:color w:val="000000" w:themeColor="text1"/>
          <w:sz w:val="24"/>
          <w:szCs w:val="24"/>
          <w:lang w:val="en"/>
        </w:rPr>
        <w:t>, 1999,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279</w:t>
      </w:r>
      <w:r>
        <w:rPr>
          <w:rFonts w:ascii="Times New Roman" w:eastAsia="Yu Gothic" w:hAnsi="Times New Roman" w:cs="Angsana New"/>
          <w:color w:val="000000" w:themeColor="text1"/>
          <w:sz w:val="24"/>
          <w:szCs w:val="24"/>
          <w:cs/>
          <w:lang w:val="en"/>
        </w:rPr>
        <w:t>).</w:t>
      </w:r>
    </w:p>
    <w:p w14:paraId="10FC49EC"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That said, the results compiled, though limited and brief, suggest some common thread between LHRs issues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Namely, LHRs invoke the paradigmatic concerns of moral rights, as opposed to legal rights or mere social customs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Moral rights here </w:t>
      </w:r>
      <w:proofErr w:type="gramStart"/>
      <w:r>
        <w:rPr>
          <w:rFonts w:ascii="Times New Roman" w:eastAsia="Yu Gothic" w:hAnsi="Times New Roman" w:cs="Times New Roman"/>
          <w:color w:val="000000" w:themeColor="text1"/>
          <w:sz w:val="24"/>
          <w:szCs w:val="24"/>
          <w:lang w:val="en"/>
        </w:rPr>
        <w:t>may be understood</w:t>
      </w:r>
      <w:proofErr w:type="gramEnd"/>
      <w:r>
        <w:rPr>
          <w:rFonts w:ascii="Times New Roman" w:eastAsia="Yu Gothic" w:hAnsi="Times New Roman" w:cs="Times New Roman"/>
          <w:color w:val="000000" w:themeColor="text1"/>
          <w:sz w:val="24"/>
          <w:szCs w:val="24"/>
          <w:lang w:val="en"/>
        </w:rPr>
        <w:t xml:space="preserve"> as the possession of a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claim against someone whose recognition as valid is called for by some set of governing rules or moral principles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To have a </w:t>
      </w:r>
      <w:r>
        <w:rPr>
          <w:rFonts w:ascii="Times New Roman" w:eastAsia="Yu Gothic" w:hAnsi="Times New Roman" w:cs="Times New Roman"/>
          <w:i/>
          <w:iCs/>
          <w:color w:val="000000" w:themeColor="text1"/>
          <w:sz w:val="24"/>
          <w:szCs w:val="24"/>
          <w:lang w:val="en"/>
        </w:rPr>
        <w:t>claim</w:t>
      </w:r>
      <w:r>
        <w:rPr>
          <w:rFonts w:ascii="Times New Roman" w:eastAsia="Yu Gothic" w:hAnsi="Times New Roman" w:cs="Times New Roman"/>
          <w:color w:val="000000" w:themeColor="text1"/>
          <w:sz w:val="24"/>
          <w:szCs w:val="24"/>
          <w:lang w:val="en"/>
        </w:rPr>
        <w:t xml:space="preserve"> in </w:t>
      </w:r>
      <w:proofErr w:type="gramStart"/>
      <w:r>
        <w:rPr>
          <w:rFonts w:ascii="Times New Roman" w:eastAsia="Yu Gothic" w:hAnsi="Times New Roman" w:cs="Times New Roman"/>
          <w:color w:val="000000" w:themeColor="text1"/>
          <w:sz w:val="24"/>
          <w:szCs w:val="24"/>
          <w:lang w:val="en"/>
        </w:rPr>
        <w:t>turn,</w:t>
      </w:r>
      <w:proofErr w:type="gramEnd"/>
      <w:r>
        <w:rPr>
          <w:rFonts w:ascii="Times New Roman" w:eastAsia="Yu Gothic" w:hAnsi="Times New Roman" w:cs="Times New Roman"/>
          <w:color w:val="000000" w:themeColor="text1"/>
          <w:sz w:val="24"/>
          <w:szCs w:val="24"/>
          <w:lang w:val="en"/>
        </w:rPr>
        <w:t xml:space="preserve"> is to have a case meriting consideration </w:t>
      </w:r>
      <w:r>
        <w:rPr>
          <w:rFonts w:ascii="Times New Roman" w:eastAsia="Yu Gothic" w:hAnsi="Times New Roman" w:cs="Angsana New"/>
          <w:color w:val="000000" w:themeColor="text1"/>
          <w:sz w:val="24"/>
          <w:szCs w:val="24"/>
          <w:cs/>
          <w:lang w:val="en"/>
        </w:rPr>
        <w:t>. . .” (</w:t>
      </w:r>
      <w:r>
        <w:rPr>
          <w:rFonts w:ascii="Times New Roman" w:eastAsia="Yu Gothic" w:hAnsi="Times New Roman" w:cs="Times New Roman"/>
          <w:color w:val="000000" w:themeColor="text1"/>
          <w:sz w:val="24"/>
          <w:szCs w:val="24"/>
          <w:lang w:val="en"/>
        </w:rPr>
        <w:t>Feinberg, 1970, 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257</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In the limited examples explored, each shows the characteristic of invoking a case that merits consideration</w:t>
      </w:r>
      <w:r>
        <w:rPr>
          <w:rFonts w:ascii="Times New Roman" w:eastAsia="Yu Gothic" w:hAnsi="Times New Roman" w:cs="Angsana New"/>
          <w:color w:val="000000" w:themeColor="text1"/>
          <w:sz w:val="24"/>
          <w:szCs w:val="24"/>
          <w:cs/>
          <w:lang w:val="en"/>
        </w:rPr>
        <w:t>.</w:t>
      </w:r>
    </w:p>
    <w:p w14:paraId="39AC9383"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Specifically, we see the merits of consideration with, first, Chinese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speaking students having a claim to an equitable education, just as their English</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speaking peers have such a claim</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Second, students of a bilingual background, leaving aside concerns if we understand these students as being linguistically unique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as in the </w:t>
      </w:r>
      <w:proofErr w:type="spellStart"/>
      <w:r>
        <w:rPr>
          <w:rFonts w:ascii="Times New Roman" w:eastAsia="Yu Gothic" w:hAnsi="Times New Roman" w:cs="Times New Roman"/>
          <w:color w:val="000000" w:themeColor="text1"/>
          <w:sz w:val="24"/>
          <w:szCs w:val="24"/>
          <w:lang w:val="en"/>
        </w:rPr>
        <w:t>deconstructivist</w:t>
      </w:r>
      <w:proofErr w:type="spellEnd"/>
      <w:r>
        <w:rPr>
          <w:rFonts w:ascii="Times New Roman" w:eastAsia="Yu Gothic" w:hAnsi="Times New Roman" w:cs="Times New Roman"/>
          <w:color w:val="000000" w:themeColor="text1"/>
          <w:sz w:val="24"/>
          <w:szCs w:val="24"/>
          <w:lang w:val="en"/>
        </w:rPr>
        <w:t xml:space="preserve"> view</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or a part of a linguistic collective, have some claim to linguistic autonomy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Third, given its integral role in the identity of the hearing impaired, sign language should have a protected status similar to other languages that fall under bilingual concerns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Fourth, indigenous students have a claim to the use of the indigenous language, which may intersect both LHRs and broader sensitivities of cultural preservation</w:t>
      </w:r>
      <w:r>
        <w:rPr>
          <w:rFonts w:ascii="Times New Roman" w:eastAsia="Yu Gothic" w:hAnsi="Times New Roman" w:cs="Angsana New"/>
          <w:color w:val="000000" w:themeColor="text1"/>
          <w:sz w:val="24"/>
          <w:szCs w:val="24"/>
          <w:cs/>
          <w:lang w:val="en"/>
        </w:rPr>
        <w:t>.</w:t>
      </w:r>
    </w:p>
    <w:p w14:paraId="2CA3EBF2"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One of the more important characteristics gleamed from the above is that LHRs share a seemingly fundamental status as rights</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whether this be traced to people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moral claims to identity, autonomy, or simple necessities to live a decent life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In other words, the LHRs </w:t>
      </w:r>
      <w:r>
        <w:rPr>
          <w:rFonts w:ascii="Times New Roman" w:eastAsia="Yu Gothic" w:hAnsi="Times New Roman" w:cs="Times New Roman"/>
          <w:color w:val="000000" w:themeColor="text1"/>
          <w:sz w:val="24"/>
          <w:szCs w:val="24"/>
          <w:lang w:val="en"/>
        </w:rPr>
        <w:lastRenderedPageBreak/>
        <w:t>examined across these four distinct issues, point toward a very fundamental or basic consideration owed</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Specifically, LHRs are a necessary condition for other, perhaps less fundamental,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This is one feature of basic rights that philosopher Henry </w:t>
      </w:r>
      <w:proofErr w:type="spellStart"/>
      <w:r>
        <w:rPr>
          <w:rFonts w:ascii="Times New Roman" w:eastAsia="Yu Gothic" w:hAnsi="Times New Roman" w:cs="Times New Roman"/>
          <w:color w:val="000000" w:themeColor="text1"/>
          <w:sz w:val="24"/>
          <w:szCs w:val="24"/>
          <w:lang w:val="en"/>
        </w:rPr>
        <w:t>Shue</w:t>
      </w:r>
      <w:proofErr w:type="spellEnd"/>
      <w:r>
        <w:rPr>
          <w:rFonts w:ascii="Times New Roman" w:eastAsia="Yu Gothic" w:hAnsi="Times New Roman" w:cs="Times New Roman"/>
          <w:color w:val="000000" w:themeColor="text1"/>
          <w:sz w:val="24"/>
          <w:szCs w:val="24"/>
          <w:lang w:val="en"/>
        </w:rPr>
        <w:t xml:space="preserv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1996</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identifies, stating that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basic rights need to be established securely before other rights can be secured</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20</w:t>
      </w:r>
      <w:r>
        <w:rPr>
          <w:rFonts w:ascii="Times New Roman" w:eastAsia="Yu Gothic" w:hAnsi="Times New Roman" w:cs="Angsana New"/>
          <w:color w:val="000000" w:themeColor="text1"/>
          <w:sz w:val="24"/>
          <w:szCs w:val="24"/>
          <w:cs/>
          <w:lang w:val="en"/>
        </w:rPr>
        <w:t>).</w:t>
      </w:r>
    </w:p>
    <w:p w14:paraId="279F7736"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 xml:space="preserve">Perhaps most notably, </w:t>
      </w:r>
      <w:r>
        <w:rPr>
          <w:rFonts w:ascii="Times New Roman" w:eastAsia="Yu Gothic" w:hAnsi="Times New Roman" w:cs="Times New Roman"/>
          <w:i/>
          <w:iCs/>
          <w:color w:val="000000" w:themeColor="text1"/>
          <w:sz w:val="24"/>
          <w:szCs w:val="24"/>
          <w:lang w:val="en"/>
        </w:rPr>
        <w:t>Lau v</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Nichols</w:t>
      </w:r>
      <w:r>
        <w:rPr>
          <w:rFonts w:ascii="Times New Roman" w:eastAsia="Yu Gothic" w:hAnsi="Times New Roman" w:cs="Times New Roman"/>
          <w:color w:val="000000" w:themeColor="text1"/>
          <w:sz w:val="24"/>
          <w:szCs w:val="24"/>
          <w:lang w:val="en"/>
        </w:rPr>
        <w:t xml:space="preserve"> exemplifies the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basic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aspect that may be posited for LHRs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Namely, part of the legal reasoning invoked the requirement of having a proficient understanding of English to be afforded an equitable education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similar to what English</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speaking students enjoy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If Chinese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speaking students </w:t>
      </w:r>
      <w:proofErr w:type="gramStart"/>
      <w:r>
        <w:rPr>
          <w:rFonts w:ascii="Times New Roman" w:eastAsia="Yu Gothic" w:hAnsi="Times New Roman" w:cs="Times New Roman"/>
          <w:color w:val="000000" w:themeColor="text1"/>
          <w:sz w:val="24"/>
          <w:szCs w:val="24"/>
          <w:lang w:val="en"/>
        </w:rPr>
        <w:t>are deprived</w:t>
      </w:r>
      <w:proofErr w:type="gramEnd"/>
      <w:r>
        <w:rPr>
          <w:rFonts w:ascii="Times New Roman" w:eastAsia="Yu Gothic" w:hAnsi="Times New Roman" w:cs="Times New Roman"/>
          <w:color w:val="000000" w:themeColor="text1"/>
          <w:sz w:val="24"/>
          <w:szCs w:val="24"/>
          <w:lang w:val="en"/>
        </w:rPr>
        <w:t xml:space="preserve"> of a proficient understanding of English, then they are deprived of an equitable education in an English</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speaking educational system</w:t>
      </w:r>
      <w:r>
        <w:rPr>
          <w:rFonts w:ascii="Times New Roman" w:eastAsia="Yu Gothic" w:hAnsi="Times New Roman" w:cs="Angsana New"/>
          <w:color w:val="000000" w:themeColor="text1"/>
          <w:sz w:val="24"/>
          <w:szCs w:val="24"/>
          <w:cs/>
          <w:lang w:val="en"/>
        </w:rPr>
        <w:t xml:space="preserve">. </w:t>
      </w:r>
      <w:proofErr w:type="spellStart"/>
      <w:r>
        <w:rPr>
          <w:rFonts w:ascii="Times New Roman" w:eastAsia="Yu Gothic" w:hAnsi="Times New Roman" w:cs="Times New Roman"/>
          <w:color w:val="000000" w:themeColor="text1"/>
          <w:sz w:val="24"/>
          <w:szCs w:val="24"/>
          <w:lang w:val="en"/>
        </w:rPr>
        <w:t>Shue</w:t>
      </w:r>
      <w:proofErr w:type="spellEnd"/>
      <w:r>
        <w:rPr>
          <w:rFonts w:ascii="Times New Roman" w:eastAsia="Yu Gothic" w:hAnsi="Times New Roman" w:cs="Times New Roman"/>
          <w:color w:val="000000" w:themeColor="text1"/>
          <w:sz w:val="24"/>
          <w:szCs w:val="24"/>
          <w:lang w:val="en"/>
        </w:rPr>
        <w:t xml:space="preserve">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1996</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makes a parallel point when discussing rights to security or subsistence by saying that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It is not possible to enjoy full rights to security or to subsistence without also having rights to participate effectively in the control of security and subsistence</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75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Likewise, many Chinese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speaking students in San Francisco school districts found themselves unable to enjoy the rights to an adequate education without their LHRs </w:t>
      </w:r>
      <w:proofErr w:type="gramStart"/>
      <w:r>
        <w:rPr>
          <w:rFonts w:ascii="Times New Roman" w:eastAsia="Yu Gothic" w:hAnsi="Times New Roman" w:cs="Times New Roman"/>
          <w:color w:val="000000" w:themeColor="text1"/>
          <w:sz w:val="24"/>
          <w:szCs w:val="24"/>
          <w:lang w:val="en"/>
        </w:rPr>
        <w:t>being respected</w:t>
      </w:r>
      <w:proofErr w:type="gram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If one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s LHRs </w:t>
      </w:r>
      <w:proofErr w:type="gramStart"/>
      <w:r>
        <w:rPr>
          <w:rFonts w:ascii="Times New Roman" w:eastAsia="Yu Gothic" w:hAnsi="Times New Roman" w:cs="Times New Roman"/>
          <w:color w:val="000000" w:themeColor="text1"/>
          <w:sz w:val="24"/>
          <w:szCs w:val="24"/>
          <w:lang w:val="en"/>
        </w:rPr>
        <w:t>are not respected</w:t>
      </w:r>
      <w:proofErr w:type="gramEnd"/>
      <w:r>
        <w:rPr>
          <w:rFonts w:ascii="Times New Roman" w:eastAsia="Yu Gothic" w:hAnsi="Times New Roman" w:cs="Times New Roman"/>
          <w:color w:val="000000" w:themeColor="text1"/>
          <w:sz w:val="24"/>
          <w:szCs w:val="24"/>
          <w:lang w:val="en"/>
        </w:rPr>
        <w:t>, then one cannot fully participate in the educational system</w:t>
      </w:r>
      <w:r>
        <w:rPr>
          <w:rFonts w:ascii="Times New Roman" w:eastAsia="Yu Gothic" w:hAnsi="Times New Roman" w:cs="Angsana New"/>
          <w:color w:val="000000" w:themeColor="text1"/>
          <w:sz w:val="24"/>
          <w:szCs w:val="24"/>
          <w:cs/>
          <w:lang w:val="en"/>
        </w:rPr>
        <w:t>.</w:t>
      </w:r>
    </w:p>
    <w:p w14:paraId="2BAD135B" w14:textId="77777777" w:rsidR="00601D89" w:rsidRDefault="00601D89" w:rsidP="00601D89">
      <w:pPr>
        <w:pStyle w:val="NormalWeb"/>
        <w:shd w:val="clear" w:color="auto" w:fill="FFFFFF" w:themeFill="background1"/>
        <w:spacing w:before="0" w:beforeAutospacing="0" w:after="0" w:afterAutospacing="0"/>
        <w:contextualSpacing/>
        <w:jc w:val="both"/>
        <w:rPr>
          <w:rFonts w:eastAsia="Yu Gothic"/>
          <w:b/>
          <w:bCs/>
        </w:rPr>
      </w:pPr>
      <w:r>
        <w:rPr>
          <w:rFonts w:eastAsia="Yu Gothic"/>
          <w:b/>
          <w:bCs/>
        </w:rPr>
        <w:t>Discussion</w:t>
      </w:r>
    </w:p>
    <w:p w14:paraId="29CC6180"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LHRs raise complex issues that intersect at various topics within language pedagogy and politics</w:t>
      </w:r>
      <w:r>
        <w:rPr>
          <w:rFonts w:ascii="Times New Roman" w:eastAsia="Yu Gothic" w:hAnsi="Times New Roman" w:cs="Angsana New"/>
          <w:color w:val="000000" w:themeColor="text1"/>
          <w:sz w:val="24"/>
          <w:szCs w:val="24"/>
          <w:cs/>
          <w:lang w:val="en"/>
        </w:rPr>
        <w:t>.</w:t>
      </w:r>
      <w:r>
        <w:rPr>
          <w:rFonts w:ascii="Times New Roman" w:eastAsia="Yu Gothic" w:hAnsi="Times New Roman" w:cs="Angsana New"/>
          <w:b/>
          <w:bCs/>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Regardless of subject matter pertaining to bilingualism, time, or geographical location, this finding coincides with the primary research</w:t>
      </w:r>
      <w:r>
        <w:rPr>
          <w:rFonts w:ascii="Times New Roman" w:eastAsia="Yu Gothic" w:hAnsi="Times New Roman" w:cs="Angsana New"/>
          <w:color w:val="000000" w:themeColor="text1"/>
          <w:sz w:val="24"/>
          <w:szCs w:val="24"/>
          <w:cs/>
          <w:lang w:val="en"/>
        </w:rPr>
        <w:t>.</w:t>
      </w:r>
      <w:r>
        <w:rPr>
          <w:rFonts w:ascii="Times New Roman" w:eastAsia="Yu Gothic" w:hAnsi="Times New Roman" w:cs="Angsana New"/>
          <w:b/>
          <w:bCs/>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Yet, some unexpected results did occur during secondary research, and this included </w:t>
      </w:r>
      <w:r>
        <w:rPr>
          <w:rFonts w:ascii="Times New Roman" w:eastAsia="Yu Gothic" w:hAnsi="Times New Roman" w:cs="Times New Roman"/>
          <w:i/>
          <w:iCs/>
          <w:color w:val="000000" w:themeColor="text1"/>
          <w:sz w:val="24"/>
          <w:szCs w:val="24"/>
          <w:lang w:val="en"/>
        </w:rPr>
        <w:t>1</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the varied responses and solutions when faced with LHRs and </w:t>
      </w:r>
      <w:r>
        <w:rPr>
          <w:rFonts w:ascii="Times New Roman" w:eastAsia="Yu Gothic" w:hAnsi="Times New Roman" w:cs="Times New Roman"/>
          <w:i/>
          <w:iCs/>
          <w:color w:val="000000" w:themeColor="text1"/>
          <w:sz w:val="24"/>
          <w:szCs w:val="24"/>
          <w:lang w:val="en"/>
        </w:rPr>
        <w:t>2</w:t>
      </w:r>
      <w:r>
        <w:rPr>
          <w:rFonts w:ascii="Times New Roman" w:eastAsia="Yu Gothic" w:hAnsi="Times New Roman" w:cs="Angsana New"/>
          <w:color w:val="000000" w:themeColor="text1"/>
          <w:sz w:val="24"/>
          <w:szCs w:val="24"/>
          <w:cs/>
          <w:lang w:val="en"/>
        </w:rPr>
        <w:t>)</w:t>
      </w:r>
      <w:r>
        <w:rPr>
          <w:rFonts w:ascii="Times New Roman" w:eastAsia="Yu Gothic" w:hAnsi="Times New Roman" w:cs="Angsana New"/>
          <w:b/>
          <w:bCs/>
          <w:color w:val="000000" w:themeColor="text1"/>
          <w:sz w:val="24"/>
          <w:szCs w:val="24"/>
          <w:cs/>
          <w:lang w:val="en"/>
        </w:rPr>
        <w:t xml:space="preserve"> </w:t>
      </w:r>
      <w:commentRangeStart w:id="1"/>
      <w:r>
        <w:rPr>
          <w:rFonts w:ascii="Times New Roman" w:eastAsia="Yu Gothic" w:hAnsi="Times New Roman" w:cs="Times New Roman"/>
          <w:color w:val="000000" w:themeColor="text1"/>
          <w:sz w:val="24"/>
          <w:szCs w:val="24"/>
          <w:lang w:val="en"/>
        </w:rPr>
        <w:t>the dissatisfaction and critiques of already established legal articles, activist groups, and philosophical camps that work toward protecting the LHRs of minority groups</w:t>
      </w:r>
      <w:r>
        <w:rPr>
          <w:rFonts w:ascii="Times New Roman" w:eastAsia="Yu Gothic" w:hAnsi="Times New Roman" w:cs="Angsana New"/>
          <w:color w:val="000000" w:themeColor="text1"/>
          <w:sz w:val="24"/>
          <w:szCs w:val="24"/>
          <w:cs/>
          <w:lang w:val="en"/>
        </w:rPr>
        <w:t>.</w:t>
      </w:r>
      <w:commentRangeEnd w:id="1"/>
      <w:r>
        <w:rPr>
          <w:rStyle w:val="CommentReference"/>
        </w:rPr>
        <w:commentReference w:id="1"/>
      </w:r>
    </w:p>
    <w:p w14:paraId="20C5445E" w14:textId="77777777" w:rsidR="00601D89" w:rsidRDefault="00601D89" w:rsidP="00601D89">
      <w:pPr>
        <w:spacing w:line="240" w:lineRule="auto"/>
        <w:ind w:firstLine="720"/>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In this way, LHRs issues, regardless of whose LHRs are under consideration, share in common the prolonged challenges and ever</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changing responses to LHRs, and, as a result, the historical course of LHRs resembles social and political movements similar to that of feminist and civil rights movements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As in feminist and civil rights movements, we see initial challenges </w:t>
      </w:r>
      <w:proofErr w:type="gramStart"/>
      <w:r>
        <w:rPr>
          <w:rFonts w:ascii="Times New Roman" w:eastAsia="Yu Gothic" w:hAnsi="Times New Roman" w:cs="Times New Roman"/>
          <w:color w:val="000000" w:themeColor="text1"/>
          <w:sz w:val="24"/>
          <w:szCs w:val="24"/>
          <w:lang w:val="en"/>
        </w:rPr>
        <w:t>being recognized</w:t>
      </w:r>
      <w:proofErr w:type="gramEnd"/>
      <w:r>
        <w:rPr>
          <w:rFonts w:ascii="Times New Roman" w:eastAsia="Yu Gothic" w:hAnsi="Times New Roman" w:cs="Times New Roman"/>
          <w:color w:val="000000" w:themeColor="text1"/>
          <w:sz w:val="24"/>
          <w:szCs w:val="24"/>
          <w:lang w:val="en"/>
        </w:rPr>
        <w:t>, responses to these challenges being made, and, ultimately, proposed solutions being articulated</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Similar to LHRs as well, we see internal and external critiques of proposed solutions for both feminist and civil rights movements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Such critiques </w:t>
      </w:r>
      <w:proofErr w:type="gramStart"/>
      <w:r>
        <w:rPr>
          <w:rFonts w:ascii="Times New Roman" w:eastAsia="Yu Gothic" w:hAnsi="Times New Roman" w:cs="Times New Roman"/>
          <w:color w:val="000000" w:themeColor="text1"/>
          <w:sz w:val="24"/>
          <w:szCs w:val="24"/>
          <w:lang w:val="en"/>
        </w:rPr>
        <w:t>may be exemplified</w:t>
      </w:r>
      <w:proofErr w:type="gramEnd"/>
      <w:r>
        <w:rPr>
          <w:rFonts w:ascii="Times New Roman" w:eastAsia="Yu Gothic" w:hAnsi="Times New Roman" w:cs="Times New Roman"/>
          <w:color w:val="000000" w:themeColor="text1"/>
          <w:sz w:val="24"/>
          <w:szCs w:val="24"/>
          <w:lang w:val="en"/>
        </w:rPr>
        <w:t xml:space="preserve"> by continued shifts into new waves of feminism or, say, the disputes between Martin Luther King Jr</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and Malcolm X on the permissibility of certain means to reach political goals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LHRs, then, share a common characteristic with other human rights movements by inviting a constant and evolving dialogue</w:t>
      </w:r>
      <w:r>
        <w:rPr>
          <w:rFonts w:ascii="Times New Roman" w:eastAsia="Yu Gothic" w:hAnsi="Times New Roman" w:cs="Angsana New"/>
          <w:color w:val="000000" w:themeColor="text1"/>
          <w:sz w:val="24"/>
          <w:szCs w:val="24"/>
          <w:cs/>
          <w:lang w:val="en"/>
        </w:rPr>
        <w:t>.</w:t>
      </w:r>
    </w:p>
    <w:p w14:paraId="4ADC8DF5" w14:textId="77777777" w:rsidR="00601D89" w:rsidRDefault="00601D89" w:rsidP="00601D89">
      <w:pPr>
        <w:pStyle w:val="NormalWeb"/>
        <w:shd w:val="clear" w:color="auto" w:fill="FFFFFF"/>
        <w:spacing w:before="0" w:beforeAutospacing="0" w:after="0" w:afterAutospacing="0"/>
        <w:contextualSpacing/>
        <w:jc w:val="both"/>
        <w:rPr>
          <w:rFonts w:eastAsia="Yu Gothic"/>
          <w:color w:val="000000"/>
        </w:rPr>
      </w:pPr>
    </w:p>
    <w:p w14:paraId="0A3ED89B" w14:textId="77777777" w:rsidR="00601D89" w:rsidRDefault="00601D89" w:rsidP="00601D89">
      <w:pPr>
        <w:pStyle w:val="NormalWeb"/>
        <w:shd w:val="clear" w:color="auto" w:fill="FFFFFF"/>
        <w:spacing w:before="0" w:beforeAutospacing="0" w:after="0" w:afterAutospacing="0"/>
        <w:contextualSpacing/>
        <w:jc w:val="both"/>
        <w:rPr>
          <w:rFonts w:eastAsia="Yu Gothic"/>
          <w:b/>
          <w:bCs/>
          <w:shd w:val="clear" w:color="auto" w:fill="FFFFFF"/>
        </w:rPr>
      </w:pPr>
      <w:r>
        <w:rPr>
          <w:rFonts w:eastAsia="Yu Gothic"/>
          <w:b/>
          <w:bCs/>
          <w:shd w:val="clear" w:color="auto" w:fill="FFFFFF"/>
        </w:rPr>
        <w:lastRenderedPageBreak/>
        <w:t>Limitations and Recommendations</w:t>
      </w:r>
    </w:p>
    <w:p w14:paraId="28087BAA" w14:textId="77777777" w:rsidR="00601D89" w:rsidRDefault="00601D89" w:rsidP="00601D89">
      <w:pPr>
        <w:spacing w:line="240" w:lineRule="auto"/>
        <w:ind w:firstLine="840"/>
        <w:jc w:val="both"/>
        <w:rPr>
          <w:rFonts w:ascii="Times New Roman" w:hAnsi="Times New Roman" w:cs="Times New Roman"/>
          <w:sz w:val="24"/>
          <w:szCs w:val="24"/>
        </w:rPr>
      </w:pPr>
      <w:r>
        <w:rPr>
          <w:rFonts w:ascii="Times New Roman" w:eastAsia="Yu Gothic" w:hAnsi="Times New Roman" w:cs="Times New Roman"/>
          <w:color w:val="000000" w:themeColor="text1"/>
          <w:sz w:val="24"/>
          <w:szCs w:val="24"/>
          <w:lang w:val="en"/>
        </w:rPr>
        <w:t>On the limitations of this paper</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research, there is a restricted scope on both historical and geographical grounds</w:t>
      </w:r>
      <w:r>
        <w:rPr>
          <w:rFonts w:ascii="Times New Roman" w:eastAsia="Yu Gothic" w:hAnsi="Times New Roman" w:cs="Angsana New"/>
          <w:color w:val="000000" w:themeColor="text1"/>
          <w:sz w:val="24"/>
          <w:szCs w:val="24"/>
          <w:cs/>
          <w:lang w:val="en"/>
        </w:rPr>
        <w:t>.</w:t>
      </w:r>
      <w:r>
        <w:rPr>
          <w:rFonts w:ascii="Times New Roman" w:eastAsia="Yu Gothic" w:hAnsi="Times New Roman" w:cs="Angsana New"/>
          <w:b/>
          <w:bCs/>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Namely, it focuses on some modern day LHRs issues within Western countries without examining </w:t>
      </w:r>
      <w:proofErr w:type="gramStart"/>
      <w:r>
        <w:rPr>
          <w:rFonts w:ascii="Times New Roman" w:eastAsia="Yu Gothic" w:hAnsi="Times New Roman" w:cs="Times New Roman"/>
          <w:color w:val="000000" w:themeColor="text1"/>
          <w:sz w:val="24"/>
          <w:szCs w:val="24"/>
          <w:lang w:val="en"/>
        </w:rPr>
        <w:t>non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Western LHRs issues or how Western countries have affected LHRs in non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Western countries</w:t>
      </w:r>
      <w:proofErr w:type="gram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Additionally, charting the evolution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or perhaps regression in some areas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of LHRs would benefit the aims of this research</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One way to rectify the Western scope limitation is by expanding the research to include non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Western LHRs issues and compare the two</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This would place the progression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or regression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of LHRs for both Western and non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Western countries in a clearer and more cohesive perspective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same exercise for comparing, say, earlier America</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attitudes on LHRs with contemporary America</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attitudes on LHRs would potentially yield closely related results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In conjunction with these follow</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up steps in future research, the complexities of LHRs and its places of intersection with other areas of bilingualism </w:t>
      </w:r>
      <w:proofErr w:type="gramStart"/>
      <w:r>
        <w:rPr>
          <w:rFonts w:ascii="Times New Roman" w:eastAsia="Yu Gothic" w:hAnsi="Times New Roman" w:cs="Times New Roman"/>
          <w:color w:val="000000" w:themeColor="text1"/>
          <w:sz w:val="24"/>
          <w:szCs w:val="24"/>
          <w:lang w:val="en"/>
        </w:rPr>
        <w:t>will be made</w:t>
      </w:r>
      <w:proofErr w:type="gramEnd"/>
      <w:r>
        <w:rPr>
          <w:rFonts w:ascii="Times New Roman" w:eastAsia="Yu Gothic" w:hAnsi="Times New Roman" w:cs="Times New Roman"/>
          <w:color w:val="000000" w:themeColor="text1"/>
          <w:sz w:val="24"/>
          <w:szCs w:val="24"/>
          <w:lang w:val="en"/>
        </w:rPr>
        <w:t xml:space="preserve"> clearer</w:t>
      </w:r>
      <w:r>
        <w:rPr>
          <w:rFonts w:ascii="Times New Roman" w:eastAsia="Yu Gothic" w:hAnsi="Times New Roman" w:cs="Angsana New"/>
          <w:color w:val="000000" w:themeColor="text1"/>
          <w:sz w:val="24"/>
          <w:szCs w:val="24"/>
          <w:cs/>
          <w:lang w:val="en"/>
        </w:rPr>
        <w:t>.</w:t>
      </w:r>
    </w:p>
    <w:p w14:paraId="687CFBED" w14:textId="77777777" w:rsidR="00601D89" w:rsidRDefault="00601D89" w:rsidP="00601D89">
      <w:pPr>
        <w:pStyle w:val="NormalWeb"/>
        <w:shd w:val="clear" w:color="auto" w:fill="FFFFFF" w:themeFill="background1"/>
        <w:spacing w:before="0" w:beforeAutospacing="0" w:after="0" w:afterAutospacing="0"/>
        <w:contextualSpacing/>
        <w:jc w:val="both"/>
        <w:rPr>
          <w:rFonts w:eastAsia="Yu Gothic"/>
          <w:b/>
          <w:bCs/>
        </w:rPr>
      </w:pPr>
      <w:r>
        <w:rPr>
          <w:rFonts w:eastAsia="Yu Gothic"/>
          <w:b/>
          <w:bCs/>
        </w:rPr>
        <w:t>Conclusion</w:t>
      </w:r>
    </w:p>
    <w:p w14:paraId="1DD9A4C4" w14:textId="6D97E34A" w:rsidR="00601D89" w:rsidRDefault="00601D89" w:rsidP="00601D89">
      <w:pPr>
        <w:spacing w:after="240" w:line="240" w:lineRule="auto"/>
        <w:ind w:firstLine="720"/>
        <w:jc w:val="both"/>
        <w:rPr>
          <w:rFonts w:ascii="Times New Roman" w:hAnsi="Times New Roman" w:cs="Times New Roman"/>
          <w:sz w:val="24"/>
          <w:szCs w:val="24"/>
        </w:rPr>
      </w:pPr>
      <w:r>
        <w:rPr>
          <w:rFonts w:ascii="Times New Roman" w:eastAsia="Yu Gothic" w:hAnsi="Times New Roman" w:cs="Times New Roman"/>
          <w:color w:val="000000" w:themeColor="text1"/>
          <w:sz w:val="24"/>
          <w:szCs w:val="24"/>
          <w:lang w:val="en"/>
        </w:rPr>
        <w:t>LHRs have seen and, continue to raise, various challenges, with many appearing in bilingual education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Not only is there a difficulty in identifying the nature and scope of LHRs, but the attitudes of individuals and cultures shape the policies and practices in which LHRs can be respected or violated</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raising further difficulties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examples discussed, while not exhaustive, illustrate the breadth of LHRs, their implications, and the competing, changing attitudes toward them</w:t>
      </w:r>
      <w:r>
        <w:rPr>
          <w:rFonts w:ascii="Times New Roman" w:eastAsia="Yu Gothic" w:hAnsi="Times New Roman" w:cs="Angsana New"/>
          <w:color w:val="000000" w:themeColor="text1"/>
          <w:sz w:val="24"/>
          <w:szCs w:val="24"/>
          <w:cs/>
          <w:lang w:val="en"/>
        </w:rPr>
        <w:t xml:space="preserve">. </w:t>
      </w:r>
      <w:proofErr w:type="gramStart"/>
      <w:r>
        <w:rPr>
          <w:rFonts w:ascii="Times New Roman" w:eastAsia="Yu Gothic" w:hAnsi="Times New Roman" w:cs="Times New Roman"/>
          <w:color w:val="000000" w:themeColor="text1"/>
          <w:sz w:val="24"/>
          <w:szCs w:val="24"/>
          <w:lang w:val="en"/>
        </w:rPr>
        <w:t>All of these points can be gleamed from the U</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Supreme Court</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decisions for bilingual students, the debates concerning the ontological status of languages and their respective communities, the demand for respecting special needs students in areas of language as in the case of deaf students, and, lastly, indigenous populations and their right to acquiring, using, and preserving their culture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language</w:t>
      </w:r>
      <w:r>
        <w:rPr>
          <w:rFonts w:ascii="Times New Roman" w:eastAsia="Yu Gothic" w:hAnsi="Times New Roman" w:cs="Angsana New"/>
          <w:color w:val="000000" w:themeColor="text1"/>
          <w:sz w:val="24"/>
          <w:szCs w:val="24"/>
          <w:cs/>
          <w:lang w:val="en"/>
        </w:rPr>
        <w:t>.</w:t>
      </w:r>
      <w:proofErr w:type="gramEnd"/>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Of course, the issues raised by LHRs go beyond these examples as well</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W</w:t>
      </w:r>
      <w:r w:rsidR="00D826D4">
        <w:rPr>
          <w:rFonts w:ascii="Times New Roman" w:eastAsia="Yu Gothic" w:hAnsi="Times New Roman" w:cs="Times New Roman"/>
          <w:color w:val="000000" w:themeColor="text1"/>
          <w:sz w:val="24"/>
          <w:szCs w:val="24"/>
          <w:lang w:val="en"/>
        </w:rPr>
        <w:t>hile daunting</w:t>
      </w:r>
      <w:r>
        <w:rPr>
          <w:rFonts w:ascii="Times New Roman" w:eastAsia="Yu Gothic" w:hAnsi="Times New Roman" w:cs="Times New Roman"/>
          <w:color w:val="000000" w:themeColor="text1"/>
          <w:sz w:val="24"/>
          <w:szCs w:val="24"/>
          <w:lang w:val="en"/>
        </w:rPr>
        <w:t>, researchers and instructors can and should work toward being cognizant of both the theoretical and practical challenges posed by LHRs for the benefit of students</w:t>
      </w:r>
      <w:r>
        <w:rPr>
          <w:rFonts w:ascii="Times New Roman" w:eastAsia="Yu Gothic" w:hAnsi="Times New Roman" w:cs="Angsana New"/>
          <w:color w:val="000000" w:themeColor="text1"/>
          <w:sz w:val="24"/>
          <w:szCs w:val="24"/>
          <w:cs/>
          <w:lang w:val="en"/>
        </w:rPr>
        <w:t>.</w:t>
      </w:r>
    </w:p>
    <w:p w14:paraId="4192BBBC" w14:textId="77777777" w:rsidR="00601D89" w:rsidRDefault="00601D89" w:rsidP="00601D89">
      <w:pPr>
        <w:spacing w:after="0" w:line="240" w:lineRule="auto"/>
        <w:contextualSpacing/>
        <w:jc w:val="both"/>
        <w:rPr>
          <w:rFonts w:ascii="Times New Roman" w:eastAsia="Yu Gothic" w:hAnsi="Times New Roman" w:cs="Times New Roman"/>
          <w:b/>
          <w:bCs/>
          <w:color w:val="70AD47" w:themeColor="accent6"/>
          <w:sz w:val="24"/>
          <w:szCs w:val="24"/>
        </w:rPr>
      </w:pPr>
      <w:r>
        <w:rPr>
          <w:rFonts w:ascii="Times New Roman" w:eastAsia="Yu Gothic" w:hAnsi="Times New Roman" w:cs="Times New Roman"/>
          <w:b/>
          <w:bCs/>
          <w:sz w:val="24"/>
          <w:szCs w:val="24"/>
        </w:rPr>
        <w:t>Declaration of Interests</w:t>
      </w:r>
    </w:p>
    <w:p w14:paraId="3538EE8B" w14:textId="77777777" w:rsidR="00601D89" w:rsidRDefault="00601D89" w:rsidP="00601D89">
      <w:pPr>
        <w:pStyle w:val="NormalWeb"/>
        <w:shd w:val="clear" w:color="auto" w:fill="FFFFFF" w:themeFill="background1"/>
        <w:spacing w:before="0" w:beforeAutospacing="0" w:after="0" w:afterAutospacing="0"/>
        <w:contextualSpacing/>
        <w:jc w:val="both"/>
        <w:rPr>
          <w:rFonts w:eastAsia="Yu Gothic"/>
          <w:lang w:eastAsia="ja-JP"/>
        </w:rPr>
      </w:pPr>
      <w:r>
        <w:rPr>
          <w:rFonts w:eastAsia="Yu Gothic"/>
          <w:lang w:eastAsia="ja-JP"/>
        </w:rPr>
        <w:t>The author declares no competing or conflicting interests</w:t>
      </w:r>
      <w:r>
        <w:rPr>
          <w:rFonts w:eastAsia="Yu Gothic" w:cs="Angsana New" w:hint="cs"/>
          <w:cs/>
          <w:lang w:eastAsia="ja-JP"/>
        </w:rPr>
        <w:t>.</w:t>
      </w:r>
    </w:p>
    <w:p w14:paraId="64241CC4" w14:textId="77777777" w:rsidR="00601D89" w:rsidRDefault="00601D89" w:rsidP="00601D89">
      <w:pPr>
        <w:spacing w:after="0" w:line="240" w:lineRule="auto"/>
        <w:contextualSpacing/>
        <w:jc w:val="both"/>
        <w:rPr>
          <w:rFonts w:ascii="Times New Roman" w:eastAsia="Yu Gothic" w:hAnsi="Times New Roman" w:cs="Times New Roman"/>
          <w:b/>
          <w:bCs/>
          <w:sz w:val="24"/>
          <w:szCs w:val="24"/>
        </w:rPr>
      </w:pPr>
    </w:p>
    <w:p w14:paraId="587075FA" w14:textId="77777777" w:rsidR="00601D89" w:rsidRDefault="00601D89" w:rsidP="00601D89">
      <w:pPr>
        <w:spacing w:after="0" w:line="240" w:lineRule="auto"/>
        <w:contextualSpacing/>
        <w:jc w:val="both"/>
        <w:rPr>
          <w:rFonts w:ascii="Times New Roman" w:eastAsia="Yu Gothic" w:hAnsi="Times New Roman" w:cs="Times New Roman"/>
          <w:b/>
          <w:bCs/>
          <w:sz w:val="24"/>
          <w:szCs w:val="24"/>
        </w:rPr>
      </w:pPr>
      <w:commentRangeStart w:id="2"/>
      <w:r>
        <w:rPr>
          <w:rFonts w:ascii="Times New Roman" w:eastAsia="Yu Gothic" w:hAnsi="Times New Roman" w:cs="Times New Roman"/>
          <w:b/>
          <w:bCs/>
          <w:sz w:val="24"/>
          <w:szCs w:val="24"/>
        </w:rPr>
        <w:t>References</w:t>
      </w:r>
      <w:commentRangeEnd w:id="2"/>
      <w:r>
        <w:rPr>
          <w:rStyle w:val="CommentReference"/>
        </w:rPr>
        <w:commentReference w:id="2"/>
      </w:r>
    </w:p>
    <w:p w14:paraId="6D6ACB70"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
    <w:p w14:paraId="350B7CCD"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Baugh, J</w:t>
      </w:r>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2020</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Sociolinguistic evaluations of inequality</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i/>
          <w:iCs/>
          <w:color w:val="000000" w:themeColor="text1"/>
          <w:sz w:val="24"/>
          <w:szCs w:val="24"/>
        </w:rPr>
        <w:t>International Journal of the Sociology of Language, 2020</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263</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 59</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66</w:t>
      </w:r>
      <w:r>
        <w:rPr>
          <w:rFonts w:ascii="Times New Roman" w:eastAsia="Yu Gothic" w:hAnsi="Times New Roman" w:cs="Angsana New"/>
          <w:color w:val="000000" w:themeColor="text1"/>
          <w:sz w:val="24"/>
          <w:szCs w:val="24"/>
          <w:cs/>
        </w:rPr>
        <w:t>.</w:t>
      </w:r>
    </w:p>
    <w:p w14:paraId="14BF9AB8"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rPr>
        <w:t>BilingualEducationTX</w:t>
      </w:r>
      <w:proofErr w:type="spellEnd"/>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2013, July 8</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i/>
          <w:iCs/>
          <w:color w:val="000000" w:themeColor="text1"/>
          <w:sz w:val="24"/>
          <w:szCs w:val="24"/>
        </w:rPr>
        <w:t>Ten Who Dared</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Video</w:t>
      </w:r>
      <w:r>
        <w:rPr>
          <w:rFonts w:ascii="Times New Roman" w:eastAsia="Yu Gothic" w:hAnsi="Times New Roman" w:cs="Angsana New"/>
          <w:color w:val="000000" w:themeColor="text1"/>
          <w:sz w:val="24"/>
          <w:szCs w:val="24"/>
          <w:cs/>
        </w:rPr>
        <w:t>]</w:t>
      </w:r>
      <w:proofErr w:type="gramStart"/>
      <w:r>
        <w:rPr>
          <w:rFonts w:ascii="Times New Roman" w:eastAsia="Yu Gothic" w:hAnsi="Times New Roman" w:cs="Angsana New"/>
          <w:color w:val="000000" w:themeColor="text1"/>
          <w:sz w:val="24"/>
          <w:szCs w:val="24"/>
          <w:cs/>
        </w:rPr>
        <w:t>.</w:t>
      </w:r>
      <w:proofErr w:type="gramEnd"/>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YouTube</w:t>
      </w:r>
      <w:r>
        <w:rPr>
          <w:rFonts w:ascii="Times New Roman" w:eastAsia="Yu Gothic" w:hAnsi="Times New Roman" w:cs="Angsana New"/>
          <w:color w:val="000000" w:themeColor="text1"/>
          <w:sz w:val="24"/>
          <w:szCs w:val="24"/>
          <w:cs/>
        </w:rPr>
        <w:t>.</w:t>
      </w:r>
      <w:r>
        <w:rPr>
          <w:rFonts w:ascii="Times New Roman" w:hAnsi="Times New Roman" w:cs="Angsana New"/>
          <w:sz w:val="24"/>
          <w:szCs w:val="24"/>
          <w:cs/>
        </w:rPr>
        <w:t xml:space="preserve"> </w:t>
      </w:r>
      <w:hyperlink r:id="rId7" w:history="1">
        <w:r>
          <w:rPr>
            <w:rStyle w:val="Hyperlink"/>
            <w:rFonts w:ascii="Times New Roman" w:eastAsia="Yu Gothic" w:hAnsi="Times New Roman" w:cs="Times New Roman"/>
            <w:sz w:val="24"/>
            <w:szCs w:val="24"/>
          </w:rPr>
          <w:t>https</w:t>
        </w:r>
        <w:r>
          <w:rPr>
            <w:rStyle w:val="Hyperlink"/>
            <w:rFonts w:ascii="Times New Roman" w:eastAsia="Yu Gothic" w:hAnsi="Times New Roman" w:cs="Angsana New"/>
            <w:sz w:val="24"/>
            <w:szCs w:val="24"/>
            <w:cs/>
          </w:rPr>
          <w:t>://</w:t>
        </w:r>
        <w:r>
          <w:rPr>
            <w:rStyle w:val="Hyperlink"/>
            <w:rFonts w:ascii="Times New Roman" w:eastAsia="Yu Gothic" w:hAnsi="Times New Roman" w:cs="Times New Roman"/>
            <w:sz w:val="24"/>
            <w:szCs w:val="24"/>
          </w:rPr>
          <w:t>www</w:t>
        </w:r>
        <w:r>
          <w:rPr>
            <w:rStyle w:val="Hyperlink"/>
            <w:rFonts w:ascii="Times New Roman" w:eastAsia="Yu Gothic" w:hAnsi="Times New Roman" w:cs="Angsana New"/>
            <w:sz w:val="24"/>
            <w:szCs w:val="24"/>
            <w:cs/>
          </w:rPr>
          <w:t>.</w:t>
        </w:r>
        <w:r>
          <w:rPr>
            <w:rStyle w:val="Hyperlink"/>
            <w:rFonts w:ascii="Times New Roman" w:eastAsia="Yu Gothic" w:hAnsi="Times New Roman" w:cs="Times New Roman"/>
            <w:sz w:val="24"/>
            <w:szCs w:val="24"/>
          </w:rPr>
          <w:t>youtube</w:t>
        </w:r>
        <w:r>
          <w:rPr>
            <w:rStyle w:val="Hyperlink"/>
            <w:rFonts w:ascii="Times New Roman" w:eastAsia="Yu Gothic" w:hAnsi="Times New Roman" w:cs="Angsana New"/>
            <w:sz w:val="24"/>
            <w:szCs w:val="24"/>
            <w:cs/>
          </w:rPr>
          <w:t>.</w:t>
        </w:r>
        <w:r>
          <w:rPr>
            <w:rStyle w:val="Hyperlink"/>
            <w:rFonts w:ascii="Times New Roman" w:eastAsia="Yu Gothic" w:hAnsi="Times New Roman" w:cs="Times New Roman"/>
            <w:sz w:val="24"/>
            <w:szCs w:val="24"/>
          </w:rPr>
          <w:t>com</w:t>
        </w:r>
        <w:r>
          <w:rPr>
            <w:rStyle w:val="Hyperlink"/>
            <w:rFonts w:ascii="Times New Roman" w:eastAsia="Yu Gothic" w:hAnsi="Times New Roman" w:cs="Angsana New"/>
            <w:sz w:val="24"/>
            <w:szCs w:val="24"/>
            <w:cs/>
          </w:rPr>
          <w:t>/</w:t>
        </w:r>
        <w:r>
          <w:rPr>
            <w:rStyle w:val="Hyperlink"/>
            <w:rFonts w:ascii="Times New Roman" w:eastAsia="Yu Gothic" w:hAnsi="Times New Roman" w:cs="Times New Roman"/>
            <w:sz w:val="24"/>
            <w:szCs w:val="24"/>
          </w:rPr>
          <w:t>watch?v</w:t>
        </w:r>
        <w:r>
          <w:rPr>
            <w:rStyle w:val="Hyperlink"/>
            <w:rFonts w:ascii="Times New Roman" w:eastAsia="Yu Gothic" w:hAnsi="Times New Roman" w:cs="Angsana New"/>
            <w:sz w:val="24"/>
            <w:szCs w:val="24"/>
            <w:cs/>
          </w:rPr>
          <w:t>=</w:t>
        </w:r>
        <w:r>
          <w:rPr>
            <w:rStyle w:val="Hyperlink"/>
            <w:rFonts w:ascii="Times New Roman" w:eastAsia="Yu Gothic" w:hAnsi="Times New Roman" w:cs="Times New Roman"/>
            <w:sz w:val="24"/>
            <w:szCs w:val="24"/>
          </w:rPr>
          <w:t>n</w:t>
        </w:r>
        <w:r>
          <w:rPr>
            <w:rStyle w:val="Hyperlink"/>
            <w:rFonts w:ascii="Times New Roman" w:eastAsia="Yu Gothic" w:hAnsi="Times New Roman" w:cs="Angsana New"/>
            <w:sz w:val="24"/>
            <w:szCs w:val="24"/>
            <w:cs/>
          </w:rPr>
          <w:t>--</w:t>
        </w:r>
        <w:r>
          <w:rPr>
            <w:rStyle w:val="Hyperlink"/>
            <w:rFonts w:ascii="Times New Roman" w:eastAsia="Yu Gothic" w:hAnsi="Times New Roman" w:cs="Times New Roman"/>
            <w:sz w:val="24"/>
            <w:szCs w:val="24"/>
          </w:rPr>
          <w:t>sV1wZGe4</w:t>
        </w:r>
      </w:hyperlink>
    </w:p>
    <w:p w14:paraId="159F3AF2"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lastRenderedPageBreak/>
        <w:t>Callahan, R</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w:t>
      </w:r>
      <w:proofErr w:type="spellStart"/>
      <w:r>
        <w:rPr>
          <w:rFonts w:ascii="Times New Roman" w:eastAsia="Yu Gothic" w:hAnsi="Times New Roman" w:cs="Times New Roman"/>
          <w:color w:val="000000" w:themeColor="text1"/>
          <w:sz w:val="24"/>
          <w:szCs w:val="24"/>
          <w:lang w:val="en"/>
        </w:rPr>
        <w:t>DeMatthews</w:t>
      </w:r>
      <w:proofErr w:type="spellEnd"/>
      <w:r>
        <w:rPr>
          <w:rFonts w:ascii="Times New Roman" w:eastAsia="Yu Gothic" w:hAnsi="Times New Roman" w:cs="Times New Roman"/>
          <w:color w:val="000000" w:themeColor="text1"/>
          <w:sz w:val="24"/>
          <w:szCs w:val="24"/>
          <w:lang w:val="en"/>
        </w:rPr>
        <w:t>, D</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&amp; Reyes, P</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impact of Brown on EL</w:t>
      </w:r>
      <w:r>
        <w:rPr>
          <w:rFonts w:ascii="Times New Roman" w:hAnsi="Times New Roman" w:cs="Times New Roman"/>
          <w:sz w:val="24"/>
          <w:szCs w:val="24"/>
          <w:lang w:val="en"/>
        </w:rPr>
        <w:t xml:space="preserve"> </w:t>
      </w:r>
      <w:r>
        <w:rPr>
          <w:rFonts w:ascii="Times New Roman" w:eastAsia="Yu Gothic" w:hAnsi="Times New Roman" w:cs="Times New Roman"/>
          <w:color w:val="000000" w:themeColor="text1"/>
          <w:sz w:val="24"/>
          <w:szCs w:val="24"/>
          <w:lang w:val="en"/>
        </w:rPr>
        <w:t>Students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Addressing linguistic and educational rights through school leadership practice and preparation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Journal of Research on Leadership Education, 14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281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307</w:t>
      </w:r>
      <w:r>
        <w:rPr>
          <w:rFonts w:ascii="Times New Roman" w:eastAsia="Yu Gothic" w:hAnsi="Times New Roman" w:cs="Angsana New"/>
          <w:color w:val="000000" w:themeColor="text1"/>
          <w:sz w:val="24"/>
          <w:szCs w:val="24"/>
          <w:cs/>
          <w:lang w:val="en"/>
        </w:rPr>
        <w:t>.</w:t>
      </w:r>
    </w:p>
    <w:p w14:paraId="18A50EF0"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Chong, 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W</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&amp; </w:t>
      </w:r>
      <w:proofErr w:type="spellStart"/>
      <w:r>
        <w:rPr>
          <w:rFonts w:ascii="Times New Roman" w:eastAsia="Yu Gothic" w:hAnsi="Times New Roman" w:cs="Times New Roman"/>
          <w:color w:val="000000" w:themeColor="text1"/>
          <w:sz w:val="24"/>
          <w:szCs w:val="24"/>
          <w:lang w:val="en"/>
        </w:rPr>
        <w:t>Plonsky</w:t>
      </w:r>
      <w:proofErr w:type="spellEnd"/>
      <w:r>
        <w:rPr>
          <w:rFonts w:ascii="Times New Roman" w:eastAsia="Yu Gothic" w:hAnsi="Times New Roman" w:cs="Times New Roman"/>
          <w:color w:val="000000" w:themeColor="text1"/>
          <w:sz w:val="24"/>
          <w:szCs w:val="24"/>
          <w:lang w:val="en"/>
        </w:rPr>
        <w:t>, L</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2021</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 primer on qualitative research synthesis in TESOL</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TESOL Quarterly, 55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3</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1024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1034</w:t>
      </w:r>
      <w:r>
        <w:rPr>
          <w:rFonts w:ascii="Times New Roman" w:eastAsia="Yu Gothic" w:hAnsi="Times New Roman" w:cs="Angsana New"/>
          <w:color w:val="000000" w:themeColor="text1"/>
          <w:sz w:val="24"/>
          <w:szCs w:val="24"/>
          <w:cs/>
          <w:lang w:val="en"/>
        </w:rPr>
        <w:t>.</w:t>
      </w:r>
    </w:p>
    <w:p w14:paraId="0F3AC96F"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lang w:val="en"/>
        </w:rPr>
        <w:t>Doliwa</w:t>
      </w:r>
      <w:proofErr w:type="spellEnd"/>
      <w:r>
        <w:rPr>
          <w:rFonts w:ascii="Times New Roman" w:eastAsia="Yu Gothic" w:hAnsi="Times New Roman" w:cs="Angsana New"/>
          <w:color w:val="000000" w:themeColor="text1"/>
          <w:sz w:val="24"/>
          <w:szCs w:val="24"/>
          <w:cs/>
          <w:lang w:val="en"/>
        </w:rPr>
        <w:t>-</w:t>
      </w:r>
      <w:proofErr w:type="spellStart"/>
      <w:r>
        <w:rPr>
          <w:rFonts w:ascii="Times New Roman" w:eastAsia="Yu Gothic" w:hAnsi="Times New Roman" w:cs="Times New Roman"/>
          <w:color w:val="000000" w:themeColor="text1"/>
          <w:sz w:val="24"/>
          <w:szCs w:val="24"/>
          <w:lang w:val="en"/>
        </w:rPr>
        <w:t>Klepacka</w:t>
      </w:r>
      <w:proofErr w:type="spellEnd"/>
      <w:r>
        <w:rPr>
          <w:rFonts w:ascii="Times New Roman" w:eastAsia="Yu Gothic" w:hAnsi="Times New Roman" w:cs="Times New Roman"/>
          <w:color w:val="000000" w:themeColor="text1"/>
          <w:sz w:val="24"/>
          <w:szCs w:val="24"/>
          <w:lang w:val="en"/>
        </w:rPr>
        <w:t>, A</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Linguistic Rights in the Education System in Light of the Framework Convention for the Protection of National Minorities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By the Example of Poland and Lithuania</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Studies in Logic, Grammar and Rhetoric, 58</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59</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76</w:t>
      </w:r>
      <w:r>
        <w:rPr>
          <w:rFonts w:ascii="Times New Roman" w:eastAsia="Yu Gothic" w:hAnsi="Times New Roman" w:cs="Angsana New"/>
          <w:color w:val="000000" w:themeColor="text1"/>
          <w:sz w:val="24"/>
          <w:szCs w:val="24"/>
          <w:cs/>
          <w:lang w:val="en"/>
        </w:rPr>
        <w:t>.</w:t>
      </w:r>
    </w:p>
    <w:p w14:paraId="5D4E5C4C"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Feinberg, J</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1970</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Nature and Value of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The Journal of Value Inquiry</w:t>
      </w:r>
      <w:r>
        <w:rPr>
          <w:rFonts w:ascii="Times New Roman" w:eastAsia="Yu Gothic" w:hAnsi="Times New Roman" w:cs="Times New Roman"/>
          <w:color w:val="000000" w:themeColor="text1"/>
          <w:sz w:val="24"/>
          <w:szCs w:val="24"/>
          <w:lang w:val="en"/>
        </w:rPr>
        <w:t xml:space="preserve"> </w:t>
      </w:r>
      <w:r>
        <w:rPr>
          <w:rFonts w:ascii="Times New Roman" w:eastAsia="Yu Gothic" w:hAnsi="Times New Roman" w:cs="Times New Roman"/>
          <w:i/>
          <w:iCs/>
          <w:color w:val="000000" w:themeColor="text1"/>
          <w:sz w:val="24"/>
          <w:szCs w:val="24"/>
          <w:lang w:val="en"/>
        </w:rPr>
        <w:t>4</w:t>
      </w:r>
      <w:r>
        <w:rPr>
          <w:rFonts w:ascii="Times New Roman" w:eastAsia="Yu Gothic" w:hAnsi="Times New Roman" w:cs="Times New Roman"/>
          <w:color w:val="000000" w:themeColor="text1"/>
          <w:sz w:val="24"/>
          <w:szCs w:val="24"/>
          <w:lang w:val="en"/>
        </w:rPr>
        <w:t>, 243</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260</w:t>
      </w:r>
      <w:r>
        <w:rPr>
          <w:rFonts w:ascii="Times New Roman" w:eastAsia="Yu Gothic" w:hAnsi="Times New Roman" w:cs="Angsana New"/>
          <w:color w:val="000000" w:themeColor="text1"/>
          <w:sz w:val="24"/>
          <w:szCs w:val="24"/>
          <w:cs/>
          <w:lang w:val="en"/>
        </w:rPr>
        <w:t>.</w:t>
      </w:r>
    </w:p>
    <w:p w14:paraId="2237B98F"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lang w:val="en"/>
        </w:rPr>
        <w:t>Gorjanc</w:t>
      </w:r>
      <w:proofErr w:type="spellEnd"/>
      <w:r>
        <w:rPr>
          <w:rFonts w:ascii="Times New Roman" w:eastAsia="Yu Gothic" w:hAnsi="Times New Roman" w:cs="Times New Roman"/>
          <w:color w:val="000000" w:themeColor="text1"/>
          <w:sz w:val="24"/>
          <w:szCs w:val="24"/>
          <w:lang w:val="en"/>
        </w:rPr>
        <w:t>, V</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&amp; Morel, A</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2017</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Linguistic Human Rights </w:t>
      </w:r>
      <w:proofErr w:type="gramStart"/>
      <w:r>
        <w:rPr>
          <w:rFonts w:ascii="Times New Roman" w:eastAsia="Yu Gothic" w:hAnsi="Times New Roman" w:cs="Times New Roman"/>
          <w:color w:val="000000" w:themeColor="text1"/>
          <w:sz w:val="24"/>
          <w:szCs w:val="24"/>
          <w:lang w:val="en"/>
        </w:rPr>
        <w:t>And</w:t>
      </w:r>
      <w:proofErr w:type="gramEnd"/>
      <w:r>
        <w:rPr>
          <w:rFonts w:ascii="Times New Roman" w:eastAsia="Yu Gothic" w:hAnsi="Times New Roman" w:cs="Times New Roman"/>
          <w:color w:val="000000" w:themeColor="text1"/>
          <w:sz w:val="24"/>
          <w:szCs w:val="24"/>
          <w:lang w:val="en"/>
        </w:rPr>
        <w:t xml:space="preserve"> The Role Of Interpreting</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Slovenian Situation</w:t>
      </w:r>
      <w:r>
        <w:rPr>
          <w:rFonts w:ascii="Times New Roman" w:eastAsia="Yu Gothic" w:hAnsi="Times New Roman" w:cs="Angsana New"/>
          <w:color w:val="000000" w:themeColor="text1"/>
          <w:sz w:val="24"/>
          <w:szCs w:val="24"/>
          <w:cs/>
          <w:lang w:val="en"/>
        </w:rPr>
        <w:t xml:space="preserve">. </w:t>
      </w:r>
      <w:proofErr w:type="spellStart"/>
      <w:r>
        <w:rPr>
          <w:rFonts w:ascii="Times New Roman" w:eastAsia="Yu Gothic" w:hAnsi="Times New Roman" w:cs="Times New Roman"/>
          <w:i/>
          <w:iCs/>
          <w:color w:val="000000" w:themeColor="text1"/>
          <w:sz w:val="24"/>
          <w:szCs w:val="24"/>
          <w:lang w:val="en"/>
        </w:rPr>
        <w:t>Vertimo</w:t>
      </w:r>
      <w:proofErr w:type="spellEnd"/>
      <w:r>
        <w:rPr>
          <w:rFonts w:ascii="Times New Roman" w:eastAsia="Yu Gothic" w:hAnsi="Times New Roman" w:cs="Times New Roman"/>
          <w:i/>
          <w:iCs/>
          <w:color w:val="000000" w:themeColor="text1"/>
          <w:sz w:val="24"/>
          <w:szCs w:val="24"/>
          <w:lang w:val="en"/>
        </w:rPr>
        <w:t xml:space="preserve"> </w:t>
      </w:r>
      <w:proofErr w:type="spellStart"/>
      <w:r>
        <w:rPr>
          <w:rFonts w:ascii="Times New Roman" w:eastAsia="Yu Gothic" w:hAnsi="Times New Roman" w:cs="Times New Roman"/>
          <w:i/>
          <w:iCs/>
          <w:color w:val="000000" w:themeColor="text1"/>
          <w:sz w:val="24"/>
          <w:szCs w:val="24"/>
          <w:lang w:val="en"/>
        </w:rPr>
        <w:t>Studijos</w:t>
      </w:r>
      <w:proofErr w:type="spellEnd"/>
      <w:r>
        <w:rPr>
          <w:rFonts w:ascii="Times New Roman" w:eastAsia="Yu Gothic" w:hAnsi="Times New Roman" w:cs="Times New Roman"/>
          <w:i/>
          <w:iCs/>
          <w:color w:val="000000" w:themeColor="text1"/>
          <w:sz w:val="24"/>
          <w:szCs w:val="24"/>
          <w:lang w:val="en"/>
        </w:rPr>
        <w:t>, 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101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112</w:t>
      </w:r>
      <w:r>
        <w:rPr>
          <w:rFonts w:ascii="Times New Roman" w:eastAsia="Yu Gothic" w:hAnsi="Times New Roman" w:cs="Angsana New"/>
          <w:color w:val="000000" w:themeColor="text1"/>
          <w:sz w:val="24"/>
          <w:szCs w:val="24"/>
          <w:cs/>
          <w:lang w:val="en"/>
        </w:rPr>
        <w:t>.</w:t>
      </w:r>
    </w:p>
    <w:p w14:paraId="4ED676A5"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Ishida, A</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w:t>
      </w:r>
      <w:proofErr w:type="spellStart"/>
      <w:r>
        <w:rPr>
          <w:rFonts w:ascii="Times New Roman" w:eastAsia="Yu Gothic" w:hAnsi="Times New Roman" w:cs="Times New Roman"/>
          <w:color w:val="000000" w:themeColor="text1"/>
          <w:sz w:val="24"/>
          <w:szCs w:val="24"/>
          <w:lang w:val="en"/>
        </w:rPr>
        <w:t>Yonetani</w:t>
      </w:r>
      <w:proofErr w:type="spellEnd"/>
      <w:r>
        <w:rPr>
          <w:rFonts w:ascii="Times New Roman" w:eastAsia="Yu Gothic" w:hAnsi="Times New Roman" w:cs="Times New Roman"/>
          <w:color w:val="000000" w:themeColor="text1"/>
          <w:sz w:val="24"/>
          <w:szCs w:val="24"/>
          <w:lang w:val="en"/>
        </w:rPr>
        <w:t>, M</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&amp; </w:t>
      </w:r>
      <w:proofErr w:type="spellStart"/>
      <w:r>
        <w:rPr>
          <w:rFonts w:ascii="Times New Roman" w:eastAsia="Yu Gothic" w:hAnsi="Times New Roman" w:cs="Times New Roman"/>
          <w:color w:val="000000" w:themeColor="text1"/>
          <w:sz w:val="24"/>
          <w:szCs w:val="24"/>
          <w:lang w:val="en"/>
        </w:rPr>
        <w:t>Kosaka</w:t>
      </w:r>
      <w:proofErr w:type="spellEnd"/>
      <w:r>
        <w:rPr>
          <w:rFonts w:ascii="Times New Roman" w:eastAsia="Yu Gothic" w:hAnsi="Times New Roman" w:cs="Times New Roman"/>
          <w:color w:val="000000" w:themeColor="text1"/>
          <w:sz w:val="24"/>
          <w:szCs w:val="24"/>
          <w:lang w:val="en"/>
        </w:rPr>
        <w:t>, K</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2006</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Determinants of Linguistic Human Rights</w:t>
      </w:r>
      <w:r>
        <w:rPr>
          <w:rFonts w:ascii="Times New Roman" w:hAnsi="Times New Roman" w:cs="Times New Roman"/>
          <w:sz w:val="24"/>
          <w:szCs w:val="24"/>
          <w:lang w:val="en"/>
        </w:rPr>
        <w:t xml:space="preserve"> </w:t>
      </w:r>
      <w:r>
        <w:rPr>
          <w:rFonts w:ascii="Times New Roman" w:eastAsia="Yu Gothic" w:hAnsi="Times New Roman" w:cs="Times New Roman"/>
          <w:color w:val="000000" w:themeColor="text1"/>
          <w:sz w:val="24"/>
          <w:szCs w:val="24"/>
          <w:lang w:val="en"/>
        </w:rPr>
        <w:t>Movements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An Analysis of Multiple Causation of LHRs Movements Using a Boolean Approach</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Social Forces, 84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1937</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1955</w:t>
      </w:r>
      <w:r>
        <w:rPr>
          <w:rFonts w:ascii="Times New Roman" w:eastAsia="Yu Gothic" w:hAnsi="Times New Roman" w:cs="Angsana New"/>
          <w:color w:val="000000" w:themeColor="text1"/>
          <w:sz w:val="24"/>
          <w:szCs w:val="24"/>
          <w:cs/>
          <w:lang w:val="en"/>
        </w:rPr>
        <w:t>.</w:t>
      </w:r>
    </w:p>
    <w:p w14:paraId="14926DAA"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Lee</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Hammond, L</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&amp; Jackson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Barrett, E</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Indigenous Children</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s Linguistic Rights in the 21st Century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Intentions and Tensions in Practice</w:t>
      </w:r>
      <w:r>
        <w:rPr>
          <w:rFonts w:ascii="Times New Roman" w:eastAsia="Yu Gothic" w:hAnsi="Times New Roman" w:cs="Angsana New"/>
          <w:color w:val="000000" w:themeColor="text1"/>
          <w:sz w:val="24"/>
          <w:szCs w:val="24"/>
          <w:cs/>
          <w:lang w:val="en"/>
        </w:rPr>
        <w:t>.</w:t>
      </w:r>
      <w:r>
        <w:rPr>
          <w:rFonts w:ascii="Times New Roman" w:hAnsi="Times New Roman" w:cs="Angsana New"/>
          <w:sz w:val="24"/>
          <w:szCs w:val="24"/>
          <w:cs/>
        </w:rPr>
        <w:t xml:space="preserve"> </w:t>
      </w:r>
      <w:r>
        <w:rPr>
          <w:rFonts w:ascii="Times New Roman" w:eastAsia="Yu Gothic" w:hAnsi="Times New Roman" w:cs="Times New Roman"/>
          <w:color w:val="000000" w:themeColor="text1"/>
          <w:sz w:val="24"/>
          <w:szCs w:val="24"/>
          <w:lang w:val="en"/>
        </w:rPr>
        <w:t>International Journal of Early Childhood, 51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3</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301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318</w:t>
      </w:r>
      <w:r>
        <w:rPr>
          <w:rFonts w:ascii="Times New Roman" w:eastAsia="Yu Gothic" w:hAnsi="Times New Roman" w:cs="Angsana New"/>
          <w:color w:val="000000" w:themeColor="text1"/>
          <w:sz w:val="24"/>
          <w:szCs w:val="24"/>
          <w:cs/>
          <w:lang w:val="en"/>
        </w:rPr>
        <w:t>.</w:t>
      </w:r>
    </w:p>
    <w:p w14:paraId="5085BE71"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lang w:val="en"/>
        </w:rPr>
        <w:t>MacSwan</w:t>
      </w:r>
      <w:proofErr w:type="spellEnd"/>
      <w:r>
        <w:rPr>
          <w:rFonts w:ascii="Times New Roman" w:eastAsia="Yu Gothic" w:hAnsi="Times New Roman" w:cs="Times New Roman"/>
          <w:color w:val="000000" w:themeColor="text1"/>
          <w:sz w:val="24"/>
          <w:szCs w:val="24"/>
          <w:lang w:val="en"/>
        </w:rPr>
        <w:t>, J</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2020</w:t>
      </w:r>
      <w:r>
        <w:rPr>
          <w:rFonts w:ascii="Times New Roman" w:eastAsia="Yu Gothic" w:hAnsi="Times New Roman" w:cs="Angsana New"/>
          <w:color w:val="000000" w:themeColor="text1"/>
          <w:sz w:val="24"/>
          <w:szCs w:val="24"/>
          <w:cs/>
          <w:lang w:val="en"/>
        </w:rPr>
        <w:t xml:space="preserve">). </w:t>
      </w:r>
      <w:proofErr w:type="spellStart"/>
      <w:r>
        <w:rPr>
          <w:rFonts w:ascii="Times New Roman" w:eastAsia="Yu Gothic" w:hAnsi="Times New Roman" w:cs="Times New Roman"/>
          <w:color w:val="000000" w:themeColor="text1"/>
          <w:sz w:val="24"/>
          <w:szCs w:val="24"/>
          <w:lang w:val="en"/>
        </w:rPr>
        <w:t>Translanguaging</w:t>
      </w:r>
      <w:proofErr w:type="spellEnd"/>
      <w:r>
        <w:rPr>
          <w:rFonts w:ascii="Times New Roman" w:eastAsia="Yu Gothic" w:hAnsi="Times New Roman" w:cs="Times New Roman"/>
          <w:color w:val="000000" w:themeColor="text1"/>
          <w:sz w:val="24"/>
          <w:szCs w:val="24"/>
          <w:lang w:val="en"/>
        </w:rPr>
        <w:t>, language ontology, and civil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World</w:t>
      </w:r>
      <w:r>
        <w:rPr>
          <w:rFonts w:ascii="Times New Roman" w:hAnsi="Times New Roman" w:cs="Times New Roman"/>
          <w:sz w:val="24"/>
          <w:szCs w:val="24"/>
          <w:lang w:val="en"/>
        </w:rPr>
        <w:t xml:space="preserve"> </w:t>
      </w:r>
      <w:proofErr w:type="spellStart"/>
      <w:r>
        <w:rPr>
          <w:rFonts w:ascii="Times New Roman" w:eastAsia="Yu Gothic" w:hAnsi="Times New Roman" w:cs="Times New Roman"/>
          <w:i/>
          <w:iCs/>
          <w:color w:val="000000" w:themeColor="text1"/>
          <w:sz w:val="24"/>
          <w:szCs w:val="24"/>
          <w:lang w:val="en"/>
        </w:rPr>
        <w:t>Englishes</w:t>
      </w:r>
      <w:proofErr w:type="spellEnd"/>
      <w:r>
        <w:rPr>
          <w:rFonts w:ascii="Times New Roman" w:eastAsia="Yu Gothic" w:hAnsi="Times New Roman" w:cs="Times New Roman"/>
          <w:i/>
          <w:iCs/>
          <w:color w:val="000000" w:themeColor="text1"/>
          <w:sz w:val="24"/>
          <w:szCs w:val="24"/>
          <w:lang w:val="en"/>
        </w:rPr>
        <w:t>, 39</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321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333</w:t>
      </w:r>
      <w:r>
        <w:rPr>
          <w:rFonts w:ascii="Times New Roman" w:eastAsia="Yu Gothic" w:hAnsi="Times New Roman" w:cs="Angsana New"/>
          <w:color w:val="000000" w:themeColor="text1"/>
          <w:sz w:val="24"/>
          <w:szCs w:val="24"/>
          <w:cs/>
          <w:lang w:val="en"/>
        </w:rPr>
        <w:t>.</w:t>
      </w:r>
    </w:p>
    <w:p w14:paraId="35E7CAEB"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lang w:val="en"/>
        </w:rPr>
        <w:t>Makoni</w:t>
      </w:r>
      <w:proofErr w:type="spellEnd"/>
      <w:r>
        <w:rPr>
          <w:rFonts w:ascii="Times New Roman" w:eastAsia="Yu Gothic" w:hAnsi="Times New Roman" w:cs="Times New Roman"/>
          <w:color w:val="000000" w:themeColor="text1"/>
          <w:sz w:val="24"/>
          <w:szCs w:val="24"/>
          <w:lang w:val="en"/>
        </w:rPr>
        <w:t>, S</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&amp; Pennycook, A</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2007</w:t>
      </w:r>
      <w:r>
        <w:rPr>
          <w:rFonts w:ascii="Times New Roman" w:eastAsia="Yu Gothic" w:hAnsi="Times New Roman" w:cs="Angsana New"/>
          <w:color w:val="000000" w:themeColor="text1"/>
          <w:sz w:val="24"/>
          <w:szCs w:val="24"/>
          <w:cs/>
          <w:lang w:val="en"/>
        </w:rPr>
        <w:t xml:space="preserve">). </w:t>
      </w:r>
      <w:proofErr w:type="spellStart"/>
      <w:r>
        <w:rPr>
          <w:rFonts w:ascii="Times New Roman" w:eastAsia="Yu Gothic" w:hAnsi="Times New Roman" w:cs="Times New Roman"/>
          <w:color w:val="000000" w:themeColor="text1"/>
          <w:sz w:val="24"/>
          <w:szCs w:val="24"/>
          <w:lang w:val="en"/>
        </w:rPr>
        <w:t>Disinventing</w:t>
      </w:r>
      <w:proofErr w:type="spellEnd"/>
      <w:r>
        <w:rPr>
          <w:rFonts w:ascii="Times New Roman" w:eastAsia="Yu Gothic" w:hAnsi="Times New Roman" w:cs="Times New Roman"/>
          <w:color w:val="000000" w:themeColor="text1"/>
          <w:sz w:val="24"/>
          <w:szCs w:val="24"/>
          <w:lang w:val="en"/>
        </w:rPr>
        <w:t xml:space="preserve"> and Reconstituting Languages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In </w:t>
      </w:r>
      <w:proofErr w:type="spellStart"/>
      <w:r>
        <w:rPr>
          <w:rFonts w:ascii="Times New Roman" w:eastAsia="Yu Gothic" w:hAnsi="Times New Roman" w:cs="Times New Roman"/>
          <w:i/>
          <w:iCs/>
          <w:color w:val="000000" w:themeColor="text1"/>
          <w:sz w:val="24"/>
          <w:szCs w:val="24"/>
          <w:lang w:val="en"/>
        </w:rPr>
        <w:t>Disinventing</w:t>
      </w:r>
      <w:proofErr w:type="spellEnd"/>
      <w:r>
        <w:rPr>
          <w:rFonts w:ascii="Times New Roman" w:eastAsia="Yu Gothic" w:hAnsi="Times New Roman" w:cs="Times New Roman"/>
          <w:i/>
          <w:iCs/>
          <w:color w:val="000000" w:themeColor="text1"/>
          <w:sz w:val="24"/>
          <w:szCs w:val="24"/>
          <w:lang w:val="en"/>
        </w:rPr>
        <w:t xml:space="preserve"> and Reconstituting Languages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pp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41</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Multilingual</w:t>
      </w:r>
      <w:r>
        <w:rPr>
          <w:rFonts w:ascii="Times New Roman" w:hAnsi="Times New Roman" w:cs="Times New Roman"/>
          <w:sz w:val="24"/>
          <w:szCs w:val="24"/>
          <w:lang w:val="en"/>
        </w:rPr>
        <w:t xml:space="preserve"> </w:t>
      </w:r>
      <w:r>
        <w:rPr>
          <w:rFonts w:ascii="Times New Roman" w:eastAsia="Yu Gothic" w:hAnsi="Times New Roman" w:cs="Times New Roman"/>
          <w:color w:val="000000" w:themeColor="text1"/>
          <w:sz w:val="24"/>
          <w:szCs w:val="24"/>
          <w:lang w:val="en"/>
        </w:rPr>
        <w:t>Matters</w:t>
      </w:r>
      <w:r>
        <w:rPr>
          <w:rFonts w:ascii="Times New Roman" w:eastAsia="Yu Gothic" w:hAnsi="Times New Roman" w:cs="Angsana New"/>
          <w:color w:val="000000" w:themeColor="text1"/>
          <w:sz w:val="24"/>
          <w:szCs w:val="24"/>
          <w:cs/>
          <w:lang w:val="en"/>
        </w:rPr>
        <w:t>.</w:t>
      </w:r>
    </w:p>
    <w:p w14:paraId="1860795B"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Martin, L</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2008</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Speak German or Sweep the Schoolyard</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Linguistic Human Rights in Germany</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Profession, 2008</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130</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145</w:t>
      </w:r>
      <w:r>
        <w:rPr>
          <w:rFonts w:ascii="Times New Roman" w:eastAsia="Yu Gothic" w:hAnsi="Times New Roman" w:cs="Angsana New"/>
          <w:color w:val="000000" w:themeColor="text1"/>
          <w:sz w:val="24"/>
          <w:szCs w:val="24"/>
          <w:cs/>
          <w:lang w:val="en"/>
        </w:rPr>
        <w:t>.</w:t>
      </w:r>
    </w:p>
    <w:p w14:paraId="481C65AF" w14:textId="77777777" w:rsidR="00601D89" w:rsidRDefault="00601D89" w:rsidP="00601D89">
      <w:pPr>
        <w:ind w:left="720" w:hanging="720"/>
        <w:contextualSpacing/>
        <w:jc w:val="both"/>
        <w:rPr>
          <w:rFonts w:ascii="Times New Roman" w:eastAsia="Yu Gothic" w:hAnsi="Times New Roman" w:cs="Times New Roman"/>
          <w:sz w:val="24"/>
          <w:szCs w:val="24"/>
        </w:rPr>
      </w:pPr>
      <w:proofErr w:type="spellStart"/>
      <w:r>
        <w:rPr>
          <w:rFonts w:ascii="Times New Roman" w:eastAsia="Yu Gothic" w:hAnsi="Times New Roman" w:cs="Times New Roman"/>
          <w:sz w:val="24"/>
          <w:szCs w:val="24"/>
        </w:rPr>
        <w:t>Mazique</w:t>
      </w:r>
      <w:proofErr w:type="spellEnd"/>
      <w:r>
        <w:rPr>
          <w:rFonts w:ascii="Times New Roman" w:eastAsia="Yu Gothic" w:hAnsi="Times New Roman" w:cs="Times New Roman"/>
          <w:sz w:val="24"/>
          <w:szCs w:val="24"/>
        </w:rPr>
        <w:t>, R</w:t>
      </w:r>
      <w:r>
        <w:rPr>
          <w:rFonts w:ascii="Times New Roman" w:eastAsia="Yu Gothic" w:hAnsi="Times New Roman" w:cs="Angsana New"/>
          <w:sz w:val="24"/>
          <w:szCs w:val="24"/>
          <w:cs/>
        </w:rPr>
        <w:t>. (</w:t>
      </w:r>
      <w:r>
        <w:rPr>
          <w:rFonts w:ascii="Times New Roman" w:eastAsia="Yu Gothic" w:hAnsi="Times New Roman" w:cs="Times New Roman"/>
          <w:sz w:val="24"/>
          <w:szCs w:val="24"/>
        </w:rPr>
        <w:t>2021</w:t>
      </w:r>
      <w:r>
        <w:rPr>
          <w:rFonts w:ascii="Times New Roman" w:eastAsia="Yu Gothic" w:hAnsi="Times New Roman" w:cs="Angsana New"/>
          <w:sz w:val="24"/>
          <w:szCs w:val="24"/>
          <w:cs/>
        </w:rPr>
        <w:t xml:space="preserve">). </w:t>
      </w:r>
      <w:r>
        <w:rPr>
          <w:rFonts w:ascii="Times New Roman" w:eastAsia="Yu Gothic" w:hAnsi="Times New Roman" w:cs="Times New Roman"/>
          <w:sz w:val="24"/>
          <w:szCs w:val="24"/>
        </w:rPr>
        <w:t>Deaf Rights as Human Rights</w:t>
      </w:r>
      <w:r>
        <w:rPr>
          <w:rFonts w:ascii="Times New Roman" w:eastAsia="Yu Gothic" w:hAnsi="Times New Roman" w:cs="Angsana New"/>
          <w:sz w:val="24"/>
          <w:szCs w:val="24"/>
          <w:cs/>
        </w:rPr>
        <w:t xml:space="preserve">: </w:t>
      </w:r>
      <w:r>
        <w:rPr>
          <w:rFonts w:ascii="Times New Roman" w:eastAsia="Yu Gothic" w:hAnsi="Times New Roman" w:cs="Times New Roman"/>
          <w:sz w:val="24"/>
          <w:szCs w:val="24"/>
        </w:rPr>
        <w:t xml:space="preserve">Delimiting the Human with Literatures of </w:t>
      </w:r>
      <w:r>
        <w:rPr>
          <w:rFonts w:ascii="Times New Roman" w:eastAsia="Yu Gothic" w:hAnsi="Times New Roman" w:cs="Angsana New"/>
          <w:sz w:val="24"/>
          <w:szCs w:val="24"/>
          <w:cs/>
        </w:rPr>
        <w:t>“</w:t>
      </w:r>
      <w:r>
        <w:rPr>
          <w:rFonts w:ascii="Times New Roman" w:eastAsia="Yu Gothic" w:hAnsi="Times New Roman" w:cs="Times New Roman"/>
          <w:sz w:val="24"/>
          <w:szCs w:val="24"/>
        </w:rPr>
        <w:t>The Hearing Line</w:t>
      </w:r>
      <w:r>
        <w:rPr>
          <w:rFonts w:ascii="Times New Roman" w:eastAsia="Yu Gothic" w:hAnsi="Times New Roman" w:cs="Angsana New"/>
          <w:sz w:val="24"/>
          <w:szCs w:val="24"/>
          <w:cs/>
        </w:rPr>
        <w:t>.”</w:t>
      </w:r>
      <w:r>
        <w:rPr>
          <w:rFonts w:ascii="Times New Roman" w:eastAsia="Yu Gothic" w:hAnsi="Times New Roman" w:cs="Times New Roman"/>
          <w:i/>
          <w:iCs/>
          <w:sz w:val="24"/>
          <w:szCs w:val="24"/>
        </w:rPr>
        <w:t xml:space="preserve"> Human Rights Quarterly, 43</w:t>
      </w:r>
      <w:r>
        <w:rPr>
          <w:rFonts w:ascii="Times New Roman" w:eastAsia="Yu Gothic" w:hAnsi="Times New Roman" w:cs="Angsana New"/>
          <w:sz w:val="24"/>
          <w:szCs w:val="24"/>
          <w:cs/>
        </w:rPr>
        <w:t>(</w:t>
      </w:r>
      <w:r>
        <w:rPr>
          <w:rFonts w:ascii="Times New Roman" w:eastAsia="Yu Gothic" w:hAnsi="Times New Roman" w:cs="Times New Roman"/>
          <w:sz w:val="24"/>
          <w:szCs w:val="24"/>
        </w:rPr>
        <w:t>4</w:t>
      </w:r>
      <w:r>
        <w:rPr>
          <w:rFonts w:ascii="Times New Roman" w:eastAsia="Yu Gothic" w:hAnsi="Times New Roman" w:cs="Angsana New"/>
          <w:sz w:val="24"/>
          <w:szCs w:val="24"/>
          <w:cs/>
        </w:rPr>
        <w:t>)</w:t>
      </w:r>
      <w:r>
        <w:rPr>
          <w:rFonts w:ascii="Times New Roman" w:eastAsia="Yu Gothic" w:hAnsi="Times New Roman" w:cs="Times New Roman"/>
          <w:sz w:val="24"/>
          <w:szCs w:val="24"/>
        </w:rPr>
        <w:t>, 736</w:t>
      </w:r>
      <w:r>
        <w:rPr>
          <w:rFonts w:ascii="Times New Roman" w:eastAsia="Yu Gothic" w:hAnsi="Times New Roman" w:cs="Angsana New"/>
          <w:sz w:val="24"/>
          <w:szCs w:val="24"/>
          <w:cs/>
        </w:rPr>
        <w:t>-</w:t>
      </w:r>
      <w:r>
        <w:rPr>
          <w:rFonts w:ascii="Times New Roman" w:eastAsia="Yu Gothic" w:hAnsi="Times New Roman" w:cs="Times New Roman"/>
          <w:sz w:val="24"/>
          <w:szCs w:val="24"/>
        </w:rPr>
        <w:t>758</w:t>
      </w:r>
      <w:r>
        <w:rPr>
          <w:rFonts w:ascii="Times New Roman" w:eastAsia="Yu Gothic" w:hAnsi="Times New Roman" w:cs="Angsana New"/>
          <w:sz w:val="24"/>
          <w:szCs w:val="24"/>
          <w:cs/>
        </w:rPr>
        <w:t>.</w:t>
      </w:r>
    </w:p>
    <w:p w14:paraId="0475CB50"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Miller, R</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D</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&amp; </w:t>
      </w:r>
      <w:proofErr w:type="spellStart"/>
      <w:r>
        <w:rPr>
          <w:rFonts w:ascii="Times New Roman" w:eastAsia="Yu Gothic" w:hAnsi="Times New Roman" w:cs="Times New Roman"/>
          <w:color w:val="000000" w:themeColor="text1"/>
          <w:sz w:val="24"/>
          <w:szCs w:val="24"/>
          <w:lang w:val="en"/>
        </w:rPr>
        <w:t>Katsiyannis</w:t>
      </w:r>
      <w:proofErr w:type="spellEnd"/>
      <w:r>
        <w:rPr>
          <w:rFonts w:ascii="Times New Roman" w:eastAsia="Yu Gothic" w:hAnsi="Times New Roman" w:cs="Times New Roman"/>
          <w:color w:val="000000" w:themeColor="text1"/>
          <w:sz w:val="24"/>
          <w:szCs w:val="24"/>
          <w:lang w:val="en"/>
        </w:rPr>
        <w:t>, A</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2013</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Students </w:t>
      </w:r>
      <w:proofErr w:type="gramStart"/>
      <w:r>
        <w:rPr>
          <w:rFonts w:ascii="Times New Roman" w:eastAsia="Yu Gothic" w:hAnsi="Times New Roman" w:cs="Times New Roman"/>
          <w:color w:val="000000" w:themeColor="text1"/>
          <w:sz w:val="24"/>
          <w:szCs w:val="24"/>
          <w:lang w:val="en"/>
        </w:rPr>
        <w:t>With</w:t>
      </w:r>
      <w:proofErr w:type="gramEnd"/>
      <w:r>
        <w:rPr>
          <w:rFonts w:ascii="Times New Roman" w:eastAsia="Yu Gothic" w:hAnsi="Times New Roman" w:cs="Times New Roman"/>
          <w:color w:val="000000" w:themeColor="text1"/>
          <w:sz w:val="24"/>
          <w:szCs w:val="24"/>
          <w:lang w:val="en"/>
        </w:rPr>
        <w:t xml:space="preserve"> Limited English Proficiency</w:t>
      </w:r>
      <w:r>
        <w:rPr>
          <w:rFonts w:ascii="Times New Roman" w:eastAsia="Yu Gothic" w:hAnsi="Times New Roman" w:cs="Angsana New"/>
          <w:color w:val="000000" w:themeColor="text1"/>
          <w:sz w:val="24"/>
          <w:szCs w:val="24"/>
          <w:cs/>
          <w:lang w:val="en"/>
        </w:rPr>
        <w:t>.</w:t>
      </w:r>
      <w:r>
        <w:rPr>
          <w:rFonts w:ascii="Times New Roman" w:eastAsia="Yu Gothic" w:hAnsi="Times New Roman" w:cs="Angsana New"/>
          <w:sz w:val="24"/>
          <w:szCs w:val="24"/>
          <w:cs/>
        </w:rPr>
        <w:t xml:space="preserve"> </w:t>
      </w:r>
      <w:r>
        <w:rPr>
          <w:rFonts w:ascii="Times New Roman" w:eastAsia="Yu Gothic" w:hAnsi="Times New Roman" w:cs="Times New Roman"/>
          <w:color w:val="000000" w:themeColor="text1"/>
          <w:sz w:val="24"/>
          <w:szCs w:val="24"/>
          <w:lang w:val="en"/>
        </w:rPr>
        <w:t>Intervention in School and Clinic, 50</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121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124</w:t>
      </w:r>
      <w:r>
        <w:rPr>
          <w:rFonts w:ascii="Times New Roman" w:eastAsia="Yu Gothic" w:hAnsi="Times New Roman" w:cs="Angsana New"/>
          <w:color w:val="000000" w:themeColor="text1"/>
          <w:sz w:val="24"/>
          <w:szCs w:val="24"/>
          <w:cs/>
          <w:lang w:val="en"/>
        </w:rPr>
        <w:t>.</w:t>
      </w:r>
    </w:p>
    <w:p w14:paraId="36055C48"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Montoya, I</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L</w:t>
      </w:r>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2021</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 </w:t>
      </w:r>
      <w:r>
        <w:rPr>
          <w:rFonts w:ascii="Times New Roman" w:eastAsia="Yu Gothic" w:hAnsi="Times New Roman" w:cs="Times New Roman"/>
          <w:i/>
          <w:iCs/>
          <w:color w:val="000000" w:themeColor="text1"/>
          <w:sz w:val="24"/>
          <w:szCs w:val="24"/>
        </w:rPr>
        <w:t>Using ESL students</w:t>
      </w:r>
      <w:r>
        <w:rPr>
          <w:rFonts w:ascii="Times New Roman" w:eastAsia="Yu Gothic" w:hAnsi="Times New Roman" w:cs="Angsana New"/>
          <w:i/>
          <w:iCs/>
          <w:color w:val="000000" w:themeColor="text1"/>
          <w:sz w:val="24"/>
          <w:szCs w:val="24"/>
          <w:cs/>
        </w:rPr>
        <w:t xml:space="preserve">’ </w:t>
      </w:r>
      <w:r>
        <w:rPr>
          <w:rFonts w:ascii="Times New Roman" w:eastAsia="Yu Gothic" w:hAnsi="Times New Roman" w:cs="Times New Roman"/>
          <w:i/>
          <w:iCs/>
          <w:color w:val="000000" w:themeColor="text1"/>
          <w:sz w:val="24"/>
          <w:szCs w:val="24"/>
        </w:rPr>
        <w:t>first language to promote college success</w:t>
      </w:r>
      <w:r>
        <w:rPr>
          <w:rFonts w:ascii="Times New Roman" w:eastAsia="Yu Gothic" w:hAnsi="Times New Roman" w:cs="Angsana New"/>
          <w:i/>
          <w:iCs/>
          <w:color w:val="000000" w:themeColor="text1"/>
          <w:sz w:val="24"/>
          <w:szCs w:val="24"/>
          <w:cs/>
        </w:rPr>
        <w:t xml:space="preserve">: </w:t>
      </w:r>
      <w:r>
        <w:rPr>
          <w:rFonts w:ascii="Times New Roman" w:eastAsia="Yu Gothic" w:hAnsi="Times New Roman" w:cs="Times New Roman"/>
          <w:i/>
          <w:iCs/>
          <w:color w:val="000000" w:themeColor="text1"/>
          <w:sz w:val="24"/>
          <w:szCs w:val="24"/>
        </w:rPr>
        <w:t>Sneaking the mother tongue through the back door</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Palgrave Macmillan</w:t>
      </w:r>
      <w:r>
        <w:rPr>
          <w:rFonts w:ascii="Times New Roman" w:eastAsia="Yu Gothic" w:hAnsi="Times New Roman" w:cs="Angsana New"/>
          <w:color w:val="000000" w:themeColor="text1"/>
          <w:sz w:val="24"/>
          <w:szCs w:val="24"/>
          <w:cs/>
        </w:rPr>
        <w:t>.</w:t>
      </w:r>
    </w:p>
    <w:p w14:paraId="06B2140C"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Murray, J</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J</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2015</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Linguistic Human Rights Discourse in Deaf Community</w:t>
      </w:r>
      <w:r>
        <w:rPr>
          <w:rFonts w:ascii="Times New Roman" w:hAnsi="Times New Roman" w:cs="Times New Roman"/>
          <w:sz w:val="24"/>
          <w:szCs w:val="24"/>
          <w:lang w:val="en"/>
        </w:rPr>
        <w:t xml:space="preserve"> </w:t>
      </w:r>
      <w:r>
        <w:rPr>
          <w:rFonts w:ascii="Times New Roman" w:eastAsia="Yu Gothic" w:hAnsi="Times New Roman" w:cs="Times New Roman"/>
          <w:color w:val="000000" w:themeColor="text1"/>
          <w:sz w:val="24"/>
          <w:szCs w:val="24"/>
          <w:lang w:val="en"/>
        </w:rPr>
        <w:t>Activism</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Sign Language Studies, 15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379</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410</w:t>
      </w:r>
      <w:r>
        <w:rPr>
          <w:rFonts w:ascii="Times New Roman" w:eastAsia="Yu Gothic" w:hAnsi="Times New Roman" w:cs="Angsana New"/>
          <w:color w:val="000000" w:themeColor="text1"/>
          <w:sz w:val="24"/>
          <w:szCs w:val="24"/>
          <w:cs/>
          <w:lang w:val="en"/>
        </w:rPr>
        <w:t>.</w:t>
      </w:r>
    </w:p>
    <w:p w14:paraId="78B7B452"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lang w:val="en"/>
        </w:rPr>
        <w:t>Muzsnai</w:t>
      </w:r>
      <w:proofErr w:type="spellEnd"/>
      <w:r>
        <w:rPr>
          <w:rFonts w:ascii="Times New Roman" w:eastAsia="Yu Gothic" w:hAnsi="Times New Roman" w:cs="Times New Roman"/>
          <w:color w:val="000000" w:themeColor="text1"/>
          <w:sz w:val="24"/>
          <w:szCs w:val="24"/>
          <w:lang w:val="en"/>
        </w:rPr>
        <w:t>, I</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1999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The Recognition of Sign Language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A Threat or the Way to a Solution? In </w:t>
      </w:r>
      <w:r>
        <w:rPr>
          <w:rFonts w:ascii="Times New Roman" w:eastAsia="Yu Gothic" w:hAnsi="Times New Roman" w:cs="Times New Roman"/>
          <w:i/>
          <w:iCs/>
          <w:color w:val="000000" w:themeColor="text1"/>
          <w:sz w:val="24"/>
          <w:szCs w:val="24"/>
          <w:lang w:val="en"/>
        </w:rPr>
        <w:t>Language</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a Right and a Resource</w:t>
      </w:r>
      <w:r>
        <w:rPr>
          <w:rFonts w:ascii="Times New Roman" w:eastAsia="Yu Gothic" w:hAnsi="Times New Roman" w:cs="Angsana New"/>
          <w:i/>
          <w:iCs/>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Approaching Linguistic Human Rights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pp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279</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296</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Central European University Press</w:t>
      </w:r>
      <w:r>
        <w:rPr>
          <w:rFonts w:ascii="Times New Roman" w:eastAsia="Yu Gothic" w:hAnsi="Times New Roman" w:cs="Angsana New"/>
          <w:color w:val="000000" w:themeColor="text1"/>
          <w:sz w:val="24"/>
          <w:szCs w:val="24"/>
          <w:cs/>
          <w:lang w:val="en"/>
        </w:rPr>
        <w:t>.</w:t>
      </w:r>
    </w:p>
    <w:p w14:paraId="3A8DB52F"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Panda, M</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&amp; </w:t>
      </w:r>
      <w:proofErr w:type="spellStart"/>
      <w:r>
        <w:rPr>
          <w:rFonts w:ascii="Times New Roman" w:eastAsia="Yu Gothic" w:hAnsi="Times New Roman" w:cs="Times New Roman"/>
          <w:color w:val="000000" w:themeColor="text1"/>
          <w:sz w:val="24"/>
          <w:szCs w:val="24"/>
          <w:lang w:val="en"/>
        </w:rPr>
        <w:t>Mohanty</w:t>
      </w:r>
      <w:proofErr w:type="spellEnd"/>
      <w:r>
        <w:rPr>
          <w:rFonts w:ascii="Times New Roman" w:eastAsia="Yu Gothic" w:hAnsi="Times New Roman" w:cs="Times New Roman"/>
          <w:color w:val="000000" w:themeColor="text1"/>
          <w:sz w:val="24"/>
          <w:szCs w:val="24"/>
          <w:lang w:val="en"/>
        </w:rPr>
        <w:t>, A</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2009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Language Matters, so does Culture</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Beyond the Rhetoric of Culture in Multilingual Education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In </w:t>
      </w:r>
      <w:r>
        <w:rPr>
          <w:rFonts w:ascii="Times New Roman" w:eastAsia="Yu Gothic" w:hAnsi="Times New Roman" w:cs="Times New Roman"/>
          <w:i/>
          <w:iCs/>
          <w:color w:val="000000" w:themeColor="text1"/>
          <w:sz w:val="24"/>
          <w:szCs w:val="24"/>
          <w:lang w:val="en"/>
        </w:rPr>
        <w:t xml:space="preserve">Social Justice </w:t>
      </w:r>
      <w:proofErr w:type="gramStart"/>
      <w:r>
        <w:rPr>
          <w:rFonts w:ascii="Times New Roman" w:eastAsia="Yu Gothic" w:hAnsi="Times New Roman" w:cs="Times New Roman"/>
          <w:i/>
          <w:iCs/>
          <w:color w:val="000000" w:themeColor="text1"/>
          <w:sz w:val="24"/>
          <w:szCs w:val="24"/>
          <w:lang w:val="en"/>
        </w:rPr>
        <w:t>Through</w:t>
      </w:r>
      <w:proofErr w:type="gramEnd"/>
      <w:r>
        <w:rPr>
          <w:rFonts w:ascii="Times New Roman" w:eastAsia="Yu Gothic" w:hAnsi="Times New Roman" w:cs="Times New Roman"/>
          <w:i/>
          <w:iCs/>
          <w:color w:val="000000" w:themeColor="text1"/>
          <w:sz w:val="24"/>
          <w:szCs w:val="24"/>
          <w:lang w:val="en"/>
        </w:rPr>
        <w:t xml:space="preserve"> Multilingual Education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pp</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301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319</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ProQuest </w:t>
      </w:r>
      <w:proofErr w:type="spellStart"/>
      <w:r>
        <w:rPr>
          <w:rFonts w:ascii="Times New Roman" w:eastAsia="Yu Gothic" w:hAnsi="Times New Roman" w:cs="Times New Roman"/>
          <w:color w:val="000000" w:themeColor="text1"/>
          <w:sz w:val="24"/>
          <w:szCs w:val="24"/>
          <w:lang w:val="en"/>
        </w:rPr>
        <w:t>Ebook</w:t>
      </w:r>
      <w:proofErr w:type="spellEnd"/>
      <w:r>
        <w:rPr>
          <w:rFonts w:ascii="Times New Roman" w:eastAsia="Yu Gothic" w:hAnsi="Times New Roman" w:cs="Times New Roman"/>
          <w:color w:val="000000" w:themeColor="text1"/>
          <w:sz w:val="24"/>
          <w:szCs w:val="24"/>
          <w:lang w:val="en"/>
        </w:rPr>
        <w:t xml:space="preserve"> Central</w:t>
      </w:r>
      <w:r>
        <w:rPr>
          <w:rFonts w:ascii="Times New Roman" w:eastAsia="Yu Gothic" w:hAnsi="Times New Roman" w:cs="Angsana New"/>
          <w:color w:val="000000" w:themeColor="text1"/>
          <w:sz w:val="24"/>
          <w:szCs w:val="24"/>
          <w:cs/>
          <w:lang w:val="en"/>
        </w:rPr>
        <w:t>.</w:t>
      </w:r>
    </w:p>
    <w:p w14:paraId="696CAE9A"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rPr>
        <w:lastRenderedPageBreak/>
        <w:t>Paulston</w:t>
      </w:r>
      <w:proofErr w:type="spellEnd"/>
      <w:r>
        <w:rPr>
          <w:rFonts w:ascii="Times New Roman" w:eastAsia="Yu Gothic" w:hAnsi="Times New Roman" w:cs="Times New Roman"/>
          <w:color w:val="000000" w:themeColor="text1"/>
          <w:sz w:val="24"/>
          <w:szCs w:val="24"/>
        </w:rPr>
        <w:t>, C</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B</w:t>
      </w:r>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1997</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Language Policies and Language Rights</w:t>
      </w:r>
      <w:r>
        <w:rPr>
          <w:rFonts w:ascii="Times New Roman" w:eastAsia="Yu Gothic" w:hAnsi="Times New Roman" w:cs="Angsana New"/>
          <w:color w:val="000000" w:themeColor="text1"/>
          <w:sz w:val="24"/>
          <w:szCs w:val="24"/>
          <w:cs/>
        </w:rPr>
        <w:t>.</w:t>
      </w:r>
      <w:r>
        <w:rPr>
          <w:rFonts w:ascii="Times New Roman" w:eastAsia="Yu Gothic" w:hAnsi="Times New Roman" w:cs="Times New Roman"/>
          <w:i/>
          <w:iCs/>
          <w:color w:val="000000" w:themeColor="text1"/>
          <w:sz w:val="24"/>
          <w:szCs w:val="24"/>
        </w:rPr>
        <w:t> Annual Review of Anthropology, 26</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1</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 73</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85</w:t>
      </w:r>
      <w:r>
        <w:rPr>
          <w:rFonts w:ascii="Times New Roman" w:eastAsia="Yu Gothic" w:hAnsi="Times New Roman" w:cs="Angsana New"/>
          <w:color w:val="000000" w:themeColor="text1"/>
          <w:sz w:val="24"/>
          <w:szCs w:val="24"/>
          <w:cs/>
        </w:rPr>
        <w:t>.</w:t>
      </w:r>
    </w:p>
    <w:p w14:paraId="097344AE"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lang w:val="en"/>
        </w:rPr>
        <w:t>Phillipson, R</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1998</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Globalizing English</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Are linguistic human rights an alternative to linguistic imperialism? </w:t>
      </w:r>
      <w:r>
        <w:rPr>
          <w:rFonts w:ascii="Times New Roman" w:eastAsia="Yu Gothic" w:hAnsi="Times New Roman" w:cs="Times New Roman"/>
          <w:i/>
          <w:iCs/>
          <w:color w:val="000000" w:themeColor="text1"/>
          <w:sz w:val="24"/>
          <w:szCs w:val="24"/>
          <w:lang w:val="en"/>
        </w:rPr>
        <w:t>Language Sciences, 20</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101</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112</w:t>
      </w:r>
      <w:r>
        <w:rPr>
          <w:rFonts w:ascii="Times New Roman" w:eastAsia="Yu Gothic" w:hAnsi="Times New Roman" w:cs="Angsana New"/>
          <w:color w:val="000000" w:themeColor="text1"/>
          <w:sz w:val="24"/>
          <w:szCs w:val="24"/>
          <w:cs/>
          <w:lang w:val="en"/>
        </w:rPr>
        <w:t>.</w:t>
      </w:r>
    </w:p>
    <w:p w14:paraId="261E8EEB" w14:textId="77777777" w:rsidR="00601D89" w:rsidRDefault="00601D89" w:rsidP="00601D89">
      <w:pPr>
        <w:pStyle w:val="NormalWeb"/>
        <w:spacing w:before="0" w:beforeAutospacing="0" w:after="0" w:afterAutospacing="0"/>
        <w:ind w:left="720" w:hanging="720"/>
        <w:jc w:val="both"/>
        <w:rPr>
          <w:rFonts w:eastAsia="Yu Gothic"/>
          <w:color w:val="000000" w:themeColor="text1"/>
        </w:rPr>
      </w:pPr>
      <w:proofErr w:type="spellStart"/>
      <w:r>
        <w:rPr>
          <w:rFonts w:eastAsia="Yu Gothic"/>
          <w:color w:val="000000" w:themeColor="text1"/>
        </w:rPr>
        <w:t>Shue</w:t>
      </w:r>
      <w:proofErr w:type="spellEnd"/>
      <w:r>
        <w:rPr>
          <w:rFonts w:eastAsia="Yu Gothic"/>
          <w:color w:val="000000" w:themeColor="text1"/>
        </w:rPr>
        <w:t>, H</w:t>
      </w:r>
      <w:r>
        <w:rPr>
          <w:rFonts w:eastAsia="Yu Gothic" w:cs="Angsana New" w:hint="cs"/>
          <w:color w:val="000000" w:themeColor="text1"/>
          <w:cs/>
        </w:rPr>
        <w:t>. (</w:t>
      </w:r>
      <w:r>
        <w:rPr>
          <w:rFonts w:eastAsia="Yu Gothic"/>
          <w:color w:val="000000" w:themeColor="text1"/>
        </w:rPr>
        <w:t>1996</w:t>
      </w:r>
      <w:r>
        <w:rPr>
          <w:rFonts w:eastAsia="Yu Gothic" w:cs="Angsana New" w:hint="cs"/>
          <w:color w:val="000000" w:themeColor="text1"/>
          <w:cs/>
        </w:rPr>
        <w:t xml:space="preserve">). </w:t>
      </w:r>
      <w:r>
        <w:rPr>
          <w:rFonts w:eastAsia="Yu Gothic"/>
          <w:i/>
          <w:iCs/>
          <w:color w:val="000000" w:themeColor="text1"/>
        </w:rPr>
        <w:t>Basic Rights</w:t>
      </w:r>
      <w:r>
        <w:rPr>
          <w:rFonts w:eastAsia="Yu Gothic" w:cs="Angsana New" w:hint="cs"/>
          <w:i/>
          <w:iCs/>
          <w:color w:val="000000" w:themeColor="text1"/>
          <w:cs/>
        </w:rPr>
        <w:t xml:space="preserve">: </w:t>
      </w:r>
      <w:r>
        <w:rPr>
          <w:rFonts w:eastAsia="Yu Gothic"/>
          <w:i/>
          <w:iCs/>
          <w:color w:val="000000" w:themeColor="text1"/>
        </w:rPr>
        <w:t>Subsistence, Affluence, and U</w:t>
      </w:r>
      <w:r>
        <w:rPr>
          <w:rFonts w:eastAsia="Yu Gothic" w:cs="Angsana New" w:hint="cs"/>
          <w:i/>
          <w:iCs/>
          <w:color w:val="000000" w:themeColor="text1"/>
          <w:cs/>
        </w:rPr>
        <w:t>.</w:t>
      </w:r>
      <w:r>
        <w:rPr>
          <w:rFonts w:eastAsia="Yu Gothic"/>
          <w:i/>
          <w:iCs/>
          <w:color w:val="000000" w:themeColor="text1"/>
        </w:rPr>
        <w:t>S</w:t>
      </w:r>
      <w:r>
        <w:rPr>
          <w:rFonts w:eastAsia="Yu Gothic" w:cs="Angsana New" w:hint="cs"/>
          <w:i/>
          <w:iCs/>
          <w:color w:val="000000" w:themeColor="text1"/>
          <w:cs/>
        </w:rPr>
        <w:t xml:space="preserve">. </w:t>
      </w:r>
      <w:r>
        <w:rPr>
          <w:rFonts w:eastAsia="Yu Gothic"/>
          <w:i/>
          <w:iCs/>
          <w:color w:val="000000" w:themeColor="text1"/>
        </w:rPr>
        <w:t>Foreign Policy</w:t>
      </w:r>
      <w:r>
        <w:rPr>
          <w:rFonts w:eastAsia="Yu Gothic" w:cs="Angsana New" w:hint="cs"/>
          <w:color w:val="000000" w:themeColor="text1"/>
          <w:cs/>
        </w:rPr>
        <w:t xml:space="preserve"> (</w:t>
      </w:r>
      <w:r>
        <w:rPr>
          <w:rFonts w:eastAsia="Yu Gothic"/>
          <w:color w:val="000000" w:themeColor="text1"/>
        </w:rPr>
        <w:t xml:space="preserve">2nd </w:t>
      </w:r>
      <w:proofErr w:type="gramStart"/>
      <w:r>
        <w:rPr>
          <w:rFonts w:eastAsia="Yu Gothic"/>
          <w:color w:val="000000" w:themeColor="text1"/>
        </w:rPr>
        <w:t>ed</w:t>
      </w:r>
      <w:proofErr w:type="gramEnd"/>
      <w:r>
        <w:rPr>
          <w:rFonts w:eastAsia="Yu Gothic" w:cs="Angsana New" w:hint="cs"/>
          <w:color w:val="000000" w:themeColor="text1"/>
          <w:cs/>
        </w:rPr>
        <w:t xml:space="preserve">.). </w:t>
      </w:r>
      <w:r>
        <w:rPr>
          <w:rFonts w:eastAsia="Yu Gothic"/>
          <w:color w:val="000000" w:themeColor="text1"/>
        </w:rPr>
        <w:t>Princeton University Press</w:t>
      </w:r>
      <w:r>
        <w:rPr>
          <w:rFonts w:eastAsia="Yu Gothic" w:cs="Angsana New" w:hint="cs"/>
          <w:color w:val="000000" w:themeColor="text1"/>
          <w:cs/>
        </w:rPr>
        <w:t>. (</w:t>
      </w:r>
      <w:r>
        <w:rPr>
          <w:rFonts w:eastAsia="Yu Gothic"/>
          <w:color w:val="000000" w:themeColor="text1"/>
        </w:rPr>
        <w:t>Original work published 1980</w:t>
      </w:r>
      <w:r>
        <w:rPr>
          <w:rFonts w:eastAsia="Yu Gothic" w:cs="Angsana New" w:hint="cs"/>
          <w:color w:val="000000" w:themeColor="text1"/>
          <w:cs/>
        </w:rPr>
        <w:t>)</w:t>
      </w:r>
    </w:p>
    <w:p w14:paraId="7D5DA0B0" w14:textId="77777777" w:rsidR="00601D89" w:rsidRDefault="00601D89" w:rsidP="00601D89">
      <w:pPr>
        <w:pStyle w:val="NormalWeb"/>
        <w:spacing w:before="0" w:beforeAutospacing="0" w:after="0" w:afterAutospacing="0"/>
        <w:ind w:left="720" w:hanging="720"/>
        <w:jc w:val="both"/>
        <w:rPr>
          <w:rFonts w:eastAsia="Yu Gothic"/>
        </w:rPr>
      </w:pPr>
      <w:proofErr w:type="spellStart"/>
      <w:r>
        <w:rPr>
          <w:rFonts w:eastAsia="Yu Gothic"/>
        </w:rPr>
        <w:t>Skutnabb</w:t>
      </w:r>
      <w:proofErr w:type="spellEnd"/>
      <w:r>
        <w:rPr>
          <w:rFonts w:eastAsia="Yu Gothic" w:cs="Angsana New" w:hint="cs"/>
          <w:cs/>
        </w:rPr>
        <w:t>-</w:t>
      </w:r>
      <w:proofErr w:type="spellStart"/>
      <w:r>
        <w:rPr>
          <w:rFonts w:eastAsia="Yu Gothic"/>
        </w:rPr>
        <w:t>Kangas</w:t>
      </w:r>
      <w:proofErr w:type="spellEnd"/>
      <w:r>
        <w:rPr>
          <w:rFonts w:eastAsia="Yu Gothic"/>
        </w:rPr>
        <w:t>, T</w:t>
      </w:r>
      <w:r>
        <w:rPr>
          <w:rFonts w:eastAsia="Yu Gothic" w:cs="Angsana New" w:hint="cs"/>
          <w:cs/>
        </w:rPr>
        <w:t>. (</w:t>
      </w:r>
      <w:r>
        <w:rPr>
          <w:rFonts w:eastAsia="Yu Gothic"/>
        </w:rPr>
        <w:t>2018</w:t>
      </w:r>
      <w:r>
        <w:rPr>
          <w:rFonts w:eastAsia="Yu Gothic" w:cs="Angsana New" w:hint="cs"/>
          <w:cs/>
        </w:rPr>
        <w:t xml:space="preserve">). </w:t>
      </w:r>
      <w:r>
        <w:rPr>
          <w:rFonts w:eastAsia="Yu Gothic"/>
        </w:rPr>
        <w:t>Linguistic diversity, language rights and language ecology</w:t>
      </w:r>
      <w:r>
        <w:rPr>
          <w:rFonts w:eastAsia="Yu Gothic" w:cs="Angsana New" w:hint="cs"/>
          <w:cs/>
        </w:rPr>
        <w:t>.</w:t>
      </w:r>
      <w:r>
        <w:rPr>
          <w:rFonts w:eastAsia="Yu Gothic"/>
          <w:i/>
          <w:iCs/>
        </w:rPr>
        <w:t xml:space="preserve"> </w:t>
      </w:r>
      <w:proofErr w:type="spellStart"/>
      <w:r>
        <w:rPr>
          <w:rFonts w:eastAsia="Yu Gothic"/>
          <w:i/>
          <w:iCs/>
        </w:rPr>
        <w:t>Darnioji</w:t>
      </w:r>
      <w:proofErr w:type="spellEnd"/>
      <w:r>
        <w:rPr>
          <w:rFonts w:eastAsia="Yu Gothic"/>
          <w:i/>
          <w:iCs/>
        </w:rPr>
        <w:t xml:space="preserve"> </w:t>
      </w:r>
      <w:proofErr w:type="spellStart"/>
      <w:r>
        <w:rPr>
          <w:rFonts w:eastAsia="Yu Gothic"/>
          <w:i/>
          <w:iCs/>
        </w:rPr>
        <w:t>Daugiakalbystė</w:t>
      </w:r>
      <w:proofErr w:type="spellEnd"/>
      <w:r>
        <w:rPr>
          <w:rFonts w:eastAsia="Yu Gothic"/>
          <w:i/>
          <w:iCs/>
        </w:rPr>
        <w:t>, 13</w:t>
      </w:r>
      <w:r>
        <w:rPr>
          <w:rFonts w:eastAsia="Yu Gothic" w:cs="Angsana New" w:hint="cs"/>
          <w:cs/>
        </w:rPr>
        <w:t>(</w:t>
      </w:r>
      <w:r>
        <w:rPr>
          <w:rFonts w:eastAsia="Yu Gothic"/>
        </w:rPr>
        <w:t>1</w:t>
      </w:r>
      <w:r>
        <w:rPr>
          <w:rFonts w:eastAsia="Yu Gothic" w:cs="Angsana New" w:hint="cs"/>
          <w:cs/>
        </w:rPr>
        <w:t>)</w:t>
      </w:r>
      <w:r>
        <w:rPr>
          <w:rFonts w:eastAsia="Yu Gothic"/>
        </w:rPr>
        <w:t>, 14</w:t>
      </w:r>
      <w:r>
        <w:rPr>
          <w:rFonts w:eastAsia="Yu Gothic" w:cs="Angsana New" w:hint="cs"/>
          <w:cs/>
        </w:rPr>
        <w:t>-</w:t>
      </w:r>
      <w:r>
        <w:rPr>
          <w:rFonts w:eastAsia="Yu Gothic"/>
        </w:rPr>
        <w:t>58</w:t>
      </w:r>
      <w:r>
        <w:rPr>
          <w:rFonts w:eastAsia="Yu Gothic" w:cs="Angsana New" w:hint="cs"/>
          <w:cs/>
        </w:rPr>
        <w:t>.</w:t>
      </w:r>
    </w:p>
    <w:p w14:paraId="0BEA7F8B"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lang w:val="en"/>
        </w:rPr>
      </w:pPr>
      <w:r>
        <w:rPr>
          <w:rFonts w:ascii="Times New Roman" w:eastAsia="Yu Gothic" w:hAnsi="Times New Roman" w:cs="Times New Roman"/>
          <w:color w:val="000000" w:themeColor="text1"/>
          <w:sz w:val="24"/>
          <w:szCs w:val="24"/>
          <w:lang w:val="en"/>
        </w:rPr>
        <w:t>Stanton, D</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xml:space="preserve"> C</w:t>
      </w:r>
      <w:r>
        <w:rPr>
          <w:rFonts w:ascii="Times New Roman" w:eastAsia="Yu Gothic" w:hAnsi="Times New Roman" w:cs="Angsana New"/>
          <w:color w:val="000000" w:themeColor="text1"/>
          <w:sz w:val="24"/>
          <w:szCs w:val="24"/>
          <w:cs/>
          <w:lang w:val="en"/>
        </w:rPr>
        <w:t>. (</w:t>
      </w:r>
      <w:r>
        <w:rPr>
          <w:rFonts w:ascii="Times New Roman" w:eastAsia="Yu Gothic" w:hAnsi="Times New Roman" w:cs="Times New Roman"/>
          <w:color w:val="000000" w:themeColor="text1"/>
          <w:sz w:val="24"/>
          <w:szCs w:val="24"/>
          <w:lang w:val="en"/>
        </w:rPr>
        <w:t>2005</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 xml:space="preserve">On Linguistic Human Rights and the United States </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Foreign</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color w:val="000000" w:themeColor="text1"/>
          <w:sz w:val="24"/>
          <w:szCs w:val="24"/>
          <w:lang w:val="en"/>
        </w:rPr>
        <w:t>Language Crisis</w:t>
      </w:r>
      <w:r>
        <w:rPr>
          <w:rFonts w:ascii="Times New Roman" w:eastAsia="Yu Gothic" w:hAnsi="Times New Roman" w:cs="Angsana New"/>
          <w:color w:val="000000" w:themeColor="text1"/>
          <w:sz w:val="24"/>
          <w:szCs w:val="24"/>
          <w:cs/>
          <w:lang w:val="en"/>
        </w:rPr>
        <w:t xml:space="preserve">. </w:t>
      </w:r>
      <w:r>
        <w:rPr>
          <w:rFonts w:ascii="Times New Roman" w:eastAsia="Yu Gothic" w:hAnsi="Times New Roman" w:cs="Times New Roman"/>
          <w:i/>
          <w:iCs/>
          <w:color w:val="000000" w:themeColor="text1"/>
          <w:sz w:val="24"/>
          <w:szCs w:val="24"/>
          <w:lang w:val="en"/>
        </w:rPr>
        <w:t>Profession, 2005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2005</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 64</w:t>
      </w:r>
      <w:r>
        <w:rPr>
          <w:rFonts w:ascii="Times New Roman" w:eastAsia="Yu Gothic" w:hAnsi="Times New Roman" w:cs="Angsana New"/>
          <w:color w:val="000000" w:themeColor="text1"/>
          <w:sz w:val="24"/>
          <w:szCs w:val="24"/>
          <w:cs/>
          <w:lang w:val="en"/>
        </w:rPr>
        <w:t>–</w:t>
      </w:r>
      <w:r>
        <w:rPr>
          <w:rFonts w:ascii="Times New Roman" w:eastAsia="Yu Gothic" w:hAnsi="Times New Roman" w:cs="Times New Roman"/>
          <w:color w:val="000000" w:themeColor="text1"/>
          <w:sz w:val="24"/>
          <w:szCs w:val="24"/>
          <w:lang w:val="en"/>
        </w:rPr>
        <w:t>79</w:t>
      </w:r>
      <w:r>
        <w:rPr>
          <w:rFonts w:ascii="Times New Roman" w:eastAsia="Yu Gothic" w:hAnsi="Times New Roman" w:cs="Angsana New"/>
          <w:color w:val="000000" w:themeColor="text1"/>
          <w:sz w:val="24"/>
          <w:szCs w:val="24"/>
          <w:cs/>
          <w:lang w:val="en"/>
        </w:rPr>
        <w:t>.</w:t>
      </w:r>
    </w:p>
    <w:p w14:paraId="3E2BB7DC"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proofErr w:type="spellStart"/>
      <w:r>
        <w:rPr>
          <w:rFonts w:ascii="Times New Roman" w:eastAsia="Yu Gothic" w:hAnsi="Times New Roman" w:cs="Times New Roman"/>
          <w:color w:val="000000" w:themeColor="text1"/>
          <w:sz w:val="24"/>
          <w:szCs w:val="24"/>
        </w:rPr>
        <w:t>Szoszkiewicz</w:t>
      </w:r>
      <w:proofErr w:type="spellEnd"/>
      <w:r>
        <w:rPr>
          <w:rFonts w:ascii="Times New Roman" w:eastAsia="Yu Gothic" w:hAnsi="Times New Roman" w:cs="Times New Roman"/>
          <w:color w:val="000000" w:themeColor="text1"/>
          <w:sz w:val="24"/>
          <w:szCs w:val="24"/>
        </w:rPr>
        <w:t>, Ł</w:t>
      </w:r>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2017</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Linguistic Human Rights in Education</w:t>
      </w:r>
      <w:r>
        <w:rPr>
          <w:rFonts w:ascii="Times New Roman" w:eastAsia="Yu Gothic" w:hAnsi="Times New Roman" w:cs="Angsana New"/>
          <w:color w:val="000000" w:themeColor="text1"/>
          <w:sz w:val="24"/>
          <w:szCs w:val="24"/>
          <w:cs/>
        </w:rPr>
        <w:t>.</w:t>
      </w:r>
      <w:r>
        <w:rPr>
          <w:rFonts w:ascii="Times New Roman" w:eastAsia="Yu Gothic" w:hAnsi="Times New Roman" w:cs="Times New Roman"/>
          <w:i/>
          <w:iCs/>
          <w:color w:val="000000" w:themeColor="text1"/>
          <w:sz w:val="24"/>
          <w:szCs w:val="24"/>
        </w:rPr>
        <w:t> </w:t>
      </w:r>
      <w:proofErr w:type="spellStart"/>
      <w:r>
        <w:rPr>
          <w:rFonts w:ascii="Times New Roman" w:eastAsia="Yu Gothic" w:hAnsi="Times New Roman" w:cs="Times New Roman"/>
          <w:i/>
          <w:iCs/>
          <w:color w:val="000000" w:themeColor="text1"/>
          <w:sz w:val="24"/>
          <w:szCs w:val="24"/>
        </w:rPr>
        <w:t>Przegląd</w:t>
      </w:r>
      <w:proofErr w:type="spellEnd"/>
      <w:r>
        <w:rPr>
          <w:rFonts w:ascii="Times New Roman" w:eastAsia="Yu Gothic" w:hAnsi="Times New Roman" w:cs="Times New Roman"/>
          <w:i/>
          <w:iCs/>
          <w:color w:val="000000" w:themeColor="text1"/>
          <w:sz w:val="24"/>
          <w:szCs w:val="24"/>
        </w:rPr>
        <w:t xml:space="preserve"> </w:t>
      </w:r>
      <w:proofErr w:type="spellStart"/>
      <w:r>
        <w:rPr>
          <w:rFonts w:ascii="Times New Roman" w:eastAsia="Yu Gothic" w:hAnsi="Times New Roman" w:cs="Times New Roman"/>
          <w:i/>
          <w:iCs/>
          <w:color w:val="000000" w:themeColor="text1"/>
          <w:sz w:val="24"/>
          <w:szCs w:val="24"/>
        </w:rPr>
        <w:t>Prawniczy</w:t>
      </w:r>
      <w:proofErr w:type="spellEnd"/>
      <w:r>
        <w:rPr>
          <w:rFonts w:ascii="Times New Roman" w:eastAsia="Yu Gothic" w:hAnsi="Times New Roman" w:cs="Times New Roman"/>
          <w:i/>
          <w:iCs/>
          <w:color w:val="000000" w:themeColor="text1"/>
          <w:sz w:val="24"/>
          <w:szCs w:val="24"/>
        </w:rPr>
        <w:t xml:space="preserve"> </w:t>
      </w:r>
      <w:proofErr w:type="spellStart"/>
      <w:r>
        <w:rPr>
          <w:rFonts w:ascii="Times New Roman" w:eastAsia="Yu Gothic" w:hAnsi="Times New Roman" w:cs="Times New Roman"/>
          <w:i/>
          <w:iCs/>
          <w:color w:val="000000" w:themeColor="text1"/>
          <w:sz w:val="24"/>
          <w:szCs w:val="24"/>
        </w:rPr>
        <w:t>Uniwersytetu</w:t>
      </w:r>
      <w:proofErr w:type="spellEnd"/>
      <w:r>
        <w:rPr>
          <w:rFonts w:ascii="Times New Roman" w:eastAsia="Yu Gothic" w:hAnsi="Times New Roman" w:cs="Times New Roman"/>
          <w:i/>
          <w:iCs/>
          <w:color w:val="000000" w:themeColor="text1"/>
          <w:sz w:val="24"/>
          <w:szCs w:val="24"/>
        </w:rPr>
        <w:t xml:space="preserve"> </w:t>
      </w:r>
      <w:proofErr w:type="spellStart"/>
      <w:r>
        <w:rPr>
          <w:rFonts w:ascii="Times New Roman" w:eastAsia="Yu Gothic" w:hAnsi="Times New Roman" w:cs="Times New Roman"/>
          <w:i/>
          <w:iCs/>
          <w:color w:val="000000" w:themeColor="text1"/>
          <w:sz w:val="24"/>
          <w:szCs w:val="24"/>
        </w:rPr>
        <w:t>Im</w:t>
      </w:r>
      <w:proofErr w:type="spellEnd"/>
      <w:r>
        <w:rPr>
          <w:rFonts w:ascii="Times New Roman" w:eastAsia="Yu Gothic" w:hAnsi="Times New Roman" w:cs="Angsana New"/>
          <w:i/>
          <w:iCs/>
          <w:color w:val="000000" w:themeColor="text1"/>
          <w:sz w:val="24"/>
          <w:szCs w:val="24"/>
          <w:cs/>
        </w:rPr>
        <w:t xml:space="preserve">. </w:t>
      </w:r>
      <w:proofErr w:type="spellStart"/>
      <w:r>
        <w:rPr>
          <w:rFonts w:ascii="Times New Roman" w:eastAsia="Yu Gothic" w:hAnsi="Times New Roman" w:cs="Times New Roman"/>
          <w:i/>
          <w:iCs/>
          <w:color w:val="000000" w:themeColor="text1"/>
          <w:sz w:val="24"/>
          <w:szCs w:val="24"/>
        </w:rPr>
        <w:t>Adama</w:t>
      </w:r>
      <w:proofErr w:type="spellEnd"/>
      <w:r>
        <w:rPr>
          <w:rFonts w:ascii="Times New Roman" w:eastAsia="Yu Gothic" w:hAnsi="Times New Roman" w:cs="Times New Roman"/>
          <w:i/>
          <w:iCs/>
          <w:color w:val="000000" w:themeColor="text1"/>
          <w:sz w:val="24"/>
          <w:szCs w:val="24"/>
        </w:rPr>
        <w:t xml:space="preserve"> </w:t>
      </w:r>
      <w:proofErr w:type="spellStart"/>
      <w:r>
        <w:rPr>
          <w:rFonts w:ascii="Times New Roman" w:eastAsia="Yu Gothic" w:hAnsi="Times New Roman" w:cs="Times New Roman"/>
          <w:i/>
          <w:iCs/>
          <w:color w:val="000000" w:themeColor="text1"/>
          <w:sz w:val="24"/>
          <w:szCs w:val="24"/>
        </w:rPr>
        <w:t>Mickiewicza</w:t>
      </w:r>
      <w:proofErr w:type="spellEnd"/>
      <w:r>
        <w:rPr>
          <w:rFonts w:ascii="Times New Roman" w:eastAsia="Yu Gothic" w:hAnsi="Times New Roman" w:cs="Times New Roman"/>
          <w:i/>
          <w:iCs/>
          <w:color w:val="000000" w:themeColor="text1"/>
          <w:sz w:val="24"/>
          <w:szCs w:val="24"/>
        </w:rPr>
        <w:t>, 7</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7</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 105</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118</w:t>
      </w:r>
      <w:r>
        <w:rPr>
          <w:rFonts w:ascii="Times New Roman" w:eastAsia="Yu Gothic" w:hAnsi="Times New Roman" w:cs="Angsana New"/>
          <w:color w:val="000000" w:themeColor="text1"/>
          <w:sz w:val="24"/>
          <w:szCs w:val="24"/>
          <w:cs/>
        </w:rPr>
        <w:t>.</w:t>
      </w:r>
    </w:p>
    <w:p w14:paraId="2E394DE3"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United Nations</w:t>
      </w:r>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1948</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i/>
          <w:iCs/>
          <w:color w:val="000000" w:themeColor="text1"/>
          <w:sz w:val="24"/>
          <w:szCs w:val="24"/>
        </w:rPr>
        <w:t>Universal Declaration of Human Rights</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https</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www</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un</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org</w:t>
      </w:r>
      <w:r>
        <w:rPr>
          <w:rFonts w:ascii="Times New Roman" w:eastAsia="Yu Gothic" w:hAnsi="Times New Roman" w:cs="Angsana New"/>
          <w:color w:val="000000" w:themeColor="text1"/>
          <w:sz w:val="24"/>
          <w:szCs w:val="24"/>
          <w:cs/>
        </w:rPr>
        <w:t>/</w:t>
      </w:r>
      <w:proofErr w:type="spellStart"/>
      <w:r>
        <w:rPr>
          <w:rFonts w:ascii="Times New Roman" w:eastAsia="Yu Gothic" w:hAnsi="Times New Roman" w:cs="Times New Roman"/>
          <w:color w:val="000000" w:themeColor="text1"/>
          <w:sz w:val="24"/>
          <w:szCs w:val="24"/>
        </w:rPr>
        <w:t>en</w:t>
      </w:r>
      <w:proofErr w:type="spellEnd"/>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about</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us</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universal</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declaration</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of</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human</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rights</w:t>
      </w:r>
    </w:p>
    <w:p w14:paraId="676DC492" w14:textId="77777777" w:rsidR="00601D89" w:rsidRDefault="00601D89" w:rsidP="00601D89">
      <w:pPr>
        <w:spacing w:after="0" w:line="240" w:lineRule="auto"/>
        <w:ind w:left="720" w:hanging="720"/>
        <w:contextualSpacing/>
        <w:jc w:val="both"/>
        <w:rPr>
          <w:rFonts w:ascii="Times New Roman" w:eastAsia="Yu Gothic" w:hAnsi="Times New Roman" w:cs="Times New Roman"/>
          <w:color w:val="000000" w:themeColor="text1"/>
          <w:sz w:val="24"/>
          <w:szCs w:val="24"/>
        </w:rPr>
      </w:pPr>
      <w:r>
        <w:rPr>
          <w:rFonts w:ascii="Times New Roman" w:eastAsia="Yu Gothic" w:hAnsi="Times New Roman" w:cs="Times New Roman"/>
          <w:color w:val="000000" w:themeColor="text1"/>
          <w:sz w:val="24"/>
          <w:szCs w:val="24"/>
        </w:rPr>
        <w:t>Zhang, C</w:t>
      </w:r>
      <w:r>
        <w:rPr>
          <w:rFonts w:ascii="Times New Roman" w:eastAsia="Yu Gothic" w:hAnsi="Times New Roman" w:cs="Angsana New"/>
          <w:color w:val="000000" w:themeColor="text1"/>
          <w:sz w:val="24"/>
          <w:szCs w:val="24"/>
          <w:cs/>
        </w:rPr>
        <w:t>. (</w:t>
      </w:r>
      <w:r>
        <w:rPr>
          <w:rFonts w:ascii="Times New Roman" w:eastAsia="Yu Gothic" w:hAnsi="Times New Roman" w:cs="Times New Roman"/>
          <w:color w:val="000000" w:themeColor="text1"/>
          <w:sz w:val="24"/>
          <w:szCs w:val="24"/>
        </w:rPr>
        <w:t>2021</w:t>
      </w:r>
      <w:r>
        <w:rPr>
          <w:rFonts w:ascii="Times New Roman" w:eastAsia="Yu Gothic" w:hAnsi="Times New Roman" w:cs="Angsana New"/>
          <w:color w:val="000000" w:themeColor="text1"/>
          <w:sz w:val="24"/>
          <w:szCs w:val="24"/>
          <w:cs/>
        </w:rPr>
        <w:t xml:space="preserve">). </w:t>
      </w:r>
      <w:r>
        <w:rPr>
          <w:rFonts w:ascii="Times New Roman" w:eastAsia="Yu Gothic" w:hAnsi="Times New Roman" w:cs="Times New Roman"/>
          <w:color w:val="000000" w:themeColor="text1"/>
          <w:sz w:val="24"/>
          <w:szCs w:val="24"/>
        </w:rPr>
        <w:t>Linguistic minorities with disabilities and the right to native language instruction</w:t>
      </w:r>
      <w:r>
        <w:rPr>
          <w:rFonts w:ascii="Times New Roman" w:eastAsia="Yu Gothic" w:hAnsi="Times New Roman" w:cs="Angsana New"/>
          <w:color w:val="000000" w:themeColor="text1"/>
          <w:sz w:val="24"/>
          <w:szCs w:val="24"/>
          <w:cs/>
        </w:rPr>
        <w:t>.</w:t>
      </w:r>
      <w:r>
        <w:rPr>
          <w:rFonts w:ascii="Times New Roman" w:eastAsia="Yu Gothic" w:hAnsi="Times New Roman" w:cs="Times New Roman"/>
          <w:i/>
          <w:iCs/>
          <w:color w:val="000000" w:themeColor="text1"/>
          <w:sz w:val="24"/>
          <w:szCs w:val="24"/>
        </w:rPr>
        <w:t> Chicago Journal of International Law, 22</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1</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 335</w:t>
      </w:r>
      <w:r>
        <w:rPr>
          <w:rFonts w:ascii="Times New Roman" w:eastAsia="Yu Gothic" w:hAnsi="Times New Roman" w:cs="Angsana New"/>
          <w:color w:val="000000" w:themeColor="text1"/>
          <w:sz w:val="24"/>
          <w:szCs w:val="24"/>
          <w:cs/>
        </w:rPr>
        <w:t>-</w:t>
      </w:r>
      <w:r>
        <w:rPr>
          <w:rFonts w:ascii="Times New Roman" w:eastAsia="Yu Gothic" w:hAnsi="Times New Roman" w:cs="Times New Roman"/>
          <w:color w:val="000000" w:themeColor="text1"/>
          <w:sz w:val="24"/>
          <w:szCs w:val="24"/>
        </w:rPr>
        <w:t>367</w:t>
      </w:r>
      <w:r>
        <w:rPr>
          <w:rFonts w:ascii="Times New Roman" w:eastAsia="Yu Gothic" w:hAnsi="Times New Roman" w:cs="Angsana New"/>
          <w:color w:val="000000" w:themeColor="text1"/>
          <w:sz w:val="24"/>
          <w:szCs w:val="24"/>
          <w:cs/>
        </w:rPr>
        <w:t>.</w:t>
      </w:r>
    </w:p>
    <w:p w14:paraId="1B5891A7" w14:textId="77777777" w:rsidR="006B0185" w:rsidRDefault="006B0185" w:rsidP="008A49C5">
      <w:pPr>
        <w:rPr>
          <w:rFonts w:ascii="Times New Roman" w:hAnsi="Times New Roman" w:cs="Times New Roman"/>
          <w:b/>
          <w:sz w:val="24"/>
          <w:szCs w:val="24"/>
        </w:rPr>
      </w:pPr>
    </w:p>
    <w:p w14:paraId="518AC315" w14:textId="77949D04" w:rsidR="008A49C5" w:rsidRPr="008A49C5" w:rsidRDefault="008A49C5" w:rsidP="008A49C5">
      <w:pPr>
        <w:rPr>
          <w:rFonts w:ascii="Times New Roman" w:hAnsi="Times New Roman" w:cs="Times New Roman"/>
          <w:sz w:val="24"/>
          <w:szCs w:val="24"/>
        </w:rPr>
      </w:pPr>
      <w:r w:rsidRPr="008A49C5">
        <w:rPr>
          <w:rFonts w:ascii="Times New Roman" w:hAnsi="Times New Roman" w:cs="Times New Roman"/>
          <w:b/>
          <w:sz w:val="24"/>
          <w:szCs w:val="24"/>
        </w:rPr>
        <w:t>Author name:</w:t>
      </w:r>
      <w:r w:rsidRPr="008A49C5">
        <w:rPr>
          <w:rFonts w:ascii="Times New Roman" w:hAnsi="Times New Roman" w:cs="Times New Roman"/>
          <w:sz w:val="24"/>
          <w:szCs w:val="24"/>
        </w:rPr>
        <w:t xml:space="preserve"> Andrew </w:t>
      </w:r>
      <w:proofErr w:type="spellStart"/>
      <w:r w:rsidRPr="008A49C5">
        <w:rPr>
          <w:rFonts w:ascii="Times New Roman" w:hAnsi="Times New Roman" w:cs="Times New Roman"/>
          <w:sz w:val="24"/>
          <w:szCs w:val="24"/>
        </w:rPr>
        <w:t>Nesseler</w:t>
      </w:r>
      <w:proofErr w:type="spellEnd"/>
    </w:p>
    <w:p w14:paraId="536AD9EA" w14:textId="28A47902" w:rsidR="008A49C5" w:rsidRPr="008A49C5" w:rsidRDefault="008A49C5" w:rsidP="008A49C5">
      <w:pPr>
        <w:rPr>
          <w:rFonts w:ascii="Times New Roman" w:hAnsi="Times New Roman" w:cs="Times New Roman"/>
          <w:sz w:val="24"/>
          <w:szCs w:val="24"/>
        </w:rPr>
      </w:pPr>
      <w:r w:rsidRPr="008A49C5">
        <w:rPr>
          <w:rFonts w:ascii="Times New Roman" w:hAnsi="Times New Roman" w:cs="Times New Roman"/>
          <w:b/>
          <w:sz w:val="24"/>
          <w:szCs w:val="24"/>
        </w:rPr>
        <w:t>Affiliation:</w:t>
      </w:r>
      <w:r w:rsidRPr="008A49C5">
        <w:rPr>
          <w:rFonts w:ascii="Times New Roman" w:hAnsi="Times New Roman" w:cs="Times New Roman"/>
          <w:sz w:val="24"/>
          <w:szCs w:val="24"/>
        </w:rPr>
        <w:t xml:space="preserve"> </w:t>
      </w:r>
      <w:r w:rsidR="00C572C3">
        <w:rPr>
          <w:rFonts w:ascii="Times New Roman" w:hAnsi="Times New Roman" w:cs="Times New Roman"/>
          <w:sz w:val="24"/>
          <w:szCs w:val="24"/>
        </w:rPr>
        <w:t>The University of Texas Permian Basin</w:t>
      </w:r>
    </w:p>
    <w:p w14:paraId="4536C551" w14:textId="77777777" w:rsidR="008A49C5" w:rsidRPr="008A49C5" w:rsidRDefault="008A49C5" w:rsidP="008A49C5">
      <w:pPr>
        <w:rPr>
          <w:rFonts w:ascii="Times New Roman" w:hAnsi="Times New Roman" w:cs="Times New Roman"/>
          <w:sz w:val="24"/>
          <w:szCs w:val="24"/>
        </w:rPr>
      </w:pPr>
      <w:r w:rsidRPr="008A49C5">
        <w:rPr>
          <w:rFonts w:ascii="Times New Roman" w:hAnsi="Times New Roman" w:cs="Times New Roman"/>
          <w:b/>
          <w:sz w:val="24"/>
          <w:szCs w:val="24"/>
        </w:rPr>
        <w:t>Address:</w:t>
      </w:r>
      <w:r w:rsidRPr="008A49C5">
        <w:rPr>
          <w:rFonts w:ascii="Times New Roman" w:hAnsi="Times New Roman" w:cs="Times New Roman"/>
          <w:sz w:val="24"/>
          <w:szCs w:val="24"/>
        </w:rPr>
        <w:t xml:space="preserve"> 3-18-1 Setagaya-</w:t>
      </w:r>
      <w:proofErr w:type="spellStart"/>
      <w:r w:rsidRPr="008A49C5">
        <w:rPr>
          <w:rFonts w:ascii="Times New Roman" w:hAnsi="Times New Roman" w:cs="Times New Roman"/>
          <w:sz w:val="24"/>
          <w:szCs w:val="24"/>
        </w:rPr>
        <w:t>ku</w:t>
      </w:r>
      <w:proofErr w:type="spellEnd"/>
      <w:r w:rsidRPr="008A49C5">
        <w:rPr>
          <w:rFonts w:ascii="Times New Roman" w:hAnsi="Times New Roman" w:cs="Times New Roman"/>
          <w:sz w:val="24"/>
          <w:szCs w:val="24"/>
        </w:rPr>
        <w:t>, Tokyo 156-0055</w:t>
      </w:r>
    </w:p>
    <w:p w14:paraId="613C9010" w14:textId="77777777" w:rsidR="008A49C5" w:rsidRPr="008A49C5" w:rsidRDefault="008A49C5" w:rsidP="008A49C5">
      <w:pPr>
        <w:rPr>
          <w:rFonts w:ascii="Times New Roman" w:hAnsi="Times New Roman" w:cs="Times New Roman"/>
          <w:sz w:val="24"/>
          <w:szCs w:val="24"/>
        </w:rPr>
      </w:pPr>
      <w:r w:rsidRPr="008A49C5">
        <w:rPr>
          <w:rFonts w:ascii="Times New Roman" w:hAnsi="Times New Roman" w:cs="Times New Roman"/>
          <w:b/>
          <w:sz w:val="24"/>
          <w:szCs w:val="24"/>
        </w:rPr>
        <w:t>Telephone number:</w:t>
      </w:r>
      <w:r w:rsidRPr="008A49C5">
        <w:rPr>
          <w:rFonts w:ascii="Times New Roman" w:hAnsi="Times New Roman" w:cs="Times New Roman"/>
          <w:sz w:val="24"/>
          <w:szCs w:val="24"/>
        </w:rPr>
        <w:t xml:space="preserve"> 03-6413-9349</w:t>
      </w:r>
    </w:p>
    <w:p w14:paraId="6B6F9545" w14:textId="77777777" w:rsidR="008A49C5" w:rsidRPr="008A49C5" w:rsidRDefault="008A49C5" w:rsidP="008A49C5">
      <w:pPr>
        <w:rPr>
          <w:rFonts w:ascii="Times New Roman" w:hAnsi="Times New Roman" w:cs="Times New Roman"/>
          <w:sz w:val="24"/>
          <w:szCs w:val="24"/>
        </w:rPr>
      </w:pPr>
      <w:r w:rsidRPr="008A49C5">
        <w:rPr>
          <w:rFonts w:ascii="Times New Roman" w:hAnsi="Times New Roman" w:cs="Times New Roman"/>
          <w:b/>
          <w:sz w:val="24"/>
          <w:szCs w:val="24"/>
        </w:rPr>
        <w:t>E-mail:</w:t>
      </w:r>
      <w:r w:rsidRPr="008A49C5">
        <w:rPr>
          <w:rFonts w:ascii="Times New Roman" w:hAnsi="Times New Roman" w:cs="Times New Roman"/>
          <w:sz w:val="24"/>
          <w:szCs w:val="24"/>
        </w:rPr>
        <w:t xml:space="preserve"> </w:t>
      </w:r>
      <w:hyperlink r:id="rId8" w:history="1">
        <w:r w:rsidRPr="008A49C5">
          <w:rPr>
            <w:rStyle w:val="Hyperlink"/>
            <w:rFonts w:ascii="Times New Roman" w:hAnsi="Times New Roman" w:cs="Times New Roman"/>
            <w:sz w:val="24"/>
            <w:szCs w:val="24"/>
          </w:rPr>
          <w:t>nesseler_a48639@utpb.edu</w:t>
        </w:r>
      </w:hyperlink>
    </w:p>
    <w:p w14:paraId="791AFD56" w14:textId="6ECC98A7" w:rsidR="00DF7FD4" w:rsidRPr="008A49C5" w:rsidRDefault="008A49C5" w:rsidP="008A49C5">
      <w:pPr>
        <w:rPr>
          <w:rFonts w:ascii="Times New Roman" w:hAnsi="Times New Roman" w:cs="Times New Roman"/>
          <w:sz w:val="24"/>
          <w:szCs w:val="24"/>
        </w:rPr>
      </w:pPr>
      <w:r w:rsidRPr="008A49C5">
        <w:rPr>
          <w:rFonts w:ascii="Times New Roman" w:hAnsi="Times New Roman" w:cs="Times New Roman"/>
          <w:b/>
          <w:sz w:val="24"/>
          <w:szCs w:val="24"/>
        </w:rPr>
        <w:t>Biographical statement:</w:t>
      </w:r>
      <w:r w:rsidRPr="008A49C5">
        <w:rPr>
          <w:rFonts w:ascii="Times New Roman" w:hAnsi="Times New Roman" w:cs="Times New Roman"/>
          <w:sz w:val="24"/>
          <w:szCs w:val="24"/>
        </w:rPr>
        <w:t xml:space="preserve"> Andrew </w:t>
      </w:r>
      <w:proofErr w:type="spellStart"/>
      <w:r w:rsidRPr="008A49C5">
        <w:rPr>
          <w:rFonts w:ascii="Times New Roman" w:hAnsi="Times New Roman" w:cs="Times New Roman"/>
          <w:sz w:val="24"/>
          <w:szCs w:val="24"/>
        </w:rPr>
        <w:t>Nesseler</w:t>
      </w:r>
      <w:proofErr w:type="spellEnd"/>
      <w:r w:rsidRPr="008A49C5">
        <w:rPr>
          <w:rFonts w:ascii="Times New Roman" w:hAnsi="Times New Roman" w:cs="Times New Roman"/>
          <w:sz w:val="24"/>
          <w:szCs w:val="24"/>
        </w:rPr>
        <w:t xml:space="preserve"> is an Assistant Language Teacher at a public high school in Tokyo</w:t>
      </w:r>
      <w:r w:rsidR="00E868C3">
        <w:rPr>
          <w:rFonts w:ascii="Times New Roman" w:hAnsi="Times New Roman" w:cs="Times New Roman"/>
          <w:sz w:val="24"/>
          <w:szCs w:val="24"/>
        </w:rPr>
        <w:t>, Japan</w:t>
      </w:r>
      <w:r w:rsidRPr="008A49C5">
        <w:rPr>
          <w:rFonts w:ascii="Times New Roman" w:hAnsi="Times New Roman" w:cs="Times New Roman"/>
          <w:sz w:val="24"/>
          <w:szCs w:val="24"/>
        </w:rPr>
        <w:t>. He holds an MA in English as a Second Language Education and is currently pursuing an MA in Philosophy.</w:t>
      </w:r>
      <w:bookmarkStart w:id="3" w:name="_GoBack"/>
      <w:bookmarkEnd w:id="3"/>
    </w:p>
    <w:sectPr w:rsidR="00DF7FD4" w:rsidRPr="008A49C5">
      <w:pgSz w:w="11906" w:h="16838"/>
      <w:pgMar w:top="1440" w:right="1440" w:bottom="1440" w:left="1440" w:header="720" w:footer="720" w:gutter="0"/>
      <w:cols w:space="720"/>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uthor" w:initials="A">
    <w:p w14:paraId="0F028720" w14:textId="77777777" w:rsidR="00601D89" w:rsidRDefault="00601D89" w:rsidP="00601D89">
      <w:pPr>
        <w:pStyle w:val="CommentText"/>
      </w:pPr>
      <w:r>
        <w:rPr>
          <w:rStyle w:val="CommentReference"/>
        </w:rPr>
        <w:annotationRef/>
      </w:r>
      <w:r>
        <w:t xml:space="preserve">You analyzed 23 papers. How did you select “some of the challenges” to use as information in Table 1? </w:t>
      </w:r>
    </w:p>
    <w:p w14:paraId="6F06A0CD" w14:textId="77777777" w:rsidR="00601D89" w:rsidRDefault="00601D89" w:rsidP="00601D89">
      <w:pPr>
        <w:pStyle w:val="CommentText"/>
      </w:pPr>
      <w:r>
        <w:t xml:space="preserve">Given the number of articles that you reviewed, the data presented in Table 1 looked way too little. You need to provide clearer justifications/explanations.  </w:t>
      </w:r>
    </w:p>
  </w:comment>
  <w:comment w:id="1" w:author="Author" w:initials="A">
    <w:p w14:paraId="6C53D1EE" w14:textId="77777777" w:rsidR="00601D89" w:rsidRDefault="00601D89" w:rsidP="00601D89">
      <w:pPr>
        <w:pStyle w:val="CommentText"/>
      </w:pPr>
      <w:r>
        <w:rPr>
          <w:rStyle w:val="CommentReference"/>
        </w:rPr>
        <w:annotationRef/>
      </w:r>
      <w:r>
        <w:t xml:space="preserve">Were this shown earlier in Results? </w:t>
      </w:r>
    </w:p>
  </w:comment>
  <w:comment w:id="2" w:author="Author" w:initials="A">
    <w:p w14:paraId="6D23B67D" w14:textId="77777777" w:rsidR="00601D89" w:rsidRDefault="00601D89" w:rsidP="00601D89">
      <w:pPr>
        <w:pStyle w:val="CommentText"/>
      </w:pPr>
      <w:r>
        <w:rPr>
          <w:rStyle w:val="CommentReference"/>
        </w:rPr>
        <w:annotationRef/>
      </w:r>
      <w:r>
        <w:t xml:space="preserve">Need serious revision – please follow APA7 guidelines.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F06A0CD" w15:done="0"/>
  <w15:commentEx w15:paraId="6C53D1EE" w15:done="0"/>
  <w15:commentEx w15:paraId="6D23B67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ngsana New">
    <w:altName w:val="Leelawadee UI"/>
    <w:panose1 w:val="02020603050405020304"/>
    <w:charset w:val="00"/>
    <w:family w:val="roman"/>
    <w:pitch w:val="variable"/>
    <w:sig w:usb0="00000000"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A2AF5"/>
    <w:multiLevelType w:val="hybridMultilevel"/>
    <w:tmpl w:val="83086A02"/>
    <w:lvl w:ilvl="0" w:tplc="41027614">
      <w:start w:val="1"/>
      <w:numFmt w:val="bullet"/>
      <w:lvlText w:val=""/>
      <w:lvlJc w:val="left"/>
      <w:pPr>
        <w:ind w:left="1260" w:hanging="420"/>
      </w:pPr>
      <w:rPr>
        <w:rFonts w:ascii="Wingdings" w:hAnsi="Wingdings" w:hint="default"/>
      </w:rPr>
    </w:lvl>
    <w:lvl w:ilvl="1" w:tplc="8308688A">
      <w:start w:val="1"/>
      <w:numFmt w:val="bullet"/>
      <w:lvlText w:val="o"/>
      <w:lvlJc w:val="left"/>
      <w:pPr>
        <w:ind w:left="1440" w:hanging="360"/>
      </w:pPr>
      <w:rPr>
        <w:rFonts w:ascii="Courier New" w:hAnsi="Courier New" w:cs="Times New Roman" w:hint="default"/>
      </w:rPr>
    </w:lvl>
    <w:lvl w:ilvl="2" w:tplc="D1761B78">
      <w:start w:val="1"/>
      <w:numFmt w:val="bullet"/>
      <w:lvlText w:val=""/>
      <w:lvlJc w:val="left"/>
      <w:pPr>
        <w:ind w:left="2160" w:hanging="360"/>
      </w:pPr>
      <w:rPr>
        <w:rFonts w:ascii="Wingdings" w:hAnsi="Wingdings" w:hint="default"/>
      </w:rPr>
    </w:lvl>
    <w:lvl w:ilvl="3" w:tplc="1152EC2A">
      <w:start w:val="1"/>
      <w:numFmt w:val="bullet"/>
      <w:lvlText w:val=""/>
      <w:lvlJc w:val="left"/>
      <w:pPr>
        <w:ind w:left="2880" w:hanging="360"/>
      </w:pPr>
      <w:rPr>
        <w:rFonts w:ascii="Symbol" w:hAnsi="Symbol" w:hint="default"/>
      </w:rPr>
    </w:lvl>
    <w:lvl w:ilvl="4" w:tplc="BBA8C044">
      <w:start w:val="1"/>
      <w:numFmt w:val="bullet"/>
      <w:lvlText w:val="o"/>
      <w:lvlJc w:val="left"/>
      <w:pPr>
        <w:ind w:left="3600" w:hanging="360"/>
      </w:pPr>
      <w:rPr>
        <w:rFonts w:ascii="Courier New" w:hAnsi="Courier New" w:cs="Times New Roman" w:hint="default"/>
      </w:rPr>
    </w:lvl>
    <w:lvl w:ilvl="5" w:tplc="65C23A12">
      <w:start w:val="1"/>
      <w:numFmt w:val="bullet"/>
      <w:lvlText w:val=""/>
      <w:lvlJc w:val="left"/>
      <w:pPr>
        <w:ind w:left="4320" w:hanging="360"/>
      </w:pPr>
      <w:rPr>
        <w:rFonts w:ascii="Wingdings" w:hAnsi="Wingdings" w:hint="default"/>
      </w:rPr>
    </w:lvl>
    <w:lvl w:ilvl="6" w:tplc="31A04C98">
      <w:start w:val="1"/>
      <w:numFmt w:val="bullet"/>
      <w:lvlText w:val=""/>
      <w:lvlJc w:val="left"/>
      <w:pPr>
        <w:ind w:left="5040" w:hanging="360"/>
      </w:pPr>
      <w:rPr>
        <w:rFonts w:ascii="Symbol" w:hAnsi="Symbol" w:hint="default"/>
      </w:rPr>
    </w:lvl>
    <w:lvl w:ilvl="7" w:tplc="CAFA8A60">
      <w:start w:val="1"/>
      <w:numFmt w:val="bullet"/>
      <w:lvlText w:val="o"/>
      <w:lvlJc w:val="left"/>
      <w:pPr>
        <w:ind w:left="5760" w:hanging="360"/>
      </w:pPr>
      <w:rPr>
        <w:rFonts w:ascii="Courier New" w:hAnsi="Courier New" w:cs="Times New Roman" w:hint="default"/>
      </w:rPr>
    </w:lvl>
    <w:lvl w:ilvl="8" w:tplc="30B05594">
      <w:start w:val="1"/>
      <w:numFmt w:val="bullet"/>
      <w:lvlText w:val=""/>
      <w:lvlJc w:val="left"/>
      <w:pPr>
        <w:ind w:left="6480" w:hanging="360"/>
      </w:pPr>
      <w:rPr>
        <w:rFonts w:ascii="Wingdings" w:hAnsi="Wingdings" w:hint="default"/>
      </w:rPr>
    </w:lvl>
  </w:abstractNum>
  <w:abstractNum w:abstractNumId="1" w15:restartNumberingAfterBreak="0">
    <w:nsid w:val="2276D819"/>
    <w:multiLevelType w:val="hybridMultilevel"/>
    <w:tmpl w:val="7B04E956"/>
    <w:lvl w:ilvl="0" w:tplc="17ACAA00">
      <w:start w:val="1"/>
      <w:numFmt w:val="bullet"/>
      <w:lvlText w:val=""/>
      <w:lvlJc w:val="left"/>
      <w:pPr>
        <w:ind w:left="1260" w:hanging="420"/>
      </w:pPr>
      <w:rPr>
        <w:rFonts w:ascii="Wingdings" w:hAnsi="Wingdings" w:hint="default"/>
      </w:rPr>
    </w:lvl>
    <w:lvl w:ilvl="1" w:tplc="565C87C4">
      <w:start w:val="1"/>
      <w:numFmt w:val="bullet"/>
      <w:lvlText w:val="o"/>
      <w:lvlJc w:val="left"/>
      <w:pPr>
        <w:ind w:left="1440" w:hanging="360"/>
      </w:pPr>
      <w:rPr>
        <w:rFonts w:ascii="Courier New" w:hAnsi="Courier New" w:cs="Times New Roman" w:hint="default"/>
      </w:rPr>
    </w:lvl>
    <w:lvl w:ilvl="2" w:tplc="0E541C7C">
      <w:start w:val="1"/>
      <w:numFmt w:val="bullet"/>
      <w:lvlText w:val=""/>
      <w:lvlJc w:val="left"/>
      <w:pPr>
        <w:ind w:left="2160" w:hanging="360"/>
      </w:pPr>
      <w:rPr>
        <w:rFonts w:ascii="Wingdings" w:hAnsi="Wingdings" w:hint="default"/>
      </w:rPr>
    </w:lvl>
    <w:lvl w:ilvl="3" w:tplc="1D0CC9D2">
      <w:start w:val="1"/>
      <w:numFmt w:val="bullet"/>
      <w:lvlText w:val=""/>
      <w:lvlJc w:val="left"/>
      <w:pPr>
        <w:ind w:left="2880" w:hanging="360"/>
      </w:pPr>
      <w:rPr>
        <w:rFonts w:ascii="Symbol" w:hAnsi="Symbol" w:hint="default"/>
      </w:rPr>
    </w:lvl>
    <w:lvl w:ilvl="4" w:tplc="28E64E92">
      <w:start w:val="1"/>
      <w:numFmt w:val="bullet"/>
      <w:lvlText w:val="o"/>
      <w:lvlJc w:val="left"/>
      <w:pPr>
        <w:ind w:left="3600" w:hanging="360"/>
      </w:pPr>
      <w:rPr>
        <w:rFonts w:ascii="Courier New" w:hAnsi="Courier New" w:cs="Times New Roman" w:hint="default"/>
      </w:rPr>
    </w:lvl>
    <w:lvl w:ilvl="5" w:tplc="CBA29EC4">
      <w:start w:val="1"/>
      <w:numFmt w:val="bullet"/>
      <w:lvlText w:val=""/>
      <w:lvlJc w:val="left"/>
      <w:pPr>
        <w:ind w:left="4320" w:hanging="360"/>
      </w:pPr>
      <w:rPr>
        <w:rFonts w:ascii="Wingdings" w:hAnsi="Wingdings" w:hint="default"/>
      </w:rPr>
    </w:lvl>
    <w:lvl w:ilvl="6" w:tplc="4FD066FA">
      <w:start w:val="1"/>
      <w:numFmt w:val="bullet"/>
      <w:lvlText w:val=""/>
      <w:lvlJc w:val="left"/>
      <w:pPr>
        <w:ind w:left="5040" w:hanging="360"/>
      </w:pPr>
      <w:rPr>
        <w:rFonts w:ascii="Symbol" w:hAnsi="Symbol" w:hint="default"/>
      </w:rPr>
    </w:lvl>
    <w:lvl w:ilvl="7" w:tplc="0B14457A">
      <w:start w:val="1"/>
      <w:numFmt w:val="bullet"/>
      <w:lvlText w:val="o"/>
      <w:lvlJc w:val="left"/>
      <w:pPr>
        <w:ind w:left="5760" w:hanging="360"/>
      </w:pPr>
      <w:rPr>
        <w:rFonts w:ascii="Courier New" w:hAnsi="Courier New" w:cs="Times New Roman" w:hint="default"/>
      </w:rPr>
    </w:lvl>
    <w:lvl w:ilvl="8" w:tplc="C098FCC0">
      <w:start w:val="1"/>
      <w:numFmt w:val="bullet"/>
      <w:lvlText w:val=""/>
      <w:lvlJc w:val="left"/>
      <w:pPr>
        <w:ind w:left="6480" w:hanging="360"/>
      </w:pPr>
      <w:rPr>
        <w:rFonts w:ascii="Wingdings" w:hAnsi="Wingdings" w:hint="default"/>
      </w:rPr>
    </w:lvl>
  </w:abstractNum>
  <w:abstractNum w:abstractNumId="2" w15:restartNumberingAfterBreak="0">
    <w:nsid w:val="48724D72"/>
    <w:multiLevelType w:val="hybridMultilevel"/>
    <w:tmpl w:val="91D4FB4A"/>
    <w:lvl w:ilvl="0" w:tplc="DD0A7A1E">
      <w:start w:val="1"/>
      <w:numFmt w:val="decimal"/>
      <w:lvlText w:val="%1."/>
      <w:lvlJc w:val="left"/>
      <w:pPr>
        <w:ind w:left="420" w:hanging="420"/>
      </w:pPr>
    </w:lvl>
    <w:lvl w:ilvl="1" w:tplc="576079DC">
      <w:start w:val="1"/>
      <w:numFmt w:val="lowerLetter"/>
      <w:lvlText w:val="%2."/>
      <w:lvlJc w:val="left"/>
      <w:pPr>
        <w:ind w:left="1440" w:hanging="360"/>
      </w:pPr>
    </w:lvl>
    <w:lvl w:ilvl="2" w:tplc="82FC9774">
      <w:start w:val="1"/>
      <w:numFmt w:val="lowerRoman"/>
      <w:lvlText w:val="%3."/>
      <w:lvlJc w:val="right"/>
      <w:pPr>
        <w:ind w:left="2160" w:hanging="180"/>
      </w:pPr>
    </w:lvl>
    <w:lvl w:ilvl="3" w:tplc="BD70F2DA">
      <w:start w:val="1"/>
      <w:numFmt w:val="decimal"/>
      <w:lvlText w:val="%4."/>
      <w:lvlJc w:val="left"/>
      <w:pPr>
        <w:ind w:left="2880" w:hanging="360"/>
      </w:pPr>
    </w:lvl>
    <w:lvl w:ilvl="4" w:tplc="5CCC9BE8">
      <w:start w:val="1"/>
      <w:numFmt w:val="lowerLetter"/>
      <w:lvlText w:val="%5."/>
      <w:lvlJc w:val="left"/>
      <w:pPr>
        <w:ind w:left="3600" w:hanging="360"/>
      </w:pPr>
    </w:lvl>
    <w:lvl w:ilvl="5" w:tplc="8A1A8BE0">
      <w:start w:val="1"/>
      <w:numFmt w:val="lowerRoman"/>
      <w:lvlText w:val="%6."/>
      <w:lvlJc w:val="right"/>
      <w:pPr>
        <w:ind w:left="4320" w:hanging="180"/>
      </w:pPr>
    </w:lvl>
    <w:lvl w:ilvl="6" w:tplc="AC8C0BE8">
      <w:start w:val="1"/>
      <w:numFmt w:val="decimal"/>
      <w:lvlText w:val="%7."/>
      <w:lvlJc w:val="left"/>
      <w:pPr>
        <w:ind w:left="5040" w:hanging="360"/>
      </w:pPr>
    </w:lvl>
    <w:lvl w:ilvl="7" w:tplc="30DCDEC0">
      <w:start w:val="1"/>
      <w:numFmt w:val="lowerLetter"/>
      <w:lvlText w:val="%8."/>
      <w:lvlJc w:val="left"/>
      <w:pPr>
        <w:ind w:left="5760" w:hanging="360"/>
      </w:pPr>
    </w:lvl>
    <w:lvl w:ilvl="8" w:tplc="EDB84484">
      <w:start w:val="1"/>
      <w:numFmt w:val="lowerRoman"/>
      <w:lvlText w:val="%9."/>
      <w:lvlJc w:val="right"/>
      <w:pPr>
        <w:ind w:left="6480" w:hanging="180"/>
      </w:pPr>
    </w:lvl>
  </w:abstractNum>
  <w:abstractNum w:abstractNumId="3" w15:restartNumberingAfterBreak="0">
    <w:nsid w:val="6F8DA3DE"/>
    <w:multiLevelType w:val="hybridMultilevel"/>
    <w:tmpl w:val="08BC8642"/>
    <w:lvl w:ilvl="0" w:tplc="09266272">
      <w:start w:val="1"/>
      <w:numFmt w:val="bullet"/>
      <w:lvlText w:val=""/>
      <w:lvlJc w:val="left"/>
      <w:pPr>
        <w:ind w:left="1260" w:hanging="420"/>
      </w:pPr>
      <w:rPr>
        <w:rFonts w:ascii="Wingdings" w:hAnsi="Wingdings" w:hint="default"/>
      </w:rPr>
    </w:lvl>
    <w:lvl w:ilvl="1" w:tplc="2638A4C4">
      <w:start w:val="1"/>
      <w:numFmt w:val="bullet"/>
      <w:lvlText w:val="o"/>
      <w:lvlJc w:val="left"/>
      <w:pPr>
        <w:ind w:left="1440" w:hanging="360"/>
      </w:pPr>
      <w:rPr>
        <w:rFonts w:ascii="Courier New" w:hAnsi="Courier New" w:cs="Times New Roman" w:hint="default"/>
      </w:rPr>
    </w:lvl>
    <w:lvl w:ilvl="2" w:tplc="A12EEE98">
      <w:start w:val="1"/>
      <w:numFmt w:val="bullet"/>
      <w:lvlText w:val=""/>
      <w:lvlJc w:val="left"/>
      <w:pPr>
        <w:ind w:left="2160" w:hanging="360"/>
      </w:pPr>
      <w:rPr>
        <w:rFonts w:ascii="Wingdings" w:hAnsi="Wingdings" w:hint="default"/>
      </w:rPr>
    </w:lvl>
    <w:lvl w:ilvl="3" w:tplc="F8AEDE7E">
      <w:start w:val="1"/>
      <w:numFmt w:val="bullet"/>
      <w:lvlText w:val=""/>
      <w:lvlJc w:val="left"/>
      <w:pPr>
        <w:ind w:left="2880" w:hanging="360"/>
      </w:pPr>
      <w:rPr>
        <w:rFonts w:ascii="Symbol" w:hAnsi="Symbol" w:hint="default"/>
      </w:rPr>
    </w:lvl>
    <w:lvl w:ilvl="4" w:tplc="355424DC">
      <w:start w:val="1"/>
      <w:numFmt w:val="bullet"/>
      <w:lvlText w:val="o"/>
      <w:lvlJc w:val="left"/>
      <w:pPr>
        <w:ind w:left="3600" w:hanging="360"/>
      </w:pPr>
      <w:rPr>
        <w:rFonts w:ascii="Courier New" w:hAnsi="Courier New" w:cs="Times New Roman" w:hint="default"/>
      </w:rPr>
    </w:lvl>
    <w:lvl w:ilvl="5" w:tplc="9816FA96">
      <w:start w:val="1"/>
      <w:numFmt w:val="bullet"/>
      <w:lvlText w:val=""/>
      <w:lvlJc w:val="left"/>
      <w:pPr>
        <w:ind w:left="4320" w:hanging="360"/>
      </w:pPr>
      <w:rPr>
        <w:rFonts w:ascii="Wingdings" w:hAnsi="Wingdings" w:hint="default"/>
      </w:rPr>
    </w:lvl>
    <w:lvl w:ilvl="6" w:tplc="E0629ED0">
      <w:start w:val="1"/>
      <w:numFmt w:val="bullet"/>
      <w:lvlText w:val=""/>
      <w:lvlJc w:val="left"/>
      <w:pPr>
        <w:ind w:left="5040" w:hanging="360"/>
      </w:pPr>
      <w:rPr>
        <w:rFonts w:ascii="Symbol" w:hAnsi="Symbol" w:hint="default"/>
      </w:rPr>
    </w:lvl>
    <w:lvl w:ilvl="7" w:tplc="33CA4D86">
      <w:start w:val="1"/>
      <w:numFmt w:val="bullet"/>
      <w:lvlText w:val="o"/>
      <w:lvlJc w:val="left"/>
      <w:pPr>
        <w:ind w:left="5760" w:hanging="360"/>
      </w:pPr>
      <w:rPr>
        <w:rFonts w:ascii="Courier New" w:hAnsi="Courier New" w:cs="Times New Roman" w:hint="default"/>
      </w:rPr>
    </w:lvl>
    <w:lvl w:ilvl="8" w:tplc="9BF80134">
      <w:start w:val="1"/>
      <w:numFmt w:val="bullet"/>
      <w:lvlText w:val=""/>
      <w:lvlJc w:val="left"/>
      <w:pPr>
        <w:ind w:left="6480" w:hanging="360"/>
      </w:pPr>
      <w:rPr>
        <w:rFonts w:ascii="Wingdings" w:hAnsi="Wingdings" w:hint="default"/>
      </w:rPr>
    </w:lvl>
  </w:abstractNum>
  <w:abstractNum w:abstractNumId="4" w15:restartNumberingAfterBreak="0">
    <w:nsid w:val="7275EAA3"/>
    <w:multiLevelType w:val="hybridMultilevel"/>
    <w:tmpl w:val="9B548012"/>
    <w:lvl w:ilvl="0" w:tplc="D31C6530">
      <w:start w:val="1"/>
      <w:numFmt w:val="bullet"/>
      <w:lvlText w:val=""/>
      <w:lvlJc w:val="left"/>
      <w:pPr>
        <w:ind w:left="1260" w:hanging="420"/>
      </w:pPr>
      <w:rPr>
        <w:rFonts w:ascii="Wingdings" w:hAnsi="Wingdings" w:hint="default"/>
      </w:rPr>
    </w:lvl>
    <w:lvl w:ilvl="1" w:tplc="73E6D764">
      <w:start w:val="1"/>
      <w:numFmt w:val="bullet"/>
      <w:lvlText w:val="o"/>
      <w:lvlJc w:val="left"/>
      <w:pPr>
        <w:ind w:left="1440" w:hanging="360"/>
      </w:pPr>
      <w:rPr>
        <w:rFonts w:ascii="Courier New" w:hAnsi="Courier New" w:cs="Times New Roman" w:hint="default"/>
      </w:rPr>
    </w:lvl>
    <w:lvl w:ilvl="2" w:tplc="D1F2ED7E">
      <w:start w:val="1"/>
      <w:numFmt w:val="bullet"/>
      <w:lvlText w:val=""/>
      <w:lvlJc w:val="left"/>
      <w:pPr>
        <w:ind w:left="2160" w:hanging="360"/>
      </w:pPr>
      <w:rPr>
        <w:rFonts w:ascii="Wingdings" w:hAnsi="Wingdings" w:hint="default"/>
      </w:rPr>
    </w:lvl>
    <w:lvl w:ilvl="3" w:tplc="879276EC">
      <w:start w:val="1"/>
      <w:numFmt w:val="bullet"/>
      <w:lvlText w:val=""/>
      <w:lvlJc w:val="left"/>
      <w:pPr>
        <w:ind w:left="2880" w:hanging="360"/>
      </w:pPr>
      <w:rPr>
        <w:rFonts w:ascii="Symbol" w:hAnsi="Symbol" w:hint="default"/>
      </w:rPr>
    </w:lvl>
    <w:lvl w:ilvl="4" w:tplc="BB924F3E">
      <w:start w:val="1"/>
      <w:numFmt w:val="bullet"/>
      <w:lvlText w:val="o"/>
      <w:lvlJc w:val="left"/>
      <w:pPr>
        <w:ind w:left="3600" w:hanging="360"/>
      </w:pPr>
      <w:rPr>
        <w:rFonts w:ascii="Courier New" w:hAnsi="Courier New" w:cs="Times New Roman" w:hint="default"/>
      </w:rPr>
    </w:lvl>
    <w:lvl w:ilvl="5" w:tplc="8BD01980">
      <w:start w:val="1"/>
      <w:numFmt w:val="bullet"/>
      <w:lvlText w:val=""/>
      <w:lvlJc w:val="left"/>
      <w:pPr>
        <w:ind w:left="4320" w:hanging="360"/>
      </w:pPr>
      <w:rPr>
        <w:rFonts w:ascii="Wingdings" w:hAnsi="Wingdings" w:hint="default"/>
      </w:rPr>
    </w:lvl>
    <w:lvl w:ilvl="6" w:tplc="86F6F6E2">
      <w:start w:val="1"/>
      <w:numFmt w:val="bullet"/>
      <w:lvlText w:val=""/>
      <w:lvlJc w:val="left"/>
      <w:pPr>
        <w:ind w:left="5040" w:hanging="360"/>
      </w:pPr>
      <w:rPr>
        <w:rFonts w:ascii="Symbol" w:hAnsi="Symbol" w:hint="default"/>
      </w:rPr>
    </w:lvl>
    <w:lvl w:ilvl="7" w:tplc="EBBC0E08">
      <w:start w:val="1"/>
      <w:numFmt w:val="bullet"/>
      <w:lvlText w:val="o"/>
      <w:lvlJc w:val="left"/>
      <w:pPr>
        <w:ind w:left="5760" w:hanging="360"/>
      </w:pPr>
      <w:rPr>
        <w:rFonts w:ascii="Courier New" w:hAnsi="Courier New" w:cs="Times New Roman" w:hint="default"/>
      </w:rPr>
    </w:lvl>
    <w:lvl w:ilvl="8" w:tplc="B33A6CC6">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4"/>
  </w:num>
  <w:num w:numId="4">
    <w:abstractNumId w:val="4"/>
  </w:num>
  <w:num w:numId="5">
    <w:abstractNumId w:val="0"/>
  </w:num>
  <w:num w:numId="6">
    <w:abstractNumId w:val="0"/>
  </w:num>
  <w:num w:numId="7">
    <w:abstractNumId w:val="3"/>
  </w:num>
  <w:num w:numId="8">
    <w:abstractNumId w:val="3"/>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E6A"/>
    <w:rsid w:val="002A0E6A"/>
    <w:rsid w:val="0034307F"/>
    <w:rsid w:val="003A3EFD"/>
    <w:rsid w:val="003B52AA"/>
    <w:rsid w:val="00601D89"/>
    <w:rsid w:val="006B0185"/>
    <w:rsid w:val="008A49C5"/>
    <w:rsid w:val="009124AA"/>
    <w:rsid w:val="00B33B4E"/>
    <w:rsid w:val="00C572C3"/>
    <w:rsid w:val="00D826D4"/>
    <w:rsid w:val="00DF7FD4"/>
    <w:rsid w:val="00E868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554D52"/>
  <w15:chartTrackingRefBased/>
  <w15:docId w15:val="{A9EE978F-9920-4D9F-ADD1-E3762B2F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D89"/>
    <w:pPr>
      <w:spacing w:after="160" w:line="256" w:lineRule="auto"/>
    </w:pPr>
    <w:rPr>
      <w:kern w:val="0"/>
      <w:sz w:val="22"/>
      <w:szCs w:val="28"/>
      <w:lang w:eastAsia="en-US"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1D89"/>
    <w:rPr>
      <w:color w:val="0563C1" w:themeColor="hyperlink"/>
      <w:u w:val="single"/>
    </w:rPr>
  </w:style>
  <w:style w:type="character" w:styleId="FollowedHyperlink">
    <w:name w:val="FollowedHyperlink"/>
    <w:basedOn w:val="DefaultParagraphFont"/>
    <w:uiPriority w:val="99"/>
    <w:semiHidden/>
    <w:unhideWhenUsed/>
    <w:rsid w:val="00601D89"/>
    <w:rPr>
      <w:color w:val="954F72" w:themeColor="followedHyperlink"/>
      <w:u w:val="single"/>
    </w:rPr>
  </w:style>
  <w:style w:type="paragraph" w:customStyle="1" w:styleId="msonormal0">
    <w:name w:val="msonormal"/>
    <w:basedOn w:val="Normal"/>
    <w:uiPriority w:val="99"/>
    <w:rsid w:val="00601D8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01D89"/>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601D89"/>
    <w:pPr>
      <w:spacing w:line="240" w:lineRule="auto"/>
    </w:pPr>
    <w:rPr>
      <w:sz w:val="20"/>
      <w:szCs w:val="25"/>
    </w:rPr>
  </w:style>
  <w:style w:type="character" w:customStyle="1" w:styleId="CommentTextChar">
    <w:name w:val="Comment Text Char"/>
    <w:basedOn w:val="DefaultParagraphFont"/>
    <w:link w:val="CommentText"/>
    <w:uiPriority w:val="99"/>
    <w:semiHidden/>
    <w:rsid w:val="00601D89"/>
    <w:rPr>
      <w:kern w:val="0"/>
      <w:sz w:val="20"/>
      <w:szCs w:val="25"/>
      <w:lang w:eastAsia="en-US" w:bidi="th-TH"/>
    </w:rPr>
  </w:style>
  <w:style w:type="paragraph" w:styleId="Header">
    <w:name w:val="header"/>
    <w:basedOn w:val="Normal"/>
    <w:link w:val="HeaderChar"/>
    <w:uiPriority w:val="99"/>
    <w:semiHidden/>
    <w:unhideWhenUsed/>
    <w:rsid w:val="00601D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01D89"/>
    <w:rPr>
      <w:kern w:val="0"/>
      <w:sz w:val="22"/>
      <w:szCs w:val="28"/>
      <w:lang w:eastAsia="en-US" w:bidi="th-TH"/>
    </w:rPr>
  </w:style>
  <w:style w:type="paragraph" w:styleId="Footer">
    <w:name w:val="footer"/>
    <w:basedOn w:val="Normal"/>
    <w:link w:val="FooterChar"/>
    <w:uiPriority w:val="99"/>
    <w:semiHidden/>
    <w:unhideWhenUsed/>
    <w:rsid w:val="00601D89"/>
    <w:pPr>
      <w:tabs>
        <w:tab w:val="center" w:pos="4680"/>
        <w:tab w:val="right" w:pos="9360"/>
      </w:tabs>
      <w:spacing w:after="0" w:line="240" w:lineRule="auto"/>
    </w:pPr>
    <w:rPr>
      <w:rFonts w:ascii="Cambria" w:eastAsia="Cambria" w:hAnsi="Cambria" w:cs="Cambria"/>
      <w:sz w:val="24"/>
    </w:rPr>
  </w:style>
  <w:style w:type="character" w:customStyle="1" w:styleId="FooterChar">
    <w:name w:val="Footer Char"/>
    <w:basedOn w:val="DefaultParagraphFont"/>
    <w:link w:val="Footer"/>
    <w:uiPriority w:val="99"/>
    <w:semiHidden/>
    <w:rsid w:val="00601D89"/>
    <w:rPr>
      <w:rFonts w:ascii="Cambria" w:eastAsia="Cambria" w:hAnsi="Cambria" w:cs="Cambria"/>
      <w:kern w:val="0"/>
      <w:sz w:val="24"/>
      <w:szCs w:val="28"/>
      <w:lang w:eastAsia="en-US" w:bidi="th-TH"/>
    </w:rPr>
  </w:style>
  <w:style w:type="paragraph" w:styleId="CommentSubject">
    <w:name w:val="annotation subject"/>
    <w:basedOn w:val="CommentText"/>
    <w:next w:val="CommentText"/>
    <w:link w:val="CommentSubjectChar"/>
    <w:uiPriority w:val="99"/>
    <w:semiHidden/>
    <w:unhideWhenUsed/>
    <w:rsid w:val="00601D89"/>
    <w:rPr>
      <w:b/>
      <w:bCs/>
    </w:rPr>
  </w:style>
  <w:style w:type="character" w:customStyle="1" w:styleId="CommentSubjectChar">
    <w:name w:val="Comment Subject Char"/>
    <w:basedOn w:val="CommentTextChar"/>
    <w:link w:val="CommentSubject"/>
    <w:uiPriority w:val="99"/>
    <w:semiHidden/>
    <w:rsid w:val="00601D89"/>
    <w:rPr>
      <w:b/>
      <w:bCs/>
      <w:kern w:val="0"/>
      <w:sz w:val="20"/>
      <w:szCs w:val="25"/>
      <w:lang w:eastAsia="en-US" w:bidi="th-TH"/>
    </w:rPr>
  </w:style>
  <w:style w:type="paragraph" w:styleId="BalloonText">
    <w:name w:val="Balloon Text"/>
    <w:basedOn w:val="Normal"/>
    <w:link w:val="BalloonTextChar"/>
    <w:uiPriority w:val="99"/>
    <w:semiHidden/>
    <w:unhideWhenUsed/>
    <w:rsid w:val="00601D89"/>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01D89"/>
    <w:rPr>
      <w:rFonts w:ascii="Segoe UI" w:hAnsi="Segoe UI" w:cs="Angsana New"/>
      <w:kern w:val="0"/>
      <w:sz w:val="18"/>
      <w:lang w:eastAsia="en-US" w:bidi="th-TH"/>
    </w:rPr>
  </w:style>
  <w:style w:type="paragraph" w:styleId="ListParagraph">
    <w:name w:val="List Paragraph"/>
    <w:basedOn w:val="Normal"/>
    <w:uiPriority w:val="34"/>
    <w:qFormat/>
    <w:rsid w:val="00601D89"/>
    <w:pPr>
      <w:ind w:left="720"/>
      <w:contextualSpacing/>
    </w:pPr>
  </w:style>
  <w:style w:type="paragraph" w:styleId="Quote">
    <w:name w:val="Quote"/>
    <w:basedOn w:val="Normal"/>
    <w:next w:val="Normal"/>
    <w:link w:val="QuoteChar"/>
    <w:uiPriority w:val="29"/>
    <w:qFormat/>
    <w:rsid w:val="00601D8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01D89"/>
    <w:rPr>
      <w:i/>
      <w:iCs/>
      <w:color w:val="404040" w:themeColor="text1" w:themeTint="BF"/>
      <w:kern w:val="0"/>
      <w:sz w:val="22"/>
      <w:szCs w:val="28"/>
      <w:lang w:eastAsia="en-US" w:bidi="th-TH"/>
    </w:rPr>
  </w:style>
  <w:style w:type="character" w:styleId="CommentReference">
    <w:name w:val="annotation reference"/>
    <w:basedOn w:val="DefaultParagraphFont"/>
    <w:uiPriority w:val="99"/>
    <w:semiHidden/>
    <w:unhideWhenUsed/>
    <w:rsid w:val="00601D89"/>
    <w:rPr>
      <w:sz w:val="16"/>
      <w:szCs w:val="16"/>
    </w:rPr>
  </w:style>
  <w:style w:type="table" w:styleId="TableGrid">
    <w:name w:val="Table Grid"/>
    <w:basedOn w:val="TableNormal"/>
    <w:uiPriority w:val="39"/>
    <w:rsid w:val="00601D89"/>
    <w:rPr>
      <w:rFonts w:eastAsia="Times New Roman"/>
      <w:kern w:val="0"/>
      <w:sz w:val="22"/>
      <w:szCs w:val="28"/>
      <w:lang w:eastAsia="en-US" w:bidi="th-T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01D89"/>
    <w:rPr>
      <w:rFonts w:eastAsia="Times New Roman"/>
      <w:kern w:val="0"/>
      <w:sz w:val="22"/>
      <w:szCs w:val="28"/>
      <w:lang w:eastAsia="en-US" w:bidi="th-TH"/>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5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sseler_a48639@utpb.edu" TargetMode="External"/><Relationship Id="rId3" Type="http://schemas.openxmlformats.org/officeDocument/2006/relationships/settings" Target="settings.xml"/><Relationship Id="rId7" Type="http://schemas.openxmlformats.org/officeDocument/2006/relationships/hyperlink" Target="https://www.youtube.com/watch?v=n--sV1wZGe4"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13</Pages>
  <Words>4893</Words>
  <Characters>27893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13</cp:revision>
  <dcterms:created xsi:type="dcterms:W3CDTF">2023-10-23T05:12:00Z</dcterms:created>
  <dcterms:modified xsi:type="dcterms:W3CDTF">2023-10-26T07:52:00Z</dcterms:modified>
</cp:coreProperties>
</file>