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0484230"/>
        <w:docPartObj>
          <w:docPartGallery w:val="Cover Pages"/>
          <w:docPartUnique/>
        </w:docPartObj>
      </w:sdtPr>
      <w:sdtContent>
        <w:p w14:paraId="0D06F227" w14:textId="0D2E636E" w:rsidR="00393D77" w:rsidRDefault="00393D77">
          <w:r>
            <w:rPr>
              <w:noProof/>
            </w:rPr>
            <mc:AlternateContent>
              <mc:Choice Requires="wpg">
                <w:drawing>
                  <wp:anchor distT="0" distB="0" distL="114300" distR="114300" simplePos="0" relativeHeight="251659264" behindDoc="0" locked="0" layoutInCell="1" allowOverlap="1" wp14:anchorId="5E84799D" wp14:editId="052268E2">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C9123F1" w14:textId="517121D4" w:rsidR="00393D77" w:rsidRDefault="00393D77">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LCBB5002 A2: Management Accounting</w:t>
                                      </w:r>
                                    </w:p>
                                  </w:sdtContent>
                                </w:sdt>
                                <w:bookmarkStart w:id="0" w:name="_GoBack"/>
                                <w:p w14:paraId="271CA387" w14:textId="0662C47F" w:rsidR="00393D77" w:rsidRDefault="00393D77">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1B7D16">
                                        <w:rPr>
                                          <w:color w:val="E7E6E6" w:themeColor="background2"/>
                                          <w:spacing w:val="20"/>
                                          <w:sz w:val="40"/>
                                          <w:szCs w:val="40"/>
                                        </w:rPr>
                                        <w:t xml:space="preserve">Module </w:t>
                                      </w:r>
                                      <w:proofErr w:type="spellStart"/>
                                      <w:r w:rsidR="001B7D16">
                                        <w:rPr>
                                          <w:color w:val="E7E6E6" w:themeColor="background2"/>
                                          <w:spacing w:val="20"/>
                                          <w:sz w:val="40"/>
                                          <w:szCs w:val="40"/>
                                        </w:rPr>
                                        <w:t>Leader:</w:t>
                                      </w:r>
                                    </w:sdtContent>
                                  </w:sdt>
                                  <w:bookmarkEnd w:id="0"/>
                                  <w:r w:rsidRPr="00393D77">
                                    <w:rPr>
                                      <w:color w:val="E7E6E6" w:themeColor="background2"/>
                                      <w:spacing w:val="20"/>
                                      <w:sz w:val="40"/>
                                      <w:szCs w:val="40"/>
                                    </w:rPr>
                                    <w:t>Winifred</w:t>
                                  </w:r>
                                  <w:proofErr w:type="spellEnd"/>
                                  <w:r w:rsidRPr="00393D77">
                                    <w:rPr>
                                      <w:color w:val="E7E6E6" w:themeColor="background2"/>
                                      <w:spacing w:val="20"/>
                                      <w:sz w:val="40"/>
                                      <w:szCs w:val="40"/>
                                    </w:rPr>
                                    <w:t xml:space="preserve"> </w:t>
                                  </w:r>
                                  <w:proofErr w:type="spellStart"/>
                                  <w:r w:rsidRPr="00393D77">
                                    <w:rPr>
                                      <w:color w:val="E7E6E6" w:themeColor="background2"/>
                                      <w:spacing w:val="20"/>
                                      <w:sz w:val="40"/>
                                      <w:szCs w:val="40"/>
                                    </w:rPr>
                                    <w:t>Soribe</w:t>
                                  </w:r>
                                  <w:proofErr w:type="spellEnd"/>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2D3533E" w14:textId="06181E95" w:rsidR="00393D77" w:rsidRDefault="00393D77">
                                      <w:pPr>
                                        <w:pStyle w:val="NoSpacing"/>
                                        <w:spacing w:after="180"/>
                                        <w:rPr>
                                          <w:color w:val="E7E6E6" w:themeColor="background2"/>
                                          <w:spacing w:val="20"/>
                                          <w:sz w:val="36"/>
                                          <w:szCs w:val="36"/>
                                        </w:rPr>
                                      </w:pPr>
                                      <w:r>
                                        <w:rPr>
                                          <w:color w:val="E7E6E6" w:themeColor="background2"/>
                                          <w:spacing w:val="20"/>
                                          <w:sz w:val="36"/>
                                          <w:szCs w:val="36"/>
                                        </w:rPr>
                                        <w:t xml:space="preserve">Student Name: </w:t>
                                      </w:r>
                                      <w:proofErr w:type="spellStart"/>
                                      <w:r>
                                        <w:rPr>
                                          <w:color w:val="E7E6E6" w:themeColor="background2"/>
                                          <w:spacing w:val="20"/>
                                          <w:sz w:val="36"/>
                                          <w:szCs w:val="36"/>
                                        </w:rPr>
                                        <w:t>Nikolinka</w:t>
                                      </w:r>
                                      <w:proofErr w:type="spellEnd"/>
                                      <w:r>
                                        <w:rPr>
                                          <w:color w:val="E7E6E6" w:themeColor="background2"/>
                                          <w:spacing w:val="20"/>
                                          <w:sz w:val="36"/>
                                          <w:szCs w:val="36"/>
                                        </w:rPr>
                                        <w:t xml:space="preserve"> </w:t>
                                      </w:r>
                                      <w:proofErr w:type="spellStart"/>
                                      <w:r>
                                        <w:rPr>
                                          <w:color w:val="E7E6E6" w:themeColor="background2"/>
                                          <w:spacing w:val="20"/>
                                          <w:sz w:val="36"/>
                                          <w:szCs w:val="36"/>
                                        </w:rPr>
                                        <w:t>Nedelcheva</w:t>
                                      </w:r>
                                      <w:proofErr w:type="spellEnd"/>
                                    </w:p>
                                  </w:sdtContent>
                                </w:sdt>
                                <w:p w14:paraId="102D5628" w14:textId="4B601DC5" w:rsidR="00393D77" w:rsidRDefault="00393D7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Student ID:</w:t>
                                      </w:r>
                                    </w:sdtContent>
                                  </w:sdt>
                                  <w:r w:rsidR="006309F8">
                                    <w:rPr>
                                      <w:color w:val="E7E6E6" w:themeColor="background2"/>
                                      <w:spacing w:val="20"/>
                                      <w:sz w:val="36"/>
                                      <w:szCs w:val="36"/>
                                    </w:rPr>
                                    <w:t xml:space="preserve"> </w:t>
                                  </w:r>
                                  <w:r w:rsidR="006309F8" w:rsidRPr="006309F8">
                                    <w:rPr>
                                      <w:color w:val="E7E6E6" w:themeColor="background2"/>
                                      <w:spacing w:val="20"/>
                                      <w:sz w:val="36"/>
                                      <w:szCs w:val="36"/>
                                    </w:rPr>
                                    <w:t>2115610</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E84799D"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C9123F1" w14:textId="517121D4" w:rsidR="00393D77" w:rsidRDefault="00393D77">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LCBB5002 A2: Management Accounting</w:t>
                                </w:r>
                              </w:p>
                            </w:sdtContent>
                          </w:sdt>
                          <w:bookmarkStart w:id="1" w:name="_GoBack"/>
                          <w:p w14:paraId="271CA387" w14:textId="0662C47F" w:rsidR="00393D77" w:rsidRDefault="00393D77">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1B7D16">
                                  <w:rPr>
                                    <w:color w:val="E7E6E6" w:themeColor="background2"/>
                                    <w:spacing w:val="20"/>
                                    <w:sz w:val="40"/>
                                    <w:szCs w:val="40"/>
                                  </w:rPr>
                                  <w:t xml:space="preserve">Module </w:t>
                                </w:r>
                                <w:proofErr w:type="spellStart"/>
                                <w:r w:rsidR="001B7D16">
                                  <w:rPr>
                                    <w:color w:val="E7E6E6" w:themeColor="background2"/>
                                    <w:spacing w:val="20"/>
                                    <w:sz w:val="40"/>
                                    <w:szCs w:val="40"/>
                                  </w:rPr>
                                  <w:t>Leader:</w:t>
                                </w:r>
                              </w:sdtContent>
                            </w:sdt>
                            <w:bookmarkEnd w:id="1"/>
                            <w:r w:rsidRPr="00393D77">
                              <w:rPr>
                                <w:color w:val="E7E6E6" w:themeColor="background2"/>
                                <w:spacing w:val="20"/>
                                <w:sz w:val="40"/>
                                <w:szCs w:val="40"/>
                              </w:rPr>
                              <w:t>Winifred</w:t>
                            </w:r>
                            <w:proofErr w:type="spellEnd"/>
                            <w:r w:rsidRPr="00393D77">
                              <w:rPr>
                                <w:color w:val="E7E6E6" w:themeColor="background2"/>
                                <w:spacing w:val="20"/>
                                <w:sz w:val="40"/>
                                <w:szCs w:val="40"/>
                              </w:rPr>
                              <w:t xml:space="preserve"> </w:t>
                            </w:r>
                            <w:proofErr w:type="spellStart"/>
                            <w:r w:rsidRPr="00393D77">
                              <w:rPr>
                                <w:color w:val="E7E6E6" w:themeColor="background2"/>
                                <w:spacing w:val="20"/>
                                <w:sz w:val="40"/>
                                <w:szCs w:val="40"/>
                              </w:rPr>
                              <w:t>Soribe</w:t>
                            </w:r>
                            <w:proofErr w:type="spellEnd"/>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2D3533E" w14:textId="06181E95" w:rsidR="00393D77" w:rsidRDefault="00393D77">
                                <w:pPr>
                                  <w:pStyle w:val="NoSpacing"/>
                                  <w:spacing w:after="180"/>
                                  <w:rPr>
                                    <w:color w:val="E7E6E6" w:themeColor="background2"/>
                                    <w:spacing w:val="20"/>
                                    <w:sz w:val="36"/>
                                    <w:szCs w:val="36"/>
                                  </w:rPr>
                                </w:pPr>
                                <w:r>
                                  <w:rPr>
                                    <w:color w:val="E7E6E6" w:themeColor="background2"/>
                                    <w:spacing w:val="20"/>
                                    <w:sz w:val="36"/>
                                    <w:szCs w:val="36"/>
                                  </w:rPr>
                                  <w:t xml:space="preserve">Student Name: </w:t>
                                </w:r>
                                <w:proofErr w:type="spellStart"/>
                                <w:r>
                                  <w:rPr>
                                    <w:color w:val="E7E6E6" w:themeColor="background2"/>
                                    <w:spacing w:val="20"/>
                                    <w:sz w:val="36"/>
                                    <w:szCs w:val="36"/>
                                  </w:rPr>
                                  <w:t>Nikolinka</w:t>
                                </w:r>
                                <w:proofErr w:type="spellEnd"/>
                                <w:r>
                                  <w:rPr>
                                    <w:color w:val="E7E6E6" w:themeColor="background2"/>
                                    <w:spacing w:val="20"/>
                                    <w:sz w:val="36"/>
                                    <w:szCs w:val="36"/>
                                  </w:rPr>
                                  <w:t xml:space="preserve"> </w:t>
                                </w:r>
                                <w:proofErr w:type="spellStart"/>
                                <w:r>
                                  <w:rPr>
                                    <w:color w:val="E7E6E6" w:themeColor="background2"/>
                                    <w:spacing w:val="20"/>
                                    <w:sz w:val="36"/>
                                    <w:szCs w:val="36"/>
                                  </w:rPr>
                                  <w:t>Nedelcheva</w:t>
                                </w:r>
                                <w:proofErr w:type="spellEnd"/>
                              </w:p>
                            </w:sdtContent>
                          </w:sdt>
                          <w:p w14:paraId="102D5628" w14:textId="4B601DC5" w:rsidR="00393D77" w:rsidRDefault="00393D7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Student ID:</w:t>
                                </w:r>
                              </w:sdtContent>
                            </w:sdt>
                            <w:r w:rsidR="006309F8">
                              <w:rPr>
                                <w:color w:val="E7E6E6" w:themeColor="background2"/>
                                <w:spacing w:val="20"/>
                                <w:sz w:val="36"/>
                                <w:szCs w:val="36"/>
                              </w:rPr>
                              <w:t xml:space="preserve"> </w:t>
                            </w:r>
                            <w:r w:rsidR="006309F8" w:rsidRPr="006309F8">
                              <w:rPr>
                                <w:color w:val="E7E6E6" w:themeColor="background2"/>
                                <w:spacing w:val="20"/>
                                <w:sz w:val="36"/>
                                <w:szCs w:val="36"/>
                              </w:rPr>
                              <w:t>2115610</w:t>
                            </w:r>
                          </w:p>
                        </w:txbxContent>
                      </v:textbox>
                    </v:shape>
                    <w10:wrap anchorx="page" anchory="page"/>
                  </v:group>
                </w:pict>
              </mc:Fallback>
            </mc:AlternateContent>
          </w:r>
        </w:p>
        <w:p w14:paraId="101A484E" w14:textId="2A5EA8A2" w:rsidR="00393D77" w:rsidRDefault="00393D77">
          <w:pPr>
            <w:spacing w:after="0" w:line="240" w:lineRule="auto"/>
          </w:pPr>
          <w:r>
            <w:br w:type="page"/>
          </w:r>
        </w:p>
      </w:sdtContent>
    </w:sdt>
    <w:sdt>
      <w:sdtPr>
        <w:id w:val="1493916593"/>
        <w:docPartObj>
          <w:docPartGallery w:val="Table of Contents"/>
          <w:docPartUnique/>
        </w:docPartObj>
      </w:sdtPr>
      <w:sdtEndPr>
        <w:rPr>
          <w:rFonts w:ascii="Arial" w:eastAsiaTheme="minorHAnsi" w:hAnsi="Arial" w:cstheme="minorBidi"/>
          <w:noProof/>
          <w:color w:val="auto"/>
          <w:sz w:val="24"/>
          <w:szCs w:val="22"/>
          <w:lang w:val="en-GB"/>
        </w:rPr>
      </w:sdtEndPr>
      <w:sdtContent>
        <w:p w14:paraId="44E55678" w14:textId="73AF70C4" w:rsidR="006309F8" w:rsidRDefault="006309F8">
          <w:pPr>
            <w:pStyle w:val="TOCHeading"/>
          </w:pPr>
          <w:r>
            <w:t>Table of Contents</w:t>
          </w:r>
        </w:p>
        <w:p w14:paraId="7EE73ACA" w14:textId="0DBD958F" w:rsidR="006309F8" w:rsidRDefault="006309F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4787585" w:history="1">
            <w:r w:rsidRPr="00D10EA8">
              <w:rPr>
                <w:rStyle w:val="Hyperlink"/>
                <w:noProof/>
              </w:rPr>
              <w:t>Introduction</w:t>
            </w:r>
            <w:r>
              <w:rPr>
                <w:noProof/>
                <w:webHidden/>
              </w:rPr>
              <w:tab/>
            </w:r>
            <w:r>
              <w:rPr>
                <w:noProof/>
                <w:webHidden/>
              </w:rPr>
              <w:fldChar w:fldCharType="begin"/>
            </w:r>
            <w:r>
              <w:rPr>
                <w:noProof/>
                <w:webHidden/>
              </w:rPr>
              <w:instrText xml:space="preserve"> PAGEREF _Toc124787585 \h </w:instrText>
            </w:r>
            <w:r>
              <w:rPr>
                <w:noProof/>
                <w:webHidden/>
              </w:rPr>
            </w:r>
            <w:r>
              <w:rPr>
                <w:noProof/>
                <w:webHidden/>
              </w:rPr>
              <w:fldChar w:fldCharType="separate"/>
            </w:r>
            <w:r>
              <w:rPr>
                <w:noProof/>
                <w:webHidden/>
              </w:rPr>
              <w:t>2</w:t>
            </w:r>
            <w:r>
              <w:rPr>
                <w:noProof/>
                <w:webHidden/>
              </w:rPr>
              <w:fldChar w:fldCharType="end"/>
            </w:r>
          </w:hyperlink>
        </w:p>
        <w:p w14:paraId="07C74382" w14:textId="42CBE9EE" w:rsidR="006309F8" w:rsidRDefault="006309F8">
          <w:pPr>
            <w:pStyle w:val="TOC1"/>
            <w:tabs>
              <w:tab w:val="right" w:leader="dot" w:pos="9016"/>
            </w:tabs>
            <w:rPr>
              <w:noProof/>
            </w:rPr>
          </w:pPr>
          <w:hyperlink w:anchor="_Toc124787586" w:history="1">
            <w:r w:rsidRPr="00D10EA8">
              <w:rPr>
                <w:rStyle w:val="Hyperlink"/>
                <w:noProof/>
              </w:rPr>
              <w:t>Part A</w:t>
            </w:r>
            <w:r>
              <w:rPr>
                <w:noProof/>
                <w:webHidden/>
              </w:rPr>
              <w:tab/>
            </w:r>
            <w:r>
              <w:rPr>
                <w:noProof/>
                <w:webHidden/>
              </w:rPr>
              <w:fldChar w:fldCharType="begin"/>
            </w:r>
            <w:r>
              <w:rPr>
                <w:noProof/>
                <w:webHidden/>
              </w:rPr>
              <w:instrText xml:space="preserve"> PAGEREF _Toc124787586 \h </w:instrText>
            </w:r>
            <w:r>
              <w:rPr>
                <w:noProof/>
                <w:webHidden/>
              </w:rPr>
            </w:r>
            <w:r>
              <w:rPr>
                <w:noProof/>
                <w:webHidden/>
              </w:rPr>
              <w:fldChar w:fldCharType="separate"/>
            </w:r>
            <w:r>
              <w:rPr>
                <w:noProof/>
                <w:webHidden/>
              </w:rPr>
              <w:t>2</w:t>
            </w:r>
            <w:r>
              <w:rPr>
                <w:noProof/>
                <w:webHidden/>
              </w:rPr>
              <w:fldChar w:fldCharType="end"/>
            </w:r>
          </w:hyperlink>
        </w:p>
        <w:p w14:paraId="027589E7" w14:textId="522A0685" w:rsidR="006309F8" w:rsidRDefault="006309F8">
          <w:pPr>
            <w:pStyle w:val="TOC2"/>
            <w:tabs>
              <w:tab w:val="right" w:leader="dot" w:pos="9016"/>
            </w:tabs>
            <w:rPr>
              <w:noProof/>
            </w:rPr>
          </w:pPr>
          <w:hyperlink w:anchor="_Toc124787587" w:history="1">
            <w:r w:rsidRPr="00D10EA8">
              <w:rPr>
                <w:rStyle w:val="Hyperlink"/>
                <w:noProof/>
              </w:rPr>
              <w:t>Providing baseline prediction, the flexibility budget request, and the variances in the monthly control report</w:t>
            </w:r>
            <w:r>
              <w:rPr>
                <w:noProof/>
                <w:webHidden/>
              </w:rPr>
              <w:tab/>
            </w:r>
            <w:r>
              <w:rPr>
                <w:noProof/>
                <w:webHidden/>
              </w:rPr>
              <w:fldChar w:fldCharType="begin"/>
            </w:r>
            <w:r>
              <w:rPr>
                <w:noProof/>
                <w:webHidden/>
              </w:rPr>
              <w:instrText xml:space="preserve"> PAGEREF _Toc124787587 \h </w:instrText>
            </w:r>
            <w:r>
              <w:rPr>
                <w:noProof/>
                <w:webHidden/>
              </w:rPr>
            </w:r>
            <w:r>
              <w:rPr>
                <w:noProof/>
                <w:webHidden/>
              </w:rPr>
              <w:fldChar w:fldCharType="separate"/>
            </w:r>
            <w:r>
              <w:rPr>
                <w:noProof/>
                <w:webHidden/>
              </w:rPr>
              <w:t>2</w:t>
            </w:r>
            <w:r>
              <w:rPr>
                <w:noProof/>
                <w:webHidden/>
              </w:rPr>
              <w:fldChar w:fldCharType="end"/>
            </w:r>
          </w:hyperlink>
        </w:p>
        <w:p w14:paraId="723814D1" w14:textId="55923D2C" w:rsidR="006309F8" w:rsidRDefault="006309F8">
          <w:pPr>
            <w:pStyle w:val="TOC2"/>
            <w:tabs>
              <w:tab w:val="right" w:leader="dot" w:pos="9016"/>
            </w:tabs>
            <w:rPr>
              <w:noProof/>
            </w:rPr>
          </w:pPr>
          <w:hyperlink w:anchor="_Toc124787588" w:history="1">
            <w:r w:rsidRPr="00D10EA8">
              <w:rPr>
                <w:rStyle w:val="Hyperlink"/>
                <w:noProof/>
              </w:rPr>
              <w:t>Conduct research on the management evaluations and business operations of Amana Ltd. for the fiscal year of 2020.</w:t>
            </w:r>
            <w:r>
              <w:rPr>
                <w:noProof/>
                <w:webHidden/>
              </w:rPr>
              <w:tab/>
            </w:r>
            <w:r>
              <w:rPr>
                <w:noProof/>
                <w:webHidden/>
              </w:rPr>
              <w:fldChar w:fldCharType="begin"/>
            </w:r>
            <w:r>
              <w:rPr>
                <w:noProof/>
                <w:webHidden/>
              </w:rPr>
              <w:instrText xml:space="preserve"> PAGEREF _Toc124787588 \h </w:instrText>
            </w:r>
            <w:r>
              <w:rPr>
                <w:noProof/>
                <w:webHidden/>
              </w:rPr>
            </w:r>
            <w:r>
              <w:rPr>
                <w:noProof/>
                <w:webHidden/>
              </w:rPr>
              <w:fldChar w:fldCharType="separate"/>
            </w:r>
            <w:r>
              <w:rPr>
                <w:noProof/>
                <w:webHidden/>
              </w:rPr>
              <w:t>3</w:t>
            </w:r>
            <w:r>
              <w:rPr>
                <w:noProof/>
                <w:webHidden/>
              </w:rPr>
              <w:fldChar w:fldCharType="end"/>
            </w:r>
          </w:hyperlink>
        </w:p>
        <w:p w14:paraId="6C839514" w14:textId="6BD434F4" w:rsidR="006309F8" w:rsidRDefault="006309F8">
          <w:pPr>
            <w:pStyle w:val="TOC2"/>
            <w:tabs>
              <w:tab w:val="right" w:leader="dot" w:pos="9016"/>
            </w:tabs>
            <w:rPr>
              <w:noProof/>
            </w:rPr>
          </w:pPr>
          <w:hyperlink w:anchor="_Toc124787589" w:history="1">
            <w:r w:rsidRPr="00D10EA8">
              <w:rPr>
                <w:rStyle w:val="Hyperlink"/>
                <w:noProof/>
              </w:rPr>
              <w:t>Make some further suggestions to the Chief Executive Officer of Amana about how the company may improve in areas that need it.</w:t>
            </w:r>
            <w:r>
              <w:rPr>
                <w:noProof/>
                <w:webHidden/>
              </w:rPr>
              <w:tab/>
            </w:r>
            <w:r>
              <w:rPr>
                <w:noProof/>
                <w:webHidden/>
              </w:rPr>
              <w:fldChar w:fldCharType="begin"/>
            </w:r>
            <w:r>
              <w:rPr>
                <w:noProof/>
                <w:webHidden/>
              </w:rPr>
              <w:instrText xml:space="preserve"> PAGEREF _Toc124787589 \h </w:instrText>
            </w:r>
            <w:r>
              <w:rPr>
                <w:noProof/>
                <w:webHidden/>
              </w:rPr>
            </w:r>
            <w:r>
              <w:rPr>
                <w:noProof/>
                <w:webHidden/>
              </w:rPr>
              <w:fldChar w:fldCharType="separate"/>
            </w:r>
            <w:r>
              <w:rPr>
                <w:noProof/>
                <w:webHidden/>
              </w:rPr>
              <w:t>5</w:t>
            </w:r>
            <w:r>
              <w:rPr>
                <w:noProof/>
                <w:webHidden/>
              </w:rPr>
              <w:fldChar w:fldCharType="end"/>
            </w:r>
          </w:hyperlink>
        </w:p>
        <w:p w14:paraId="0EFB1A7A" w14:textId="0666F634" w:rsidR="006309F8" w:rsidRDefault="006309F8">
          <w:pPr>
            <w:pStyle w:val="TOC1"/>
            <w:tabs>
              <w:tab w:val="right" w:leader="dot" w:pos="9016"/>
            </w:tabs>
            <w:rPr>
              <w:noProof/>
            </w:rPr>
          </w:pPr>
          <w:hyperlink w:anchor="_Toc124787590" w:history="1">
            <w:r w:rsidRPr="00D10EA8">
              <w:rPr>
                <w:rStyle w:val="Hyperlink"/>
                <w:noProof/>
              </w:rPr>
              <w:t>Part B</w:t>
            </w:r>
            <w:r>
              <w:rPr>
                <w:noProof/>
                <w:webHidden/>
              </w:rPr>
              <w:tab/>
            </w:r>
            <w:r>
              <w:rPr>
                <w:noProof/>
                <w:webHidden/>
              </w:rPr>
              <w:fldChar w:fldCharType="begin"/>
            </w:r>
            <w:r>
              <w:rPr>
                <w:noProof/>
                <w:webHidden/>
              </w:rPr>
              <w:instrText xml:space="preserve"> PAGEREF _Toc124787590 \h </w:instrText>
            </w:r>
            <w:r>
              <w:rPr>
                <w:noProof/>
                <w:webHidden/>
              </w:rPr>
            </w:r>
            <w:r>
              <w:rPr>
                <w:noProof/>
                <w:webHidden/>
              </w:rPr>
              <w:fldChar w:fldCharType="separate"/>
            </w:r>
            <w:r>
              <w:rPr>
                <w:noProof/>
                <w:webHidden/>
              </w:rPr>
              <w:t>5</w:t>
            </w:r>
            <w:r>
              <w:rPr>
                <w:noProof/>
                <w:webHidden/>
              </w:rPr>
              <w:fldChar w:fldCharType="end"/>
            </w:r>
          </w:hyperlink>
        </w:p>
        <w:p w14:paraId="523377B0" w14:textId="518EB2CF" w:rsidR="006309F8" w:rsidRDefault="006309F8">
          <w:pPr>
            <w:pStyle w:val="TOC2"/>
            <w:tabs>
              <w:tab w:val="right" w:leader="dot" w:pos="9016"/>
            </w:tabs>
            <w:rPr>
              <w:noProof/>
            </w:rPr>
          </w:pPr>
          <w:hyperlink w:anchor="_Toc124787591" w:history="1">
            <w:r w:rsidRPr="00D10EA8">
              <w:rPr>
                <w:rStyle w:val="Hyperlink"/>
                <w:noProof/>
              </w:rPr>
              <w:t>A discussion of the decision about whether or not Amana Company should build its own online store or cooperate with organisations that are already well-established, such as Amazon</w:t>
            </w:r>
            <w:r>
              <w:rPr>
                <w:noProof/>
                <w:webHidden/>
              </w:rPr>
              <w:tab/>
            </w:r>
            <w:r>
              <w:rPr>
                <w:noProof/>
                <w:webHidden/>
              </w:rPr>
              <w:fldChar w:fldCharType="begin"/>
            </w:r>
            <w:r>
              <w:rPr>
                <w:noProof/>
                <w:webHidden/>
              </w:rPr>
              <w:instrText xml:space="preserve"> PAGEREF _Toc124787591 \h </w:instrText>
            </w:r>
            <w:r>
              <w:rPr>
                <w:noProof/>
                <w:webHidden/>
              </w:rPr>
            </w:r>
            <w:r>
              <w:rPr>
                <w:noProof/>
                <w:webHidden/>
              </w:rPr>
              <w:fldChar w:fldCharType="separate"/>
            </w:r>
            <w:r>
              <w:rPr>
                <w:noProof/>
                <w:webHidden/>
              </w:rPr>
              <w:t>5</w:t>
            </w:r>
            <w:r>
              <w:rPr>
                <w:noProof/>
                <w:webHidden/>
              </w:rPr>
              <w:fldChar w:fldCharType="end"/>
            </w:r>
          </w:hyperlink>
        </w:p>
        <w:p w14:paraId="1B836BB6" w14:textId="63D84550" w:rsidR="006309F8" w:rsidRDefault="006309F8">
          <w:pPr>
            <w:pStyle w:val="TOC1"/>
            <w:tabs>
              <w:tab w:val="right" w:leader="dot" w:pos="9016"/>
            </w:tabs>
            <w:rPr>
              <w:noProof/>
            </w:rPr>
          </w:pPr>
          <w:hyperlink w:anchor="_Toc124787592" w:history="1">
            <w:r w:rsidRPr="00D10EA8">
              <w:rPr>
                <w:rStyle w:val="Hyperlink"/>
                <w:noProof/>
              </w:rPr>
              <w:t>Conclusion</w:t>
            </w:r>
            <w:r>
              <w:rPr>
                <w:noProof/>
                <w:webHidden/>
              </w:rPr>
              <w:tab/>
            </w:r>
            <w:r>
              <w:rPr>
                <w:noProof/>
                <w:webHidden/>
              </w:rPr>
              <w:fldChar w:fldCharType="begin"/>
            </w:r>
            <w:r>
              <w:rPr>
                <w:noProof/>
                <w:webHidden/>
              </w:rPr>
              <w:instrText xml:space="preserve"> PAGEREF _Toc124787592 \h </w:instrText>
            </w:r>
            <w:r>
              <w:rPr>
                <w:noProof/>
                <w:webHidden/>
              </w:rPr>
            </w:r>
            <w:r>
              <w:rPr>
                <w:noProof/>
                <w:webHidden/>
              </w:rPr>
              <w:fldChar w:fldCharType="separate"/>
            </w:r>
            <w:r>
              <w:rPr>
                <w:noProof/>
                <w:webHidden/>
              </w:rPr>
              <w:t>7</w:t>
            </w:r>
            <w:r>
              <w:rPr>
                <w:noProof/>
                <w:webHidden/>
              </w:rPr>
              <w:fldChar w:fldCharType="end"/>
            </w:r>
          </w:hyperlink>
        </w:p>
        <w:p w14:paraId="1BC7F79E" w14:textId="6E25331B" w:rsidR="006309F8" w:rsidRDefault="006309F8">
          <w:pPr>
            <w:pStyle w:val="TOC1"/>
            <w:tabs>
              <w:tab w:val="right" w:leader="dot" w:pos="9016"/>
            </w:tabs>
            <w:rPr>
              <w:noProof/>
            </w:rPr>
          </w:pPr>
          <w:hyperlink w:anchor="_Toc124787593" w:history="1">
            <w:r w:rsidRPr="00D10EA8">
              <w:rPr>
                <w:rStyle w:val="Hyperlink"/>
                <w:noProof/>
              </w:rPr>
              <w:t>References</w:t>
            </w:r>
            <w:r>
              <w:rPr>
                <w:noProof/>
                <w:webHidden/>
              </w:rPr>
              <w:tab/>
            </w:r>
            <w:r>
              <w:rPr>
                <w:noProof/>
                <w:webHidden/>
              </w:rPr>
              <w:fldChar w:fldCharType="begin"/>
            </w:r>
            <w:r>
              <w:rPr>
                <w:noProof/>
                <w:webHidden/>
              </w:rPr>
              <w:instrText xml:space="preserve"> PAGEREF _Toc124787593 \h </w:instrText>
            </w:r>
            <w:r>
              <w:rPr>
                <w:noProof/>
                <w:webHidden/>
              </w:rPr>
            </w:r>
            <w:r>
              <w:rPr>
                <w:noProof/>
                <w:webHidden/>
              </w:rPr>
              <w:fldChar w:fldCharType="separate"/>
            </w:r>
            <w:r>
              <w:rPr>
                <w:noProof/>
                <w:webHidden/>
              </w:rPr>
              <w:t>8</w:t>
            </w:r>
            <w:r>
              <w:rPr>
                <w:noProof/>
                <w:webHidden/>
              </w:rPr>
              <w:fldChar w:fldCharType="end"/>
            </w:r>
          </w:hyperlink>
        </w:p>
        <w:p w14:paraId="2D33203F" w14:textId="24267DA9" w:rsidR="006309F8" w:rsidRDefault="006309F8">
          <w:r>
            <w:rPr>
              <w:b/>
              <w:bCs/>
              <w:noProof/>
            </w:rPr>
            <w:fldChar w:fldCharType="end"/>
          </w:r>
        </w:p>
      </w:sdtContent>
    </w:sdt>
    <w:p w14:paraId="6D0499A7" w14:textId="77777777" w:rsidR="00393D77" w:rsidRDefault="00393D77"/>
    <w:p w14:paraId="66FA8C3D" w14:textId="77777777" w:rsidR="00393D77" w:rsidRDefault="00393D77">
      <w:pPr>
        <w:spacing w:after="0" w:line="240" w:lineRule="auto"/>
      </w:pPr>
      <w:r>
        <w:br w:type="page"/>
      </w:r>
    </w:p>
    <w:p w14:paraId="3108E90B" w14:textId="6A35109F" w:rsidR="00393D77" w:rsidRDefault="00393D77" w:rsidP="00393D77">
      <w:pPr>
        <w:pStyle w:val="Heading1"/>
      </w:pPr>
      <w:bookmarkStart w:id="2" w:name="_Toc124787585"/>
      <w:r>
        <w:lastRenderedPageBreak/>
        <w:t>Introduction</w:t>
      </w:r>
      <w:bookmarkEnd w:id="2"/>
    </w:p>
    <w:p w14:paraId="3DE11B3F" w14:textId="63600203" w:rsidR="00393D77" w:rsidRDefault="00393D77" w:rsidP="00393D77">
      <w:r>
        <w:t xml:space="preserve">The following research investigates both the prospects for Amana Ltd. for the upcoming fiscal year of 2020 and the misconceptions that have surfaced </w:t>
      </w:r>
      <w:proofErr w:type="gramStart"/>
      <w:r>
        <w:t>as a result of</w:t>
      </w:r>
      <w:proofErr w:type="gramEnd"/>
      <w:r>
        <w:t xml:space="preserve"> the company's business practises</w:t>
      </w:r>
      <w:r w:rsidR="000E3BAF">
        <w:t xml:space="preserve">. </w:t>
      </w:r>
      <w:r>
        <w:t xml:space="preserve">In addition to this, it illustrates the discrepancies between the original data and the flexibility spending assessment, as well as any relevant comments and recommendations. Additionally, the research indicates issue areas that need to be addressed </w:t>
      </w:r>
      <w:proofErr w:type="gramStart"/>
      <w:r>
        <w:t>as a result of</w:t>
      </w:r>
      <w:proofErr w:type="gramEnd"/>
      <w:r>
        <w:t xml:space="preserve"> the findings. In this study, </w:t>
      </w:r>
      <w:proofErr w:type="gramStart"/>
      <w:r>
        <w:t>variations</w:t>
      </w:r>
      <w:proofErr w:type="gramEnd"/>
      <w:r>
        <w:t xml:space="preserve"> and tactics for essentially eliminating such gaps are fundamentally analysed, and considerable information for each component is provided. It is also stated how the gross profit ratio of a corporation influences the net profit ratio of that company</w:t>
      </w:r>
      <w:r w:rsidR="000E3BAF" w:rsidRPr="000E3BAF">
        <w:t xml:space="preserve"> </w:t>
      </w:r>
      <w:r w:rsidR="000E3BAF" w:rsidRPr="000E3BAF">
        <w:t>(J.O, 2019)</w:t>
      </w:r>
      <w:r>
        <w:t xml:space="preserve">. We go over the pros and cons of beginning your own internet business, as well as the benefits and drawbacks of using various forms of contemporary electronic media to sell your wares. </w:t>
      </w:r>
    </w:p>
    <w:p w14:paraId="7FDF07F7" w14:textId="68DCB603" w:rsidR="00393D77" w:rsidRDefault="00393D77" w:rsidP="00393D77">
      <w:pPr>
        <w:pStyle w:val="Heading1"/>
      </w:pPr>
      <w:bookmarkStart w:id="3" w:name="_Toc124787586"/>
      <w:r>
        <w:t xml:space="preserve">Part </w:t>
      </w:r>
      <w:r>
        <w:t>A</w:t>
      </w:r>
      <w:bookmarkEnd w:id="3"/>
      <w:r>
        <w:t xml:space="preserve"> </w:t>
      </w:r>
    </w:p>
    <w:p w14:paraId="2A4184E5" w14:textId="7D6E51B2" w:rsidR="00393D77" w:rsidRDefault="00393D77" w:rsidP="00393D77">
      <w:pPr>
        <w:pStyle w:val="Heading2"/>
      </w:pPr>
      <w:bookmarkStart w:id="4" w:name="_Toc124787587"/>
      <w:r>
        <w:t>Providing</w:t>
      </w:r>
      <w:r>
        <w:t xml:space="preserve"> baseline prediction, the flexibility budget request, and the variances in the monthly control report</w:t>
      </w:r>
      <w:bookmarkEnd w:id="4"/>
    </w:p>
    <w:p w14:paraId="2E9409E7" w14:textId="77777777" w:rsidR="00393D77" w:rsidRDefault="00393D77" w:rsidP="00393D77">
      <w:r>
        <w:t xml:space="preserve">The monthly control report is where the company's reliable operational and financial outcomes are documented and presented. The organisation will be able to make use of these numbers </w:t>
      </w:r>
      <w:proofErr w:type="gramStart"/>
      <w:r>
        <w:t>in order to</w:t>
      </w:r>
      <w:proofErr w:type="gramEnd"/>
      <w:r>
        <w:t xml:space="preserve"> calculate its costs, activities, and output. It is an approach that is both succinct and exhaustive, and it is used to create significant objectives and aspirations for the upcoming days, weeks, and months. It is possible that this will encourage the growth and continued efficiency of a corporation. </w:t>
      </w:r>
    </w:p>
    <w:p w14:paraId="004CAC0D" w14:textId="7356B46A" w:rsidR="00393D77" w:rsidRDefault="00393D77" w:rsidP="00393D77">
      <w:r>
        <w:t xml:space="preserve">• The approval of the initial financing request takes place before the beginning of the financial procedure. This plan incorporates operational adjustments that are significant to the budgeting cycle for all different kinds of finances, including carry-forward funds, loans, purchases, and other types of activities </w:t>
      </w:r>
      <w:r w:rsidR="000E3BAF" w:rsidRPr="000E3BAF">
        <w:t>(Matsuoka, 2020)</w:t>
      </w:r>
      <w:r w:rsidR="000E3BAF">
        <w:t>.</w:t>
      </w:r>
    </w:p>
    <w:p w14:paraId="18712CFE" w14:textId="289D3646" w:rsidR="00393D77" w:rsidRDefault="00393D77" w:rsidP="00393D77">
      <w:r>
        <w:t>• A study of the spending budget for variations, given that this form of research assists a corporation in determining the causes of variations</w:t>
      </w:r>
      <w:r w:rsidR="000E3BAF" w:rsidRPr="000E3BAF">
        <w:t xml:space="preserve"> </w:t>
      </w:r>
      <w:r w:rsidR="000E3BAF" w:rsidRPr="000E3BAF">
        <w:t>(Matsuoka, 2020)</w:t>
      </w:r>
      <w:r>
        <w:t xml:space="preserve">. This paper explains, in a nutshell, why actual expenses are different from traditional expenses. </w:t>
      </w:r>
    </w:p>
    <w:p w14:paraId="48D7BD94" w14:textId="4986621D" w:rsidR="00393D77" w:rsidRDefault="00393D77" w:rsidP="00393D77">
      <w:r>
        <w:t xml:space="preserve">The budgetary control known as flexibility forecasting changes or adapts in response to variations in volume or participation. It is believed that this is the most advantageous spending approach, particularly when contrasted with a predetermined spending strategy. The flexibility budget strategy makes use of set pricing rather than variable costs for each component of involvement. As a result, the approach can adapt to changes in both costs and levels of involvement. This is the strategy that provides the most accurate results when evaluating a manager's performance </w:t>
      </w:r>
      <w:r w:rsidR="000E3BAF" w:rsidRPr="000E3BAF">
        <w:t>(</w:t>
      </w:r>
      <w:proofErr w:type="spellStart"/>
      <w:r w:rsidR="000E3BAF" w:rsidRPr="000E3BAF">
        <w:t>Pelz</w:t>
      </w:r>
      <w:proofErr w:type="spellEnd"/>
      <w:r w:rsidR="000E3BAF" w:rsidRPr="000E3BAF">
        <w:t>, 2019)</w:t>
      </w:r>
      <w:r w:rsidR="000E3BAF">
        <w:t>.</w:t>
      </w:r>
    </w:p>
    <w:p w14:paraId="1790AC8B" w14:textId="75E76B15" w:rsidR="00393D77" w:rsidRDefault="00393D77" w:rsidP="00393D77">
      <w:r>
        <w:lastRenderedPageBreak/>
        <w:t xml:space="preserve">The following is a rundown of the monthly control for the year 2020 that was performed by Amana Ltd. </w:t>
      </w:r>
    </w:p>
    <w:p w14:paraId="4A03F240" w14:textId="5A44E419" w:rsidR="00393D77" w:rsidRDefault="00393D77" w:rsidP="00393D77">
      <w:r>
        <w:rPr>
          <w:noProof/>
        </w:rPr>
        <w:drawing>
          <wp:inline distT="0" distB="0" distL="0" distR="0" wp14:anchorId="1FEF735E" wp14:editId="7519ADA5">
            <wp:extent cx="5731510" cy="35858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585845"/>
                    </a:xfrm>
                    <a:prstGeom prst="rect">
                      <a:avLst/>
                    </a:prstGeom>
                  </pic:spPr>
                </pic:pic>
              </a:graphicData>
            </a:graphic>
          </wp:inline>
        </w:drawing>
      </w:r>
    </w:p>
    <w:p w14:paraId="150B6CFA" w14:textId="77777777" w:rsidR="00393D77" w:rsidRDefault="00393D77" w:rsidP="00393D77">
      <w:pPr>
        <w:pStyle w:val="Heading2"/>
      </w:pPr>
      <w:bookmarkStart w:id="5" w:name="_Toc124787588"/>
      <w:r>
        <w:t>Conduct research on the management evaluations and business operations of Amana Ltd. for the fiscal year of 2020.</w:t>
      </w:r>
      <w:bookmarkEnd w:id="5"/>
      <w:r>
        <w:t xml:space="preserve"> </w:t>
      </w:r>
    </w:p>
    <w:p w14:paraId="72606219" w14:textId="5A73F3C0" w:rsidR="00393D77" w:rsidRDefault="00393D77" w:rsidP="00393D77">
      <w:r>
        <w:t>The review for the 2020 fiscal year that has already been provided provides further evidence that Amana Ltd. is successful. The findings of the paper provide an outlook on the procedures and operations that are projected for the manufacturing potential of Amana Ltd.</w:t>
      </w:r>
      <w:r w:rsidR="000E3BAF">
        <w:t xml:space="preserve"> </w:t>
      </w:r>
      <w:r>
        <w:t>Additionally, it indicates how successfully this company managed deviations from its budget, anticipated expenses, and earnings, and it also demonstrates how it assisted the company in evaluating the success of their sustainable enterprise</w:t>
      </w:r>
      <w:r w:rsidR="000E3BAF" w:rsidRPr="000E3BAF">
        <w:t xml:space="preserve"> (</w:t>
      </w:r>
      <w:proofErr w:type="spellStart"/>
      <w:r w:rsidR="000E3BAF" w:rsidRPr="000E3BAF">
        <w:t>Johanson</w:t>
      </w:r>
      <w:proofErr w:type="spellEnd"/>
      <w:r w:rsidR="000E3BAF" w:rsidRPr="000E3BAF">
        <w:t xml:space="preserve"> and Madsen, 2019)</w:t>
      </w:r>
      <w:r>
        <w:t xml:space="preserve">. The following are some of the many actions that need to be taken </w:t>
      </w:r>
      <w:proofErr w:type="gramStart"/>
      <w:r>
        <w:t>in order for</w:t>
      </w:r>
      <w:proofErr w:type="gramEnd"/>
      <w:r>
        <w:t xml:space="preserve"> a company to realise these potentially lucrative benefits: </w:t>
      </w:r>
    </w:p>
    <w:p w14:paraId="58A9F499" w14:textId="3B55FBEC" w:rsidR="000E3BAF" w:rsidRDefault="00393D77" w:rsidP="00393D77">
      <w:r>
        <w:t xml:space="preserve">• In terms of controlling expenditure, keeping track of financial goals as a budget proposal is essential because it serves as the basis for determining </w:t>
      </w:r>
      <w:proofErr w:type="gramStart"/>
      <w:r>
        <w:t>whether or not</w:t>
      </w:r>
      <w:proofErr w:type="gramEnd"/>
      <w:r>
        <w:t xml:space="preserve"> a company would be likely to accomplish its financial goals. • Spending management is critical because it enables a company to create an operational budget and prioritise its tasks</w:t>
      </w:r>
      <w:r w:rsidR="000E3BAF" w:rsidRPr="000E3BAF">
        <w:t xml:space="preserve"> </w:t>
      </w:r>
      <w:r w:rsidR="000E3BAF" w:rsidRPr="000E3BAF">
        <w:t>(</w:t>
      </w:r>
      <w:proofErr w:type="spellStart"/>
      <w:r w:rsidR="000E3BAF" w:rsidRPr="000E3BAF">
        <w:t>Wegmann</w:t>
      </w:r>
      <w:proofErr w:type="spellEnd"/>
      <w:r w:rsidR="000E3BAF" w:rsidRPr="000E3BAF">
        <w:t>, 2019)</w:t>
      </w:r>
      <w:r>
        <w:t xml:space="preserve">. </w:t>
      </w:r>
    </w:p>
    <w:p w14:paraId="76A04A85" w14:textId="2A7FAC4F" w:rsidR="00393D77" w:rsidRDefault="00393D77" w:rsidP="00393D77">
      <w:r>
        <w:t xml:space="preserve">• Spending management is crucial because it enables a company to create an operational budget and prioritise its tasks. A successful businessperson or the owners of a company can significantly increase their wealth by pursuing these objectives. When a company creates a budget, it places financial limits on itself </w:t>
      </w:r>
      <w:proofErr w:type="gramStart"/>
      <w:r>
        <w:t xml:space="preserve">in </w:t>
      </w:r>
      <w:r>
        <w:lastRenderedPageBreak/>
        <w:t>order to</w:t>
      </w:r>
      <w:proofErr w:type="gramEnd"/>
      <w:r>
        <w:t xml:space="preserve"> guarantee that it will remain on track and meet its monetary goals</w:t>
      </w:r>
      <w:r w:rsidR="000E3BAF" w:rsidRPr="000E3BAF">
        <w:t xml:space="preserve"> </w:t>
      </w:r>
      <w:r w:rsidR="000E3BAF" w:rsidRPr="000E3BAF">
        <w:t>(</w:t>
      </w:r>
      <w:proofErr w:type="spellStart"/>
      <w:r w:rsidR="000E3BAF" w:rsidRPr="000E3BAF">
        <w:t>Wegmann</w:t>
      </w:r>
      <w:proofErr w:type="spellEnd"/>
      <w:r w:rsidR="000E3BAF" w:rsidRPr="000E3BAF">
        <w:t>, 2019)</w:t>
      </w:r>
      <w:r w:rsidR="000E3BAF">
        <w:t>.</w:t>
      </w:r>
    </w:p>
    <w:p w14:paraId="7E57D0D1" w14:textId="0B173279" w:rsidR="00393D77" w:rsidRDefault="00393D77" w:rsidP="00393D77">
      <w:r>
        <w:t xml:space="preserve">• Identifying regions of higher quality because a business needs to conduct research in those areas where a significant financial commitment is necessary </w:t>
      </w:r>
      <w:proofErr w:type="gramStart"/>
      <w:r>
        <w:t>in order to</w:t>
      </w:r>
      <w:proofErr w:type="gramEnd"/>
      <w:r>
        <w:t xml:space="preserve"> proceed. It would cut expenses while also delivering a comprehensive analysis of achievement objectives. The organisation must steer clear of incurring pointless costs connected to activities that are not required to be finished. Every one of the approaches described above can be of assistance to a company in terms of cutting costs and increasing income</w:t>
      </w:r>
      <w:r w:rsidR="000E3BAF" w:rsidRPr="000E3BAF">
        <w:t xml:space="preserve"> </w:t>
      </w:r>
      <w:r w:rsidR="000E3BAF" w:rsidRPr="000E3BAF">
        <w:t>(</w:t>
      </w:r>
      <w:proofErr w:type="spellStart"/>
      <w:r w:rsidR="000E3BAF" w:rsidRPr="000E3BAF">
        <w:t>Wegmann</w:t>
      </w:r>
      <w:proofErr w:type="spellEnd"/>
      <w:r w:rsidR="000E3BAF" w:rsidRPr="000E3BAF">
        <w:t>, 2019)</w:t>
      </w:r>
      <w:r>
        <w:t xml:space="preserve">. </w:t>
      </w:r>
    </w:p>
    <w:p w14:paraId="09F2CF8D" w14:textId="77777777" w:rsidR="00393D77" w:rsidRDefault="00393D77" w:rsidP="00393D77">
      <w:r>
        <w:t xml:space="preserve">The statistics and data presented in this section demonstrate the key areas of focus that Amana Ltd. should have </w:t>
      </w:r>
      <w:proofErr w:type="gramStart"/>
      <w:r>
        <w:t>in order to</w:t>
      </w:r>
      <w:proofErr w:type="gramEnd"/>
      <w:r>
        <w:t xml:space="preserve"> improve its overall performance. The preceding numerical numbers portray the variations in an accurate manner. </w:t>
      </w:r>
      <w:proofErr w:type="gramStart"/>
      <w:r>
        <w:t>It would appear that the</w:t>
      </w:r>
      <w:proofErr w:type="gramEnd"/>
      <w:r>
        <w:t xml:space="preserve"> organisation has failed to accomplish its primary objectives in these circumstances, given that the actual outcomes obtained are lower than what was anticipated to be the case. These are just some of the many different factors to consider: </w:t>
      </w:r>
    </w:p>
    <w:p w14:paraId="2029928A" w14:textId="0A62E76C" w:rsidR="00393D77" w:rsidRDefault="00393D77" w:rsidP="00393D77">
      <w:r>
        <w:t xml:space="preserve">• Earnings, which are the foundation of any company's revenue, are the first entry in the table, and they are the quality that is the most fundamental of </w:t>
      </w:r>
      <w:proofErr w:type="gramStart"/>
      <w:r>
        <w:t>all of</w:t>
      </w:r>
      <w:proofErr w:type="gramEnd"/>
      <w:r>
        <w:t xml:space="preserve"> the attributes</w:t>
      </w:r>
      <w:r w:rsidR="000E3BAF" w:rsidRPr="000E3BAF">
        <w:t xml:space="preserve"> </w:t>
      </w:r>
      <w:r w:rsidR="000E3BAF" w:rsidRPr="000E3BAF">
        <w:t>(Drury, 2021)</w:t>
      </w:r>
      <w:r>
        <w:t xml:space="preserve">. According to the findings of the research, there is a shortage of 90.000 people. The amounts that were </w:t>
      </w:r>
      <w:proofErr w:type="gramStart"/>
      <w:r>
        <w:t>actually collected</w:t>
      </w:r>
      <w:proofErr w:type="gramEnd"/>
      <w:r>
        <w:t xml:space="preserve"> are less than the quantities that were anticipated. It was a poor business decision; rather than spending money on fees, a company might invest in certain effective sales-boosting tactics</w:t>
      </w:r>
      <w:r w:rsidR="000E3BAF">
        <w:t>.</w:t>
      </w:r>
      <w:r>
        <w:t xml:space="preserve"> </w:t>
      </w:r>
    </w:p>
    <w:p w14:paraId="4310FDCF" w14:textId="4F3B6B58" w:rsidR="00393D77" w:rsidRDefault="00393D77" w:rsidP="00393D77">
      <w:r>
        <w:t xml:space="preserve">• The price of the finished goods is taken into consideration, which </w:t>
      </w:r>
      <w:proofErr w:type="gramStart"/>
      <w:r>
        <w:t>takes into account</w:t>
      </w:r>
      <w:proofErr w:type="gramEnd"/>
      <w:r>
        <w:t xml:space="preserve"> management, production overhead, and basic suppliers. In comparison to the initial estimate, the total cost of </w:t>
      </w:r>
      <w:proofErr w:type="gramStart"/>
      <w:r>
        <w:t>all of</w:t>
      </w:r>
      <w:proofErr w:type="gramEnd"/>
      <w:r>
        <w:t xml:space="preserve"> these things is now expected to be forty thousand dollars in the upcoming fiscal year of 2020. The ratio of expected gross profit to revenue</w:t>
      </w:r>
      <w:r w:rsidR="000E3BAF">
        <w:t xml:space="preserve"> is </w:t>
      </w:r>
      <w:r>
        <w:t xml:space="preserve">given that there is a variation of 94,000. This indicates that the company would be unable to control its spending and create money, which would most likely result in the negative impacts that Amana Ltd. is suffering </w:t>
      </w:r>
      <w:proofErr w:type="gramStart"/>
      <w:r>
        <w:t>at the moment</w:t>
      </w:r>
      <w:proofErr w:type="gramEnd"/>
      <w:r>
        <w:t xml:space="preserve">. The value of the net profit ratio for the year 2020 is shown in the </w:t>
      </w:r>
      <w:proofErr w:type="gramStart"/>
      <w:r>
        <w:t>far left</w:t>
      </w:r>
      <w:proofErr w:type="gramEnd"/>
      <w:r>
        <w:t xml:space="preserve"> field of the worksheet, which is 455,000. The disparity, which comes to an amount that is in the negative, is </w:t>
      </w:r>
      <w:r w:rsidR="000E3BAF">
        <w:t>95</w:t>
      </w:r>
      <w:r>
        <w:t>,000. It gives the impression that the corporation is not making any significant efforts to reduce its expenses. The decrease in net profit ratio can be traced back to the deterioration of the gross profit ratio as the root cause. This demonstrates that the company's expenses are a significantly more significant cause for concern than its capacity to compete and make profits</w:t>
      </w:r>
      <w:r w:rsidR="000E3BAF" w:rsidRPr="000E3BAF">
        <w:t xml:space="preserve"> </w:t>
      </w:r>
      <w:r w:rsidR="000E3BAF" w:rsidRPr="000E3BAF">
        <w:t>(</w:t>
      </w:r>
      <w:proofErr w:type="spellStart"/>
      <w:r w:rsidR="000E3BAF" w:rsidRPr="000E3BAF">
        <w:t>Jääskeläinen</w:t>
      </w:r>
      <w:proofErr w:type="spellEnd"/>
      <w:r w:rsidR="000E3BAF" w:rsidRPr="000E3BAF">
        <w:t>, 2020)</w:t>
      </w:r>
      <w:r>
        <w:t xml:space="preserve">. In addition to controlling </w:t>
      </w:r>
      <w:proofErr w:type="gramStart"/>
      <w:r>
        <w:t>all of</w:t>
      </w:r>
      <w:proofErr w:type="gramEnd"/>
      <w:r>
        <w:t xml:space="preserve"> these elements, a company needs to develop suitable plans and keep detailed records of the many possibilities available</w:t>
      </w:r>
      <w:r w:rsidR="000E3BAF">
        <w:t>.</w:t>
      </w:r>
    </w:p>
    <w:p w14:paraId="7DE5C0C4" w14:textId="77777777" w:rsidR="00393D77" w:rsidRDefault="00393D77" w:rsidP="00393D77">
      <w:pPr>
        <w:pStyle w:val="Heading2"/>
      </w:pPr>
      <w:bookmarkStart w:id="6" w:name="_Toc124787589"/>
      <w:r>
        <w:lastRenderedPageBreak/>
        <w:t>Make some further suggestions to the Chief Executive Officer of Amana about how the company may improve in areas that need it.</w:t>
      </w:r>
      <w:bookmarkEnd w:id="6"/>
      <w:r>
        <w:t xml:space="preserve"> </w:t>
      </w:r>
    </w:p>
    <w:p w14:paraId="722125D9" w14:textId="3BBB749F" w:rsidR="00393D77" w:rsidRDefault="00393D77" w:rsidP="00393D77">
      <w:r>
        <w:t xml:space="preserve">When it comes to the first category, which is profitability, the company </w:t>
      </w:r>
      <w:proofErr w:type="gramStart"/>
      <w:r>
        <w:t>has to</w:t>
      </w:r>
      <w:proofErr w:type="gramEnd"/>
      <w:r>
        <w:t xml:space="preserve"> increase sales by employing efficient marketing techniques and more long-term regulations that are directly tied to promotion. Value-based marketing tactics are ones that Amana Ltd. </w:t>
      </w:r>
      <w:proofErr w:type="gramStart"/>
      <w:r>
        <w:t>is able to</w:t>
      </w:r>
      <w:proofErr w:type="gramEnd"/>
      <w:r>
        <w:t xml:space="preserve"> employ since these techniques centre on the benefits that a consumer receives from purchasing a certain product. </w:t>
      </w:r>
      <w:proofErr w:type="gramStart"/>
      <w:r>
        <w:t>In order to</w:t>
      </w:r>
      <w:proofErr w:type="gramEnd"/>
      <w:r>
        <w:t xml:space="preserve"> fulfil the requirements outlined by the customers, this organisation is going to have to do an exhaustive study of the business model utilised by the company. It is important for it to maintain a close eye on the marketing approaches taken by its competitors. The chief executive officer of Amana ought to implement strategic discount pricing </w:t>
      </w:r>
      <w:proofErr w:type="gramStart"/>
      <w:r>
        <w:t>in order to</w:t>
      </w:r>
      <w:proofErr w:type="gramEnd"/>
      <w:r>
        <w:t xml:space="preserve"> decrease costs wherever it is feasible to do so. When invoices are paid promptly, it is possible to develop fruitful working relationships with one's suppliers. Because of this, the company may be able to earn the trust of its suppliers, and as a result, the suppliers may be willing to reduce the price of certain supply components. In addition to this, it was able to keep track of both immediate and long-term expenditures </w:t>
      </w:r>
      <w:r w:rsidR="000E3BAF" w:rsidRPr="000E3BAF">
        <w:t>(Pasch, 2019)</w:t>
      </w:r>
      <w:r w:rsidR="000E3BAF">
        <w:t xml:space="preserve">. </w:t>
      </w:r>
      <w:r>
        <w:t xml:space="preserve">In addition to this, </w:t>
      </w:r>
      <w:proofErr w:type="gramStart"/>
      <w:r>
        <w:t>it would appear that a</w:t>
      </w:r>
      <w:proofErr w:type="gramEnd"/>
      <w:r>
        <w:t xml:space="preserve"> number of other elements should be taken into consideration in order for the corporation to profit in the grand scheme of things, and these extra factors are as follows: </w:t>
      </w:r>
    </w:p>
    <w:p w14:paraId="7CB5DF67" w14:textId="77777777" w:rsidR="00393D77" w:rsidRDefault="00393D77" w:rsidP="00393D77">
      <w:r>
        <w:t xml:space="preserve">• As part of an exercise being carried out by the company, Amana Ltd. will investigate the operational costs associated with day-to-day activities and aim to lower such costs. </w:t>
      </w:r>
      <w:proofErr w:type="gramStart"/>
      <w:r>
        <w:t>As a consequence of</w:t>
      </w:r>
      <w:proofErr w:type="gramEnd"/>
      <w:r>
        <w:t xml:space="preserve"> this, and as the illustration has shown, the ratio of gross profit to net profit will frequently have a negative influence on both of these metrics. </w:t>
      </w:r>
      <w:proofErr w:type="gramStart"/>
      <w:r>
        <w:t>As a consequence of</w:t>
      </w:r>
      <w:proofErr w:type="gramEnd"/>
      <w:r>
        <w:t xml:space="preserve"> this, when compared to the figures from the beginning, the company has experienced a decrease in the amount of operational expenses. </w:t>
      </w:r>
    </w:p>
    <w:p w14:paraId="68487012" w14:textId="7812AA22" w:rsidR="00393D77" w:rsidRDefault="00393D77" w:rsidP="00393D77">
      <w:r>
        <w:t xml:space="preserve">• Amana Ltd. must prepare for any future ambiguity so that it may rely on alternative strategies to deal with issues, whether they are financial or practical in nature. • The company should develop an effective budgetary strategy </w:t>
      </w:r>
      <w:proofErr w:type="gramStart"/>
      <w:r>
        <w:t>in order to</w:t>
      </w:r>
      <w:proofErr w:type="gramEnd"/>
      <w:r>
        <w:t xml:space="preserve"> achieve the desired results</w:t>
      </w:r>
      <w:r w:rsidR="000E3BAF" w:rsidRPr="000E3BAF">
        <w:t xml:space="preserve"> </w:t>
      </w:r>
      <w:r w:rsidR="000E3BAF" w:rsidRPr="000E3BAF">
        <w:t xml:space="preserve">(Abu </w:t>
      </w:r>
      <w:proofErr w:type="spellStart"/>
      <w:r w:rsidR="000E3BAF" w:rsidRPr="000E3BAF">
        <w:t>Afifa</w:t>
      </w:r>
      <w:proofErr w:type="spellEnd"/>
      <w:r w:rsidR="000E3BAF" w:rsidRPr="000E3BAF">
        <w:t xml:space="preserve"> and Saleh, 2021)</w:t>
      </w:r>
      <w:r>
        <w:t xml:space="preserve">. The company should also </w:t>
      </w:r>
      <w:proofErr w:type="gramStart"/>
      <w:r>
        <w:t>make preparations</w:t>
      </w:r>
      <w:proofErr w:type="gramEnd"/>
      <w:r>
        <w:t xml:space="preserve"> for any future uncertainty</w:t>
      </w:r>
      <w:r w:rsidR="000E3BAF">
        <w:t>.</w:t>
      </w:r>
    </w:p>
    <w:p w14:paraId="7F653F89" w14:textId="4753CFF2" w:rsidR="00393D77" w:rsidRDefault="00393D77" w:rsidP="00393D77">
      <w:pPr>
        <w:pStyle w:val="Heading1"/>
      </w:pPr>
      <w:bookmarkStart w:id="7" w:name="_Toc124787590"/>
      <w:r>
        <w:t>Part B</w:t>
      </w:r>
      <w:bookmarkEnd w:id="7"/>
    </w:p>
    <w:p w14:paraId="3E0053E8" w14:textId="17885272" w:rsidR="00393D77" w:rsidRDefault="00393D77" w:rsidP="00393D77">
      <w:pPr>
        <w:pStyle w:val="Heading2"/>
      </w:pPr>
      <w:bookmarkStart w:id="8" w:name="_Toc124787591"/>
      <w:r>
        <w:t xml:space="preserve">A discussion of the decision about </w:t>
      </w:r>
      <w:proofErr w:type="gramStart"/>
      <w:r>
        <w:t>whether or not</w:t>
      </w:r>
      <w:proofErr w:type="gramEnd"/>
      <w:r>
        <w:t xml:space="preserve"> Amana Company should build its own online store or cooperate with organisations that are already well-established, such as Amazon</w:t>
      </w:r>
      <w:bookmarkEnd w:id="8"/>
    </w:p>
    <w:p w14:paraId="2D9FBE4E" w14:textId="7DC64F40" w:rsidR="00393D77" w:rsidRDefault="00393D77" w:rsidP="00393D77">
      <w:r>
        <w:t xml:space="preserve">According to the findings of the analysis, Amana Ltd. is successfully operating its businesses in all three of its target markets: the United States, France, and the United Kingdom. On the other hand, </w:t>
      </w:r>
      <w:proofErr w:type="gramStart"/>
      <w:r>
        <w:t>in order to</w:t>
      </w:r>
      <w:proofErr w:type="gramEnd"/>
      <w:r>
        <w:t xml:space="preserve"> boost their number of sales, Amana Ltd. wishes to make their products and services available online. All of this is doable as a direct result of the business operations being halted in Bristol, Manchester, and </w:t>
      </w:r>
      <w:r>
        <w:lastRenderedPageBreak/>
        <w:t xml:space="preserve">Brighton. Having said that, it's possible that this won't be easy to accomplish. Amana Ltd. has two options: either it can switch over its entire business to internet sales, or it may work with an already-established online retailer like Amazon </w:t>
      </w:r>
      <w:r w:rsidR="00B50CA8" w:rsidRPr="00B50CA8">
        <w:t>(</w:t>
      </w:r>
      <w:proofErr w:type="spellStart"/>
      <w:r w:rsidR="00B50CA8" w:rsidRPr="00B50CA8">
        <w:t>Ojra</w:t>
      </w:r>
      <w:proofErr w:type="spellEnd"/>
      <w:r w:rsidR="00B50CA8" w:rsidRPr="00B50CA8">
        <w:t xml:space="preserve">, </w:t>
      </w:r>
      <w:proofErr w:type="spellStart"/>
      <w:r w:rsidR="00B50CA8" w:rsidRPr="00B50CA8">
        <w:t>Opute</w:t>
      </w:r>
      <w:proofErr w:type="spellEnd"/>
      <w:r w:rsidR="00B50CA8" w:rsidRPr="00B50CA8">
        <w:t xml:space="preserve"> and </w:t>
      </w:r>
      <w:proofErr w:type="spellStart"/>
      <w:r w:rsidR="00B50CA8" w:rsidRPr="00B50CA8">
        <w:t>Alsolmi</w:t>
      </w:r>
      <w:proofErr w:type="spellEnd"/>
      <w:r w:rsidR="00B50CA8" w:rsidRPr="00B50CA8">
        <w:t>, 2021)</w:t>
      </w:r>
      <w:r w:rsidR="00B50CA8">
        <w:t xml:space="preserve">. </w:t>
      </w:r>
      <w:r>
        <w:t xml:space="preserve">If all state facilities were to be </w:t>
      </w:r>
      <w:proofErr w:type="gramStart"/>
      <w:r>
        <w:t>closed down</w:t>
      </w:r>
      <w:proofErr w:type="gramEnd"/>
      <w:r>
        <w:t xml:space="preserve"> and the company's operations were to be shifted online, it is very probable that earnings would decrease by a factor of half. It is possible that it will take place </w:t>
      </w:r>
      <w:proofErr w:type="gramStart"/>
      <w:r>
        <w:t>as a consequence of</w:t>
      </w:r>
      <w:proofErr w:type="gramEnd"/>
      <w:r>
        <w:t xml:space="preserve"> some of the substantial charges that a company must bear, such as delivery fees and other costs. If, on the other hand, the fulfilment of this criteria ensures the annual sale of 10,000 units, </w:t>
      </w:r>
      <w:proofErr w:type="gramStart"/>
      <w:r>
        <w:t>As</w:t>
      </w:r>
      <w:proofErr w:type="gramEnd"/>
      <w:r>
        <w:t xml:space="preserve"> a direct consequence of this, the following are the total costs: the costs associated with the general enhancement of the website's online presence amount to £ 5000. Along with the annual salary of £35,000.00 that is allocated for the professional engineer, the payments that are offered to or held in reserve for people who have worked for the company for an extended </w:t>
      </w:r>
      <w:proofErr w:type="gramStart"/>
      <w:r>
        <w:t>period of time</w:t>
      </w:r>
      <w:proofErr w:type="gramEnd"/>
      <w:r>
        <w:t xml:space="preserve"> are considered compensation. </w:t>
      </w:r>
    </w:p>
    <w:p w14:paraId="645473B3" w14:textId="77777777" w:rsidR="00393D77" w:rsidRDefault="00393D77" w:rsidP="00393D77">
      <w:r>
        <w:t xml:space="preserve">The charges that were incurred for shipping </w:t>
      </w:r>
      <w:proofErr w:type="spellStart"/>
      <w:r>
        <w:t>totaled</w:t>
      </w:r>
      <w:proofErr w:type="spellEnd"/>
      <w:r>
        <w:t xml:space="preserve"> to a total of GBP 15,000.00. </w:t>
      </w:r>
    </w:p>
    <w:p w14:paraId="16E7912B" w14:textId="77777777" w:rsidR="00393D77" w:rsidRDefault="00393D77" w:rsidP="00393D77">
      <w:r>
        <w:t xml:space="preserve">Total cost equals £5000 plus £3500 plus £15000, or £23500. </w:t>
      </w:r>
    </w:p>
    <w:p w14:paraId="4CB8CAC1" w14:textId="77777777" w:rsidR="00393D77" w:rsidRDefault="00393D77" w:rsidP="00393D77">
      <w:r>
        <w:t xml:space="preserve">There is still an option open to Amana Ltd., and that is the procedure of selling products and items on Amazon, which is the most well-known online retailer now operating. This ensures that an annual sales volume of 65,000 products will be achieved. The cost of transitioning the company to the world of the internet is estimated to be 185,000 pounds, and the amount of incentive money the company would be required to offer to Amazon is 50,000 pounds. Amazon is a well-known multinational corporation that provides its services to clients located all over the world by selling products and enabling customers to make payments online. The preceding explanation makes it very evident that there needs to be a distinction drawn between surfing the web and making online purchases of goods and services. </w:t>
      </w:r>
    </w:p>
    <w:p w14:paraId="6847276D" w14:textId="3C1992D0" w:rsidR="00393D77" w:rsidRDefault="00393D77" w:rsidP="00393D77">
      <w:r>
        <w:t>• Buying and selling things on Amazon, however, could result in a breach of privacy due to the involvement of multiple unrelated third parties in the shipping of the commodity. The proprietor of the firm is responsible for maintaining a level of data protection on the private website of the company. When compared to the other accessible choices, Amana Ltd. will incur a significant financial burden if it decides to build its own web platform</w:t>
      </w:r>
      <w:r w:rsidR="00B50CA8" w:rsidRPr="00B50CA8">
        <w:t xml:space="preserve"> (</w:t>
      </w:r>
      <w:proofErr w:type="spellStart"/>
      <w:r w:rsidR="00B50CA8" w:rsidRPr="00B50CA8">
        <w:t>Ojra</w:t>
      </w:r>
      <w:proofErr w:type="spellEnd"/>
      <w:r w:rsidR="00B50CA8" w:rsidRPr="00B50CA8">
        <w:t xml:space="preserve">, </w:t>
      </w:r>
      <w:proofErr w:type="spellStart"/>
      <w:r w:rsidR="00B50CA8" w:rsidRPr="00B50CA8">
        <w:t>Opute</w:t>
      </w:r>
      <w:proofErr w:type="spellEnd"/>
      <w:r w:rsidR="00B50CA8" w:rsidRPr="00B50CA8">
        <w:t xml:space="preserve"> and </w:t>
      </w:r>
      <w:proofErr w:type="spellStart"/>
      <w:r w:rsidR="00B50CA8" w:rsidRPr="00B50CA8">
        <w:t>Alsolmi</w:t>
      </w:r>
      <w:proofErr w:type="spellEnd"/>
      <w:r w:rsidR="00B50CA8" w:rsidRPr="00B50CA8">
        <w:t>, 2021)</w:t>
      </w:r>
      <w:r w:rsidR="00B50CA8">
        <w:t xml:space="preserve">. </w:t>
      </w:r>
      <w:r>
        <w:t xml:space="preserve">Another obvious consideration is the cost of maintenance and how that affects overall costs. If these two sentences are analysed and discussed, it is possible that Amana Ltd. will be forced to face with the unfavourable conclusion of damages. </w:t>
      </w:r>
    </w:p>
    <w:p w14:paraId="0CC06E39" w14:textId="62478A43" w:rsidR="00393D77" w:rsidRDefault="00393D77" w:rsidP="00393D77">
      <w:r>
        <w:t xml:space="preserve">It is possible to get the conclusion that shifting its store to the internet is a viable option if one is to base their reasoning on the assertions that have been presented so far. mainly </w:t>
      </w:r>
      <w:proofErr w:type="gramStart"/>
      <w:r>
        <w:t>due to the fact that</w:t>
      </w:r>
      <w:proofErr w:type="gramEnd"/>
      <w:r>
        <w:t xml:space="preserve"> the most vital component of the data is, by a wide margin, the confidential information about customers and goods. If this information is made available to the </w:t>
      </w:r>
      <w:proofErr w:type="gramStart"/>
      <w:r>
        <w:t>general public</w:t>
      </w:r>
      <w:proofErr w:type="gramEnd"/>
      <w:r>
        <w:t xml:space="preserve">, it will be incredibly challenging for any </w:t>
      </w:r>
      <w:r>
        <w:lastRenderedPageBreak/>
        <w:t xml:space="preserve">company to retrieve it. Customers are nearly every company's source of revenue and survival, thus any breach in security would almost certainly result in a drop in customer confidence and, </w:t>
      </w:r>
      <w:proofErr w:type="gramStart"/>
      <w:r>
        <w:t>as a consequence</w:t>
      </w:r>
      <w:proofErr w:type="gramEnd"/>
      <w:r>
        <w:t xml:space="preserve">, a reduction in future revenues. Amana Ltd. would have been better served by building its own website </w:t>
      </w:r>
      <w:proofErr w:type="gramStart"/>
      <w:r>
        <w:t>in order to</w:t>
      </w:r>
      <w:proofErr w:type="gramEnd"/>
      <w:r>
        <w:t xml:space="preserve"> avoid having to periodically pay such fees and the additional costs of $50,000 that it will incur for administrative purposes as a result of this administrative necessity </w:t>
      </w:r>
      <w:r w:rsidR="00B50CA8" w:rsidRPr="00B50CA8">
        <w:t xml:space="preserve">(Ojra, </w:t>
      </w:r>
      <w:proofErr w:type="spellStart"/>
      <w:r w:rsidR="00B50CA8" w:rsidRPr="00B50CA8">
        <w:t>Opute</w:t>
      </w:r>
      <w:proofErr w:type="spellEnd"/>
      <w:r w:rsidR="00B50CA8" w:rsidRPr="00B50CA8">
        <w:t xml:space="preserve"> and </w:t>
      </w:r>
      <w:proofErr w:type="spellStart"/>
      <w:r w:rsidR="00B50CA8" w:rsidRPr="00B50CA8">
        <w:t>Alsolmi</w:t>
      </w:r>
      <w:proofErr w:type="spellEnd"/>
      <w:r w:rsidR="00B50CA8" w:rsidRPr="00B50CA8">
        <w:t>, 2021)</w:t>
      </w:r>
      <w:r w:rsidR="00B50CA8">
        <w:t>.</w:t>
      </w:r>
      <w:r>
        <w:t xml:space="preserve"> </w:t>
      </w:r>
    </w:p>
    <w:p w14:paraId="4D512A38" w14:textId="6BF5504C" w:rsidR="00393D77" w:rsidRDefault="00393D77" w:rsidP="00393D77">
      <w:pPr>
        <w:pStyle w:val="Heading1"/>
      </w:pPr>
      <w:bookmarkStart w:id="9" w:name="_Toc124787592"/>
      <w:r>
        <w:t>Conclusion</w:t>
      </w:r>
      <w:bookmarkEnd w:id="9"/>
    </w:p>
    <w:p w14:paraId="1AA0F1D0" w14:textId="7527891A" w:rsidR="00393D77" w:rsidRDefault="00393D77" w:rsidP="00393D77">
      <w:proofErr w:type="gramStart"/>
      <w:r>
        <w:t>As a consequence of</w:t>
      </w:r>
      <w:proofErr w:type="gramEnd"/>
      <w:r>
        <w:t xml:space="preserve"> the research that was conducted earlier, it is possible to arrive at the conclusion that the company would need to reduce its expenditures in order to accomplish the investment goals that it has set for itself. Because the effects that a firm's costs might have on its gross profit ratio and net profit ratio can either be beneficial or detrimental to the company. It ought to go without saying that the </w:t>
      </w:r>
      <w:proofErr w:type="gramStart"/>
      <w:r>
        <w:t>manner in which</w:t>
      </w:r>
      <w:proofErr w:type="gramEnd"/>
      <w:r>
        <w:t xml:space="preserve"> these divisions are handled has an effect on the output and profitability of a firm. In addition, the results of this research have provided a comprehensive understanding of revenue for the fiscal year 2020, as well as the most cost-effective strategy that a business should consider </w:t>
      </w:r>
      <w:proofErr w:type="gramStart"/>
      <w:r>
        <w:t>in order to</w:t>
      </w:r>
      <w:proofErr w:type="gramEnd"/>
      <w:r>
        <w:t xml:space="preserve"> cut costs and achieve a high profit margin.</w:t>
      </w:r>
    </w:p>
    <w:p w14:paraId="08C39586" w14:textId="524BD885" w:rsidR="00393D77" w:rsidRDefault="00393D77" w:rsidP="00393D77"/>
    <w:p w14:paraId="42BE51EA" w14:textId="1A59518E" w:rsidR="00393D77" w:rsidRDefault="00393D77" w:rsidP="00393D77"/>
    <w:p w14:paraId="6F9A7C5D" w14:textId="14A1FC71" w:rsidR="00393D77" w:rsidRDefault="00393D77" w:rsidP="00393D77"/>
    <w:p w14:paraId="255E29E2" w14:textId="28798ABC" w:rsidR="00393D77" w:rsidRDefault="00393D77" w:rsidP="00393D77"/>
    <w:p w14:paraId="59CC1AA6" w14:textId="06272FAB" w:rsidR="00393D77" w:rsidRDefault="00393D77" w:rsidP="00393D77"/>
    <w:p w14:paraId="285C7309" w14:textId="7DB5F7C8" w:rsidR="00393D77" w:rsidRDefault="00393D77" w:rsidP="00393D77"/>
    <w:p w14:paraId="48EFB9DA" w14:textId="2FB9C653" w:rsidR="00393D77" w:rsidRDefault="00393D77" w:rsidP="00393D77"/>
    <w:p w14:paraId="04FA27BC" w14:textId="0BD31903" w:rsidR="00393D77" w:rsidRDefault="00393D77" w:rsidP="00393D77"/>
    <w:p w14:paraId="3C734708" w14:textId="2D78C790" w:rsidR="00393D77" w:rsidRDefault="00393D77" w:rsidP="00393D77"/>
    <w:p w14:paraId="0D8CA7FF" w14:textId="68159C74" w:rsidR="00393D77" w:rsidRDefault="00393D77" w:rsidP="00393D77"/>
    <w:p w14:paraId="201FFE89" w14:textId="067492EF" w:rsidR="00393D77" w:rsidRDefault="00393D77" w:rsidP="00393D77"/>
    <w:p w14:paraId="4135810A" w14:textId="3CA42889" w:rsidR="00393D77" w:rsidRDefault="00393D77" w:rsidP="00393D77"/>
    <w:p w14:paraId="7C398E3F" w14:textId="77777777" w:rsidR="00393D77" w:rsidRDefault="00393D77" w:rsidP="00393D77"/>
    <w:p w14:paraId="060C5130" w14:textId="74082B73" w:rsidR="00393D77" w:rsidRPr="00393D77" w:rsidRDefault="00393D77" w:rsidP="00393D77">
      <w:pPr>
        <w:pStyle w:val="Heading1"/>
      </w:pPr>
      <w:bookmarkStart w:id="10" w:name="_Toc124787593"/>
      <w:r w:rsidRPr="00393D77">
        <w:lastRenderedPageBreak/>
        <w:t>References</w:t>
      </w:r>
      <w:bookmarkEnd w:id="10"/>
    </w:p>
    <w:p w14:paraId="60ED8566" w14:textId="77777777" w:rsidR="00B50CA8" w:rsidRDefault="00B50CA8" w:rsidP="00393D77">
      <w:r w:rsidRPr="000E3BAF">
        <w:t xml:space="preserve">Abu </w:t>
      </w:r>
      <w:proofErr w:type="spellStart"/>
      <w:r w:rsidRPr="000E3BAF">
        <w:t>Afifa</w:t>
      </w:r>
      <w:proofErr w:type="spellEnd"/>
      <w:r w:rsidRPr="000E3BAF">
        <w:t xml:space="preserve">, M.M. and Saleh, I. (2021). </w:t>
      </w:r>
      <w:proofErr w:type="gramStart"/>
      <w:r w:rsidRPr="000E3BAF">
        <w:t>Management accounting systems effectiveness,</w:t>
      </w:r>
      <w:proofErr w:type="gramEnd"/>
      <w:r w:rsidRPr="000E3BAF">
        <w:t xml:space="preserve"> perceived environmental uncertainty and enterprise risk management: evidence from Jordan. </w:t>
      </w:r>
      <w:r w:rsidRPr="000E3BAF">
        <w:rPr>
          <w:i/>
          <w:iCs/>
        </w:rPr>
        <w:t>Journal of Accounting &amp; Organizational Change</w:t>
      </w:r>
      <w:r w:rsidRPr="000E3BAF">
        <w:t>. doi:10.1108/jaoc-10-2020-0165.</w:t>
      </w:r>
    </w:p>
    <w:p w14:paraId="13237D1D" w14:textId="77777777" w:rsidR="00B50CA8" w:rsidRDefault="00B50CA8" w:rsidP="00393D77">
      <w:r w:rsidRPr="000E3BAF">
        <w:t xml:space="preserve">Drury, C. (2021). </w:t>
      </w:r>
      <w:r w:rsidRPr="000E3BAF">
        <w:rPr>
          <w:i/>
          <w:iCs/>
        </w:rPr>
        <w:t>Management and cost accounting</w:t>
      </w:r>
      <w:r w:rsidRPr="000E3BAF">
        <w:t>. 11th ed. Andover: Cengage Learning.</w:t>
      </w:r>
    </w:p>
    <w:p w14:paraId="538379F5" w14:textId="77777777" w:rsidR="00B50CA8" w:rsidRDefault="00B50CA8" w:rsidP="00393D77">
      <w:r w:rsidRPr="000E3BAF">
        <w:t xml:space="preserve">J.O, O. (2019). Strategic Management Accounting Techniques Usage, Strategic Choices, and Performance of Financial Institutions in Nigeria. </w:t>
      </w:r>
      <w:r w:rsidRPr="000E3BAF">
        <w:rPr>
          <w:i/>
          <w:iCs/>
        </w:rPr>
        <w:t>Journal of Asian Business Strategy</w:t>
      </w:r>
      <w:r w:rsidRPr="000E3BAF">
        <w:t>, 9(</w:t>
      </w:r>
      <w:r w:rsidRPr="000E3BAF">
        <w:rPr>
          <w:b/>
          <w:bCs/>
        </w:rPr>
        <w:t>2</w:t>
      </w:r>
      <w:r w:rsidRPr="000E3BAF">
        <w:t>), pp.94–109. doi:10.18488/journal.1006.2019.92.94.109.</w:t>
      </w:r>
    </w:p>
    <w:p w14:paraId="75EA7D39" w14:textId="77777777" w:rsidR="00B50CA8" w:rsidRDefault="00B50CA8" w:rsidP="00393D77">
      <w:proofErr w:type="spellStart"/>
      <w:r w:rsidRPr="000E3BAF">
        <w:t>Jääskeläinen</w:t>
      </w:r>
      <w:proofErr w:type="spellEnd"/>
      <w:r w:rsidRPr="000E3BAF">
        <w:t xml:space="preserve">, A. (2020). The relational outcomes of performance management in buyer-supplier relationships. </w:t>
      </w:r>
      <w:r w:rsidRPr="000E3BAF">
        <w:rPr>
          <w:i/>
          <w:iCs/>
        </w:rPr>
        <w:t>International Journal of Production Economics</w:t>
      </w:r>
      <w:r w:rsidRPr="000E3BAF">
        <w:t xml:space="preserve">, p.107933. </w:t>
      </w:r>
      <w:proofErr w:type="gramStart"/>
      <w:r w:rsidRPr="000E3BAF">
        <w:t>doi:10.1016/j.ijpe</w:t>
      </w:r>
      <w:proofErr w:type="gramEnd"/>
      <w:r w:rsidRPr="000E3BAF">
        <w:t>.2020.107933.</w:t>
      </w:r>
    </w:p>
    <w:p w14:paraId="3FD2F003" w14:textId="77777777" w:rsidR="00B50CA8" w:rsidRDefault="00B50CA8" w:rsidP="00393D77">
      <w:proofErr w:type="spellStart"/>
      <w:r w:rsidRPr="000E3BAF">
        <w:t>Johanson</w:t>
      </w:r>
      <w:proofErr w:type="spellEnd"/>
      <w:r w:rsidRPr="000E3BAF">
        <w:t xml:space="preserve">, </w:t>
      </w:r>
      <w:proofErr w:type="gramStart"/>
      <w:r w:rsidRPr="000E3BAF">
        <w:t>D.</w:t>
      </w:r>
      <w:proofErr w:type="gramEnd"/>
      <w:r w:rsidRPr="000E3BAF">
        <w:t xml:space="preserve"> and Madsen, D.Ø. (2019). Diffusion of management accounting innovations: a virus perspective. </w:t>
      </w:r>
      <w:r w:rsidRPr="000E3BAF">
        <w:rPr>
          <w:i/>
          <w:iCs/>
        </w:rPr>
        <w:t>Journal of Accounting &amp; Organizational Change</w:t>
      </w:r>
      <w:r w:rsidRPr="000E3BAF">
        <w:t>, 15(</w:t>
      </w:r>
      <w:r w:rsidRPr="000E3BAF">
        <w:rPr>
          <w:b/>
          <w:bCs/>
        </w:rPr>
        <w:t>4</w:t>
      </w:r>
      <w:r w:rsidRPr="000E3BAF">
        <w:t>), pp.513–534. doi:10.1108/jaoc-11-2018-0121.</w:t>
      </w:r>
    </w:p>
    <w:p w14:paraId="1A4E8A1E" w14:textId="77777777" w:rsidR="00B50CA8" w:rsidRDefault="00B50CA8" w:rsidP="00393D77">
      <w:r w:rsidRPr="000E3BAF">
        <w:t xml:space="preserve">Matsuoka, K. (2020). Exploring the interface between management accounting and marketing: a literature review of customer accounting. </w:t>
      </w:r>
      <w:r w:rsidRPr="000E3BAF">
        <w:rPr>
          <w:i/>
          <w:iCs/>
        </w:rPr>
        <w:t>Journal of Management Control</w:t>
      </w:r>
      <w:r w:rsidRPr="000E3BAF">
        <w:t>. doi:10.1007/s00187-020-00299-9.</w:t>
      </w:r>
    </w:p>
    <w:p w14:paraId="5215715F" w14:textId="77777777" w:rsidR="00B50CA8" w:rsidRDefault="00B50CA8" w:rsidP="00393D77">
      <w:proofErr w:type="spellStart"/>
      <w:r w:rsidRPr="00B50CA8">
        <w:t>Ojra</w:t>
      </w:r>
      <w:proofErr w:type="spellEnd"/>
      <w:r w:rsidRPr="00B50CA8">
        <w:t xml:space="preserve">, J., </w:t>
      </w:r>
      <w:proofErr w:type="spellStart"/>
      <w:r w:rsidRPr="00B50CA8">
        <w:t>Opute</w:t>
      </w:r>
      <w:proofErr w:type="spellEnd"/>
      <w:r w:rsidRPr="00B50CA8">
        <w:t xml:space="preserve">, A.P. and </w:t>
      </w:r>
      <w:proofErr w:type="spellStart"/>
      <w:r w:rsidRPr="00B50CA8">
        <w:t>Alsolmi</w:t>
      </w:r>
      <w:proofErr w:type="spellEnd"/>
      <w:r w:rsidRPr="00B50CA8">
        <w:t xml:space="preserve">, M.M. (2021). Strategic management accounting and performance implications: a literature review and research agenda. </w:t>
      </w:r>
      <w:r w:rsidRPr="00B50CA8">
        <w:rPr>
          <w:i/>
          <w:iCs/>
        </w:rPr>
        <w:t>Future Business Journal</w:t>
      </w:r>
      <w:r w:rsidRPr="00B50CA8">
        <w:t>, [online] 7(</w:t>
      </w:r>
      <w:r w:rsidRPr="00B50CA8">
        <w:rPr>
          <w:b/>
          <w:bCs/>
        </w:rPr>
        <w:t>1</w:t>
      </w:r>
      <w:r w:rsidRPr="00B50CA8">
        <w:t>). doi:10.1186/s43093-021-00109-1.</w:t>
      </w:r>
    </w:p>
    <w:p w14:paraId="1BAB2680" w14:textId="77777777" w:rsidR="00B50CA8" w:rsidRDefault="00B50CA8" w:rsidP="00393D77">
      <w:r w:rsidRPr="000E3BAF">
        <w:t xml:space="preserve">Pasch, T. (2019). Strategy and innovation: the mediating role of management accountants and management accounting systems’ use. </w:t>
      </w:r>
      <w:r w:rsidRPr="000E3BAF">
        <w:rPr>
          <w:i/>
          <w:iCs/>
        </w:rPr>
        <w:t>Journal of Management Control</w:t>
      </w:r>
      <w:r w:rsidRPr="000E3BAF">
        <w:t>. doi:10.1007/s00187-019-00283-y.</w:t>
      </w:r>
    </w:p>
    <w:p w14:paraId="0FF0BFF0" w14:textId="77777777" w:rsidR="00B50CA8" w:rsidRDefault="00B50CA8" w:rsidP="00393D77">
      <w:proofErr w:type="spellStart"/>
      <w:r w:rsidRPr="000E3BAF">
        <w:t>Pelz</w:t>
      </w:r>
      <w:proofErr w:type="spellEnd"/>
      <w:r w:rsidRPr="000E3BAF">
        <w:t xml:space="preserve">, M. (2019). Can Management Accounting Be Helpful for Young and Small Companies? Systematic Review of a Paradox. </w:t>
      </w:r>
      <w:r w:rsidRPr="000E3BAF">
        <w:rPr>
          <w:i/>
          <w:iCs/>
        </w:rPr>
        <w:t>International Journal of Management Reviews</w:t>
      </w:r>
      <w:r w:rsidRPr="000E3BAF">
        <w:t>, 21(</w:t>
      </w:r>
      <w:r w:rsidRPr="000E3BAF">
        <w:rPr>
          <w:b/>
          <w:bCs/>
        </w:rPr>
        <w:t>2</w:t>
      </w:r>
      <w:r w:rsidRPr="000E3BAF">
        <w:t>), pp.256–274. doi:10.1111/ijmr.12197.</w:t>
      </w:r>
    </w:p>
    <w:p w14:paraId="22001FF3" w14:textId="77777777" w:rsidR="00B50CA8" w:rsidRDefault="00B50CA8" w:rsidP="00393D77">
      <w:proofErr w:type="spellStart"/>
      <w:r w:rsidRPr="000E3BAF">
        <w:t>Wegmann</w:t>
      </w:r>
      <w:proofErr w:type="spellEnd"/>
      <w:r w:rsidRPr="000E3BAF">
        <w:t xml:space="preserve">, G. (2019). A Typology of Cost Accounting Practices Based on Activity-Based Costing - a Strategic Cost Management Approach. [online] </w:t>
      </w:r>
      <w:r w:rsidRPr="000E3BAF">
        <w:rPr>
          <w:i/>
          <w:iCs/>
        </w:rPr>
        <w:t>papers.ssrn.com</w:t>
      </w:r>
      <w:r w:rsidRPr="000E3BAF">
        <w:t xml:space="preserve">. Available at: </w:t>
      </w:r>
      <w:hyperlink r:id="rId8" w:history="1">
        <w:r w:rsidRPr="00250B85">
          <w:rPr>
            <w:rStyle w:val="Hyperlink"/>
          </w:rPr>
          <w:t>https://papers.ssrn.com/sol3/papers.cfm?abstract_id=3524233</w:t>
        </w:r>
      </w:hyperlink>
      <w:r w:rsidRPr="000E3BAF">
        <w:t>.</w:t>
      </w:r>
      <w:r>
        <w:t xml:space="preserve"> [Accessed: 05/01/2023].</w:t>
      </w:r>
    </w:p>
    <w:p w14:paraId="0368B708" w14:textId="77777777" w:rsidR="000E3BAF" w:rsidRDefault="000E3BAF" w:rsidP="00393D77"/>
    <w:p w14:paraId="7877D37C" w14:textId="0385C7FB" w:rsidR="00393D77" w:rsidRPr="00393D77" w:rsidRDefault="00393D77" w:rsidP="00393D77"/>
    <w:sectPr w:rsidR="00393D77" w:rsidRPr="00393D77" w:rsidSect="00393D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D77"/>
    <w:rsid w:val="000E3BAF"/>
    <w:rsid w:val="001B7D16"/>
    <w:rsid w:val="00393D77"/>
    <w:rsid w:val="005433BA"/>
    <w:rsid w:val="006309F8"/>
    <w:rsid w:val="007A3D60"/>
    <w:rsid w:val="00B50CA8"/>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D51C2"/>
  <w15:chartTrackingRefBased/>
  <w15:docId w15:val="{34586CCE-D5A4-004B-AFD8-A90785931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393D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3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3D7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93D7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93D77"/>
    <w:rPr>
      <w:rFonts w:eastAsiaTheme="minorEastAsia"/>
      <w:sz w:val="22"/>
      <w:szCs w:val="22"/>
      <w:lang w:val="en-US" w:eastAsia="zh-CN"/>
    </w:rPr>
  </w:style>
  <w:style w:type="character" w:customStyle="1" w:styleId="NoSpacingChar">
    <w:name w:val="No Spacing Char"/>
    <w:basedOn w:val="DefaultParagraphFont"/>
    <w:link w:val="NoSpacing"/>
    <w:uiPriority w:val="1"/>
    <w:rsid w:val="00393D77"/>
    <w:rPr>
      <w:rFonts w:eastAsiaTheme="minorEastAsia"/>
      <w:sz w:val="22"/>
      <w:szCs w:val="22"/>
      <w:lang w:val="en-US" w:eastAsia="zh-CN"/>
    </w:rPr>
  </w:style>
  <w:style w:type="character" w:styleId="Hyperlink">
    <w:name w:val="Hyperlink"/>
    <w:basedOn w:val="DefaultParagraphFont"/>
    <w:uiPriority w:val="99"/>
    <w:unhideWhenUsed/>
    <w:rsid w:val="000E3BAF"/>
    <w:rPr>
      <w:color w:val="0563C1" w:themeColor="hyperlink"/>
      <w:u w:val="single"/>
    </w:rPr>
  </w:style>
  <w:style w:type="character" w:styleId="UnresolvedMention">
    <w:name w:val="Unresolved Mention"/>
    <w:basedOn w:val="DefaultParagraphFont"/>
    <w:uiPriority w:val="99"/>
    <w:semiHidden/>
    <w:unhideWhenUsed/>
    <w:rsid w:val="000E3BAF"/>
    <w:rPr>
      <w:color w:val="605E5C"/>
      <w:shd w:val="clear" w:color="auto" w:fill="E1DFDD"/>
    </w:rPr>
  </w:style>
  <w:style w:type="paragraph" w:styleId="TOCHeading">
    <w:name w:val="TOC Heading"/>
    <w:basedOn w:val="Heading1"/>
    <w:next w:val="Normal"/>
    <w:uiPriority w:val="39"/>
    <w:unhideWhenUsed/>
    <w:qFormat/>
    <w:rsid w:val="006309F8"/>
    <w:pPr>
      <w:spacing w:before="480"/>
      <w:outlineLvl w:val="9"/>
    </w:pPr>
    <w:rPr>
      <w:b/>
      <w:bCs/>
      <w:sz w:val="28"/>
      <w:szCs w:val="28"/>
      <w:lang w:val="en-US"/>
    </w:rPr>
  </w:style>
  <w:style w:type="paragraph" w:styleId="TOC1">
    <w:name w:val="toc 1"/>
    <w:basedOn w:val="Normal"/>
    <w:next w:val="Normal"/>
    <w:autoRedefine/>
    <w:uiPriority w:val="39"/>
    <w:unhideWhenUsed/>
    <w:rsid w:val="006309F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6309F8"/>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6309F8"/>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309F8"/>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309F8"/>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309F8"/>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309F8"/>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309F8"/>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309F8"/>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288754">
      <w:bodyDiv w:val="1"/>
      <w:marLeft w:val="0"/>
      <w:marRight w:val="0"/>
      <w:marTop w:val="0"/>
      <w:marBottom w:val="0"/>
      <w:divBdr>
        <w:top w:val="none" w:sz="0" w:space="0" w:color="auto"/>
        <w:left w:val="none" w:sz="0" w:space="0" w:color="auto"/>
        <w:bottom w:val="none" w:sz="0" w:space="0" w:color="auto"/>
        <w:right w:val="none" w:sz="0" w:space="0" w:color="auto"/>
      </w:divBdr>
      <w:divsChild>
        <w:div w:id="630403380">
          <w:marLeft w:val="0"/>
          <w:marRight w:val="0"/>
          <w:marTop w:val="0"/>
          <w:marBottom w:val="0"/>
          <w:divBdr>
            <w:top w:val="none" w:sz="0" w:space="0" w:color="auto"/>
            <w:left w:val="none" w:sz="0" w:space="0" w:color="auto"/>
            <w:bottom w:val="none" w:sz="0" w:space="0" w:color="auto"/>
            <w:right w:val="none" w:sz="0" w:space="0" w:color="auto"/>
          </w:divBdr>
          <w:divsChild>
            <w:div w:id="962807100">
              <w:marLeft w:val="0"/>
              <w:marRight w:val="0"/>
              <w:marTop w:val="0"/>
              <w:marBottom w:val="0"/>
              <w:divBdr>
                <w:top w:val="none" w:sz="0" w:space="0" w:color="auto"/>
                <w:left w:val="none" w:sz="0" w:space="0" w:color="auto"/>
                <w:bottom w:val="none" w:sz="0" w:space="0" w:color="auto"/>
                <w:right w:val="none" w:sz="0" w:space="0" w:color="auto"/>
              </w:divBdr>
              <w:divsChild>
                <w:div w:id="1994874281">
                  <w:marLeft w:val="0"/>
                  <w:marRight w:val="0"/>
                  <w:marTop w:val="0"/>
                  <w:marBottom w:val="0"/>
                  <w:divBdr>
                    <w:top w:val="none" w:sz="0" w:space="0" w:color="auto"/>
                    <w:left w:val="none" w:sz="0" w:space="0" w:color="auto"/>
                    <w:bottom w:val="none" w:sz="0" w:space="0" w:color="auto"/>
                    <w:right w:val="none" w:sz="0" w:space="0" w:color="auto"/>
                  </w:divBdr>
                  <w:divsChild>
                    <w:div w:id="42973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524233"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A09547-9253-5D4C-AE2E-BB67B3113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Pages>
  <Words>2860</Words>
  <Characters>15364</Characters>
  <Application>Microsoft Office Word</Application>
  <DocSecurity>0</DocSecurity>
  <Lines>274</Lines>
  <Paragraphs>64</Paragraphs>
  <ScaleCrop>false</ScaleCrop>
  <HeadingPairs>
    <vt:vector size="2" baseType="variant">
      <vt:variant>
        <vt:lpstr>Title</vt:lpstr>
      </vt:variant>
      <vt:variant>
        <vt:i4>1</vt:i4>
      </vt:variant>
    </vt:vector>
  </HeadingPairs>
  <TitlesOfParts>
    <vt:vector size="1" baseType="lpstr">
      <vt:lpstr/>
    </vt:vector>
  </TitlesOfParts>
  <Manager/>
  <Company>Student ID:</Company>
  <LinksUpToDate>false</LinksUpToDate>
  <CharactersWithSpaces>18160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LCBB5002 A2: Management Accounting</dc:title>
  <dc:subject>Module Leader:</dc:subject>
  <dc:creator>Student Name: Nikolinka Nedelcheva</dc:creator>
  <cp:keywords/>
  <dc:description/>
  <cp:lastModifiedBy>Anna Kuseva</cp:lastModifiedBy>
  <cp:revision>4</cp:revision>
  <dcterms:created xsi:type="dcterms:W3CDTF">2023-01-16T18:30:00Z</dcterms:created>
  <dcterms:modified xsi:type="dcterms:W3CDTF">2023-01-16T18:52:00Z</dcterms:modified>
  <cp:category/>
</cp:coreProperties>
</file>