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9547C" w14:textId="77777777" w:rsidR="00194FA2" w:rsidRDefault="00194FA2" w:rsidP="00194FA2">
      <w:pPr>
        <w:jc w:val="center"/>
        <w:rPr>
          <w:rFonts w:ascii="Arial" w:hAnsi="Arial" w:cs="Arial"/>
          <w:noProof/>
          <w:color w:val="323E4F" w:themeColor="text2" w:themeShade="BF"/>
          <w:sz w:val="40"/>
          <w:szCs w:val="40"/>
        </w:rPr>
      </w:pPr>
    </w:p>
    <w:p w14:paraId="655B0E4F" w14:textId="77777777" w:rsidR="00194FA2" w:rsidRPr="00BB5514" w:rsidRDefault="00194FA2" w:rsidP="00194FA2">
      <w:pPr>
        <w:jc w:val="center"/>
        <w:rPr>
          <w:rFonts w:ascii="Cambria" w:hAnsi="Cambria" w:cs="Arial"/>
          <w:noProof/>
          <w:color w:val="323E4F" w:themeColor="text2" w:themeShade="BF"/>
          <w:sz w:val="40"/>
          <w:szCs w:val="40"/>
        </w:rPr>
      </w:pPr>
      <w:r w:rsidRPr="00BB5514">
        <w:rPr>
          <w:rFonts w:ascii="Cambria" w:hAnsi="Cambria" w:cs="Arial"/>
          <w:noProof/>
          <w:color w:val="323E4F" w:themeColor="text2" w:themeShade="BF"/>
          <w:sz w:val="40"/>
          <w:szCs w:val="40"/>
        </w:rPr>
        <w:t>University of Wales Trinity Saint David</w:t>
      </w:r>
    </w:p>
    <w:p w14:paraId="7140D0E0" w14:textId="77777777" w:rsidR="00194FA2" w:rsidRPr="00BB5514" w:rsidRDefault="00194FA2" w:rsidP="00194FA2">
      <w:pPr>
        <w:jc w:val="center"/>
        <w:rPr>
          <w:rFonts w:ascii="Cambria" w:hAnsi="Cambria" w:cs="Arial"/>
          <w:noProof/>
          <w:color w:val="323E4F" w:themeColor="text2" w:themeShade="BF"/>
          <w:sz w:val="40"/>
          <w:szCs w:val="40"/>
        </w:rPr>
      </w:pPr>
      <w:r w:rsidRPr="00BB5514">
        <w:rPr>
          <w:rFonts w:ascii="Cambria" w:hAnsi="Cambria" w:cs="Arial"/>
          <w:noProof/>
          <w:color w:val="323E4F" w:themeColor="text2" w:themeShade="BF"/>
          <w:sz w:val="40"/>
          <w:szCs w:val="40"/>
        </w:rPr>
        <w:t>Wales Institute of Science &amp; Art</w:t>
      </w:r>
    </w:p>
    <w:p w14:paraId="5E9A1BF5" w14:textId="77777777" w:rsidR="00194FA2" w:rsidRDefault="00194FA2" w:rsidP="00194FA2">
      <w:pPr>
        <w:rPr>
          <w:noProof/>
        </w:rPr>
      </w:pPr>
    </w:p>
    <w:p w14:paraId="592F6623" w14:textId="77777777" w:rsidR="00194FA2" w:rsidRDefault="00194FA2" w:rsidP="00194FA2">
      <w:pPr>
        <w:jc w:val="center"/>
        <w:rPr>
          <w:noProof/>
        </w:rPr>
      </w:pPr>
      <w:r>
        <w:rPr>
          <w:noProof/>
        </w:rPr>
        <w:drawing>
          <wp:anchor distT="0" distB="0" distL="114300" distR="114300" simplePos="0" relativeHeight="251659264" behindDoc="1" locked="0" layoutInCell="1" allowOverlap="1" wp14:anchorId="160A97AB" wp14:editId="2F6937BD">
            <wp:simplePos x="0" y="0"/>
            <wp:positionH relativeFrom="margin">
              <wp:posOffset>76200</wp:posOffset>
            </wp:positionH>
            <wp:positionV relativeFrom="paragraph">
              <wp:posOffset>230142</wp:posOffset>
            </wp:positionV>
            <wp:extent cx="5721350" cy="1490980"/>
            <wp:effectExtent l="0" t="0" r="0" b="0"/>
            <wp:wrapTight wrapText="bothSides">
              <wp:wrapPolygon edited="0">
                <wp:start x="0" y="0"/>
                <wp:lineTo x="0" y="21250"/>
                <wp:lineTo x="21504" y="21250"/>
                <wp:lineTo x="21504"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
                      <a:extLst>
                        <a:ext uri="{28A0092B-C50C-407E-A947-70E740481C1C}">
                          <a14:useLocalDpi xmlns:a14="http://schemas.microsoft.com/office/drawing/2010/main" val="0"/>
                        </a:ext>
                      </a:extLst>
                    </a:blip>
                    <a:srcRect l="35763" t="30447" r="32063" b="56050"/>
                    <a:stretch/>
                  </pic:blipFill>
                  <pic:spPr bwMode="auto">
                    <a:xfrm>
                      <a:off x="0" y="0"/>
                      <a:ext cx="5721350" cy="14909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A6E2848" w14:textId="77777777" w:rsidR="00194FA2" w:rsidRDefault="00194FA2" w:rsidP="00194FA2">
      <w:pPr>
        <w:jc w:val="center"/>
        <w:rPr>
          <w:noProof/>
        </w:rPr>
      </w:pPr>
    </w:p>
    <w:p w14:paraId="3F0C0449" w14:textId="77777777" w:rsidR="00194FA2" w:rsidRDefault="00194FA2" w:rsidP="00194FA2">
      <w:pPr>
        <w:jc w:val="center"/>
        <w:rPr>
          <w:rFonts w:ascii="Arial" w:hAnsi="Arial" w:cs="Arial"/>
          <w:color w:val="323E4F" w:themeColor="text2" w:themeShade="BF"/>
          <w:sz w:val="36"/>
          <w:szCs w:val="36"/>
        </w:rPr>
      </w:pPr>
    </w:p>
    <w:p w14:paraId="4D29A667" w14:textId="77777777" w:rsidR="00BB5514" w:rsidRPr="00E67420" w:rsidRDefault="00BB5514" w:rsidP="00194FA2">
      <w:pPr>
        <w:jc w:val="center"/>
        <w:rPr>
          <w:rFonts w:ascii="Arial" w:hAnsi="Arial" w:cs="Arial"/>
          <w:color w:val="323E4F" w:themeColor="text2" w:themeShade="BF"/>
          <w:sz w:val="36"/>
          <w:szCs w:val="36"/>
        </w:rPr>
      </w:pPr>
    </w:p>
    <w:p w14:paraId="28FA16C6" w14:textId="7B7C20C1" w:rsidR="00BB5514" w:rsidRPr="00BB5514" w:rsidRDefault="00BB5514" w:rsidP="00BB5514">
      <w:pPr>
        <w:spacing w:line="192" w:lineRule="auto"/>
        <w:jc w:val="center"/>
        <w:rPr>
          <w:rFonts w:ascii="Cambria" w:hAnsi="Cambria" w:cs="Arial"/>
          <w:color w:val="323E4F" w:themeColor="text2" w:themeShade="BF"/>
          <w:sz w:val="36"/>
          <w:szCs w:val="36"/>
        </w:rPr>
      </w:pPr>
      <w:r w:rsidRPr="00BB5514">
        <w:rPr>
          <w:rFonts w:ascii="Cambria" w:hAnsi="Cambria" w:cs="Arial"/>
          <w:color w:val="323E4F" w:themeColor="text2" w:themeShade="BF"/>
          <w:sz w:val="36"/>
          <w:szCs w:val="36"/>
        </w:rPr>
        <w:t>Application of Computer Aided Engineering Processes</w:t>
      </w:r>
    </w:p>
    <w:p w14:paraId="62D788DB" w14:textId="219695B5" w:rsidR="00BB5514" w:rsidRPr="00BB5514" w:rsidRDefault="00BB5514" w:rsidP="00BB5514">
      <w:pPr>
        <w:spacing w:line="192" w:lineRule="auto"/>
        <w:jc w:val="center"/>
        <w:rPr>
          <w:rFonts w:ascii="Cambria" w:hAnsi="Cambria" w:cs="Arial"/>
          <w:color w:val="323E4F" w:themeColor="text2" w:themeShade="BF"/>
          <w:sz w:val="36"/>
          <w:szCs w:val="36"/>
        </w:rPr>
      </w:pPr>
      <w:r w:rsidRPr="00BB5514">
        <w:rPr>
          <w:rFonts w:ascii="Cambria" w:hAnsi="Cambria" w:cs="Arial"/>
          <w:color w:val="323E4F" w:themeColor="text2" w:themeShade="BF"/>
          <w:sz w:val="36"/>
          <w:szCs w:val="36"/>
        </w:rPr>
        <w:t>Structural Design &amp; Fluid Analysis</w:t>
      </w:r>
    </w:p>
    <w:p w14:paraId="53582109" w14:textId="01AA20F7" w:rsidR="00194FA2" w:rsidRPr="00E67420" w:rsidRDefault="00194FA2" w:rsidP="00194FA2">
      <w:pPr>
        <w:jc w:val="center"/>
        <w:rPr>
          <w:rFonts w:ascii="Arial" w:hAnsi="Arial" w:cs="Arial"/>
          <w:color w:val="323E4F" w:themeColor="text2" w:themeShade="BF"/>
          <w:sz w:val="36"/>
          <w:szCs w:val="36"/>
        </w:rPr>
      </w:pPr>
      <w:r w:rsidRPr="00E67420">
        <w:rPr>
          <w:rFonts w:ascii="Arial" w:hAnsi="Arial" w:cs="Arial"/>
          <w:color w:val="323E4F" w:themeColor="text2" w:themeShade="BF"/>
          <w:sz w:val="36"/>
          <w:szCs w:val="36"/>
        </w:rPr>
        <w:t xml:space="preserve"> ACHA</w:t>
      </w:r>
      <w:r>
        <w:rPr>
          <w:rFonts w:ascii="Arial" w:hAnsi="Arial" w:cs="Arial"/>
          <w:color w:val="323E4F" w:themeColor="text2" w:themeShade="BF"/>
          <w:sz w:val="36"/>
          <w:szCs w:val="36"/>
        </w:rPr>
        <w:t>6</w:t>
      </w:r>
      <w:r w:rsidRPr="00E67420">
        <w:rPr>
          <w:rFonts w:ascii="Arial" w:hAnsi="Arial" w:cs="Arial"/>
          <w:color w:val="323E4F" w:themeColor="text2" w:themeShade="BF"/>
          <w:sz w:val="36"/>
          <w:szCs w:val="36"/>
        </w:rPr>
        <w:t>01</w:t>
      </w:r>
      <w:r>
        <w:rPr>
          <w:rFonts w:ascii="Arial" w:hAnsi="Arial" w:cs="Arial"/>
          <w:color w:val="323E4F" w:themeColor="text2" w:themeShade="BF"/>
          <w:sz w:val="36"/>
          <w:szCs w:val="36"/>
        </w:rPr>
        <w:t>0</w:t>
      </w:r>
    </w:p>
    <w:p w14:paraId="76F8441D" w14:textId="77777777" w:rsidR="00194FA2" w:rsidRDefault="00194FA2" w:rsidP="00194FA2">
      <w:pPr>
        <w:jc w:val="center"/>
        <w:rPr>
          <w:sz w:val="28"/>
          <w:szCs w:val="28"/>
          <w:u w:val="single"/>
        </w:rPr>
      </w:pPr>
    </w:p>
    <w:p w14:paraId="2D59F151" w14:textId="77777777" w:rsidR="00194FA2" w:rsidRDefault="00194FA2" w:rsidP="00194FA2">
      <w:pPr>
        <w:jc w:val="center"/>
        <w:rPr>
          <w:sz w:val="28"/>
          <w:szCs w:val="28"/>
          <w:u w:val="single"/>
        </w:rPr>
      </w:pPr>
    </w:p>
    <w:p w14:paraId="1971273A" w14:textId="640183C6" w:rsidR="00194FA2" w:rsidRDefault="00194FA2" w:rsidP="00194FA2">
      <w:pPr>
        <w:jc w:val="center"/>
        <w:rPr>
          <w:color w:val="323E4F" w:themeColor="text2" w:themeShade="BF"/>
          <w:sz w:val="36"/>
          <w:szCs w:val="36"/>
        </w:rPr>
      </w:pPr>
    </w:p>
    <w:p w14:paraId="29291FEB" w14:textId="29BA3DCF" w:rsidR="00BB5514" w:rsidRDefault="00BB5514" w:rsidP="00194FA2">
      <w:pPr>
        <w:jc w:val="center"/>
        <w:rPr>
          <w:color w:val="323E4F" w:themeColor="text2" w:themeShade="BF"/>
          <w:sz w:val="36"/>
          <w:szCs w:val="36"/>
        </w:rPr>
      </w:pPr>
    </w:p>
    <w:p w14:paraId="68E1F3F5" w14:textId="3F58DBF7" w:rsidR="00BB5514" w:rsidRDefault="00BB5514" w:rsidP="00194FA2">
      <w:pPr>
        <w:jc w:val="center"/>
        <w:rPr>
          <w:color w:val="323E4F" w:themeColor="text2" w:themeShade="BF"/>
          <w:sz w:val="36"/>
          <w:szCs w:val="36"/>
        </w:rPr>
      </w:pPr>
    </w:p>
    <w:p w14:paraId="37F76DF9" w14:textId="77777777" w:rsidR="00BB5514" w:rsidRDefault="00BB5514" w:rsidP="00194FA2">
      <w:pPr>
        <w:jc w:val="center"/>
        <w:rPr>
          <w:color w:val="323E4F" w:themeColor="text2" w:themeShade="BF"/>
          <w:sz w:val="36"/>
          <w:szCs w:val="36"/>
        </w:rPr>
      </w:pPr>
    </w:p>
    <w:p w14:paraId="24FA9B76" w14:textId="77777777" w:rsidR="00194FA2" w:rsidRPr="00BB5514" w:rsidRDefault="00194FA2" w:rsidP="00BB5514">
      <w:pPr>
        <w:spacing w:line="180" w:lineRule="auto"/>
        <w:jc w:val="center"/>
        <w:rPr>
          <w:rFonts w:ascii="Cambria" w:hAnsi="Cambria"/>
          <w:color w:val="323E4F" w:themeColor="text2" w:themeShade="BF"/>
          <w:sz w:val="36"/>
          <w:szCs w:val="36"/>
        </w:rPr>
      </w:pPr>
      <w:r w:rsidRPr="00BB5514">
        <w:rPr>
          <w:rFonts w:ascii="Cambria" w:hAnsi="Cambria"/>
          <w:color w:val="323E4F" w:themeColor="text2" w:themeShade="BF"/>
          <w:sz w:val="36"/>
          <w:szCs w:val="36"/>
        </w:rPr>
        <w:t>Daniel Pewsey</w:t>
      </w:r>
    </w:p>
    <w:p w14:paraId="3D2ACAF8" w14:textId="77777777" w:rsidR="00194FA2" w:rsidRPr="00BB5514" w:rsidRDefault="00194FA2" w:rsidP="00BB5514">
      <w:pPr>
        <w:spacing w:line="180" w:lineRule="auto"/>
        <w:jc w:val="center"/>
        <w:rPr>
          <w:rFonts w:ascii="Cambria" w:hAnsi="Cambria"/>
          <w:color w:val="323E4F" w:themeColor="text2" w:themeShade="BF"/>
          <w:sz w:val="36"/>
          <w:szCs w:val="36"/>
        </w:rPr>
      </w:pPr>
      <w:r w:rsidRPr="00BB5514">
        <w:rPr>
          <w:rFonts w:ascii="Cambria" w:hAnsi="Cambria"/>
          <w:color w:val="323E4F" w:themeColor="text2" w:themeShade="BF"/>
          <w:sz w:val="36"/>
          <w:szCs w:val="36"/>
        </w:rPr>
        <w:t>1901754</w:t>
      </w:r>
    </w:p>
    <w:p w14:paraId="2DB9626A" w14:textId="0FA9BDD9" w:rsidR="00194FA2" w:rsidRPr="00BB5514" w:rsidRDefault="00194FA2" w:rsidP="00BB5514">
      <w:pPr>
        <w:spacing w:line="180" w:lineRule="auto"/>
        <w:jc w:val="center"/>
        <w:rPr>
          <w:rFonts w:ascii="Cambria" w:hAnsi="Cambria"/>
          <w:color w:val="323E4F" w:themeColor="text2" w:themeShade="BF"/>
          <w:sz w:val="36"/>
          <w:szCs w:val="36"/>
        </w:rPr>
      </w:pPr>
      <w:r w:rsidRPr="00BB5514">
        <w:rPr>
          <w:rFonts w:ascii="Cambria" w:hAnsi="Cambria"/>
          <w:color w:val="323E4F" w:themeColor="text2" w:themeShade="BF"/>
          <w:sz w:val="36"/>
          <w:szCs w:val="36"/>
        </w:rPr>
        <w:t>November 2022</w:t>
      </w:r>
    </w:p>
    <w:p w14:paraId="3C013993" w14:textId="77777777" w:rsidR="00194FA2" w:rsidRDefault="00194FA2" w:rsidP="00194FA2">
      <w:pPr>
        <w:rPr>
          <w:sz w:val="28"/>
          <w:szCs w:val="28"/>
          <w:u w:val="single"/>
        </w:rPr>
      </w:pPr>
    </w:p>
    <w:p w14:paraId="757AC0F0" w14:textId="5E4E5A2F" w:rsidR="00BB5514" w:rsidRPr="000F5989" w:rsidRDefault="000F5989" w:rsidP="000F5989">
      <w:pPr>
        <w:pStyle w:val="TOC3"/>
      </w:pPr>
      <w:r w:rsidRPr="000F5989">
        <w:lastRenderedPageBreak/>
        <w:t>Contents Page</w:t>
      </w:r>
    </w:p>
    <w:p w14:paraId="1AEDBA07" w14:textId="77777777" w:rsidR="000F5989" w:rsidRPr="000F5989" w:rsidRDefault="000F5989" w:rsidP="000F5989">
      <w:pPr>
        <w:pStyle w:val="ListParagraph"/>
      </w:pPr>
    </w:p>
    <w:p w14:paraId="562087A2" w14:textId="77777777" w:rsidR="000F5989" w:rsidRPr="000F5989" w:rsidRDefault="000F5989" w:rsidP="000F5989">
      <w:pPr>
        <w:pStyle w:val="ListParagraph"/>
        <w:numPr>
          <w:ilvl w:val="0"/>
          <w:numId w:val="9"/>
        </w:numPr>
        <w:spacing w:line="600" w:lineRule="auto"/>
      </w:pPr>
      <w:r>
        <w:rPr>
          <w:rFonts w:ascii="Cambria" w:hAnsi="Cambria"/>
          <w:sz w:val="36"/>
          <w:szCs w:val="36"/>
        </w:rPr>
        <w:t>Introduction</w:t>
      </w:r>
    </w:p>
    <w:p w14:paraId="70564451" w14:textId="0098F276" w:rsidR="000F5989" w:rsidRPr="000F5989" w:rsidRDefault="000F5989" w:rsidP="000F5989">
      <w:pPr>
        <w:pStyle w:val="ListParagraph"/>
        <w:numPr>
          <w:ilvl w:val="0"/>
          <w:numId w:val="10"/>
        </w:numPr>
        <w:spacing w:line="600" w:lineRule="auto"/>
        <w:rPr>
          <w:sz w:val="28"/>
          <w:szCs w:val="28"/>
        </w:rPr>
      </w:pPr>
      <w:r w:rsidRPr="000F5989">
        <w:rPr>
          <w:rFonts w:ascii="Cambria" w:hAnsi="Cambria"/>
          <w:sz w:val="28"/>
          <w:szCs w:val="28"/>
        </w:rPr>
        <w:t>Aims &amp; Objectives</w:t>
      </w:r>
    </w:p>
    <w:p w14:paraId="417B065B" w14:textId="427B8630" w:rsidR="000F5989" w:rsidRPr="00D92C4C" w:rsidRDefault="000F5989" w:rsidP="000F5989">
      <w:pPr>
        <w:pStyle w:val="ListParagraph"/>
        <w:numPr>
          <w:ilvl w:val="0"/>
          <w:numId w:val="9"/>
        </w:numPr>
        <w:spacing w:line="600" w:lineRule="auto"/>
      </w:pPr>
      <w:r>
        <w:rPr>
          <w:rFonts w:ascii="Cambria" w:hAnsi="Cambria"/>
          <w:sz w:val="36"/>
          <w:szCs w:val="36"/>
        </w:rPr>
        <w:t>Validation Study</w:t>
      </w:r>
    </w:p>
    <w:p w14:paraId="17D7C9EA" w14:textId="41579D41" w:rsidR="00D92C4C" w:rsidRPr="00D92C4C" w:rsidRDefault="00D92C4C" w:rsidP="00D92C4C">
      <w:pPr>
        <w:pStyle w:val="ListParagraph"/>
        <w:numPr>
          <w:ilvl w:val="0"/>
          <w:numId w:val="15"/>
        </w:numPr>
        <w:spacing w:line="600" w:lineRule="auto"/>
        <w:rPr>
          <w:rFonts w:ascii="Cambria" w:hAnsi="Cambria"/>
          <w:sz w:val="28"/>
          <w:szCs w:val="28"/>
        </w:rPr>
      </w:pPr>
      <w:r w:rsidRPr="00D92C4C">
        <w:rPr>
          <w:rFonts w:ascii="Cambria" w:hAnsi="Cambria"/>
          <w:sz w:val="28"/>
          <w:szCs w:val="28"/>
        </w:rPr>
        <w:t>Bimetallic Strip</w:t>
      </w:r>
    </w:p>
    <w:p w14:paraId="5938A446" w14:textId="1BE7AB16" w:rsidR="00D92C4C" w:rsidRPr="00D92C4C" w:rsidRDefault="00D92C4C" w:rsidP="00D92C4C">
      <w:pPr>
        <w:pStyle w:val="ListParagraph"/>
        <w:numPr>
          <w:ilvl w:val="0"/>
          <w:numId w:val="15"/>
        </w:numPr>
        <w:spacing w:line="600" w:lineRule="auto"/>
        <w:rPr>
          <w:rFonts w:ascii="Cambria" w:hAnsi="Cambria"/>
          <w:sz w:val="28"/>
          <w:szCs w:val="28"/>
        </w:rPr>
      </w:pPr>
      <w:r w:rsidRPr="00D92C4C">
        <w:rPr>
          <w:rFonts w:ascii="Cambria" w:hAnsi="Cambria"/>
          <w:sz w:val="28"/>
          <w:szCs w:val="28"/>
        </w:rPr>
        <w:t>Cantilever Beam</w:t>
      </w:r>
    </w:p>
    <w:p w14:paraId="166A8BB1" w14:textId="05DA07BF" w:rsidR="000F5989" w:rsidRPr="000F5989" w:rsidRDefault="000F5989" w:rsidP="000F5989">
      <w:pPr>
        <w:pStyle w:val="ListParagraph"/>
        <w:numPr>
          <w:ilvl w:val="0"/>
          <w:numId w:val="9"/>
        </w:numPr>
        <w:spacing w:line="600" w:lineRule="auto"/>
      </w:pPr>
      <w:r>
        <w:rPr>
          <w:rFonts w:ascii="Cambria" w:hAnsi="Cambria"/>
          <w:sz w:val="36"/>
          <w:szCs w:val="36"/>
        </w:rPr>
        <w:t>CAD Modelling &amp; Study</w:t>
      </w:r>
    </w:p>
    <w:p w14:paraId="41DE9F33" w14:textId="3097B696" w:rsidR="000F5989" w:rsidRPr="00D92C4C" w:rsidRDefault="000F5989" w:rsidP="00DD38F2">
      <w:pPr>
        <w:pStyle w:val="ListParagraph"/>
        <w:numPr>
          <w:ilvl w:val="0"/>
          <w:numId w:val="9"/>
        </w:numPr>
        <w:spacing w:line="600" w:lineRule="auto"/>
      </w:pPr>
      <w:r>
        <w:rPr>
          <w:rFonts w:ascii="Cambria" w:hAnsi="Cambria"/>
          <w:sz w:val="36"/>
          <w:szCs w:val="36"/>
          <w:lang w:val="en-US"/>
        </w:rPr>
        <w:t>Kinematic ,Thermal &amp; Structural Analysis</w:t>
      </w:r>
    </w:p>
    <w:p w14:paraId="47445AE1" w14:textId="495AE7F2" w:rsidR="00D92C4C" w:rsidRPr="00D92C4C" w:rsidRDefault="00D92C4C" w:rsidP="00D92C4C">
      <w:pPr>
        <w:pStyle w:val="ListParagraph"/>
        <w:numPr>
          <w:ilvl w:val="0"/>
          <w:numId w:val="16"/>
        </w:numPr>
        <w:spacing w:line="600" w:lineRule="auto"/>
        <w:rPr>
          <w:rFonts w:ascii="Cambria" w:hAnsi="Cambria"/>
          <w:sz w:val="28"/>
          <w:szCs w:val="28"/>
        </w:rPr>
      </w:pPr>
      <w:r w:rsidRPr="00D92C4C">
        <w:rPr>
          <w:rFonts w:ascii="Cambria" w:hAnsi="Cambria"/>
          <w:sz w:val="28"/>
          <w:szCs w:val="28"/>
        </w:rPr>
        <w:t>Kinematic Simulation</w:t>
      </w:r>
    </w:p>
    <w:p w14:paraId="3F8105FB" w14:textId="1E200D30" w:rsidR="00D92C4C" w:rsidRDefault="00D92C4C" w:rsidP="00D92C4C">
      <w:pPr>
        <w:pStyle w:val="ListParagraph"/>
        <w:numPr>
          <w:ilvl w:val="0"/>
          <w:numId w:val="16"/>
        </w:numPr>
        <w:spacing w:line="600" w:lineRule="auto"/>
        <w:rPr>
          <w:rFonts w:ascii="Cambria" w:hAnsi="Cambria"/>
          <w:sz w:val="28"/>
          <w:szCs w:val="28"/>
        </w:rPr>
      </w:pPr>
      <w:r w:rsidRPr="00D92C4C">
        <w:rPr>
          <w:rFonts w:ascii="Cambria" w:hAnsi="Cambria"/>
          <w:sz w:val="28"/>
          <w:szCs w:val="28"/>
        </w:rPr>
        <w:t>Steady-State Thermal</w:t>
      </w:r>
    </w:p>
    <w:p w14:paraId="4EA6A7BA" w14:textId="3B11E2C0" w:rsidR="00D92C4C" w:rsidRPr="00D92C4C" w:rsidRDefault="00FE0041" w:rsidP="00D92C4C">
      <w:pPr>
        <w:pStyle w:val="ListParagraph"/>
        <w:numPr>
          <w:ilvl w:val="0"/>
          <w:numId w:val="16"/>
        </w:numPr>
        <w:spacing w:line="600" w:lineRule="auto"/>
        <w:rPr>
          <w:rFonts w:ascii="Cambria" w:hAnsi="Cambria"/>
          <w:sz w:val="28"/>
          <w:szCs w:val="28"/>
        </w:rPr>
      </w:pPr>
      <w:r>
        <w:rPr>
          <w:rFonts w:ascii="Cambria" w:hAnsi="Cambria"/>
          <w:sz w:val="28"/>
          <w:szCs w:val="28"/>
        </w:rPr>
        <w:t xml:space="preserve">Static </w:t>
      </w:r>
      <w:r w:rsidR="00D92C4C">
        <w:rPr>
          <w:rFonts w:ascii="Cambria" w:hAnsi="Cambria"/>
          <w:sz w:val="28"/>
          <w:szCs w:val="28"/>
        </w:rPr>
        <w:t>Structural Study</w:t>
      </w:r>
    </w:p>
    <w:p w14:paraId="2E8E7A6B" w14:textId="56CD28FE" w:rsidR="000F5989" w:rsidRPr="00DD38F2" w:rsidRDefault="000F5989" w:rsidP="00DD38F2">
      <w:pPr>
        <w:pStyle w:val="ListParagraph"/>
        <w:numPr>
          <w:ilvl w:val="0"/>
          <w:numId w:val="9"/>
        </w:numPr>
        <w:spacing w:line="600" w:lineRule="auto"/>
        <w:rPr>
          <w:rFonts w:ascii="Cambria" w:hAnsi="Cambria"/>
          <w:sz w:val="36"/>
          <w:szCs w:val="36"/>
          <w:lang w:val="en-US"/>
        </w:rPr>
      </w:pPr>
      <w:r w:rsidRPr="000F5989">
        <w:rPr>
          <w:rFonts w:ascii="Cambria" w:hAnsi="Cambria"/>
          <w:sz w:val="36"/>
          <w:szCs w:val="36"/>
          <w:lang w:val="en-US"/>
        </w:rPr>
        <w:t>Conclusion</w:t>
      </w:r>
    </w:p>
    <w:p w14:paraId="31BD05F9" w14:textId="70FD5A3B" w:rsidR="00DD38F2" w:rsidRDefault="000F5989" w:rsidP="00DD38F2">
      <w:pPr>
        <w:pStyle w:val="ListParagraph"/>
        <w:numPr>
          <w:ilvl w:val="0"/>
          <w:numId w:val="9"/>
        </w:numPr>
        <w:spacing w:line="600" w:lineRule="auto"/>
      </w:pPr>
      <w:r>
        <w:rPr>
          <w:rFonts w:ascii="Cambria" w:hAnsi="Cambria"/>
          <w:sz w:val="36"/>
          <w:szCs w:val="36"/>
        </w:rPr>
        <w:t>References</w:t>
      </w:r>
      <w:r w:rsidR="00D92C4C">
        <w:rPr>
          <w:rFonts w:ascii="Cambria" w:hAnsi="Cambria"/>
          <w:sz w:val="36"/>
          <w:szCs w:val="36"/>
        </w:rPr>
        <w:t xml:space="preserve"> &amp; Figures</w:t>
      </w:r>
    </w:p>
    <w:p w14:paraId="389B1D3A" w14:textId="166724AF" w:rsidR="00DD38F2" w:rsidRPr="00DD38F2" w:rsidRDefault="00DD38F2" w:rsidP="00DD38F2">
      <w:pPr>
        <w:pStyle w:val="ListParagraph"/>
        <w:numPr>
          <w:ilvl w:val="0"/>
          <w:numId w:val="9"/>
        </w:numPr>
        <w:spacing w:line="600" w:lineRule="auto"/>
        <w:rPr>
          <w:rFonts w:ascii="Cambria" w:hAnsi="Cambria"/>
          <w:sz w:val="36"/>
          <w:szCs w:val="36"/>
        </w:rPr>
      </w:pPr>
      <w:r w:rsidRPr="00DD38F2">
        <w:rPr>
          <w:rFonts w:ascii="Cambria" w:hAnsi="Cambria"/>
          <w:sz w:val="36"/>
          <w:szCs w:val="36"/>
        </w:rPr>
        <w:t>Appendices</w:t>
      </w:r>
    </w:p>
    <w:p w14:paraId="3611A340" w14:textId="5DB08CD0" w:rsidR="00BB5514" w:rsidRDefault="00BB5514"/>
    <w:p w14:paraId="477E57BD" w14:textId="73179673" w:rsidR="004663A4" w:rsidRDefault="004663A4" w:rsidP="003D2CA2">
      <w:pPr>
        <w:pStyle w:val="Heading1"/>
        <w:rPr>
          <w:b w:val="0"/>
          <w:bCs w:val="0"/>
          <w:sz w:val="24"/>
          <w:szCs w:val="24"/>
        </w:rPr>
      </w:pPr>
      <w:r>
        <w:rPr>
          <w:b w:val="0"/>
          <w:bCs w:val="0"/>
          <w:sz w:val="24"/>
          <w:szCs w:val="24"/>
        </w:rPr>
        <w:lastRenderedPageBreak/>
        <w:t>Abstract</w:t>
      </w:r>
    </w:p>
    <w:p w14:paraId="6AF3B81B" w14:textId="0CF8993C" w:rsidR="004663A4" w:rsidRPr="004663A4" w:rsidRDefault="004663A4" w:rsidP="004663A4">
      <w:pPr>
        <w:rPr>
          <w:lang w:val="en-US"/>
        </w:rPr>
      </w:pPr>
      <w:r>
        <w:rPr>
          <w:lang w:val="en-US"/>
        </w:rPr>
        <w:t>This project serves to analyse and evaluate the use of Computer-Aided Design software aswell as a comprehensive analysis on the dynamic forces, thermal conditions, and rotational moment acting on a piston in an assembly. This piston then has been improved by way of alternative materials and weight saving methods.</w:t>
      </w:r>
    </w:p>
    <w:p w14:paraId="67916517" w14:textId="77777777" w:rsidR="004663A4" w:rsidRPr="004663A4" w:rsidRDefault="004663A4" w:rsidP="004663A4">
      <w:pPr>
        <w:rPr>
          <w:lang w:val="en-US"/>
        </w:rPr>
      </w:pPr>
    </w:p>
    <w:p w14:paraId="6139C1CB" w14:textId="2901DCBF" w:rsidR="00BB5514" w:rsidRPr="003D2CA2" w:rsidRDefault="003D2CA2" w:rsidP="003D2CA2">
      <w:pPr>
        <w:pStyle w:val="Heading1"/>
        <w:rPr>
          <w:b w:val="0"/>
          <w:bCs w:val="0"/>
          <w:sz w:val="36"/>
          <w:szCs w:val="36"/>
        </w:rPr>
      </w:pPr>
      <w:r w:rsidRPr="003D2CA2">
        <w:rPr>
          <w:b w:val="0"/>
          <w:bCs w:val="0"/>
          <w:sz w:val="36"/>
          <w:szCs w:val="36"/>
        </w:rPr>
        <w:t xml:space="preserve">1. </w:t>
      </w:r>
      <w:r w:rsidR="00BB5514" w:rsidRPr="003D2CA2">
        <w:rPr>
          <w:b w:val="0"/>
          <w:bCs w:val="0"/>
          <w:sz w:val="36"/>
          <w:szCs w:val="36"/>
        </w:rPr>
        <w:t>Introduction</w:t>
      </w:r>
    </w:p>
    <w:p w14:paraId="4482B3BF" w14:textId="2D9EECF4" w:rsidR="00B36A82" w:rsidRPr="003D2CA2" w:rsidRDefault="003D2CA2" w:rsidP="003D2CA2">
      <w:pPr>
        <w:rPr>
          <w:rFonts w:ascii="Cambria" w:hAnsi="Cambria"/>
          <w:lang w:val="en-US"/>
        </w:rPr>
      </w:pPr>
      <w:r w:rsidRPr="003D2CA2">
        <w:rPr>
          <w:rFonts w:ascii="Cambria" w:hAnsi="Cambria"/>
          <w:lang w:val="en-US"/>
        </w:rPr>
        <w:t>This project</w:t>
      </w:r>
      <w:r w:rsidR="00B36A82">
        <w:rPr>
          <w:rFonts w:ascii="Cambria" w:hAnsi="Cambria"/>
          <w:lang w:val="en-US"/>
        </w:rPr>
        <w:t xml:space="preserve"> is to simulate the testing of a real-world system modelled in computational design software. The system will then be analysed using software and will be optimized with a particular focus on structural improvement and efficient material use.</w:t>
      </w:r>
      <w:r w:rsidR="00EC27AC">
        <w:rPr>
          <w:rFonts w:ascii="Cambria" w:hAnsi="Cambria"/>
          <w:lang w:val="en-US"/>
        </w:rPr>
        <w:t xml:space="preserve"> </w:t>
      </w:r>
      <w:r w:rsidR="00B36A82">
        <w:rPr>
          <w:rFonts w:ascii="Cambria" w:hAnsi="Cambria"/>
          <w:lang w:val="en-US"/>
        </w:rPr>
        <w:t>This system will then be used to discuss the limitations of using Computer Aided Design Software.</w:t>
      </w:r>
    </w:p>
    <w:p w14:paraId="67819713" w14:textId="0B3392AE" w:rsidR="003D2CA2" w:rsidRPr="000F5989" w:rsidRDefault="003D2CA2" w:rsidP="000F5989">
      <w:pPr>
        <w:pStyle w:val="ListParagraph"/>
        <w:numPr>
          <w:ilvl w:val="0"/>
          <w:numId w:val="11"/>
        </w:numPr>
        <w:rPr>
          <w:rFonts w:ascii="Cambria" w:hAnsi="Cambria"/>
          <w:sz w:val="28"/>
          <w:szCs w:val="28"/>
          <w:lang w:val="en-US"/>
        </w:rPr>
      </w:pPr>
      <w:r w:rsidRPr="000F5989">
        <w:rPr>
          <w:rFonts w:ascii="Cambria" w:hAnsi="Cambria"/>
          <w:sz w:val="28"/>
          <w:szCs w:val="28"/>
          <w:lang w:val="en-US"/>
        </w:rPr>
        <w:t>Aims &amp; Objectives</w:t>
      </w:r>
    </w:p>
    <w:p w14:paraId="086555CE" w14:textId="6328C40A" w:rsidR="00EC27AC" w:rsidRDefault="00507C21" w:rsidP="00EC27AC">
      <w:pPr>
        <w:pStyle w:val="ListParagraph"/>
        <w:numPr>
          <w:ilvl w:val="0"/>
          <w:numId w:val="6"/>
        </w:numPr>
        <w:rPr>
          <w:rFonts w:ascii="Cambria" w:hAnsi="Cambria"/>
          <w:lang w:val="en-US"/>
        </w:rPr>
      </w:pPr>
      <w:r>
        <w:rPr>
          <w:rFonts w:ascii="Cambria" w:hAnsi="Cambria"/>
          <w:lang w:val="en-US"/>
        </w:rPr>
        <w:t>Conduct a validation on the software that will be used for the analysis, the validation will measure the accuracy of the results. To achieve this:</w:t>
      </w:r>
    </w:p>
    <w:p w14:paraId="2DF5A017" w14:textId="02F15FA4" w:rsidR="00507C21" w:rsidRDefault="00507C21" w:rsidP="00507C21">
      <w:pPr>
        <w:pStyle w:val="ListParagraph"/>
        <w:numPr>
          <w:ilvl w:val="0"/>
          <w:numId w:val="7"/>
        </w:numPr>
        <w:rPr>
          <w:rFonts w:ascii="Cambria" w:hAnsi="Cambria"/>
          <w:lang w:val="en-US"/>
        </w:rPr>
      </w:pPr>
      <w:r>
        <w:rPr>
          <w:rFonts w:ascii="Cambria" w:hAnsi="Cambria"/>
          <w:lang w:val="en-US"/>
        </w:rPr>
        <w:t>Find a suitable CAD model that can be used for an analytical analysis.</w:t>
      </w:r>
    </w:p>
    <w:p w14:paraId="00EEDB4B" w14:textId="50E5C33C" w:rsidR="00507C21" w:rsidRDefault="00EB437C" w:rsidP="00507C21">
      <w:pPr>
        <w:pStyle w:val="ListParagraph"/>
        <w:numPr>
          <w:ilvl w:val="0"/>
          <w:numId w:val="7"/>
        </w:numPr>
        <w:rPr>
          <w:rFonts w:ascii="Cambria" w:hAnsi="Cambria"/>
          <w:lang w:val="en-US"/>
        </w:rPr>
      </w:pPr>
      <w:r>
        <w:rPr>
          <w:rFonts w:ascii="Cambria" w:hAnsi="Cambria"/>
          <w:lang w:val="en-US"/>
        </w:rPr>
        <w:t xml:space="preserve">Complete the analytical test and then compare it back with the ANSYS results </w:t>
      </w:r>
    </w:p>
    <w:p w14:paraId="197FAF9D" w14:textId="2CCE5527" w:rsidR="00EB437C" w:rsidRDefault="00EB437C" w:rsidP="00507C21">
      <w:pPr>
        <w:pStyle w:val="ListParagraph"/>
        <w:numPr>
          <w:ilvl w:val="0"/>
          <w:numId w:val="7"/>
        </w:numPr>
        <w:rPr>
          <w:rFonts w:ascii="Cambria" w:hAnsi="Cambria"/>
          <w:lang w:val="en-US"/>
        </w:rPr>
      </w:pPr>
      <w:r>
        <w:rPr>
          <w:rFonts w:ascii="Cambria" w:hAnsi="Cambria"/>
          <w:lang w:val="en-US"/>
        </w:rPr>
        <w:t>Study how mesh sizing affects the accuracy of results using a point of mesh independence.</w:t>
      </w:r>
    </w:p>
    <w:p w14:paraId="4CCD08AC" w14:textId="04DD1355" w:rsidR="00C771CE" w:rsidRPr="00C771CE" w:rsidRDefault="00C771CE" w:rsidP="00C771CE">
      <w:pPr>
        <w:pStyle w:val="ListParagraph"/>
        <w:numPr>
          <w:ilvl w:val="0"/>
          <w:numId w:val="6"/>
        </w:numPr>
        <w:rPr>
          <w:rFonts w:ascii="Cambria" w:hAnsi="Cambria"/>
          <w:lang w:val="en-US"/>
        </w:rPr>
      </w:pPr>
      <w:r>
        <w:rPr>
          <w:rFonts w:ascii="Cambria" w:hAnsi="Cambria"/>
          <w:lang w:val="en-US"/>
        </w:rPr>
        <w:t>Create a realistic model assembly to use for a kinematic, thermal, and structural study.       To achieve this:</w:t>
      </w:r>
    </w:p>
    <w:p w14:paraId="2DF0773D" w14:textId="68D62642" w:rsidR="00C771CE" w:rsidRDefault="00AC39EB" w:rsidP="00C771CE">
      <w:pPr>
        <w:pStyle w:val="ListParagraph"/>
        <w:numPr>
          <w:ilvl w:val="0"/>
          <w:numId w:val="8"/>
        </w:numPr>
        <w:rPr>
          <w:rFonts w:ascii="Cambria" w:hAnsi="Cambria"/>
          <w:lang w:val="en-US"/>
        </w:rPr>
      </w:pPr>
      <w:r>
        <w:rPr>
          <w:rFonts w:ascii="Cambria" w:hAnsi="Cambria"/>
          <w:lang w:val="en-US"/>
        </w:rPr>
        <w:t>Model will need to be as realistic as possible to obtain accurate results from the study, meaning it will have to be as accurate as possible.</w:t>
      </w:r>
    </w:p>
    <w:p w14:paraId="7A86A8BC" w14:textId="5CD2FFDB" w:rsidR="00B649E9" w:rsidRDefault="00B649E9" w:rsidP="00C771CE">
      <w:pPr>
        <w:pStyle w:val="ListParagraph"/>
        <w:numPr>
          <w:ilvl w:val="0"/>
          <w:numId w:val="8"/>
        </w:numPr>
        <w:rPr>
          <w:rFonts w:ascii="Cambria" w:hAnsi="Cambria"/>
          <w:lang w:val="en-US"/>
        </w:rPr>
      </w:pPr>
      <w:r>
        <w:rPr>
          <w:rFonts w:ascii="Cambria" w:hAnsi="Cambria"/>
          <w:lang w:val="en-US"/>
        </w:rPr>
        <w:t>Use realistic boundary conditions and realistic material properties throughout the study.</w:t>
      </w:r>
    </w:p>
    <w:p w14:paraId="25AE4D6D" w14:textId="51B8C847" w:rsidR="00B649E9" w:rsidRDefault="00C34B69" w:rsidP="00B649E9">
      <w:pPr>
        <w:pStyle w:val="ListParagraph"/>
        <w:numPr>
          <w:ilvl w:val="0"/>
          <w:numId w:val="6"/>
        </w:numPr>
        <w:rPr>
          <w:rFonts w:ascii="Cambria" w:hAnsi="Cambria"/>
          <w:lang w:val="en-US"/>
        </w:rPr>
      </w:pPr>
      <w:r>
        <w:rPr>
          <w:rFonts w:ascii="Cambria" w:hAnsi="Cambria"/>
          <w:lang w:val="en-US"/>
        </w:rPr>
        <w:t>Improve the performance of a component in the assembly</w:t>
      </w:r>
      <w:r w:rsidR="009D05B6">
        <w:rPr>
          <w:rFonts w:ascii="Cambria" w:hAnsi="Cambria"/>
          <w:lang w:val="en-US"/>
        </w:rPr>
        <w:t xml:space="preserve"> from the previous results of the FEA analysis. To achieve this:</w:t>
      </w:r>
    </w:p>
    <w:p w14:paraId="38E82482" w14:textId="55CCC637" w:rsidR="009D05B6" w:rsidRDefault="005D0E99" w:rsidP="009D05B6">
      <w:pPr>
        <w:pStyle w:val="ListParagraph"/>
        <w:numPr>
          <w:ilvl w:val="0"/>
          <w:numId w:val="12"/>
        </w:numPr>
        <w:rPr>
          <w:rFonts w:ascii="Cambria" w:hAnsi="Cambria"/>
          <w:lang w:val="en-US"/>
        </w:rPr>
      </w:pPr>
      <w:r>
        <w:rPr>
          <w:rFonts w:ascii="Cambria" w:hAnsi="Cambria"/>
          <w:lang w:val="en-US"/>
        </w:rPr>
        <w:t>Set design targets to assist in improving the design.</w:t>
      </w:r>
    </w:p>
    <w:p w14:paraId="2BDCFF14" w14:textId="2E7337C5" w:rsidR="005D0E99" w:rsidRDefault="005D0E99" w:rsidP="009D05B6">
      <w:pPr>
        <w:pStyle w:val="ListParagraph"/>
        <w:numPr>
          <w:ilvl w:val="0"/>
          <w:numId w:val="12"/>
        </w:numPr>
        <w:rPr>
          <w:rFonts w:ascii="Cambria" w:hAnsi="Cambria"/>
          <w:lang w:val="en-US"/>
        </w:rPr>
      </w:pPr>
      <w:r>
        <w:rPr>
          <w:rFonts w:ascii="Cambria" w:hAnsi="Cambria"/>
          <w:lang w:val="en-US"/>
        </w:rPr>
        <w:t>Reconduct studies to compare back to the benchmark study.</w:t>
      </w:r>
    </w:p>
    <w:p w14:paraId="152F4F8B" w14:textId="3C2DEE73" w:rsidR="005D0E99" w:rsidRDefault="005D0E99" w:rsidP="005D0E99">
      <w:pPr>
        <w:pStyle w:val="ListParagraph"/>
        <w:numPr>
          <w:ilvl w:val="0"/>
          <w:numId w:val="6"/>
        </w:numPr>
        <w:rPr>
          <w:rFonts w:ascii="Cambria" w:hAnsi="Cambria"/>
          <w:lang w:val="en-US"/>
        </w:rPr>
      </w:pPr>
      <w:r>
        <w:rPr>
          <w:rFonts w:ascii="Cambria" w:hAnsi="Cambria"/>
          <w:lang w:val="en-US"/>
        </w:rPr>
        <w:t>Discuss the limitations of using CAE as a design tool using the previous studies. To achieve this:</w:t>
      </w:r>
    </w:p>
    <w:p w14:paraId="49217357" w14:textId="143C366E" w:rsidR="005D0E99" w:rsidRDefault="0010303E" w:rsidP="005D0E99">
      <w:pPr>
        <w:pStyle w:val="ListParagraph"/>
        <w:numPr>
          <w:ilvl w:val="0"/>
          <w:numId w:val="13"/>
        </w:numPr>
        <w:rPr>
          <w:rFonts w:ascii="Cambria" w:hAnsi="Cambria"/>
          <w:lang w:val="en-US"/>
        </w:rPr>
      </w:pPr>
      <w:r>
        <w:rPr>
          <w:rFonts w:ascii="Cambria" w:hAnsi="Cambria"/>
          <w:lang w:val="en-US"/>
        </w:rPr>
        <w:t>Compare to the previous models and discuss findings.</w:t>
      </w:r>
    </w:p>
    <w:p w14:paraId="6500D0F5" w14:textId="02DD1971" w:rsidR="0010303E" w:rsidRDefault="0010303E" w:rsidP="005D0E99">
      <w:pPr>
        <w:pStyle w:val="ListParagraph"/>
        <w:numPr>
          <w:ilvl w:val="0"/>
          <w:numId w:val="13"/>
        </w:numPr>
        <w:rPr>
          <w:rFonts w:ascii="Cambria" w:hAnsi="Cambria"/>
          <w:lang w:val="en-US"/>
        </w:rPr>
      </w:pPr>
      <w:r>
        <w:rPr>
          <w:rFonts w:ascii="Cambria" w:hAnsi="Cambria"/>
          <w:lang w:val="en-US"/>
        </w:rPr>
        <w:t>Discuss how this may differ from a real- world scenario.</w:t>
      </w:r>
    </w:p>
    <w:p w14:paraId="7725A5EA" w14:textId="77777777" w:rsidR="0010303E" w:rsidRPr="005D0E99" w:rsidRDefault="0010303E" w:rsidP="0010303E">
      <w:pPr>
        <w:pStyle w:val="ListParagraph"/>
        <w:ind w:left="1080"/>
        <w:rPr>
          <w:rFonts w:ascii="Cambria" w:hAnsi="Cambria"/>
          <w:lang w:val="en-US"/>
        </w:rPr>
      </w:pPr>
    </w:p>
    <w:p w14:paraId="44D79A32" w14:textId="00B9FA44" w:rsidR="00AD0A8E" w:rsidRDefault="00AD0A8E" w:rsidP="00AD0A8E">
      <w:pPr>
        <w:rPr>
          <w:rFonts w:ascii="Cambria" w:hAnsi="Cambria"/>
          <w:lang w:val="en-US"/>
        </w:rPr>
      </w:pPr>
    </w:p>
    <w:p w14:paraId="79C2BCFE" w14:textId="3ED9689E" w:rsidR="00AD0A8E" w:rsidRDefault="00AD0A8E" w:rsidP="00AD0A8E">
      <w:pPr>
        <w:rPr>
          <w:rFonts w:ascii="Cambria" w:hAnsi="Cambria"/>
          <w:lang w:val="en-US"/>
        </w:rPr>
      </w:pPr>
    </w:p>
    <w:p w14:paraId="358F3CA8" w14:textId="5316C8E7" w:rsidR="00AD0A8E" w:rsidRDefault="00AD0A8E" w:rsidP="00AD0A8E">
      <w:pPr>
        <w:rPr>
          <w:rFonts w:ascii="Cambria" w:hAnsi="Cambria"/>
          <w:lang w:val="en-US"/>
        </w:rPr>
      </w:pPr>
    </w:p>
    <w:p w14:paraId="2C2637E3" w14:textId="513ABD81" w:rsidR="00AD0A8E" w:rsidRDefault="00AD0A8E" w:rsidP="00AD0A8E">
      <w:pPr>
        <w:rPr>
          <w:rFonts w:ascii="Cambria" w:hAnsi="Cambria"/>
          <w:lang w:val="en-US"/>
        </w:rPr>
      </w:pPr>
    </w:p>
    <w:p w14:paraId="5584E6FD" w14:textId="669E4BAE" w:rsidR="00AD0A8E" w:rsidRDefault="00AD0A8E" w:rsidP="00AD0A8E">
      <w:pPr>
        <w:rPr>
          <w:rFonts w:ascii="Cambria" w:hAnsi="Cambria"/>
          <w:lang w:val="en-US"/>
        </w:rPr>
      </w:pPr>
    </w:p>
    <w:p w14:paraId="61CA2EE5" w14:textId="2475FB7B" w:rsidR="00AD0A8E" w:rsidRDefault="00AD0A8E" w:rsidP="00AD0A8E">
      <w:pPr>
        <w:rPr>
          <w:rFonts w:ascii="Cambria" w:hAnsi="Cambria"/>
          <w:lang w:val="en-US"/>
        </w:rPr>
      </w:pPr>
    </w:p>
    <w:p w14:paraId="5D3D73ED" w14:textId="19952790" w:rsidR="00AD0A8E" w:rsidRDefault="00AD0A8E" w:rsidP="00AD0A8E">
      <w:pPr>
        <w:rPr>
          <w:rFonts w:ascii="Cambria" w:hAnsi="Cambria"/>
          <w:lang w:val="en-US"/>
        </w:rPr>
      </w:pPr>
    </w:p>
    <w:p w14:paraId="0A1B7856" w14:textId="5AE4377C" w:rsidR="00AD0A8E" w:rsidRDefault="00AD0A8E" w:rsidP="00AD0A8E">
      <w:pPr>
        <w:rPr>
          <w:rFonts w:ascii="Cambria" w:hAnsi="Cambria"/>
          <w:lang w:val="en-US"/>
        </w:rPr>
      </w:pPr>
    </w:p>
    <w:p w14:paraId="72E05576" w14:textId="0700EA6F" w:rsidR="00AD0A8E" w:rsidRPr="008B3821" w:rsidRDefault="00AD0A8E" w:rsidP="00AD0A8E">
      <w:pPr>
        <w:rPr>
          <w:rFonts w:ascii="Cambria" w:hAnsi="Cambria"/>
          <w:lang w:val="en-US"/>
        </w:rPr>
      </w:pPr>
      <w:r>
        <w:rPr>
          <w:rFonts w:ascii="Cambria" w:hAnsi="Cambria"/>
          <w:sz w:val="36"/>
          <w:szCs w:val="36"/>
          <w:lang w:val="en-US"/>
        </w:rPr>
        <w:lastRenderedPageBreak/>
        <w:t>2.Validation Stud</w:t>
      </w:r>
      <w:r w:rsidR="00F33143">
        <w:rPr>
          <w:rFonts w:ascii="Cambria" w:hAnsi="Cambria"/>
          <w:sz w:val="36"/>
          <w:szCs w:val="36"/>
          <w:lang w:val="en-US"/>
        </w:rPr>
        <w:t>ies</w:t>
      </w:r>
    </w:p>
    <w:p w14:paraId="6B8618B7" w14:textId="75C5C41E" w:rsidR="00AD0A8E" w:rsidRPr="00453237" w:rsidRDefault="00E40C40" w:rsidP="00AD0A8E">
      <w:pPr>
        <w:rPr>
          <w:rFonts w:ascii="Cambria" w:hAnsi="Cambria"/>
          <w:b/>
          <w:bCs/>
          <w:lang w:val="en-US"/>
        </w:rPr>
      </w:pPr>
      <w:r w:rsidRPr="00453237">
        <w:rPr>
          <w:rFonts w:ascii="Cambria" w:hAnsi="Cambria"/>
          <w:b/>
          <w:bCs/>
          <w:lang w:val="en-US"/>
        </w:rPr>
        <w:t>Bimetallic Strip Study</w:t>
      </w:r>
    </w:p>
    <w:p w14:paraId="6F4B2FCE" w14:textId="3275DE09" w:rsidR="00B26FB4" w:rsidRPr="00B26FB4" w:rsidRDefault="00E40C40" w:rsidP="00B26FB4">
      <w:pPr>
        <w:rPr>
          <w:rFonts w:ascii="Cambria" w:hAnsi="Cambria"/>
          <w:sz w:val="20"/>
          <w:szCs w:val="20"/>
          <w:lang w:val="en-US"/>
        </w:rPr>
      </w:pPr>
      <w:r>
        <w:rPr>
          <w:rFonts w:ascii="Cambria" w:hAnsi="Cambria"/>
          <w:sz w:val="20"/>
          <w:szCs w:val="20"/>
          <w:lang w:val="en-US"/>
        </w:rPr>
        <w:t>The strip is made of 2 different metals with their own respective coefficients of thermal expansion. As the temperature changes the metals have different magnitudes of elongation, this effect can be used in instruments that control or sense temperatures such as thermistors and temperature control switches.</w:t>
      </w:r>
    </w:p>
    <w:p w14:paraId="230259E9" w14:textId="77777777" w:rsidR="00B26FB4" w:rsidRDefault="00B26FB4" w:rsidP="00B26FB4">
      <w:pPr>
        <w:keepNext/>
        <w:jc w:val="center"/>
      </w:pPr>
      <w:r>
        <w:rPr>
          <w:noProof/>
        </w:rPr>
        <w:drawing>
          <wp:inline distT="0" distB="0" distL="0" distR="0" wp14:anchorId="58708843" wp14:editId="10FF733D">
            <wp:extent cx="5714379" cy="703384"/>
            <wp:effectExtent l="0" t="0" r="635" b="1905"/>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9"/>
                    <a:srcRect l="13199" t="39568" r="12915" b="44264"/>
                    <a:stretch/>
                  </pic:blipFill>
                  <pic:spPr bwMode="auto">
                    <a:xfrm>
                      <a:off x="0" y="0"/>
                      <a:ext cx="5817689" cy="716100"/>
                    </a:xfrm>
                    <a:prstGeom prst="rect">
                      <a:avLst/>
                    </a:prstGeom>
                    <a:ln>
                      <a:noFill/>
                    </a:ln>
                    <a:extLst>
                      <a:ext uri="{53640926-AAD7-44D8-BBD7-CCE9431645EC}">
                        <a14:shadowObscured xmlns:a14="http://schemas.microsoft.com/office/drawing/2010/main"/>
                      </a:ext>
                    </a:extLst>
                  </pic:spPr>
                </pic:pic>
              </a:graphicData>
            </a:graphic>
          </wp:inline>
        </w:drawing>
      </w:r>
    </w:p>
    <w:p w14:paraId="68C6149B" w14:textId="08721131" w:rsidR="00B26FB4" w:rsidRPr="00B26FB4" w:rsidRDefault="00B26FB4" w:rsidP="00B26FB4">
      <w:pPr>
        <w:pStyle w:val="Caption"/>
        <w:spacing w:line="180" w:lineRule="auto"/>
        <w:jc w:val="center"/>
        <w:rPr>
          <w:rFonts w:ascii="Cambria" w:hAnsi="Cambria"/>
          <w:sz w:val="16"/>
          <w:szCs w:val="16"/>
          <w:lang w:val="en-US"/>
        </w:rPr>
      </w:pPr>
      <w:bookmarkStart w:id="0" w:name="_Toc122261112"/>
      <w:r w:rsidRPr="00B26FB4">
        <w:rPr>
          <w:sz w:val="14"/>
          <w:szCs w:val="14"/>
        </w:rPr>
        <w:t xml:space="preserve">Figure </w:t>
      </w:r>
      <w:r w:rsidRPr="00B26FB4">
        <w:rPr>
          <w:sz w:val="14"/>
          <w:szCs w:val="14"/>
        </w:rPr>
        <w:fldChar w:fldCharType="begin"/>
      </w:r>
      <w:r w:rsidRPr="00B26FB4">
        <w:rPr>
          <w:sz w:val="14"/>
          <w:szCs w:val="14"/>
        </w:rPr>
        <w:instrText xml:space="preserve"> SEQ Figure \* ARABIC </w:instrText>
      </w:r>
      <w:r w:rsidRPr="00B26FB4">
        <w:rPr>
          <w:sz w:val="14"/>
          <w:szCs w:val="14"/>
        </w:rPr>
        <w:fldChar w:fldCharType="separate"/>
      </w:r>
      <w:r w:rsidR="00322939">
        <w:rPr>
          <w:noProof/>
          <w:sz w:val="14"/>
          <w:szCs w:val="14"/>
        </w:rPr>
        <w:t>1</w:t>
      </w:r>
      <w:r w:rsidRPr="00B26FB4">
        <w:rPr>
          <w:sz w:val="14"/>
          <w:szCs w:val="14"/>
        </w:rPr>
        <w:fldChar w:fldCharType="end"/>
      </w:r>
      <w:r w:rsidRPr="00B26FB4">
        <w:rPr>
          <w:sz w:val="14"/>
          <w:szCs w:val="14"/>
        </w:rPr>
        <w:t xml:space="preserve"> Bimetallic Strip Dimension View 1</w:t>
      </w:r>
      <w:bookmarkEnd w:id="0"/>
    </w:p>
    <w:p w14:paraId="09953B65" w14:textId="77777777" w:rsidR="00B26FB4" w:rsidRDefault="00B26FB4" w:rsidP="00B26FB4">
      <w:pPr>
        <w:keepNext/>
        <w:jc w:val="center"/>
      </w:pPr>
      <w:r>
        <w:rPr>
          <w:noProof/>
        </w:rPr>
        <w:drawing>
          <wp:inline distT="0" distB="0" distL="0" distR="0" wp14:anchorId="32C4E797" wp14:editId="46E17D52">
            <wp:extent cx="3464169" cy="1476945"/>
            <wp:effectExtent l="0" t="0" r="3175" b="9525"/>
            <wp:docPr id="5" name="Picture 5"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PowerPoint&#10;&#10;Description automatically generated"/>
                    <pic:cNvPicPr/>
                  </pic:nvPicPr>
                  <pic:blipFill rotWithShape="1">
                    <a:blip r:embed="rId10"/>
                    <a:srcRect l="18258" t="41461" r="41093" b="27728"/>
                    <a:stretch/>
                  </pic:blipFill>
                  <pic:spPr bwMode="auto">
                    <a:xfrm>
                      <a:off x="0" y="0"/>
                      <a:ext cx="3484899" cy="1485783"/>
                    </a:xfrm>
                    <a:prstGeom prst="rect">
                      <a:avLst/>
                    </a:prstGeom>
                    <a:ln>
                      <a:noFill/>
                    </a:ln>
                    <a:extLst>
                      <a:ext uri="{53640926-AAD7-44D8-BBD7-CCE9431645EC}">
                        <a14:shadowObscured xmlns:a14="http://schemas.microsoft.com/office/drawing/2010/main"/>
                      </a:ext>
                    </a:extLst>
                  </pic:spPr>
                </pic:pic>
              </a:graphicData>
            </a:graphic>
          </wp:inline>
        </w:drawing>
      </w:r>
    </w:p>
    <w:p w14:paraId="5C4E6FAB" w14:textId="36FB902D" w:rsidR="00B26FB4" w:rsidRPr="00B26FB4" w:rsidRDefault="00B26FB4" w:rsidP="00B26FB4">
      <w:pPr>
        <w:pStyle w:val="Caption"/>
        <w:spacing w:line="180" w:lineRule="auto"/>
        <w:jc w:val="center"/>
        <w:rPr>
          <w:rFonts w:ascii="Cambria" w:hAnsi="Cambria"/>
          <w:sz w:val="16"/>
          <w:szCs w:val="16"/>
          <w:lang w:val="en-US"/>
        </w:rPr>
      </w:pPr>
      <w:bookmarkStart w:id="1" w:name="_Toc122261113"/>
      <w:r w:rsidRPr="00B26FB4">
        <w:rPr>
          <w:sz w:val="14"/>
          <w:szCs w:val="14"/>
        </w:rPr>
        <w:t xml:space="preserve">Figure </w:t>
      </w:r>
      <w:r w:rsidRPr="00B26FB4">
        <w:rPr>
          <w:sz w:val="14"/>
          <w:szCs w:val="14"/>
        </w:rPr>
        <w:fldChar w:fldCharType="begin"/>
      </w:r>
      <w:r w:rsidRPr="00B26FB4">
        <w:rPr>
          <w:sz w:val="14"/>
          <w:szCs w:val="14"/>
        </w:rPr>
        <w:instrText xml:space="preserve"> SEQ Figure \* ARABIC </w:instrText>
      </w:r>
      <w:r w:rsidRPr="00B26FB4">
        <w:rPr>
          <w:sz w:val="14"/>
          <w:szCs w:val="14"/>
        </w:rPr>
        <w:fldChar w:fldCharType="separate"/>
      </w:r>
      <w:r w:rsidR="00322939">
        <w:rPr>
          <w:noProof/>
          <w:sz w:val="14"/>
          <w:szCs w:val="14"/>
        </w:rPr>
        <w:t>2</w:t>
      </w:r>
      <w:r w:rsidRPr="00B26FB4">
        <w:rPr>
          <w:sz w:val="14"/>
          <w:szCs w:val="14"/>
        </w:rPr>
        <w:fldChar w:fldCharType="end"/>
      </w:r>
      <w:r w:rsidRPr="00B26FB4">
        <w:rPr>
          <w:sz w:val="14"/>
          <w:szCs w:val="14"/>
        </w:rPr>
        <w:t xml:space="preserve"> Bimetallic Strip Dimension View 2</w:t>
      </w:r>
      <w:bookmarkEnd w:id="1"/>
    </w:p>
    <w:p w14:paraId="1EE11B7E" w14:textId="7BD5DF9F" w:rsidR="001C5020" w:rsidRDefault="001C5020" w:rsidP="00AD0A8E">
      <w:pPr>
        <w:rPr>
          <w:rFonts w:ascii="Cambria" w:hAnsi="Cambria"/>
          <w:sz w:val="20"/>
          <w:szCs w:val="20"/>
          <w:lang w:val="en-US"/>
        </w:rPr>
      </w:pPr>
      <w:r>
        <w:rPr>
          <w:rFonts w:ascii="Cambria" w:hAnsi="Cambria"/>
          <w:sz w:val="20"/>
          <w:szCs w:val="20"/>
          <w:lang w:val="en-US"/>
        </w:rPr>
        <w:t>To find the ultimate deflection of the bimetallic strip</w:t>
      </w:r>
      <w:r w:rsidR="003D169C">
        <w:rPr>
          <w:rFonts w:ascii="Cambria" w:hAnsi="Cambria"/>
          <w:sz w:val="20"/>
          <w:szCs w:val="20"/>
          <w:lang w:val="en-US"/>
        </w:rPr>
        <w:t xml:space="preserve"> analytically </w:t>
      </w:r>
      <w:r w:rsidR="00043240">
        <w:rPr>
          <w:rFonts w:ascii="Cambria" w:hAnsi="Cambria"/>
          <w:sz w:val="20"/>
          <w:szCs w:val="20"/>
          <w:lang w:val="en-US"/>
        </w:rPr>
        <w:t>we can use the following formula</w:t>
      </w:r>
      <w:r w:rsidR="009A6397">
        <w:rPr>
          <w:rFonts w:ascii="Cambria" w:hAnsi="Cambria"/>
          <w:sz w:val="20"/>
          <w:szCs w:val="20"/>
          <w:lang w:val="en-US"/>
        </w:rPr>
        <w:t xml:space="preserve"> to find us the coefficient K</w:t>
      </w:r>
      <w:r w:rsidR="00043240">
        <w:rPr>
          <w:rFonts w:ascii="Cambria" w:hAnsi="Cambria"/>
          <w:sz w:val="20"/>
          <w:szCs w:val="20"/>
          <w:lang w:val="en-US"/>
        </w:rPr>
        <w:t>.</w:t>
      </w:r>
    </w:p>
    <w:p w14:paraId="5D42A9C1" w14:textId="6F260CAB" w:rsidR="00043240" w:rsidRPr="00E40C40" w:rsidRDefault="00000000" w:rsidP="009A6397">
      <w:pPr>
        <w:jc w:val="center"/>
        <w:rPr>
          <w:rFonts w:ascii="Cambria" w:hAnsi="Cambria"/>
          <w:sz w:val="20"/>
          <w:szCs w:val="20"/>
          <w:lang w:val="en-US"/>
        </w:rPr>
      </w:pPr>
      <m:oMath>
        <m:sSub>
          <m:sSubPr>
            <m:ctrlPr>
              <w:rPr>
                <w:rFonts w:ascii="Cambria Math" w:hAnsi="Cambria Math"/>
                <w:i/>
                <w:sz w:val="20"/>
                <w:szCs w:val="20"/>
                <w:lang w:val="en-US"/>
              </w:rPr>
            </m:ctrlPr>
          </m:sSubPr>
          <m:e>
            <m:r>
              <w:rPr>
                <w:rFonts w:ascii="Cambria Math" w:hAnsi="Cambria Math"/>
                <w:sz w:val="20"/>
                <w:szCs w:val="20"/>
                <w:lang w:val="en-US"/>
              </w:rPr>
              <m:t>K</m:t>
            </m:r>
          </m:e>
          <m:sub>
            <m:r>
              <w:rPr>
                <w:rFonts w:ascii="Cambria Math" w:hAnsi="Cambria Math"/>
                <w:sz w:val="20"/>
                <w:szCs w:val="20"/>
                <w:lang w:val="en-US"/>
              </w:rPr>
              <m:t>1</m:t>
            </m:r>
          </m:sub>
        </m:sSub>
        <m:r>
          <w:rPr>
            <w:rFonts w:ascii="Cambria Math" w:hAnsi="Cambria Math"/>
            <w:sz w:val="20"/>
            <w:szCs w:val="20"/>
            <w:lang w:val="en-US"/>
          </w:rPr>
          <m:t>=4+6</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num>
          <m:den>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i</m:t>
                </m:r>
              </m:sub>
            </m:sSub>
          </m:den>
        </m:f>
        <m:r>
          <w:rPr>
            <w:rFonts w:ascii="Cambria Math" w:hAnsi="Cambria Math"/>
            <w:sz w:val="20"/>
            <w:szCs w:val="20"/>
            <w:lang w:val="en-US"/>
          </w:rPr>
          <m:t>+</m:t>
        </m:r>
        <m:sSup>
          <m:sSupPr>
            <m:ctrlPr>
              <w:rPr>
                <w:rFonts w:ascii="Cambria Math" w:hAnsi="Cambria Math"/>
                <w:i/>
                <w:sz w:val="20"/>
                <w:szCs w:val="20"/>
                <w:lang w:val="en-US"/>
              </w:rPr>
            </m:ctrlPr>
          </m:sSupPr>
          <m:e>
            <m:r>
              <w:rPr>
                <w:rFonts w:ascii="Cambria Math" w:hAnsi="Cambria Math"/>
                <w:sz w:val="20"/>
                <w:szCs w:val="20"/>
                <w:lang w:val="en-US"/>
              </w:rPr>
              <m:t>4</m:t>
            </m:r>
            <m:d>
              <m:dPr>
                <m:ctrlPr>
                  <w:rPr>
                    <w:rFonts w:ascii="Cambria Math" w:hAnsi="Cambria Math"/>
                    <w:i/>
                    <w:sz w:val="20"/>
                    <w:szCs w:val="20"/>
                    <w:lang w:val="en-US"/>
                  </w:rPr>
                </m:ctrlPr>
              </m:dPr>
              <m:e>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num>
                  <m:den>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i</m:t>
                        </m:r>
                      </m:sub>
                    </m:sSub>
                  </m:den>
                </m:f>
              </m:e>
            </m:d>
          </m:e>
          <m:sup>
            <m:r>
              <w:rPr>
                <w:rFonts w:ascii="Cambria Math" w:hAnsi="Cambria Math"/>
                <w:sz w:val="20"/>
                <w:szCs w:val="20"/>
                <w:lang w:val="en-US"/>
              </w:rPr>
              <m:t>2</m:t>
            </m:r>
          </m:sup>
        </m:sSup>
        <m:r>
          <w:rPr>
            <w:rFonts w:ascii="Cambria Math" w:hAns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E</m:t>
                </m:r>
              </m:e>
              <m:sub>
                <m:r>
                  <w:rPr>
                    <w:rFonts w:ascii="Cambria Math" w:hAnsi="Cambria Math"/>
                    <w:sz w:val="20"/>
                    <w:szCs w:val="20"/>
                    <w:lang w:val="en-US"/>
                  </w:rPr>
                  <m:t>c</m:t>
                </m:r>
              </m:sub>
            </m:sSub>
          </m:num>
          <m:den>
            <m:sSub>
              <m:sSubPr>
                <m:ctrlPr>
                  <w:rPr>
                    <w:rFonts w:ascii="Cambria Math" w:hAnsi="Cambria Math"/>
                    <w:i/>
                    <w:sz w:val="20"/>
                    <w:szCs w:val="20"/>
                    <w:lang w:val="en-US"/>
                  </w:rPr>
                </m:ctrlPr>
              </m:sSubPr>
              <m:e>
                <m:r>
                  <w:rPr>
                    <w:rFonts w:ascii="Cambria Math" w:hAnsi="Cambria Math"/>
                    <w:sz w:val="20"/>
                    <w:szCs w:val="20"/>
                    <w:lang w:val="en-US"/>
                  </w:rPr>
                  <m:t>E</m:t>
                </m:r>
              </m:e>
              <m:sub>
                <m:r>
                  <w:rPr>
                    <w:rFonts w:ascii="Cambria Math" w:hAnsi="Cambria Math"/>
                    <w:sz w:val="20"/>
                    <w:szCs w:val="20"/>
                    <w:lang w:val="en-US"/>
                  </w:rPr>
                  <m:t>i</m:t>
                </m:r>
              </m:sub>
            </m:sSub>
          </m:den>
        </m:f>
        <m:sSup>
          <m:sSupPr>
            <m:ctrlPr>
              <w:rPr>
                <w:rFonts w:ascii="Cambria Math" w:hAnsi="Cambria Math"/>
                <w:i/>
                <w:sz w:val="20"/>
                <w:szCs w:val="20"/>
                <w:lang w:val="en-US"/>
              </w:rPr>
            </m:ctrlPr>
          </m:sSupPr>
          <m:e>
            <m:d>
              <m:dPr>
                <m:ctrlPr>
                  <w:rPr>
                    <w:rFonts w:ascii="Cambria Math" w:hAnsi="Cambria Math"/>
                    <w:i/>
                    <w:sz w:val="20"/>
                    <w:szCs w:val="20"/>
                    <w:lang w:val="en-US"/>
                  </w:rPr>
                </m:ctrlPr>
              </m:dPr>
              <m:e>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num>
                  <m:den>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i</m:t>
                        </m:r>
                      </m:sub>
                    </m:sSub>
                  </m:den>
                </m:f>
              </m:e>
            </m:d>
          </m:e>
          <m:sup>
            <m:r>
              <w:rPr>
                <w:rFonts w:ascii="Cambria Math" w:hAnsi="Cambria Math"/>
                <w:sz w:val="20"/>
                <w:szCs w:val="20"/>
                <w:lang w:val="en-US"/>
              </w:rPr>
              <m:t>3</m:t>
            </m:r>
          </m:sup>
        </m:sSup>
        <m:r>
          <w:rPr>
            <w:rFonts w:ascii="Cambria Math" w:hAns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E</m:t>
                </m:r>
              </m:e>
              <m:sub>
                <m:r>
                  <w:rPr>
                    <w:rFonts w:ascii="Cambria Math" w:hAnsi="Cambria Math"/>
                    <w:sz w:val="20"/>
                    <w:szCs w:val="20"/>
                    <w:lang w:val="en-US"/>
                  </w:rPr>
                  <m:t>I</m:t>
                </m:r>
              </m:sub>
            </m:sSub>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i</m:t>
                </m:r>
              </m:sub>
            </m:sSub>
          </m:num>
          <m:den>
            <m:sSub>
              <m:sSubPr>
                <m:ctrlPr>
                  <w:rPr>
                    <w:rFonts w:ascii="Cambria Math" w:hAnsi="Cambria Math"/>
                    <w:i/>
                    <w:sz w:val="20"/>
                    <w:szCs w:val="20"/>
                    <w:lang w:val="en-US"/>
                  </w:rPr>
                </m:ctrlPr>
              </m:sSubPr>
              <m:e>
                <m:r>
                  <w:rPr>
                    <w:rFonts w:ascii="Cambria Math" w:hAnsi="Cambria Math"/>
                    <w:sz w:val="20"/>
                    <w:szCs w:val="20"/>
                    <w:lang w:val="en-US"/>
                  </w:rPr>
                  <m:t>E</m:t>
                </m:r>
              </m:e>
              <m:sub>
                <m:r>
                  <w:rPr>
                    <w:rFonts w:ascii="Cambria Math" w:hAnsi="Cambria Math"/>
                    <w:sz w:val="20"/>
                    <w:szCs w:val="20"/>
                    <w:lang w:val="en-US"/>
                  </w:rPr>
                  <m:t>C</m:t>
                </m:r>
              </m:sub>
            </m:sSub>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den>
        </m:f>
      </m:oMath>
      <w:r w:rsidR="00043240">
        <w:rPr>
          <w:rFonts w:ascii="Cambria" w:eastAsiaTheme="minorEastAsia" w:hAnsi="Cambria"/>
          <w:sz w:val="20"/>
          <w:szCs w:val="20"/>
          <w:lang w:val="en-US"/>
        </w:rPr>
        <w:t xml:space="preserve">     (eq</w:t>
      </w:r>
      <w:r w:rsidR="009A6397">
        <w:rPr>
          <w:rFonts w:ascii="Cambria" w:eastAsiaTheme="minorEastAsia" w:hAnsi="Cambria"/>
          <w:sz w:val="20"/>
          <w:szCs w:val="20"/>
          <w:lang w:val="en-US"/>
        </w:rPr>
        <w:t>1)</w:t>
      </w:r>
    </w:p>
    <w:p w14:paraId="4C6F044A" w14:textId="7DC7A611" w:rsidR="00AD0A8E" w:rsidRDefault="009A6397" w:rsidP="00AD0A8E">
      <w:pPr>
        <w:rPr>
          <w:rFonts w:ascii="Cambria" w:hAnsi="Cambria"/>
          <w:sz w:val="20"/>
          <w:szCs w:val="20"/>
          <w:lang w:val="en-US"/>
        </w:rPr>
      </w:pPr>
      <w:r>
        <w:rPr>
          <w:rFonts w:ascii="Cambria" w:hAnsi="Cambria"/>
          <w:sz w:val="20"/>
          <w:szCs w:val="20"/>
          <w:lang w:val="en-US"/>
        </w:rPr>
        <w:t>This can then be used to find the equivalent stiffness. The deflection is then defined by eq2 below.</w:t>
      </w:r>
    </w:p>
    <w:p w14:paraId="73D9BD19" w14:textId="1288E227" w:rsidR="00230DB0" w:rsidRPr="00230DB0" w:rsidRDefault="00000000" w:rsidP="00230DB0">
      <w:pPr>
        <w:jc w:val="center"/>
        <w:rPr>
          <w:rFonts w:ascii="Cambria" w:eastAsiaTheme="minorEastAsia" w:hAnsi="Cambria"/>
          <w:sz w:val="20"/>
          <w:szCs w:val="20"/>
          <w:lang w:val="en-US"/>
        </w:rPr>
      </w:pPr>
      <m:oMath>
        <m:sSub>
          <m:sSubPr>
            <m:ctrlPr>
              <w:rPr>
                <w:rFonts w:ascii="Cambria Math" w:hAnsi="Cambria Math"/>
                <w:i/>
                <w:sz w:val="20"/>
                <w:szCs w:val="20"/>
                <w:lang w:val="en-US"/>
              </w:rPr>
            </m:ctrlPr>
          </m:sSubPr>
          <m:e>
            <m:r>
              <w:rPr>
                <w:rFonts w:ascii="Cambria Math" w:hAnsi="Cambria Math"/>
                <w:sz w:val="20"/>
                <w:szCs w:val="20"/>
                <w:lang w:val="en-US"/>
              </w:rPr>
              <m:t>U</m:t>
            </m:r>
          </m:e>
          <m:sub>
            <m:sSub>
              <m:sSubPr>
                <m:ctrlPr>
                  <w:rPr>
                    <w:rFonts w:ascii="Cambria Math" w:hAnsi="Cambria Math"/>
                    <w:i/>
                    <w:sz w:val="20"/>
                    <w:szCs w:val="20"/>
                    <w:lang w:val="en-US"/>
                  </w:rPr>
                </m:ctrlPr>
              </m:sSubPr>
              <m:e>
                <m:r>
                  <w:rPr>
                    <w:rFonts w:ascii="Cambria Math" w:hAnsi="Cambria Math"/>
                    <w:sz w:val="20"/>
                    <w:szCs w:val="20"/>
                    <w:lang w:val="en-US"/>
                  </w:rPr>
                  <m:t>z</m:t>
                </m:r>
              </m:e>
              <m:sub>
                <m:r>
                  <w:rPr>
                    <w:rFonts w:ascii="Cambria Math" w:hAnsi="Cambria Math"/>
                    <w:sz w:val="20"/>
                    <w:szCs w:val="20"/>
                    <w:lang w:val="en-US"/>
                  </w:rPr>
                  <m:t>1</m:t>
                </m:r>
              </m:sub>
            </m:sSub>
            <m:r>
              <w:rPr>
                <w:rFonts w:ascii="Cambria Math" w:hAnsi="Cambria Math"/>
                <w:sz w:val="20"/>
                <w:szCs w:val="20"/>
                <w:lang w:val="en-US"/>
              </w:rPr>
              <m:t>max</m:t>
            </m:r>
          </m:sub>
        </m:sSub>
        <m:r>
          <w:rPr>
            <w:rFonts w:ascii="Cambria Math" w:hAnsi="Cambria Math"/>
            <w:sz w:val="20"/>
            <w:szCs w:val="20"/>
            <w:lang w:val="en-US"/>
          </w:rPr>
          <m:t>=</m:t>
        </m:r>
        <m:f>
          <m:fPr>
            <m:ctrlPr>
              <w:rPr>
                <w:rFonts w:ascii="Cambria Math" w:hAnsi="Cambria Math"/>
                <w:i/>
                <w:sz w:val="20"/>
                <w:szCs w:val="20"/>
                <w:lang w:val="en-US"/>
              </w:rPr>
            </m:ctrlPr>
          </m:fPr>
          <m:num>
            <m:r>
              <w:rPr>
                <w:rFonts w:ascii="Cambria Math" w:hAnsi="Cambria Math"/>
                <w:sz w:val="20"/>
                <w:szCs w:val="20"/>
                <w:lang w:val="en-US"/>
              </w:rPr>
              <m:t>6</m:t>
            </m:r>
            <m:d>
              <m:dPr>
                <m:ctrlPr>
                  <w:rPr>
                    <w:rFonts w:ascii="Cambria Math" w:hAnsi="Cambria Math"/>
                    <w:i/>
                    <w:sz w:val="20"/>
                    <w:szCs w:val="20"/>
                    <w:lang w:val="en-US"/>
                  </w:rPr>
                </m:ctrlPr>
              </m:dPr>
              <m:e>
                <m:sSub>
                  <m:sSubPr>
                    <m:ctrlPr>
                      <w:rPr>
                        <w:rFonts w:ascii="Cambria Math" w:hAnsi="Cambria Math"/>
                        <w:i/>
                        <w:sz w:val="20"/>
                        <w:szCs w:val="20"/>
                        <w:lang w:val="en-US"/>
                      </w:rPr>
                    </m:ctrlPr>
                  </m:sSubPr>
                  <m:e>
                    <m:r>
                      <w:rPr>
                        <w:rFonts w:ascii="Cambria Math" w:hAnsi="Cambria Math"/>
                        <w:sz w:val="20"/>
                        <w:szCs w:val="20"/>
                        <w:lang w:val="en-US"/>
                      </w:rPr>
                      <m:t>a</m:t>
                    </m:r>
                  </m:e>
                  <m:sub>
                    <m:r>
                      <w:rPr>
                        <w:rFonts w:ascii="Cambria Math" w:hAnsi="Cambria Math"/>
                        <w:sz w:val="20"/>
                        <w:szCs w:val="20"/>
                        <w:lang w:val="en-US"/>
                      </w:rPr>
                      <m:t>i</m:t>
                    </m:r>
                  </m:sub>
                </m:sSub>
                <m:r>
                  <w:rPr>
                    <w:rFonts w:ascii="Cambria Math" w:hAns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a</m:t>
                    </m:r>
                  </m:e>
                  <m:sub>
                    <m:r>
                      <w:rPr>
                        <w:rFonts w:ascii="Cambria Math" w:hAnsi="Cambria Math"/>
                        <w:sz w:val="20"/>
                        <w:szCs w:val="20"/>
                        <w:lang w:val="en-US"/>
                      </w:rPr>
                      <m:t>c</m:t>
                    </m:r>
                  </m:sub>
                </m:sSub>
              </m:e>
            </m:d>
            <m:d>
              <m:dPr>
                <m:ctrlPr>
                  <w:rPr>
                    <w:rFonts w:ascii="Cambria Math" w:hAnsi="Cambria Math"/>
                    <w:i/>
                    <w:sz w:val="20"/>
                    <w:szCs w:val="20"/>
                    <w:lang w:val="en-US"/>
                  </w:rPr>
                </m:ctrlPr>
              </m:dPr>
              <m:e>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i</m:t>
                    </m:r>
                  </m:sub>
                </m:sSub>
                <m:r>
                  <w:rPr>
                    <w:rFonts w:ascii="Cambria Math" w:hAns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e>
            </m:d>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num>
          <m:den>
            <m:sSubSup>
              <m:sSubSupPr>
                <m:ctrlPr>
                  <w:rPr>
                    <w:rFonts w:ascii="Cambria Math" w:hAnsi="Cambria Math"/>
                    <w:i/>
                    <w:sz w:val="20"/>
                    <w:szCs w:val="20"/>
                    <w:lang w:val="en-US"/>
                  </w:rPr>
                </m:ctrlPr>
              </m:sSubSupPr>
              <m:e>
                <m:r>
                  <w:rPr>
                    <w:rFonts w:ascii="Cambria Math" w:hAnsi="Cambria Math"/>
                    <w:sz w:val="20"/>
                    <w:szCs w:val="20"/>
                    <w:lang w:val="en-US"/>
                  </w:rPr>
                  <m:t>t</m:t>
                </m:r>
              </m:e>
              <m:sub>
                <m:r>
                  <w:rPr>
                    <w:rFonts w:ascii="Cambria Math" w:hAnsi="Cambria Math"/>
                    <w:sz w:val="20"/>
                    <w:szCs w:val="20"/>
                    <w:lang w:val="en-US"/>
                  </w:rPr>
                  <m:t>s</m:t>
                </m:r>
              </m:sub>
              <m:sup>
                <m:r>
                  <w:rPr>
                    <w:rFonts w:ascii="Cambria Math" w:hAnsi="Cambria Math"/>
                    <w:sz w:val="20"/>
                    <w:szCs w:val="20"/>
                    <w:lang w:val="en-US"/>
                  </w:rPr>
                  <m:t>2</m:t>
                </m:r>
              </m:sup>
            </m:sSubSup>
            <m:sSub>
              <m:sSubPr>
                <m:ctrlPr>
                  <w:rPr>
                    <w:rFonts w:ascii="Cambria Math" w:hAnsi="Cambria Math"/>
                    <w:i/>
                    <w:sz w:val="20"/>
                    <w:szCs w:val="20"/>
                    <w:lang w:val="en-US"/>
                  </w:rPr>
                </m:ctrlPr>
              </m:sSubPr>
              <m:e>
                <m:r>
                  <w:rPr>
                    <w:rFonts w:ascii="Cambria Math" w:hAnsi="Cambria Math"/>
                    <w:sz w:val="20"/>
                    <w:szCs w:val="20"/>
                    <w:lang w:val="en-US"/>
                  </w:rPr>
                  <m:t>K</m:t>
                </m:r>
              </m:e>
              <m:sub>
                <m:r>
                  <w:rPr>
                    <w:rFonts w:ascii="Cambria Math" w:hAnsi="Cambria Math"/>
                    <w:sz w:val="20"/>
                    <w:szCs w:val="20"/>
                    <w:lang w:val="en-US"/>
                  </w:rPr>
                  <m:t>1</m:t>
                </m:r>
              </m:sub>
            </m:sSub>
          </m:den>
        </m:f>
        <m:f>
          <m:fPr>
            <m:ctrlPr>
              <w:rPr>
                <w:rFonts w:ascii="Cambria Math" w:hAnsi="Cambria Math"/>
                <w:i/>
                <w:sz w:val="20"/>
                <w:szCs w:val="20"/>
                <w:lang w:val="en-US"/>
              </w:rPr>
            </m:ctrlPr>
          </m:fPr>
          <m:num>
            <m:sSup>
              <m:sSupPr>
                <m:ctrlPr>
                  <w:rPr>
                    <w:rFonts w:ascii="Cambria Math" w:hAnsi="Cambria Math"/>
                    <w:i/>
                    <w:sz w:val="20"/>
                    <w:szCs w:val="20"/>
                    <w:lang w:val="en-US"/>
                  </w:rPr>
                </m:ctrlPr>
              </m:sSupPr>
              <m:e>
                <m:r>
                  <w:rPr>
                    <w:rFonts w:ascii="Cambria Math" w:hAnsi="Cambria Math"/>
                    <w:sz w:val="20"/>
                    <w:szCs w:val="20"/>
                    <w:lang w:val="en-US"/>
                  </w:rPr>
                  <m:t>L</m:t>
                </m:r>
              </m:e>
              <m:sup>
                <m:r>
                  <w:rPr>
                    <w:rFonts w:ascii="Cambria Math" w:hAnsi="Cambria Math"/>
                    <w:sz w:val="20"/>
                    <w:szCs w:val="20"/>
                    <w:lang w:val="en-US"/>
                  </w:rPr>
                  <m:t>2</m:t>
                </m:r>
              </m:sup>
            </m:sSup>
          </m:num>
          <m:den>
            <m:r>
              <w:rPr>
                <w:rFonts w:ascii="Cambria Math" w:hAnsi="Cambria Math"/>
                <w:sz w:val="20"/>
                <w:szCs w:val="20"/>
                <w:lang w:val="en-US"/>
              </w:rPr>
              <m:t>2</m:t>
            </m:r>
          </m:den>
        </m:f>
        <m:r>
          <w:rPr>
            <w:rFonts w:ascii="Cambria Math" w:hAnsi="Cambria Math"/>
            <w:sz w:val="20"/>
            <w:szCs w:val="20"/>
            <w:lang w:val="en-US"/>
          </w:rPr>
          <m:t>≈-7.049mm</m:t>
        </m:r>
      </m:oMath>
      <w:r w:rsidR="00BF3752">
        <w:rPr>
          <w:rFonts w:ascii="Cambria" w:eastAsiaTheme="minorEastAsia" w:hAnsi="Cambria"/>
          <w:sz w:val="20"/>
          <w:szCs w:val="20"/>
          <w:lang w:val="en-US"/>
        </w:rPr>
        <w:t xml:space="preserve">   (eq2)</w:t>
      </w:r>
    </w:p>
    <w:p w14:paraId="2624FA75" w14:textId="73220869" w:rsidR="00230DB0" w:rsidRPr="00230DB0" w:rsidRDefault="00230DB0" w:rsidP="00230DB0">
      <w:pPr>
        <w:rPr>
          <w:rFonts w:ascii="Cambria" w:eastAsia="Times New Roman" w:hAnsi="Cambria"/>
          <w:noProof/>
          <w:color w:val="000000"/>
          <w:sz w:val="20"/>
          <w:szCs w:val="20"/>
          <w:shd w:val="clear" w:color="auto" w:fill="FFFFFF"/>
        </w:rPr>
      </w:pPr>
      <w:r w:rsidRPr="00230DB0">
        <w:rPr>
          <w:rFonts w:ascii="Cambria" w:eastAsia="Times New Roman" w:hAnsi="Cambria"/>
          <w:noProof/>
          <w:color w:val="000000"/>
          <w:sz w:val="20"/>
          <w:szCs w:val="20"/>
          <w:shd w:val="clear" w:color="auto" w:fill="FFFFFF"/>
        </w:rPr>
        <w:t>Conducting a structural study on the bimetallic strip with a thermal condition is shown below</w:t>
      </w:r>
      <w:r>
        <w:rPr>
          <w:rFonts w:ascii="Cambria" w:eastAsia="Times New Roman" w:hAnsi="Cambria"/>
          <w:noProof/>
          <w:color w:val="000000"/>
          <w:sz w:val="20"/>
          <w:szCs w:val="20"/>
          <w:shd w:val="clear" w:color="auto" w:fill="FFFFFF"/>
        </w:rPr>
        <w:t>.</w:t>
      </w:r>
    </w:p>
    <w:p w14:paraId="3FB56159" w14:textId="77777777" w:rsidR="00230DB0" w:rsidRDefault="00230DB0" w:rsidP="00230DB0">
      <w:pPr>
        <w:keepNext/>
        <w:jc w:val="center"/>
      </w:pPr>
      <w:r>
        <w:rPr>
          <w:rFonts w:eastAsia="Times New Roman"/>
          <w:noProof/>
          <w:color w:val="000000"/>
          <w:sz w:val="24"/>
          <w:szCs w:val="24"/>
          <w:shd w:val="clear" w:color="auto" w:fill="FFFFFF"/>
        </w:rPr>
        <w:drawing>
          <wp:inline distT="0" distB="0" distL="0" distR="0" wp14:anchorId="35A6D965" wp14:editId="404893A3">
            <wp:extent cx="5705856" cy="2647122"/>
            <wp:effectExtent l="0" t="0" r="0" b="127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a:picLocks noChangeAspect="1" noChangeArrowheads="1"/>
                    </pic:cNvPicPr>
                  </pic:nvPicPr>
                  <pic:blipFill rotWithShape="1">
                    <a:blip r:embed="rId11" r:link="rId12" cstate="print">
                      <a:extLst>
                        <a:ext uri="{28A0092B-C50C-407E-A947-70E740481C1C}">
                          <a14:useLocalDpi xmlns:a14="http://schemas.microsoft.com/office/drawing/2010/main" val="0"/>
                        </a:ext>
                      </a:extLst>
                    </a:blip>
                    <a:srcRect l="13063" t="11805" r="50354" b="27861"/>
                    <a:stretch/>
                  </pic:blipFill>
                  <pic:spPr bwMode="auto">
                    <a:xfrm>
                      <a:off x="0" y="0"/>
                      <a:ext cx="5798198" cy="2689962"/>
                    </a:xfrm>
                    <a:prstGeom prst="rect">
                      <a:avLst/>
                    </a:prstGeom>
                    <a:noFill/>
                    <a:ln>
                      <a:noFill/>
                    </a:ln>
                    <a:extLst>
                      <a:ext uri="{53640926-AAD7-44D8-BBD7-CCE9431645EC}">
                        <a14:shadowObscured xmlns:a14="http://schemas.microsoft.com/office/drawing/2010/main"/>
                      </a:ext>
                    </a:extLst>
                  </pic:spPr>
                </pic:pic>
              </a:graphicData>
            </a:graphic>
          </wp:inline>
        </w:drawing>
      </w:r>
    </w:p>
    <w:p w14:paraId="32D63F37" w14:textId="6F1F4C18" w:rsidR="00BF3752" w:rsidRPr="009A6397" w:rsidRDefault="00230DB0" w:rsidP="00230DB0">
      <w:pPr>
        <w:pStyle w:val="Caption"/>
        <w:jc w:val="center"/>
        <w:rPr>
          <w:rFonts w:ascii="Cambria" w:hAnsi="Cambria"/>
          <w:sz w:val="20"/>
          <w:szCs w:val="20"/>
          <w:lang w:val="en-US"/>
        </w:rPr>
      </w:pPr>
      <w:bookmarkStart w:id="2" w:name="_Toc122261114"/>
      <w:r>
        <w:t xml:space="preserve">Figure </w:t>
      </w:r>
      <w:fldSimple w:instr=" SEQ Figure \* ARABIC ">
        <w:r w:rsidR="00322939">
          <w:rPr>
            <w:noProof/>
          </w:rPr>
          <w:t>3</w:t>
        </w:r>
      </w:fldSimple>
      <w:r>
        <w:t xml:space="preserve"> Bimetallic Strip Deformation 100C</w:t>
      </w:r>
      <w:r>
        <w:rPr>
          <w:rFonts w:cstheme="minorHAnsi"/>
        </w:rPr>
        <w:t>°</w:t>
      </w:r>
      <w:bookmarkEnd w:id="2"/>
    </w:p>
    <w:p w14:paraId="769E731B" w14:textId="71BE35E8" w:rsidR="00AD0A8E" w:rsidRDefault="00230DB0" w:rsidP="00AD0A8E">
      <w:pPr>
        <w:rPr>
          <w:rFonts w:ascii="Cambria" w:hAnsi="Cambria"/>
          <w:sz w:val="20"/>
          <w:szCs w:val="20"/>
          <w:lang w:val="en-US"/>
        </w:rPr>
      </w:pPr>
      <w:r>
        <w:rPr>
          <w:rFonts w:ascii="Cambria" w:hAnsi="Cambria"/>
          <w:sz w:val="20"/>
          <w:szCs w:val="20"/>
          <w:lang w:val="en-US"/>
        </w:rPr>
        <w:lastRenderedPageBreak/>
        <w:t>From the study it is deduced that at the free end of the bimetallic strip there is a deflection of approximately 7.12</w:t>
      </w:r>
      <w:r w:rsidR="007B7619">
        <w:rPr>
          <w:rFonts w:ascii="Cambria" w:hAnsi="Cambria"/>
          <w:sz w:val="20"/>
          <w:szCs w:val="20"/>
          <w:lang w:val="en-US"/>
        </w:rPr>
        <w:t>3</w:t>
      </w:r>
      <w:r>
        <w:rPr>
          <w:rFonts w:ascii="Cambria" w:hAnsi="Cambria"/>
          <w:sz w:val="20"/>
          <w:szCs w:val="20"/>
          <w:lang w:val="en-US"/>
        </w:rPr>
        <w:t>mm when using a mesh sizing of 0.</w:t>
      </w:r>
      <w:r w:rsidR="007B7619">
        <w:rPr>
          <w:rFonts w:ascii="Cambria" w:hAnsi="Cambria"/>
          <w:sz w:val="20"/>
          <w:szCs w:val="20"/>
          <w:lang w:val="en-US"/>
        </w:rPr>
        <w:t>5</w:t>
      </w:r>
      <w:r>
        <w:rPr>
          <w:rFonts w:ascii="Cambria" w:hAnsi="Cambria"/>
          <w:sz w:val="20"/>
          <w:szCs w:val="20"/>
          <w:lang w:val="en-US"/>
        </w:rPr>
        <w:t xml:space="preserve">mm. This gives an error margin of </w:t>
      </w:r>
      <w:r w:rsidR="00751AD9">
        <w:rPr>
          <w:rFonts w:ascii="Cambria" w:hAnsi="Cambria"/>
          <w:sz w:val="20"/>
          <w:szCs w:val="20"/>
          <w:lang w:val="en-US"/>
        </w:rPr>
        <w:t>1.0</w:t>
      </w:r>
      <w:r w:rsidR="007B7619">
        <w:rPr>
          <w:rFonts w:ascii="Cambria" w:hAnsi="Cambria"/>
          <w:sz w:val="20"/>
          <w:szCs w:val="20"/>
          <w:lang w:val="en-US"/>
        </w:rPr>
        <w:t>5</w:t>
      </w:r>
      <w:r w:rsidR="00751AD9">
        <w:rPr>
          <w:rFonts w:ascii="Cambria" w:hAnsi="Cambria"/>
          <w:sz w:val="20"/>
          <w:szCs w:val="20"/>
          <w:lang w:val="en-US"/>
        </w:rPr>
        <w:t>%.</w:t>
      </w:r>
    </w:p>
    <w:p w14:paraId="0A4DDE10" w14:textId="176BF8DA" w:rsidR="00751AD9" w:rsidRDefault="00751AD9" w:rsidP="00AD0A8E">
      <w:pPr>
        <w:rPr>
          <w:rFonts w:ascii="Cambria" w:hAnsi="Cambria"/>
          <w:sz w:val="20"/>
          <w:szCs w:val="20"/>
          <w:lang w:val="en-US"/>
        </w:rPr>
      </w:pPr>
      <w:r>
        <w:rPr>
          <w:rFonts w:ascii="Cambria" w:hAnsi="Cambria"/>
          <w:sz w:val="20"/>
          <w:szCs w:val="20"/>
          <w:lang w:val="en-US"/>
        </w:rPr>
        <w:t xml:space="preserve"> The first test run used a mesh sizing of 0.</w:t>
      </w:r>
      <w:r w:rsidR="007B7619">
        <w:rPr>
          <w:rFonts w:ascii="Cambria" w:hAnsi="Cambria"/>
          <w:sz w:val="20"/>
          <w:szCs w:val="20"/>
          <w:lang w:val="en-US"/>
        </w:rPr>
        <w:t>1</w:t>
      </w:r>
      <w:r>
        <w:rPr>
          <w:rFonts w:ascii="Cambria" w:hAnsi="Cambria"/>
          <w:sz w:val="20"/>
          <w:szCs w:val="20"/>
          <w:lang w:val="en-US"/>
        </w:rPr>
        <w:t>mm, this resulted in a deflection of 7.12</w:t>
      </w:r>
      <w:r w:rsidR="007B7619">
        <w:rPr>
          <w:rFonts w:ascii="Cambria" w:hAnsi="Cambria"/>
          <w:sz w:val="20"/>
          <w:szCs w:val="20"/>
          <w:lang w:val="en-US"/>
        </w:rPr>
        <w:t>0</w:t>
      </w:r>
      <w:r>
        <w:rPr>
          <w:rFonts w:ascii="Cambria" w:hAnsi="Cambria"/>
          <w:sz w:val="20"/>
          <w:szCs w:val="20"/>
          <w:lang w:val="en-US"/>
        </w:rPr>
        <w:t>mm, this gives an error</w:t>
      </w:r>
      <w:r w:rsidR="007B7619">
        <w:rPr>
          <w:rFonts w:ascii="Cambria" w:hAnsi="Cambria"/>
          <w:sz w:val="20"/>
          <w:szCs w:val="20"/>
          <w:lang w:val="en-US"/>
        </w:rPr>
        <w:t xml:space="preserve"> 1.01%</w:t>
      </w:r>
    </w:p>
    <w:p w14:paraId="1242981F" w14:textId="497E4F2D" w:rsidR="007B7619" w:rsidRDefault="007B7619" w:rsidP="00AD0A8E">
      <w:pPr>
        <w:rPr>
          <w:rFonts w:ascii="Cambria" w:hAnsi="Cambria"/>
          <w:sz w:val="20"/>
          <w:szCs w:val="20"/>
          <w:lang w:val="en-US"/>
        </w:rPr>
      </w:pPr>
      <w:r>
        <w:rPr>
          <w:rFonts w:ascii="Cambria" w:hAnsi="Cambria"/>
          <w:sz w:val="20"/>
          <w:szCs w:val="20"/>
          <w:lang w:val="en-US"/>
        </w:rPr>
        <w:t>To investigate the impact that mesh sizing has on the accuracy of the deflection study test were run at other mesh sizes.</w:t>
      </w:r>
    </w:p>
    <w:p w14:paraId="0DB05E86" w14:textId="77777777" w:rsidR="00643E1A" w:rsidRDefault="00643E1A" w:rsidP="00AD0A8E">
      <w:pPr>
        <w:rPr>
          <w:rFonts w:ascii="Cambria" w:hAnsi="Cambria"/>
          <w:sz w:val="20"/>
          <w:szCs w:val="20"/>
          <w:lang w:val="en-US"/>
        </w:rPr>
      </w:pPr>
    </w:p>
    <w:tbl>
      <w:tblPr>
        <w:tblStyle w:val="TableGrid"/>
        <w:tblW w:w="0" w:type="auto"/>
        <w:jc w:val="center"/>
        <w:tblLook w:val="04A0" w:firstRow="1" w:lastRow="0" w:firstColumn="1" w:lastColumn="0" w:noHBand="0" w:noVBand="1"/>
      </w:tblPr>
      <w:tblGrid>
        <w:gridCol w:w="3484"/>
        <w:gridCol w:w="3484"/>
      </w:tblGrid>
      <w:tr w:rsidR="007B7619" w14:paraId="56CAD098" w14:textId="77777777" w:rsidTr="00542D8F">
        <w:trPr>
          <w:trHeight w:val="294"/>
          <w:jc w:val="center"/>
        </w:trPr>
        <w:tc>
          <w:tcPr>
            <w:tcW w:w="3484" w:type="dxa"/>
          </w:tcPr>
          <w:p w14:paraId="1090F5FE" w14:textId="39641A28" w:rsidR="007B7619" w:rsidRDefault="007B7619" w:rsidP="00542D8F">
            <w:pPr>
              <w:jc w:val="center"/>
              <w:rPr>
                <w:rFonts w:ascii="Cambria" w:hAnsi="Cambria"/>
                <w:sz w:val="20"/>
                <w:szCs w:val="20"/>
                <w:lang w:val="en-US"/>
              </w:rPr>
            </w:pPr>
            <w:r>
              <w:rPr>
                <w:rFonts w:ascii="Cambria" w:hAnsi="Cambria"/>
                <w:sz w:val="20"/>
                <w:szCs w:val="20"/>
                <w:lang w:val="en-US"/>
              </w:rPr>
              <w:t>Mesh Size (mm)</w:t>
            </w:r>
          </w:p>
        </w:tc>
        <w:tc>
          <w:tcPr>
            <w:tcW w:w="3484" w:type="dxa"/>
          </w:tcPr>
          <w:p w14:paraId="2439C1C1" w14:textId="5395AC44" w:rsidR="007B7619" w:rsidRDefault="007B7619" w:rsidP="00542D8F">
            <w:pPr>
              <w:jc w:val="center"/>
              <w:rPr>
                <w:rFonts w:ascii="Cambria" w:hAnsi="Cambria"/>
                <w:sz w:val="20"/>
                <w:szCs w:val="20"/>
                <w:lang w:val="en-US"/>
              </w:rPr>
            </w:pPr>
            <w:r>
              <w:rPr>
                <w:rFonts w:ascii="Cambria" w:hAnsi="Cambria"/>
                <w:sz w:val="20"/>
                <w:szCs w:val="20"/>
                <w:lang w:val="en-US"/>
              </w:rPr>
              <w:t>% Error compared to Analytics</w:t>
            </w:r>
          </w:p>
        </w:tc>
      </w:tr>
      <w:tr w:rsidR="007B7619" w14:paraId="608588B0" w14:textId="77777777" w:rsidTr="00542D8F">
        <w:trPr>
          <w:trHeight w:val="304"/>
          <w:jc w:val="center"/>
        </w:trPr>
        <w:tc>
          <w:tcPr>
            <w:tcW w:w="3484" w:type="dxa"/>
          </w:tcPr>
          <w:p w14:paraId="3DB13BFF" w14:textId="064496CC" w:rsidR="007B7619" w:rsidRDefault="007B7619" w:rsidP="00542D8F">
            <w:pPr>
              <w:jc w:val="center"/>
              <w:rPr>
                <w:rFonts w:ascii="Cambria" w:hAnsi="Cambria"/>
                <w:sz w:val="20"/>
                <w:szCs w:val="20"/>
                <w:lang w:val="en-US"/>
              </w:rPr>
            </w:pPr>
            <w:r>
              <w:rPr>
                <w:rFonts w:ascii="Cambria" w:hAnsi="Cambria"/>
                <w:sz w:val="20"/>
                <w:szCs w:val="20"/>
                <w:lang w:val="en-US"/>
              </w:rPr>
              <w:t>0.1</w:t>
            </w:r>
          </w:p>
        </w:tc>
        <w:tc>
          <w:tcPr>
            <w:tcW w:w="3484" w:type="dxa"/>
          </w:tcPr>
          <w:p w14:paraId="53578B3D" w14:textId="41E38CE7" w:rsidR="007B7619" w:rsidRDefault="007B7619" w:rsidP="00542D8F">
            <w:pPr>
              <w:jc w:val="center"/>
              <w:rPr>
                <w:rFonts w:ascii="Cambria" w:hAnsi="Cambria"/>
                <w:sz w:val="20"/>
                <w:szCs w:val="20"/>
                <w:lang w:val="en-US"/>
              </w:rPr>
            </w:pPr>
            <w:r>
              <w:rPr>
                <w:rFonts w:ascii="Cambria" w:hAnsi="Cambria"/>
                <w:sz w:val="20"/>
                <w:szCs w:val="20"/>
                <w:lang w:val="en-US"/>
              </w:rPr>
              <w:t>1.01</w:t>
            </w:r>
          </w:p>
        </w:tc>
      </w:tr>
      <w:tr w:rsidR="007B7619" w14:paraId="0BF18C4F" w14:textId="77777777" w:rsidTr="00542D8F">
        <w:trPr>
          <w:trHeight w:val="294"/>
          <w:jc w:val="center"/>
        </w:trPr>
        <w:tc>
          <w:tcPr>
            <w:tcW w:w="3484" w:type="dxa"/>
          </w:tcPr>
          <w:p w14:paraId="7DD9A67E" w14:textId="1059C84F" w:rsidR="007B7619" w:rsidRDefault="007B7619" w:rsidP="00542D8F">
            <w:pPr>
              <w:jc w:val="center"/>
              <w:rPr>
                <w:rFonts w:ascii="Cambria" w:hAnsi="Cambria"/>
                <w:sz w:val="20"/>
                <w:szCs w:val="20"/>
                <w:lang w:val="en-US"/>
              </w:rPr>
            </w:pPr>
            <w:r>
              <w:rPr>
                <w:rFonts w:ascii="Cambria" w:hAnsi="Cambria"/>
                <w:sz w:val="20"/>
                <w:szCs w:val="20"/>
                <w:lang w:val="en-US"/>
              </w:rPr>
              <w:t>0.25</w:t>
            </w:r>
          </w:p>
        </w:tc>
        <w:tc>
          <w:tcPr>
            <w:tcW w:w="3484" w:type="dxa"/>
          </w:tcPr>
          <w:p w14:paraId="21D538D2" w14:textId="3095934F" w:rsidR="007B7619" w:rsidRDefault="0071529B" w:rsidP="00542D8F">
            <w:pPr>
              <w:jc w:val="center"/>
              <w:rPr>
                <w:rFonts w:ascii="Cambria" w:hAnsi="Cambria"/>
                <w:sz w:val="20"/>
                <w:szCs w:val="20"/>
                <w:lang w:val="en-US"/>
              </w:rPr>
            </w:pPr>
            <w:r>
              <w:rPr>
                <w:rFonts w:ascii="Cambria" w:hAnsi="Cambria"/>
                <w:sz w:val="20"/>
                <w:szCs w:val="20"/>
                <w:lang w:val="en-US"/>
              </w:rPr>
              <w:t>1.03</w:t>
            </w:r>
          </w:p>
        </w:tc>
      </w:tr>
      <w:tr w:rsidR="007B7619" w14:paraId="035DA58C" w14:textId="77777777" w:rsidTr="00542D8F">
        <w:trPr>
          <w:trHeight w:val="294"/>
          <w:jc w:val="center"/>
        </w:trPr>
        <w:tc>
          <w:tcPr>
            <w:tcW w:w="3484" w:type="dxa"/>
          </w:tcPr>
          <w:p w14:paraId="4CA07922" w14:textId="31D06112" w:rsidR="007B7619" w:rsidRDefault="007B7619" w:rsidP="00542D8F">
            <w:pPr>
              <w:jc w:val="center"/>
              <w:rPr>
                <w:rFonts w:ascii="Cambria" w:hAnsi="Cambria"/>
                <w:sz w:val="20"/>
                <w:szCs w:val="20"/>
                <w:lang w:val="en-US"/>
              </w:rPr>
            </w:pPr>
            <w:r>
              <w:rPr>
                <w:rFonts w:ascii="Cambria" w:hAnsi="Cambria"/>
                <w:sz w:val="20"/>
                <w:szCs w:val="20"/>
                <w:lang w:val="en-US"/>
              </w:rPr>
              <w:t>0.5</w:t>
            </w:r>
          </w:p>
        </w:tc>
        <w:tc>
          <w:tcPr>
            <w:tcW w:w="3484" w:type="dxa"/>
          </w:tcPr>
          <w:p w14:paraId="4353DD4D" w14:textId="06A3567C" w:rsidR="007B7619" w:rsidRDefault="007B7619" w:rsidP="00542D8F">
            <w:pPr>
              <w:jc w:val="center"/>
              <w:rPr>
                <w:rFonts w:ascii="Cambria" w:hAnsi="Cambria"/>
                <w:sz w:val="20"/>
                <w:szCs w:val="20"/>
                <w:lang w:val="en-US"/>
              </w:rPr>
            </w:pPr>
            <w:r>
              <w:rPr>
                <w:rFonts w:ascii="Cambria" w:hAnsi="Cambria"/>
                <w:sz w:val="20"/>
                <w:szCs w:val="20"/>
                <w:lang w:val="en-US"/>
              </w:rPr>
              <w:t>1.05</w:t>
            </w:r>
          </w:p>
        </w:tc>
      </w:tr>
      <w:tr w:rsidR="00EA7C0E" w14:paraId="27633664" w14:textId="77777777" w:rsidTr="00542D8F">
        <w:trPr>
          <w:trHeight w:val="294"/>
          <w:jc w:val="center"/>
        </w:trPr>
        <w:tc>
          <w:tcPr>
            <w:tcW w:w="3484" w:type="dxa"/>
          </w:tcPr>
          <w:p w14:paraId="592990E7" w14:textId="7FCCB8D8" w:rsidR="00EA7C0E" w:rsidRDefault="00EA7C0E" w:rsidP="00542D8F">
            <w:pPr>
              <w:jc w:val="center"/>
              <w:rPr>
                <w:rFonts w:ascii="Cambria" w:hAnsi="Cambria"/>
                <w:sz w:val="20"/>
                <w:szCs w:val="20"/>
                <w:lang w:val="en-US"/>
              </w:rPr>
            </w:pPr>
            <w:r>
              <w:rPr>
                <w:rFonts w:ascii="Cambria" w:hAnsi="Cambria"/>
                <w:sz w:val="20"/>
                <w:szCs w:val="20"/>
                <w:lang w:val="en-US"/>
              </w:rPr>
              <w:t>0.75</w:t>
            </w:r>
          </w:p>
        </w:tc>
        <w:tc>
          <w:tcPr>
            <w:tcW w:w="3484" w:type="dxa"/>
          </w:tcPr>
          <w:p w14:paraId="2AA8C390" w14:textId="78AFD8A1" w:rsidR="00EA7C0E" w:rsidRDefault="00EA7C0E" w:rsidP="00542D8F">
            <w:pPr>
              <w:jc w:val="center"/>
              <w:rPr>
                <w:rFonts w:ascii="Cambria" w:hAnsi="Cambria"/>
                <w:sz w:val="20"/>
                <w:szCs w:val="20"/>
                <w:lang w:val="en-US"/>
              </w:rPr>
            </w:pPr>
            <w:r>
              <w:rPr>
                <w:rFonts w:ascii="Cambria" w:hAnsi="Cambria"/>
                <w:sz w:val="20"/>
                <w:szCs w:val="20"/>
                <w:lang w:val="en-US"/>
              </w:rPr>
              <w:t>1.0</w:t>
            </w:r>
            <w:r w:rsidR="000F40D0">
              <w:rPr>
                <w:rFonts w:ascii="Cambria" w:hAnsi="Cambria"/>
                <w:sz w:val="20"/>
                <w:szCs w:val="20"/>
                <w:lang w:val="en-US"/>
              </w:rPr>
              <w:t>5</w:t>
            </w:r>
          </w:p>
        </w:tc>
      </w:tr>
      <w:tr w:rsidR="007B7619" w14:paraId="0589B800" w14:textId="77777777" w:rsidTr="00542D8F">
        <w:trPr>
          <w:trHeight w:val="304"/>
          <w:jc w:val="center"/>
        </w:trPr>
        <w:tc>
          <w:tcPr>
            <w:tcW w:w="3484" w:type="dxa"/>
          </w:tcPr>
          <w:p w14:paraId="3AA4A5C8" w14:textId="2228BA65" w:rsidR="007B7619" w:rsidRDefault="007B7619" w:rsidP="00542D8F">
            <w:pPr>
              <w:jc w:val="center"/>
              <w:rPr>
                <w:rFonts w:ascii="Cambria" w:hAnsi="Cambria"/>
                <w:sz w:val="20"/>
                <w:szCs w:val="20"/>
                <w:lang w:val="en-US"/>
              </w:rPr>
            </w:pPr>
            <w:r>
              <w:rPr>
                <w:rFonts w:ascii="Cambria" w:hAnsi="Cambria"/>
                <w:sz w:val="20"/>
                <w:szCs w:val="20"/>
                <w:lang w:val="en-US"/>
              </w:rPr>
              <w:t>1</w:t>
            </w:r>
          </w:p>
        </w:tc>
        <w:tc>
          <w:tcPr>
            <w:tcW w:w="3484" w:type="dxa"/>
          </w:tcPr>
          <w:p w14:paraId="5978ACCA" w14:textId="61F0CA50" w:rsidR="007B7619" w:rsidRDefault="007B7619" w:rsidP="00542D8F">
            <w:pPr>
              <w:jc w:val="center"/>
              <w:rPr>
                <w:rFonts w:ascii="Cambria" w:hAnsi="Cambria"/>
                <w:sz w:val="20"/>
                <w:szCs w:val="20"/>
                <w:lang w:val="en-US"/>
              </w:rPr>
            </w:pPr>
            <w:r>
              <w:rPr>
                <w:rFonts w:ascii="Cambria" w:hAnsi="Cambria"/>
                <w:sz w:val="20"/>
                <w:szCs w:val="20"/>
                <w:lang w:val="en-US"/>
              </w:rPr>
              <w:t>1.05</w:t>
            </w:r>
          </w:p>
        </w:tc>
      </w:tr>
    </w:tbl>
    <w:p w14:paraId="3A2EDF42" w14:textId="77777777" w:rsidR="00542D8F" w:rsidRDefault="00542D8F" w:rsidP="00AD0A8E">
      <w:pPr>
        <w:rPr>
          <w:rFonts w:ascii="Cambria" w:hAnsi="Cambria"/>
          <w:sz w:val="20"/>
          <w:szCs w:val="20"/>
          <w:lang w:val="en-US"/>
        </w:rPr>
      </w:pPr>
    </w:p>
    <w:p w14:paraId="3CACB8ED" w14:textId="77777777" w:rsidR="00542D8F" w:rsidRDefault="007B7619" w:rsidP="00542D8F">
      <w:pPr>
        <w:keepNext/>
      </w:pPr>
      <w:r>
        <w:rPr>
          <w:rFonts w:ascii="Cambria" w:hAnsi="Cambria"/>
          <w:sz w:val="20"/>
          <w:szCs w:val="20"/>
          <w:lang w:val="en-US"/>
        </w:rPr>
        <w:t xml:space="preserve"> </w:t>
      </w:r>
      <w:r w:rsidR="0071529B">
        <w:rPr>
          <w:rFonts w:ascii="Cambria" w:hAnsi="Cambria"/>
          <w:noProof/>
          <w:sz w:val="20"/>
          <w:szCs w:val="20"/>
          <w:lang w:val="en-US"/>
        </w:rPr>
        <w:drawing>
          <wp:inline distT="0" distB="0" distL="0" distR="0" wp14:anchorId="3CE2DD6B" wp14:editId="0F5B2B56">
            <wp:extent cx="5729535" cy="2135361"/>
            <wp:effectExtent l="0" t="0" r="5080" b="1778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4367254" w14:textId="7D620471" w:rsidR="007B7619" w:rsidRDefault="00542D8F" w:rsidP="00542D8F">
      <w:pPr>
        <w:pStyle w:val="Caption"/>
        <w:jc w:val="center"/>
        <w:rPr>
          <w:sz w:val="12"/>
          <w:szCs w:val="12"/>
        </w:rPr>
      </w:pPr>
      <w:bookmarkStart w:id="3" w:name="_Toc122261115"/>
      <w:r w:rsidRPr="00542D8F">
        <w:rPr>
          <w:sz w:val="12"/>
          <w:szCs w:val="12"/>
        </w:rPr>
        <w:t xml:space="preserve">Figure </w:t>
      </w:r>
      <w:r w:rsidRPr="00542D8F">
        <w:rPr>
          <w:sz w:val="12"/>
          <w:szCs w:val="12"/>
        </w:rPr>
        <w:fldChar w:fldCharType="begin"/>
      </w:r>
      <w:r w:rsidRPr="00542D8F">
        <w:rPr>
          <w:sz w:val="12"/>
          <w:szCs w:val="12"/>
        </w:rPr>
        <w:instrText xml:space="preserve"> SEQ Figure \* ARABIC </w:instrText>
      </w:r>
      <w:r w:rsidRPr="00542D8F">
        <w:rPr>
          <w:sz w:val="12"/>
          <w:szCs w:val="12"/>
        </w:rPr>
        <w:fldChar w:fldCharType="separate"/>
      </w:r>
      <w:r w:rsidR="00322939">
        <w:rPr>
          <w:noProof/>
          <w:sz w:val="12"/>
          <w:szCs w:val="12"/>
        </w:rPr>
        <w:t>4</w:t>
      </w:r>
      <w:r w:rsidRPr="00542D8F">
        <w:rPr>
          <w:sz w:val="12"/>
          <w:szCs w:val="12"/>
        </w:rPr>
        <w:fldChar w:fldCharType="end"/>
      </w:r>
      <w:r w:rsidRPr="00542D8F">
        <w:rPr>
          <w:sz w:val="12"/>
          <w:szCs w:val="12"/>
        </w:rPr>
        <w:t xml:space="preserve"> Graph Mesh Size Vs. % Error</w:t>
      </w:r>
      <w:bookmarkEnd w:id="3"/>
    </w:p>
    <w:p w14:paraId="6888BD5A" w14:textId="77777777" w:rsidR="00643E1A" w:rsidRPr="00643E1A" w:rsidRDefault="00643E1A" w:rsidP="00643E1A"/>
    <w:p w14:paraId="787E19D3" w14:textId="368ADF34" w:rsidR="000F40D0" w:rsidRDefault="00542D8F" w:rsidP="00AD0A8E">
      <w:pPr>
        <w:rPr>
          <w:rFonts w:ascii="Cambria" w:hAnsi="Cambria"/>
          <w:sz w:val="20"/>
          <w:szCs w:val="20"/>
          <w:lang w:val="en-US"/>
        </w:rPr>
      </w:pPr>
      <w:r>
        <w:rPr>
          <w:rFonts w:ascii="Cambria" w:hAnsi="Cambria"/>
          <w:sz w:val="20"/>
          <w:szCs w:val="20"/>
          <w:lang w:val="en-US"/>
        </w:rPr>
        <w:t xml:space="preserve">The graph above shows </w:t>
      </w:r>
      <w:r w:rsidR="000F40D0">
        <w:rPr>
          <w:rFonts w:ascii="Cambria" w:hAnsi="Cambria"/>
          <w:sz w:val="20"/>
          <w:szCs w:val="20"/>
          <w:lang w:val="en-US"/>
        </w:rPr>
        <w:t>how the percentage error relates to the mesh size. Ideally the study would have a percentage error below 1% but due to hardware limitations the meshing could not be complete.</w:t>
      </w:r>
    </w:p>
    <w:p w14:paraId="61C05788" w14:textId="77777777" w:rsidR="001F41EF" w:rsidRDefault="000F40D0" w:rsidP="00AD0A8E">
      <w:pPr>
        <w:rPr>
          <w:rFonts w:ascii="Cambria" w:hAnsi="Cambria"/>
          <w:sz w:val="20"/>
          <w:szCs w:val="20"/>
          <w:lang w:val="en-US"/>
        </w:rPr>
      </w:pPr>
      <w:r>
        <w:rPr>
          <w:rFonts w:ascii="Cambria" w:hAnsi="Cambria"/>
          <w:sz w:val="20"/>
          <w:szCs w:val="20"/>
          <w:lang w:val="en-US"/>
        </w:rPr>
        <w:t>Above the mesh sizing of 0.5mm the percentage error changes negligibly (below 2.d.p). This means that it takes a meshing value of at least 0.5mm to achieve a mes</w:t>
      </w:r>
      <w:r w:rsidR="001F41EF">
        <w:rPr>
          <w:rFonts w:ascii="Cambria" w:hAnsi="Cambria"/>
          <w:sz w:val="20"/>
          <w:szCs w:val="20"/>
          <w:lang w:val="en-US"/>
        </w:rPr>
        <w:t>h</w:t>
      </w:r>
      <w:r>
        <w:rPr>
          <w:rFonts w:ascii="Cambria" w:hAnsi="Cambria"/>
          <w:sz w:val="20"/>
          <w:szCs w:val="20"/>
          <w:lang w:val="en-US"/>
        </w:rPr>
        <w:t xml:space="preserve"> independent result.</w:t>
      </w:r>
    </w:p>
    <w:p w14:paraId="638F3DAA" w14:textId="1AABB2EF" w:rsidR="00AD0A8E" w:rsidRPr="00542D8F" w:rsidRDefault="001F41EF" w:rsidP="00AD0A8E">
      <w:pPr>
        <w:rPr>
          <w:rFonts w:ascii="Cambria" w:hAnsi="Cambria"/>
          <w:sz w:val="20"/>
          <w:szCs w:val="20"/>
          <w:lang w:val="en-US"/>
        </w:rPr>
      </w:pPr>
      <w:r>
        <w:rPr>
          <w:rFonts w:ascii="Cambria" w:hAnsi="Cambria"/>
          <w:sz w:val="20"/>
          <w:szCs w:val="20"/>
          <w:lang w:val="en-US"/>
        </w:rPr>
        <w:t xml:space="preserve"> A mesh independent result is achieved when “a significant increase in node count does not result in a significant increase in stress”</w:t>
      </w:r>
      <w:sdt>
        <w:sdtPr>
          <w:rPr>
            <w:rFonts w:ascii="Cambria" w:hAnsi="Cambria"/>
            <w:sz w:val="20"/>
            <w:szCs w:val="20"/>
            <w:lang w:val="en-US"/>
          </w:rPr>
          <w:id w:val="-552154795"/>
          <w:citation/>
        </w:sdtPr>
        <w:sdtContent>
          <w:r>
            <w:rPr>
              <w:rFonts w:ascii="Cambria" w:hAnsi="Cambria"/>
              <w:sz w:val="20"/>
              <w:szCs w:val="20"/>
              <w:lang w:val="en-US"/>
            </w:rPr>
            <w:fldChar w:fldCharType="begin"/>
          </w:r>
          <w:r>
            <w:rPr>
              <w:rFonts w:ascii="Cambria" w:hAnsi="Cambria"/>
              <w:sz w:val="20"/>
              <w:szCs w:val="20"/>
            </w:rPr>
            <w:instrText xml:space="preserve">CITATION 1 \y  \l 2057 </w:instrText>
          </w:r>
          <w:r>
            <w:rPr>
              <w:rFonts w:ascii="Cambria" w:hAnsi="Cambria"/>
              <w:sz w:val="20"/>
              <w:szCs w:val="20"/>
              <w:lang w:val="en-US"/>
            </w:rPr>
            <w:fldChar w:fldCharType="separate"/>
          </w:r>
          <w:r w:rsidR="00BA1299">
            <w:rPr>
              <w:rFonts w:ascii="Cambria" w:hAnsi="Cambria"/>
              <w:noProof/>
              <w:sz w:val="20"/>
              <w:szCs w:val="20"/>
            </w:rPr>
            <w:t xml:space="preserve"> </w:t>
          </w:r>
          <w:r w:rsidR="00BA1299" w:rsidRPr="00BA1299">
            <w:rPr>
              <w:rFonts w:ascii="Cambria" w:hAnsi="Cambria"/>
              <w:noProof/>
              <w:sz w:val="20"/>
              <w:szCs w:val="20"/>
            </w:rPr>
            <w:t>(1)</w:t>
          </w:r>
          <w:r>
            <w:rPr>
              <w:rFonts w:ascii="Cambria" w:hAnsi="Cambria"/>
              <w:sz w:val="20"/>
              <w:szCs w:val="20"/>
              <w:lang w:val="en-US"/>
            </w:rPr>
            <w:fldChar w:fldCharType="end"/>
          </w:r>
        </w:sdtContent>
      </w:sdt>
      <w:r>
        <w:rPr>
          <w:rFonts w:ascii="Cambria" w:hAnsi="Cambria"/>
          <w:sz w:val="20"/>
          <w:szCs w:val="20"/>
          <w:lang w:val="en-US"/>
        </w:rPr>
        <w:t xml:space="preserve"> </w:t>
      </w:r>
    </w:p>
    <w:p w14:paraId="19FC579A" w14:textId="77777777" w:rsidR="00C1744E" w:rsidRDefault="00C1744E" w:rsidP="00AD0A8E">
      <w:pPr>
        <w:rPr>
          <w:rFonts w:ascii="Cambria" w:hAnsi="Cambria"/>
          <w:lang w:val="en-US"/>
        </w:rPr>
      </w:pPr>
    </w:p>
    <w:p w14:paraId="67B044FA" w14:textId="77777777" w:rsidR="00C1744E" w:rsidRDefault="00C1744E" w:rsidP="00AD0A8E">
      <w:pPr>
        <w:rPr>
          <w:rFonts w:ascii="Cambria" w:hAnsi="Cambria"/>
          <w:lang w:val="en-US"/>
        </w:rPr>
      </w:pPr>
    </w:p>
    <w:p w14:paraId="3D0337BA" w14:textId="77777777" w:rsidR="00C1744E" w:rsidRDefault="00C1744E" w:rsidP="00AD0A8E">
      <w:pPr>
        <w:rPr>
          <w:rFonts w:ascii="Cambria" w:hAnsi="Cambria"/>
          <w:lang w:val="en-US"/>
        </w:rPr>
      </w:pPr>
    </w:p>
    <w:p w14:paraId="555967FD" w14:textId="77777777" w:rsidR="00C1744E" w:rsidRDefault="00C1744E" w:rsidP="00AD0A8E">
      <w:pPr>
        <w:rPr>
          <w:rFonts w:ascii="Cambria" w:hAnsi="Cambria"/>
          <w:lang w:val="en-US"/>
        </w:rPr>
      </w:pPr>
    </w:p>
    <w:p w14:paraId="61C6990F" w14:textId="77777777" w:rsidR="00C1744E" w:rsidRDefault="00C1744E" w:rsidP="00AD0A8E">
      <w:pPr>
        <w:rPr>
          <w:rFonts w:ascii="Cambria" w:hAnsi="Cambria"/>
          <w:lang w:val="en-US"/>
        </w:rPr>
      </w:pPr>
    </w:p>
    <w:p w14:paraId="67217813" w14:textId="77777777" w:rsidR="00C1744E" w:rsidRDefault="00C1744E" w:rsidP="00AD0A8E">
      <w:pPr>
        <w:rPr>
          <w:rFonts w:ascii="Cambria" w:hAnsi="Cambria"/>
          <w:lang w:val="en-US"/>
        </w:rPr>
      </w:pPr>
    </w:p>
    <w:p w14:paraId="187CD8C3" w14:textId="17670B19" w:rsidR="00AD0A8E" w:rsidRPr="00453237" w:rsidRDefault="00F33143" w:rsidP="00AD0A8E">
      <w:pPr>
        <w:rPr>
          <w:rFonts w:ascii="Cambria" w:hAnsi="Cambria"/>
          <w:b/>
          <w:bCs/>
          <w:lang w:val="en-US"/>
        </w:rPr>
      </w:pPr>
      <w:r w:rsidRPr="00453237">
        <w:rPr>
          <w:rFonts w:ascii="Cambria" w:hAnsi="Cambria"/>
          <w:b/>
          <w:bCs/>
          <w:lang w:val="en-US"/>
        </w:rPr>
        <w:lastRenderedPageBreak/>
        <w:t>Cantilever Beam Study</w:t>
      </w:r>
    </w:p>
    <w:p w14:paraId="1C0FD0EA" w14:textId="490B9490" w:rsidR="00C1744E" w:rsidRPr="003F7D8D" w:rsidRDefault="00782B24" w:rsidP="00AD0A8E">
      <w:pPr>
        <w:rPr>
          <w:rFonts w:ascii="Cambria" w:hAnsi="Cambria"/>
          <w:sz w:val="20"/>
          <w:szCs w:val="20"/>
          <w:lang w:val="en-US"/>
        </w:rPr>
      </w:pPr>
      <w:r>
        <w:rPr>
          <w:rFonts w:ascii="Cambria" w:hAnsi="Cambria"/>
          <w:sz w:val="20"/>
          <w:szCs w:val="20"/>
          <w:lang w:val="en-US"/>
        </w:rPr>
        <w:t>The Cantilever Beam is a rigid structural beam that extends in the horizontal direction, it is fixed at one end and carries a</w:t>
      </w:r>
      <w:r w:rsidR="004D7FBB">
        <w:rPr>
          <w:rFonts w:ascii="Cambria" w:hAnsi="Cambria"/>
          <w:sz w:val="20"/>
          <w:szCs w:val="20"/>
          <w:lang w:val="en-US"/>
        </w:rPr>
        <w:t xml:space="preserve"> uniform load across the rest of the beam</w:t>
      </w:r>
      <w:r>
        <w:rPr>
          <w:rFonts w:ascii="Cambria" w:hAnsi="Cambria"/>
          <w:sz w:val="20"/>
          <w:szCs w:val="20"/>
          <w:lang w:val="en-US"/>
        </w:rPr>
        <w:t>. Cantilevers are generally used in the construction industry to allow for “overhanging structures without additional supports”</w:t>
      </w:r>
      <w:sdt>
        <w:sdtPr>
          <w:rPr>
            <w:rFonts w:ascii="Cambria" w:hAnsi="Cambria"/>
            <w:sz w:val="20"/>
            <w:szCs w:val="20"/>
            <w:lang w:val="en-US"/>
          </w:rPr>
          <w:id w:val="284391877"/>
          <w:citation/>
        </w:sdtPr>
        <w:sdtContent>
          <w:r w:rsidR="00C1744E">
            <w:rPr>
              <w:rFonts w:ascii="Cambria" w:hAnsi="Cambria"/>
              <w:sz w:val="20"/>
              <w:szCs w:val="20"/>
              <w:lang w:val="en-US"/>
            </w:rPr>
            <w:fldChar w:fldCharType="begin"/>
          </w:r>
          <w:r w:rsidR="00C1744E">
            <w:rPr>
              <w:rFonts w:ascii="Cambria" w:hAnsi="Cambria"/>
              <w:sz w:val="20"/>
              <w:szCs w:val="20"/>
            </w:rPr>
            <w:instrText xml:space="preserve">CITATION The22 \y  \l 2057 </w:instrText>
          </w:r>
          <w:r w:rsidR="00C1744E">
            <w:rPr>
              <w:rFonts w:ascii="Cambria" w:hAnsi="Cambria"/>
              <w:sz w:val="20"/>
              <w:szCs w:val="20"/>
              <w:lang w:val="en-US"/>
            </w:rPr>
            <w:fldChar w:fldCharType="separate"/>
          </w:r>
          <w:r w:rsidR="00BA1299">
            <w:rPr>
              <w:rFonts w:ascii="Cambria" w:hAnsi="Cambria"/>
              <w:noProof/>
              <w:sz w:val="20"/>
              <w:szCs w:val="20"/>
            </w:rPr>
            <w:t xml:space="preserve"> </w:t>
          </w:r>
          <w:r w:rsidR="00BA1299" w:rsidRPr="00BA1299">
            <w:rPr>
              <w:rFonts w:ascii="Cambria" w:hAnsi="Cambria"/>
              <w:noProof/>
              <w:sz w:val="20"/>
              <w:szCs w:val="20"/>
            </w:rPr>
            <w:t>(2)</w:t>
          </w:r>
          <w:r w:rsidR="00C1744E">
            <w:rPr>
              <w:rFonts w:ascii="Cambria" w:hAnsi="Cambria"/>
              <w:sz w:val="20"/>
              <w:szCs w:val="20"/>
              <w:lang w:val="en-US"/>
            </w:rPr>
            <w:fldChar w:fldCharType="end"/>
          </w:r>
        </w:sdtContent>
      </w:sdt>
    </w:p>
    <w:p w14:paraId="71AD39ED" w14:textId="77777777" w:rsidR="00C1744E" w:rsidRDefault="00C1744E" w:rsidP="00C1744E">
      <w:pPr>
        <w:keepNext/>
        <w:jc w:val="center"/>
      </w:pPr>
      <w:r>
        <w:rPr>
          <w:noProof/>
        </w:rPr>
        <w:drawing>
          <wp:inline distT="0" distB="0" distL="0" distR="0" wp14:anchorId="4A5B45DE" wp14:editId="1A99B100">
            <wp:extent cx="2497015" cy="1715288"/>
            <wp:effectExtent l="0" t="0" r="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14"/>
                    <a:srcRect l="30786" t="33708" r="39163" b="29592"/>
                    <a:stretch/>
                  </pic:blipFill>
                  <pic:spPr bwMode="auto">
                    <a:xfrm>
                      <a:off x="0" y="0"/>
                      <a:ext cx="2536830" cy="1742638"/>
                    </a:xfrm>
                    <a:prstGeom prst="rect">
                      <a:avLst/>
                    </a:prstGeom>
                    <a:ln>
                      <a:noFill/>
                    </a:ln>
                    <a:extLst>
                      <a:ext uri="{53640926-AAD7-44D8-BBD7-CCE9431645EC}">
                        <a14:shadowObscured xmlns:a14="http://schemas.microsoft.com/office/drawing/2010/main"/>
                      </a:ext>
                    </a:extLst>
                  </pic:spPr>
                </pic:pic>
              </a:graphicData>
            </a:graphic>
          </wp:inline>
        </w:drawing>
      </w:r>
    </w:p>
    <w:p w14:paraId="03E43267" w14:textId="25104DF9" w:rsidR="00C1744E" w:rsidRPr="00C1744E" w:rsidRDefault="00C1744E" w:rsidP="00C1744E">
      <w:pPr>
        <w:pStyle w:val="Caption"/>
        <w:jc w:val="center"/>
      </w:pPr>
      <w:bookmarkStart w:id="4" w:name="_Toc122261116"/>
      <w:r>
        <w:t xml:space="preserve">Figure </w:t>
      </w:r>
      <w:fldSimple w:instr=" SEQ Figure \* ARABIC ">
        <w:r w:rsidR="00322939">
          <w:rPr>
            <w:noProof/>
          </w:rPr>
          <w:t>5</w:t>
        </w:r>
      </w:fldSimple>
      <w:r>
        <w:t xml:space="preserve"> Cantilever Diagram  </w:t>
      </w:r>
      <w:sdt>
        <w:sdtPr>
          <w:id w:val="-363441353"/>
          <w:citation/>
        </w:sdtPr>
        <w:sdtContent>
          <w:r>
            <w:fldChar w:fldCharType="begin"/>
          </w:r>
          <w:r>
            <w:instrText xml:space="preserve">CITATION The22 \y  \l 2057 </w:instrText>
          </w:r>
          <w:r>
            <w:fldChar w:fldCharType="separate"/>
          </w:r>
          <w:r w:rsidR="00BA1299">
            <w:rPr>
              <w:noProof/>
            </w:rPr>
            <w:t>(2)</w:t>
          </w:r>
          <w:r>
            <w:fldChar w:fldCharType="end"/>
          </w:r>
        </w:sdtContent>
      </w:sdt>
      <w:bookmarkEnd w:id="4"/>
    </w:p>
    <w:p w14:paraId="42B5FD5C" w14:textId="13F244DE" w:rsidR="00887AD8" w:rsidRDefault="00887AD8" w:rsidP="00AD0A8E">
      <w:pPr>
        <w:rPr>
          <w:rFonts w:ascii="Cambria" w:hAnsi="Cambria"/>
          <w:sz w:val="20"/>
          <w:szCs w:val="20"/>
          <w:lang w:val="en-US"/>
        </w:rPr>
      </w:pPr>
      <w:r>
        <w:rPr>
          <w:rFonts w:ascii="Cambria" w:hAnsi="Cambria"/>
          <w:sz w:val="20"/>
          <w:szCs w:val="20"/>
          <w:lang w:val="en-US"/>
        </w:rPr>
        <w:t>The analytical calculation to find the deformation of the cantilever beam can be conducted with the equation below</w:t>
      </w:r>
      <w:r w:rsidR="004D7FBB">
        <w:rPr>
          <w:rFonts w:ascii="Cambria" w:hAnsi="Cambria"/>
          <w:sz w:val="20"/>
          <w:szCs w:val="20"/>
          <w:lang w:val="en-US"/>
        </w:rPr>
        <w:t xml:space="preserve"> starting with the bending moment M for the plate under its continuous loading case.</w:t>
      </w:r>
    </w:p>
    <w:p w14:paraId="396C8979" w14:textId="2D82525D" w:rsidR="004D7FBB" w:rsidRDefault="004D7FBB" w:rsidP="004D7FBB">
      <w:pPr>
        <w:jc w:val="center"/>
        <w:rPr>
          <w:rFonts w:ascii="Cambria" w:eastAsiaTheme="minorEastAsia" w:hAnsi="Cambria"/>
          <w:sz w:val="20"/>
          <w:szCs w:val="20"/>
          <w:lang w:val="en-US"/>
        </w:rPr>
      </w:pPr>
      <m:oMath>
        <m:r>
          <w:rPr>
            <w:rFonts w:ascii="Cambria Math" w:hAnsi="Cambria Math"/>
            <w:sz w:val="20"/>
            <w:szCs w:val="20"/>
            <w:lang w:val="en-US"/>
          </w:rPr>
          <m:t>M=</m:t>
        </m:r>
        <m:f>
          <m:fPr>
            <m:ctrlPr>
              <w:rPr>
                <w:rFonts w:ascii="Cambria Math" w:hAnsi="Cambria Math"/>
                <w:i/>
                <w:sz w:val="20"/>
                <w:szCs w:val="20"/>
                <w:lang w:val="en-US"/>
              </w:rPr>
            </m:ctrlPr>
          </m:fPr>
          <m:num>
            <m:r>
              <w:rPr>
                <w:rFonts w:ascii="Cambria Math" w:hAnsi="Cambria Math"/>
                <w:sz w:val="20"/>
                <w:szCs w:val="20"/>
                <w:lang w:val="en-US"/>
              </w:rPr>
              <m:t>q</m:t>
            </m:r>
            <m:sSup>
              <m:sSupPr>
                <m:ctrlPr>
                  <w:rPr>
                    <w:rFonts w:ascii="Cambria Math" w:hAnsi="Cambria Math"/>
                    <w:i/>
                    <w:sz w:val="20"/>
                    <w:szCs w:val="20"/>
                    <w:lang w:val="en-US"/>
                  </w:rPr>
                </m:ctrlPr>
              </m:sSupPr>
              <m:e>
                <m:r>
                  <w:rPr>
                    <w:rFonts w:ascii="Cambria Math" w:hAnsi="Cambria Math"/>
                    <w:sz w:val="20"/>
                    <w:szCs w:val="20"/>
                    <w:lang w:val="en-US"/>
                  </w:rPr>
                  <m:t>(L-x)</m:t>
                </m:r>
              </m:e>
              <m:sup>
                <m:r>
                  <w:rPr>
                    <w:rFonts w:ascii="Cambria Math" w:hAnsi="Cambria Math"/>
                    <w:sz w:val="20"/>
                    <w:szCs w:val="20"/>
                    <w:lang w:val="en-US"/>
                  </w:rPr>
                  <m:t>2</m:t>
                </m:r>
              </m:sup>
            </m:sSup>
          </m:num>
          <m:den>
            <m:r>
              <w:rPr>
                <w:rFonts w:ascii="Cambria Math" w:hAnsi="Cambria Math"/>
                <w:sz w:val="20"/>
                <w:szCs w:val="20"/>
                <w:lang w:val="en-US"/>
              </w:rPr>
              <m:t>2</m:t>
            </m:r>
          </m:den>
        </m:f>
      </m:oMath>
      <w:r>
        <w:rPr>
          <w:rFonts w:ascii="Cambria" w:eastAsiaTheme="minorEastAsia" w:hAnsi="Cambria"/>
          <w:sz w:val="20"/>
          <w:szCs w:val="20"/>
          <w:lang w:val="en-US"/>
        </w:rPr>
        <w:t xml:space="preserve">    (eq3)</w:t>
      </w:r>
    </w:p>
    <w:p w14:paraId="7B9E76B3" w14:textId="2A0E548A" w:rsidR="004D7FBB" w:rsidRDefault="004D7FBB" w:rsidP="004D7FBB">
      <w:pPr>
        <w:rPr>
          <w:rFonts w:ascii="Cambria" w:eastAsiaTheme="minorEastAsia" w:hAnsi="Cambria"/>
          <w:sz w:val="20"/>
          <w:szCs w:val="20"/>
          <w:lang w:val="en-US"/>
        </w:rPr>
      </w:pPr>
      <w:r>
        <w:rPr>
          <w:rFonts w:ascii="Cambria" w:eastAsiaTheme="minorEastAsia" w:hAnsi="Cambria"/>
          <w:sz w:val="20"/>
          <w:szCs w:val="20"/>
          <w:lang w:val="en-US"/>
        </w:rPr>
        <w:t>The maximum displacement of the beam occurs at the point x=L, after calculation the validation the displacement is shown below.</w:t>
      </w:r>
    </w:p>
    <w:p w14:paraId="4CB635C3" w14:textId="42F60071" w:rsidR="00887AD8" w:rsidRDefault="00000000" w:rsidP="002F6A38">
      <w:pPr>
        <w:jc w:val="center"/>
        <w:rPr>
          <w:rFonts w:ascii="Cambria" w:hAnsi="Cambria"/>
          <w:sz w:val="20"/>
          <w:szCs w:val="20"/>
          <w:lang w:val="en-US"/>
        </w:rPr>
      </w:pPr>
      <m:oMath>
        <m:sSub>
          <m:sSubPr>
            <m:ctrlPr>
              <w:rPr>
                <w:rFonts w:ascii="Cambria Math" w:hAnsi="Cambria Math"/>
                <w:i/>
                <w:sz w:val="20"/>
                <w:szCs w:val="20"/>
                <w:lang w:val="en-US"/>
              </w:rPr>
            </m:ctrlPr>
          </m:sSubPr>
          <m:e>
            <m:r>
              <w:rPr>
                <w:rFonts w:ascii="Cambria Math" w:hAnsi="Cambria Math"/>
                <w:sz w:val="20"/>
                <w:szCs w:val="20"/>
                <w:lang w:val="en-US"/>
              </w:rPr>
              <m:t>U</m:t>
            </m:r>
          </m:e>
          <m:sub>
            <m:sSub>
              <m:sSubPr>
                <m:ctrlPr>
                  <w:rPr>
                    <w:rFonts w:ascii="Cambria Math" w:hAnsi="Cambria Math"/>
                    <w:i/>
                    <w:sz w:val="20"/>
                    <w:szCs w:val="20"/>
                    <w:lang w:val="en-US"/>
                  </w:rPr>
                </m:ctrlPr>
              </m:sSubPr>
              <m:e>
                <m:r>
                  <w:rPr>
                    <w:rFonts w:ascii="Cambria Math" w:hAnsi="Cambria Math"/>
                    <w:sz w:val="20"/>
                    <w:szCs w:val="20"/>
                    <w:lang w:val="en-US"/>
                  </w:rPr>
                  <m:t>z</m:t>
                </m:r>
              </m:e>
              <m:sub>
                <m:r>
                  <w:rPr>
                    <w:rFonts w:ascii="Cambria Math" w:hAnsi="Cambria Math"/>
                    <w:sz w:val="20"/>
                    <w:szCs w:val="20"/>
                    <w:lang w:val="en-US"/>
                  </w:rPr>
                  <m:t>,</m:t>
                </m:r>
              </m:sub>
            </m:sSub>
            <m:r>
              <w:rPr>
                <w:rFonts w:ascii="Cambria Math" w:hAnsi="Cambria Math"/>
                <w:sz w:val="20"/>
                <w:szCs w:val="20"/>
                <w:lang w:val="en-US"/>
              </w:rPr>
              <m:t>max</m:t>
            </m:r>
          </m:sub>
        </m:sSub>
        <m:r>
          <w:rPr>
            <w:rFonts w:ascii="Cambria Math" w:hAnsi="Cambria Math"/>
            <w:sz w:val="20"/>
            <w:szCs w:val="20"/>
            <w:lang w:val="en-US"/>
          </w:rPr>
          <m:t>=</m:t>
        </m:r>
        <m:f>
          <m:fPr>
            <m:ctrlPr>
              <w:rPr>
                <w:rFonts w:ascii="Cambria Math" w:hAnsi="Cambria Math"/>
                <w:i/>
                <w:sz w:val="20"/>
                <w:szCs w:val="20"/>
                <w:lang w:val="en-US"/>
              </w:rPr>
            </m:ctrlPr>
          </m:fPr>
          <m:num>
            <m:r>
              <w:rPr>
                <w:rFonts w:ascii="Cambria Math" w:hAnsi="Cambria Math"/>
                <w:sz w:val="20"/>
                <w:szCs w:val="20"/>
                <w:lang w:val="en-US"/>
              </w:rPr>
              <m:t>q</m:t>
            </m:r>
            <m:sSup>
              <m:sSupPr>
                <m:ctrlPr>
                  <w:rPr>
                    <w:rFonts w:ascii="Cambria Math" w:hAnsi="Cambria Math"/>
                    <w:i/>
                    <w:sz w:val="20"/>
                    <w:szCs w:val="20"/>
                    <w:lang w:val="en-US"/>
                  </w:rPr>
                </m:ctrlPr>
              </m:sSupPr>
              <m:e>
                <m:r>
                  <w:rPr>
                    <w:rFonts w:ascii="Cambria Math" w:hAnsi="Cambria Math"/>
                    <w:sz w:val="20"/>
                    <w:szCs w:val="20"/>
                    <w:lang w:val="en-US"/>
                  </w:rPr>
                  <m:t>L</m:t>
                </m:r>
              </m:e>
              <m:sup>
                <m:r>
                  <w:rPr>
                    <w:rFonts w:ascii="Cambria Math" w:hAnsi="Cambria Math"/>
                    <w:sz w:val="20"/>
                    <w:szCs w:val="20"/>
                    <w:lang w:val="en-US"/>
                  </w:rPr>
                  <m:t>4</m:t>
                </m:r>
              </m:sup>
            </m:sSup>
          </m:num>
          <m:den>
            <m:r>
              <w:rPr>
                <w:rFonts w:ascii="Cambria Math" w:hAnsi="Cambria Math"/>
                <w:sz w:val="20"/>
                <w:szCs w:val="20"/>
                <w:lang w:val="en-US"/>
              </w:rPr>
              <m:t>8</m:t>
            </m:r>
            <m:sSub>
              <m:sSubPr>
                <m:ctrlPr>
                  <w:rPr>
                    <w:rFonts w:ascii="Cambria Math" w:hAnsi="Cambria Math"/>
                    <w:i/>
                    <w:sz w:val="20"/>
                    <w:szCs w:val="20"/>
                    <w:lang w:val="en-US"/>
                  </w:rPr>
                </m:ctrlPr>
              </m:sSubPr>
              <m:e>
                <m:r>
                  <w:rPr>
                    <w:rFonts w:ascii="Cambria Math" w:hAnsi="Cambria Math"/>
                    <w:sz w:val="20"/>
                    <w:szCs w:val="20"/>
                    <w:lang w:val="en-US"/>
                  </w:rPr>
                  <m:t>EI</m:t>
                </m:r>
              </m:e>
              <m:sub>
                <m:r>
                  <w:rPr>
                    <w:rFonts w:ascii="Cambria Math" w:hAnsi="Cambria Math"/>
                    <w:sz w:val="20"/>
                    <w:szCs w:val="20"/>
                    <w:lang w:val="en-US"/>
                  </w:rPr>
                  <m:t>y</m:t>
                </m:r>
              </m:sub>
            </m:sSub>
          </m:den>
        </m:f>
        <m:r>
          <w:rPr>
            <w:rFonts w:ascii="Cambria Math" w:hAnsi="Cambria Math"/>
            <w:sz w:val="20"/>
            <w:szCs w:val="20"/>
            <w:lang w:val="en-US"/>
          </w:rPr>
          <m:t>=</m:t>
        </m:r>
        <m:f>
          <m:fPr>
            <m:ctrlPr>
              <w:rPr>
                <w:rFonts w:ascii="Cambria Math" w:hAnsi="Cambria Math"/>
                <w:i/>
                <w:sz w:val="20"/>
                <w:szCs w:val="20"/>
                <w:lang w:val="en-US"/>
              </w:rPr>
            </m:ctrlPr>
          </m:fPr>
          <m:num>
            <m:r>
              <w:rPr>
                <w:rFonts w:ascii="Cambria Math" w:hAnsi="Cambria Math"/>
                <w:sz w:val="20"/>
                <w:szCs w:val="20"/>
                <w:lang w:val="en-US"/>
              </w:rPr>
              <m:t>3p</m:t>
            </m:r>
            <m:sSup>
              <m:sSupPr>
                <m:ctrlPr>
                  <w:rPr>
                    <w:rFonts w:ascii="Cambria Math" w:hAnsi="Cambria Math"/>
                    <w:i/>
                    <w:sz w:val="20"/>
                    <w:szCs w:val="20"/>
                    <w:lang w:val="en-US"/>
                  </w:rPr>
                </m:ctrlPr>
              </m:sSupPr>
              <m:e>
                <m:r>
                  <w:rPr>
                    <w:rFonts w:ascii="Cambria Math" w:hAnsi="Cambria Math"/>
                    <w:sz w:val="20"/>
                    <w:szCs w:val="20"/>
                    <w:lang w:val="en-US"/>
                  </w:rPr>
                  <m:t>L</m:t>
                </m:r>
              </m:e>
              <m:sup>
                <m:r>
                  <w:rPr>
                    <w:rFonts w:ascii="Cambria Math" w:hAnsi="Cambria Math"/>
                    <w:sz w:val="20"/>
                    <w:szCs w:val="20"/>
                    <w:lang w:val="en-US"/>
                  </w:rPr>
                  <m:t>4</m:t>
                </m:r>
              </m:sup>
            </m:sSup>
          </m:num>
          <m:den>
            <m:r>
              <w:rPr>
                <w:rFonts w:ascii="Cambria Math" w:hAnsi="Cambria Math"/>
                <w:sz w:val="20"/>
                <w:szCs w:val="20"/>
                <w:lang w:val="en-US"/>
              </w:rPr>
              <m:t>2E</m:t>
            </m:r>
            <m:sSup>
              <m:sSupPr>
                <m:ctrlPr>
                  <w:rPr>
                    <w:rFonts w:ascii="Cambria Math" w:hAnsi="Cambria Math"/>
                    <w:i/>
                    <w:sz w:val="20"/>
                    <w:szCs w:val="20"/>
                    <w:lang w:val="en-US"/>
                  </w:rPr>
                </m:ctrlPr>
              </m:sSupPr>
              <m:e>
                <m:r>
                  <w:rPr>
                    <w:rFonts w:ascii="Cambria Math" w:hAnsi="Cambria Math"/>
                    <w:sz w:val="20"/>
                    <w:szCs w:val="20"/>
                    <w:lang w:val="en-US"/>
                  </w:rPr>
                  <m:t>w</m:t>
                </m:r>
              </m:e>
              <m:sup>
                <m:r>
                  <w:rPr>
                    <w:rFonts w:ascii="Cambria Math" w:hAnsi="Cambria Math"/>
                    <w:sz w:val="20"/>
                    <w:szCs w:val="20"/>
                    <w:lang w:val="en-US"/>
                  </w:rPr>
                  <m:t>2</m:t>
                </m:r>
              </m:sup>
            </m:sSup>
            <m:r>
              <w:rPr>
                <w:rFonts w:ascii="Cambria Math" w:hAnsi="Cambria Math"/>
                <w:sz w:val="20"/>
                <w:szCs w:val="20"/>
                <w:lang w:val="en-US"/>
              </w:rPr>
              <m:t>t</m:t>
            </m:r>
          </m:den>
        </m:f>
        <m:r>
          <w:rPr>
            <w:rFonts w:ascii="Cambria Math" w:hAnsi="Cambria Math"/>
            <w:sz w:val="20"/>
            <w:szCs w:val="20"/>
            <w:lang w:val="en-US"/>
          </w:rPr>
          <m:t>=157.143mm</m:t>
        </m:r>
      </m:oMath>
      <w:r w:rsidR="00A74456">
        <w:rPr>
          <w:rFonts w:ascii="Cambria" w:eastAsiaTheme="minorEastAsia" w:hAnsi="Cambria"/>
          <w:sz w:val="20"/>
          <w:szCs w:val="20"/>
          <w:lang w:val="en-US"/>
        </w:rPr>
        <w:t xml:space="preserve">    (eq4)</w:t>
      </w:r>
    </w:p>
    <w:p w14:paraId="29EE0C6C" w14:textId="053946DF" w:rsidR="003F7D8D" w:rsidRPr="003F7D8D" w:rsidRDefault="003F7D8D" w:rsidP="00AD0A8E">
      <w:pPr>
        <w:rPr>
          <w:rFonts w:ascii="Cambria" w:hAnsi="Cambria"/>
          <w:sz w:val="20"/>
          <w:szCs w:val="20"/>
          <w:lang w:val="en-US"/>
        </w:rPr>
      </w:pPr>
      <w:r>
        <w:rPr>
          <w:rFonts w:ascii="Cambria" w:hAnsi="Cambria"/>
          <w:sz w:val="20"/>
          <w:szCs w:val="20"/>
          <w:lang w:val="en-US"/>
        </w:rPr>
        <w:t>The cantilever made in solid works is shown below along with its respective dimensions.</w:t>
      </w:r>
    </w:p>
    <w:p w14:paraId="3CB44680" w14:textId="77777777" w:rsidR="00A150FB" w:rsidRDefault="00A150FB" w:rsidP="003F7D8D">
      <w:pPr>
        <w:keepNext/>
        <w:jc w:val="center"/>
      </w:pPr>
    </w:p>
    <w:p w14:paraId="36E58882" w14:textId="0695D25F" w:rsidR="003F7D8D" w:rsidRDefault="003F7D8D" w:rsidP="003F7D8D">
      <w:pPr>
        <w:keepNext/>
        <w:jc w:val="center"/>
      </w:pPr>
      <w:r>
        <w:rPr>
          <w:rFonts w:eastAsia="Times New Roman"/>
          <w:noProof/>
          <w:color w:val="000000"/>
          <w:sz w:val="24"/>
          <w:szCs w:val="24"/>
          <w:shd w:val="clear" w:color="auto" w:fill="FFFFFF"/>
        </w:rPr>
        <w:drawing>
          <wp:inline distT="0" distB="0" distL="0" distR="0" wp14:anchorId="438D280C" wp14:editId="191DF3E2">
            <wp:extent cx="4347920" cy="1579418"/>
            <wp:effectExtent l="0" t="0" r="0" b="1905"/>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a:picLocks noChangeAspect="1" noChangeArrowheads="1"/>
                    </pic:cNvPicPr>
                  </pic:nvPicPr>
                  <pic:blipFill rotWithShape="1">
                    <a:blip r:embed="rId15" r:link="rId16" cstate="print">
                      <a:extLst>
                        <a:ext uri="{28A0092B-C50C-407E-A947-70E740481C1C}">
                          <a14:useLocalDpi xmlns:a14="http://schemas.microsoft.com/office/drawing/2010/main" val="0"/>
                        </a:ext>
                      </a:extLst>
                    </a:blip>
                    <a:srcRect l="29657" t="32375" r="24360" b="37922"/>
                    <a:stretch/>
                  </pic:blipFill>
                  <pic:spPr bwMode="auto">
                    <a:xfrm>
                      <a:off x="0" y="0"/>
                      <a:ext cx="4494039" cy="1632497"/>
                    </a:xfrm>
                    <a:prstGeom prst="rect">
                      <a:avLst/>
                    </a:prstGeom>
                    <a:noFill/>
                    <a:ln>
                      <a:noFill/>
                    </a:ln>
                    <a:extLst>
                      <a:ext uri="{53640926-AAD7-44D8-BBD7-CCE9431645EC}">
                        <a14:shadowObscured xmlns:a14="http://schemas.microsoft.com/office/drawing/2010/main"/>
                      </a:ext>
                    </a:extLst>
                  </pic:spPr>
                </pic:pic>
              </a:graphicData>
            </a:graphic>
          </wp:inline>
        </w:drawing>
      </w:r>
    </w:p>
    <w:p w14:paraId="62A07D37" w14:textId="4B88D205" w:rsidR="003F7D8D" w:rsidRDefault="003F7D8D" w:rsidP="003F7D8D">
      <w:pPr>
        <w:pStyle w:val="Caption"/>
        <w:jc w:val="center"/>
      </w:pPr>
      <w:bookmarkStart w:id="5" w:name="_Toc122261117"/>
      <w:r>
        <w:t xml:space="preserve">Figure </w:t>
      </w:r>
      <w:fldSimple w:instr=" SEQ Figure \* ARABIC ">
        <w:r w:rsidR="00322939">
          <w:rPr>
            <w:noProof/>
          </w:rPr>
          <w:t>6</w:t>
        </w:r>
      </w:fldSimple>
      <w:r>
        <w:t xml:space="preserve"> Cantilever Beam Dimension View 1</w:t>
      </w:r>
      <w:bookmarkEnd w:id="5"/>
    </w:p>
    <w:p w14:paraId="32D7F143" w14:textId="77777777" w:rsidR="00A150FB" w:rsidRPr="00A150FB" w:rsidRDefault="00A150FB" w:rsidP="00A150FB">
      <w:pPr>
        <w:rPr>
          <w:lang w:val="en-US"/>
        </w:rPr>
      </w:pPr>
    </w:p>
    <w:p w14:paraId="006F54AC" w14:textId="77777777" w:rsidR="003F7D8D" w:rsidRDefault="003F7D8D" w:rsidP="003F7D8D">
      <w:pPr>
        <w:keepNext/>
        <w:jc w:val="center"/>
      </w:pPr>
      <w:r>
        <w:rPr>
          <w:rFonts w:eastAsia="Times New Roman"/>
          <w:noProof/>
          <w:color w:val="000000"/>
          <w:sz w:val="24"/>
          <w:szCs w:val="24"/>
          <w:shd w:val="clear" w:color="auto" w:fill="FFFFFF"/>
        </w:rPr>
        <w:drawing>
          <wp:inline distT="0" distB="0" distL="0" distR="0" wp14:anchorId="35B638EC" wp14:editId="62D92F48">
            <wp:extent cx="5886938" cy="783772"/>
            <wp:effectExtent l="0" t="0" r="0" b="0"/>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a:picLocks noChangeAspect="1" noChangeArrowheads="1"/>
                    </pic:cNvPicPr>
                  </pic:nvPicPr>
                  <pic:blipFill rotWithShape="1">
                    <a:blip r:embed="rId17" r:link="rId18">
                      <a:extLst>
                        <a:ext uri="{28A0092B-C50C-407E-A947-70E740481C1C}">
                          <a14:useLocalDpi xmlns:a14="http://schemas.microsoft.com/office/drawing/2010/main" val="0"/>
                        </a:ext>
                      </a:extLst>
                    </a:blip>
                    <a:srcRect l="17461" t="34350" r="20863" b="51049"/>
                    <a:stretch/>
                  </pic:blipFill>
                  <pic:spPr bwMode="auto">
                    <a:xfrm>
                      <a:off x="0" y="0"/>
                      <a:ext cx="6010110" cy="800171"/>
                    </a:xfrm>
                    <a:prstGeom prst="rect">
                      <a:avLst/>
                    </a:prstGeom>
                    <a:noFill/>
                    <a:ln>
                      <a:noFill/>
                    </a:ln>
                    <a:extLst>
                      <a:ext uri="{53640926-AAD7-44D8-BBD7-CCE9431645EC}">
                        <a14:shadowObscured xmlns:a14="http://schemas.microsoft.com/office/drawing/2010/main"/>
                      </a:ext>
                    </a:extLst>
                  </pic:spPr>
                </pic:pic>
              </a:graphicData>
            </a:graphic>
          </wp:inline>
        </w:drawing>
      </w:r>
    </w:p>
    <w:p w14:paraId="50B034F6" w14:textId="21B9B064" w:rsidR="00AD0A8E" w:rsidRDefault="003F7D8D" w:rsidP="003F7D8D">
      <w:pPr>
        <w:pStyle w:val="Caption"/>
        <w:jc w:val="center"/>
        <w:rPr>
          <w:rFonts w:ascii="Cambria" w:hAnsi="Cambria"/>
          <w:sz w:val="36"/>
          <w:szCs w:val="36"/>
          <w:lang w:val="en-US"/>
        </w:rPr>
      </w:pPr>
      <w:bookmarkStart w:id="6" w:name="_Toc122261118"/>
      <w:r>
        <w:t xml:space="preserve">Figure </w:t>
      </w:r>
      <w:fldSimple w:instr=" SEQ Figure \* ARABIC ">
        <w:r w:rsidR="00322939">
          <w:rPr>
            <w:noProof/>
          </w:rPr>
          <w:t>7</w:t>
        </w:r>
      </w:fldSimple>
      <w:r>
        <w:t xml:space="preserve"> Cantilever Beam Dimension View 2</w:t>
      </w:r>
      <w:bookmarkEnd w:id="6"/>
    </w:p>
    <w:p w14:paraId="22F6F2D3" w14:textId="77777777" w:rsidR="00A150FB" w:rsidRDefault="00A150FB" w:rsidP="00AD0A8E">
      <w:pPr>
        <w:rPr>
          <w:rFonts w:eastAsia="Times New Roman"/>
          <w:noProof/>
        </w:rPr>
      </w:pPr>
    </w:p>
    <w:p w14:paraId="2469637D" w14:textId="77777777" w:rsidR="00A150FB" w:rsidRDefault="00A150FB" w:rsidP="00A150FB">
      <w:pPr>
        <w:keepNext/>
      </w:pPr>
      <w:r>
        <w:rPr>
          <w:rFonts w:eastAsia="Times New Roman"/>
          <w:noProof/>
        </w:rPr>
        <w:lastRenderedPageBreak/>
        <w:drawing>
          <wp:inline distT="0" distB="0" distL="0" distR="0" wp14:anchorId="6FF2621F" wp14:editId="755718E1">
            <wp:extent cx="5853261" cy="2458192"/>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a:picLocks noChangeAspect="1" noChangeArrowheads="1"/>
                    </pic:cNvPicPr>
                  </pic:nvPicPr>
                  <pic:blipFill rotWithShape="1">
                    <a:blip r:embed="rId19" r:link="rId20" cstate="print">
                      <a:extLst>
                        <a:ext uri="{28A0092B-C50C-407E-A947-70E740481C1C}">
                          <a14:useLocalDpi xmlns:a14="http://schemas.microsoft.com/office/drawing/2010/main" val="0"/>
                        </a:ext>
                      </a:extLst>
                    </a:blip>
                    <a:srcRect l="9074" t="12080" r="50911" b="28180"/>
                    <a:stretch/>
                  </pic:blipFill>
                  <pic:spPr bwMode="auto">
                    <a:xfrm>
                      <a:off x="0" y="0"/>
                      <a:ext cx="5938271" cy="2493894"/>
                    </a:xfrm>
                    <a:prstGeom prst="rect">
                      <a:avLst/>
                    </a:prstGeom>
                    <a:noFill/>
                    <a:ln>
                      <a:noFill/>
                    </a:ln>
                    <a:extLst>
                      <a:ext uri="{53640926-AAD7-44D8-BBD7-CCE9431645EC}">
                        <a14:shadowObscured xmlns:a14="http://schemas.microsoft.com/office/drawing/2010/main"/>
                      </a:ext>
                    </a:extLst>
                  </pic:spPr>
                </pic:pic>
              </a:graphicData>
            </a:graphic>
          </wp:inline>
        </w:drawing>
      </w:r>
    </w:p>
    <w:p w14:paraId="79242B6A" w14:textId="00148495" w:rsidR="00542D8F" w:rsidRPr="002F6A38" w:rsidRDefault="00A150FB" w:rsidP="00A150FB">
      <w:pPr>
        <w:pStyle w:val="Caption"/>
        <w:jc w:val="center"/>
        <w:rPr>
          <w:rFonts w:ascii="Cambria" w:hAnsi="Cambria"/>
          <w:sz w:val="20"/>
          <w:szCs w:val="20"/>
          <w:lang w:val="en-US"/>
        </w:rPr>
      </w:pPr>
      <w:bookmarkStart w:id="7" w:name="_Toc122261119"/>
      <w:r>
        <w:t xml:space="preserve">Figure </w:t>
      </w:r>
      <w:fldSimple w:instr=" SEQ Figure \* ARABIC ">
        <w:r w:rsidR="00322939">
          <w:rPr>
            <w:noProof/>
          </w:rPr>
          <w:t>8</w:t>
        </w:r>
      </w:fldSimple>
      <w:r>
        <w:t xml:space="preserve"> Cantilever Beam Deformation</w:t>
      </w:r>
      <w:bookmarkEnd w:id="7"/>
    </w:p>
    <w:p w14:paraId="119A4738" w14:textId="2AF133FA" w:rsidR="002F6A38" w:rsidRDefault="00A150FB" w:rsidP="00AD0A8E">
      <w:pPr>
        <w:rPr>
          <w:rFonts w:ascii="Cambria" w:hAnsi="Cambria"/>
          <w:sz w:val="20"/>
          <w:szCs w:val="20"/>
          <w:lang w:val="en-US"/>
        </w:rPr>
      </w:pPr>
      <w:r>
        <w:rPr>
          <w:rFonts w:ascii="Cambria" w:hAnsi="Cambria"/>
          <w:sz w:val="20"/>
          <w:szCs w:val="20"/>
          <w:lang w:val="en-US"/>
        </w:rPr>
        <w:t xml:space="preserve">From the study it is deduced that the cantilever beam has a deformation </w:t>
      </w:r>
      <w:r w:rsidR="00643E1A">
        <w:rPr>
          <w:rFonts w:ascii="Cambria" w:hAnsi="Cambria"/>
          <w:sz w:val="20"/>
          <w:szCs w:val="20"/>
          <w:lang w:val="en-US"/>
        </w:rPr>
        <w:t>of 157.15mm, when using a mesh sizing of 2.5mm this gives an error margin of 0.0045%</w:t>
      </w:r>
      <w:r w:rsidR="0087134C">
        <w:rPr>
          <w:rFonts w:ascii="Cambria" w:hAnsi="Cambria"/>
          <w:sz w:val="20"/>
          <w:szCs w:val="20"/>
          <w:lang w:val="en-US"/>
        </w:rPr>
        <w:t>.</w:t>
      </w:r>
    </w:p>
    <w:p w14:paraId="63B17C0F" w14:textId="77777777" w:rsidR="0087134C" w:rsidRPr="00A150FB" w:rsidRDefault="0087134C" w:rsidP="00AD0A8E">
      <w:pPr>
        <w:rPr>
          <w:rFonts w:ascii="Cambria" w:hAnsi="Cambria"/>
          <w:sz w:val="20"/>
          <w:szCs w:val="20"/>
          <w:lang w:val="en-US"/>
        </w:rPr>
      </w:pPr>
    </w:p>
    <w:tbl>
      <w:tblPr>
        <w:tblStyle w:val="TableGrid"/>
        <w:tblW w:w="0" w:type="auto"/>
        <w:jc w:val="center"/>
        <w:tblLook w:val="04A0" w:firstRow="1" w:lastRow="0" w:firstColumn="1" w:lastColumn="0" w:noHBand="0" w:noVBand="1"/>
      </w:tblPr>
      <w:tblGrid>
        <w:gridCol w:w="3484"/>
        <w:gridCol w:w="3484"/>
      </w:tblGrid>
      <w:tr w:rsidR="00643E1A" w14:paraId="3AED4142" w14:textId="77777777" w:rsidTr="001E6163">
        <w:trPr>
          <w:trHeight w:val="294"/>
          <w:jc w:val="center"/>
        </w:trPr>
        <w:tc>
          <w:tcPr>
            <w:tcW w:w="3484" w:type="dxa"/>
          </w:tcPr>
          <w:p w14:paraId="41078AD6" w14:textId="77777777" w:rsidR="00643E1A" w:rsidRDefault="00643E1A" w:rsidP="001E6163">
            <w:pPr>
              <w:jc w:val="center"/>
              <w:rPr>
                <w:rFonts w:ascii="Cambria" w:hAnsi="Cambria"/>
                <w:sz w:val="20"/>
                <w:szCs w:val="20"/>
                <w:lang w:val="en-US"/>
              </w:rPr>
            </w:pPr>
            <w:r>
              <w:rPr>
                <w:rFonts w:ascii="Cambria" w:hAnsi="Cambria"/>
                <w:sz w:val="20"/>
                <w:szCs w:val="20"/>
                <w:lang w:val="en-US"/>
              </w:rPr>
              <w:t>Mesh Size (mm)</w:t>
            </w:r>
          </w:p>
        </w:tc>
        <w:tc>
          <w:tcPr>
            <w:tcW w:w="3484" w:type="dxa"/>
          </w:tcPr>
          <w:p w14:paraId="59660C28" w14:textId="77777777" w:rsidR="00643E1A" w:rsidRDefault="00643E1A" w:rsidP="001E6163">
            <w:pPr>
              <w:jc w:val="center"/>
              <w:rPr>
                <w:rFonts w:ascii="Cambria" w:hAnsi="Cambria"/>
                <w:sz w:val="20"/>
                <w:szCs w:val="20"/>
                <w:lang w:val="en-US"/>
              </w:rPr>
            </w:pPr>
            <w:r>
              <w:rPr>
                <w:rFonts w:ascii="Cambria" w:hAnsi="Cambria"/>
                <w:sz w:val="20"/>
                <w:szCs w:val="20"/>
                <w:lang w:val="en-US"/>
              </w:rPr>
              <w:t>% Error compared to Analytics</w:t>
            </w:r>
          </w:p>
        </w:tc>
      </w:tr>
      <w:tr w:rsidR="00643E1A" w14:paraId="234C5C55" w14:textId="77777777" w:rsidTr="001E6163">
        <w:trPr>
          <w:trHeight w:val="304"/>
          <w:jc w:val="center"/>
        </w:trPr>
        <w:tc>
          <w:tcPr>
            <w:tcW w:w="3484" w:type="dxa"/>
          </w:tcPr>
          <w:p w14:paraId="3AED5BF1" w14:textId="467AC987" w:rsidR="00643E1A" w:rsidRDefault="00643E1A" w:rsidP="001E6163">
            <w:pPr>
              <w:jc w:val="center"/>
              <w:rPr>
                <w:rFonts w:ascii="Cambria" w:hAnsi="Cambria"/>
                <w:sz w:val="20"/>
                <w:szCs w:val="20"/>
                <w:lang w:val="en-US"/>
              </w:rPr>
            </w:pPr>
            <w:r>
              <w:rPr>
                <w:rFonts w:ascii="Cambria" w:hAnsi="Cambria"/>
                <w:sz w:val="20"/>
                <w:szCs w:val="20"/>
                <w:lang w:val="en-US"/>
              </w:rPr>
              <w:t>0.625</w:t>
            </w:r>
          </w:p>
        </w:tc>
        <w:tc>
          <w:tcPr>
            <w:tcW w:w="3484" w:type="dxa"/>
          </w:tcPr>
          <w:p w14:paraId="3EECF3A8" w14:textId="06C155B4" w:rsidR="00643E1A" w:rsidRDefault="006A478F" w:rsidP="001E6163">
            <w:pPr>
              <w:jc w:val="center"/>
              <w:rPr>
                <w:rFonts w:ascii="Cambria" w:hAnsi="Cambria"/>
                <w:sz w:val="20"/>
                <w:szCs w:val="20"/>
                <w:lang w:val="en-US"/>
              </w:rPr>
            </w:pPr>
            <w:r>
              <w:rPr>
                <w:rFonts w:ascii="Cambria" w:hAnsi="Cambria"/>
                <w:sz w:val="20"/>
                <w:szCs w:val="20"/>
                <w:lang w:val="en-US"/>
              </w:rPr>
              <w:t>0.0045</w:t>
            </w:r>
          </w:p>
        </w:tc>
      </w:tr>
      <w:tr w:rsidR="00643E1A" w14:paraId="42D67017" w14:textId="77777777" w:rsidTr="001E6163">
        <w:trPr>
          <w:trHeight w:val="294"/>
          <w:jc w:val="center"/>
        </w:trPr>
        <w:tc>
          <w:tcPr>
            <w:tcW w:w="3484" w:type="dxa"/>
          </w:tcPr>
          <w:p w14:paraId="437EFCB9" w14:textId="4B620A5B" w:rsidR="00643E1A" w:rsidRDefault="00643E1A" w:rsidP="001E6163">
            <w:pPr>
              <w:jc w:val="center"/>
              <w:rPr>
                <w:rFonts w:ascii="Cambria" w:hAnsi="Cambria"/>
                <w:sz w:val="20"/>
                <w:szCs w:val="20"/>
                <w:lang w:val="en-US"/>
              </w:rPr>
            </w:pPr>
            <w:r>
              <w:rPr>
                <w:rFonts w:ascii="Cambria" w:hAnsi="Cambria"/>
                <w:sz w:val="20"/>
                <w:szCs w:val="20"/>
                <w:lang w:val="en-US"/>
              </w:rPr>
              <w:t>1.25</w:t>
            </w:r>
          </w:p>
        </w:tc>
        <w:tc>
          <w:tcPr>
            <w:tcW w:w="3484" w:type="dxa"/>
          </w:tcPr>
          <w:p w14:paraId="79B228DC" w14:textId="1F997D9F" w:rsidR="00643E1A" w:rsidRDefault="00643E1A" w:rsidP="001E6163">
            <w:pPr>
              <w:jc w:val="center"/>
              <w:rPr>
                <w:rFonts w:ascii="Cambria" w:hAnsi="Cambria"/>
                <w:sz w:val="20"/>
                <w:szCs w:val="20"/>
                <w:lang w:val="en-US"/>
              </w:rPr>
            </w:pPr>
            <w:r>
              <w:rPr>
                <w:rFonts w:ascii="Cambria" w:hAnsi="Cambria"/>
                <w:sz w:val="20"/>
                <w:szCs w:val="20"/>
                <w:lang w:val="en-US"/>
              </w:rPr>
              <w:t>0.0045</w:t>
            </w:r>
          </w:p>
        </w:tc>
      </w:tr>
      <w:tr w:rsidR="00643E1A" w14:paraId="7F521AB8" w14:textId="77777777" w:rsidTr="001E6163">
        <w:trPr>
          <w:trHeight w:val="294"/>
          <w:jc w:val="center"/>
        </w:trPr>
        <w:tc>
          <w:tcPr>
            <w:tcW w:w="3484" w:type="dxa"/>
          </w:tcPr>
          <w:p w14:paraId="3796F90C" w14:textId="0EEF166A" w:rsidR="00643E1A" w:rsidRDefault="00643E1A" w:rsidP="001E6163">
            <w:pPr>
              <w:jc w:val="center"/>
              <w:rPr>
                <w:rFonts w:ascii="Cambria" w:hAnsi="Cambria"/>
                <w:sz w:val="20"/>
                <w:szCs w:val="20"/>
                <w:lang w:val="en-US"/>
              </w:rPr>
            </w:pPr>
            <w:r>
              <w:rPr>
                <w:rFonts w:ascii="Cambria" w:hAnsi="Cambria"/>
                <w:sz w:val="20"/>
                <w:szCs w:val="20"/>
                <w:lang w:val="en-US"/>
              </w:rPr>
              <w:t>2.5</w:t>
            </w:r>
          </w:p>
        </w:tc>
        <w:tc>
          <w:tcPr>
            <w:tcW w:w="3484" w:type="dxa"/>
          </w:tcPr>
          <w:p w14:paraId="35DD2145" w14:textId="557D468B" w:rsidR="00643E1A" w:rsidRDefault="00643E1A" w:rsidP="001E6163">
            <w:pPr>
              <w:jc w:val="center"/>
              <w:rPr>
                <w:rFonts w:ascii="Cambria" w:hAnsi="Cambria"/>
                <w:sz w:val="20"/>
                <w:szCs w:val="20"/>
                <w:lang w:val="en-US"/>
              </w:rPr>
            </w:pPr>
            <w:r>
              <w:rPr>
                <w:rFonts w:ascii="Cambria" w:hAnsi="Cambria"/>
                <w:sz w:val="20"/>
                <w:szCs w:val="20"/>
                <w:lang w:val="en-US"/>
              </w:rPr>
              <w:t>0.0045</w:t>
            </w:r>
          </w:p>
        </w:tc>
      </w:tr>
      <w:tr w:rsidR="00643E1A" w14:paraId="7092ECF6" w14:textId="77777777" w:rsidTr="001E6163">
        <w:trPr>
          <w:trHeight w:val="294"/>
          <w:jc w:val="center"/>
        </w:trPr>
        <w:tc>
          <w:tcPr>
            <w:tcW w:w="3484" w:type="dxa"/>
          </w:tcPr>
          <w:p w14:paraId="0BD81010" w14:textId="19C90A25" w:rsidR="00643E1A" w:rsidRDefault="00643E1A" w:rsidP="001E6163">
            <w:pPr>
              <w:jc w:val="center"/>
              <w:rPr>
                <w:rFonts w:ascii="Cambria" w:hAnsi="Cambria"/>
                <w:sz w:val="20"/>
                <w:szCs w:val="20"/>
                <w:lang w:val="en-US"/>
              </w:rPr>
            </w:pPr>
            <w:r>
              <w:rPr>
                <w:rFonts w:ascii="Cambria" w:hAnsi="Cambria"/>
                <w:sz w:val="20"/>
                <w:szCs w:val="20"/>
                <w:lang w:val="en-US"/>
              </w:rPr>
              <w:t>5</w:t>
            </w:r>
          </w:p>
        </w:tc>
        <w:tc>
          <w:tcPr>
            <w:tcW w:w="3484" w:type="dxa"/>
          </w:tcPr>
          <w:p w14:paraId="7AECFC2B" w14:textId="00B2C2DD" w:rsidR="00643E1A" w:rsidRDefault="006A478F" w:rsidP="001E6163">
            <w:pPr>
              <w:jc w:val="center"/>
              <w:rPr>
                <w:rFonts w:ascii="Cambria" w:hAnsi="Cambria"/>
                <w:sz w:val="20"/>
                <w:szCs w:val="20"/>
                <w:lang w:val="en-US"/>
              </w:rPr>
            </w:pPr>
            <w:r>
              <w:rPr>
                <w:rFonts w:ascii="Cambria" w:hAnsi="Cambria"/>
                <w:sz w:val="20"/>
                <w:szCs w:val="20"/>
                <w:lang w:val="en-US"/>
              </w:rPr>
              <w:t>0.0045</w:t>
            </w:r>
          </w:p>
        </w:tc>
      </w:tr>
      <w:tr w:rsidR="00643E1A" w14:paraId="6EBF3EC0" w14:textId="77777777" w:rsidTr="001E6163">
        <w:trPr>
          <w:trHeight w:val="304"/>
          <w:jc w:val="center"/>
        </w:trPr>
        <w:tc>
          <w:tcPr>
            <w:tcW w:w="3484" w:type="dxa"/>
          </w:tcPr>
          <w:p w14:paraId="4F999692" w14:textId="5096EFE7" w:rsidR="00643E1A" w:rsidRDefault="00643E1A" w:rsidP="001E6163">
            <w:pPr>
              <w:jc w:val="center"/>
              <w:rPr>
                <w:rFonts w:ascii="Cambria" w:hAnsi="Cambria"/>
                <w:sz w:val="20"/>
                <w:szCs w:val="20"/>
                <w:lang w:val="en-US"/>
              </w:rPr>
            </w:pPr>
            <w:r>
              <w:rPr>
                <w:rFonts w:ascii="Cambria" w:hAnsi="Cambria"/>
                <w:sz w:val="20"/>
                <w:szCs w:val="20"/>
                <w:lang w:val="en-US"/>
              </w:rPr>
              <w:t>10</w:t>
            </w:r>
          </w:p>
        </w:tc>
        <w:tc>
          <w:tcPr>
            <w:tcW w:w="3484" w:type="dxa"/>
          </w:tcPr>
          <w:p w14:paraId="52324CF5" w14:textId="7A9DEE1D" w:rsidR="00643E1A" w:rsidRDefault="0087134C" w:rsidP="001E6163">
            <w:pPr>
              <w:jc w:val="center"/>
              <w:rPr>
                <w:rFonts w:ascii="Cambria" w:hAnsi="Cambria"/>
                <w:sz w:val="20"/>
                <w:szCs w:val="20"/>
                <w:lang w:val="en-US"/>
              </w:rPr>
            </w:pPr>
            <w:r>
              <w:rPr>
                <w:rFonts w:ascii="Cambria" w:hAnsi="Cambria"/>
                <w:sz w:val="20"/>
                <w:szCs w:val="20"/>
                <w:lang w:val="en-US"/>
              </w:rPr>
              <w:t>0.0045</w:t>
            </w:r>
          </w:p>
        </w:tc>
      </w:tr>
    </w:tbl>
    <w:p w14:paraId="35BEA5A8" w14:textId="77777777" w:rsidR="0087134C" w:rsidRDefault="0087134C" w:rsidP="00AD0A8E">
      <w:pPr>
        <w:rPr>
          <w:rFonts w:ascii="Cambria" w:hAnsi="Cambria"/>
          <w:sz w:val="36"/>
          <w:szCs w:val="36"/>
          <w:lang w:val="en-US"/>
        </w:rPr>
      </w:pPr>
    </w:p>
    <w:p w14:paraId="1F9D58E6" w14:textId="77777777" w:rsidR="00D92C4C" w:rsidRDefault="0087134C" w:rsidP="00D92C4C">
      <w:pPr>
        <w:keepNext/>
        <w:jc w:val="center"/>
      </w:pPr>
      <w:r>
        <w:rPr>
          <w:rFonts w:ascii="Cambria" w:hAnsi="Cambria"/>
          <w:noProof/>
          <w:sz w:val="36"/>
          <w:szCs w:val="36"/>
          <w:lang w:val="en-US"/>
        </w:rPr>
        <w:drawing>
          <wp:inline distT="0" distB="0" distL="0" distR="0" wp14:anchorId="202AAC2E" wp14:editId="63D47A97">
            <wp:extent cx="4358244" cy="2351314"/>
            <wp:effectExtent l="0" t="0" r="4445" b="1143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63693AA" w14:textId="6C29AAF9" w:rsidR="002F6A38" w:rsidRDefault="00D92C4C" w:rsidP="00D92C4C">
      <w:pPr>
        <w:pStyle w:val="Caption"/>
        <w:jc w:val="center"/>
        <w:rPr>
          <w:rFonts w:ascii="Cambria" w:hAnsi="Cambria"/>
          <w:sz w:val="36"/>
          <w:szCs w:val="36"/>
          <w:lang w:val="en-US"/>
        </w:rPr>
      </w:pPr>
      <w:bookmarkStart w:id="8" w:name="_Toc122261120"/>
      <w:r>
        <w:t xml:space="preserve">Figure </w:t>
      </w:r>
      <w:fldSimple w:instr=" SEQ Figure \* ARABIC ">
        <w:r w:rsidR="00322939">
          <w:rPr>
            <w:noProof/>
          </w:rPr>
          <w:t>9</w:t>
        </w:r>
      </w:fldSimple>
      <w:r>
        <w:t xml:space="preserve"> Mesh Sizing Vs. % Error</w:t>
      </w:r>
      <w:bookmarkEnd w:id="8"/>
    </w:p>
    <w:p w14:paraId="435D3340" w14:textId="5E3801DD" w:rsidR="002F6A38" w:rsidRPr="0087134C" w:rsidRDefault="0087134C" w:rsidP="00AD0A8E">
      <w:pPr>
        <w:rPr>
          <w:rFonts w:ascii="Cambria" w:hAnsi="Cambria"/>
          <w:sz w:val="20"/>
          <w:szCs w:val="20"/>
          <w:lang w:val="en-US"/>
        </w:rPr>
      </w:pPr>
      <w:r>
        <w:rPr>
          <w:rFonts w:ascii="Cambria" w:hAnsi="Cambria"/>
          <w:sz w:val="20"/>
          <w:szCs w:val="20"/>
          <w:lang w:val="en-US"/>
        </w:rPr>
        <w:t xml:space="preserve">The graph above shows </w:t>
      </w:r>
      <w:r w:rsidR="00353B66">
        <w:rPr>
          <w:rFonts w:ascii="Cambria" w:hAnsi="Cambria"/>
          <w:sz w:val="20"/>
          <w:szCs w:val="20"/>
          <w:lang w:val="en-US"/>
        </w:rPr>
        <w:t>how the mesh sizing of the cantilever beam effects the percentage error. The mesh sizing is doubled for every study, this has no effect o</w:t>
      </w:r>
      <w:r w:rsidR="00344F19">
        <w:rPr>
          <w:rFonts w:ascii="Cambria" w:hAnsi="Cambria"/>
          <w:sz w:val="20"/>
          <w:szCs w:val="20"/>
          <w:lang w:val="en-US"/>
        </w:rPr>
        <w:t>n</w:t>
      </w:r>
      <w:r w:rsidR="00353B66">
        <w:rPr>
          <w:rFonts w:ascii="Cambria" w:hAnsi="Cambria"/>
          <w:sz w:val="20"/>
          <w:szCs w:val="20"/>
          <w:lang w:val="en-US"/>
        </w:rPr>
        <w:t xml:space="preserve"> the percentage </w:t>
      </w:r>
      <w:r w:rsidR="009D238F">
        <w:rPr>
          <w:rFonts w:ascii="Cambria" w:hAnsi="Cambria"/>
          <w:sz w:val="20"/>
          <w:szCs w:val="20"/>
          <w:lang w:val="en-US"/>
        </w:rPr>
        <w:t>error,</w:t>
      </w:r>
      <w:r w:rsidR="00353B66">
        <w:rPr>
          <w:rFonts w:ascii="Cambria" w:hAnsi="Cambria"/>
          <w:sz w:val="20"/>
          <w:szCs w:val="20"/>
          <w:lang w:val="en-US"/>
        </w:rPr>
        <w:t xml:space="preserve"> so it has</w:t>
      </w:r>
      <w:r w:rsidR="009D238F">
        <w:rPr>
          <w:rFonts w:ascii="Cambria" w:hAnsi="Cambria"/>
          <w:sz w:val="20"/>
          <w:szCs w:val="20"/>
          <w:lang w:val="en-US"/>
        </w:rPr>
        <w:t xml:space="preserve"> therefore</w:t>
      </w:r>
      <w:r w:rsidR="00353B66">
        <w:rPr>
          <w:rFonts w:ascii="Cambria" w:hAnsi="Cambria"/>
          <w:sz w:val="20"/>
          <w:szCs w:val="20"/>
          <w:lang w:val="en-US"/>
        </w:rPr>
        <w:t xml:space="preserve"> achieved mesh independence</w:t>
      </w:r>
      <w:r w:rsidR="004A40B9">
        <w:rPr>
          <w:rFonts w:ascii="Cambria" w:hAnsi="Cambria"/>
          <w:sz w:val="20"/>
          <w:szCs w:val="20"/>
          <w:lang w:val="en-US"/>
        </w:rPr>
        <w:t>.</w:t>
      </w:r>
    </w:p>
    <w:p w14:paraId="12804F28" w14:textId="77777777" w:rsidR="0087134C" w:rsidRDefault="0087134C" w:rsidP="00AD0A8E">
      <w:pPr>
        <w:rPr>
          <w:rFonts w:ascii="Cambria" w:hAnsi="Cambria"/>
          <w:sz w:val="36"/>
          <w:szCs w:val="36"/>
          <w:lang w:val="en-US"/>
        </w:rPr>
      </w:pPr>
    </w:p>
    <w:p w14:paraId="3CDDA9F8" w14:textId="00C4A1D0" w:rsidR="00AD0A8E" w:rsidRDefault="00AD0A8E" w:rsidP="00AD0A8E">
      <w:pPr>
        <w:rPr>
          <w:rFonts w:ascii="Cambria" w:hAnsi="Cambria"/>
          <w:sz w:val="36"/>
          <w:szCs w:val="36"/>
          <w:lang w:val="en-US"/>
        </w:rPr>
      </w:pPr>
      <w:r>
        <w:rPr>
          <w:rFonts w:ascii="Cambria" w:hAnsi="Cambria"/>
          <w:sz w:val="36"/>
          <w:szCs w:val="36"/>
          <w:lang w:val="en-US"/>
        </w:rPr>
        <w:lastRenderedPageBreak/>
        <w:t>3.CAD Modelling &amp; Assembly</w:t>
      </w:r>
    </w:p>
    <w:p w14:paraId="035BE9E0" w14:textId="51FD38CB" w:rsidR="00AD0A8E" w:rsidRPr="00453237" w:rsidRDefault="009D238F" w:rsidP="00AD0A8E">
      <w:pPr>
        <w:rPr>
          <w:rFonts w:ascii="Cambria" w:hAnsi="Cambria"/>
          <w:b/>
          <w:bCs/>
          <w:lang w:val="en-US"/>
        </w:rPr>
      </w:pPr>
      <w:r w:rsidRPr="00453237">
        <w:rPr>
          <w:rFonts w:ascii="Cambria" w:hAnsi="Cambria"/>
          <w:b/>
          <w:bCs/>
          <w:lang w:val="en-US"/>
        </w:rPr>
        <w:t>Inline 4 Engine Assembly</w:t>
      </w:r>
    </w:p>
    <w:p w14:paraId="5CFD7D13" w14:textId="6E7075CB" w:rsidR="009D238F" w:rsidRPr="009D238F" w:rsidRDefault="009D238F" w:rsidP="00AD0A8E">
      <w:pPr>
        <w:rPr>
          <w:rFonts w:ascii="Cambria" w:hAnsi="Cambria"/>
          <w:sz w:val="20"/>
          <w:szCs w:val="20"/>
          <w:lang w:val="en-US"/>
        </w:rPr>
      </w:pPr>
      <w:r>
        <w:rPr>
          <w:rFonts w:ascii="Cambria" w:hAnsi="Cambria"/>
          <w:sz w:val="20"/>
          <w:szCs w:val="20"/>
          <w:lang w:val="en-US"/>
        </w:rPr>
        <w:t xml:space="preserve">For further testing the assembly used will be of an inline-4 engine, </w:t>
      </w:r>
    </w:p>
    <w:p w14:paraId="5C4AD479" w14:textId="77777777" w:rsidR="009D238F" w:rsidRDefault="009D238F" w:rsidP="009D238F">
      <w:pPr>
        <w:keepNext/>
        <w:jc w:val="center"/>
      </w:pPr>
      <w:r>
        <w:rPr>
          <w:noProof/>
        </w:rPr>
        <w:drawing>
          <wp:inline distT="0" distB="0" distL="0" distR="0" wp14:anchorId="0C964618" wp14:editId="7A8CA52A">
            <wp:extent cx="2917064" cy="2296836"/>
            <wp:effectExtent l="0" t="0" r="0" b="8255"/>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rotWithShape="1">
                    <a:blip r:embed="rId22"/>
                    <a:srcRect l="33364" t="20636" r="22492" b="14542"/>
                    <a:stretch/>
                  </pic:blipFill>
                  <pic:spPr bwMode="auto">
                    <a:xfrm>
                      <a:off x="0" y="0"/>
                      <a:ext cx="2936618" cy="2312233"/>
                    </a:xfrm>
                    <a:prstGeom prst="rect">
                      <a:avLst/>
                    </a:prstGeom>
                    <a:ln>
                      <a:noFill/>
                    </a:ln>
                    <a:extLst>
                      <a:ext uri="{53640926-AAD7-44D8-BBD7-CCE9431645EC}">
                        <a14:shadowObscured xmlns:a14="http://schemas.microsoft.com/office/drawing/2010/main"/>
                      </a:ext>
                    </a:extLst>
                  </pic:spPr>
                </pic:pic>
              </a:graphicData>
            </a:graphic>
          </wp:inline>
        </w:drawing>
      </w:r>
    </w:p>
    <w:p w14:paraId="3049FA86" w14:textId="6FF1CA52" w:rsidR="00AD0A8E" w:rsidRPr="00453237" w:rsidRDefault="009D238F" w:rsidP="009D238F">
      <w:pPr>
        <w:pStyle w:val="Caption"/>
        <w:jc w:val="center"/>
        <w:rPr>
          <w:rFonts w:ascii="Cambria" w:hAnsi="Cambria"/>
          <w:sz w:val="28"/>
          <w:szCs w:val="28"/>
          <w:lang w:val="en-US"/>
        </w:rPr>
      </w:pPr>
      <w:bookmarkStart w:id="9" w:name="_Toc122261121"/>
      <w:r w:rsidRPr="00453237">
        <w:rPr>
          <w:sz w:val="14"/>
          <w:szCs w:val="14"/>
        </w:rPr>
        <w:t xml:space="preserve">Figure </w:t>
      </w:r>
      <w:r w:rsidRPr="00453237">
        <w:rPr>
          <w:sz w:val="14"/>
          <w:szCs w:val="14"/>
        </w:rPr>
        <w:fldChar w:fldCharType="begin"/>
      </w:r>
      <w:r w:rsidRPr="00453237">
        <w:rPr>
          <w:sz w:val="14"/>
          <w:szCs w:val="14"/>
        </w:rPr>
        <w:instrText xml:space="preserve"> SEQ Figure \* ARABIC </w:instrText>
      </w:r>
      <w:r w:rsidRPr="00453237">
        <w:rPr>
          <w:sz w:val="14"/>
          <w:szCs w:val="14"/>
        </w:rPr>
        <w:fldChar w:fldCharType="separate"/>
      </w:r>
      <w:r w:rsidR="00322939">
        <w:rPr>
          <w:noProof/>
          <w:sz w:val="14"/>
          <w:szCs w:val="14"/>
        </w:rPr>
        <w:t>10</w:t>
      </w:r>
      <w:r w:rsidRPr="00453237">
        <w:rPr>
          <w:sz w:val="14"/>
          <w:szCs w:val="14"/>
        </w:rPr>
        <w:fldChar w:fldCharType="end"/>
      </w:r>
      <w:r w:rsidRPr="00453237">
        <w:rPr>
          <w:sz w:val="14"/>
          <w:szCs w:val="14"/>
        </w:rPr>
        <w:t xml:space="preserve"> Inline-4 Solidworks Assembly</w:t>
      </w:r>
      <w:bookmarkEnd w:id="9"/>
    </w:p>
    <w:p w14:paraId="67A7F943" w14:textId="0BC9EE7F" w:rsidR="00AD0A8E" w:rsidRDefault="00453237" w:rsidP="00AD0A8E">
      <w:pPr>
        <w:rPr>
          <w:rFonts w:ascii="Cambria" w:hAnsi="Cambria"/>
          <w:sz w:val="20"/>
          <w:szCs w:val="20"/>
          <w:lang w:val="en-US"/>
        </w:rPr>
      </w:pPr>
      <w:r>
        <w:rPr>
          <w:rFonts w:ascii="Cambria" w:hAnsi="Cambria"/>
          <w:sz w:val="20"/>
          <w:szCs w:val="20"/>
          <w:lang w:val="en-US"/>
        </w:rPr>
        <w:t>The assembly consists of 13 parts including all pistons, connecting rods, gudgeon pins along with the individual crankshaft. The assembly is converted to a .STEP file for the Ansys studies.</w:t>
      </w:r>
    </w:p>
    <w:p w14:paraId="5CCF3A3A" w14:textId="5D42BB42" w:rsidR="00453237" w:rsidRPr="00453237" w:rsidRDefault="00453237" w:rsidP="00AD0A8E">
      <w:pPr>
        <w:rPr>
          <w:rFonts w:ascii="Cambria" w:hAnsi="Cambria"/>
          <w:b/>
          <w:bCs/>
          <w:lang w:val="en-US"/>
        </w:rPr>
      </w:pPr>
      <w:r w:rsidRPr="00453237">
        <w:rPr>
          <w:rFonts w:ascii="Cambria" w:hAnsi="Cambria"/>
          <w:b/>
          <w:bCs/>
          <w:lang w:val="en-US"/>
        </w:rPr>
        <w:t>Engineering Data</w:t>
      </w:r>
    </w:p>
    <w:p w14:paraId="6416B581" w14:textId="2076DD10" w:rsidR="00453237" w:rsidRDefault="00453237" w:rsidP="00AD0A8E">
      <w:pPr>
        <w:rPr>
          <w:rFonts w:ascii="Cambria" w:hAnsi="Cambria"/>
          <w:sz w:val="20"/>
          <w:szCs w:val="20"/>
          <w:lang w:val="en-US"/>
        </w:rPr>
      </w:pPr>
      <w:r>
        <w:rPr>
          <w:rFonts w:ascii="Cambria" w:hAnsi="Cambria"/>
          <w:sz w:val="20"/>
          <w:szCs w:val="20"/>
          <w:lang w:val="en-US"/>
        </w:rPr>
        <w:t>The material used in the engineering data for the piston</w:t>
      </w:r>
      <w:r w:rsidR="00706853">
        <w:rPr>
          <w:rFonts w:ascii="Cambria" w:hAnsi="Cambria"/>
          <w:sz w:val="20"/>
          <w:szCs w:val="20"/>
          <w:lang w:val="en-US"/>
        </w:rPr>
        <w:t xml:space="preserve"> is Aluminum 2618A, this is based off an uprated piston for a 2.0 TFSI engine (EA113 BWA)</w:t>
      </w:r>
      <w:sdt>
        <w:sdtPr>
          <w:rPr>
            <w:rFonts w:ascii="Cambria" w:hAnsi="Cambria"/>
            <w:sz w:val="20"/>
            <w:szCs w:val="20"/>
            <w:lang w:val="en-US"/>
          </w:rPr>
          <w:id w:val="1097446817"/>
          <w:citation/>
        </w:sdtPr>
        <w:sdtContent>
          <w:r w:rsidR="00706853">
            <w:rPr>
              <w:rFonts w:ascii="Cambria" w:hAnsi="Cambria"/>
              <w:sz w:val="20"/>
              <w:szCs w:val="20"/>
              <w:lang w:val="en-US"/>
            </w:rPr>
            <w:fldChar w:fldCharType="begin"/>
          </w:r>
          <w:r w:rsidR="00706853">
            <w:rPr>
              <w:rFonts w:ascii="Cambria" w:hAnsi="Cambria"/>
              <w:sz w:val="20"/>
              <w:szCs w:val="20"/>
            </w:rPr>
            <w:instrText xml:space="preserve">CITATION rte20 \y  \l 2057 </w:instrText>
          </w:r>
          <w:r w:rsidR="00706853">
            <w:rPr>
              <w:rFonts w:ascii="Cambria" w:hAnsi="Cambria"/>
              <w:sz w:val="20"/>
              <w:szCs w:val="20"/>
              <w:lang w:val="en-US"/>
            </w:rPr>
            <w:fldChar w:fldCharType="separate"/>
          </w:r>
          <w:r w:rsidR="00BA1299">
            <w:rPr>
              <w:rFonts w:ascii="Cambria" w:hAnsi="Cambria"/>
              <w:noProof/>
              <w:sz w:val="20"/>
              <w:szCs w:val="20"/>
            </w:rPr>
            <w:t xml:space="preserve"> </w:t>
          </w:r>
          <w:r w:rsidR="00BA1299" w:rsidRPr="00BA1299">
            <w:rPr>
              <w:rFonts w:ascii="Cambria" w:hAnsi="Cambria"/>
              <w:noProof/>
              <w:sz w:val="20"/>
              <w:szCs w:val="20"/>
            </w:rPr>
            <w:t>(3)</w:t>
          </w:r>
          <w:r w:rsidR="00706853">
            <w:rPr>
              <w:rFonts w:ascii="Cambria" w:hAnsi="Cambria"/>
              <w:sz w:val="20"/>
              <w:szCs w:val="20"/>
              <w:lang w:val="en-US"/>
            </w:rPr>
            <w:fldChar w:fldCharType="end"/>
          </w:r>
        </w:sdtContent>
      </w:sdt>
      <w:sdt>
        <w:sdtPr>
          <w:rPr>
            <w:rFonts w:ascii="Cambria" w:hAnsi="Cambria"/>
            <w:sz w:val="20"/>
            <w:szCs w:val="20"/>
            <w:lang w:val="en-US"/>
          </w:rPr>
          <w:id w:val="1578935873"/>
          <w:citation/>
        </w:sdtPr>
        <w:sdtContent>
          <w:r w:rsidR="00706853">
            <w:rPr>
              <w:rFonts w:ascii="Cambria" w:hAnsi="Cambria"/>
              <w:sz w:val="20"/>
              <w:szCs w:val="20"/>
              <w:lang w:val="en-US"/>
            </w:rPr>
            <w:fldChar w:fldCharType="begin"/>
          </w:r>
          <w:r w:rsidR="00706853">
            <w:rPr>
              <w:rFonts w:ascii="Cambria" w:hAnsi="Cambria"/>
              <w:sz w:val="20"/>
              <w:szCs w:val="20"/>
            </w:rPr>
            <w:instrText xml:space="preserve">CITATION per20 \y  \l 2057 </w:instrText>
          </w:r>
          <w:r w:rsidR="00706853">
            <w:rPr>
              <w:rFonts w:ascii="Cambria" w:hAnsi="Cambria"/>
              <w:sz w:val="20"/>
              <w:szCs w:val="20"/>
              <w:lang w:val="en-US"/>
            </w:rPr>
            <w:fldChar w:fldCharType="separate"/>
          </w:r>
          <w:r w:rsidR="00BA1299">
            <w:rPr>
              <w:rFonts w:ascii="Cambria" w:hAnsi="Cambria"/>
              <w:noProof/>
              <w:sz w:val="20"/>
              <w:szCs w:val="20"/>
            </w:rPr>
            <w:t xml:space="preserve"> </w:t>
          </w:r>
          <w:r w:rsidR="00BA1299" w:rsidRPr="00BA1299">
            <w:rPr>
              <w:rFonts w:ascii="Cambria" w:hAnsi="Cambria"/>
              <w:noProof/>
              <w:sz w:val="20"/>
              <w:szCs w:val="20"/>
            </w:rPr>
            <w:t>(4)</w:t>
          </w:r>
          <w:r w:rsidR="00706853">
            <w:rPr>
              <w:rFonts w:ascii="Cambria" w:hAnsi="Cambria"/>
              <w:sz w:val="20"/>
              <w:szCs w:val="20"/>
              <w:lang w:val="en-US"/>
            </w:rPr>
            <w:fldChar w:fldCharType="end"/>
          </w:r>
        </w:sdtContent>
      </w:sdt>
      <w:r w:rsidR="00706853">
        <w:rPr>
          <w:rFonts w:ascii="Cambria" w:hAnsi="Cambria"/>
          <w:sz w:val="20"/>
          <w:szCs w:val="20"/>
          <w:lang w:val="en-US"/>
        </w:rPr>
        <w:t>.</w:t>
      </w:r>
      <w:r w:rsidR="00725D7E">
        <w:rPr>
          <w:rFonts w:ascii="Cambria" w:hAnsi="Cambria"/>
          <w:sz w:val="20"/>
          <w:szCs w:val="20"/>
          <w:lang w:val="en-US"/>
        </w:rPr>
        <w:t xml:space="preserve"> This piston is built to withstand much higher combustion pressures and is built to “tighter tolerances on 14 critical areas of the piston”</w:t>
      </w:r>
      <w:sdt>
        <w:sdtPr>
          <w:rPr>
            <w:rFonts w:ascii="Cambria" w:hAnsi="Cambria"/>
            <w:sz w:val="20"/>
            <w:szCs w:val="20"/>
            <w:lang w:val="en-US"/>
          </w:rPr>
          <w:id w:val="1201129955"/>
          <w:citation/>
        </w:sdtPr>
        <w:sdtContent>
          <w:r w:rsidR="00725D7E">
            <w:rPr>
              <w:rFonts w:ascii="Cambria" w:hAnsi="Cambria"/>
              <w:sz w:val="20"/>
              <w:szCs w:val="20"/>
              <w:lang w:val="en-US"/>
            </w:rPr>
            <w:fldChar w:fldCharType="begin"/>
          </w:r>
          <w:r w:rsidR="00725D7E">
            <w:rPr>
              <w:rFonts w:ascii="Cambria" w:hAnsi="Cambria"/>
              <w:sz w:val="20"/>
              <w:szCs w:val="20"/>
            </w:rPr>
            <w:instrText xml:space="preserve">CITATION per20 \y  \l 2057 </w:instrText>
          </w:r>
          <w:r w:rsidR="00725D7E">
            <w:rPr>
              <w:rFonts w:ascii="Cambria" w:hAnsi="Cambria"/>
              <w:sz w:val="20"/>
              <w:szCs w:val="20"/>
              <w:lang w:val="en-US"/>
            </w:rPr>
            <w:fldChar w:fldCharType="separate"/>
          </w:r>
          <w:r w:rsidR="00BA1299">
            <w:rPr>
              <w:rFonts w:ascii="Cambria" w:hAnsi="Cambria"/>
              <w:noProof/>
              <w:sz w:val="20"/>
              <w:szCs w:val="20"/>
            </w:rPr>
            <w:t xml:space="preserve"> </w:t>
          </w:r>
          <w:r w:rsidR="00BA1299" w:rsidRPr="00BA1299">
            <w:rPr>
              <w:rFonts w:ascii="Cambria" w:hAnsi="Cambria"/>
              <w:noProof/>
              <w:sz w:val="20"/>
              <w:szCs w:val="20"/>
            </w:rPr>
            <w:t>(4)</w:t>
          </w:r>
          <w:r w:rsidR="00725D7E">
            <w:rPr>
              <w:rFonts w:ascii="Cambria" w:hAnsi="Cambria"/>
              <w:sz w:val="20"/>
              <w:szCs w:val="20"/>
              <w:lang w:val="en-US"/>
            </w:rPr>
            <w:fldChar w:fldCharType="end"/>
          </w:r>
        </w:sdtContent>
      </w:sdt>
      <w:r w:rsidR="00C5099D">
        <w:rPr>
          <w:rFonts w:ascii="Cambria" w:hAnsi="Cambria"/>
          <w:sz w:val="20"/>
          <w:szCs w:val="20"/>
          <w:lang w:val="en-US"/>
        </w:rPr>
        <w:t>. The standard piston material for this engine configuration is a ‘MAHLE Aluminum 4032 alloy piston’</w:t>
      </w:r>
      <w:sdt>
        <w:sdtPr>
          <w:rPr>
            <w:rFonts w:ascii="Cambria" w:hAnsi="Cambria"/>
            <w:sz w:val="20"/>
            <w:szCs w:val="20"/>
            <w:lang w:val="en-US"/>
          </w:rPr>
          <w:id w:val="916066987"/>
          <w:citation/>
        </w:sdtPr>
        <w:sdtContent>
          <w:r w:rsidR="00C5099D">
            <w:rPr>
              <w:rFonts w:ascii="Cambria" w:hAnsi="Cambria"/>
              <w:sz w:val="20"/>
              <w:szCs w:val="20"/>
              <w:lang w:val="en-US"/>
            </w:rPr>
            <w:fldChar w:fldCharType="begin"/>
          </w:r>
          <w:r w:rsidR="00C5099D">
            <w:rPr>
              <w:rFonts w:ascii="Cambria" w:hAnsi="Cambria"/>
              <w:sz w:val="20"/>
              <w:szCs w:val="20"/>
            </w:rPr>
            <w:instrText xml:space="preserve">CITATION APR09 \y  \l 2057 </w:instrText>
          </w:r>
          <w:r w:rsidR="00C5099D">
            <w:rPr>
              <w:rFonts w:ascii="Cambria" w:hAnsi="Cambria"/>
              <w:sz w:val="20"/>
              <w:szCs w:val="20"/>
              <w:lang w:val="en-US"/>
            </w:rPr>
            <w:fldChar w:fldCharType="separate"/>
          </w:r>
          <w:r w:rsidR="00BA1299">
            <w:rPr>
              <w:rFonts w:ascii="Cambria" w:hAnsi="Cambria"/>
              <w:noProof/>
              <w:sz w:val="20"/>
              <w:szCs w:val="20"/>
            </w:rPr>
            <w:t xml:space="preserve"> </w:t>
          </w:r>
          <w:r w:rsidR="00BA1299" w:rsidRPr="00BA1299">
            <w:rPr>
              <w:rFonts w:ascii="Cambria" w:hAnsi="Cambria"/>
              <w:noProof/>
              <w:sz w:val="20"/>
              <w:szCs w:val="20"/>
            </w:rPr>
            <w:t>(5)</w:t>
          </w:r>
          <w:r w:rsidR="00C5099D">
            <w:rPr>
              <w:rFonts w:ascii="Cambria" w:hAnsi="Cambria"/>
              <w:sz w:val="20"/>
              <w:szCs w:val="20"/>
              <w:lang w:val="en-US"/>
            </w:rPr>
            <w:fldChar w:fldCharType="end"/>
          </w:r>
        </w:sdtContent>
      </w:sdt>
      <w:r w:rsidR="00E620CE">
        <w:rPr>
          <w:rFonts w:ascii="Cambria" w:hAnsi="Cambria"/>
          <w:sz w:val="20"/>
          <w:szCs w:val="20"/>
          <w:lang w:val="en-US"/>
        </w:rPr>
        <w:t>.</w:t>
      </w:r>
    </w:p>
    <w:p w14:paraId="12A9C76A" w14:textId="0AF90BC6" w:rsidR="009463C4" w:rsidRDefault="009463C4" w:rsidP="00AD0A8E">
      <w:pPr>
        <w:rPr>
          <w:rFonts w:ascii="Cambria" w:hAnsi="Cambria"/>
          <w:sz w:val="20"/>
          <w:szCs w:val="20"/>
          <w:lang w:val="en-US"/>
        </w:rPr>
      </w:pPr>
      <w:r>
        <w:rPr>
          <w:rFonts w:ascii="Cambria" w:hAnsi="Cambria"/>
          <w:sz w:val="20"/>
          <w:szCs w:val="20"/>
          <w:lang w:val="en-US"/>
        </w:rPr>
        <w:t xml:space="preserve">The values needed in the engineering data section </w:t>
      </w:r>
      <w:r w:rsidR="00B33590">
        <w:rPr>
          <w:rFonts w:ascii="Cambria" w:hAnsi="Cambria"/>
          <w:sz w:val="20"/>
          <w:szCs w:val="20"/>
          <w:lang w:val="en-US"/>
        </w:rPr>
        <w:t xml:space="preserve">for the Aluminum </w:t>
      </w:r>
      <w:r>
        <w:rPr>
          <w:rFonts w:ascii="Cambria" w:hAnsi="Cambria"/>
          <w:sz w:val="20"/>
          <w:szCs w:val="20"/>
          <w:lang w:val="en-US"/>
        </w:rPr>
        <w:t>are shown below</w:t>
      </w:r>
    </w:p>
    <w:tbl>
      <w:tblPr>
        <w:tblStyle w:val="TableGrid"/>
        <w:tblW w:w="0" w:type="auto"/>
        <w:tblLook w:val="04A0" w:firstRow="1" w:lastRow="0" w:firstColumn="1" w:lastColumn="0" w:noHBand="0" w:noVBand="1"/>
      </w:tblPr>
      <w:tblGrid>
        <w:gridCol w:w="4508"/>
        <w:gridCol w:w="4508"/>
      </w:tblGrid>
      <w:tr w:rsidR="009463C4" w14:paraId="35A30741" w14:textId="77777777" w:rsidTr="009463C4">
        <w:tc>
          <w:tcPr>
            <w:tcW w:w="4508" w:type="dxa"/>
          </w:tcPr>
          <w:p w14:paraId="68FC8F92" w14:textId="5C07DE11" w:rsidR="009463C4" w:rsidRPr="009463C4" w:rsidRDefault="009463C4" w:rsidP="008A740B">
            <w:pPr>
              <w:jc w:val="center"/>
              <w:rPr>
                <w:rFonts w:ascii="Cambria" w:hAnsi="Cambria"/>
                <w:b/>
                <w:bCs/>
                <w:sz w:val="20"/>
                <w:szCs w:val="20"/>
                <w:lang w:val="en-US"/>
              </w:rPr>
            </w:pPr>
            <w:r w:rsidRPr="009463C4">
              <w:rPr>
                <w:rFonts w:ascii="Cambria" w:hAnsi="Cambria"/>
                <w:b/>
                <w:bCs/>
                <w:lang w:val="en-US"/>
              </w:rPr>
              <w:t>Engineering Data Values</w:t>
            </w:r>
          </w:p>
        </w:tc>
        <w:tc>
          <w:tcPr>
            <w:tcW w:w="4508" w:type="dxa"/>
          </w:tcPr>
          <w:p w14:paraId="3C1CBD9D" w14:textId="373CF68F" w:rsidR="009463C4" w:rsidRPr="008A740B" w:rsidRDefault="009463C4" w:rsidP="008A740B">
            <w:pPr>
              <w:jc w:val="center"/>
              <w:rPr>
                <w:rFonts w:ascii="Cambria" w:hAnsi="Cambria"/>
                <w:b/>
                <w:bCs/>
                <w:sz w:val="20"/>
                <w:szCs w:val="20"/>
                <w:lang w:val="en-US"/>
              </w:rPr>
            </w:pPr>
            <w:r w:rsidRPr="008A740B">
              <w:rPr>
                <w:rFonts w:ascii="Cambria" w:hAnsi="Cambria"/>
                <w:b/>
                <w:bCs/>
                <w:sz w:val="20"/>
                <w:szCs w:val="20"/>
                <w:lang w:val="en-US"/>
              </w:rPr>
              <w:t>Aluminum 2618A</w:t>
            </w:r>
          </w:p>
        </w:tc>
      </w:tr>
      <w:tr w:rsidR="009463C4" w14:paraId="04B19EDD" w14:textId="77777777" w:rsidTr="009463C4">
        <w:tc>
          <w:tcPr>
            <w:tcW w:w="4508" w:type="dxa"/>
          </w:tcPr>
          <w:p w14:paraId="4561D35C" w14:textId="53AB4947" w:rsidR="009463C4" w:rsidRDefault="009463C4" w:rsidP="008A740B">
            <w:pPr>
              <w:jc w:val="center"/>
              <w:rPr>
                <w:rFonts w:ascii="Cambria" w:hAnsi="Cambria"/>
                <w:sz w:val="20"/>
                <w:szCs w:val="20"/>
                <w:lang w:val="en-US"/>
              </w:rPr>
            </w:pPr>
            <w:r>
              <w:rPr>
                <w:rFonts w:ascii="Cambria" w:hAnsi="Cambria"/>
                <w:sz w:val="20"/>
                <w:szCs w:val="20"/>
                <w:lang w:val="en-US"/>
              </w:rPr>
              <w:t>Youngs Modulus</w:t>
            </w:r>
          </w:p>
        </w:tc>
        <w:tc>
          <w:tcPr>
            <w:tcW w:w="4508" w:type="dxa"/>
          </w:tcPr>
          <w:p w14:paraId="54F6373A" w14:textId="52E10D4E" w:rsidR="009463C4" w:rsidRDefault="009463C4" w:rsidP="008A740B">
            <w:pPr>
              <w:jc w:val="center"/>
              <w:rPr>
                <w:rFonts w:ascii="Cambria" w:hAnsi="Cambria"/>
                <w:sz w:val="20"/>
                <w:szCs w:val="20"/>
                <w:lang w:val="en-US"/>
              </w:rPr>
            </w:pPr>
            <w:r>
              <w:rPr>
                <w:rFonts w:ascii="Cambria" w:hAnsi="Cambria"/>
                <w:sz w:val="20"/>
                <w:szCs w:val="20"/>
                <w:lang w:val="en-US"/>
              </w:rPr>
              <w:t>74500Mpa</w:t>
            </w:r>
          </w:p>
        </w:tc>
      </w:tr>
      <w:tr w:rsidR="009463C4" w14:paraId="724475E0" w14:textId="77777777" w:rsidTr="009463C4">
        <w:tc>
          <w:tcPr>
            <w:tcW w:w="4508" w:type="dxa"/>
          </w:tcPr>
          <w:p w14:paraId="4A5A0C93" w14:textId="39B1FD79" w:rsidR="009463C4" w:rsidRDefault="009463C4" w:rsidP="008A740B">
            <w:pPr>
              <w:jc w:val="center"/>
              <w:rPr>
                <w:rFonts w:ascii="Cambria" w:hAnsi="Cambria"/>
                <w:sz w:val="20"/>
                <w:szCs w:val="20"/>
                <w:lang w:val="en-US"/>
              </w:rPr>
            </w:pPr>
            <w:r>
              <w:rPr>
                <w:rFonts w:ascii="Cambria" w:hAnsi="Cambria"/>
                <w:sz w:val="20"/>
                <w:szCs w:val="20"/>
                <w:lang w:val="en-US"/>
              </w:rPr>
              <w:t>Poisson’s Ratio</w:t>
            </w:r>
          </w:p>
        </w:tc>
        <w:tc>
          <w:tcPr>
            <w:tcW w:w="4508" w:type="dxa"/>
          </w:tcPr>
          <w:p w14:paraId="7BA13393" w14:textId="3B017928" w:rsidR="009463C4" w:rsidRDefault="009463C4" w:rsidP="008A740B">
            <w:pPr>
              <w:jc w:val="center"/>
              <w:rPr>
                <w:rFonts w:ascii="Cambria" w:hAnsi="Cambria"/>
                <w:sz w:val="20"/>
                <w:szCs w:val="20"/>
                <w:lang w:val="en-US"/>
              </w:rPr>
            </w:pPr>
            <w:r>
              <w:rPr>
                <w:rFonts w:ascii="Cambria" w:hAnsi="Cambria"/>
                <w:sz w:val="20"/>
                <w:szCs w:val="20"/>
                <w:lang w:val="en-US"/>
              </w:rPr>
              <w:t>0.33</w:t>
            </w:r>
          </w:p>
        </w:tc>
      </w:tr>
      <w:tr w:rsidR="009463C4" w14:paraId="1C98037A" w14:textId="77777777" w:rsidTr="009463C4">
        <w:tc>
          <w:tcPr>
            <w:tcW w:w="4508" w:type="dxa"/>
          </w:tcPr>
          <w:p w14:paraId="476B0CBC" w14:textId="7C1F6ABC" w:rsidR="009463C4" w:rsidRDefault="009463C4" w:rsidP="008A740B">
            <w:pPr>
              <w:jc w:val="center"/>
              <w:rPr>
                <w:rFonts w:ascii="Cambria" w:hAnsi="Cambria"/>
                <w:sz w:val="20"/>
                <w:szCs w:val="20"/>
                <w:lang w:val="en-US"/>
              </w:rPr>
            </w:pPr>
            <w:r>
              <w:rPr>
                <w:rFonts w:ascii="Cambria" w:hAnsi="Cambria"/>
                <w:sz w:val="20"/>
                <w:szCs w:val="20"/>
                <w:lang w:val="en-US"/>
              </w:rPr>
              <w:t>Specific Heat Capacity</w:t>
            </w:r>
          </w:p>
        </w:tc>
        <w:tc>
          <w:tcPr>
            <w:tcW w:w="4508" w:type="dxa"/>
          </w:tcPr>
          <w:p w14:paraId="70D45399" w14:textId="2D53A8DF" w:rsidR="009463C4" w:rsidRPr="009463C4" w:rsidRDefault="009463C4" w:rsidP="008A740B">
            <w:pPr>
              <w:jc w:val="center"/>
              <w:rPr>
                <w:rFonts w:ascii="Cambria" w:hAnsi="Cambria"/>
                <w:iCs/>
                <w:sz w:val="20"/>
                <w:szCs w:val="20"/>
                <w:lang w:val="en-US"/>
              </w:rPr>
            </w:pPr>
            <w:r>
              <w:rPr>
                <w:rFonts w:ascii="Cambria" w:hAnsi="Cambria"/>
                <w:sz w:val="20"/>
                <w:szCs w:val="20"/>
                <w:lang w:val="en-US"/>
              </w:rPr>
              <w:t xml:space="preserve">0.875 </w:t>
            </w:r>
            <m:oMath>
              <m:sSup>
                <m:sSupPr>
                  <m:ctrlPr>
                    <w:rPr>
                      <w:rFonts w:ascii="Cambria Math" w:hAnsi="Cambria Math"/>
                      <w:i/>
                      <w:sz w:val="20"/>
                      <w:szCs w:val="20"/>
                      <w:lang w:val="en-US"/>
                    </w:rPr>
                  </m:ctrlPr>
                </m:sSupPr>
                <m:e>
                  <m:r>
                    <m:rPr>
                      <m:sty m:val="p"/>
                    </m:rPr>
                    <w:rPr>
                      <w:rFonts w:ascii="Cambria Math" w:hAnsi="Cambria Math"/>
                      <w:sz w:val="20"/>
                      <w:szCs w:val="20"/>
                      <w:lang w:val="en-US"/>
                    </w:rPr>
                    <m:t>J g</m:t>
                  </m:r>
                </m:e>
                <m:sup>
                  <m:r>
                    <w:rPr>
                      <w:rFonts w:ascii="Cambria Math" w:hAnsi="Cambria Math"/>
                      <w:sz w:val="20"/>
                      <w:szCs w:val="20"/>
                      <w:lang w:val="en-US"/>
                    </w:rPr>
                    <m:t>-1</m:t>
                  </m:r>
                </m:sup>
              </m:sSup>
              <m:sSup>
                <m:sSupPr>
                  <m:ctrlPr>
                    <w:rPr>
                      <w:rFonts w:ascii="Cambria Math" w:hAnsi="Cambria Math"/>
                      <w:iCs/>
                      <w:sz w:val="20"/>
                      <w:szCs w:val="20"/>
                      <w:lang w:val="en-US"/>
                    </w:rPr>
                  </m:ctrlPr>
                </m:sSupPr>
                <m:e>
                  <m:r>
                    <m:rPr>
                      <m:sty m:val="p"/>
                    </m:rPr>
                    <w:rPr>
                      <w:rFonts w:ascii="Cambria Math" w:hAnsi="Cambria Math"/>
                      <w:sz w:val="20"/>
                      <w:szCs w:val="20"/>
                      <w:lang w:val="en-US"/>
                    </w:rPr>
                    <m:t>K</m:t>
                  </m:r>
                </m:e>
                <m:sup>
                  <m:r>
                    <w:rPr>
                      <w:rFonts w:ascii="Cambria Math" w:hAnsi="Cambria Math"/>
                      <w:sz w:val="20"/>
                      <w:szCs w:val="20"/>
                      <w:lang w:val="en-US"/>
                    </w:rPr>
                    <m:t>-1</m:t>
                  </m:r>
                </m:sup>
              </m:sSup>
            </m:oMath>
          </w:p>
        </w:tc>
      </w:tr>
      <w:tr w:rsidR="009463C4" w14:paraId="49314CB0" w14:textId="77777777" w:rsidTr="009463C4">
        <w:tc>
          <w:tcPr>
            <w:tcW w:w="4508" w:type="dxa"/>
          </w:tcPr>
          <w:p w14:paraId="0ECA3292" w14:textId="0AF9A990" w:rsidR="009463C4" w:rsidRDefault="009463C4" w:rsidP="008A740B">
            <w:pPr>
              <w:jc w:val="center"/>
              <w:rPr>
                <w:rFonts w:ascii="Cambria" w:hAnsi="Cambria"/>
                <w:sz w:val="20"/>
                <w:szCs w:val="20"/>
                <w:lang w:val="en-US"/>
              </w:rPr>
            </w:pPr>
            <w:r>
              <w:rPr>
                <w:rFonts w:ascii="Cambria" w:hAnsi="Cambria"/>
                <w:sz w:val="20"/>
                <w:szCs w:val="20"/>
                <w:lang w:val="en-US"/>
              </w:rPr>
              <w:t>Isotropic Coef Of Thermal Expansion</w:t>
            </w:r>
          </w:p>
        </w:tc>
        <w:tc>
          <w:tcPr>
            <w:tcW w:w="4508" w:type="dxa"/>
          </w:tcPr>
          <w:p w14:paraId="7E02B6F2" w14:textId="1E9AFE94" w:rsidR="009463C4" w:rsidRDefault="009463C4" w:rsidP="008A740B">
            <w:pPr>
              <w:jc w:val="center"/>
              <w:rPr>
                <w:rFonts w:ascii="Cambria" w:hAnsi="Cambria"/>
                <w:sz w:val="20"/>
                <w:szCs w:val="20"/>
                <w:lang w:val="en-US"/>
              </w:rPr>
            </w:pPr>
            <w:r>
              <w:rPr>
                <w:rFonts w:ascii="Cambria" w:hAnsi="Cambria"/>
                <w:sz w:val="20"/>
                <w:szCs w:val="20"/>
                <w:lang w:val="en-US"/>
              </w:rPr>
              <w:t>2.16</w:t>
            </w:r>
            <m:oMath>
              <m:r>
                <w:rPr>
                  <w:rFonts w:ascii="Cambria Math" w:hAnsi="Cambria Math"/>
                  <w:sz w:val="20"/>
                  <w:szCs w:val="20"/>
                  <w:lang w:val="en-US"/>
                </w:rPr>
                <m:t>×</m:t>
              </m:r>
              <m:sSup>
                <m:sSupPr>
                  <m:ctrlPr>
                    <w:rPr>
                      <w:rFonts w:ascii="Cambria Math" w:hAnsi="Cambria Math"/>
                      <w:i/>
                      <w:sz w:val="20"/>
                      <w:szCs w:val="20"/>
                      <w:lang w:val="en-US"/>
                    </w:rPr>
                  </m:ctrlPr>
                </m:sSupPr>
                <m:e>
                  <m:r>
                    <w:rPr>
                      <w:rFonts w:ascii="Cambria Math" w:hAnsi="Cambria Math"/>
                      <w:sz w:val="20"/>
                      <w:szCs w:val="20"/>
                      <w:lang w:val="en-US"/>
                    </w:rPr>
                    <m:t>10</m:t>
                  </m:r>
                </m:e>
                <m:sup>
                  <m:r>
                    <w:rPr>
                      <w:rFonts w:ascii="Cambria Math" w:hAnsi="Cambria Math"/>
                      <w:sz w:val="20"/>
                      <w:szCs w:val="20"/>
                      <w:lang w:val="en-US"/>
                    </w:rPr>
                    <m:t>-5</m:t>
                  </m:r>
                </m:sup>
              </m:sSup>
              <m:sSup>
                <m:sSupPr>
                  <m:ctrlPr>
                    <w:rPr>
                      <w:rFonts w:ascii="Cambria Math" w:hAnsi="Cambria Math"/>
                      <w:i/>
                      <w:sz w:val="20"/>
                      <w:szCs w:val="20"/>
                      <w:lang w:val="en-US"/>
                    </w:rPr>
                  </m:ctrlPr>
                </m:sSupPr>
                <m:e>
                  <m:r>
                    <m:rPr>
                      <m:sty m:val="p"/>
                    </m:rPr>
                    <w:rPr>
                      <w:rFonts w:ascii="Cambria Math" w:hAnsi="Cambria Math"/>
                      <w:sz w:val="20"/>
                      <w:szCs w:val="20"/>
                      <w:lang w:val="en-US"/>
                    </w:rPr>
                    <m:t>K</m:t>
                  </m:r>
                </m:e>
                <m:sup>
                  <m:r>
                    <w:rPr>
                      <w:rFonts w:ascii="Cambria Math" w:hAnsi="Cambria Math"/>
                      <w:sz w:val="20"/>
                      <w:szCs w:val="20"/>
                      <w:lang w:val="en-US"/>
                    </w:rPr>
                    <m:t>-1</m:t>
                  </m:r>
                </m:sup>
              </m:sSup>
            </m:oMath>
          </w:p>
        </w:tc>
      </w:tr>
      <w:tr w:rsidR="009463C4" w14:paraId="1A2B93FC" w14:textId="77777777" w:rsidTr="009463C4">
        <w:tc>
          <w:tcPr>
            <w:tcW w:w="4508" w:type="dxa"/>
          </w:tcPr>
          <w:p w14:paraId="7E7B2FDB" w14:textId="216F6041" w:rsidR="009463C4" w:rsidRDefault="009463C4" w:rsidP="008A740B">
            <w:pPr>
              <w:jc w:val="center"/>
              <w:rPr>
                <w:rFonts w:ascii="Cambria" w:hAnsi="Cambria"/>
                <w:sz w:val="20"/>
                <w:szCs w:val="20"/>
                <w:lang w:val="en-US"/>
              </w:rPr>
            </w:pPr>
            <w:r>
              <w:rPr>
                <w:rFonts w:ascii="Cambria" w:hAnsi="Cambria"/>
                <w:sz w:val="20"/>
                <w:szCs w:val="20"/>
                <w:lang w:val="en-US"/>
              </w:rPr>
              <w:t>Isotropic Thermal Conductivity</w:t>
            </w:r>
          </w:p>
        </w:tc>
        <w:tc>
          <w:tcPr>
            <w:tcW w:w="4508" w:type="dxa"/>
          </w:tcPr>
          <w:p w14:paraId="56E7EAE7" w14:textId="3B4C963A" w:rsidR="009463C4" w:rsidRDefault="008A740B" w:rsidP="008A740B">
            <w:pPr>
              <w:jc w:val="center"/>
              <w:rPr>
                <w:rFonts w:ascii="Cambria" w:hAnsi="Cambria"/>
                <w:sz w:val="20"/>
                <w:szCs w:val="20"/>
                <w:lang w:val="en-US"/>
              </w:rPr>
            </w:pPr>
            <w:r>
              <w:rPr>
                <w:rFonts w:ascii="Cambria" w:hAnsi="Cambria"/>
                <w:sz w:val="20"/>
                <w:szCs w:val="20"/>
                <w:lang w:val="en-US"/>
              </w:rPr>
              <w:t>146</w:t>
            </w:r>
            <m:oMath>
              <m:sSup>
                <m:sSupPr>
                  <m:ctrlPr>
                    <w:rPr>
                      <w:rFonts w:ascii="Cambria Math" w:hAnsi="Cambria Math"/>
                      <w:i/>
                      <w:sz w:val="20"/>
                      <w:szCs w:val="20"/>
                      <w:lang w:val="en-US"/>
                    </w:rPr>
                  </m:ctrlPr>
                </m:sSupPr>
                <m:e>
                  <m:r>
                    <m:rPr>
                      <m:sty m:val="p"/>
                    </m:rPr>
                    <w:rPr>
                      <w:rFonts w:ascii="Cambria Math" w:hAnsi="Cambria Math"/>
                      <w:sz w:val="20"/>
                      <w:szCs w:val="20"/>
                      <w:lang w:val="en-US"/>
                    </w:rPr>
                    <m:t xml:space="preserve"> W m</m:t>
                  </m:r>
                </m:e>
                <m:sup>
                  <m:r>
                    <w:rPr>
                      <w:rFonts w:ascii="Cambria Math" w:hAnsi="Cambria Math"/>
                      <w:sz w:val="20"/>
                      <w:szCs w:val="20"/>
                      <w:lang w:val="en-US"/>
                    </w:rPr>
                    <m:t>-1</m:t>
                  </m:r>
                </m:sup>
              </m:sSup>
              <m:sSup>
                <m:sSupPr>
                  <m:ctrlPr>
                    <w:rPr>
                      <w:rFonts w:ascii="Cambria Math" w:hAnsi="Cambria Math"/>
                      <w:iCs/>
                      <w:sz w:val="20"/>
                      <w:szCs w:val="20"/>
                      <w:lang w:val="en-US"/>
                    </w:rPr>
                  </m:ctrlPr>
                </m:sSupPr>
                <m:e>
                  <m:r>
                    <m:rPr>
                      <m:sty m:val="p"/>
                    </m:rPr>
                    <w:rPr>
                      <w:rFonts w:ascii="Cambria Math" w:hAnsi="Cambria Math"/>
                      <w:sz w:val="20"/>
                      <w:szCs w:val="20"/>
                      <w:lang w:val="en-US"/>
                    </w:rPr>
                    <m:t>K</m:t>
                  </m:r>
                </m:e>
                <m:sup>
                  <m:r>
                    <w:rPr>
                      <w:rFonts w:ascii="Cambria Math" w:hAnsi="Cambria Math"/>
                      <w:sz w:val="20"/>
                      <w:szCs w:val="20"/>
                      <w:lang w:val="en-US"/>
                    </w:rPr>
                    <m:t>-1</m:t>
                  </m:r>
                </m:sup>
              </m:sSup>
            </m:oMath>
          </w:p>
        </w:tc>
      </w:tr>
      <w:tr w:rsidR="00B33590" w14:paraId="467AFB6F" w14:textId="77777777" w:rsidTr="009463C4">
        <w:tc>
          <w:tcPr>
            <w:tcW w:w="4508" w:type="dxa"/>
          </w:tcPr>
          <w:p w14:paraId="7BE4243C" w14:textId="110296C9" w:rsidR="00B33590" w:rsidRDefault="00B33590" w:rsidP="008A740B">
            <w:pPr>
              <w:jc w:val="center"/>
              <w:rPr>
                <w:rFonts w:ascii="Cambria" w:hAnsi="Cambria"/>
                <w:sz w:val="20"/>
                <w:szCs w:val="20"/>
                <w:lang w:val="en-US"/>
              </w:rPr>
            </w:pPr>
            <w:r>
              <w:rPr>
                <w:rFonts w:ascii="Cambria" w:hAnsi="Cambria"/>
                <w:sz w:val="20"/>
                <w:szCs w:val="20"/>
                <w:lang w:val="en-US"/>
              </w:rPr>
              <w:t>Density</w:t>
            </w:r>
          </w:p>
        </w:tc>
        <w:tc>
          <w:tcPr>
            <w:tcW w:w="4508" w:type="dxa"/>
          </w:tcPr>
          <w:p w14:paraId="7A4F1239" w14:textId="16ECA123" w:rsidR="00B33590" w:rsidRDefault="00B33590" w:rsidP="008A740B">
            <w:pPr>
              <w:jc w:val="center"/>
              <w:rPr>
                <w:rFonts w:ascii="Cambria" w:hAnsi="Cambria"/>
                <w:sz w:val="20"/>
                <w:szCs w:val="20"/>
                <w:lang w:val="en-US"/>
              </w:rPr>
            </w:pPr>
            <w:r>
              <w:rPr>
                <w:rFonts w:ascii="Cambria" w:hAnsi="Cambria"/>
                <w:sz w:val="20"/>
                <w:szCs w:val="20"/>
                <w:lang w:val="en-US"/>
              </w:rPr>
              <w:t>2760 Kg</w:t>
            </w:r>
            <m:oMath>
              <m:sSup>
                <m:sSupPr>
                  <m:ctrlPr>
                    <w:rPr>
                      <w:rFonts w:ascii="Cambria Math" w:hAnsi="Cambria Math"/>
                      <w:i/>
                      <w:sz w:val="20"/>
                      <w:szCs w:val="20"/>
                      <w:lang w:val="en-US"/>
                    </w:rPr>
                  </m:ctrlPr>
                </m:sSupPr>
                <m:e>
                  <m:r>
                    <m:rPr>
                      <m:sty m:val="p"/>
                    </m:rPr>
                    <w:rPr>
                      <w:rFonts w:ascii="Cambria Math" w:hAnsi="Cambria Math"/>
                      <w:sz w:val="20"/>
                      <w:szCs w:val="20"/>
                      <w:lang w:val="en-US"/>
                    </w:rPr>
                    <m:t>m</m:t>
                  </m:r>
                </m:e>
                <m:sup>
                  <m:r>
                    <w:rPr>
                      <w:rFonts w:ascii="Cambria Math" w:hAnsi="Cambria Math"/>
                      <w:sz w:val="20"/>
                      <w:szCs w:val="20"/>
                      <w:lang w:val="en-US"/>
                    </w:rPr>
                    <m:t>3</m:t>
                  </m:r>
                </m:sup>
              </m:sSup>
            </m:oMath>
          </w:p>
        </w:tc>
      </w:tr>
    </w:tbl>
    <w:p w14:paraId="2CF35B6D" w14:textId="79782B88" w:rsidR="009463C4" w:rsidRPr="008A740B" w:rsidRDefault="00000000" w:rsidP="008A740B">
      <w:pPr>
        <w:jc w:val="center"/>
        <w:rPr>
          <w:rFonts w:ascii="Cambria" w:hAnsi="Cambria"/>
          <w:sz w:val="16"/>
          <w:szCs w:val="16"/>
          <w:lang w:val="en-US"/>
        </w:rPr>
      </w:pPr>
      <w:sdt>
        <w:sdtPr>
          <w:rPr>
            <w:rFonts w:ascii="Cambria" w:hAnsi="Cambria"/>
            <w:sz w:val="16"/>
            <w:szCs w:val="16"/>
            <w:lang w:val="en-US"/>
          </w:rPr>
          <w:id w:val="72546716"/>
          <w:citation/>
        </w:sdtPr>
        <w:sdtContent>
          <w:r w:rsidR="008A740B" w:rsidRPr="008A740B">
            <w:rPr>
              <w:rFonts w:ascii="Cambria" w:hAnsi="Cambria"/>
              <w:sz w:val="16"/>
              <w:szCs w:val="16"/>
              <w:lang w:val="en-US"/>
            </w:rPr>
            <w:fldChar w:fldCharType="begin"/>
          </w:r>
          <w:r w:rsidR="008A740B" w:rsidRPr="008A740B">
            <w:rPr>
              <w:rFonts w:ascii="Cambria" w:hAnsi="Cambria"/>
              <w:sz w:val="16"/>
              <w:szCs w:val="16"/>
            </w:rPr>
            <w:instrText xml:space="preserve">CITATION Ref22 \y  \l 2057 </w:instrText>
          </w:r>
          <w:r w:rsidR="008A740B" w:rsidRPr="008A740B">
            <w:rPr>
              <w:rFonts w:ascii="Cambria" w:hAnsi="Cambria"/>
              <w:sz w:val="16"/>
              <w:szCs w:val="16"/>
              <w:lang w:val="en-US"/>
            </w:rPr>
            <w:fldChar w:fldCharType="separate"/>
          </w:r>
          <w:r w:rsidR="00BA1299" w:rsidRPr="00BA1299">
            <w:rPr>
              <w:rFonts w:ascii="Cambria" w:hAnsi="Cambria"/>
              <w:noProof/>
              <w:sz w:val="16"/>
              <w:szCs w:val="16"/>
            </w:rPr>
            <w:t>(6)</w:t>
          </w:r>
          <w:r w:rsidR="008A740B" w:rsidRPr="008A740B">
            <w:rPr>
              <w:rFonts w:ascii="Cambria" w:hAnsi="Cambria"/>
              <w:sz w:val="16"/>
              <w:szCs w:val="16"/>
              <w:lang w:val="en-US"/>
            </w:rPr>
            <w:fldChar w:fldCharType="end"/>
          </w:r>
        </w:sdtContent>
      </w:sdt>
      <w:sdt>
        <w:sdtPr>
          <w:rPr>
            <w:rFonts w:ascii="Cambria" w:hAnsi="Cambria"/>
            <w:sz w:val="16"/>
            <w:szCs w:val="16"/>
            <w:lang w:val="en-US"/>
          </w:rPr>
          <w:id w:val="961313650"/>
          <w:citation/>
        </w:sdtPr>
        <w:sdtContent>
          <w:r w:rsidR="008A740B" w:rsidRPr="008A740B">
            <w:rPr>
              <w:rFonts w:ascii="Cambria" w:hAnsi="Cambria"/>
              <w:sz w:val="16"/>
              <w:szCs w:val="16"/>
              <w:lang w:val="en-US"/>
            </w:rPr>
            <w:fldChar w:fldCharType="begin"/>
          </w:r>
          <w:r w:rsidR="008A740B" w:rsidRPr="008A740B">
            <w:rPr>
              <w:rFonts w:ascii="Cambria" w:hAnsi="Cambria"/>
              <w:sz w:val="16"/>
              <w:szCs w:val="16"/>
            </w:rPr>
            <w:instrText xml:space="preserve">CITATION azo12 \y  \l 2057 </w:instrText>
          </w:r>
          <w:r w:rsidR="008A740B" w:rsidRPr="008A740B">
            <w:rPr>
              <w:rFonts w:ascii="Cambria" w:hAnsi="Cambria"/>
              <w:sz w:val="16"/>
              <w:szCs w:val="16"/>
              <w:lang w:val="en-US"/>
            </w:rPr>
            <w:fldChar w:fldCharType="separate"/>
          </w:r>
          <w:r w:rsidR="00BA1299">
            <w:rPr>
              <w:rFonts w:ascii="Cambria" w:hAnsi="Cambria"/>
              <w:noProof/>
              <w:sz w:val="16"/>
              <w:szCs w:val="16"/>
            </w:rPr>
            <w:t xml:space="preserve"> </w:t>
          </w:r>
          <w:r w:rsidR="00BA1299" w:rsidRPr="00BA1299">
            <w:rPr>
              <w:rFonts w:ascii="Cambria" w:hAnsi="Cambria"/>
              <w:noProof/>
              <w:sz w:val="16"/>
              <w:szCs w:val="16"/>
            </w:rPr>
            <w:t>(7)</w:t>
          </w:r>
          <w:r w:rsidR="008A740B" w:rsidRPr="008A740B">
            <w:rPr>
              <w:rFonts w:ascii="Cambria" w:hAnsi="Cambria"/>
              <w:sz w:val="16"/>
              <w:szCs w:val="16"/>
              <w:lang w:val="en-US"/>
            </w:rPr>
            <w:fldChar w:fldCharType="end"/>
          </w:r>
        </w:sdtContent>
      </w:sdt>
    </w:p>
    <w:p w14:paraId="3290FAD1" w14:textId="302EE93F" w:rsidR="00683B40" w:rsidRDefault="00683B40" w:rsidP="00B33590">
      <w:pPr>
        <w:rPr>
          <w:rFonts w:ascii="Cambria" w:hAnsi="Cambria"/>
          <w:sz w:val="20"/>
          <w:szCs w:val="20"/>
          <w:lang w:val="en-US"/>
        </w:rPr>
      </w:pPr>
      <w:r>
        <w:rPr>
          <w:rFonts w:ascii="Cambria" w:hAnsi="Cambria"/>
          <w:sz w:val="20"/>
          <w:szCs w:val="20"/>
          <w:lang w:val="en-US"/>
        </w:rPr>
        <w:t>The values for the standard piston are in the appendices</w:t>
      </w:r>
    </w:p>
    <w:p w14:paraId="17C0A36A" w14:textId="67AB52B6" w:rsidR="00B33590" w:rsidRDefault="00E620CE" w:rsidP="00B33590">
      <w:pPr>
        <w:rPr>
          <w:rFonts w:ascii="Cambria" w:hAnsi="Cambria"/>
          <w:sz w:val="20"/>
          <w:szCs w:val="20"/>
          <w:lang w:val="en-US"/>
        </w:rPr>
      </w:pPr>
      <w:r>
        <w:rPr>
          <w:rFonts w:ascii="Cambria" w:hAnsi="Cambria"/>
          <w:sz w:val="20"/>
          <w:szCs w:val="20"/>
          <w:lang w:val="en-US"/>
        </w:rPr>
        <w:t xml:space="preserve">The conrod, gudgeon pin, and crankshaft material </w:t>
      </w:r>
      <w:r w:rsidR="0082160D">
        <w:rPr>
          <w:rFonts w:ascii="Cambria" w:hAnsi="Cambria"/>
          <w:sz w:val="20"/>
          <w:szCs w:val="20"/>
          <w:lang w:val="en-US"/>
        </w:rPr>
        <w:t xml:space="preserve">is </w:t>
      </w:r>
      <w:r w:rsidR="009D2CEC">
        <w:rPr>
          <w:rFonts w:ascii="Cambria" w:hAnsi="Cambria"/>
          <w:sz w:val="20"/>
          <w:szCs w:val="20"/>
          <w:lang w:val="en-US"/>
        </w:rPr>
        <w:t xml:space="preserve">AISI </w:t>
      </w:r>
      <w:r w:rsidR="0082160D">
        <w:rPr>
          <w:rFonts w:ascii="Cambria" w:hAnsi="Cambria"/>
          <w:sz w:val="20"/>
          <w:szCs w:val="20"/>
          <w:lang w:val="en-US"/>
        </w:rPr>
        <w:t>Steel-Billet 4340</w:t>
      </w:r>
      <w:r w:rsidR="009D2CEC">
        <w:rPr>
          <w:rFonts w:ascii="Cambria" w:hAnsi="Cambria"/>
          <w:sz w:val="20"/>
          <w:szCs w:val="20"/>
          <w:lang w:val="en-US"/>
        </w:rPr>
        <w:t xml:space="preserve">, this material is </w:t>
      </w:r>
      <w:r w:rsidR="009D2CEC" w:rsidRPr="009D2CEC">
        <w:rPr>
          <w:rFonts w:ascii="Cambria" w:hAnsi="Cambria"/>
          <w:sz w:val="20"/>
          <w:szCs w:val="20"/>
          <w:lang w:val="en-US"/>
        </w:rPr>
        <w:t>an</w:t>
      </w:r>
      <w:r w:rsidR="009D2CEC" w:rsidRPr="009D2CEC">
        <w:rPr>
          <w:rFonts w:ascii="Cambria" w:hAnsi="Cambria"/>
          <w:color w:val="222222"/>
          <w:sz w:val="20"/>
          <w:szCs w:val="20"/>
          <w:shd w:val="clear" w:color="auto" w:fill="FFFFFF"/>
        </w:rPr>
        <w:t> ultra-high strength medium carbon low alloy steel</w:t>
      </w:r>
      <w:r w:rsidR="009D2CEC">
        <w:rPr>
          <w:rFonts w:ascii="Cambria" w:hAnsi="Cambria"/>
          <w:color w:val="222222"/>
          <w:sz w:val="20"/>
          <w:szCs w:val="20"/>
          <w:shd w:val="clear" w:color="auto" w:fill="FFFFFF"/>
        </w:rPr>
        <w:t xml:space="preserve">, it is used in a performance replacement for the standard crankshaft </w:t>
      </w:r>
      <w:r w:rsidR="006F5531">
        <w:rPr>
          <w:rFonts w:ascii="Cambria" w:hAnsi="Cambria"/>
          <w:color w:val="222222"/>
          <w:sz w:val="20"/>
          <w:szCs w:val="20"/>
          <w:shd w:val="clear" w:color="auto" w:fill="FFFFFF"/>
        </w:rPr>
        <w:t>in the EA113 engine platform.</w:t>
      </w:r>
    </w:p>
    <w:p w14:paraId="735EFD0C" w14:textId="30E9E345" w:rsidR="00B33590" w:rsidRDefault="00B33590" w:rsidP="00B33590">
      <w:pPr>
        <w:rPr>
          <w:rFonts w:ascii="Cambria" w:hAnsi="Cambria"/>
          <w:sz w:val="20"/>
          <w:szCs w:val="20"/>
          <w:lang w:val="en-US"/>
        </w:rPr>
      </w:pPr>
      <w:r>
        <w:rPr>
          <w:rFonts w:ascii="Cambria" w:hAnsi="Cambria"/>
          <w:sz w:val="20"/>
          <w:szCs w:val="20"/>
          <w:lang w:val="en-US"/>
        </w:rPr>
        <w:t>The values needed in the engineering data section for the Billet Steel are shown below.</w:t>
      </w:r>
    </w:p>
    <w:tbl>
      <w:tblPr>
        <w:tblStyle w:val="TableGrid"/>
        <w:tblW w:w="0" w:type="auto"/>
        <w:tblLook w:val="04A0" w:firstRow="1" w:lastRow="0" w:firstColumn="1" w:lastColumn="0" w:noHBand="0" w:noVBand="1"/>
      </w:tblPr>
      <w:tblGrid>
        <w:gridCol w:w="4483"/>
        <w:gridCol w:w="4483"/>
      </w:tblGrid>
      <w:tr w:rsidR="00B33590" w14:paraId="0A46E6C6" w14:textId="77777777" w:rsidTr="0056064D">
        <w:trPr>
          <w:trHeight w:val="263"/>
        </w:trPr>
        <w:tc>
          <w:tcPr>
            <w:tcW w:w="4483" w:type="dxa"/>
          </w:tcPr>
          <w:p w14:paraId="1E1EAAA0" w14:textId="77777777" w:rsidR="00B33590" w:rsidRPr="009463C4" w:rsidRDefault="00B33590" w:rsidP="001E6163">
            <w:pPr>
              <w:jc w:val="center"/>
              <w:rPr>
                <w:rFonts w:ascii="Cambria" w:hAnsi="Cambria"/>
                <w:b/>
                <w:bCs/>
                <w:sz w:val="20"/>
                <w:szCs w:val="20"/>
                <w:lang w:val="en-US"/>
              </w:rPr>
            </w:pPr>
            <w:r w:rsidRPr="009463C4">
              <w:rPr>
                <w:rFonts w:ascii="Cambria" w:hAnsi="Cambria"/>
                <w:b/>
                <w:bCs/>
                <w:lang w:val="en-US"/>
              </w:rPr>
              <w:t>Engineering Data Values</w:t>
            </w:r>
          </w:p>
        </w:tc>
        <w:tc>
          <w:tcPr>
            <w:tcW w:w="4483" w:type="dxa"/>
          </w:tcPr>
          <w:p w14:paraId="198479F2" w14:textId="1B6B70FC" w:rsidR="00B33590" w:rsidRPr="00B33590" w:rsidRDefault="00B33590" w:rsidP="001E6163">
            <w:pPr>
              <w:jc w:val="center"/>
              <w:rPr>
                <w:rFonts w:ascii="Cambria" w:hAnsi="Cambria"/>
                <w:b/>
                <w:bCs/>
                <w:sz w:val="20"/>
                <w:szCs w:val="20"/>
                <w:lang w:val="en-US"/>
              </w:rPr>
            </w:pPr>
            <w:r w:rsidRPr="00B33590">
              <w:rPr>
                <w:rFonts w:ascii="Cambria" w:hAnsi="Cambria"/>
                <w:b/>
                <w:bCs/>
                <w:sz w:val="20"/>
                <w:szCs w:val="20"/>
                <w:lang w:val="en-US"/>
              </w:rPr>
              <w:t>AISI Steel-Billet 4340</w:t>
            </w:r>
          </w:p>
        </w:tc>
      </w:tr>
      <w:tr w:rsidR="00B33590" w14:paraId="014E7A5A" w14:textId="77777777" w:rsidTr="0056064D">
        <w:trPr>
          <w:trHeight w:val="252"/>
        </w:trPr>
        <w:tc>
          <w:tcPr>
            <w:tcW w:w="4483" w:type="dxa"/>
          </w:tcPr>
          <w:p w14:paraId="5D0FF3B3" w14:textId="77777777" w:rsidR="00B33590" w:rsidRDefault="00B33590" w:rsidP="001E6163">
            <w:pPr>
              <w:jc w:val="center"/>
              <w:rPr>
                <w:rFonts w:ascii="Cambria" w:hAnsi="Cambria"/>
                <w:sz w:val="20"/>
                <w:szCs w:val="20"/>
                <w:lang w:val="en-US"/>
              </w:rPr>
            </w:pPr>
            <w:r>
              <w:rPr>
                <w:rFonts w:ascii="Cambria" w:hAnsi="Cambria"/>
                <w:sz w:val="20"/>
                <w:szCs w:val="20"/>
                <w:lang w:val="en-US"/>
              </w:rPr>
              <w:t>Youngs Modulus</w:t>
            </w:r>
          </w:p>
        </w:tc>
        <w:tc>
          <w:tcPr>
            <w:tcW w:w="4483" w:type="dxa"/>
          </w:tcPr>
          <w:p w14:paraId="4804F597" w14:textId="01582A77" w:rsidR="00B33590" w:rsidRDefault="00B33590" w:rsidP="001E6163">
            <w:pPr>
              <w:jc w:val="center"/>
              <w:rPr>
                <w:rFonts w:ascii="Cambria" w:hAnsi="Cambria"/>
                <w:sz w:val="20"/>
                <w:szCs w:val="20"/>
                <w:lang w:val="en-US"/>
              </w:rPr>
            </w:pPr>
            <w:r>
              <w:rPr>
                <w:rFonts w:ascii="Cambria" w:hAnsi="Cambria"/>
                <w:sz w:val="20"/>
                <w:szCs w:val="20"/>
                <w:lang w:val="en-US"/>
              </w:rPr>
              <w:t>205000Mpa</w:t>
            </w:r>
          </w:p>
        </w:tc>
      </w:tr>
      <w:tr w:rsidR="00B33590" w14:paraId="3DB11DE4" w14:textId="77777777" w:rsidTr="0056064D">
        <w:trPr>
          <w:trHeight w:val="241"/>
        </w:trPr>
        <w:tc>
          <w:tcPr>
            <w:tcW w:w="4483" w:type="dxa"/>
          </w:tcPr>
          <w:p w14:paraId="3AB86FAA" w14:textId="77777777" w:rsidR="00B33590" w:rsidRDefault="00B33590" w:rsidP="001E6163">
            <w:pPr>
              <w:jc w:val="center"/>
              <w:rPr>
                <w:rFonts w:ascii="Cambria" w:hAnsi="Cambria"/>
                <w:sz w:val="20"/>
                <w:szCs w:val="20"/>
                <w:lang w:val="en-US"/>
              </w:rPr>
            </w:pPr>
            <w:r>
              <w:rPr>
                <w:rFonts w:ascii="Cambria" w:hAnsi="Cambria"/>
                <w:sz w:val="20"/>
                <w:szCs w:val="20"/>
                <w:lang w:val="en-US"/>
              </w:rPr>
              <w:t>Poisson’s Ratio</w:t>
            </w:r>
          </w:p>
        </w:tc>
        <w:tc>
          <w:tcPr>
            <w:tcW w:w="4483" w:type="dxa"/>
          </w:tcPr>
          <w:p w14:paraId="50A0A39A" w14:textId="22D263FF" w:rsidR="00B33590" w:rsidRDefault="00B33590" w:rsidP="001E6163">
            <w:pPr>
              <w:jc w:val="center"/>
              <w:rPr>
                <w:rFonts w:ascii="Cambria" w:hAnsi="Cambria"/>
                <w:sz w:val="20"/>
                <w:szCs w:val="20"/>
                <w:lang w:val="en-US"/>
              </w:rPr>
            </w:pPr>
            <w:r>
              <w:rPr>
                <w:rFonts w:ascii="Cambria" w:hAnsi="Cambria"/>
                <w:sz w:val="20"/>
                <w:szCs w:val="20"/>
                <w:lang w:val="en-US"/>
              </w:rPr>
              <w:t>0.29</w:t>
            </w:r>
          </w:p>
        </w:tc>
      </w:tr>
      <w:tr w:rsidR="00B33590" w14:paraId="7D9E28DE" w14:textId="77777777" w:rsidTr="0056064D">
        <w:trPr>
          <w:trHeight w:val="241"/>
        </w:trPr>
        <w:tc>
          <w:tcPr>
            <w:tcW w:w="4483" w:type="dxa"/>
          </w:tcPr>
          <w:p w14:paraId="4ED49097" w14:textId="77777777" w:rsidR="00B33590" w:rsidRDefault="00B33590" w:rsidP="001E6163">
            <w:pPr>
              <w:jc w:val="center"/>
              <w:rPr>
                <w:rFonts w:ascii="Cambria" w:hAnsi="Cambria"/>
                <w:sz w:val="20"/>
                <w:szCs w:val="20"/>
                <w:lang w:val="en-US"/>
              </w:rPr>
            </w:pPr>
            <w:r>
              <w:rPr>
                <w:rFonts w:ascii="Cambria" w:hAnsi="Cambria"/>
                <w:sz w:val="20"/>
                <w:szCs w:val="20"/>
                <w:lang w:val="en-US"/>
              </w:rPr>
              <w:t>Specific Heat Capacity</w:t>
            </w:r>
          </w:p>
        </w:tc>
        <w:tc>
          <w:tcPr>
            <w:tcW w:w="4483" w:type="dxa"/>
          </w:tcPr>
          <w:p w14:paraId="4BBBC5C0" w14:textId="036BD9D6" w:rsidR="00B33590" w:rsidRPr="009463C4" w:rsidRDefault="00B33590" w:rsidP="001E6163">
            <w:pPr>
              <w:jc w:val="center"/>
              <w:rPr>
                <w:rFonts w:ascii="Cambria" w:hAnsi="Cambria"/>
                <w:iCs/>
                <w:sz w:val="20"/>
                <w:szCs w:val="20"/>
                <w:lang w:val="en-US"/>
              </w:rPr>
            </w:pPr>
            <w:r>
              <w:rPr>
                <w:rFonts w:ascii="Cambria" w:hAnsi="Cambria"/>
                <w:sz w:val="20"/>
                <w:szCs w:val="20"/>
                <w:lang w:val="en-US"/>
              </w:rPr>
              <w:t xml:space="preserve">0.475 </w:t>
            </w:r>
            <m:oMath>
              <m:sSup>
                <m:sSupPr>
                  <m:ctrlPr>
                    <w:rPr>
                      <w:rFonts w:ascii="Cambria Math" w:hAnsi="Cambria Math"/>
                      <w:i/>
                      <w:sz w:val="20"/>
                      <w:szCs w:val="20"/>
                      <w:lang w:val="en-US"/>
                    </w:rPr>
                  </m:ctrlPr>
                </m:sSupPr>
                <m:e>
                  <m:r>
                    <m:rPr>
                      <m:sty m:val="p"/>
                    </m:rPr>
                    <w:rPr>
                      <w:rFonts w:ascii="Cambria Math" w:hAnsi="Cambria Math"/>
                      <w:sz w:val="20"/>
                      <w:szCs w:val="20"/>
                      <w:lang w:val="en-US"/>
                    </w:rPr>
                    <m:t>J g</m:t>
                  </m:r>
                </m:e>
                <m:sup>
                  <m:r>
                    <w:rPr>
                      <w:rFonts w:ascii="Cambria Math" w:hAnsi="Cambria Math"/>
                      <w:sz w:val="20"/>
                      <w:szCs w:val="20"/>
                      <w:lang w:val="en-US"/>
                    </w:rPr>
                    <m:t>-1</m:t>
                  </m:r>
                </m:sup>
              </m:sSup>
              <m:sSup>
                <m:sSupPr>
                  <m:ctrlPr>
                    <w:rPr>
                      <w:rFonts w:ascii="Cambria Math" w:hAnsi="Cambria Math"/>
                      <w:iCs/>
                      <w:sz w:val="20"/>
                      <w:szCs w:val="20"/>
                      <w:lang w:val="en-US"/>
                    </w:rPr>
                  </m:ctrlPr>
                </m:sSupPr>
                <m:e>
                  <m:r>
                    <m:rPr>
                      <m:sty m:val="p"/>
                    </m:rPr>
                    <w:rPr>
                      <w:rFonts w:ascii="Cambria Math" w:hAnsi="Cambria Math"/>
                      <w:sz w:val="20"/>
                      <w:szCs w:val="20"/>
                      <w:lang w:val="en-US"/>
                    </w:rPr>
                    <m:t>K</m:t>
                  </m:r>
                </m:e>
                <m:sup>
                  <m:r>
                    <w:rPr>
                      <w:rFonts w:ascii="Cambria Math" w:hAnsi="Cambria Math"/>
                      <w:sz w:val="20"/>
                      <w:szCs w:val="20"/>
                      <w:lang w:val="en-US"/>
                    </w:rPr>
                    <m:t>-1</m:t>
                  </m:r>
                </m:sup>
              </m:sSup>
            </m:oMath>
          </w:p>
        </w:tc>
      </w:tr>
      <w:tr w:rsidR="00B33590" w14:paraId="2CFDC189" w14:textId="77777777" w:rsidTr="0056064D">
        <w:trPr>
          <w:trHeight w:val="241"/>
        </w:trPr>
        <w:tc>
          <w:tcPr>
            <w:tcW w:w="4483" w:type="dxa"/>
          </w:tcPr>
          <w:p w14:paraId="3792CFD9" w14:textId="18604B05" w:rsidR="00B33590" w:rsidRDefault="00B33590" w:rsidP="001E6163">
            <w:pPr>
              <w:jc w:val="center"/>
              <w:rPr>
                <w:rFonts w:ascii="Cambria" w:hAnsi="Cambria"/>
                <w:sz w:val="20"/>
                <w:szCs w:val="20"/>
                <w:lang w:val="en-US"/>
              </w:rPr>
            </w:pPr>
            <w:r>
              <w:rPr>
                <w:rFonts w:ascii="Cambria" w:hAnsi="Cambria"/>
                <w:sz w:val="20"/>
                <w:szCs w:val="20"/>
                <w:lang w:val="en-US"/>
              </w:rPr>
              <w:t xml:space="preserve">Isotropic Coef </w:t>
            </w:r>
            <w:r w:rsidR="0078520A">
              <w:rPr>
                <w:rFonts w:ascii="Cambria" w:hAnsi="Cambria"/>
                <w:sz w:val="20"/>
                <w:szCs w:val="20"/>
                <w:lang w:val="en-US"/>
              </w:rPr>
              <w:t>of</w:t>
            </w:r>
            <w:r>
              <w:rPr>
                <w:rFonts w:ascii="Cambria" w:hAnsi="Cambria"/>
                <w:sz w:val="20"/>
                <w:szCs w:val="20"/>
                <w:lang w:val="en-US"/>
              </w:rPr>
              <w:t xml:space="preserve"> Thermal Expansion</w:t>
            </w:r>
          </w:p>
        </w:tc>
        <w:tc>
          <w:tcPr>
            <w:tcW w:w="4483" w:type="dxa"/>
          </w:tcPr>
          <w:p w14:paraId="163C93C6" w14:textId="40053F48" w:rsidR="00B33590" w:rsidRDefault="00B33590" w:rsidP="001E6163">
            <w:pPr>
              <w:jc w:val="center"/>
              <w:rPr>
                <w:rFonts w:ascii="Cambria" w:hAnsi="Cambria"/>
                <w:sz w:val="20"/>
                <w:szCs w:val="20"/>
                <w:lang w:val="en-US"/>
              </w:rPr>
            </w:pPr>
            <m:oMath>
              <m:r>
                <w:rPr>
                  <w:rFonts w:ascii="Cambria Math" w:hAnsi="Cambria Math"/>
                  <w:sz w:val="20"/>
                  <w:szCs w:val="20"/>
                  <w:lang w:val="en-US"/>
                </w:rPr>
                <m:t>1.23×</m:t>
              </m:r>
              <m:sSup>
                <m:sSupPr>
                  <m:ctrlPr>
                    <w:rPr>
                      <w:rFonts w:ascii="Cambria Math" w:hAnsi="Cambria Math"/>
                      <w:i/>
                      <w:sz w:val="20"/>
                      <w:szCs w:val="20"/>
                      <w:lang w:val="en-US"/>
                    </w:rPr>
                  </m:ctrlPr>
                </m:sSupPr>
                <m:e>
                  <m:r>
                    <w:rPr>
                      <w:rFonts w:ascii="Cambria Math" w:hAnsi="Cambria Math"/>
                      <w:sz w:val="20"/>
                      <w:szCs w:val="20"/>
                      <w:lang w:val="en-US"/>
                    </w:rPr>
                    <m:t>10</m:t>
                  </m:r>
                </m:e>
                <m:sup>
                  <m:r>
                    <w:rPr>
                      <w:rFonts w:ascii="Cambria Math" w:hAnsi="Cambria Math"/>
                      <w:sz w:val="20"/>
                      <w:szCs w:val="20"/>
                      <w:lang w:val="en-US"/>
                    </w:rPr>
                    <m:t>-5</m:t>
                  </m:r>
                </m:sup>
              </m:sSup>
              <m:sSup>
                <m:sSupPr>
                  <m:ctrlPr>
                    <w:rPr>
                      <w:rFonts w:ascii="Cambria Math" w:hAnsi="Cambria Math"/>
                      <w:i/>
                      <w:sz w:val="20"/>
                      <w:szCs w:val="20"/>
                      <w:lang w:val="en-US"/>
                    </w:rPr>
                  </m:ctrlPr>
                </m:sSupPr>
                <m:e>
                  <m:r>
                    <m:rPr>
                      <m:sty m:val="p"/>
                    </m:rPr>
                    <w:rPr>
                      <w:rFonts w:ascii="Cambria Math" w:hAnsi="Cambria Math"/>
                      <w:sz w:val="20"/>
                      <w:szCs w:val="20"/>
                      <w:lang w:val="en-US"/>
                    </w:rPr>
                    <m:t>C</m:t>
                  </m:r>
                </m:e>
                <m:sup>
                  <m:r>
                    <w:rPr>
                      <w:rFonts w:ascii="Cambria Math" w:hAnsi="Cambria Math"/>
                      <w:sz w:val="20"/>
                      <w:szCs w:val="20"/>
                      <w:lang w:val="en-US"/>
                    </w:rPr>
                    <m:t>-1</m:t>
                  </m:r>
                </m:sup>
              </m:sSup>
            </m:oMath>
            <w:r>
              <w:rPr>
                <w:rFonts w:ascii="Cambria" w:eastAsiaTheme="minorEastAsia" w:hAnsi="Cambria"/>
                <w:sz w:val="20"/>
                <w:szCs w:val="20"/>
                <w:lang w:val="en-US"/>
              </w:rPr>
              <w:t>@100°C</w:t>
            </w:r>
          </w:p>
        </w:tc>
      </w:tr>
      <w:tr w:rsidR="00B33590" w14:paraId="0B7AFE75" w14:textId="77777777" w:rsidTr="0056064D">
        <w:trPr>
          <w:trHeight w:val="252"/>
        </w:trPr>
        <w:tc>
          <w:tcPr>
            <w:tcW w:w="4483" w:type="dxa"/>
          </w:tcPr>
          <w:p w14:paraId="1DF67DDD" w14:textId="08639BF5" w:rsidR="00B33590" w:rsidRDefault="00B33590" w:rsidP="001E6163">
            <w:pPr>
              <w:jc w:val="center"/>
              <w:rPr>
                <w:rFonts w:ascii="Cambria" w:hAnsi="Cambria"/>
                <w:sz w:val="20"/>
                <w:szCs w:val="20"/>
                <w:lang w:val="en-US"/>
              </w:rPr>
            </w:pPr>
            <w:r>
              <w:rPr>
                <w:rFonts w:ascii="Cambria" w:hAnsi="Cambria"/>
                <w:sz w:val="20"/>
                <w:szCs w:val="20"/>
                <w:lang w:val="en-US"/>
              </w:rPr>
              <w:t>Density</w:t>
            </w:r>
          </w:p>
        </w:tc>
        <w:tc>
          <w:tcPr>
            <w:tcW w:w="4483" w:type="dxa"/>
          </w:tcPr>
          <w:p w14:paraId="144739A4" w14:textId="0EEE709E" w:rsidR="00B33590" w:rsidRDefault="00B33590" w:rsidP="001E6163">
            <w:pPr>
              <w:jc w:val="center"/>
              <w:rPr>
                <w:rFonts w:ascii="Cambria" w:hAnsi="Cambria"/>
                <w:sz w:val="20"/>
                <w:szCs w:val="20"/>
                <w:lang w:val="en-US"/>
              </w:rPr>
            </w:pPr>
            <w:r>
              <w:rPr>
                <w:rFonts w:ascii="Cambria" w:hAnsi="Cambria"/>
                <w:sz w:val="20"/>
                <w:szCs w:val="20"/>
                <w:lang w:val="en-US"/>
              </w:rPr>
              <w:t>7.85</w:t>
            </w:r>
            <m:oMath>
              <m:r>
                <w:rPr>
                  <w:rFonts w:ascii="Cambria Math" w:hAnsi="Cambria Math"/>
                  <w:sz w:val="20"/>
                  <w:szCs w:val="20"/>
                  <w:lang w:val="en-US"/>
                </w:rPr>
                <m:t xml:space="preserve"> </m:t>
              </m:r>
              <m:r>
                <m:rPr>
                  <m:sty m:val="p"/>
                </m:rPr>
                <w:rPr>
                  <w:rFonts w:ascii="Cambria Math" w:hAnsi="Cambria Math"/>
                  <w:sz w:val="20"/>
                  <w:szCs w:val="20"/>
                  <w:lang w:val="en-US"/>
                </w:rPr>
                <m:t>gc</m:t>
              </m:r>
              <m:sSup>
                <m:sSupPr>
                  <m:ctrlPr>
                    <w:rPr>
                      <w:rFonts w:ascii="Cambria Math" w:hAnsi="Cambria Math"/>
                      <w:iCs/>
                      <w:sz w:val="20"/>
                      <w:szCs w:val="20"/>
                      <w:lang w:val="en-US"/>
                    </w:rPr>
                  </m:ctrlPr>
                </m:sSupPr>
                <m:e>
                  <m:r>
                    <m:rPr>
                      <m:sty m:val="p"/>
                    </m:rPr>
                    <w:rPr>
                      <w:rFonts w:ascii="Cambria Math" w:hAnsi="Cambria Math"/>
                      <w:sz w:val="20"/>
                      <w:szCs w:val="20"/>
                      <w:lang w:val="en-US"/>
                    </w:rPr>
                    <m:t>m</m:t>
                  </m:r>
                </m:e>
                <m:sup>
                  <m:r>
                    <w:rPr>
                      <w:rFonts w:ascii="Cambria Math" w:hAnsi="Cambria Math"/>
                      <w:sz w:val="20"/>
                      <w:szCs w:val="20"/>
                      <w:lang w:val="en-US"/>
                    </w:rPr>
                    <m:t>3</m:t>
                  </m:r>
                </m:sup>
              </m:sSup>
            </m:oMath>
          </w:p>
        </w:tc>
      </w:tr>
    </w:tbl>
    <w:p w14:paraId="074430BF" w14:textId="39A24995" w:rsidR="00AD0A8E" w:rsidRPr="0056064D" w:rsidRDefault="00000000" w:rsidP="0056064D">
      <w:pPr>
        <w:jc w:val="center"/>
        <w:rPr>
          <w:rFonts w:ascii="Cambria" w:hAnsi="Cambria"/>
          <w:sz w:val="16"/>
          <w:szCs w:val="16"/>
          <w:lang w:val="en-US"/>
        </w:rPr>
      </w:pPr>
      <w:sdt>
        <w:sdtPr>
          <w:rPr>
            <w:rFonts w:ascii="Cambria" w:hAnsi="Cambria"/>
            <w:sz w:val="16"/>
            <w:szCs w:val="16"/>
            <w:lang w:val="en-US"/>
          </w:rPr>
          <w:id w:val="1553353519"/>
          <w:citation/>
        </w:sdtPr>
        <w:sdtContent>
          <w:r w:rsidR="0056064D" w:rsidRPr="0056064D">
            <w:rPr>
              <w:rFonts w:ascii="Cambria" w:hAnsi="Cambria"/>
              <w:sz w:val="16"/>
              <w:szCs w:val="16"/>
              <w:lang w:val="en-US"/>
            </w:rPr>
            <w:fldChar w:fldCharType="begin"/>
          </w:r>
          <w:r w:rsidR="0056064D" w:rsidRPr="0056064D">
            <w:rPr>
              <w:rFonts w:ascii="Cambria" w:hAnsi="Cambria"/>
              <w:sz w:val="16"/>
              <w:szCs w:val="16"/>
            </w:rPr>
            <w:instrText xml:space="preserve">CITATION The \y  \l 2057 </w:instrText>
          </w:r>
          <w:r w:rsidR="0056064D" w:rsidRPr="0056064D">
            <w:rPr>
              <w:rFonts w:ascii="Cambria" w:hAnsi="Cambria"/>
              <w:sz w:val="16"/>
              <w:szCs w:val="16"/>
              <w:lang w:val="en-US"/>
            </w:rPr>
            <w:fldChar w:fldCharType="separate"/>
          </w:r>
          <w:r w:rsidR="00BA1299" w:rsidRPr="00BA1299">
            <w:rPr>
              <w:rFonts w:ascii="Cambria" w:hAnsi="Cambria"/>
              <w:noProof/>
              <w:sz w:val="16"/>
              <w:szCs w:val="16"/>
            </w:rPr>
            <w:t>(8)</w:t>
          </w:r>
          <w:r w:rsidR="0056064D" w:rsidRPr="0056064D">
            <w:rPr>
              <w:rFonts w:ascii="Cambria" w:hAnsi="Cambria"/>
              <w:sz w:val="16"/>
              <w:szCs w:val="16"/>
              <w:lang w:val="en-US"/>
            </w:rPr>
            <w:fldChar w:fldCharType="end"/>
          </w:r>
        </w:sdtContent>
      </w:sdt>
    </w:p>
    <w:p w14:paraId="3E7C51FA" w14:textId="126A4261" w:rsidR="00AD0A8E" w:rsidRDefault="00AD0A8E" w:rsidP="00AD0A8E">
      <w:pPr>
        <w:rPr>
          <w:rFonts w:ascii="Cambria" w:hAnsi="Cambria"/>
          <w:sz w:val="36"/>
          <w:szCs w:val="36"/>
          <w:lang w:val="en-US"/>
        </w:rPr>
      </w:pPr>
      <w:r>
        <w:rPr>
          <w:rFonts w:ascii="Cambria" w:hAnsi="Cambria"/>
          <w:sz w:val="36"/>
          <w:szCs w:val="36"/>
          <w:lang w:val="en-US"/>
        </w:rPr>
        <w:lastRenderedPageBreak/>
        <w:t>4.Kinematic ,Thermal &amp; Structural Analysis</w:t>
      </w:r>
    </w:p>
    <w:p w14:paraId="54876ED9" w14:textId="697874EA" w:rsidR="00D823A2" w:rsidRDefault="00A676C1" w:rsidP="00AD0A8E">
      <w:pPr>
        <w:rPr>
          <w:rFonts w:ascii="Cambria" w:hAnsi="Cambria"/>
          <w:lang w:val="en-US"/>
        </w:rPr>
      </w:pPr>
      <w:r>
        <w:rPr>
          <w:rFonts w:ascii="Cambria" w:hAnsi="Cambria"/>
          <w:lang w:val="en-US"/>
        </w:rPr>
        <w:t>The analysis will be conducted on one of the pistons using a variety of different grades of aluminum, the different grades have different advantages to their use as a piston material.</w:t>
      </w:r>
    </w:p>
    <w:p w14:paraId="4D2A1404" w14:textId="77777777" w:rsidR="00D823A2" w:rsidRPr="00D823A2" w:rsidRDefault="00D823A2" w:rsidP="00AD0A8E">
      <w:pPr>
        <w:rPr>
          <w:rFonts w:ascii="Cambria" w:hAnsi="Cambria"/>
          <w:lang w:val="en-US"/>
        </w:rPr>
      </w:pPr>
    </w:p>
    <w:p w14:paraId="72500429" w14:textId="77777777" w:rsidR="00D823A2" w:rsidRDefault="00D823A2" w:rsidP="00D823A2">
      <w:pPr>
        <w:keepNext/>
        <w:jc w:val="center"/>
      </w:pPr>
      <w:r>
        <w:rPr>
          <w:noProof/>
        </w:rPr>
        <w:drawing>
          <wp:inline distT="0" distB="0" distL="0" distR="0" wp14:anchorId="468D70E8" wp14:editId="447D2859">
            <wp:extent cx="2017222" cy="1425509"/>
            <wp:effectExtent l="0" t="0" r="2540" b="381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rotWithShape="1">
                    <a:blip r:embed="rId23"/>
                    <a:srcRect l="27557" t="15129" r="20026" b="19017"/>
                    <a:stretch/>
                  </pic:blipFill>
                  <pic:spPr bwMode="auto">
                    <a:xfrm>
                      <a:off x="0" y="0"/>
                      <a:ext cx="2034763" cy="1437905"/>
                    </a:xfrm>
                    <a:prstGeom prst="rect">
                      <a:avLst/>
                    </a:prstGeom>
                    <a:ln>
                      <a:noFill/>
                    </a:ln>
                    <a:extLst>
                      <a:ext uri="{53640926-AAD7-44D8-BBD7-CCE9431645EC}">
                        <a14:shadowObscured xmlns:a14="http://schemas.microsoft.com/office/drawing/2010/main"/>
                      </a:ext>
                    </a:extLst>
                  </pic:spPr>
                </pic:pic>
              </a:graphicData>
            </a:graphic>
          </wp:inline>
        </w:drawing>
      </w:r>
    </w:p>
    <w:p w14:paraId="62A83D1A" w14:textId="32355A7A" w:rsidR="00A676C1" w:rsidRPr="00D823A2" w:rsidRDefault="00D823A2" w:rsidP="00D823A2">
      <w:pPr>
        <w:pStyle w:val="Caption"/>
        <w:jc w:val="center"/>
        <w:rPr>
          <w:rFonts w:ascii="Cambria" w:hAnsi="Cambria"/>
          <w:b/>
          <w:bCs/>
          <w:sz w:val="12"/>
          <w:szCs w:val="12"/>
          <w:lang w:val="en-US"/>
        </w:rPr>
      </w:pPr>
      <w:bookmarkStart w:id="10" w:name="_Toc122261122"/>
      <w:r w:rsidRPr="00D823A2">
        <w:rPr>
          <w:sz w:val="12"/>
          <w:szCs w:val="12"/>
        </w:rPr>
        <w:t xml:space="preserve">Figure </w:t>
      </w:r>
      <w:r w:rsidRPr="00D823A2">
        <w:rPr>
          <w:sz w:val="12"/>
          <w:szCs w:val="12"/>
        </w:rPr>
        <w:fldChar w:fldCharType="begin"/>
      </w:r>
      <w:r w:rsidRPr="00D823A2">
        <w:rPr>
          <w:sz w:val="12"/>
          <w:szCs w:val="12"/>
        </w:rPr>
        <w:instrText xml:space="preserve"> SEQ Figure \* ARABIC </w:instrText>
      </w:r>
      <w:r w:rsidRPr="00D823A2">
        <w:rPr>
          <w:sz w:val="12"/>
          <w:szCs w:val="12"/>
        </w:rPr>
        <w:fldChar w:fldCharType="separate"/>
      </w:r>
      <w:r w:rsidR="00322939">
        <w:rPr>
          <w:noProof/>
          <w:sz w:val="12"/>
          <w:szCs w:val="12"/>
        </w:rPr>
        <w:t>11</w:t>
      </w:r>
      <w:r w:rsidRPr="00D823A2">
        <w:rPr>
          <w:sz w:val="12"/>
          <w:szCs w:val="12"/>
        </w:rPr>
        <w:fldChar w:fldCharType="end"/>
      </w:r>
      <w:r w:rsidRPr="00D823A2">
        <w:rPr>
          <w:sz w:val="12"/>
          <w:szCs w:val="12"/>
        </w:rPr>
        <w:t xml:space="preserve"> Piston SLDWRKS Picture</w:t>
      </w:r>
      <w:bookmarkEnd w:id="10"/>
    </w:p>
    <w:p w14:paraId="02B1F4B6" w14:textId="77777777" w:rsidR="00D823A2" w:rsidRDefault="00D823A2" w:rsidP="00AD0A8E">
      <w:pPr>
        <w:rPr>
          <w:rFonts w:ascii="Cambria" w:hAnsi="Cambria"/>
          <w:b/>
          <w:bCs/>
          <w:lang w:val="en-US"/>
        </w:rPr>
      </w:pPr>
    </w:p>
    <w:p w14:paraId="1DF6687F" w14:textId="624EC394" w:rsidR="00AD0A8E" w:rsidRDefault="0078520A" w:rsidP="00AD0A8E">
      <w:pPr>
        <w:rPr>
          <w:rFonts w:ascii="Cambria" w:hAnsi="Cambria"/>
          <w:b/>
          <w:bCs/>
          <w:lang w:val="en-US"/>
        </w:rPr>
      </w:pPr>
      <w:r>
        <w:rPr>
          <w:rFonts w:ascii="Cambria" w:hAnsi="Cambria"/>
          <w:b/>
          <w:bCs/>
          <w:lang w:val="en-US"/>
        </w:rPr>
        <w:t xml:space="preserve">Kinematic </w:t>
      </w:r>
      <w:r w:rsidR="00A676C1">
        <w:rPr>
          <w:rFonts w:ascii="Cambria" w:hAnsi="Cambria"/>
          <w:b/>
          <w:bCs/>
          <w:lang w:val="en-US"/>
        </w:rPr>
        <w:t>Simulation</w:t>
      </w:r>
    </w:p>
    <w:p w14:paraId="5797DB20" w14:textId="148044BB" w:rsidR="008908F4" w:rsidRDefault="0033578D" w:rsidP="008908F4">
      <w:pPr>
        <w:rPr>
          <w:sz w:val="20"/>
          <w:szCs w:val="20"/>
        </w:rPr>
      </w:pPr>
      <w:r w:rsidRPr="0033578D">
        <w:rPr>
          <w:rFonts w:ascii="Cambria" w:hAnsi="Cambria"/>
          <w:sz w:val="20"/>
          <w:szCs w:val="20"/>
          <w:lang w:val="en-US"/>
        </w:rPr>
        <w:t xml:space="preserve">The kinematic </w:t>
      </w:r>
      <w:r w:rsidR="00A676C1">
        <w:rPr>
          <w:rFonts w:ascii="Cambria" w:hAnsi="Cambria"/>
          <w:sz w:val="20"/>
          <w:szCs w:val="20"/>
          <w:lang w:val="en-US"/>
        </w:rPr>
        <w:t>simulation</w:t>
      </w:r>
      <w:r w:rsidRPr="0033578D">
        <w:rPr>
          <w:rFonts w:ascii="Cambria" w:hAnsi="Cambria"/>
          <w:sz w:val="20"/>
          <w:szCs w:val="20"/>
          <w:lang w:val="en-US"/>
        </w:rPr>
        <w:t xml:space="preserve"> </w:t>
      </w:r>
      <w:r w:rsidR="00A676C1">
        <w:rPr>
          <w:rFonts w:ascii="Cambria" w:hAnsi="Cambria"/>
          <w:sz w:val="20"/>
          <w:szCs w:val="20"/>
          <w:lang w:val="en-US"/>
        </w:rPr>
        <w:t>is conducted using ANSYS, this is used to create the loading conditions for</w:t>
      </w:r>
      <w:r w:rsidR="00D823A2">
        <w:rPr>
          <w:rFonts w:ascii="Cambria" w:hAnsi="Cambria"/>
          <w:sz w:val="20"/>
          <w:szCs w:val="20"/>
          <w:lang w:val="en-US"/>
        </w:rPr>
        <w:t xml:space="preserve"> the thermal and structural study .</w:t>
      </w:r>
      <w:r w:rsidR="00B37565">
        <w:rPr>
          <w:rFonts w:ascii="Cambria" w:hAnsi="Cambria"/>
          <w:sz w:val="20"/>
          <w:szCs w:val="20"/>
          <w:lang w:val="en-US"/>
        </w:rPr>
        <w:t xml:space="preserve"> The simulation will be run for each of the materials that the tests will be run on. This simulation serves to define the </w:t>
      </w:r>
      <w:r w:rsidR="007B4011">
        <w:rPr>
          <w:rFonts w:ascii="Cambria" w:hAnsi="Cambria"/>
          <w:sz w:val="20"/>
          <w:szCs w:val="20"/>
          <w:lang w:val="en-US"/>
        </w:rPr>
        <w:t xml:space="preserve">“changes in position and orientation of the body segments” </w:t>
      </w:r>
      <w:sdt>
        <w:sdtPr>
          <w:rPr>
            <w:rFonts w:ascii="Cambria" w:hAnsi="Cambria"/>
            <w:sz w:val="16"/>
            <w:szCs w:val="16"/>
            <w:lang w:val="en-US"/>
          </w:rPr>
          <w:id w:val="211542544"/>
          <w:citation/>
        </w:sdtPr>
        <w:sdtContent>
          <w:r w:rsidR="007B4011" w:rsidRPr="00291744">
            <w:rPr>
              <w:rFonts w:ascii="Cambria" w:hAnsi="Cambria"/>
              <w:sz w:val="16"/>
              <w:szCs w:val="16"/>
              <w:lang w:val="en-US"/>
            </w:rPr>
            <w:fldChar w:fldCharType="begin"/>
          </w:r>
          <w:r w:rsidR="00291744" w:rsidRPr="00291744">
            <w:rPr>
              <w:rFonts w:ascii="Cambria" w:hAnsi="Cambria"/>
              <w:sz w:val="16"/>
              <w:szCs w:val="16"/>
            </w:rPr>
            <w:instrText xml:space="preserve">CITATION Bri14 \y  \l 2057 </w:instrText>
          </w:r>
          <w:r w:rsidR="007B4011" w:rsidRPr="00291744">
            <w:rPr>
              <w:rFonts w:ascii="Cambria" w:hAnsi="Cambria"/>
              <w:sz w:val="16"/>
              <w:szCs w:val="16"/>
              <w:lang w:val="en-US"/>
            </w:rPr>
            <w:fldChar w:fldCharType="separate"/>
          </w:r>
          <w:r w:rsidR="00BA1299" w:rsidRPr="00BA1299">
            <w:rPr>
              <w:rFonts w:ascii="Cambria" w:hAnsi="Cambria"/>
              <w:noProof/>
              <w:sz w:val="16"/>
              <w:szCs w:val="16"/>
            </w:rPr>
            <w:t>(12)</w:t>
          </w:r>
          <w:r w:rsidR="007B4011" w:rsidRPr="00291744">
            <w:rPr>
              <w:rFonts w:ascii="Cambria" w:hAnsi="Cambria"/>
              <w:sz w:val="16"/>
              <w:szCs w:val="16"/>
              <w:lang w:val="en-US"/>
            </w:rPr>
            <w:fldChar w:fldCharType="end"/>
          </w:r>
        </w:sdtContent>
      </w:sdt>
      <w:r w:rsidR="007B4011">
        <w:rPr>
          <w:rFonts w:ascii="Cambria" w:hAnsi="Cambria"/>
          <w:sz w:val="20"/>
          <w:szCs w:val="20"/>
          <w:lang w:val="en-US"/>
        </w:rPr>
        <w:t>aswell as the “geometry of motion in terms of displacements, velocities and accelerations”</w:t>
      </w:r>
      <w:r w:rsidR="00A676C1" w:rsidRPr="007B4011">
        <w:rPr>
          <w:rFonts w:ascii="Cambria" w:hAnsi="Cambria"/>
          <w:sz w:val="18"/>
          <w:szCs w:val="18"/>
          <w:lang w:val="en-US"/>
        </w:rPr>
        <w:t xml:space="preserve"> </w:t>
      </w:r>
      <w:sdt>
        <w:sdtPr>
          <w:rPr>
            <w:rFonts w:ascii="Cambria" w:hAnsi="Cambria"/>
            <w:sz w:val="18"/>
            <w:szCs w:val="18"/>
            <w:lang w:val="en-US"/>
          </w:rPr>
          <w:id w:val="668996901"/>
          <w:citation/>
        </w:sdtPr>
        <w:sdtContent>
          <w:r w:rsidR="00291744" w:rsidRPr="00291744">
            <w:rPr>
              <w:rFonts w:ascii="Cambria" w:hAnsi="Cambria"/>
              <w:sz w:val="14"/>
              <w:szCs w:val="14"/>
              <w:lang w:val="en-US"/>
            </w:rPr>
            <w:fldChar w:fldCharType="begin"/>
          </w:r>
          <w:r w:rsidR="00291744" w:rsidRPr="00291744">
            <w:rPr>
              <w:rFonts w:ascii="Cambria" w:hAnsi="Cambria"/>
              <w:sz w:val="14"/>
              <w:szCs w:val="14"/>
            </w:rPr>
            <w:instrText xml:space="preserve">CITATION Bri14 \y  \l 2057 </w:instrText>
          </w:r>
          <w:r w:rsidR="00291744" w:rsidRPr="00291744">
            <w:rPr>
              <w:rFonts w:ascii="Cambria" w:hAnsi="Cambria"/>
              <w:sz w:val="14"/>
              <w:szCs w:val="14"/>
              <w:lang w:val="en-US"/>
            </w:rPr>
            <w:fldChar w:fldCharType="separate"/>
          </w:r>
          <w:r w:rsidR="00BA1299" w:rsidRPr="00BA1299">
            <w:rPr>
              <w:rFonts w:ascii="Cambria" w:hAnsi="Cambria"/>
              <w:noProof/>
              <w:sz w:val="14"/>
              <w:szCs w:val="14"/>
            </w:rPr>
            <w:t>(12)</w:t>
          </w:r>
          <w:r w:rsidR="00291744" w:rsidRPr="00291744">
            <w:rPr>
              <w:rFonts w:ascii="Cambria" w:hAnsi="Cambria"/>
              <w:sz w:val="14"/>
              <w:szCs w:val="14"/>
              <w:lang w:val="en-US"/>
            </w:rPr>
            <w:fldChar w:fldCharType="end"/>
          </w:r>
        </w:sdtContent>
      </w:sdt>
      <w:r w:rsidR="00BA492D">
        <w:rPr>
          <w:rFonts w:ascii="Cambria" w:hAnsi="Cambria"/>
          <w:sz w:val="18"/>
          <w:szCs w:val="18"/>
          <w:lang w:val="en-US"/>
        </w:rPr>
        <w:t>.</w:t>
      </w:r>
      <w:r w:rsidR="008908F4" w:rsidRPr="008908F4">
        <w:rPr>
          <w:sz w:val="20"/>
          <w:szCs w:val="20"/>
        </w:rPr>
        <w:t xml:space="preserve"> </w:t>
      </w:r>
    </w:p>
    <w:p w14:paraId="7EC68AC3" w14:textId="08C70F05" w:rsidR="008908F4" w:rsidRPr="008908F4" w:rsidRDefault="008908F4" w:rsidP="008908F4">
      <w:pPr>
        <w:rPr>
          <w:rFonts w:ascii="Cambria" w:hAnsi="Cambria"/>
          <w:sz w:val="20"/>
          <w:szCs w:val="20"/>
        </w:rPr>
      </w:pPr>
      <w:r w:rsidRPr="008908F4">
        <w:rPr>
          <w:rFonts w:ascii="Cambria" w:hAnsi="Cambria"/>
          <w:sz w:val="20"/>
          <w:szCs w:val="20"/>
        </w:rPr>
        <w:t>The study was conducted on 3 different grades of aluminium, the first is Aluminium 6061 T6, this is used as the base material for the study as it is a common, precipitation-hardened aluminium alloy with a high tensile strength. The second material is the standard piston material used in my personal car, this is Aluminium 4032, it is a forged application created for the higher cylinder pressures associated with forced induction engines. The third and final material choice is Aluminium 2618A, this is used in uprated pistons for my personal car, these are also a forged application but are built to withstand a further increase in load from forced induction.</w:t>
      </w:r>
    </w:p>
    <w:p w14:paraId="5CE6ADEC" w14:textId="7B91675F" w:rsidR="00347D21" w:rsidRPr="00411616" w:rsidRDefault="009964F0" w:rsidP="00411616">
      <w:pPr>
        <w:spacing w:line="360" w:lineRule="auto"/>
        <w:rPr>
          <w:rFonts w:ascii="Cambria" w:hAnsi="Cambria"/>
          <w:sz w:val="20"/>
          <w:szCs w:val="20"/>
          <w:lang w:val="en-US"/>
        </w:rPr>
      </w:pPr>
      <w:r>
        <w:rPr>
          <w:rFonts w:ascii="Cambria" w:hAnsi="Cambria"/>
          <w:sz w:val="20"/>
          <w:szCs w:val="20"/>
          <w:lang w:val="en-US"/>
        </w:rPr>
        <w:t>The kinematic simulation measured the deformation of the piston aswell as the stress of the component.</w:t>
      </w:r>
    </w:p>
    <w:p w14:paraId="33BA9AC2" w14:textId="078D9054" w:rsidR="009964F0" w:rsidRPr="009964F0" w:rsidRDefault="009964F0" w:rsidP="009964F0">
      <w:pPr>
        <w:keepNext/>
        <w:jc w:val="center"/>
        <w:rPr>
          <w:sz w:val="18"/>
          <w:szCs w:val="18"/>
        </w:rPr>
      </w:pPr>
      <w:r w:rsidRPr="009964F0">
        <w:rPr>
          <w:noProof/>
          <w:sz w:val="18"/>
          <w:szCs w:val="18"/>
        </w:rPr>
        <w:drawing>
          <wp:inline distT="0" distB="0" distL="0" distR="0" wp14:anchorId="5EF61EEF" wp14:editId="6AF9ADCD">
            <wp:extent cx="4142740" cy="1988050"/>
            <wp:effectExtent l="0" t="0" r="0" b="0"/>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24"/>
                    <a:srcRect l="9009" t="11931" r="67011" b="47158"/>
                    <a:stretch/>
                  </pic:blipFill>
                  <pic:spPr bwMode="auto">
                    <a:xfrm>
                      <a:off x="0" y="0"/>
                      <a:ext cx="4161871" cy="1997231"/>
                    </a:xfrm>
                    <a:prstGeom prst="rect">
                      <a:avLst/>
                    </a:prstGeom>
                    <a:ln>
                      <a:noFill/>
                    </a:ln>
                    <a:extLst>
                      <a:ext uri="{53640926-AAD7-44D8-BBD7-CCE9431645EC}">
                        <a14:shadowObscured xmlns:a14="http://schemas.microsoft.com/office/drawing/2010/main"/>
                      </a:ext>
                    </a:extLst>
                  </pic:spPr>
                </pic:pic>
              </a:graphicData>
            </a:graphic>
          </wp:inline>
        </w:drawing>
      </w:r>
    </w:p>
    <w:p w14:paraId="0DB889F6" w14:textId="7DC06114" w:rsidR="00411616" w:rsidRDefault="009964F0" w:rsidP="00347D21">
      <w:pPr>
        <w:pStyle w:val="Caption"/>
        <w:jc w:val="center"/>
        <w:rPr>
          <w:sz w:val="14"/>
          <w:szCs w:val="14"/>
        </w:rPr>
      </w:pPr>
      <w:bookmarkStart w:id="11" w:name="_Toc122261123"/>
      <w:r w:rsidRPr="009964F0">
        <w:rPr>
          <w:sz w:val="14"/>
          <w:szCs w:val="14"/>
        </w:rPr>
        <w:t xml:space="preserve">Figure </w:t>
      </w:r>
      <w:r w:rsidRPr="009964F0">
        <w:rPr>
          <w:sz w:val="14"/>
          <w:szCs w:val="14"/>
        </w:rPr>
        <w:fldChar w:fldCharType="begin"/>
      </w:r>
      <w:r w:rsidRPr="009964F0">
        <w:rPr>
          <w:sz w:val="14"/>
          <w:szCs w:val="14"/>
        </w:rPr>
        <w:instrText xml:space="preserve"> SEQ Figure \* ARABIC </w:instrText>
      </w:r>
      <w:r w:rsidRPr="009964F0">
        <w:rPr>
          <w:sz w:val="14"/>
          <w:szCs w:val="14"/>
        </w:rPr>
        <w:fldChar w:fldCharType="separate"/>
      </w:r>
      <w:r w:rsidR="00322939">
        <w:rPr>
          <w:noProof/>
          <w:sz w:val="14"/>
          <w:szCs w:val="14"/>
        </w:rPr>
        <w:t>12</w:t>
      </w:r>
      <w:r w:rsidRPr="009964F0">
        <w:rPr>
          <w:sz w:val="14"/>
          <w:szCs w:val="14"/>
        </w:rPr>
        <w:fldChar w:fldCharType="end"/>
      </w:r>
      <w:r w:rsidRPr="009964F0">
        <w:rPr>
          <w:sz w:val="14"/>
          <w:szCs w:val="14"/>
        </w:rPr>
        <w:t xml:space="preserve"> Aluminium 6061 T6 Kinematic Simulation</w:t>
      </w:r>
      <w:bookmarkEnd w:id="11"/>
    </w:p>
    <w:p w14:paraId="5B171B0D" w14:textId="6A7AE213" w:rsidR="008908F4" w:rsidRPr="008908F4" w:rsidRDefault="008908F4" w:rsidP="008908F4">
      <w:pPr>
        <w:rPr>
          <w:sz w:val="20"/>
          <w:szCs w:val="20"/>
        </w:rPr>
      </w:pPr>
      <w:r>
        <w:rPr>
          <w:sz w:val="20"/>
          <w:szCs w:val="20"/>
        </w:rPr>
        <w:t>The results above show the deformation of the piston when using Aluminium 6061 T6, the maximum deflection is in the centre of the crown of the piston and peaks at 0.3458mm.</w:t>
      </w:r>
    </w:p>
    <w:p w14:paraId="5DD7DDE3" w14:textId="73BF51F8" w:rsidR="00347D21" w:rsidRPr="00347D21" w:rsidRDefault="00347D21" w:rsidP="00347D21">
      <w:pPr>
        <w:pStyle w:val="Caption"/>
        <w:jc w:val="center"/>
        <w:rPr>
          <w:rFonts w:ascii="Cambria" w:hAnsi="Cambria"/>
          <w:sz w:val="16"/>
          <w:szCs w:val="16"/>
          <w:lang w:val="en-US"/>
        </w:rPr>
      </w:pPr>
      <w:r>
        <w:rPr>
          <w:noProof/>
        </w:rPr>
        <w:lastRenderedPageBreak/>
        <w:drawing>
          <wp:inline distT="0" distB="0" distL="0" distR="0" wp14:anchorId="1BC1F9FC" wp14:editId="4EEA943D">
            <wp:extent cx="4511299" cy="1852015"/>
            <wp:effectExtent l="0" t="0" r="3810" b="0"/>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rotWithShape="1">
                    <a:blip r:embed="rId25"/>
                    <a:srcRect l="9095" t="12171" r="50260" b="28511"/>
                    <a:stretch/>
                  </pic:blipFill>
                  <pic:spPr bwMode="auto">
                    <a:xfrm>
                      <a:off x="0" y="0"/>
                      <a:ext cx="4529514" cy="1859493"/>
                    </a:xfrm>
                    <a:prstGeom prst="rect">
                      <a:avLst/>
                    </a:prstGeom>
                    <a:ln>
                      <a:noFill/>
                    </a:ln>
                    <a:extLst>
                      <a:ext uri="{53640926-AAD7-44D8-BBD7-CCE9431645EC}">
                        <a14:shadowObscured xmlns:a14="http://schemas.microsoft.com/office/drawing/2010/main"/>
                      </a:ext>
                    </a:extLst>
                  </pic:spPr>
                </pic:pic>
              </a:graphicData>
            </a:graphic>
          </wp:inline>
        </w:drawing>
      </w:r>
    </w:p>
    <w:p w14:paraId="347D81D8" w14:textId="7DFB8DC2" w:rsidR="00AD0A8E" w:rsidRPr="009964F0" w:rsidRDefault="00347D21" w:rsidP="008908F4">
      <w:pPr>
        <w:pStyle w:val="Caption"/>
        <w:jc w:val="center"/>
        <w:rPr>
          <w:rFonts w:ascii="Cambria" w:hAnsi="Cambria"/>
          <w:sz w:val="20"/>
          <w:szCs w:val="20"/>
          <w:lang w:val="en-US"/>
        </w:rPr>
      </w:pPr>
      <w:bookmarkStart w:id="12" w:name="_Toc122261124"/>
      <w:r>
        <w:t xml:space="preserve">Figure </w:t>
      </w:r>
      <w:fldSimple w:instr=" SEQ Figure \* ARABIC ">
        <w:r w:rsidR="00322939">
          <w:rPr>
            <w:noProof/>
          </w:rPr>
          <w:t>13</w:t>
        </w:r>
      </w:fldSimple>
      <w:r>
        <w:t xml:space="preserve"> Aluminium 6061 T6 Stress</w:t>
      </w:r>
      <w:bookmarkEnd w:id="12"/>
    </w:p>
    <w:p w14:paraId="4A5D4A52" w14:textId="4254AEB1" w:rsidR="00AD0A8E" w:rsidRDefault="008908F4" w:rsidP="00AD0A8E">
      <w:pPr>
        <w:rPr>
          <w:rFonts w:ascii="Cambria" w:hAnsi="Cambria"/>
          <w:sz w:val="20"/>
          <w:szCs w:val="20"/>
          <w:lang w:val="en-US"/>
        </w:rPr>
      </w:pPr>
      <w:r>
        <w:rPr>
          <w:rFonts w:ascii="Cambria" w:hAnsi="Cambria"/>
          <w:sz w:val="20"/>
          <w:szCs w:val="20"/>
          <w:lang w:val="en-US"/>
        </w:rPr>
        <w:t xml:space="preserve">The results above show the equivalent stress </w:t>
      </w:r>
      <w:r w:rsidR="0070583D">
        <w:rPr>
          <w:rFonts w:ascii="Cambria" w:hAnsi="Cambria"/>
          <w:sz w:val="20"/>
          <w:szCs w:val="20"/>
          <w:lang w:val="en-US"/>
        </w:rPr>
        <w:t>acting on the piston when using Aluminum 6061 T6, the peak stress is acting on the lower piston ring groove.</w:t>
      </w:r>
    </w:p>
    <w:p w14:paraId="45BE8475" w14:textId="6710BED0" w:rsidR="00766A49" w:rsidRPr="008908F4" w:rsidRDefault="00766A49" w:rsidP="00766A49">
      <w:pPr>
        <w:jc w:val="center"/>
        <w:rPr>
          <w:rFonts w:ascii="Cambria" w:hAnsi="Cambria"/>
          <w:sz w:val="20"/>
          <w:szCs w:val="20"/>
          <w:lang w:val="en-US"/>
        </w:rPr>
      </w:pPr>
      <w:r>
        <w:rPr>
          <w:noProof/>
        </w:rPr>
        <w:drawing>
          <wp:inline distT="0" distB="0" distL="0" distR="0" wp14:anchorId="08752A33" wp14:editId="14EB16BF">
            <wp:extent cx="5409390" cy="2267355"/>
            <wp:effectExtent l="38100" t="38100" r="39370" b="38100"/>
            <wp:docPr id="23" name="Chart 23">
              <a:extLst xmlns:a="http://schemas.openxmlformats.org/drawingml/2006/main">
                <a:ext uri="{FF2B5EF4-FFF2-40B4-BE49-F238E27FC236}">
                  <a16:creationId xmlns:a16="http://schemas.microsoft.com/office/drawing/2014/main" id="{1AFE9DCD-1BE2-48A7-AF5E-A95FD3CE35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8315976" w14:textId="71AA334F" w:rsidR="00AD0A8E" w:rsidRPr="00766A49" w:rsidRDefault="00766A49" w:rsidP="00766A49">
      <w:pPr>
        <w:pStyle w:val="Caption"/>
        <w:jc w:val="center"/>
        <w:rPr>
          <w:rFonts w:ascii="Cambria" w:hAnsi="Cambria"/>
          <w:sz w:val="20"/>
          <w:szCs w:val="20"/>
          <w:lang w:val="en-US"/>
        </w:rPr>
      </w:pPr>
      <w:bookmarkStart w:id="13" w:name="_Toc122261125"/>
      <w:r>
        <w:t xml:space="preserve">Figure </w:t>
      </w:r>
      <w:fldSimple w:instr=" SEQ Figure \* ARABIC ">
        <w:r w:rsidR="00322939">
          <w:rPr>
            <w:noProof/>
          </w:rPr>
          <w:t>14</w:t>
        </w:r>
      </w:fldSimple>
      <w:r>
        <w:t xml:space="preserve"> Kinematic Chart 1</w:t>
      </w:r>
      <w:bookmarkEnd w:id="13"/>
    </w:p>
    <w:p w14:paraId="61817ED2" w14:textId="2036C513" w:rsidR="00AD0A8E" w:rsidRDefault="008B482E" w:rsidP="008B482E">
      <w:pPr>
        <w:jc w:val="center"/>
        <w:rPr>
          <w:rFonts w:ascii="Cambria" w:hAnsi="Cambria"/>
          <w:sz w:val="20"/>
          <w:szCs w:val="20"/>
          <w:lang w:val="en-US"/>
        </w:rPr>
      </w:pPr>
      <w:r>
        <w:rPr>
          <w:noProof/>
        </w:rPr>
        <w:drawing>
          <wp:inline distT="0" distB="0" distL="0" distR="0" wp14:anchorId="323C6B2C" wp14:editId="67399680">
            <wp:extent cx="5438113" cy="2315994"/>
            <wp:effectExtent l="38100" t="38100" r="48895" b="46355"/>
            <wp:docPr id="24" name="Chart 24">
              <a:extLst xmlns:a="http://schemas.openxmlformats.org/drawingml/2006/main">
                <a:ext uri="{FF2B5EF4-FFF2-40B4-BE49-F238E27FC236}">
                  <a16:creationId xmlns:a16="http://schemas.microsoft.com/office/drawing/2014/main" id="{C0C0A333-286C-4B4C-A879-E6A8F9D6AD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0333D5F" w14:textId="58B90789" w:rsidR="008B482E" w:rsidRDefault="008B482E" w:rsidP="00D92C4C">
      <w:pPr>
        <w:pStyle w:val="Caption"/>
        <w:jc w:val="center"/>
      </w:pPr>
      <w:bookmarkStart w:id="14" w:name="_Toc122261126"/>
      <w:r>
        <w:t xml:space="preserve">Figure </w:t>
      </w:r>
      <w:fldSimple w:instr=" SEQ Figure \* ARABIC ">
        <w:r w:rsidR="00322939">
          <w:rPr>
            <w:noProof/>
          </w:rPr>
          <w:t>15</w:t>
        </w:r>
      </w:fldSimple>
      <w:r>
        <w:t xml:space="preserve"> Kinematic Chart 2</w:t>
      </w:r>
      <w:bookmarkEnd w:id="14"/>
    </w:p>
    <w:p w14:paraId="354679F6" w14:textId="01D56F5B" w:rsidR="00A24FAB" w:rsidRPr="00A24FAB" w:rsidRDefault="00A24FAB" w:rsidP="00A24FAB">
      <w:pPr>
        <w:rPr>
          <w:rFonts w:ascii="Cambria" w:hAnsi="Cambria"/>
          <w:sz w:val="20"/>
          <w:szCs w:val="20"/>
        </w:rPr>
      </w:pPr>
      <w:r>
        <w:rPr>
          <w:rFonts w:ascii="Cambria" w:hAnsi="Cambria"/>
          <w:sz w:val="20"/>
          <w:szCs w:val="20"/>
        </w:rPr>
        <w:t>The results from the kinematic simulation show that the Aluminium 6061 T6 has the highest deformation of the three materials along with having the 2</w:t>
      </w:r>
      <w:r w:rsidRPr="00A24FAB">
        <w:rPr>
          <w:rFonts w:ascii="Cambria" w:hAnsi="Cambria"/>
          <w:sz w:val="20"/>
          <w:szCs w:val="20"/>
          <w:vertAlign w:val="superscript"/>
        </w:rPr>
        <w:t>nd</w:t>
      </w:r>
      <w:r>
        <w:rPr>
          <w:rFonts w:ascii="Cambria" w:hAnsi="Cambria"/>
          <w:sz w:val="20"/>
          <w:szCs w:val="20"/>
        </w:rPr>
        <w:t xml:space="preserve"> highest equivalent stress, The Aluminium 4032A has the lowest deformation along with the lowest equivalent stress out of the three materials. Aluminium 2618A </w:t>
      </w:r>
      <w:r w:rsidR="00861CAC">
        <w:rPr>
          <w:rFonts w:ascii="Cambria" w:hAnsi="Cambria"/>
          <w:sz w:val="20"/>
          <w:szCs w:val="20"/>
        </w:rPr>
        <w:t>sits in-between the other materials in terms of deformation but has the highest equivalent stress.</w:t>
      </w:r>
    </w:p>
    <w:p w14:paraId="59B11D01" w14:textId="21777FC3" w:rsidR="00D92C4C" w:rsidRDefault="00D92C4C" w:rsidP="00D92C4C">
      <w:pPr>
        <w:rPr>
          <w:rFonts w:ascii="Cambria" w:hAnsi="Cambria"/>
          <w:b/>
          <w:bCs/>
        </w:rPr>
      </w:pPr>
      <w:r>
        <w:rPr>
          <w:rFonts w:ascii="Cambria" w:hAnsi="Cambria"/>
          <w:b/>
          <w:bCs/>
        </w:rPr>
        <w:lastRenderedPageBreak/>
        <w:t>Steady-State Thermal Study</w:t>
      </w:r>
    </w:p>
    <w:p w14:paraId="400E7A4F" w14:textId="204E2B0E" w:rsidR="004D1725" w:rsidRDefault="004D1725" w:rsidP="00BA1299">
      <w:pPr>
        <w:spacing w:line="240" w:lineRule="auto"/>
        <w:rPr>
          <w:rFonts w:ascii="Cambria" w:hAnsi="Cambria"/>
          <w:sz w:val="16"/>
          <w:szCs w:val="16"/>
        </w:rPr>
      </w:pPr>
      <w:r>
        <w:rPr>
          <w:rFonts w:ascii="Cambria" w:eastAsia="Times New Roman" w:hAnsi="Cambria"/>
          <w:noProof/>
          <w:color w:val="000000"/>
          <w:sz w:val="20"/>
          <w:szCs w:val="20"/>
          <w:shd w:val="clear" w:color="auto" w:fill="FFFFFF"/>
        </w:rPr>
        <w:t>The next study conducted on the 3 different aluminium grades is a steady state thermal test, a steady state thermal analysis</w:t>
      </w:r>
      <w:r w:rsidR="00BA1299">
        <w:rPr>
          <w:rFonts w:ascii="Cambria" w:eastAsia="Times New Roman" w:hAnsi="Cambria"/>
          <w:noProof/>
          <w:color w:val="000000"/>
          <w:sz w:val="20"/>
          <w:szCs w:val="20"/>
          <w:shd w:val="clear" w:color="auto" w:fill="FFFFFF"/>
        </w:rPr>
        <w:t xml:space="preserve"> consists of</w:t>
      </w:r>
      <w:r w:rsidR="00BA1299" w:rsidRPr="00BA1299">
        <w:rPr>
          <w:rFonts w:ascii="Cambria" w:hAnsi="Cambria"/>
          <w:sz w:val="20"/>
          <w:szCs w:val="20"/>
        </w:rPr>
        <w:t xml:space="preserve"> </w:t>
      </w:r>
      <w:r w:rsidR="00BA1299">
        <w:rPr>
          <w:rFonts w:ascii="Cambria" w:hAnsi="Cambria"/>
          <w:sz w:val="20"/>
          <w:szCs w:val="20"/>
        </w:rPr>
        <w:t>“</w:t>
      </w:r>
      <w:r w:rsidR="00BA1299" w:rsidRPr="00BA1299">
        <w:rPr>
          <w:rFonts w:ascii="Cambria" w:hAnsi="Cambria"/>
          <w:sz w:val="20"/>
          <w:szCs w:val="20"/>
        </w:rPr>
        <w:t>evaluating the thermal equilibrium of a system in which the temperature remains constant over time.</w:t>
      </w:r>
      <w:r w:rsidR="00BA1299">
        <w:rPr>
          <w:rFonts w:ascii="Cambria" w:hAnsi="Cambria"/>
          <w:sz w:val="20"/>
          <w:szCs w:val="20"/>
        </w:rPr>
        <w:t>”</w:t>
      </w:r>
      <w:sdt>
        <w:sdtPr>
          <w:rPr>
            <w:rFonts w:ascii="Cambria" w:hAnsi="Cambria"/>
            <w:sz w:val="16"/>
            <w:szCs w:val="16"/>
          </w:rPr>
          <w:id w:val="1200053311"/>
          <w:citation/>
        </w:sdtPr>
        <w:sdtContent>
          <w:r w:rsidR="00BA1299" w:rsidRPr="00BA1299">
            <w:rPr>
              <w:rFonts w:ascii="Cambria" w:hAnsi="Cambria"/>
              <w:sz w:val="16"/>
              <w:szCs w:val="16"/>
            </w:rPr>
            <w:fldChar w:fldCharType="begin"/>
          </w:r>
          <w:r w:rsidR="00BA1299" w:rsidRPr="00BA1299">
            <w:rPr>
              <w:rFonts w:ascii="Cambria" w:hAnsi="Cambria"/>
              <w:sz w:val="16"/>
              <w:szCs w:val="16"/>
            </w:rPr>
            <w:instrText xml:space="preserve">CITATION Joe20 \y  \l 2057 </w:instrText>
          </w:r>
          <w:r w:rsidR="00BA1299" w:rsidRPr="00BA1299">
            <w:rPr>
              <w:rFonts w:ascii="Cambria" w:hAnsi="Cambria"/>
              <w:sz w:val="16"/>
              <w:szCs w:val="16"/>
            </w:rPr>
            <w:fldChar w:fldCharType="separate"/>
          </w:r>
          <w:r w:rsidR="00BA1299">
            <w:rPr>
              <w:rFonts w:ascii="Cambria" w:hAnsi="Cambria"/>
              <w:noProof/>
              <w:sz w:val="16"/>
              <w:szCs w:val="16"/>
            </w:rPr>
            <w:t xml:space="preserve"> </w:t>
          </w:r>
          <w:r w:rsidR="00BA1299" w:rsidRPr="00BA1299">
            <w:rPr>
              <w:rFonts w:ascii="Cambria" w:hAnsi="Cambria"/>
              <w:noProof/>
              <w:sz w:val="16"/>
              <w:szCs w:val="16"/>
            </w:rPr>
            <w:t>(13)</w:t>
          </w:r>
          <w:r w:rsidR="00BA1299" w:rsidRPr="00BA1299">
            <w:rPr>
              <w:rFonts w:ascii="Cambria" w:hAnsi="Cambria"/>
              <w:sz w:val="16"/>
              <w:szCs w:val="16"/>
            </w:rPr>
            <w:fldChar w:fldCharType="end"/>
          </w:r>
        </w:sdtContent>
      </w:sdt>
    </w:p>
    <w:p w14:paraId="71D68183" w14:textId="2B9899B9" w:rsidR="00BA1299" w:rsidRPr="00BA1299" w:rsidRDefault="00BA1299" w:rsidP="00BA1299">
      <w:pPr>
        <w:spacing w:line="240" w:lineRule="auto"/>
        <w:rPr>
          <w:rFonts w:ascii="Cambria" w:eastAsia="Times New Roman" w:hAnsi="Cambria"/>
          <w:noProof/>
          <w:color w:val="000000"/>
          <w:sz w:val="20"/>
          <w:szCs w:val="20"/>
          <w:shd w:val="clear" w:color="auto" w:fill="FFFFFF"/>
        </w:rPr>
      </w:pPr>
      <w:r>
        <w:rPr>
          <w:rFonts w:ascii="Cambria" w:hAnsi="Cambria"/>
          <w:sz w:val="20"/>
          <w:szCs w:val="20"/>
        </w:rPr>
        <w:t>The data from the rigid dynamics study was carried over using the ANSYS Workbench for each respective material to ensure they have the correct engineering data, geometry, model, and inputs from previous solutions.</w:t>
      </w:r>
    </w:p>
    <w:p w14:paraId="694CB72B" w14:textId="77777777" w:rsidR="004D1725" w:rsidRDefault="004D1725" w:rsidP="004D1725">
      <w:pPr>
        <w:keepNext/>
      </w:pPr>
      <w:r>
        <w:rPr>
          <w:rFonts w:eastAsia="Times New Roman"/>
          <w:noProof/>
          <w:color w:val="000000"/>
          <w:sz w:val="24"/>
          <w:szCs w:val="24"/>
          <w:shd w:val="clear" w:color="auto" w:fill="FFFFFF"/>
        </w:rPr>
        <w:drawing>
          <wp:inline distT="0" distB="0" distL="0" distR="0" wp14:anchorId="4D87220B" wp14:editId="5FB3919C">
            <wp:extent cx="5736573" cy="1573306"/>
            <wp:effectExtent l="0" t="0" r="0" b="8255"/>
            <wp:docPr id="25" name="Picture 2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10;&#10;Description automatically generated"/>
                    <pic:cNvPicPr>
                      <a:picLocks noChangeAspect="1" noChangeArrowheads="1"/>
                    </pic:cNvPicPr>
                  </pic:nvPicPr>
                  <pic:blipFill rotWithShape="1">
                    <a:blip r:embed="rId28" r:link="rId29">
                      <a:extLst>
                        <a:ext uri="{28A0092B-C50C-407E-A947-70E740481C1C}">
                          <a14:useLocalDpi xmlns:a14="http://schemas.microsoft.com/office/drawing/2010/main" val="0"/>
                        </a:ext>
                      </a:extLst>
                    </a:blip>
                    <a:srcRect l="7161" t="12617" r="67304" b="62478"/>
                    <a:stretch/>
                  </pic:blipFill>
                  <pic:spPr bwMode="auto">
                    <a:xfrm>
                      <a:off x="0" y="0"/>
                      <a:ext cx="5788196" cy="1587464"/>
                    </a:xfrm>
                    <a:prstGeom prst="rect">
                      <a:avLst/>
                    </a:prstGeom>
                    <a:noFill/>
                    <a:ln>
                      <a:noFill/>
                    </a:ln>
                    <a:extLst>
                      <a:ext uri="{53640926-AAD7-44D8-BBD7-CCE9431645EC}">
                        <a14:shadowObscured xmlns:a14="http://schemas.microsoft.com/office/drawing/2010/main"/>
                      </a:ext>
                    </a:extLst>
                  </pic:spPr>
                </pic:pic>
              </a:graphicData>
            </a:graphic>
          </wp:inline>
        </w:drawing>
      </w:r>
    </w:p>
    <w:p w14:paraId="1BCFAD78" w14:textId="29E3156A" w:rsidR="00D92C4C" w:rsidRDefault="004D1725" w:rsidP="004D1725">
      <w:pPr>
        <w:pStyle w:val="Caption"/>
        <w:jc w:val="center"/>
        <w:rPr>
          <w:sz w:val="14"/>
          <w:szCs w:val="14"/>
        </w:rPr>
      </w:pPr>
      <w:bookmarkStart w:id="15" w:name="_Toc122261127"/>
      <w:r w:rsidRPr="004D1725">
        <w:rPr>
          <w:sz w:val="14"/>
          <w:szCs w:val="14"/>
        </w:rPr>
        <w:t xml:space="preserve">Figure </w:t>
      </w:r>
      <w:r w:rsidRPr="004D1725">
        <w:rPr>
          <w:sz w:val="14"/>
          <w:szCs w:val="14"/>
        </w:rPr>
        <w:fldChar w:fldCharType="begin"/>
      </w:r>
      <w:r w:rsidRPr="004D1725">
        <w:rPr>
          <w:sz w:val="14"/>
          <w:szCs w:val="14"/>
        </w:rPr>
        <w:instrText xml:space="preserve"> SEQ Figure \* ARABIC </w:instrText>
      </w:r>
      <w:r w:rsidRPr="004D1725">
        <w:rPr>
          <w:sz w:val="14"/>
          <w:szCs w:val="14"/>
        </w:rPr>
        <w:fldChar w:fldCharType="separate"/>
      </w:r>
      <w:r w:rsidR="00322939">
        <w:rPr>
          <w:noProof/>
          <w:sz w:val="14"/>
          <w:szCs w:val="14"/>
        </w:rPr>
        <w:t>16</w:t>
      </w:r>
      <w:r w:rsidRPr="004D1725">
        <w:rPr>
          <w:sz w:val="14"/>
          <w:szCs w:val="14"/>
        </w:rPr>
        <w:fldChar w:fldCharType="end"/>
      </w:r>
      <w:r w:rsidRPr="004D1725">
        <w:rPr>
          <w:sz w:val="14"/>
          <w:szCs w:val="14"/>
        </w:rPr>
        <w:t xml:space="preserve"> ANSYS Workbench</w:t>
      </w:r>
      <w:bookmarkEnd w:id="15"/>
    </w:p>
    <w:p w14:paraId="68558691" w14:textId="341860B6" w:rsidR="00CB2DAD" w:rsidRPr="004D1725" w:rsidRDefault="002D1906" w:rsidP="004D1725">
      <w:r>
        <w:t>The results from the steady state thermal of each of the materials is shown below.</w:t>
      </w:r>
    </w:p>
    <w:p w14:paraId="3CB8513E" w14:textId="2642FF82" w:rsidR="00AD0A8E" w:rsidRDefault="002D1906" w:rsidP="00AD0A8E">
      <w:pPr>
        <w:rPr>
          <w:rFonts w:ascii="Cambria" w:hAnsi="Cambria"/>
          <w:sz w:val="36"/>
          <w:szCs w:val="36"/>
          <w:lang w:val="en-US"/>
        </w:rPr>
      </w:pPr>
      <w:r>
        <w:rPr>
          <w:noProof/>
        </w:rPr>
        <w:drawing>
          <wp:inline distT="0" distB="0" distL="0" distR="0" wp14:anchorId="024444D8" wp14:editId="1AC4F027">
            <wp:extent cx="5633126" cy="3609773"/>
            <wp:effectExtent l="38100" t="38100" r="43815" b="48260"/>
            <wp:docPr id="26" name="Chart 26">
              <a:extLst xmlns:a="http://schemas.openxmlformats.org/drawingml/2006/main">
                <a:ext uri="{FF2B5EF4-FFF2-40B4-BE49-F238E27FC236}">
                  <a16:creationId xmlns:a16="http://schemas.microsoft.com/office/drawing/2014/main" id="{6758E4C2-361A-4FD7-A441-CE0F6007C0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9983EC0" w14:textId="213B96EE" w:rsidR="00AD0A8E" w:rsidRDefault="002D1906" w:rsidP="00AD0A8E">
      <w:pPr>
        <w:rPr>
          <w:rFonts w:ascii="Cambria" w:hAnsi="Cambria"/>
          <w:sz w:val="20"/>
          <w:szCs w:val="20"/>
          <w:lang w:val="en-US"/>
        </w:rPr>
      </w:pPr>
      <w:r>
        <w:rPr>
          <w:rFonts w:ascii="Cambria" w:hAnsi="Cambria"/>
          <w:sz w:val="20"/>
          <w:szCs w:val="20"/>
          <w:lang w:val="en-US"/>
        </w:rPr>
        <w:t xml:space="preserve">The results above show that </w:t>
      </w:r>
      <w:r w:rsidR="00231203">
        <w:rPr>
          <w:rFonts w:ascii="Cambria" w:hAnsi="Cambria"/>
          <w:sz w:val="20"/>
          <w:szCs w:val="20"/>
          <w:lang w:val="en-US"/>
        </w:rPr>
        <w:t xml:space="preserve">the base aluminum 6061 T6 </w:t>
      </w:r>
      <w:r w:rsidR="00F76233">
        <w:rPr>
          <w:rFonts w:ascii="Cambria" w:hAnsi="Cambria"/>
          <w:sz w:val="20"/>
          <w:szCs w:val="20"/>
          <w:lang w:val="en-US"/>
        </w:rPr>
        <w:t xml:space="preserve">has the lowest maximum temperature and the smallest temperature difference between its minimum and maximum temperatures. Aluminum 2618A however has the highest maximum temperature along with the greatest temperature difference between its maximum and minimum temperatures. Aluminum 4032A sits in between both with its respective results. These results show how the thermal conductivity changes with different material </w:t>
      </w:r>
      <w:r w:rsidR="00CB2DAD">
        <w:rPr>
          <w:rFonts w:ascii="Cambria" w:hAnsi="Cambria"/>
          <w:sz w:val="20"/>
          <w:szCs w:val="20"/>
          <w:lang w:val="en-US"/>
        </w:rPr>
        <w:t>compositions</w:t>
      </w:r>
      <w:r w:rsidR="00F76233">
        <w:rPr>
          <w:rFonts w:ascii="Cambria" w:hAnsi="Cambria"/>
          <w:sz w:val="20"/>
          <w:szCs w:val="20"/>
          <w:lang w:val="en-US"/>
        </w:rPr>
        <w:t>.</w:t>
      </w:r>
    </w:p>
    <w:p w14:paraId="5E9DAA33" w14:textId="6197483B" w:rsidR="00D8283D" w:rsidRPr="00CC5BD0" w:rsidRDefault="00F76233" w:rsidP="00AD0A8E">
      <w:pPr>
        <w:rPr>
          <w:rFonts w:ascii="Cambria" w:hAnsi="Cambria"/>
          <w:color w:val="000000"/>
          <w:sz w:val="20"/>
          <w:szCs w:val="20"/>
        </w:rPr>
      </w:pPr>
      <w:r>
        <w:rPr>
          <w:rFonts w:ascii="Cambria" w:hAnsi="Cambria"/>
          <w:sz w:val="20"/>
          <w:szCs w:val="20"/>
          <w:lang w:val="en-US"/>
        </w:rPr>
        <w:t xml:space="preserve">The more a piston can transfer heat to the cylinder wall </w:t>
      </w:r>
      <w:r w:rsidR="00CB2DAD">
        <w:rPr>
          <w:rFonts w:ascii="Cambria" w:hAnsi="Cambria"/>
          <w:sz w:val="20"/>
          <w:szCs w:val="20"/>
          <w:lang w:val="en-US"/>
        </w:rPr>
        <w:t xml:space="preserve">the cooler the piston will be, when the piston is </w:t>
      </w:r>
      <w:r w:rsidR="00CB2DAD">
        <w:rPr>
          <w:rFonts w:ascii="Cambria" w:hAnsi="Cambria"/>
          <w:color w:val="000000"/>
          <w:sz w:val="20"/>
          <w:szCs w:val="20"/>
        </w:rPr>
        <w:t>“</w:t>
      </w:r>
      <w:r w:rsidR="00CB2DAD" w:rsidRPr="00CB2DAD">
        <w:rPr>
          <w:rFonts w:ascii="Cambria" w:hAnsi="Cambria"/>
          <w:color w:val="000000"/>
          <w:sz w:val="20"/>
          <w:szCs w:val="20"/>
        </w:rPr>
        <w:t>operating at a lower temperature, it heat</w:t>
      </w:r>
      <w:r w:rsidR="00CB2DAD">
        <w:rPr>
          <w:rFonts w:ascii="Cambria" w:hAnsi="Cambria"/>
          <w:color w:val="000000"/>
          <w:sz w:val="20"/>
          <w:szCs w:val="20"/>
        </w:rPr>
        <w:t>s</w:t>
      </w:r>
      <w:r w:rsidR="00CB2DAD" w:rsidRPr="00CB2DAD">
        <w:rPr>
          <w:rFonts w:ascii="Cambria" w:hAnsi="Cambria"/>
          <w:color w:val="000000"/>
          <w:sz w:val="20"/>
          <w:szCs w:val="20"/>
        </w:rPr>
        <w:t xml:space="preserve"> incoming fuel-air mixture less. This mean</w:t>
      </w:r>
      <w:r w:rsidR="00CB2DAD">
        <w:rPr>
          <w:rFonts w:ascii="Cambria" w:hAnsi="Cambria"/>
          <w:color w:val="000000"/>
          <w:sz w:val="20"/>
          <w:szCs w:val="20"/>
        </w:rPr>
        <w:t>s</w:t>
      </w:r>
      <w:r w:rsidR="00CB2DAD" w:rsidRPr="00CB2DAD">
        <w:rPr>
          <w:rFonts w:ascii="Cambria" w:hAnsi="Cambria"/>
          <w:color w:val="000000"/>
          <w:sz w:val="20"/>
          <w:szCs w:val="20"/>
        </w:rPr>
        <w:t xml:space="preserve"> the charge expand</w:t>
      </w:r>
      <w:r w:rsidR="00CB2DAD">
        <w:rPr>
          <w:rFonts w:ascii="Cambria" w:hAnsi="Cambria"/>
          <w:color w:val="000000"/>
          <w:sz w:val="20"/>
          <w:szCs w:val="20"/>
        </w:rPr>
        <w:t>s</w:t>
      </w:r>
      <w:r w:rsidR="00CB2DAD" w:rsidRPr="00CB2DAD">
        <w:rPr>
          <w:rFonts w:ascii="Cambria" w:hAnsi="Cambria"/>
          <w:color w:val="000000"/>
          <w:sz w:val="20"/>
          <w:szCs w:val="20"/>
        </w:rPr>
        <w:t xml:space="preserve"> less and lo</w:t>
      </w:r>
      <w:r w:rsidR="00CB2DAD">
        <w:rPr>
          <w:rFonts w:ascii="Cambria" w:hAnsi="Cambria"/>
          <w:color w:val="000000"/>
          <w:sz w:val="20"/>
          <w:szCs w:val="20"/>
        </w:rPr>
        <w:t>ses</w:t>
      </w:r>
      <w:r w:rsidR="00CB2DAD" w:rsidRPr="00CB2DAD">
        <w:rPr>
          <w:rFonts w:ascii="Cambria" w:hAnsi="Cambria"/>
          <w:color w:val="000000"/>
          <w:sz w:val="20"/>
          <w:szCs w:val="20"/>
        </w:rPr>
        <w:t xml:space="preserve"> less density, resulting in more power.</w:t>
      </w:r>
      <w:r w:rsidR="00CB2DAD">
        <w:rPr>
          <w:rFonts w:ascii="Cambria" w:hAnsi="Cambria"/>
          <w:color w:val="000000"/>
          <w:sz w:val="20"/>
          <w:szCs w:val="20"/>
        </w:rPr>
        <w:t>”</w:t>
      </w:r>
      <w:sdt>
        <w:sdtPr>
          <w:rPr>
            <w:rFonts w:ascii="Cambria" w:hAnsi="Cambria"/>
            <w:color w:val="000000"/>
            <w:sz w:val="20"/>
            <w:szCs w:val="20"/>
          </w:rPr>
          <w:id w:val="-497814741"/>
          <w:citation/>
        </w:sdtPr>
        <w:sdtContent>
          <w:r w:rsidR="00CB2DAD">
            <w:rPr>
              <w:rFonts w:ascii="Cambria" w:hAnsi="Cambria"/>
              <w:color w:val="000000"/>
              <w:sz w:val="20"/>
              <w:szCs w:val="20"/>
            </w:rPr>
            <w:fldChar w:fldCharType="begin"/>
          </w:r>
          <w:r w:rsidR="00CB2DAD">
            <w:rPr>
              <w:rFonts w:ascii="Cambria" w:hAnsi="Cambria"/>
              <w:color w:val="000000"/>
              <w:sz w:val="20"/>
              <w:szCs w:val="20"/>
            </w:rPr>
            <w:instrText xml:space="preserve">CITATION Kev21 \y  \l 2057 </w:instrText>
          </w:r>
          <w:r w:rsidR="00CB2DAD">
            <w:rPr>
              <w:rFonts w:ascii="Cambria" w:hAnsi="Cambria"/>
              <w:color w:val="000000"/>
              <w:sz w:val="20"/>
              <w:szCs w:val="20"/>
            </w:rPr>
            <w:fldChar w:fldCharType="separate"/>
          </w:r>
          <w:r w:rsidR="00CB2DAD">
            <w:rPr>
              <w:rFonts w:ascii="Cambria" w:hAnsi="Cambria"/>
              <w:noProof/>
              <w:color w:val="000000"/>
              <w:sz w:val="20"/>
              <w:szCs w:val="20"/>
            </w:rPr>
            <w:t xml:space="preserve"> </w:t>
          </w:r>
          <w:r w:rsidR="00CB2DAD" w:rsidRPr="00CB2DAD">
            <w:rPr>
              <w:rFonts w:ascii="Cambria" w:hAnsi="Cambria"/>
              <w:noProof/>
              <w:color w:val="000000"/>
              <w:sz w:val="20"/>
              <w:szCs w:val="20"/>
            </w:rPr>
            <w:t>(14)</w:t>
          </w:r>
          <w:r w:rsidR="00CB2DAD">
            <w:rPr>
              <w:rFonts w:ascii="Cambria" w:hAnsi="Cambria"/>
              <w:color w:val="000000"/>
              <w:sz w:val="20"/>
              <w:szCs w:val="20"/>
            </w:rPr>
            <w:fldChar w:fldCharType="end"/>
          </w:r>
        </w:sdtContent>
      </w:sdt>
      <w:r w:rsidR="00D8283D">
        <w:rPr>
          <w:rFonts w:ascii="Cambria" w:hAnsi="Cambria"/>
          <w:color w:val="000000"/>
          <w:sz w:val="20"/>
          <w:szCs w:val="20"/>
        </w:rPr>
        <w:t>.</w:t>
      </w:r>
    </w:p>
    <w:p w14:paraId="2A40E5E4" w14:textId="36E91753" w:rsidR="00AD0A8E" w:rsidRDefault="00CB2DAD" w:rsidP="00AD0A8E">
      <w:pPr>
        <w:rPr>
          <w:rFonts w:ascii="Cambria" w:hAnsi="Cambria"/>
          <w:b/>
          <w:bCs/>
          <w:lang w:val="en-US"/>
        </w:rPr>
      </w:pPr>
      <w:r>
        <w:rPr>
          <w:rFonts w:ascii="Cambria" w:hAnsi="Cambria"/>
          <w:b/>
          <w:bCs/>
          <w:lang w:val="en-US"/>
        </w:rPr>
        <w:lastRenderedPageBreak/>
        <w:t>Static Structural Analysis</w:t>
      </w:r>
    </w:p>
    <w:p w14:paraId="2730A990" w14:textId="26DDEEA4" w:rsidR="0037452C" w:rsidRDefault="0037452C" w:rsidP="00AD0A8E">
      <w:pPr>
        <w:rPr>
          <w:rFonts w:ascii="Cambria" w:hAnsi="Cambria"/>
          <w:sz w:val="20"/>
          <w:szCs w:val="20"/>
          <w:lang w:val="en-US"/>
        </w:rPr>
      </w:pPr>
      <w:r>
        <w:rPr>
          <w:rFonts w:ascii="Cambria" w:hAnsi="Cambria"/>
          <w:sz w:val="20"/>
          <w:szCs w:val="20"/>
          <w:lang w:val="en-US"/>
        </w:rPr>
        <w:t xml:space="preserve">The static-structural analysis combines the solution from the thermal study and the engineering data, </w:t>
      </w:r>
      <w:r w:rsidR="00CC5BD0">
        <w:rPr>
          <w:rFonts w:ascii="Cambria" w:hAnsi="Cambria"/>
          <w:sz w:val="20"/>
          <w:szCs w:val="20"/>
          <w:lang w:val="en-US"/>
        </w:rPr>
        <w:t>geometry,</w:t>
      </w:r>
      <w:r>
        <w:rPr>
          <w:rFonts w:ascii="Cambria" w:hAnsi="Cambria"/>
          <w:sz w:val="20"/>
          <w:szCs w:val="20"/>
          <w:lang w:val="en-US"/>
        </w:rPr>
        <w:t xml:space="preserve"> and model from the rigid dynamics study. This will then combine to produce a comprehensive study on the dynamic forces conducted on the piston. </w:t>
      </w:r>
    </w:p>
    <w:p w14:paraId="2B18D662" w14:textId="58856433" w:rsidR="00CC5BD0" w:rsidRDefault="00CC5BD0" w:rsidP="00AD0A8E">
      <w:pPr>
        <w:rPr>
          <w:rFonts w:ascii="Cambria" w:hAnsi="Cambria"/>
          <w:sz w:val="20"/>
          <w:szCs w:val="20"/>
          <w:lang w:val="en-US"/>
        </w:rPr>
      </w:pPr>
      <w:r>
        <w:rPr>
          <w:noProof/>
        </w:rPr>
        <w:drawing>
          <wp:inline distT="0" distB="0" distL="0" distR="0" wp14:anchorId="14FA12B5" wp14:editId="4F58C6B1">
            <wp:extent cx="5748551" cy="2384378"/>
            <wp:effectExtent l="38100" t="38100" r="43180" b="54610"/>
            <wp:docPr id="27" name="Chart 27">
              <a:extLst xmlns:a="http://schemas.openxmlformats.org/drawingml/2006/main">
                <a:ext uri="{FF2B5EF4-FFF2-40B4-BE49-F238E27FC236}">
                  <a16:creationId xmlns:a16="http://schemas.microsoft.com/office/drawing/2014/main" id="{00F70F15-E1FC-4391-BACB-BD1D6D3C32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061D212" w14:textId="2222A9EC" w:rsidR="003C3EDD" w:rsidRDefault="00A24FAB" w:rsidP="00AD0A8E">
      <w:pPr>
        <w:rPr>
          <w:rFonts w:ascii="Cambria" w:hAnsi="Cambria"/>
          <w:sz w:val="20"/>
          <w:szCs w:val="20"/>
          <w:lang w:val="en-US"/>
        </w:rPr>
      </w:pPr>
      <w:r>
        <w:rPr>
          <w:rFonts w:ascii="Cambria" w:hAnsi="Cambria"/>
          <w:sz w:val="20"/>
          <w:szCs w:val="20"/>
          <w:lang w:val="en-US"/>
        </w:rPr>
        <w:t xml:space="preserve">Using the solution from the thermal study along with the engineering data, geometry, and model from the rigid dynamics study, </w:t>
      </w:r>
    </w:p>
    <w:p w14:paraId="37A819CA" w14:textId="70A59511" w:rsidR="00CC5BD0" w:rsidRPr="0037452C" w:rsidRDefault="00CC5BD0" w:rsidP="00AD0A8E">
      <w:pPr>
        <w:rPr>
          <w:rFonts w:ascii="Cambria" w:hAnsi="Cambria"/>
          <w:sz w:val="20"/>
          <w:szCs w:val="20"/>
          <w:lang w:val="en-US"/>
        </w:rPr>
      </w:pPr>
      <w:r>
        <w:rPr>
          <w:noProof/>
        </w:rPr>
        <w:drawing>
          <wp:inline distT="0" distB="0" distL="0" distR="0" wp14:anchorId="1B549B3F" wp14:editId="6A5376AF">
            <wp:extent cx="5714431" cy="2404849"/>
            <wp:effectExtent l="38100" t="38100" r="38735" b="52705"/>
            <wp:docPr id="28" name="Chart 28">
              <a:extLst xmlns:a="http://schemas.openxmlformats.org/drawingml/2006/main">
                <a:ext uri="{FF2B5EF4-FFF2-40B4-BE49-F238E27FC236}">
                  <a16:creationId xmlns:a16="http://schemas.microsoft.com/office/drawing/2014/main" id="{5F950532-D7E5-4B31-807A-9432C2958E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705B0B9" w14:textId="417B97C7" w:rsidR="00AD0A8E" w:rsidRDefault="00861CAC" w:rsidP="00AD0A8E">
      <w:pPr>
        <w:rPr>
          <w:rFonts w:ascii="Cambria" w:hAnsi="Cambria"/>
          <w:sz w:val="20"/>
          <w:szCs w:val="20"/>
          <w:lang w:val="en-US"/>
        </w:rPr>
      </w:pPr>
      <w:r w:rsidRPr="00861CAC">
        <w:rPr>
          <w:rFonts w:ascii="Cambria" w:hAnsi="Cambria"/>
          <w:sz w:val="20"/>
          <w:szCs w:val="20"/>
          <w:lang w:val="en-US"/>
        </w:rPr>
        <w:t xml:space="preserve">The materials </w:t>
      </w:r>
      <w:r>
        <w:rPr>
          <w:rFonts w:ascii="Cambria" w:hAnsi="Cambria"/>
          <w:sz w:val="20"/>
          <w:szCs w:val="20"/>
          <w:lang w:val="en-US"/>
        </w:rPr>
        <w:t xml:space="preserve">have performed in a </w:t>
      </w:r>
      <w:r w:rsidR="00AB25BB">
        <w:rPr>
          <w:rFonts w:ascii="Cambria" w:hAnsi="Cambria"/>
          <w:sz w:val="20"/>
          <w:szCs w:val="20"/>
          <w:lang w:val="en-US"/>
        </w:rPr>
        <w:t xml:space="preserve">similar manner to </w:t>
      </w:r>
      <w:r w:rsidR="00B50E9F">
        <w:rPr>
          <w:rFonts w:ascii="Cambria" w:hAnsi="Cambria"/>
          <w:sz w:val="20"/>
          <w:szCs w:val="20"/>
          <w:lang w:val="en-US"/>
        </w:rPr>
        <w:t>how they did in the rigid dynamics study.</w:t>
      </w:r>
    </w:p>
    <w:p w14:paraId="3D7A97D7" w14:textId="0439BD75" w:rsidR="00B50E9F" w:rsidRDefault="00B50E9F" w:rsidP="00AD0A8E">
      <w:pPr>
        <w:rPr>
          <w:rFonts w:ascii="Cambria" w:hAnsi="Cambria"/>
          <w:sz w:val="20"/>
          <w:szCs w:val="20"/>
          <w:lang w:val="en-US"/>
        </w:rPr>
      </w:pPr>
      <w:r>
        <w:rPr>
          <w:rFonts w:ascii="Cambria" w:hAnsi="Cambria"/>
          <w:sz w:val="20"/>
          <w:szCs w:val="20"/>
          <w:lang w:val="en-US"/>
        </w:rPr>
        <w:t xml:space="preserve">From this study it can be deduced that the best performing material is the Aluminium 4032A as it has the least deformation, after excessive piston deformation </w:t>
      </w:r>
      <w:r w:rsidR="00845CAB">
        <w:rPr>
          <w:rFonts w:ascii="Cambria" w:hAnsi="Cambria"/>
          <w:sz w:val="20"/>
          <w:szCs w:val="20"/>
          <w:lang w:val="en-US"/>
        </w:rPr>
        <w:t xml:space="preserve">and stress </w:t>
      </w:r>
      <w:r>
        <w:rPr>
          <w:rFonts w:ascii="Cambria" w:hAnsi="Cambria"/>
          <w:sz w:val="20"/>
          <w:szCs w:val="20"/>
          <w:lang w:val="en-US"/>
        </w:rPr>
        <w:t xml:space="preserve">the material will </w:t>
      </w:r>
      <w:r w:rsidR="00845CAB">
        <w:rPr>
          <w:rFonts w:ascii="Cambria" w:hAnsi="Cambria"/>
          <w:sz w:val="20"/>
          <w:szCs w:val="20"/>
          <w:lang w:val="en-US"/>
        </w:rPr>
        <w:t>be more susceptible to damage, this could consist of damage to the crown or cracks in the piston itself. Damage such as this will cause a loss of compression and therefore a loss of power. It can also cause damage to other components in the system such as the cylinder bore for example.</w:t>
      </w:r>
      <w:r>
        <w:rPr>
          <w:rFonts w:ascii="Cambria" w:hAnsi="Cambria"/>
          <w:sz w:val="20"/>
          <w:szCs w:val="20"/>
          <w:lang w:val="en-US"/>
        </w:rPr>
        <w:t xml:space="preserve"> </w:t>
      </w:r>
    </w:p>
    <w:p w14:paraId="3625DA31" w14:textId="091A57A5" w:rsidR="00845CAB" w:rsidRPr="00861CAC" w:rsidRDefault="00845CAB" w:rsidP="00AD0A8E">
      <w:pPr>
        <w:rPr>
          <w:rFonts w:ascii="Cambria" w:hAnsi="Cambria"/>
          <w:sz w:val="20"/>
          <w:szCs w:val="20"/>
          <w:lang w:val="en-US"/>
        </w:rPr>
      </w:pPr>
      <w:r>
        <w:rPr>
          <w:rFonts w:ascii="Cambria" w:hAnsi="Cambria"/>
          <w:sz w:val="20"/>
          <w:szCs w:val="20"/>
          <w:lang w:val="en-US"/>
        </w:rPr>
        <w:t xml:space="preserve">As the Aluminium 2618A piston is supposedly a higher performance piston how does it deform more?, Aluminium 2618 pistons expand as their temperature increases as they do not feature silicon like the 4032 </w:t>
      </w:r>
      <w:r w:rsidR="00D8283D">
        <w:rPr>
          <w:rFonts w:ascii="Cambria" w:hAnsi="Cambria"/>
          <w:sz w:val="20"/>
          <w:szCs w:val="20"/>
          <w:lang w:val="en-US"/>
        </w:rPr>
        <w:t>counterparts</w:t>
      </w:r>
      <w:r>
        <w:rPr>
          <w:rFonts w:ascii="Cambria" w:hAnsi="Cambria"/>
          <w:sz w:val="20"/>
          <w:szCs w:val="20"/>
          <w:lang w:val="en-US"/>
        </w:rPr>
        <w:t>, this silicon reduces ‘piston slap’ when the engine is operating at colder temperatures</w:t>
      </w:r>
      <w:r w:rsidR="00D8283D">
        <w:rPr>
          <w:rFonts w:ascii="Cambria" w:hAnsi="Cambria"/>
          <w:sz w:val="20"/>
          <w:szCs w:val="20"/>
          <w:lang w:val="en-US"/>
        </w:rPr>
        <w:t>, the advantage being that it “drastically reduces the noise factor” as it has a “tighter wall clearance”</w:t>
      </w:r>
      <w:sdt>
        <w:sdtPr>
          <w:rPr>
            <w:rFonts w:ascii="Cambria" w:hAnsi="Cambria"/>
            <w:sz w:val="20"/>
            <w:szCs w:val="20"/>
            <w:lang w:val="en-US"/>
          </w:rPr>
          <w:id w:val="-1546513307"/>
          <w:citation/>
        </w:sdtPr>
        <w:sdtContent>
          <w:r w:rsidR="00D8283D">
            <w:rPr>
              <w:rFonts w:ascii="Cambria" w:hAnsi="Cambria"/>
              <w:sz w:val="20"/>
              <w:szCs w:val="20"/>
              <w:lang w:val="en-US"/>
            </w:rPr>
            <w:fldChar w:fldCharType="begin"/>
          </w:r>
          <w:r w:rsidR="00D8283D">
            <w:rPr>
              <w:rFonts w:ascii="Cambria" w:hAnsi="Cambria"/>
              <w:sz w:val="20"/>
              <w:szCs w:val="20"/>
            </w:rPr>
            <w:instrText xml:space="preserve">CITATION Jef19 \y  \l 2057 </w:instrText>
          </w:r>
          <w:r w:rsidR="00D8283D">
            <w:rPr>
              <w:rFonts w:ascii="Cambria" w:hAnsi="Cambria"/>
              <w:sz w:val="20"/>
              <w:szCs w:val="20"/>
              <w:lang w:val="en-US"/>
            </w:rPr>
            <w:fldChar w:fldCharType="separate"/>
          </w:r>
          <w:r w:rsidR="00D8283D">
            <w:rPr>
              <w:rFonts w:ascii="Cambria" w:hAnsi="Cambria"/>
              <w:noProof/>
              <w:sz w:val="20"/>
              <w:szCs w:val="20"/>
            </w:rPr>
            <w:t xml:space="preserve"> </w:t>
          </w:r>
          <w:r w:rsidR="00D8283D" w:rsidRPr="00D8283D">
            <w:rPr>
              <w:rFonts w:ascii="Cambria" w:hAnsi="Cambria"/>
              <w:noProof/>
              <w:sz w:val="20"/>
              <w:szCs w:val="20"/>
            </w:rPr>
            <w:t>(15)</w:t>
          </w:r>
          <w:r w:rsidR="00D8283D">
            <w:rPr>
              <w:rFonts w:ascii="Cambria" w:hAnsi="Cambria"/>
              <w:sz w:val="20"/>
              <w:szCs w:val="20"/>
              <w:lang w:val="en-US"/>
            </w:rPr>
            <w:fldChar w:fldCharType="end"/>
          </w:r>
        </w:sdtContent>
      </w:sdt>
      <w:r w:rsidR="00D8283D">
        <w:rPr>
          <w:rFonts w:ascii="Cambria" w:hAnsi="Cambria"/>
          <w:sz w:val="20"/>
          <w:szCs w:val="20"/>
          <w:lang w:val="en-US"/>
        </w:rPr>
        <w:t>. Aluminium 2618 also tends to “bend while retaining its original shape”</w:t>
      </w:r>
      <w:sdt>
        <w:sdtPr>
          <w:rPr>
            <w:rFonts w:ascii="Cambria" w:hAnsi="Cambria"/>
            <w:sz w:val="20"/>
            <w:szCs w:val="20"/>
            <w:lang w:val="en-US"/>
          </w:rPr>
          <w:id w:val="1422678360"/>
          <w:citation/>
        </w:sdtPr>
        <w:sdtContent>
          <w:r w:rsidR="00D8283D">
            <w:rPr>
              <w:rFonts w:ascii="Cambria" w:hAnsi="Cambria"/>
              <w:sz w:val="20"/>
              <w:szCs w:val="20"/>
              <w:lang w:val="en-US"/>
            </w:rPr>
            <w:fldChar w:fldCharType="begin"/>
          </w:r>
          <w:r w:rsidR="00D8283D">
            <w:rPr>
              <w:rFonts w:ascii="Cambria" w:hAnsi="Cambria"/>
              <w:sz w:val="20"/>
              <w:szCs w:val="20"/>
            </w:rPr>
            <w:instrText xml:space="preserve">CITATION Jef19 \y  \l 2057 </w:instrText>
          </w:r>
          <w:r w:rsidR="00D8283D">
            <w:rPr>
              <w:rFonts w:ascii="Cambria" w:hAnsi="Cambria"/>
              <w:sz w:val="20"/>
              <w:szCs w:val="20"/>
              <w:lang w:val="en-US"/>
            </w:rPr>
            <w:fldChar w:fldCharType="separate"/>
          </w:r>
          <w:r w:rsidR="00D8283D">
            <w:rPr>
              <w:rFonts w:ascii="Cambria" w:hAnsi="Cambria"/>
              <w:noProof/>
              <w:sz w:val="20"/>
              <w:szCs w:val="20"/>
            </w:rPr>
            <w:t xml:space="preserve"> </w:t>
          </w:r>
          <w:r w:rsidR="00D8283D" w:rsidRPr="00D8283D">
            <w:rPr>
              <w:rFonts w:ascii="Cambria" w:hAnsi="Cambria"/>
              <w:noProof/>
              <w:sz w:val="20"/>
              <w:szCs w:val="20"/>
            </w:rPr>
            <w:t>(15)</w:t>
          </w:r>
          <w:r w:rsidR="00D8283D">
            <w:rPr>
              <w:rFonts w:ascii="Cambria" w:hAnsi="Cambria"/>
              <w:sz w:val="20"/>
              <w:szCs w:val="20"/>
              <w:lang w:val="en-US"/>
            </w:rPr>
            <w:fldChar w:fldCharType="end"/>
          </w:r>
        </w:sdtContent>
      </w:sdt>
      <w:r w:rsidR="00D8283D">
        <w:rPr>
          <w:rFonts w:ascii="Cambria" w:hAnsi="Cambria"/>
          <w:sz w:val="20"/>
          <w:szCs w:val="20"/>
          <w:lang w:val="en-US"/>
        </w:rPr>
        <w:t xml:space="preserve"> so it withstands the increased deformations shown in the study.</w:t>
      </w:r>
    </w:p>
    <w:p w14:paraId="6691E32F" w14:textId="6E804BE2" w:rsidR="00AD0A8E" w:rsidRDefault="00D8283D" w:rsidP="00AD0A8E">
      <w:pPr>
        <w:rPr>
          <w:rFonts w:ascii="Cambria" w:hAnsi="Cambria"/>
          <w:b/>
          <w:bCs/>
          <w:lang w:val="en-US"/>
        </w:rPr>
      </w:pPr>
      <w:r>
        <w:rPr>
          <w:rFonts w:ascii="Cambria" w:hAnsi="Cambria"/>
          <w:b/>
          <w:bCs/>
          <w:lang w:val="en-US"/>
        </w:rPr>
        <w:lastRenderedPageBreak/>
        <w:t xml:space="preserve">Improvements </w:t>
      </w:r>
    </w:p>
    <w:p w14:paraId="4AEC10DE" w14:textId="69529833" w:rsidR="00D8283D" w:rsidRDefault="00D8283D" w:rsidP="00AD0A8E">
      <w:pPr>
        <w:rPr>
          <w:rFonts w:ascii="Cambria" w:hAnsi="Cambria"/>
          <w:sz w:val="20"/>
          <w:szCs w:val="20"/>
          <w:lang w:val="en-US"/>
        </w:rPr>
      </w:pPr>
      <w:r>
        <w:rPr>
          <w:rFonts w:ascii="Cambria" w:hAnsi="Cambria"/>
          <w:sz w:val="20"/>
          <w:szCs w:val="20"/>
          <w:lang w:val="en-US"/>
        </w:rPr>
        <w:t>To improve the piston the design has been changed with the aim of reducing the piston mass, this will in turn reduce the rotational forces occurring in the assembly.</w:t>
      </w:r>
    </w:p>
    <w:p w14:paraId="6538445A" w14:textId="77777777" w:rsidR="00E2152F" w:rsidRDefault="00E2152F" w:rsidP="00AD0A8E">
      <w:pPr>
        <w:rPr>
          <w:rFonts w:eastAsia="Times New Roman"/>
          <w:noProof/>
          <w:color w:val="000000"/>
          <w:sz w:val="24"/>
          <w:szCs w:val="24"/>
          <w:shd w:val="clear" w:color="auto" w:fill="FFFFFF"/>
        </w:rPr>
      </w:pPr>
    </w:p>
    <w:p w14:paraId="3992112A" w14:textId="77777777" w:rsidR="00E2152F" w:rsidRDefault="00E2152F" w:rsidP="00E2152F">
      <w:pPr>
        <w:keepNext/>
      </w:pPr>
      <w:r>
        <w:rPr>
          <w:rFonts w:eastAsia="Times New Roman"/>
          <w:noProof/>
          <w:color w:val="000000"/>
          <w:sz w:val="24"/>
          <w:szCs w:val="24"/>
          <w:shd w:val="clear" w:color="auto" w:fill="FFFFFF"/>
        </w:rPr>
        <w:drawing>
          <wp:inline distT="0" distB="0" distL="0" distR="0" wp14:anchorId="2990DBCE" wp14:editId="52B355C5">
            <wp:extent cx="2882204" cy="2473133"/>
            <wp:effectExtent l="0" t="0" r="0" b="381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a:picLocks noChangeAspect="1" noChangeArrowheads="1"/>
                    </pic:cNvPicPr>
                  </pic:nvPicPr>
                  <pic:blipFill rotWithShape="1">
                    <a:blip r:embed="rId33" r:link="rId34" cstate="print">
                      <a:extLst>
                        <a:ext uri="{28A0092B-C50C-407E-A947-70E740481C1C}">
                          <a14:useLocalDpi xmlns:a14="http://schemas.microsoft.com/office/drawing/2010/main" val="0"/>
                        </a:ext>
                      </a:extLst>
                    </a:blip>
                    <a:srcRect l="14492" t="13041" r="61124" b="12580"/>
                    <a:stretch/>
                  </pic:blipFill>
                  <pic:spPr bwMode="auto">
                    <a:xfrm>
                      <a:off x="0" y="0"/>
                      <a:ext cx="2911592" cy="2498350"/>
                    </a:xfrm>
                    <a:prstGeom prst="rect">
                      <a:avLst/>
                    </a:prstGeom>
                    <a:noFill/>
                    <a:ln>
                      <a:noFill/>
                    </a:ln>
                    <a:extLst>
                      <a:ext uri="{53640926-AAD7-44D8-BBD7-CCE9431645EC}">
                        <a14:shadowObscured xmlns:a14="http://schemas.microsoft.com/office/drawing/2010/main"/>
                      </a:ext>
                    </a:extLst>
                  </pic:spPr>
                </pic:pic>
              </a:graphicData>
            </a:graphic>
          </wp:inline>
        </w:drawing>
      </w:r>
      <w:r>
        <w:rPr>
          <w:rFonts w:eastAsia="Times New Roman"/>
          <w:noProof/>
          <w:color w:val="000000"/>
          <w:sz w:val="24"/>
          <w:szCs w:val="24"/>
          <w:shd w:val="clear" w:color="auto" w:fill="FFFFFF"/>
        </w:rPr>
        <w:drawing>
          <wp:inline distT="0" distB="0" distL="0" distR="0" wp14:anchorId="059AFCCF" wp14:editId="25E14F77">
            <wp:extent cx="2801693" cy="2469837"/>
            <wp:effectExtent l="0" t="0" r="0" b="6985"/>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a:picLocks noChangeAspect="1" noChangeArrowheads="1"/>
                    </pic:cNvPicPr>
                  </pic:nvPicPr>
                  <pic:blipFill rotWithShape="1">
                    <a:blip r:embed="rId35" r:link="rId36" cstate="print">
                      <a:extLst>
                        <a:ext uri="{28A0092B-C50C-407E-A947-70E740481C1C}">
                          <a14:useLocalDpi xmlns:a14="http://schemas.microsoft.com/office/drawing/2010/main" val="0"/>
                        </a:ext>
                      </a:extLst>
                    </a:blip>
                    <a:srcRect l="17386" t="17352" r="60591" b="13631"/>
                    <a:stretch/>
                  </pic:blipFill>
                  <pic:spPr bwMode="auto">
                    <a:xfrm>
                      <a:off x="0" y="0"/>
                      <a:ext cx="2823892" cy="2489407"/>
                    </a:xfrm>
                    <a:prstGeom prst="rect">
                      <a:avLst/>
                    </a:prstGeom>
                    <a:noFill/>
                    <a:ln>
                      <a:noFill/>
                    </a:ln>
                    <a:extLst>
                      <a:ext uri="{53640926-AAD7-44D8-BBD7-CCE9431645EC}">
                        <a14:shadowObscured xmlns:a14="http://schemas.microsoft.com/office/drawing/2010/main"/>
                      </a:ext>
                    </a:extLst>
                  </pic:spPr>
                </pic:pic>
              </a:graphicData>
            </a:graphic>
          </wp:inline>
        </w:drawing>
      </w:r>
    </w:p>
    <w:p w14:paraId="15666E3B" w14:textId="6643C7C6" w:rsidR="00E2152F" w:rsidRPr="00E2152F" w:rsidRDefault="00E2152F" w:rsidP="00E2152F">
      <w:pPr>
        <w:pStyle w:val="Caption"/>
        <w:jc w:val="center"/>
        <w:rPr>
          <w:sz w:val="14"/>
          <w:szCs w:val="14"/>
        </w:rPr>
      </w:pPr>
      <w:bookmarkStart w:id="16" w:name="_Toc122261128"/>
      <w:r w:rsidRPr="00E2152F">
        <w:rPr>
          <w:sz w:val="14"/>
          <w:szCs w:val="14"/>
        </w:rPr>
        <w:t xml:space="preserve">Figure </w:t>
      </w:r>
      <w:r w:rsidRPr="00E2152F">
        <w:rPr>
          <w:sz w:val="14"/>
          <w:szCs w:val="14"/>
        </w:rPr>
        <w:fldChar w:fldCharType="begin"/>
      </w:r>
      <w:r w:rsidRPr="00E2152F">
        <w:rPr>
          <w:sz w:val="14"/>
          <w:szCs w:val="14"/>
        </w:rPr>
        <w:instrText xml:space="preserve"> SEQ Figure \* ARABIC </w:instrText>
      </w:r>
      <w:r w:rsidRPr="00E2152F">
        <w:rPr>
          <w:sz w:val="14"/>
          <w:szCs w:val="14"/>
        </w:rPr>
        <w:fldChar w:fldCharType="separate"/>
      </w:r>
      <w:r w:rsidR="00322939">
        <w:rPr>
          <w:noProof/>
          <w:sz w:val="14"/>
          <w:szCs w:val="14"/>
        </w:rPr>
        <w:t>17</w:t>
      </w:r>
      <w:r w:rsidRPr="00E2152F">
        <w:rPr>
          <w:sz w:val="14"/>
          <w:szCs w:val="14"/>
        </w:rPr>
        <w:fldChar w:fldCharType="end"/>
      </w:r>
      <w:r w:rsidRPr="00E2152F">
        <w:rPr>
          <w:sz w:val="14"/>
          <w:szCs w:val="14"/>
        </w:rPr>
        <w:t xml:space="preserve"> Lightened Rotating Assembly</w:t>
      </w:r>
      <w:r>
        <w:rPr>
          <w:sz w:val="14"/>
          <w:szCs w:val="14"/>
        </w:rPr>
        <w:t xml:space="preserve">                                                                                               </w:t>
      </w:r>
      <w:r w:rsidRPr="00E2152F">
        <w:rPr>
          <w:sz w:val="14"/>
          <w:szCs w:val="14"/>
        </w:rPr>
        <w:t xml:space="preserve">Figure </w:t>
      </w:r>
      <w:r w:rsidRPr="00E2152F">
        <w:rPr>
          <w:sz w:val="14"/>
          <w:szCs w:val="14"/>
        </w:rPr>
        <w:fldChar w:fldCharType="begin"/>
      </w:r>
      <w:r w:rsidRPr="00E2152F">
        <w:rPr>
          <w:sz w:val="14"/>
          <w:szCs w:val="14"/>
        </w:rPr>
        <w:instrText xml:space="preserve"> SEQ Figure \* ARABIC </w:instrText>
      </w:r>
      <w:r w:rsidRPr="00E2152F">
        <w:rPr>
          <w:sz w:val="14"/>
          <w:szCs w:val="14"/>
        </w:rPr>
        <w:fldChar w:fldCharType="separate"/>
      </w:r>
      <w:r w:rsidR="00322939">
        <w:rPr>
          <w:noProof/>
          <w:sz w:val="14"/>
          <w:szCs w:val="14"/>
        </w:rPr>
        <w:t>18</w:t>
      </w:r>
      <w:r w:rsidRPr="00E2152F">
        <w:rPr>
          <w:sz w:val="14"/>
          <w:szCs w:val="14"/>
        </w:rPr>
        <w:fldChar w:fldCharType="end"/>
      </w:r>
      <w:r w:rsidRPr="00E2152F">
        <w:rPr>
          <w:sz w:val="14"/>
          <w:szCs w:val="14"/>
        </w:rPr>
        <w:t xml:space="preserve"> Lightened Pisto</w:t>
      </w:r>
      <w:r>
        <w:rPr>
          <w:sz w:val="14"/>
          <w:szCs w:val="14"/>
        </w:rPr>
        <w:t>n</w:t>
      </w:r>
      <w:bookmarkEnd w:id="16"/>
    </w:p>
    <w:p w14:paraId="455D30AA" w14:textId="0FB4049E" w:rsidR="00E2152F" w:rsidRDefault="006B60BB"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The weight saving design features the cutting of some materials on the underside of the piston as shown above, the cuts are 4mm in radius and approx 3mm in depth, there are 4 per piston, this calculates to a volume of 600</w:t>
      </w:r>
      <m:oMath>
        <m:sSup>
          <m:sSupPr>
            <m:ctrlPr>
              <w:rPr>
                <w:rFonts w:ascii="Cambria Math" w:eastAsia="Times New Roman" w:hAnsi="Cambria Math"/>
                <w:i/>
                <w:noProof/>
                <w:color w:val="000000"/>
                <w:sz w:val="20"/>
                <w:szCs w:val="20"/>
                <w:shd w:val="clear" w:color="auto" w:fill="FFFFFF"/>
              </w:rPr>
            </m:ctrlPr>
          </m:sSupPr>
          <m:e>
            <m:r>
              <w:rPr>
                <w:rFonts w:ascii="Cambria Math" w:eastAsia="Times New Roman" w:hAnsi="Cambria Math"/>
                <w:noProof/>
                <w:color w:val="000000"/>
                <w:sz w:val="20"/>
                <w:szCs w:val="20"/>
                <w:shd w:val="clear" w:color="auto" w:fill="FFFFFF"/>
              </w:rPr>
              <m:t>mm</m:t>
            </m:r>
          </m:e>
          <m:sup>
            <m:r>
              <w:rPr>
                <w:rFonts w:ascii="Cambria Math" w:eastAsia="Times New Roman" w:hAnsi="Cambria Math"/>
                <w:noProof/>
                <w:color w:val="000000"/>
                <w:sz w:val="20"/>
                <w:szCs w:val="20"/>
                <w:shd w:val="clear" w:color="auto" w:fill="FFFFFF"/>
              </w:rPr>
              <m:t>3</m:t>
            </m:r>
          </m:sup>
        </m:sSup>
      </m:oMath>
      <w:r>
        <w:rPr>
          <w:rFonts w:ascii="Cambria" w:eastAsia="Times New Roman" w:hAnsi="Cambria"/>
          <w:noProof/>
          <w:color w:val="000000"/>
          <w:sz w:val="20"/>
          <w:szCs w:val="20"/>
          <w:shd w:val="clear" w:color="auto" w:fill="FFFFFF"/>
        </w:rPr>
        <w:t xml:space="preserve"> so for the entire rotating assembly this calculates to 0.0000006</w:t>
      </w:r>
      <m:oMath>
        <m:sSup>
          <m:sSupPr>
            <m:ctrlPr>
              <w:rPr>
                <w:rFonts w:ascii="Cambria Math" w:eastAsia="Times New Roman" w:hAnsi="Cambria Math"/>
                <w:i/>
                <w:noProof/>
                <w:color w:val="000000"/>
                <w:sz w:val="20"/>
                <w:szCs w:val="20"/>
                <w:shd w:val="clear" w:color="auto" w:fill="FFFFFF"/>
              </w:rPr>
            </m:ctrlPr>
          </m:sSupPr>
          <m:e>
            <m:r>
              <w:rPr>
                <w:rFonts w:ascii="Cambria Math" w:eastAsia="Times New Roman" w:hAnsi="Cambria Math"/>
                <w:noProof/>
                <w:color w:val="000000"/>
                <w:sz w:val="20"/>
                <w:szCs w:val="20"/>
                <w:shd w:val="clear" w:color="auto" w:fill="FFFFFF"/>
              </w:rPr>
              <m:t>m</m:t>
            </m:r>
          </m:e>
          <m:sup>
            <m:r>
              <w:rPr>
                <w:rFonts w:ascii="Cambria Math" w:eastAsia="Times New Roman" w:hAnsi="Cambria Math"/>
                <w:noProof/>
                <w:color w:val="000000"/>
                <w:sz w:val="20"/>
                <w:szCs w:val="20"/>
                <w:shd w:val="clear" w:color="auto" w:fill="FFFFFF"/>
              </w:rPr>
              <m:t>3</m:t>
            </m:r>
          </m:sup>
        </m:sSup>
      </m:oMath>
      <w:r>
        <w:rPr>
          <w:rFonts w:ascii="Cambria" w:eastAsia="Times New Roman" w:hAnsi="Cambria"/>
          <w:noProof/>
          <w:color w:val="000000"/>
          <w:sz w:val="20"/>
          <w:szCs w:val="20"/>
          <w:shd w:val="clear" w:color="auto" w:fill="FFFFFF"/>
        </w:rPr>
        <w:t xml:space="preserve">. </w:t>
      </w:r>
    </w:p>
    <w:tbl>
      <w:tblPr>
        <w:tblStyle w:val="TableGrid"/>
        <w:tblW w:w="0" w:type="auto"/>
        <w:tblLook w:val="04A0" w:firstRow="1" w:lastRow="0" w:firstColumn="1" w:lastColumn="0" w:noHBand="0" w:noVBand="1"/>
      </w:tblPr>
      <w:tblGrid>
        <w:gridCol w:w="3153"/>
        <w:gridCol w:w="3096"/>
        <w:gridCol w:w="2767"/>
      </w:tblGrid>
      <w:tr w:rsidR="005B3683" w14:paraId="6393DCB3" w14:textId="271EE293" w:rsidTr="005B3683">
        <w:tc>
          <w:tcPr>
            <w:tcW w:w="3153" w:type="dxa"/>
          </w:tcPr>
          <w:p w14:paraId="7D0CCE1F" w14:textId="12A22A14"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Material</w:t>
            </w:r>
          </w:p>
        </w:tc>
        <w:tc>
          <w:tcPr>
            <w:tcW w:w="3096" w:type="dxa"/>
          </w:tcPr>
          <w:p w14:paraId="6F4C7791" w14:textId="4095A853"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Total Weight Saving (kg)</w:t>
            </w:r>
          </w:p>
        </w:tc>
        <w:tc>
          <w:tcPr>
            <w:tcW w:w="2767" w:type="dxa"/>
          </w:tcPr>
          <w:p w14:paraId="66E6E31D" w14:textId="02163D4B"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Total Weight Saving (g)</w:t>
            </w:r>
          </w:p>
        </w:tc>
      </w:tr>
      <w:tr w:rsidR="005B3683" w14:paraId="2EB8F6C2" w14:textId="42A3B4D7" w:rsidTr="005B3683">
        <w:tc>
          <w:tcPr>
            <w:tcW w:w="3153" w:type="dxa"/>
          </w:tcPr>
          <w:p w14:paraId="3A86B5F0" w14:textId="52434A93"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Aluminium 2618A</w:t>
            </w:r>
          </w:p>
        </w:tc>
        <w:tc>
          <w:tcPr>
            <w:tcW w:w="3096" w:type="dxa"/>
          </w:tcPr>
          <w:p w14:paraId="5CFE9C24" w14:textId="02DDDF86"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0.001656</w:t>
            </w:r>
          </w:p>
        </w:tc>
        <w:tc>
          <w:tcPr>
            <w:tcW w:w="2767" w:type="dxa"/>
          </w:tcPr>
          <w:p w14:paraId="1D5D65C3" w14:textId="167B4008"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1.656</w:t>
            </w:r>
          </w:p>
        </w:tc>
      </w:tr>
      <w:tr w:rsidR="005B3683" w14:paraId="641BEA3A" w14:textId="2315B286" w:rsidTr="005B3683">
        <w:tc>
          <w:tcPr>
            <w:tcW w:w="3153" w:type="dxa"/>
          </w:tcPr>
          <w:p w14:paraId="08DF369D" w14:textId="48D87A61"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Aluminium 4032</w:t>
            </w:r>
          </w:p>
        </w:tc>
        <w:tc>
          <w:tcPr>
            <w:tcW w:w="3096" w:type="dxa"/>
          </w:tcPr>
          <w:p w14:paraId="763ED91B" w14:textId="49445F84"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0.001614</w:t>
            </w:r>
          </w:p>
        </w:tc>
        <w:tc>
          <w:tcPr>
            <w:tcW w:w="2767" w:type="dxa"/>
          </w:tcPr>
          <w:p w14:paraId="126E7980" w14:textId="7EBE2F06"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1.614</w:t>
            </w:r>
          </w:p>
        </w:tc>
      </w:tr>
      <w:tr w:rsidR="005B3683" w14:paraId="1E335562" w14:textId="3337ED88" w:rsidTr="005B3683">
        <w:tc>
          <w:tcPr>
            <w:tcW w:w="3153" w:type="dxa"/>
          </w:tcPr>
          <w:p w14:paraId="1DF59202" w14:textId="3C4EF893"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Aluminium 6061 T6</w:t>
            </w:r>
          </w:p>
        </w:tc>
        <w:tc>
          <w:tcPr>
            <w:tcW w:w="3096" w:type="dxa"/>
          </w:tcPr>
          <w:p w14:paraId="70EF0F85" w14:textId="64296809"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0.001620</w:t>
            </w:r>
          </w:p>
        </w:tc>
        <w:tc>
          <w:tcPr>
            <w:tcW w:w="2767" w:type="dxa"/>
          </w:tcPr>
          <w:p w14:paraId="03A03F92" w14:textId="26063F36" w:rsidR="005B3683" w:rsidRDefault="005B3683" w:rsidP="00AD0A8E">
            <w:pPr>
              <w:rPr>
                <w:rFonts w:ascii="Cambria" w:eastAsia="Times New Roman" w:hAnsi="Cambria"/>
                <w:noProof/>
                <w:color w:val="000000"/>
                <w:sz w:val="20"/>
                <w:szCs w:val="20"/>
                <w:shd w:val="clear" w:color="auto" w:fill="FFFFFF"/>
              </w:rPr>
            </w:pPr>
            <w:r>
              <w:rPr>
                <w:rFonts w:ascii="Cambria" w:eastAsia="Times New Roman" w:hAnsi="Cambria"/>
                <w:noProof/>
                <w:color w:val="000000"/>
                <w:sz w:val="20"/>
                <w:szCs w:val="20"/>
                <w:shd w:val="clear" w:color="auto" w:fill="FFFFFF"/>
              </w:rPr>
              <w:t>1.620</w:t>
            </w:r>
          </w:p>
        </w:tc>
      </w:tr>
    </w:tbl>
    <w:p w14:paraId="0821DFF8" w14:textId="77777777" w:rsidR="006B60BB" w:rsidRPr="00E2152F" w:rsidRDefault="006B60BB" w:rsidP="00AD0A8E">
      <w:pPr>
        <w:rPr>
          <w:rFonts w:ascii="Cambria" w:eastAsia="Times New Roman" w:hAnsi="Cambria"/>
          <w:noProof/>
          <w:color w:val="000000"/>
          <w:sz w:val="20"/>
          <w:szCs w:val="20"/>
          <w:shd w:val="clear" w:color="auto" w:fill="FFFFFF"/>
        </w:rPr>
      </w:pPr>
    </w:p>
    <w:p w14:paraId="20A5B94A" w14:textId="06F7F936" w:rsidR="00E2152F" w:rsidRPr="00D8283D" w:rsidRDefault="00945BA7" w:rsidP="00AD0A8E">
      <w:pPr>
        <w:rPr>
          <w:rFonts w:ascii="Cambria" w:hAnsi="Cambria"/>
          <w:sz w:val="20"/>
          <w:szCs w:val="20"/>
          <w:lang w:val="en-US"/>
        </w:rPr>
      </w:pPr>
      <w:r>
        <w:rPr>
          <w:rFonts w:ascii="Cambria" w:hAnsi="Cambria"/>
          <w:sz w:val="20"/>
          <w:szCs w:val="20"/>
          <w:lang w:val="en-US"/>
        </w:rPr>
        <w:t xml:space="preserve">For Aluminium 2618A the standard piston has a weight of 260.34 g while the lightweight counterparts weigh 258.68g, this is a saving of 0.64%. This will reduce the load on the gudgeon pin and conrod as a result and can allow an engine to accelerate quicker. The weight could also be decreased further by taking more material from underneath the piston or </w:t>
      </w:r>
      <w:r w:rsidR="00FB02A2">
        <w:rPr>
          <w:rFonts w:ascii="Cambria" w:hAnsi="Cambria"/>
          <w:sz w:val="20"/>
          <w:szCs w:val="20"/>
          <w:lang w:val="en-US"/>
        </w:rPr>
        <w:t>shortening the skirt. Further weight reduction could result in a structural compromise but could still be applicable depending on the piston loading of the application e.g., High-revving NA engine.</w:t>
      </w:r>
    </w:p>
    <w:p w14:paraId="005566D2" w14:textId="7088E201" w:rsidR="00AD0A8E" w:rsidRPr="00FB02A2" w:rsidRDefault="00FB02A2" w:rsidP="00AD0A8E">
      <w:pPr>
        <w:rPr>
          <w:rFonts w:ascii="Cambria" w:hAnsi="Cambria"/>
          <w:sz w:val="20"/>
          <w:szCs w:val="20"/>
          <w:lang w:val="en-US"/>
        </w:rPr>
      </w:pPr>
      <w:r w:rsidRPr="00FB02A2">
        <w:rPr>
          <w:rFonts w:ascii="Cambria" w:hAnsi="Cambria"/>
          <w:sz w:val="20"/>
          <w:szCs w:val="20"/>
          <w:lang w:val="en-US"/>
        </w:rPr>
        <w:t xml:space="preserve">The piston could also be changed by </w:t>
      </w:r>
      <w:r>
        <w:rPr>
          <w:rFonts w:ascii="Cambria" w:hAnsi="Cambria"/>
          <w:sz w:val="20"/>
          <w:szCs w:val="20"/>
          <w:lang w:val="en-US"/>
        </w:rPr>
        <w:t>changing the geometry of the crown of the piston</w:t>
      </w:r>
      <w:r w:rsidR="00B25E15">
        <w:rPr>
          <w:rFonts w:ascii="Cambria" w:hAnsi="Cambria"/>
          <w:sz w:val="20"/>
          <w:szCs w:val="20"/>
          <w:lang w:val="en-US"/>
        </w:rPr>
        <w:t>, with this the compression of the engine can be changed in favour of the application by adding material to increase compression or removing material to decrease compression.</w:t>
      </w:r>
    </w:p>
    <w:p w14:paraId="71BF2834" w14:textId="4D76381E" w:rsidR="00AD0A8E" w:rsidRDefault="00AD0A8E" w:rsidP="00AD0A8E">
      <w:pPr>
        <w:rPr>
          <w:rFonts w:ascii="Cambria" w:hAnsi="Cambria"/>
          <w:sz w:val="36"/>
          <w:szCs w:val="36"/>
          <w:lang w:val="en-US"/>
        </w:rPr>
      </w:pPr>
    </w:p>
    <w:p w14:paraId="4B53C006" w14:textId="66FA79F3" w:rsidR="00AD0A8E" w:rsidRDefault="00AD0A8E" w:rsidP="00AD0A8E">
      <w:pPr>
        <w:rPr>
          <w:rFonts w:ascii="Cambria" w:hAnsi="Cambria"/>
          <w:sz w:val="36"/>
          <w:szCs w:val="36"/>
          <w:lang w:val="en-US"/>
        </w:rPr>
      </w:pPr>
    </w:p>
    <w:p w14:paraId="32253BF7" w14:textId="597A40A8" w:rsidR="00AD0A8E" w:rsidRDefault="00AD0A8E" w:rsidP="00AD0A8E">
      <w:pPr>
        <w:rPr>
          <w:rFonts w:ascii="Cambria" w:hAnsi="Cambria"/>
          <w:sz w:val="36"/>
          <w:szCs w:val="36"/>
          <w:lang w:val="en-US"/>
        </w:rPr>
      </w:pPr>
    </w:p>
    <w:p w14:paraId="420F4346" w14:textId="5E94B0E4" w:rsidR="00AD0A8E" w:rsidRDefault="00AD0A8E" w:rsidP="00AD0A8E">
      <w:pPr>
        <w:rPr>
          <w:rFonts w:ascii="Cambria" w:hAnsi="Cambria"/>
          <w:sz w:val="36"/>
          <w:szCs w:val="36"/>
          <w:lang w:val="en-US"/>
        </w:rPr>
      </w:pPr>
    </w:p>
    <w:p w14:paraId="0952FA37" w14:textId="4F55CC39" w:rsidR="00AD0A8E" w:rsidRDefault="00AD0A8E" w:rsidP="00AD0A8E">
      <w:pPr>
        <w:rPr>
          <w:rFonts w:ascii="Cambria" w:hAnsi="Cambria"/>
          <w:sz w:val="36"/>
          <w:szCs w:val="36"/>
          <w:lang w:val="en-US"/>
        </w:rPr>
      </w:pPr>
    </w:p>
    <w:p w14:paraId="66363888" w14:textId="77777777" w:rsidR="00B73B51" w:rsidRDefault="00B73B51" w:rsidP="00AD0A8E">
      <w:pPr>
        <w:rPr>
          <w:rFonts w:ascii="Cambria" w:hAnsi="Cambria"/>
          <w:sz w:val="20"/>
          <w:szCs w:val="20"/>
          <w:lang w:val="en-US"/>
        </w:rPr>
      </w:pPr>
      <w:r>
        <w:rPr>
          <w:rFonts w:ascii="Cambria" w:hAnsi="Cambria"/>
          <w:b/>
          <w:bCs/>
          <w:lang w:val="en-US"/>
        </w:rPr>
        <w:lastRenderedPageBreak/>
        <w:t>CAD Discussion</w:t>
      </w:r>
    </w:p>
    <w:p w14:paraId="593EFC32" w14:textId="3F62184B" w:rsidR="005529B4" w:rsidRDefault="00B73B51" w:rsidP="00AD0A8E">
      <w:pPr>
        <w:rPr>
          <w:rFonts w:ascii="Cambria" w:hAnsi="Cambria"/>
          <w:sz w:val="20"/>
          <w:szCs w:val="20"/>
          <w:lang w:val="en-US"/>
        </w:rPr>
      </w:pPr>
      <w:r>
        <w:rPr>
          <w:rFonts w:ascii="Cambria" w:hAnsi="Cambria"/>
          <w:sz w:val="20"/>
          <w:szCs w:val="20"/>
          <w:lang w:val="en-US"/>
        </w:rPr>
        <w:t>Computer-aided design is the use of software to aid in design processes, it is used in a broad array of professions to produce fast, cheap, and accurate engineering schematics for use in analysis, production, and design areas. CAD is used as a cheaper alternative to physical testing as it reduces material cost and provides an ease of repeatability when making designs, this means that small alterations can be made to enhance the design without starting from the ground up, an example of this is shown above where the material of the piston was easily changed, and the tests were re-run, in a physical scenario this would require multiple engines, pistons, crankshafts and more to complete an effective analysis. It also makes it possible to change design geometries such as with material weight saving shown in the project above.</w:t>
      </w:r>
      <w:r w:rsidR="005529B4">
        <w:rPr>
          <w:rFonts w:ascii="Cambria" w:hAnsi="Cambria"/>
          <w:sz w:val="20"/>
          <w:szCs w:val="20"/>
          <w:lang w:val="en-US"/>
        </w:rPr>
        <w:t xml:space="preserve">  The limitations of CAD software show when files can become corrupt or project licensing needs to be purchased, sometimes an industrial license could cost more than completing some physical testing especially when testing is on a smaller scale. Another drawback of using CAD is that “It is limited in context”</w:t>
      </w:r>
      <w:sdt>
        <w:sdtPr>
          <w:rPr>
            <w:rFonts w:ascii="Cambria" w:hAnsi="Cambria"/>
            <w:sz w:val="20"/>
            <w:szCs w:val="20"/>
            <w:lang w:val="en-US"/>
          </w:rPr>
          <w:id w:val="1828405696"/>
          <w:citation/>
        </w:sdtPr>
        <w:sdtContent>
          <w:r w:rsidR="005529B4">
            <w:rPr>
              <w:rFonts w:ascii="Cambria" w:hAnsi="Cambria"/>
              <w:sz w:val="20"/>
              <w:szCs w:val="20"/>
              <w:lang w:val="en-US"/>
            </w:rPr>
            <w:fldChar w:fldCharType="begin"/>
          </w:r>
          <w:r w:rsidR="005529B4">
            <w:rPr>
              <w:rFonts w:ascii="Cambria" w:hAnsi="Cambria"/>
              <w:sz w:val="20"/>
              <w:szCs w:val="20"/>
            </w:rPr>
            <w:instrText xml:space="preserve">CITATION CAD19 \y  \l 2057 </w:instrText>
          </w:r>
          <w:r w:rsidR="005529B4">
            <w:rPr>
              <w:rFonts w:ascii="Cambria" w:hAnsi="Cambria"/>
              <w:sz w:val="20"/>
              <w:szCs w:val="20"/>
              <w:lang w:val="en-US"/>
            </w:rPr>
            <w:fldChar w:fldCharType="separate"/>
          </w:r>
          <w:r w:rsidR="005529B4">
            <w:rPr>
              <w:rFonts w:ascii="Cambria" w:hAnsi="Cambria"/>
              <w:noProof/>
              <w:sz w:val="20"/>
              <w:szCs w:val="20"/>
            </w:rPr>
            <w:t xml:space="preserve"> </w:t>
          </w:r>
          <w:r w:rsidR="005529B4" w:rsidRPr="005529B4">
            <w:rPr>
              <w:rFonts w:ascii="Cambria" w:hAnsi="Cambria"/>
              <w:noProof/>
              <w:sz w:val="20"/>
              <w:szCs w:val="20"/>
            </w:rPr>
            <w:t>(16)</w:t>
          </w:r>
          <w:r w:rsidR="005529B4">
            <w:rPr>
              <w:rFonts w:ascii="Cambria" w:hAnsi="Cambria"/>
              <w:sz w:val="20"/>
              <w:szCs w:val="20"/>
              <w:lang w:val="en-US"/>
            </w:rPr>
            <w:fldChar w:fldCharType="end"/>
          </w:r>
        </w:sdtContent>
      </w:sdt>
      <w:r w:rsidR="005529B4">
        <w:rPr>
          <w:rFonts w:ascii="Cambria" w:hAnsi="Cambria"/>
          <w:sz w:val="20"/>
          <w:szCs w:val="20"/>
          <w:lang w:val="en-US"/>
        </w:rPr>
        <w:t xml:space="preserve">, for example when covering a bolt hole therefore making it inaccessible. Especially in the automotive industry this is a prevalent issue as there are quite often many moving parts with </w:t>
      </w:r>
      <w:r w:rsidR="000C6183">
        <w:rPr>
          <w:rFonts w:ascii="Cambria" w:hAnsi="Cambria"/>
          <w:sz w:val="20"/>
          <w:szCs w:val="20"/>
          <w:lang w:val="en-US"/>
        </w:rPr>
        <w:t>their own</w:t>
      </w:r>
      <w:r w:rsidR="005529B4">
        <w:rPr>
          <w:rFonts w:ascii="Cambria" w:hAnsi="Cambria"/>
          <w:sz w:val="20"/>
          <w:szCs w:val="20"/>
          <w:lang w:val="en-US"/>
        </w:rPr>
        <w:t xml:space="preserve"> respective fittings.</w:t>
      </w:r>
    </w:p>
    <w:p w14:paraId="1CF1593E" w14:textId="0DAD4447" w:rsidR="00DD38F2" w:rsidRPr="005529B4" w:rsidRDefault="00AD0A8E" w:rsidP="00AD0A8E">
      <w:pPr>
        <w:rPr>
          <w:rFonts w:ascii="Cambria" w:hAnsi="Cambria"/>
          <w:sz w:val="20"/>
          <w:szCs w:val="20"/>
          <w:lang w:val="en-US"/>
        </w:rPr>
      </w:pPr>
      <w:r>
        <w:rPr>
          <w:rFonts w:ascii="Cambria" w:hAnsi="Cambria"/>
          <w:sz w:val="36"/>
          <w:szCs w:val="36"/>
          <w:lang w:val="en-US"/>
        </w:rPr>
        <w:t>5.Conclusion</w:t>
      </w:r>
    </w:p>
    <w:p w14:paraId="49DF960B" w14:textId="77777777" w:rsidR="00825CF9" w:rsidRDefault="00ED1FC6">
      <w:pPr>
        <w:rPr>
          <w:rFonts w:ascii="Cambria" w:hAnsi="Cambria"/>
          <w:sz w:val="20"/>
          <w:szCs w:val="20"/>
          <w:lang w:val="en-US"/>
        </w:rPr>
      </w:pPr>
      <w:r>
        <w:rPr>
          <w:rFonts w:ascii="Cambria" w:hAnsi="Cambria"/>
          <w:sz w:val="20"/>
          <w:szCs w:val="20"/>
          <w:lang w:val="en-US"/>
        </w:rPr>
        <w:t>To conclude on computer aided design software in its entirety it is an incredibly useful tool which can be a far superior, cost-effective alternative method of designing and testing products. This, however, depends heavily on the application that it is required to do as it can be a more labour intensive, time-consuming way to conduct an analysis</w:t>
      </w:r>
      <w:r w:rsidR="006D0424">
        <w:rPr>
          <w:rFonts w:ascii="Cambria" w:hAnsi="Cambria"/>
          <w:sz w:val="20"/>
          <w:szCs w:val="20"/>
          <w:lang w:val="en-US"/>
        </w:rPr>
        <w:t>.</w:t>
      </w:r>
    </w:p>
    <w:p w14:paraId="44F6AD3B" w14:textId="44DEF04B" w:rsidR="00DD38F2" w:rsidRDefault="00825CF9">
      <w:pPr>
        <w:rPr>
          <w:rFonts w:ascii="Cambria" w:hAnsi="Cambria"/>
          <w:sz w:val="36"/>
          <w:szCs w:val="36"/>
          <w:lang w:val="en-US"/>
        </w:rPr>
      </w:pPr>
      <w:r>
        <w:rPr>
          <w:rFonts w:ascii="Cambria" w:hAnsi="Cambria"/>
          <w:sz w:val="20"/>
          <w:szCs w:val="20"/>
          <w:lang w:val="en-US"/>
        </w:rPr>
        <w:t xml:space="preserve">To conclude on the piston analysis the standard piston improved by using different Aluminium alloys to improve the durability of the piston, depending on the purpose of the engine a lighter and stronger piston can be used (2618), or a stronger but more effective for daily use piston can be used (4032). The piston was also improved by adding </w:t>
      </w:r>
      <w:r w:rsidR="004663A4">
        <w:rPr>
          <w:rFonts w:ascii="Cambria" w:hAnsi="Cambria"/>
          <w:sz w:val="20"/>
          <w:szCs w:val="20"/>
          <w:lang w:val="en-US"/>
        </w:rPr>
        <w:t>weight saving measure to the underside of the piston, this reduced weight and therefore reduced the rotating mass in the assembly which will in turn reduce load on other components.</w:t>
      </w:r>
      <w:r>
        <w:rPr>
          <w:rFonts w:ascii="Cambria" w:hAnsi="Cambria"/>
          <w:sz w:val="20"/>
          <w:szCs w:val="20"/>
          <w:lang w:val="en-US"/>
        </w:rPr>
        <w:t xml:space="preserve"> </w:t>
      </w:r>
      <w:r w:rsidR="00DD38F2">
        <w:rPr>
          <w:rFonts w:ascii="Cambria" w:hAnsi="Cambria"/>
          <w:sz w:val="36"/>
          <w:szCs w:val="36"/>
          <w:lang w:val="en-US"/>
        </w:rPr>
        <w:br w:type="page"/>
      </w:r>
    </w:p>
    <w:sdt>
      <w:sdtPr>
        <w:rPr>
          <w:rFonts w:asciiTheme="minorHAnsi" w:eastAsiaTheme="minorHAnsi" w:hAnsiTheme="minorHAnsi" w:cstheme="minorBidi"/>
          <w:b w:val="0"/>
          <w:bCs w:val="0"/>
          <w:kern w:val="0"/>
          <w:sz w:val="22"/>
          <w:szCs w:val="22"/>
          <w:lang w:val="en-GB"/>
        </w:rPr>
        <w:id w:val="-476299398"/>
        <w:docPartObj>
          <w:docPartGallery w:val="Bibliographies"/>
          <w:docPartUnique/>
        </w:docPartObj>
      </w:sdtPr>
      <w:sdtContent>
        <w:p w14:paraId="75985A57" w14:textId="182B298A" w:rsidR="001F41EF" w:rsidRPr="001F41EF" w:rsidRDefault="001F41EF">
          <w:pPr>
            <w:pStyle w:val="Heading1"/>
            <w:rPr>
              <w:b w:val="0"/>
              <w:bCs w:val="0"/>
              <w:sz w:val="36"/>
              <w:szCs w:val="36"/>
            </w:rPr>
          </w:pPr>
          <w:r w:rsidRPr="001F41EF">
            <w:rPr>
              <w:b w:val="0"/>
              <w:bCs w:val="0"/>
              <w:sz w:val="36"/>
              <w:szCs w:val="36"/>
            </w:rPr>
            <w:t>6. References</w:t>
          </w:r>
          <w:r w:rsidR="00D92C4C">
            <w:rPr>
              <w:b w:val="0"/>
              <w:bCs w:val="0"/>
              <w:sz w:val="36"/>
              <w:szCs w:val="36"/>
            </w:rPr>
            <w:t xml:space="preserve"> &amp; Figures</w:t>
          </w:r>
        </w:p>
        <w:sdt>
          <w:sdtPr>
            <w:id w:val="-573587230"/>
            <w:bibliography/>
          </w:sdtPr>
          <w:sdtEndPr>
            <w:rPr>
              <w:sz w:val="18"/>
              <w:szCs w:val="18"/>
            </w:rPr>
          </w:sdtEndPr>
          <w:sdtContent>
            <w:p w14:paraId="5C7B38AA" w14:textId="77777777" w:rsidR="00BA1299" w:rsidRDefault="001F41EF" w:rsidP="00BA1299">
              <w:pPr>
                <w:pStyle w:val="Bibliography"/>
                <w:ind w:left="720" w:hanging="720"/>
                <w:rPr>
                  <w:noProof/>
                  <w:sz w:val="24"/>
                  <w:szCs w:val="24"/>
                  <w:lang w:val="en-US"/>
                </w:rPr>
              </w:pPr>
              <w:r w:rsidRPr="00D92C4C">
                <w:rPr>
                  <w:sz w:val="18"/>
                  <w:szCs w:val="18"/>
                </w:rPr>
                <w:fldChar w:fldCharType="begin"/>
              </w:r>
              <w:r w:rsidRPr="00D92C4C">
                <w:rPr>
                  <w:sz w:val="18"/>
                  <w:szCs w:val="18"/>
                </w:rPr>
                <w:instrText xml:space="preserve"> BIBLIOGRAPHY </w:instrText>
              </w:r>
              <w:r w:rsidRPr="00D92C4C">
                <w:rPr>
                  <w:sz w:val="18"/>
                  <w:szCs w:val="18"/>
                </w:rPr>
                <w:fldChar w:fldCharType="separate"/>
              </w:r>
              <w:r w:rsidR="00BA1299">
                <w:rPr>
                  <w:noProof/>
                  <w:lang w:val="en-US"/>
                </w:rPr>
                <w:t xml:space="preserve">1, F. (2019, 3 31). </w:t>
              </w:r>
              <w:r w:rsidR="00BA1299">
                <w:rPr>
                  <w:i/>
                  <w:iCs/>
                  <w:noProof/>
                  <w:lang w:val="en-US"/>
                </w:rPr>
                <w:t>FEATips</w:t>
              </w:r>
              <w:r w:rsidR="00BA1299">
                <w:rPr>
                  <w:noProof/>
                  <w:lang w:val="en-US"/>
                </w:rPr>
                <w:t>. Retrieved from FEATips: featips.com/2019/03/31/what-is-a-mesh-independance-study/</w:t>
              </w:r>
            </w:p>
            <w:p w14:paraId="01C4D0F8" w14:textId="77777777" w:rsidR="00BA1299" w:rsidRDefault="00BA1299" w:rsidP="00BA1299">
              <w:pPr>
                <w:pStyle w:val="Bibliography"/>
                <w:ind w:left="720" w:hanging="720"/>
                <w:rPr>
                  <w:noProof/>
                  <w:lang w:val="en-US"/>
                </w:rPr>
              </w:pPr>
              <w:r>
                <w:rPr>
                  <w:noProof/>
                  <w:lang w:val="en-US"/>
                </w:rPr>
                <w:t xml:space="preserve">2, T. (2022). </w:t>
              </w:r>
              <w:r>
                <w:rPr>
                  <w:i/>
                  <w:iCs/>
                  <w:noProof/>
                  <w:lang w:val="en-US"/>
                </w:rPr>
                <w:t>Theconstructor</w:t>
              </w:r>
              <w:r>
                <w:rPr>
                  <w:noProof/>
                  <w:lang w:val="en-US"/>
                </w:rPr>
                <w:t>. Retrieved from Theconstructor: Theconstructor.org/structural-engg/cantilever-beams/167474/</w:t>
              </w:r>
            </w:p>
            <w:p w14:paraId="76917955" w14:textId="77777777" w:rsidR="00BA1299" w:rsidRDefault="00BA1299" w:rsidP="00BA1299">
              <w:pPr>
                <w:pStyle w:val="Bibliography"/>
                <w:ind w:left="720" w:hanging="720"/>
                <w:rPr>
                  <w:noProof/>
                  <w:lang w:val="en-US"/>
                </w:rPr>
              </w:pPr>
              <w:r>
                <w:rPr>
                  <w:noProof/>
                  <w:lang w:val="en-US"/>
                </w:rPr>
                <w:t xml:space="preserve">3, r.-t. (2020). </w:t>
              </w:r>
              <w:r>
                <w:rPr>
                  <w:i/>
                  <w:iCs/>
                  <w:noProof/>
                  <w:lang w:val="en-US"/>
                </w:rPr>
                <w:t>r-techperformance</w:t>
              </w:r>
              <w:r>
                <w:rPr>
                  <w:noProof/>
                  <w:lang w:val="en-US"/>
                </w:rPr>
                <w:t>. Retrieved from r-techperformance: https://r-techperformance.co.uk/2-0-tfsi-tuning/</w:t>
              </w:r>
            </w:p>
            <w:p w14:paraId="45E89769" w14:textId="77777777" w:rsidR="00BA1299" w:rsidRDefault="00BA1299" w:rsidP="00BA1299">
              <w:pPr>
                <w:pStyle w:val="Bibliography"/>
                <w:ind w:left="720" w:hanging="720"/>
                <w:rPr>
                  <w:noProof/>
                  <w:lang w:val="en-US"/>
                </w:rPr>
              </w:pPr>
              <w:r>
                <w:rPr>
                  <w:noProof/>
                  <w:lang w:val="en-US"/>
                </w:rPr>
                <w:t xml:space="preserve">4, p. (2020). </w:t>
              </w:r>
              <w:r>
                <w:rPr>
                  <w:i/>
                  <w:iCs/>
                  <w:noProof/>
                  <w:lang w:val="en-US"/>
                </w:rPr>
                <w:t>performancebyie</w:t>
              </w:r>
              <w:r>
                <w:rPr>
                  <w:noProof/>
                  <w:lang w:val="en-US"/>
                </w:rPr>
                <w:t>. Retrieved from performancebyie: https://performancebyie.com/products/je-pistons-vw-audi-20t-fsi-tsi</w:t>
              </w:r>
            </w:p>
            <w:p w14:paraId="07056659" w14:textId="77777777" w:rsidR="00BA1299" w:rsidRDefault="00BA1299" w:rsidP="00BA1299">
              <w:pPr>
                <w:pStyle w:val="Bibliography"/>
                <w:ind w:left="720" w:hanging="720"/>
                <w:rPr>
                  <w:noProof/>
                  <w:lang w:val="en-US"/>
                </w:rPr>
              </w:pPr>
              <w:r>
                <w:rPr>
                  <w:noProof/>
                  <w:lang w:val="en-US"/>
                </w:rPr>
                <w:t xml:space="preserve">5, A. j. (2009). </w:t>
              </w:r>
              <w:r>
                <w:rPr>
                  <w:i/>
                  <w:iCs/>
                  <w:noProof/>
                  <w:lang w:val="en-US"/>
                </w:rPr>
                <w:t>goapr.jpn</w:t>
              </w:r>
              <w:r>
                <w:rPr>
                  <w:noProof/>
                  <w:lang w:val="en-US"/>
                </w:rPr>
                <w:t>. Retrieved from goapr.jpn: http://goapr.jp/products/pistons_20t_ea113.html</w:t>
              </w:r>
            </w:p>
            <w:p w14:paraId="75341794" w14:textId="77777777" w:rsidR="00BA1299" w:rsidRDefault="00BA1299" w:rsidP="00BA1299">
              <w:pPr>
                <w:pStyle w:val="Bibliography"/>
                <w:ind w:left="720" w:hanging="720"/>
                <w:rPr>
                  <w:noProof/>
                  <w:lang w:val="en-US"/>
                </w:rPr>
              </w:pPr>
              <w:r>
                <w:rPr>
                  <w:noProof/>
                  <w:lang w:val="en-US"/>
                </w:rPr>
                <w:t xml:space="preserve">6, R. M. (2022). </w:t>
              </w:r>
              <w:r>
                <w:rPr>
                  <w:i/>
                  <w:iCs/>
                  <w:noProof/>
                  <w:lang w:val="en-US"/>
                </w:rPr>
                <w:t>Referans Metal</w:t>
              </w:r>
              <w:r>
                <w:rPr>
                  <w:noProof/>
                  <w:lang w:val="en-US"/>
                </w:rPr>
                <w:t>. Retrieved from Referans Metal: http://www.referansmetal.com/alasimli-aluminyum/product/21/uzay-havacilik-savunma/levha-plaka/air-9048-640-alcu2mg1-5ni-2618-2618a-t851?lang=en</w:t>
              </w:r>
            </w:p>
            <w:p w14:paraId="6A799242" w14:textId="77777777" w:rsidR="00BA1299" w:rsidRDefault="00BA1299" w:rsidP="00BA1299">
              <w:pPr>
                <w:pStyle w:val="Bibliography"/>
                <w:ind w:left="720" w:hanging="720"/>
                <w:rPr>
                  <w:noProof/>
                  <w:lang w:val="en-US"/>
                </w:rPr>
              </w:pPr>
              <w:r>
                <w:rPr>
                  <w:noProof/>
                  <w:lang w:val="en-US"/>
                </w:rPr>
                <w:t xml:space="preserve">7, a. (2012, 11 13). </w:t>
              </w:r>
              <w:r>
                <w:rPr>
                  <w:i/>
                  <w:iCs/>
                  <w:noProof/>
                  <w:lang w:val="en-US"/>
                </w:rPr>
                <w:t>azom</w:t>
              </w:r>
              <w:r>
                <w:rPr>
                  <w:noProof/>
                  <w:lang w:val="en-US"/>
                </w:rPr>
                <w:t>. Retrieved from azom: https://www.azom.com/article.aspx?ArticleID=6617</w:t>
              </w:r>
            </w:p>
            <w:p w14:paraId="54ECD3CE" w14:textId="77777777" w:rsidR="00BA1299" w:rsidRDefault="00BA1299" w:rsidP="00BA1299">
              <w:pPr>
                <w:pStyle w:val="Bibliography"/>
                <w:ind w:left="720" w:hanging="720"/>
                <w:rPr>
                  <w:noProof/>
                  <w:lang w:val="en-US"/>
                </w:rPr>
              </w:pPr>
              <w:r>
                <w:rPr>
                  <w:noProof/>
                  <w:lang w:val="en-US"/>
                </w:rPr>
                <w:t xml:space="preserve">8, T. W. (2020). </w:t>
              </w:r>
              <w:r>
                <w:rPr>
                  <w:i/>
                  <w:iCs/>
                  <w:noProof/>
                  <w:lang w:val="en-US"/>
                </w:rPr>
                <w:t>The World Material</w:t>
              </w:r>
              <w:r>
                <w:rPr>
                  <w:noProof/>
                  <w:lang w:val="en-US"/>
                </w:rPr>
                <w:t>. Retrieved from The World Material: https://www.theworldmaterial.com/astm-sae-aisi-4340-alloy-steel/</w:t>
              </w:r>
            </w:p>
            <w:p w14:paraId="1C8659E8" w14:textId="77777777" w:rsidR="00BA1299" w:rsidRDefault="00BA1299" w:rsidP="00BA1299">
              <w:pPr>
                <w:pStyle w:val="Bibliography"/>
                <w:ind w:left="720" w:hanging="720"/>
                <w:rPr>
                  <w:noProof/>
                  <w:lang w:val="en-US"/>
                </w:rPr>
              </w:pPr>
              <w:r>
                <w:rPr>
                  <w:noProof/>
                  <w:lang w:val="en-US"/>
                </w:rPr>
                <w:t xml:space="preserve">9, A. (2020, 11 13). </w:t>
              </w:r>
              <w:r>
                <w:rPr>
                  <w:i/>
                  <w:iCs/>
                  <w:noProof/>
                  <w:lang w:val="en-US"/>
                </w:rPr>
                <w:t>Azom</w:t>
              </w:r>
              <w:r>
                <w:rPr>
                  <w:noProof/>
                  <w:lang w:val="en-US"/>
                </w:rPr>
                <w:t>. Retrieved from Azom: https://www.azom.com/article.aspx?ArticleID=6622</w:t>
              </w:r>
            </w:p>
            <w:p w14:paraId="5DE7250E" w14:textId="2B4EA395" w:rsidR="00C859AC" w:rsidRPr="00D92C4C" w:rsidRDefault="001F41EF" w:rsidP="00BA1299">
              <w:pPr>
                <w:pStyle w:val="Bibliography"/>
                <w:ind w:left="720" w:hanging="720"/>
                <w:rPr>
                  <w:noProof/>
                  <w:sz w:val="18"/>
                  <w:szCs w:val="18"/>
                  <w:lang w:val="en-US"/>
                </w:rPr>
              </w:pPr>
              <w:r w:rsidRPr="00D92C4C">
                <w:rPr>
                  <w:b/>
                  <w:bCs/>
                  <w:noProof/>
                  <w:sz w:val="18"/>
                  <w:szCs w:val="18"/>
                </w:rPr>
                <w:fldChar w:fldCharType="end"/>
              </w:r>
              <w:r w:rsidR="00C859AC" w:rsidRPr="00D92C4C">
                <w:rPr>
                  <w:noProof/>
                  <w:sz w:val="18"/>
                  <w:szCs w:val="18"/>
                  <w:lang w:val="en-US"/>
                </w:rPr>
                <w:t>10, A. N. (2022). Piston Study Data.</w:t>
              </w:r>
            </w:p>
            <w:p w14:paraId="6B081E63" w14:textId="77777777" w:rsidR="00885934" w:rsidRPr="00D92C4C" w:rsidRDefault="00885934" w:rsidP="00885934">
              <w:pPr>
                <w:pStyle w:val="Bibliography"/>
                <w:ind w:left="720" w:hanging="720"/>
                <w:rPr>
                  <w:noProof/>
                  <w:sz w:val="18"/>
                  <w:szCs w:val="18"/>
                  <w:lang w:val="en-US"/>
                </w:rPr>
              </w:pPr>
              <w:r w:rsidRPr="00D92C4C">
                <w:rPr>
                  <w:noProof/>
                  <w:sz w:val="18"/>
                  <w:szCs w:val="18"/>
                  <w:lang w:val="en-US"/>
                </w:rPr>
                <w:t xml:space="preserve">11, A. (2020). </w:t>
              </w:r>
              <w:r w:rsidRPr="00D92C4C">
                <w:rPr>
                  <w:i/>
                  <w:iCs/>
                  <w:noProof/>
                  <w:sz w:val="18"/>
                  <w:szCs w:val="18"/>
                  <w:lang w:val="en-US"/>
                </w:rPr>
                <w:t>Azom</w:t>
              </w:r>
              <w:r w:rsidRPr="00D92C4C">
                <w:rPr>
                  <w:noProof/>
                  <w:sz w:val="18"/>
                  <w:szCs w:val="18"/>
                  <w:lang w:val="en-US"/>
                </w:rPr>
                <w:t>. Retrieved from Azom: https://www.azom.com/article.aspx?ArticleID=6636</w:t>
              </w:r>
            </w:p>
            <w:p w14:paraId="0C84BBF2" w14:textId="77777777" w:rsidR="00291744" w:rsidRPr="00D92C4C" w:rsidRDefault="00291744" w:rsidP="00291744">
              <w:pPr>
                <w:pStyle w:val="Bibliography"/>
                <w:ind w:left="720" w:hanging="720"/>
                <w:rPr>
                  <w:noProof/>
                  <w:sz w:val="18"/>
                  <w:szCs w:val="18"/>
                  <w:lang w:val="en-US"/>
                </w:rPr>
              </w:pPr>
              <w:r w:rsidRPr="00D92C4C">
                <w:rPr>
                  <w:noProof/>
                  <w:sz w:val="18"/>
                  <w:szCs w:val="18"/>
                  <w:lang w:val="en-US"/>
                </w:rPr>
                <w:t xml:space="preserve">12, B. R. (2014). </w:t>
              </w:r>
              <w:r w:rsidRPr="00D92C4C">
                <w:rPr>
                  <w:i/>
                  <w:iCs/>
                  <w:noProof/>
                  <w:sz w:val="18"/>
                  <w:szCs w:val="18"/>
                  <w:lang w:val="en-US"/>
                </w:rPr>
                <w:t xml:space="preserve">Science Direct </w:t>
              </w:r>
              <w:r w:rsidRPr="00D92C4C">
                <w:rPr>
                  <w:noProof/>
                  <w:sz w:val="18"/>
                  <w:szCs w:val="18"/>
                  <w:lang w:val="en-US"/>
                </w:rPr>
                <w:t>. Retrieved from Science Direct : https://www.sciencedirect.com/topics/engineering/kinematic-analysis</w:t>
              </w:r>
            </w:p>
            <w:p w14:paraId="02E65B62" w14:textId="09349DDD" w:rsidR="00C859AC" w:rsidRPr="00BA1299" w:rsidRDefault="00BA1299" w:rsidP="00C859AC">
              <w:pPr>
                <w:rPr>
                  <w:sz w:val="14"/>
                  <w:szCs w:val="14"/>
                  <w:lang w:val="en-US"/>
                </w:rPr>
              </w:pPr>
              <w:r w:rsidRPr="00BA1299">
                <w:rPr>
                  <w:noProof/>
                  <w:sz w:val="18"/>
                  <w:szCs w:val="18"/>
                  <w:lang w:val="en-US"/>
                </w:rPr>
                <w:t xml:space="preserve">13, J. W. (2020, 08 11). </w:t>
              </w:r>
              <w:r w:rsidRPr="00BA1299">
                <w:rPr>
                  <w:i/>
                  <w:iCs/>
                  <w:noProof/>
                  <w:sz w:val="18"/>
                  <w:szCs w:val="18"/>
                  <w:lang w:val="en-US"/>
                </w:rPr>
                <w:t>6 Sigma ET</w:t>
              </w:r>
              <w:r w:rsidRPr="00BA1299">
                <w:rPr>
                  <w:noProof/>
                  <w:sz w:val="18"/>
                  <w:szCs w:val="18"/>
                  <w:lang w:val="en-US"/>
                </w:rPr>
                <w:t xml:space="preserve">. Retrieved from 6 Sigma ET: </w:t>
              </w:r>
              <w:hyperlink r:id="rId37" w:history="1">
                <w:r w:rsidRPr="00006577">
                  <w:rPr>
                    <w:rStyle w:val="Hyperlink"/>
                    <w:noProof/>
                    <w:sz w:val="18"/>
                    <w:szCs w:val="18"/>
                    <w:lang w:val="en-US"/>
                  </w:rPr>
                  <w:t>https://www.6sigmaet.info/blog/what-is-steady-state-</w:t>
                </w:r>
              </w:hyperlink>
              <w:r>
                <w:rPr>
                  <w:noProof/>
                  <w:sz w:val="18"/>
                  <w:szCs w:val="18"/>
                  <w:lang w:val="en-US"/>
                </w:rPr>
                <w:t xml:space="preserve">    </w:t>
              </w:r>
              <w:r w:rsidRPr="00BA1299">
                <w:rPr>
                  <w:noProof/>
                  <w:sz w:val="18"/>
                  <w:szCs w:val="18"/>
                  <w:lang w:val="en-US"/>
                </w:rPr>
                <w:t>thermal-analysis/</w:t>
              </w:r>
            </w:p>
            <w:p w14:paraId="12BC87A3" w14:textId="77777777" w:rsidR="00CB2DAD" w:rsidRPr="00CB2DAD" w:rsidRDefault="00CB2DAD" w:rsidP="00CB2DAD">
              <w:pPr>
                <w:pStyle w:val="Bibliography"/>
                <w:ind w:left="720" w:hanging="720"/>
                <w:rPr>
                  <w:rFonts w:ascii="Cambria" w:hAnsi="Cambria"/>
                  <w:noProof/>
                  <w:sz w:val="18"/>
                  <w:szCs w:val="18"/>
                  <w:lang w:val="en-US"/>
                </w:rPr>
              </w:pPr>
              <w:r w:rsidRPr="00CB2DAD">
                <w:rPr>
                  <w:rFonts w:ascii="Cambria" w:hAnsi="Cambria"/>
                  <w:noProof/>
                  <w:sz w:val="18"/>
                  <w:szCs w:val="18"/>
                  <w:lang w:val="en-US"/>
                </w:rPr>
                <w:t xml:space="preserve">14, K. C. (2021, 12 1). </w:t>
              </w:r>
              <w:r w:rsidRPr="00CB2DAD">
                <w:rPr>
                  <w:rFonts w:ascii="Cambria" w:hAnsi="Cambria"/>
                  <w:i/>
                  <w:iCs/>
                  <w:noProof/>
                  <w:sz w:val="18"/>
                  <w:szCs w:val="18"/>
                  <w:lang w:val="en-US"/>
                </w:rPr>
                <w:t>Pistons, Hot and Cold</w:t>
              </w:r>
              <w:r w:rsidRPr="00CB2DAD">
                <w:rPr>
                  <w:rFonts w:ascii="Cambria" w:hAnsi="Cambria"/>
                  <w:noProof/>
                  <w:sz w:val="18"/>
                  <w:szCs w:val="18"/>
                  <w:lang w:val="en-US"/>
                </w:rPr>
                <w:t>. Retrieved from Cycleworld: https://www.cycleworld.com/story/blogs/ask-kevin/how-motorcycle-piston-temperature-affects-engine-power/</w:t>
              </w:r>
            </w:p>
            <w:p w14:paraId="70702F28" w14:textId="77777777" w:rsidR="00D8283D" w:rsidRDefault="00D8283D" w:rsidP="00D8283D">
              <w:pPr>
                <w:pStyle w:val="Bibliography"/>
                <w:ind w:left="720" w:hanging="720"/>
                <w:rPr>
                  <w:noProof/>
                  <w:lang w:val="en-US"/>
                </w:rPr>
              </w:pPr>
              <w:r>
                <w:rPr>
                  <w:noProof/>
                  <w:lang w:val="en-US"/>
                </w:rPr>
                <w:t xml:space="preserve">15, J. S. (2019). </w:t>
              </w:r>
              <w:r>
                <w:rPr>
                  <w:i/>
                  <w:iCs/>
                  <w:noProof/>
                  <w:lang w:val="en-US"/>
                </w:rPr>
                <w:t>OnAllCylinders</w:t>
              </w:r>
              <w:r>
                <w:rPr>
                  <w:noProof/>
                  <w:lang w:val="en-US"/>
                </w:rPr>
                <w:t>. Retrieved from https://www.onallcylinders.com/2019/12/20/ask-away-with-jeff-smith-how-2618-vs-4032-alloys-affect-forged-piston-noise/#:~:text=The%202618%20alloy%20expands%20more,greater%20ability%20to%20absorb%20abuse.</w:t>
              </w:r>
            </w:p>
            <w:p w14:paraId="64443DC0" w14:textId="77777777" w:rsidR="004663A4" w:rsidRDefault="004663A4" w:rsidP="004663A4">
              <w:pPr>
                <w:pStyle w:val="Bibliography"/>
                <w:ind w:left="720" w:hanging="720"/>
                <w:rPr>
                  <w:noProof/>
                  <w:lang w:val="en-US"/>
                </w:rPr>
              </w:pPr>
              <w:r>
                <w:rPr>
                  <w:noProof/>
                  <w:lang w:val="en-US"/>
                </w:rPr>
                <w:t xml:space="preserve">16, C. G. (2019, 10 9). </w:t>
              </w:r>
              <w:r>
                <w:rPr>
                  <w:i/>
                  <w:iCs/>
                  <w:noProof/>
                  <w:lang w:val="en-US"/>
                </w:rPr>
                <w:t xml:space="preserve">Cad guide </w:t>
              </w:r>
              <w:r>
                <w:rPr>
                  <w:noProof/>
                  <w:lang w:val="en-US"/>
                </w:rPr>
                <w:t>. Retrieved from https://www.computeraideddesignguide.com/limitations-cad-2017-onwards/</w:t>
              </w:r>
            </w:p>
            <w:p w14:paraId="70CEC552" w14:textId="07858306" w:rsidR="001F41EF" w:rsidRDefault="00000000" w:rsidP="00C859AC"/>
          </w:sdtContent>
        </w:sdt>
      </w:sdtContent>
    </w:sdt>
    <w:p w14:paraId="666B40B5" w14:textId="77777777" w:rsidR="00BA1299" w:rsidRDefault="00BA1299">
      <w:pPr>
        <w:pStyle w:val="TableofFigures"/>
        <w:tabs>
          <w:tab w:val="right" w:leader="dot" w:pos="9016"/>
        </w:tabs>
        <w:rPr>
          <w:rFonts w:ascii="Cambria" w:hAnsi="Cambria"/>
          <w:b/>
          <w:bCs/>
          <w:sz w:val="24"/>
          <w:szCs w:val="24"/>
          <w:lang w:val="en-US"/>
        </w:rPr>
      </w:pPr>
    </w:p>
    <w:p w14:paraId="5B557AD4" w14:textId="04F0ADF4" w:rsidR="00BA1299" w:rsidRDefault="00BA1299" w:rsidP="00BA1299">
      <w:pPr>
        <w:rPr>
          <w:rFonts w:ascii="Cambria" w:hAnsi="Cambria"/>
          <w:b/>
          <w:bCs/>
          <w:sz w:val="24"/>
          <w:szCs w:val="24"/>
          <w:lang w:val="en-US"/>
        </w:rPr>
      </w:pPr>
      <w:r>
        <w:rPr>
          <w:rFonts w:ascii="Cambria" w:hAnsi="Cambria"/>
          <w:b/>
          <w:bCs/>
          <w:sz w:val="24"/>
          <w:szCs w:val="24"/>
          <w:lang w:val="en-US"/>
        </w:rPr>
        <w:br w:type="page"/>
      </w:r>
    </w:p>
    <w:p w14:paraId="7C6C7A0D" w14:textId="78C93DD1" w:rsidR="00D92C4C" w:rsidRPr="00D92C4C" w:rsidRDefault="00D92C4C">
      <w:pPr>
        <w:pStyle w:val="TableofFigures"/>
        <w:tabs>
          <w:tab w:val="right" w:leader="dot" w:pos="9016"/>
        </w:tabs>
        <w:rPr>
          <w:rFonts w:ascii="Cambria" w:hAnsi="Cambria"/>
          <w:sz w:val="24"/>
          <w:szCs w:val="24"/>
          <w:lang w:val="en-US"/>
        </w:rPr>
      </w:pPr>
      <w:r>
        <w:rPr>
          <w:rFonts w:ascii="Cambria" w:hAnsi="Cambria"/>
          <w:b/>
          <w:bCs/>
          <w:sz w:val="24"/>
          <w:szCs w:val="24"/>
          <w:lang w:val="en-US"/>
        </w:rPr>
        <w:lastRenderedPageBreak/>
        <w:t>Figures</w:t>
      </w:r>
    </w:p>
    <w:p w14:paraId="7BD4566E" w14:textId="56959D0B" w:rsidR="0090011D" w:rsidRDefault="00D92C4C">
      <w:pPr>
        <w:pStyle w:val="TableofFigures"/>
        <w:tabs>
          <w:tab w:val="right" w:leader="dot" w:pos="9016"/>
        </w:tabs>
        <w:rPr>
          <w:rFonts w:eastAsiaTheme="minorEastAsia"/>
          <w:noProof/>
          <w:lang w:eastAsia="en-GB"/>
        </w:rPr>
      </w:pPr>
      <w:r>
        <w:rPr>
          <w:rFonts w:ascii="Cambria" w:hAnsi="Cambria"/>
          <w:sz w:val="36"/>
          <w:szCs w:val="36"/>
          <w:lang w:val="en-US"/>
        </w:rPr>
        <w:fldChar w:fldCharType="begin"/>
      </w:r>
      <w:r>
        <w:rPr>
          <w:rFonts w:ascii="Cambria" w:hAnsi="Cambria"/>
          <w:sz w:val="36"/>
          <w:szCs w:val="36"/>
          <w:lang w:val="en-US"/>
        </w:rPr>
        <w:instrText xml:space="preserve"> TOC \h \z \c "Figure" </w:instrText>
      </w:r>
      <w:r>
        <w:rPr>
          <w:rFonts w:ascii="Cambria" w:hAnsi="Cambria"/>
          <w:sz w:val="36"/>
          <w:szCs w:val="36"/>
          <w:lang w:val="en-US"/>
        </w:rPr>
        <w:fldChar w:fldCharType="separate"/>
      </w:r>
      <w:hyperlink w:anchor="_Toc122261112" w:history="1">
        <w:r w:rsidR="0090011D" w:rsidRPr="00B7190B">
          <w:rPr>
            <w:rStyle w:val="Hyperlink"/>
            <w:noProof/>
          </w:rPr>
          <w:t>Figure 1 Bimetallic Strip Dimension View 1</w:t>
        </w:r>
        <w:r w:rsidR="0090011D">
          <w:rPr>
            <w:noProof/>
            <w:webHidden/>
          </w:rPr>
          <w:tab/>
        </w:r>
        <w:r w:rsidR="0090011D">
          <w:rPr>
            <w:noProof/>
            <w:webHidden/>
          </w:rPr>
          <w:fldChar w:fldCharType="begin"/>
        </w:r>
        <w:r w:rsidR="0090011D">
          <w:rPr>
            <w:noProof/>
            <w:webHidden/>
          </w:rPr>
          <w:instrText xml:space="preserve"> PAGEREF _Toc122261112 \h </w:instrText>
        </w:r>
        <w:r w:rsidR="0090011D">
          <w:rPr>
            <w:noProof/>
            <w:webHidden/>
          </w:rPr>
        </w:r>
        <w:r w:rsidR="0090011D">
          <w:rPr>
            <w:noProof/>
            <w:webHidden/>
          </w:rPr>
          <w:fldChar w:fldCharType="separate"/>
        </w:r>
        <w:r w:rsidR="0090011D">
          <w:rPr>
            <w:noProof/>
            <w:webHidden/>
          </w:rPr>
          <w:t>3</w:t>
        </w:r>
        <w:r w:rsidR="0090011D">
          <w:rPr>
            <w:noProof/>
            <w:webHidden/>
          </w:rPr>
          <w:fldChar w:fldCharType="end"/>
        </w:r>
      </w:hyperlink>
    </w:p>
    <w:p w14:paraId="1C04A509" w14:textId="06C48304" w:rsidR="0090011D" w:rsidRDefault="0090011D">
      <w:pPr>
        <w:pStyle w:val="TableofFigures"/>
        <w:tabs>
          <w:tab w:val="right" w:leader="dot" w:pos="9016"/>
        </w:tabs>
        <w:rPr>
          <w:rFonts w:eastAsiaTheme="minorEastAsia"/>
          <w:noProof/>
          <w:lang w:eastAsia="en-GB"/>
        </w:rPr>
      </w:pPr>
      <w:hyperlink w:anchor="_Toc122261113" w:history="1">
        <w:r w:rsidRPr="00B7190B">
          <w:rPr>
            <w:rStyle w:val="Hyperlink"/>
            <w:noProof/>
          </w:rPr>
          <w:t>Figure 2 Bimetallic Strip Dimension View 2</w:t>
        </w:r>
        <w:r>
          <w:rPr>
            <w:noProof/>
            <w:webHidden/>
          </w:rPr>
          <w:tab/>
        </w:r>
        <w:r>
          <w:rPr>
            <w:noProof/>
            <w:webHidden/>
          </w:rPr>
          <w:fldChar w:fldCharType="begin"/>
        </w:r>
        <w:r>
          <w:rPr>
            <w:noProof/>
            <w:webHidden/>
          </w:rPr>
          <w:instrText xml:space="preserve"> PAGEREF _Toc122261113 \h </w:instrText>
        </w:r>
        <w:r>
          <w:rPr>
            <w:noProof/>
            <w:webHidden/>
          </w:rPr>
        </w:r>
        <w:r>
          <w:rPr>
            <w:noProof/>
            <w:webHidden/>
          </w:rPr>
          <w:fldChar w:fldCharType="separate"/>
        </w:r>
        <w:r>
          <w:rPr>
            <w:noProof/>
            <w:webHidden/>
          </w:rPr>
          <w:t>3</w:t>
        </w:r>
        <w:r>
          <w:rPr>
            <w:noProof/>
            <w:webHidden/>
          </w:rPr>
          <w:fldChar w:fldCharType="end"/>
        </w:r>
      </w:hyperlink>
    </w:p>
    <w:p w14:paraId="793C1379" w14:textId="4904FC3D" w:rsidR="0090011D" w:rsidRDefault="0090011D">
      <w:pPr>
        <w:pStyle w:val="TableofFigures"/>
        <w:tabs>
          <w:tab w:val="right" w:leader="dot" w:pos="9016"/>
        </w:tabs>
        <w:rPr>
          <w:rFonts w:eastAsiaTheme="minorEastAsia"/>
          <w:noProof/>
          <w:lang w:eastAsia="en-GB"/>
        </w:rPr>
      </w:pPr>
      <w:hyperlink w:anchor="_Toc122261114" w:history="1">
        <w:r w:rsidRPr="00B7190B">
          <w:rPr>
            <w:rStyle w:val="Hyperlink"/>
            <w:noProof/>
          </w:rPr>
          <w:t>Figure 3 Bimetallic Strip Deformation 100C</w:t>
        </w:r>
        <w:r w:rsidRPr="00B7190B">
          <w:rPr>
            <w:rStyle w:val="Hyperlink"/>
            <w:rFonts w:cstheme="minorHAnsi"/>
            <w:noProof/>
          </w:rPr>
          <w:t>°</w:t>
        </w:r>
        <w:r>
          <w:rPr>
            <w:noProof/>
            <w:webHidden/>
          </w:rPr>
          <w:tab/>
        </w:r>
        <w:r>
          <w:rPr>
            <w:noProof/>
            <w:webHidden/>
          </w:rPr>
          <w:fldChar w:fldCharType="begin"/>
        </w:r>
        <w:r>
          <w:rPr>
            <w:noProof/>
            <w:webHidden/>
          </w:rPr>
          <w:instrText xml:space="preserve"> PAGEREF _Toc122261114 \h </w:instrText>
        </w:r>
        <w:r>
          <w:rPr>
            <w:noProof/>
            <w:webHidden/>
          </w:rPr>
        </w:r>
        <w:r>
          <w:rPr>
            <w:noProof/>
            <w:webHidden/>
          </w:rPr>
          <w:fldChar w:fldCharType="separate"/>
        </w:r>
        <w:r>
          <w:rPr>
            <w:noProof/>
            <w:webHidden/>
          </w:rPr>
          <w:t>3</w:t>
        </w:r>
        <w:r>
          <w:rPr>
            <w:noProof/>
            <w:webHidden/>
          </w:rPr>
          <w:fldChar w:fldCharType="end"/>
        </w:r>
      </w:hyperlink>
    </w:p>
    <w:p w14:paraId="10C3F48F" w14:textId="3AC76356" w:rsidR="0090011D" w:rsidRDefault="0090011D">
      <w:pPr>
        <w:pStyle w:val="TableofFigures"/>
        <w:tabs>
          <w:tab w:val="right" w:leader="dot" w:pos="9016"/>
        </w:tabs>
        <w:rPr>
          <w:rFonts w:eastAsiaTheme="minorEastAsia"/>
          <w:noProof/>
          <w:lang w:eastAsia="en-GB"/>
        </w:rPr>
      </w:pPr>
      <w:hyperlink w:anchor="_Toc122261115" w:history="1">
        <w:r w:rsidRPr="00B7190B">
          <w:rPr>
            <w:rStyle w:val="Hyperlink"/>
            <w:noProof/>
          </w:rPr>
          <w:t>Figure 4 Graph Mesh Size Vs. % Error</w:t>
        </w:r>
        <w:r>
          <w:rPr>
            <w:noProof/>
            <w:webHidden/>
          </w:rPr>
          <w:tab/>
        </w:r>
        <w:r>
          <w:rPr>
            <w:noProof/>
            <w:webHidden/>
          </w:rPr>
          <w:fldChar w:fldCharType="begin"/>
        </w:r>
        <w:r>
          <w:rPr>
            <w:noProof/>
            <w:webHidden/>
          </w:rPr>
          <w:instrText xml:space="preserve"> PAGEREF _Toc122261115 \h </w:instrText>
        </w:r>
        <w:r>
          <w:rPr>
            <w:noProof/>
            <w:webHidden/>
          </w:rPr>
        </w:r>
        <w:r>
          <w:rPr>
            <w:noProof/>
            <w:webHidden/>
          </w:rPr>
          <w:fldChar w:fldCharType="separate"/>
        </w:r>
        <w:r>
          <w:rPr>
            <w:noProof/>
            <w:webHidden/>
          </w:rPr>
          <w:t>4</w:t>
        </w:r>
        <w:r>
          <w:rPr>
            <w:noProof/>
            <w:webHidden/>
          </w:rPr>
          <w:fldChar w:fldCharType="end"/>
        </w:r>
      </w:hyperlink>
    </w:p>
    <w:p w14:paraId="4889BF21" w14:textId="0C2E3394" w:rsidR="0090011D" w:rsidRDefault="0090011D">
      <w:pPr>
        <w:pStyle w:val="TableofFigures"/>
        <w:tabs>
          <w:tab w:val="right" w:leader="dot" w:pos="9016"/>
        </w:tabs>
        <w:rPr>
          <w:rFonts w:eastAsiaTheme="minorEastAsia"/>
          <w:noProof/>
          <w:lang w:eastAsia="en-GB"/>
        </w:rPr>
      </w:pPr>
      <w:hyperlink w:anchor="_Toc122261116" w:history="1">
        <w:r w:rsidRPr="00B7190B">
          <w:rPr>
            <w:rStyle w:val="Hyperlink"/>
            <w:noProof/>
          </w:rPr>
          <w:t>Figure 5 Cantilever Diagram  (2)</w:t>
        </w:r>
        <w:r>
          <w:rPr>
            <w:noProof/>
            <w:webHidden/>
          </w:rPr>
          <w:tab/>
        </w:r>
        <w:r>
          <w:rPr>
            <w:noProof/>
            <w:webHidden/>
          </w:rPr>
          <w:fldChar w:fldCharType="begin"/>
        </w:r>
        <w:r>
          <w:rPr>
            <w:noProof/>
            <w:webHidden/>
          </w:rPr>
          <w:instrText xml:space="preserve"> PAGEREF _Toc122261116 \h </w:instrText>
        </w:r>
        <w:r>
          <w:rPr>
            <w:noProof/>
            <w:webHidden/>
          </w:rPr>
        </w:r>
        <w:r>
          <w:rPr>
            <w:noProof/>
            <w:webHidden/>
          </w:rPr>
          <w:fldChar w:fldCharType="separate"/>
        </w:r>
        <w:r>
          <w:rPr>
            <w:noProof/>
            <w:webHidden/>
          </w:rPr>
          <w:t>5</w:t>
        </w:r>
        <w:r>
          <w:rPr>
            <w:noProof/>
            <w:webHidden/>
          </w:rPr>
          <w:fldChar w:fldCharType="end"/>
        </w:r>
      </w:hyperlink>
    </w:p>
    <w:p w14:paraId="67764321" w14:textId="7201CE7C" w:rsidR="0090011D" w:rsidRDefault="0090011D">
      <w:pPr>
        <w:pStyle w:val="TableofFigures"/>
        <w:tabs>
          <w:tab w:val="right" w:leader="dot" w:pos="9016"/>
        </w:tabs>
        <w:rPr>
          <w:rFonts w:eastAsiaTheme="minorEastAsia"/>
          <w:noProof/>
          <w:lang w:eastAsia="en-GB"/>
        </w:rPr>
      </w:pPr>
      <w:hyperlink w:anchor="_Toc122261117" w:history="1">
        <w:r w:rsidRPr="00B7190B">
          <w:rPr>
            <w:rStyle w:val="Hyperlink"/>
            <w:noProof/>
          </w:rPr>
          <w:t>Figure 6 Cantilever Beam Dimension View 1</w:t>
        </w:r>
        <w:r>
          <w:rPr>
            <w:noProof/>
            <w:webHidden/>
          </w:rPr>
          <w:tab/>
        </w:r>
        <w:r>
          <w:rPr>
            <w:noProof/>
            <w:webHidden/>
          </w:rPr>
          <w:fldChar w:fldCharType="begin"/>
        </w:r>
        <w:r>
          <w:rPr>
            <w:noProof/>
            <w:webHidden/>
          </w:rPr>
          <w:instrText xml:space="preserve"> PAGEREF _Toc122261117 \h </w:instrText>
        </w:r>
        <w:r>
          <w:rPr>
            <w:noProof/>
            <w:webHidden/>
          </w:rPr>
        </w:r>
        <w:r>
          <w:rPr>
            <w:noProof/>
            <w:webHidden/>
          </w:rPr>
          <w:fldChar w:fldCharType="separate"/>
        </w:r>
        <w:r>
          <w:rPr>
            <w:noProof/>
            <w:webHidden/>
          </w:rPr>
          <w:t>5</w:t>
        </w:r>
        <w:r>
          <w:rPr>
            <w:noProof/>
            <w:webHidden/>
          </w:rPr>
          <w:fldChar w:fldCharType="end"/>
        </w:r>
      </w:hyperlink>
    </w:p>
    <w:p w14:paraId="3EFA49A4" w14:textId="6134DBC2" w:rsidR="0090011D" w:rsidRDefault="0090011D">
      <w:pPr>
        <w:pStyle w:val="TableofFigures"/>
        <w:tabs>
          <w:tab w:val="right" w:leader="dot" w:pos="9016"/>
        </w:tabs>
        <w:rPr>
          <w:rFonts w:eastAsiaTheme="minorEastAsia"/>
          <w:noProof/>
          <w:lang w:eastAsia="en-GB"/>
        </w:rPr>
      </w:pPr>
      <w:hyperlink w:anchor="_Toc122261118" w:history="1">
        <w:r w:rsidRPr="00B7190B">
          <w:rPr>
            <w:rStyle w:val="Hyperlink"/>
            <w:noProof/>
          </w:rPr>
          <w:t>Figure 7 Cantilever Beam Dimension View 2</w:t>
        </w:r>
        <w:r>
          <w:rPr>
            <w:noProof/>
            <w:webHidden/>
          </w:rPr>
          <w:tab/>
        </w:r>
        <w:r>
          <w:rPr>
            <w:noProof/>
            <w:webHidden/>
          </w:rPr>
          <w:fldChar w:fldCharType="begin"/>
        </w:r>
        <w:r>
          <w:rPr>
            <w:noProof/>
            <w:webHidden/>
          </w:rPr>
          <w:instrText xml:space="preserve"> PAGEREF _Toc122261118 \h </w:instrText>
        </w:r>
        <w:r>
          <w:rPr>
            <w:noProof/>
            <w:webHidden/>
          </w:rPr>
        </w:r>
        <w:r>
          <w:rPr>
            <w:noProof/>
            <w:webHidden/>
          </w:rPr>
          <w:fldChar w:fldCharType="separate"/>
        </w:r>
        <w:r>
          <w:rPr>
            <w:noProof/>
            <w:webHidden/>
          </w:rPr>
          <w:t>5</w:t>
        </w:r>
        <w:r>
          <w:rPr>
            <w:noProof/>
            <w:webHidden/>
          </w:rPr>
          <w:fldChar w:fldCharType="end"/>
        </w:r>
      </w:hyperlink>
    </w:p>
    <w:p w14:paraId="22E7EDB3" w14:textId="0B21DFA3" w:rsidR="0090011D" w:rsidRDefault="0090011D">
      <w:pPr>
        <w:pStyle w:val="TableofFigures"/>
        <w:tabs>
          <w:tab w:val="right" w:leader="dot" w:pos="9016"/>
        </w:tabs>
        <w:rPr>
          <w:rFonts w:eastAsiaTheme="minorEastAsia"/>
          <w:noProof/>
          <w:lang w:eastAsia="en-GB"/>
        </w:rPr>
      </w:pPr>
      <w:hyperlink w:anchor="_Toc122261119" w:history="1">
        <w:r w:rsidRPr="00B7190B">
          <w:rPr>
            <w:rStyle w:val="Hyperlink"/>
            <w:noProof/>
          </w:rPr>
          <w:t>Figure 8 Cantilever Beam Deformation</w:t>
        </w:r>
        <w:r>
          <w:rPr>
            <w:noProof/>
            <w:webHidden/>
          </w:rPr>
          <w:tab/>
        </w:r>
        <w:r>
          <w:rPr>
            <w:noProof/>
            <w:webHidden/>
          </w:rPr>
          <w:fldChar w:fldCharType="begin"/>
        </w:r>
        <w:r>
          <w:rPr>
            <w:noProof/>
            <w:webHidden/>
          </w:rPr>
          <w:instrText xml:space="preserve"> PAGEREF _Toc122261119 \h </w:instrText>
        </w:r>
        <w:r>
          <w:rPr>
            <w:noProof/>
            <w:webHidden/>
          </w:rPr>
        </w:r>
        <w:r>
          <w:rPr>
            <w:noProof/>
            <w:webHidden/>
          </w:rPr>
          <w:fldChar w:fldCharType="separate"/>
        </w:r>
        <w:r>
          <w:rPr>
            <w:noProof/>
            <w:webHidden/>
          </w:rPr>
          <w:t>6</w:t>
        </w:r>
        <w:r>
          <w:rPr>
            <w:noProof/>
            <w:webHidden/>
          </w:rPr>
          <w:fldChar w:fldCharType="end"/>
        </w:r>
      </w:hyperlink>
    </w:p>
    <w:p w14:paraId="3696ACB1" w14:textId="2FA9447A" w:rsidR="0090011D" w:rsidRDefault="0090011D">
      <w:pPr>
        <w:pStyle w:val="TableofFigures"/>
        <w:tabs>
          <w:tab w:val="right" w:leader="dot" w:pos="9016"/>
        </w:tabs>
        <w:rPr>
          <w:rFonts w:eastAsiaTheme="minorEastAsia"/>
          <w:noProof/>
          <w:lang w:eastAsia="en-GB"/>
        </w:rPr>
      </w:pPr>
      <w:hyperlink w:anchor="_Toc122261120" w:history="1">
        <w:r w:rsidRPr="00B7190B">
          <w:rPr>
            <w:rStyle w:val="Hyperlink"/>
            <w:noProof/>
          </w:rPr>
          <w:t>Figure 9 Mesh Sizing Vs. % Error</w:t>
        </w:r>
        <w:r>
          <w:rPr>
            <w:noProof/>
            <w:webHidden/>
          </w:rPr>
          <w:tab/>
        </w:r>
        <w:r>
          <w:rPr>
            <w:noProof/>
            <w:webHidden/>
          </w:rPr>
          <w:fldChar w:fldCharType="begin"/>
        </w:r>
        <w:r>
          <w:rPr>
            <w:noProof/>
            <w:webHidden/>
          </w:rPr>
          <w:instrText xml:space="preserve"> PAGEREF _Toc122261120 \h </w:instrText>
        </w:r>
        <w:r>
          <w:rPr>
            <w:noProof/>
            <w:webHidden/>
          </w:rPr>
        </w:r>
        <w:r>
          <w:rPr>
            <w:noProof/>
            <w:webHidden/>
          </w:rPr>
          <w:fldChar w:fldCharType="separate"/>
        </w:r>
        <w:r>
          <w:rPr>
            <w:noProof/>
            <w:webHidden/>
          </w:rPr>
          <w:t>6</w:t>
        </w:r>
        <w:r>
          <w:rPr>
            <w:noProof/>
            <w:webHidden/>
          </w:rPr>
          <w:fldChar w:fldCharType="end"/>
        </w:r>
      </w:hyperlink>
    </w:p>
    <w:p w14:paraId="4D6BD2C6" w14:textId="4C152A23" w:rsidR="0090011D" w:rsidRDefault="0090011D">
      <w:pPr>
        <w:pStyle w:val="TableofFigures"/>
        <w:tabs>
          <w:tab w:val="right" w:leader="dot" w:pos="9016"/>
        </w:tabs>
        <w:rPr>
          <w:rFonts w:eastAsiaTheme="minorEastAsia"/>
          <w:noProof/>
          <w:lang w:eastAsia="en-GB"/>
        </w:rPr>
      </w:pPr>
      <w:hyperlink w:anchor="_Toc122261121" w:history="1">
        <w:r w:rsidRPr="00B7190B">
          <w:rPr>
            <w:rStyle w:val="Hyperlink"/>
            <w:noProof/>
          </w:rPr>
          <w:t>Figure 10 Inline-4 Solidworks Assembly</w:t>
        </w:r>
        <w:r>
          <w:rPr>
            <w:noProof/>
            <w:webHidden/>
          </w:rPr>
          <w:tab/>
        </w:r>
        <w:r>
          <w:rPr>
            <w:noProof/>
            <w:webHidden/>
          </w:rPr>
          <w:fldChar w:fldCharType="begin"/>
        </w:r>
        <w:r>
          <w:rPr>
            <w:noProof/>
            <w:webHidden/>
          </w:rPr>
          <w:instrText xml:space="preserve"> PAGEREF _Toc122261121 \h </w:instrText>
        </w:r>
        <w:r>
          <w:rPr>
            <w:noProof/>
            <w:webHidden/>
          </w:rPr>
        </w:r>
        <w:r>
          <w:rPr>
            <w:noProof/>
            <w:webHidden/>
          </w:rPr>
          <w:fldChar w:fldCharType="separate"/>
        </w:r>
        <w:r>
          <w:rPr>
            <w:noProof/>
            <w:webHidden/>
          </w:rPr>
          <w:t>7</w:t>
        </w:r>
        <w:r>
          <w:rPr>
            <w:noProof/>
            <w:webHidden/>
          </w:rPr>
          <w:fldChar w:fldCharType="end"/>
        </w:r>
      </w:hyperlink>
    </w:p>
    <w:p w14:paraId="3C81D2EB" w14:textId="6731E9B6" w:rsidR="0090011D" w:rsidRDefault="0090011D">
      <w:pPr>
        <w:pStyle w:val="TableofFigures"/>
        <w:tabs>
          <w:tab w:val="right" w:leader="dot" w:pos="9016"/>
        </w:tabs>
        <w:rPr>
          <w:rFonts w:eastAsiaTheme="minorEastAsia"/>
          <w:noProof/>
          <w:lang w:eastAsia="en-GB"/>
        </w:rPr>
      </w:pPr>
      <w:hyperlink w:anchor="_Toc122261122" w:history="1">
        <w:r w:rsidRPr="00B7190B">
          <w:rPr>
            <w:rStyle w:val="Hyperlink"/>
            <w:noProof/>
          </w:rPr>
          <w:t>Figure 11 Piston SLDWRKS Picture</w:t>
        </w:r>
        <w:r>
          <w:rPr>
            <w:noProof/>
            <w:webHidden/>
          </w:rPr>
          <w:tab/>
        </w:r>
        <w:r>
          <w:rPr>
            <w:noProof/>
            <w:webHidden/>
          </w:rPr>
          <w:fldChar w:fldCharType="begin"/>
        </w:r>
        <w:r>
          <w:rPr>
            <w:noProof/>
            <w:webHidden/>
          </w:rPr>
          <w:instrText xml:space="preserve"> PAGEREF _Toc122261122 \h </w:instrText>
        </w:r>
        <w:r>
          <w:rPr>
            <w:noProof/>
            <w:webHidden/>
          </w:rPr>
        </w:r>
        <w:r>
          <w:rPr>
            <w:noProof/>
            <w:webHidden/>
          </w:rPr>
          <w:fldChar w:fldCharType="separate"/>
        </w:r>
        <w:r>
          <w:rPr>
            <w:noProof/>
            <w:webHidden/>
          </w:rPr>
          <w:t>8</w:t>
        </w:r>
        <w:r>
          <w:rPr>
            <w:noProof/>
            <w:webHidden/>
          </w:rPr>
          <w:fldChar w:fldCharType="end"/>
        </w:r>
      </w:hyperlink>
    </w:p>
    <w:p w14:paraId="5B8544CE" w14:textId="4D6117EE" w:rsidR="0090011D" w:rsidRDefault="0090011D">
      <w:pPr>
        <w:pStyle w:val="TableofFigures"/>
        <w:tabs>
          <w:tab w:val="right" w:leader="dot" w:pos="9016"/>
        </w:tabs>
        <w:rPr>
          <w:rFonts w:eastAsiaTheme="minorEastAsia"/>
          <w:noProof/>
          <w:lang w:eastAsia="en-GB"/>
        </w:rPr>
      </w:pPr>
      <w:hyperlink w:anchor="_Toc122261123" w:history="1">
        <w:r w:rsidRPr="00B7190B">
          <w:rPr>
            <w:rStyle w:val="Hyperlink"/>
            <w:noProof/>
          </w:rPr>
          <w:t>Figure 12 Aluminium 6061 T6 Kinematic Simulation</w:t>
        </w:r>
        <w:r>
          <w:rPr>
            <w:noProof/>
            <w:webHidden/>
          </w:rPr>
          <w:tab/>
        </w:r>
        <w:r>
          <w:rPr>
            <w:noProof/>
            <w:webHidden/>
          </w:rPr>
          <w:fldChar w:fldCharType="begin"/>
        </w:r>
        <w:r>
          <w:rPr>
            <w:noProof/>
            <w:webHidden/>
          </w:rPr>
          <w:instrText xml:space="preserve"> PAGEREF _Toc122261123 \h </w:instrText>
        </w:r>
        <w:r>
          <w:rPr>
            <w:noProof/>
            <w:webHidden/>
          </w:rPr>
        </w:r>
        <w:r>
          <w:rPr>
            <w:noProof/>
            <w:webHidden/>
          </w:rPr>
          <w:fldChar w:fldCharType="separate"/>
        </w:r>
        <w:r>
          <w:rPr>
            <w:noProof/>
            <w:webHidden/>
          </w:rPr>
          <w:t>8</w:t>
        </w:r>
        <w:r>
          <w:rPr>
            <w:noProof/>
            <w:webHidden/>
          </w:rPr>
          <w:fldChar w:fldCharType="end"/>
        </w:r>
      </w:hyperlink>
    </w:p>
    <w:p w14:paraId="22AD7EF6" w14:textId="59A1BECA" w:rsidR="0090011D" w:rsidRDefault="0090011D">
      <w:pPr>
        <w:pStyle w:val="TableofFigures"/>
        <w:tabs>
          <w:tab w:val="right" w:leader="dot" w:pos="9016"/>
        </w:tabs>
        <w:rPr>
          <w:rFonts w:eastAsiaTheme="minorEastAsia"/>
          <w:noProof/>
          <w:lang w:eastAsia="en-GB"/>
        </w:rPr>
      </w:pPr>
      <w:hyperlink w:anchor="_Toc122261124" w:history="1">
        <w:r w:rsidRPr="00B7190B">
          <w:rPr>
            <w:rStyle w:val="Hyperlink"/>
            <w:noProof/>
          </w:rPr>
          <w:t>Figure 13 Aluminium 6061 T6 Stress</w:t>
        </w:r>
        <w:r>
          <w:rPr>
            <w:noProof/>
            <w:webHidden/>
          </w:rPr>
          <w:tab/>
        </w:r>
        <w:r>
          <w:rPr>
            <w:noProof/>
            <w:webHidden/>
          </w:rPr>
          <w:fldChar w:fldCharType="begin"/>
        </w:r>
        <w:r>
          <w:rPr>
            <w:noProof/>
            <w:webHidden/>
          </w:rPr>
          <w:instrText xml:space="preserve"> PAGEREF _Toc122261124 \h </w:instrText>
        </w:r>
        <w:r>
          <w:rPr>
            <w:noProof/>
            <w:webHidden/>
          </w:rPr>
        </w:r>
        <w:r>
          <w:rPr>
            <w:noProof/>
            <w:webHidden/>
          </w:rPr>
          <w:fldChar w:fldCharType="separate"/>
        </w:r>
        <w:r>
          <w:rPr>
            <w:noProof/>
            <w:webHidden/>
          </w:rPr>
          <w:t>9</w:t>
        </w:r>
        <w:r>
          <w:rPr>
            <w:noProof/>
            <w:webHidden/>
          </w:rPr>
          <w:fldChar w:fldCharType="end"/>
        </w:r>
      </w:hyperlink>
    </w:p>
    <w:p w14:paraId="74EC5AF6" w14:textId="5CA52E36" w:rsidR="0090011D" w:rsidRDefault="0090011D">
      <w:pPr>
        <w:pStyle w:val="TableofFigures"/>
        <w:tabs>
          <w:tab w:val="right" w:leader="dot" w:pos="9016"/>
        </w:tabs>
        <w:rPr>
          <w:rFonts w:eastAsiaTheme="minorEastAsia"/>
          <w:noProof/>
          <w:lang w:eastAsia="en-GB"/>
        </w:rPr>
      </w:pPr>
      <w:hyperlink w:anchor="_Toc122261125" w:history="1">
        <w:r w:rsidRPr="00B7190B">
          <w:rPr>
            <w:rStyle w:val="Hyperlink"/>
            <w:noProof/>
          </w:rPr>
          <w:t>Figure 14 Kinematic Chart 1</w:t>
        </w:r>
        <w:r>
          <w:rPr>
            <w:noProof/>
            <w:webHidden/>
          </w:rPr>
          <w:tab/>
        </w:r>
        <w:r>
          <w:rPr>
            <w:noProof/>
            <w:webHidden/>
          </w:rPr>
          <w:fldChar w:fldCharType="begin"/>
        </w:r>
        <w:r>
          <w:rPr>
            <w:noProof/>
            <w:webHidden/>
          </w:rPr>
          <w:instrText xml:space="preserve"> PAGEREF _Toc122261125 \h </w:instrText>
        </w:r>
        <w:r>
          <w:rPr>
            <w:noProof/>
            <w:webHidden/>
          </w:rPr>
        </w:r>
        <w:r>
          <w:rPr>
            <w:noProof/>
            <w:webHidden/>
          </w:rPr>
          <w:fldChar w:fldCharType="separate"/>
        </w:r>
        <w:r>
          <w:rPr>
            <w:noProof/>
            <w:webHidden/>
          </w:rPr>
          <w:t>9</w:t>
        </w:r>
        <w:r>
          <w:rPr>
            <w:noProof/>
            <w:webHidden/>
          </w:rPr>
          <w:fldChar w:fldCharType="end"/>
        </w:r>
      </w:hyperlink>
    </w:p>
    <w:p w14:paraId="2A6A8708" w14:textId="7EFEF45C" w:rsidR="0090011D" w:rsidRDefault="0090011D">
      <w:pPr>
        <w:pStyle w:val="TableofFigures"/>
        <w:tabs>
          <w:tab w:val="right" w:leader="dot" w:pos="9016"/>
        </w:tabs>
        <w:rPr>
          <w:rFonts w:eastAsiaTheme="minorEastAsia"/>
          <w:noProof/>
          <w:lang w:eastAsia="en-GB"/>
        </w:rPr>
      </w:pPr>
      <w:hyperlink w:anchor="_Toc122261126" w:history="1">
        <w:r w:rsidRPr="00B7190B">
          <w:rPr>
            <w:rStyle w:val="Hyperlink"/>
            <w:noProof/>
          </w:rPr>
          <w:t>Figure 15 Kinematic Chart 2</w:t>
        </w:r>
        <w:r>
          <w:rPr>
            <w:noProof/>
            <w:webHidden/>
          </w:rPr>
          <w:tab/>
        </w:r>
        <w:r>
          <w:rPr>
            <w:noProof/>
            <w:webHidden/>
          </w:rPr>
          <w:fldChar w:fldCharType="begin"/>
        </w:r>
        <w:r>
          <w:rPr>
            <w:noProof/>
            <w:webHidden/>
          </w:rPr>
          <w:instrText xml:space="preserve"> PAGEREF _Toc122261126 \h </w:instrText>
        </w:r>
        <w:r>
          <w:rPr>
            <w:noProof/>
            <w:webHidden/>
          </w:rPr>
        </w:r>
        <w:r>
          <w:rPr>
            <w:noProof/>
            <w:webHidden/>
          </w:rPr>
          <w:fldChar w:fldCharType="separate"/>
        </w:r>
        <w:r>
          <w:rPr>
            <w:noProof/>
            <w:webHidden/>
          </w:rPr>
          <w:t>9</w:t>
        </w:r>
        <w:r>
          <w:rPr>
            <w:noProof/>
            <w:webHidden/>
          </w:rPr>
          <w:fldChar w:fldCharType="end"/>
        </w:r>
      </w:hyperlink>
    </w:p>
    <w:p w14:paraId="53CAF487" w14:textId="1B135C95" w:rsidR="0090011D" w:rsidRDefault="0090011D">
      <w:pPr>
        <w:pStyle w:val="TableofFigures"/>
        <w:tabs>
          <w:tab w:val="right" w:leader="dot" w:pos="9016"/>
        </w:tabs>
        <w:rPr>
          <w:rFonts w:eastAsiaTheme="minorEastAsia"/>
          <w:noProof/>
          <w:lang w:eastAsia="en-GB"/>
        </w:rPr>
      </w:pPr>
      <w:hyperlink w:anchor="_Toc122261127" w:history="1">
        <w:r w:rsidRPr="00B7190B">
          <w:rPr>
            <w:rStyle w:val="Hyperlink"/>
            <w:noProof/>
          </w:rPr>
          <w:t>Figure 16 ANSYS Workbench</w:t>
        </w:r>
        <w:r>
          <w:rPr>
            <w:noProof/>
            <w:webHidden/>
          </w:rPr>
          <w:tab/>
        </w:r>
        <w:r>
          <w:rPr>
            <w:noProof/>
            <w:webHidden/>
          </w:rPr>
          <w:fldChar w:fldCharType="begin"/>
        </w:r>
        <w:r>
          <w:rPr>
            <w:noProof/>
            <w:webHidden/>
          </w:rPr>
          <w:instrText xml:space="preserve"> PAGEREF _Toc122261127 \h </w:instrText>
        </w:r>
        <w:r>
          <w:rPr>
            <w:noProof/>
            <w:webHidden/>
          </w:rPr>
        </w:r>
        <w:r>
          <w:rPr>
            <w:noProof/>
            <w:webHidden/>
          </w:rPr>
          <w:fldChar w:fldCharType="separate"/>
        </w:r>
        <w:r>
          <w:rPr>
            <w:noProof/>
            <w:webHidden/>
          </w:rPr>
          <w:t>10</w:t>
        </w:r>
        <w:r>
          <w:rPr>
            <w:noProof/>
            <w:webHidden/>
          </w:rPr>
          <w:fldChar w:fldCharType="end"/>
        </w:r>
      </w:hyperlink>
    </w:p>
    <w:p w14:paraId="2C13C8D8" w14:textId="3A8E93FC" w:rsidR="0090011D" w:rsidRDefault="0090011D">
      <w:pPr>
        <w:pStyle w:val="TableofFigures"/>
        <w:tabs>
          <w:tab w:val="right" w:leader="dot" w:pos="9016"/>
        </w:tabs>
        <w:rPr>
          <w:rFonts w:eastAsiaTheme="minorEastAsia"/>
          <w:noProof/>
          <w:lang w:eastAsia="en-GB"/>
        </w:rPr>
      </w:pPr>
      <w:hyperlink w:anchor="_Toc122261128" w:history="1">
        <w:r w:rsidRPr="00B7190B">
          <w:rPr>
            <w:rStyle w:val="Hyperlink"/>
            <w:noProof/>
          </w:rPr>
          <w:t xml:space="preserve">Figure 17 Lightened Rotating Assembly                                                                                             </w:t>
        </w:r>
        <w:r>
          <w:rPr>
            <w:rStyle w:val="Hyperlink"/>
            <w:noProof/>
          </w:rPr>
          <w:t xml:space="preserve">     </w:t>
        </w:r>
        <w:r w:rsidRPr="00B7190B">
          <w:rPr>
            <w:rStyle w:val="Hyperlink"/>
            <w:noProof/>
          </w:rPr>
          <w:t>Figure 18 Lightened Piston</w:t>
        </w:r>
        <w:r>
          <w:rPr>
            <w:noProof/>
            <w:webHidden/>
          </w:rPr>
          <w:tab/>
        </w:r>
        <w:r>
          <w:rPr>
            <w:noProof/>
            <w:webHidden/>
          </w:rPr>
          <w:fldChar w:fldCharType="begin"/>
        </w:r>
        <w:r>
          <w:rPr>
            <w:noProof/>
            <w:webHidden/>
          </w:rPr>
          <w:instrText xml:space="preserve"> PAGEREF _Toc122261128 \h </w:instrText>
        </w:r>
        <w:r>
          <w:rPr>
            <w:noProof/>
            <w:webHidden/>
          </w:rPr>
        </w:r>
        <w:r>
          <w:rPr>
            <w:noProof/>
            <w:webHidden/>
          </w:rPr>
          <w:fldChar w:fldCharType="separate"/>
        </w:r>
        <w:r>
          <w:rPr>
            <w:noProof/>
            <w:webHidden/>
          </w:rPr>
          <w:t>12</w:t>
        </w:r>
        <w:r>
          <w:rPr>
            <w:noProof/>
            <w:webHidden/>
          </w:rPr>
          <w:fldChar w:fldCharType="end"/>
        </w:r>
      </w:hyperlink>
    </w:p>
    <w:p w14:paraId="0E0CCC3B" w14:textId="34541AF4" w:rsidR="0090011D" w:rsidRDefault="0090011D">
      <w:pPr>
        <w:pStyle w:val="TableofFigures"/>
        <w:tabs>
          <w:tab w:val="right" w:leader="dot" w:pos="9016"/>
        </w:tabs>
        <w:rPr>
          <w:rFonts w:eastAsiaTheme="minorEastAsia"/>
          <w:noProof/>
          <w:lang w:eastAsia="en-GB"/>
        </w:rPr>
      </w:pPr>
      <w:hyperlink w:anchor="_Toc122261129" w:history="1">
        <w:r w:rsidRPr="00B7190B">
          <w:rPr>
            <w:rStyle w:val="Hyperlink"/>
            <w:noProof/>
          </w:rPr>
          <w:t>Figure 19 Aluminium 2618A Deformation</w:t>
        </w:r>
        <w:r>
          <w:rPr>
            <w:noProof/>
            <w:webHidden/>
          </w:rPr>
          <w:tab/>
        </w:r>
        <w:r>
          <w:rPr>
            <w:noProof/>
            <w:webHidden/>
          </w:rPr>
          <w:fldChar w:fldCharType="begin"/>
        </w:r>
        <w:r>
          <w:rPr>
            <w:noProof/>
            <w:webHidden/>
          </w:rPr>
          <w:instrText xml:space="preserve"> PAGEREF _Toc122261129 \h </w:instrText>
        </w:r>
        <w:r>
          <w:rPr>
            <w:noProof/>
            <w:webHidden/>
          </w:rPr>
        </w:r>
        <w:r>
          <w:rPr>
            <w:noProof/>
            <w:webHidden/>
          </w:rPr>
          <w:fldChar w:fldCharType="separate"/>
        </w:r>
        <w:r>
          <w:rPr>
            <w:noProof/>
            <w:webHidden/>
          </w:rPr>
          <w:t>17</w:t>
        </w:r>
        <w:r>
          <w:rPr>
            <w:noProof/>
            <w:webHidden/>
          </w:rPr>
          <w:fldChar w:fldCharType="end"/>
        </w:r>
      </w:hyperlink>
    </w:p>
    <w:p w14:paraId="1C03AB08" w14:textId="4BDB16C1" w:rsidR="0090011D" w:rsidRDefault="0090011D">
      <w:pPr>
        <w:pStyle w:val="TableofFigures"/>
        <w:tabs>
          <w:tab w:val="right" w:leader="dot" w:pos="9016"/>
        </w:tabs>
        <w:rPr>
          <w:rFonts w:eastAsiaTheme="minorEastAsia"/>
          <w:noProof/>
          <w:lang w:eastAsia="en-GB"/>
        </w:rPr>
      </w:pPr>
      <w:hyperlink w:anchor="_Toc122261130" w:history="1">
        <w:r w:rsidRPr="00B7190B">
          <w:rPr>
            <w:rStyle w:val="Hyperlink"/>
            <w:noProof/>
          </w:rPr>
          <w:t>Figure 20 Aluminium 2618A Stress</w:t>
        </w:r>
        <w:r>
          <w:rPr>
            <w:noProof/>
            <w:webHidden/>
          </w:rPr>
          <w:tab/>
        </w:r>
        <w:r>
          <w:rPr>
            <w:noProof/>
            <w:webHidden/>
          </w:rPr>
          <w:fldChar w:fldCharType="begin"/>
        </w:r>
        <w:r>
          <w:rPr>
            <w:noProof/>
            <w:webHidden/>
          </w:rPr>
          <w:instrText xml:space="preserve"> PAGEREF _Toc122261130 \h </w:instrText>
        </w:r>
        <w:r>
          <w:rPr>
            <w:noProof/>
            <w:webHidden/>
          </w:rPr>
        </w:r>
        <w:r>
          <w:rPr>
            <w:noProof/>
            <w:webHidden/>
          </w:rPr>
          <w:fldChar w:fldCharType="separate"/>
        </w:r>
        <w:r>
          <w:rPr>
            <w:noProof/>
            <w:webHidden/>
          </w:rPr>
          <w:t>17</w:t>
        </w:r>
        <w:r>
          <w:rPr>
            <w:noProof/>
            <w:webHidden/>
          </w:rPr>
          <w:fldChar w:fldCharType="end"/>
        </w:r>
      </w:hyperlink>
    </w:p>
    <w:p w14:paraId="53C52334" w14:textId="30C115F7" w:rsidR="0090011D" w:rsidRDefault="0090011D">
      <w:pPr>
        <w:pStyle w:val="TableofFigures"/>
        <w:tabs>
          <w:tab w:val="right" w:leader="dot" w:pos="9016"/>
        </w:tabs>
        <w:rPr>
          <w:rFonts w:eastAsiaTheme="minorEastAsia"/>
          <w:noProof/>
          <w:lang w:eastAsia="en-GB"/>
        </w:rPr>
      </w:pPr>
      <w:hyperlink w:anchor="_Toc122261131" w:history="1">
        <w:r w:rsidRPr="00B7190B">
          <w:rPr>
            <w:rStyle w:val="Hyperlink"/>
            <w:noProof/>
          </w:rPr>
          <w:t>Figure 21 Aluminium 4032 Deformation</w:t>
        </w:r>
        <w:r>
          <w:rPr>
            <w:noProof/>
            <w:webHidden/>
          </w:rPr>
          <w:tab/>
        </w:r>
        <w:r>
          <w:rPr>
            <w:noProof/>
            <w:webHidden/>
          </w:rPr>
          <w:fldChar w:fldCharType="begin"/>
        </w:r>
        <w:r>
          <w:rPr>
            <w:noProof/>
            <w:webHidden/>
          </w:rPr>
          <w:instrText xml:space="preserve"> PAGEREF _Toc122261131 \h </w:instrText>
        </w:r>
        <w:r>
          <w:rPr>
            <w:noProof/>
            <w:webHidden/>
          </w:rPr>
        </w:r>
        <w:r>
          <w:rPr>
            <w:noProof/>
            <w:webHidden/>
          </w:rPr>
          <w:fldChar w:fldCharType="separate"/>
        </w:r>
        <w:r>
          <w:rPr>
            <w:noProof/>
            <w:webHidden/>
          </w:rPr>
          <w:t>17</w:t>
        </w:r>
        <w:r>
          <w:rPr>
            <w:noProof/>
            <w:webHidden/>
          </w:rPr>
          <w:fldChar w:fldCharType="end"/>
        </w:r>
      </w:hyperlink>
    </w:p>
    <w:p w14:paraId="4CE45ECD" w14:textId="54331706" w:rsidR="0090011D" w:rsidRDefault="0090011D">
      <w:pPr>
        <w:pStyle w:val="TableofFigures"/>
        <w:tabs>
          <w:tab w:val="right" w:leader="dot" w:pos="9016"/>
        </w:tabs>
        <w:rPr>
          <w:rFonts w:eastAsiaTheme="minorEastAsia"/>
          <w:noProof/>
          <w:lang w:eastAsia="en-GB"/>
        </w:rPr>
      </w:pPr>
      <w:hyperlink w:anchor="_Toc122261132" w:history="1">
        <w:r w:rsidRPr="00B7190B">
          <w:rPr>
            <w:rStyle w:val="Hyperlink"/>
            <w:noProof/>
          </w:rPr>
          <w:t>Figure 22 Aluminium 4032 Stress</w:t>
        </w:r>
        <w:r>
          <w:rPr>
            <w:noProof/>
            <w:webHidden/>
          </w:rPr>
          <w:tab/>
        </w:r>
        <w:r>
          <w:rPr>
            <w:noProof/>
            <w:webHidden/>
          </w:rPr>
          <w:fldChar w:fldCharType="begin"/>
        </w:r>
        <w:r>
          <w:rPr>
            <w:noProof/>
            <w:webHidden/>
          </w:rPr>
          <w:instrText xml:space="preserve"> PAGEREF _Toc122261132 \h </w:instrText>
        </w:r>
        <w:r>
          <w:rPr>
            <w:noProof/>
            <w:webHidden/>
          </w:rPr>
        </w:r>
        <w:r>
          <w:rPr>
            <w:noProof/>
            <w:webHidden/>
          </w:rPr>
          <w:fldChar w:fldCharType="separate"/>
        </w:r>
        <w:r>
          <w:rPr>
            <w:noProof/>
            <w:webHidden/>
          </w:rPr>
          <w:t>17</w:t>
        </w:r>
        <w:r>
          <w:rPr>
            <w:noProof/>
            <w:webHidden/>
          </w:rPr>
          <w:fldChar w:fldCharType="end"/>
        </w:r>
      </w:hyperlink>
    </w:p>
    <w:p w14:paraId="7015C14D" w14:textId="52685568" w:rsidR="0090011D" w:rsidRDefault="0090011D">
      <w:pPr>
        <w:pStyle w:val="TableofFigures"/>
        <w:tabs>
          <w:tab w:val="right" w:leader="dot" w:pos="9016"/>
        </w:tabs>
        <w:rPr>
          <w:rFonts w:eastAsiaTheme="minorEastAsia"/>
          <w:noProof/>
          <w:lang w:eastAsia="en-GB"/>
        </w:rPr>
      </w:pPr>
      <w:hyperlink w:anchor="_Toc122261133" w:history="1">
        <w:r w:rsidRPr="00B7190B">
          <w:rPr>
            <w:rStyle w:val="Hyperlink"/>
            <w:noProof/>
          </w:rPr>
          <w:t>Figure 23 Thermal Study Aluminium 2618A</w:t>
        </w:r>
        <w:r>
          <w:rPr>
            <w:noProof/>
            <w:webHidden/>
          </w:rPr>
          <w:tab/>
        </w:r>
        <w:r>
          <w:rPr>
            <w:noProof/>
            <w:webHidden/>
          </w:rPr>
          <w:fldChar w:fldCharType="begin"/>
        </w:r>
        <w:r>
          <w:rPr>
            <w:noProof/>
            <w:webHidden/>
          </w:rPr>
          <w:instrText xml:space="preserve"> PAGEREF _Toc122261133 \h </w:instrText>
        </w:r>
        <w:r>
          <w:rPr>
            <w:noProof/>
            <w:webHidden/>
          </w:rPr>
        </w:r>
        <w:r>
          <w:rPr>
            <w:noProof/>
            <w:webHidden/>
          </w:rPr>
          <w:fldChar w:fldCharType="separate"/>
        </w:r>
        <w:r>
          <w:rPr>
            <w:noProof/>
            <w:webHidden/>
          </w:rPr>
          <w:t>18</w:t>
        </w:r>
        <w:r>
          <w:rPr>
            <w:noProof/>
            <w:webHidden/>
          </w:rPr>
          <w:fldChar w:fldCharType="end"/>
        </w:r>
      </w:hyperlink>
    </w:p>
    <w:p w14:paraId="0DA59738" w14:textId="0A6E4AB6" w:rsidR="0090011D" w:rsidRDefault="0090011D">
      <w:pPr>
        <w:pStyle w:val="TableofFigures"/>
        <w:tabs>
          <w:tab w:val="right" w:leader="dot" w:pos="9016"/>
        </w:tabs>
        <w:rPr>
          <w:rFonts w:eastAsiaTheme="minorEastAsia"/>
          <w:noProof/>
          <w:lang w:eastAsia="en-GB"/>
        </w:rPr>
      </w:pPr>
      <w:hyperlink w:anchor="_Toc122261134" w:history="1">
        <w:r w:rsidRPr="00B7190B">
          <w:rPr>
            <w:rStyle w:val="Hyperlink"/>
            <w:noProof/>
          </w:rPr>
          <w:t>Figure 24 Thermal Study Aluminium 4032</w:t>
        </w:r>
        <w:r>
          <w:rPr>
            <w:noProof/>
            <w:webHidden/>
          </w:rPr>
          <w:tab/>
        </w:r>
        <w:r>
          <w:rPr>
            <w:noProof/>
            <w:webHidden/>
          </w:rPr>
          <w:fldChar w:fldCharType="begin"/>
        </w:r>
        <w:r>
          <w:rPr>
            <w:noProof/>
            <w:webHidden/>
          </w:rPr>
          <w:instrText xml:space="preserve"> PAGEREF _Toc122261134 \h </w:instrText>
        </w:r>
        <w:r>
          <w:rPr>
            <w:noProof/>
            <w:webHidden/>
          </w:rPr>
        </w:r>
        <w:r>
          <w:rPr>
            <w:noProof/>
            <w:webHidden/>
          </w:rPr>
          <w:fldChar w:fldCharType="separate"/>
        </w:r>
        <w:r>
          <w:rPr>
            <w:noProof/>
            <w:webHidden/>
          </w:rPr>
          <w:t>18</w:t>
        </w:r>
        <w:r>
          <w:rPr>
            <w:noProof/>
            <w:webHidden/>
          </w:rPr>
          <w:fldChar w:fldCharType="end"/>
        </w:r>
      </w:hyperlink>
    </w:p>
    <w:p w14:paraId="24A6F6B8" w14:textId="5CD8E82E" w:rsidR="0090011D" w:rsidRDefault="0090011D">
      <w:pPr>
        <w:pStyle w:val="TableofFigures"/>
        <w:tabs>
          <w:tab w:val="right" w:leader="dot" w:pos="9016"/>
        </w:tabs>
        <w:rPr>
          <w:rFonts w:eastAsiaTheme="minorEastAsia"/>
          <w:noProof/>
          <w:lang w:eastAsia="en-GB"/>
        </w:rPr>
      </w:pPr>
      <w:hyperlink w:anchor="_Toc122261135" w:history="1">
        <w:r w:rsidRPr="00B7190B">
          <w:rPr>
            <w:rStyle w:val="Hyperlink"/>
            <w:noProof/>
          </w:rPr>
          <w:t>Figure 25 Thermal Study Aluminium 6061 T6</w:t>
        </w:r>
        <w:r>
          <w:rPr>
            <w:noProof/>
            <w:webHidden/>
          </w:rPr>
          <w:tab/>
        </w:r>
        <w:r>
          <w:rPr>
            <w:noProof/>
            <w:webHidden/>
          </w:rPr>
          <w:fldChar w:fldCharType="begin"/>
        </w:r>
        <w:r>
          <w:rPr>
            <w:noProof/>
            <w:webHidden/>
          </w:rPr>
          <w:instrText xml:space="preserve"> PAGEREF _Toc122261135 \h </w:instrText>
        </w:r>
        <w:r>
          <w:rPr>
            <w:noProof/>
            <w:webHidden/>
          </w:rPr>
        </w:r>
        <w:r>
          <w:rPr>
            <w:noProof/>
            <w:webHidden/>
          </w:rPr>
          <w:fldChar w:fldCharType="separate"/>
        </w:r>
        <w:r>
          <w:rPr>
            <w:noProof/>
            <w:webHidden/>
          </w:rPr>
          <w:t>18</w:t>
        </w:r>
        <w:r>
          <w:rPr>
            <w:noProof/>
            <w:webHidden/>
          </w:rPr>
          <w:fldChar w:fldCharType="end"/>
        </w:r>
      </w:hyperlink>
    </w:p>
    <w:p w14:paraId="3453AD3D" w14:textId="7058BA4C" w:rsidR="0090011D" w:rsidRDefault="0090011D">
      <w:pPr>
        <w:pStyle w:val="TableofFigures"/>
        <w:tabs>
          <w:tab w:val="right" w:leader="dot" w:pos="9016"/>
        </w:tabs>
        <w:rPr>
          <w:rFonts w:eastAsiaTheme="minorEastAsia"/>
          <w:noProof/>
          <w:lang w:eastAsia="en-GB"/>
        </w:rPr>
      </w:pPr>
      <w:hyperlink w:anchor="_Toc122261136" w:history="1">
        <w:r w:rsidRPr="00B7190B">
          <w:rPr>
            <w:rStyle w:val="Hyperlink"/>
            <w:noProof/>
          </w:rPr>
          <w:t>Figure 26 Aluminium 2618A Structural Deformation</w:t>
        </w:r>
        <w:r>
          <w:rPr>
            <w:noProof/>
            <w:webHidden/>
          </w:rPr>
          <w:tab/>
        </w:r>
        <w:r>
          <w:rPr>
            <w:noProof/>
            <w:webHidden/>
          </w:rPr>
          <w:fldChar w:fldCharType="begin"/>
        </w:r>
        <w:r>
          <w:rPr>
            <w:noProof/>
            <w:webHidden/>
          </w:rPr>
          <w:instrText xml:space="preserve"> PAGEREF _Toc122261136 \h </w:instrText>
        </w:r>
        <w:r>
          <w:rPr>
            <w:noProof/>
            <w:webHidden/>
          </w:rPr>
        </w:r>
        <w:r>
          <w:rPr>
            <w:noProof/>
            <w:webHidden/>
          </w:rPr>
          <w:fldChar w:fldCharType="separate"/>
        </w:r>
        <w:r>
          <w:rPr>
            <w:noProof/>
            <w:webHidden/>
          </w:rPr>
          <w:t>19</w:t>
        </w:r>
        <w:r>
          <w:rPr>
            <w:noProof/>
            <w:webHidden/>
          </w:rPr>
          <w:fldChar w:fldCharType="end"/>
        </w:r>
      </w:hyperlink>
    </w:p>
    <w:p w14:paraId="0929C013" w14:textId="793D5ACD" w:rsidR="0090011D" w:rsidRDefault="0090011D">
      <w:pPr>
        <w:pStyle w:val="TableofFigures"/>
        <w:tabs>
          <w:tab w:val="right" w:leader="dot" w:pos="9016"/>
        </w:tabs>
        <w:rPr>
          <w:rFonts w:eastAsiaTheme="minorEastAsia"/>
          <w:noProof/>
          <w:lang w:eastAsia="en-GB"/>
        </w:rPr>
      </w:pPr>
      <w:hyperlink w:anchor="_Toc122261137" w:history="1">
        <w:r w:rsidRPr="00B7190B">
          <w:rPr>
            <w:rStyle w:val="Hyperlink"/>
            <w:noProof/>
          </w:rPr>
          <w:t>Figure 27 Aluminium 2618A Structural Stress</w:t>
        </w:r>
        <w:r>
          <w:rPr>
            <w:noProof/>
            <w:webHidden/>
          </w:rPr>
          <w:tab/>
        </w:r>
        <w:r>
          <w:rPr>
            <w:noProof/>
            <w:webHidden/>
          </w:rPr>
          <w:fldChar w:fldCharType="begin"/>
        </w:r>
        <w:r>
          <w:rPr>
            <w:noProof/>
            <w:webHidden/>
          </w:rPr>
          <w:instrText xml:space="preserve"> PAGEREF _Toc122261137 \h </w:instrText>
        </w:r>
        <w:r>
          <w:rPr>
            <w:noProof/>
            <w:webHidden/>
          </w:rPr>
        </w:r>
        <w:r>
          <w:rPr>
            <w:noProof/>
            <w:webHidden/>
          </w:rPr>
          <w:fldChar w:fldCharType="separate"/>
        </w:r>
        <w:r>
          <w:rPr>
            <w:noProof/>
            <w:webHidden/>
          </w:rPr>
          <w:t>19</w:t>
        </w:r>
        <w:r>
          <w:rPr>
            <w:noProof/>
            <w:webHidden/>
          </w:rPr>
          <w:fldChar w:fldCharType="end"/>
        </w:r>
      </w:hyperlink>
    </w:p>
    <w:p w14:paraId="21BA543F" w14:textId="4858C4AB" w:rsidR="0090011D" w:rsidRDefault="0090011D">
      <w:pPr>
        <w:pStyle w:val="TableofFigures"/>
        <w:tabs>
          <w:tab w:val="right" w:leader="dot" w:pos="9016"/>
        </w:tabs>
        <w:rPr>
          <w:rFonts w:eastAsiaTheme="minorEastAsia"/>
          <w:noProof/>
          <w:lang w:eastAsia="en-GB"/>
        </w:rPr>
      </w:pPr>
      <w:hyperlink w:anchor="_Toc122261138" w:history="1">
        <w:r w:rsidRPr="00B7190B">
          <w:rPr>
            <w:rStyle w:val="Hyperlink"/>
            <w:noProof/>
          </w:rPr>
          <w:t>Figure 28 Aluminium 4032A Structural Deformation</w:t>
        </w:r>
        <w:r>
          <w:rPr>
            <w:noProof/>
            <w:webHidden/>
          </w:rPr>
          <w:tab/>
        </w:r>
        <w:r>
          <w:rPr>
            <w:noProof/>
            <w:webHidden/>
          </w:rPr>
          <w:fldChar w:fldCharType="begin"/>
        </w:r>
        <w:r>
          <w:rPr>
            <w:noProof/>
            <w:webHidden/>
          </w:rPr>
          <w:instrText xml:space="preserve"> PAGEREF _Toc122261138 \h </w:instrText>
        </w:r>
        <w:r>
          <w:rPr>
            <w:noProof/>
            <w:webHidden/>
          </w:rPr>
        </w:r>
        <w:r>
          <w:rPr>
            <w:noProof/>
            <w:webHidden/>
          </w:rPr>
          <w:fldChar w:fldCharType="separate"/>
        </w:r>
        <w:r>
          <w:rPr>
            <w:noProof/>
            <w:webHidden/>
          </w:rPr>
          <w:t>20</w:t>
        </w:r>
        <w:r>
          <w:rPr>
            <w:noProof/>
            <w:webHidden/>
          </w:rPr>
          <w:fldChar w:fldCharType="end"/>
        </w:r>
      </w:hyperlink>
    </w:p>
    <w:p w14:paraId="043EC956" w14:textId="37CAFD78" w:rsidR="0090011D" w:rsidRDefault="0090011D">
      <w:pPr>
        <w:pStyle w:val="TableofFigures"/>
        <w:tabs>
          <w:tab w:val="right" w:leader="dot" w:pos="9016"/>
        </w:tabs>
        <w:rPr>
          <w:rFonts w:eastAsiaTheme="minorEastAsia"/>
          <w:noProof/>
          <w:lang w:eastAsia="en-GB"/>
        </w:rPr>
      </w:pPr>
      <w:hyperlink w:anchor="_Toc122261139" w:history="1">
        <w:r w:rsidRPr="00B7190B">
          <w:rPr>
            <w:rStyle w:val="Hyperlink"/>
            <w:noProof/>
          </w:rPr>
          <w:t>Figure 29 Aluminium 4032A Structural Stress</w:t>
        </w:r>
        <w:r>
          <w:rPr>
            <w:noProof/>
            <w:webHidden/>
          </w:rPr>
          <w:tab/>
        </w:r>
        <w:r>
          <w:rPr>
            <w:noProof/>
            <w:webHidden/>
          </w:rPr>
          <w:fldChar w:fldCharType="begin"/>
        </w:r>
        <w:r>
          <w:rPr>
            <w:noProof/>
            <w:webHidden/>
          </w:rPr>
          <w:instrText xml:space="preserve"> PAGEREF _Toc122261139 \h </w:instrText>
        </w:r>
        <w:r>
          <w:rPr>
            <w:noProof/>
            <w:webHidden/>
          </w:rPr>
        </w:r>
        <w:r>
          <w:rPr>
            <w:noProof/>
            <w:webHidden/>
          </w:rPr>
          <w:fldChar w:fldCharType="separate"/>
        </w:r>
        <w:r>
          <w:rPr>
            <w:noProof/>
            <w:webHidden/>
          </w:rPr>
          <w:t>20</w:t>
        </w:r>
        <w:r>
          <w:rPr>
            <w:noProof/>
            <w:webHidden/>
          </w:rPr>
          <w:fldChar w:fldCharType="end"/>
        </w:r>
      </w:hyperlink>
    </w:p>
    <w:p w14:paraId="77BE908D" w14:textId="6554862B" w:rsidR="0090011D" w:rsidRDefault="0090011D">
      <w:pPr>
        <w:pStyle w:val="TableofFigures"/>
        <w:tabs>
          <w:tab w:val="right" w:leader="dot" w:pos="9016"/>
        </w:tabs>
        <w:rPr>
          <w:rFonts w:eastAsiaTheme="minorEastAsia"/>
          <w:noProof/>
          <w:lang w:eastAsia="en-GB"/>
        </w:rPr>
      </w:pPr>
      <w:hyperlink w:anchor="_Toc122261140" w:history="1">
        <w:r w:rsidRPr="00B7190B">
          <w:rPr>
            <w:rStyle w:val="Hyperlink"/>
            <w:noProof/>
          </w:rPr>
          <w:t>Figure 30 Aluminium 6061 T6 Structural Deformation</w:t>
        </w:r>
        <w:r>
          <w:rPr>
            <w:noProof/>
            <w:webHidden/>
          </w:rPr>
          <w:tab/>
        </w:r>
        <w:r>
          <w:rPr>
            <w:noProof/>
            <w:webHidden/>
          </w:rPr>
          <w:fldChar w:fldCharType="begin"/>
        </w:r>
        <w:r>
          <w:rPr>
            <w:noProof/>
            <w:webHidden/>
          </w:rPr>
          <w:instrText xml:space="preserve"> PAGEREF _Toc122261140 \h </w:instrText>
        </w:r>
        <w:r>
          <w:rPr>
            <w:noProof/>
            <w:webHidden/>
          </w:rPr>
        </w:r>
        <w:r>
          <w:rPr>
            <w:noProof/>
            <w:webHidden/>
          </w:rPr>
          <w:fldChar w:fldCharType="separate"/>
        </w:r>
        <w:r>
          <w:rPr>
            <w:noProof/>
            <w:webHidden/>
          </w:rPr>
          <w:t>21</w:t>
        </w:r>
        <w:r>
          <w:rPr>
            <w:noProof/>
            <w:webHidden/>
          </w:rPr>
          <w:fldChar w:fldCharType="end"/>
        </w:r>
      </w:hyperlink>
    </w:p>
    <w:p w14:paraId="64BC66C9" w14:textId="6E30A47F" w:rsidR="0090011D" w:rsidRDefault="0090011D">
      <w:pPr>
        <w:pStyle w:val="TableofFigures"/>
        <w:tabs>
          <w:tab w:val="right" w:leader="dot" w:pos="9016"/>
        </w:tabs>
        <w:rPr>
          <w:rFonts w:eastAsiaTheme="minorEastAsia"/>
          <w:noProof/>
          <w:lang w:eastAsia="en-GB"/>
        </w:rPr>
      </w:pPr>
      <w:hyperlink w:anchor="_Toc122261141" w:history="1">
        <w:r w:rsidRPr="00B7190B">
          <w:rPr>
            <w:rStyle w:val="Hyperlink"/>
            <w:noProof/>
          </w:rPr>
          <w:t>Figure 31 Aluminium 6061 T6 Structural Stress</w:t>
        </w:r>
        <w:r>
          <w:rPr>
            <w:noProof/>
            <w:webHidden/>
          </w:rPr>
          <w:tab/>
        </w:r>
        <w:r>
          <w:rPr>
            <w:noProof/>
            <w:webHidden/>
          </w:rPr>
          <w:fldChar w:fldCharType="begin"/>
        </w:r>
        <w:r>
          <w:rPr>
            <w:noProof/>
            <w:webHidden/>
          </w:rPr>
          <w:instrText xml:space="preserve"> PAGEREF _Toc122261141 \h </w:instrText>
        </w:r>
        <w:r>
          <w:rPr>
            <w:noProof/>
            <w:webHidden/>
          </w:rPr>
        </w:r>
        <w:r>
          <w:rPr>
            <w:noProof/>
            <w:webHidden/>
          </w:rPr>
          <w:fldChar w:fldCharType="separate"/>
        </w:r>
        <w:r>
          <w:rPr>
            <w:noProof/>
            <w:webHidden/>
          </w:rPr>
          <w:t>21</w:t>
        </w:r>
        <w:r>
          <w:rPr>
            <w:noProof/>
            <w:webHidden/>
          </w:rPr>
          <w:fldChar w:fldCharType="end"/>
        </w:r>
      </w:hyperlink>
    </w:p>
    <w:p w14:paraId="6D6071AF" w14:textId="2AC006B6" w:rsidR="00DD38F2" w:rsidRDefault="00D92C4C">
      <w:pPr>
        <w:rPr>
          <w:rFonts w:ascii="Cambria" w:hAnsi="Cambria"/>
          <w:sz w:val="36"/>
          <w:szCs w:val="36"/>
          <w:lang w:val="en-US"/>
        </w:rPr>
      </w:pPr>
      <w:r>
        <w:rPr>
          <w:rFonts w:ascii="Cambria" w:hAnsi="Cambria"/>
          <w:sz w:val="36"/>
          <w:szCs w:val="36"/>
          <w:lang w:val="en-US"/>
        </w:rPr>
        <w:fldChar w:fldCharType="end"/>
      </w:r>
      <w:r w:rsidR="00DD38F2">
        <w:rPr>
          <w:rFonts w:ascii="Cambria" w:hAnsi="Cambria"/>
          <w:sz w:val="36"/>
          <w:szCs w:val="36"/>
          <w:lang w:val="en-US"/>
        </w:rPr>
        <w:br w:type="page"/>
      </w:r>
    </w:p>
    <w:p w14:paraId="12CACFFD" w14:textId="7E95CCBA" w:rsidR="00DD38F2" w:rsidRDefault="00DD38F2" w:rsidP="00DD38F2">
      <w:pPr>
        <w:rPr>
          <w:rFonts w:ascii="Cambria" w:hAnsi="Cambria"/>
          <w:sz w:val="36"/>
          <w:szCs w:val="36"/>
          <w:lang w:val="en-US"/>
        </w:rPr>
      </w:pPr>
      <w:r>
        <w:rPr>
          <w:rFonts w:ascii="Cambria" w:hAnsi="Cambria"/>
          <w:sz w:val="36"/>
          <w:szCs w:val="36"/>
          <w:lang w:val="en-US"/>
        </w:rPr>
        <w:lastRenderedPageBreak/>
        <w:t>7.Appendices</w:t>
      </w:r>
    </w:p>
    <w:p w14:paraId="53DBEE49" w14:textId="1B722250" w:rsidR="00577634" w:rsidRDefault="00577634" w:rsidP="00DD38F2">
      <w:pPr>
        <w:rPr>
          <w:rFonts w:ascii="Cambria" w:hAnsi="Cambria"/>
          <w:lang w:val="en-US"/>
        </w:rPr>
      </w:pPr>
      <w:r>
        <w:rPr>
          <w:rFonts w:ascii="Cambria" w:hAnsi="Cambria"/>
          <w:lang w:val="en-US"/>
        </w:rPr>
        <w:t>Equations</w:t>
      </w:r>
    </w:p>
    <w:p w14:paraId="049B0513" w14:textId="6CFFC91F" w:rsidR="00577634" w:rsidRPr="009A6397" w:rsidRDefault="00000000" w:rsidP="00577634">
      <w:pPr>
        <w:pStyle w:val="ListParagraph"/>
        <w:numPr>
          <w:ilvl w:val="0"/>
          <w:numId w:val="14"/>
        </w:numPr>
        <w:rPr>
          <w:rFonts w:ascii="Cambria" w:hAnsi="Cambria"/>
          <w:lang w:val="en-US"/>
        </w:rPr>
      </w:pPr>
      <m:oMath>
        <m:sSub>
          <m:sSubPr>
            <m:ctrlPr>
              <w:rPr>
                <w:rFonts w:ascii="Cambria Math" w:hAnsi="Cambria Math"/>
                <w:i/>
                <w:sz w:val="20"/>
                <w:szCs w:val="20"/>
                <w:lang w:val="en-US"/>
              </w:rPr>
            </m:ctrlPr>
          </m:sSubPr>
          <m:e>
            <m:r>
              <w:rPr>
                <w:rFonts w:ascii="Cambria Math" w:hAnsi="Cambria Math"/>
                <w:sz w:val="20"/>
                <w:szCs w:val="20"/>
                <w:lang w:val="en-US"/>
              </w:rPr>
              <m:t>K</m:t>
            </m:r>
          </m:e>
          <m:sub>
            <m:r>
              <w:rPr>
                <w:rFonts w:ascii="Cambria Math" w:hAnsi="Cambria Math"/>
                <w:sz w:val="20"/>
                <w:szCs w:val="20"/>
                <w:lang w:val="en-US"/>
              </w:rPr>
              <m:t>1</m:t>
            </m:r>
          </m:sub>
        </m:sSub>
        <m:r>
          <w:rPr>
            <w:rFonts w:ascii="Cambria Math" w:hAnsi="Cambria Math"/>
            <w:sz w:val="20"/>
            <w:szCs w:val="20"/>
            <w:lang w:val="en-US"/>
          </w:rPr>
          <m:t>=4+6</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num>
          <m:den>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i</m:t>
                </m:r>
              </m:sub>
            </m:sSub>
          </m:den>
        </m:f>
        <m:r>
          <w:rPr>
            <w:rFonts w:ascii="Cambria Math" w:hAnsi="Cambria Math"/>
            <w:sz w:val="20"/>
            <w:szCs w:val="20"/>
            <w:lang w:val="en-US"/>
          </w:rPr>
          <m:t>+</m:t>
        </m:r>
        <m:sSup>
          <m:sSupPr>
            <m:ctrlPr>
              <w:rPr>
                <w:rFonts w:ascii="Cambria Math" w:hAnsi="Cambria Math"/>
                <w:i/>
                <w:sz w:val="20"/>
                <w:szCs w:val="20"/>
                <w:lang w:val="en-US"/>
              </w:rPr>
            </m:ctrlPr>
          </m:sSupPr>
          <m:e>
            <m:r>
              <w:rPr>
                <w:rFonts w:ascii="Cambria Math" w:hAnsi="Cambria Math"/>
                <w:sz w:val="20"/>
                <w:szCs w:val="20"/>
                <w:lang w:val="en-US"/>
              </w:rPr>
              <m:t>4</m:t>
            </m:r>
            <m:d>
              <m:dPr>
                <m:ctrlPr>
                  <w:rPr>
                    <w:rFonts w:ascii="Cambria Math" w:hAnsi="Cambria Math"/>
                    <w:i/>
                    <w:sz w:val="20"/>
                    <w:szCs w:val="20"/>
                    <w:lang w:val="en-US"/>
                  </w:rPr>
                </m:ctrlPr>
              </m:dPr>
              <m:e>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num>
                  <m:den>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i</m:t>
                        </m:r>
                      </m:sub>
                    </m:sSub>
                  </m:den>
                </m:f>
              </m:e>
            </m:d>
          </m:e>
          <m:sup>
            <m:r>
              <w:rPr>
                <w:rFonts w:ascii="Cambria Math" w:hAnsi="Cambria Math"/>
                <w:sz w:val="20"/>
                <w:szCs w:val="20"/>
                <w:lang w:val="en-US"/>
              </w:rPr>
              <m:t>2</m:t>
            </m:r>
          </m:sup>
        </m:sSup>
        <m:r>
          <w:rPr>
            <w:rFonts w:ascii="Cambria Math" w:hAns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E</m:t>
                </m:r>
              </m:e>
              <m:sub>
                <m:r>
                  <w:rPr>
                    <w:rFonts w:ascii="Cambria Math" w:hAnsi="Cambria Math"/>
                    <w:sz w:val="20"/>
                    <w:szCs w:val="20"/>
                    <w:lang w:val="en-US"/>
                  </w:rPr>
                  <m:t>c</m:t>
                </m:r>
              </m:sub>
            </m:sSub>
          </m:num>
          <m:den>
            <m:sSub>
              <m:sSubPr>
                <m:ctrlPr>
                  <w:rPr>
                    <w:rFonts w:ascii="Cambria Math" w:hAnsi="Cambria Math"/>
                    <w:i/>
                    <w:sz w:val="20"/>
                    <w:szCs w:val="20"/>
                    <w:lang w:val="en-US"/>
                  </w:rPr>
                </m:ctrlPr>
              </m:sSubPr>
              <m:e>
                <m:r>
                  <w:rPr>
                    <w:rFonts w:ascii="Cambria Math" w:hAnsi="Cambria Math"/>
                    <w:sz w:val="20"/>
                    <w:szCs w:val="20"/>
                    <w:lang w:val="en-US"/>
                  </w:rPr>
                  <m:t>E</m:t>
                </m:r>
              </m:e>
              <m:sub>
                <m:r>
                  <w:rPr>
                    <w:rFonts w:ascii="Cambria Math" w:hAnsi="Cambria Math"/>
                    <w:sz w:val="20"/>
                    <w:szCs w:val="20"/>
                    <w:lang w:val="en-US"/>
                  </w:rPr>
                  <m:t>i</m:t>
                </m:r>
              </m:sub>
            </m:sSub>
          </m:den>
        </m:f>
        <m:sSup>
          <m:sSupPr>
            <m:ctrlPr>
              <w:rPr>
                <w:rFonts w:ascii="Cambria Math" w:hAnsi="Cambria Math"/>
                <w:i/>
                <w:sz w:val="20"/>
                <w:szCs w:val="20"/>
                <w:lang w:val="en-US"/>
              </w:rPr>
            </m:ctrlPr>
          </m:sSupPr>
          <m:e>
            <m:d>
              <m:dPr>
                <m:ctrlPr>
                  <w:rPr>
                    <w:rFonts w:ascii="Cambria Math" w:hAnsi="Cambria Math"/>
                    <w:i/>
                    <w:sz w:val="20"/>
                    <w:szCs w:val="20"/>
                    <w:lang w:val="en-US"/>
                  </w:rPr>
                </m:ctrlPr>
              </m:dPr>
              <m:e>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num>
                  <m:den>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i</m:t>
                        </m:r>
                      </m:sub>
                    </m:sSub>
                  </m:den>
                </m:f>
              </m:e>
            </m:d>
          </m:e>
          <m:sup>
            <m:r>
              <w:rPr>
                <w:rFonts w:ascii="Cambria Math" w:hAnsi="Cambria Math"/>
                <w:sz w:val="20"/>
                <w:szCs w:val="20"/>
                <w:lang w:val="en-US"/>
              </w:rPr>
              <m:t>3</m:t>
            </m:r>
          </m:sup>
        </m:sSup>
        <m:r>
          <w:rPr>
            <w:rFonts w:ascii="Cambria Math" w:hAns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E</m:t>
                </m:r>
              </m:e>
              <m:sub>
                <m:r>
                  <w:rPr>
                    <w:rFonts w:ascii="Cambria Math" w:hAnsi="Cambria Math"/>
                    <w:sz w:val="20"/>
                    <w:szCs w:val="20"/>
                    <w:lang w:val="en-US"/>
                  </w:rPr>
                  <m:t>I</m:t>
                </m:r>
              </m:sub>
            </m:sSub>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i</m:t>
                </m:r>
              </m:sub>
            </m:sSub>
          </m:num>
          <m:den>
            <m:sSub>
              <m:sSubPr>
                <m:ctrlPr>
                  <w:rPr>
                    <w:rFonts w:ascii="Cambria Math" w:hAnsi="Cambria Math"/>
                    <w:i/>
                    <w:sz w:val="20"/>
                    <w:szCs w:val="20"/>
                    <w:lang w:val="en-US"/>
                  </w:rPr>
                </m:ctrlPr>
              </m:sSubPr>
              <m:e>
                <m:r>
                  <w:rPr>
                    <w:rFonts w:ascii="Cambria Math" w:hAnsi="Cambria Math"/>
                    <w:sz w:val="20"/>
                    <w:szCs w:val="20"/>
                    <w:lang w:val="en-US"/>
                  </w:rPr>
                  <m:t>E</m:t>
                </m:r>
              </m:e>
              <m:sub>
                <m:r>
                  <w:rPr>
                    <w:rFonts w:ascii="Cambria Math" w:hAnsi="Cambria Math"/>
                    <w:sz w:val="20"/>
                    <w:szCs w:val="20"/>
                    <w:lang w:val="en-US"/>
                  </w:rPr>
                  <m:t>C</m:t>
                </m:r>
              </m:sub>
            </m:sSub>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den>
        </m:f>
      </m:oMath>
      <w:r w:rsidR="009A6397">
        <w:rPr>
          <w:rFonts w:ascii="Cambria" w:eastAsiaTheme="minorEastAsia" w:hAnsi="Cambria"/>
          <w:sz w:val="20"/>
          <w:szCs w:val="20"/>
          <w:lang w:val="en-US"/>
        </w:rPr>
        <w:t xml:space="preserve">     </w:t>
      </w:r>
    </w:p>
    <w:p w14:paraId="2BD395C9" w14:textId="09E6170C" w:rsidR="009A6397" w:rsidRPr="004D7FBB" w:rsidRDefault="00000000" w:rsidP="00577634">
      <w:pPr>
        <w:pStyle w:val="ListParagraph"/>
        <w:numPr>
          <w:ilvl w:val="0"/>
          <w:numId w:val="14"/>
        </w:numPr>
        <w:rPr>
          <w:rFonts w:ascii="Cambria" w:hAnsi="Cambria"/>
          <w:lang w:val="en-US"/>
        </w:rPr>
      </w:pPr>
      <m:oMath>
        <m:sSub>
          <m:sSubPr>
            <m:ctrlPr>
              <w:rPr>
                <w:rFonts w:ascii="Cambria Math" w:hAnsi="Cambria Math"/>
                <w:i/>
                <w:sz w:val="20"/>
                <w:szCs w:val="20"/>
                <w:lang w:val="en-US"/>
              </w:rPr>
            </m:ctrlPr>
          </m:sSubPr>
          <m:e>
            <m:r>
              <w:rPr>
                <w:rFonts w:ascii="Cambria Math" w:hAnsi="Cambria Math"/>
                <w:sz w:val="20"/>
                <w:szCs w:val="20"/>
                <w:lang w:val="en-US"/>
              </w:rPr>
              <m:t>U</m:t>
            </m:r>
          </m:e>
          <m:sub>
            <m:sSub>
              <m:sSubPr>
                <m:ctrlPr>
                  <w:rPr>
                    <w:rFonts w:ascii="Cambria Math" w:hAnsi="Cambria Math"/>
                    <w:i/>
                    <w:sz w:val="20"/>
                    <w:szCs w:val="20"/>
                    <w:lang w:val="en-US"/>
                  </w:rPr>
                </m:ctrlPr>
              </m:sSubPr>
              <m:e>
                <m:r>
                  <w:rPr>
                    <w:rFonts w:ascii="Cambria Math" w:hAnsi="Cambria Math"/>
                    <w:sz w:val="20"/>
                    <w:szCs w:val="20"/>
                    <w:lang w:val="en-US"/>
                  </w:rPr>
                  <m:t>z</m:t>
                </m:r>
              </m:e>
              <m:sub>
                <m:r>
                  <w:rPr>
                    <w:rFonts w:ascii="Cambria Math" w:hAnsi="Cambria Math"/>
                    <w:sz w:val="20"/>
                    <w:szCs w:val="20"/>
                    <w:lang w:val="en-US"/>
                  </w:rPr>
                  <m:t>1</m:t>
                </m:r>
              </m:sub>
            </m:sSub>
            <m:r>
              <w:rPr>
                <w:rFonts w:ascii="Cambria Math" w:hAnsi="Cambria Math"/>
                <w:sz w:val="20"/>
                <w:szCs w:val="20"/>
                <w:lang w:val="en-US"/>
              </w:rPr>
              <m:t>max</m:t>
            </m:r>
          </m:sub>
        </m:sSub>
        <m:r>
          <w:rPr>
            <w:rFonts w:ascii="Cambria Math" w:hAnsi="Cambria Math"/>
            <w:sz w:val="20"/>
            <w:szCs w:val="20"/>
            <w:lang w:val="en-US"/>
          </w:rPr>
          <m:t>=</m:t>
        </m:r>
        <m:f>
          <m:fPr>
            <m:ctrlPr>
              <w:rPr>
                <w:rFonts w:ascii="Cambria Math" w:hAnsi="Cambria Math"/>
                <w:i/>
                <w:sz w:val="20"/>
                <w:szCs w:val="20"/>
                <w:lang w:val="en-US"/>
              </w:rPr>
            </m:ctrlPr>
          </m:fPr>
          <m:num>
            <m:r>
              <w:rPr>
                <w:rFonts w:ascii="Cambria Math" w:hAnsi="Cambria Math"/>
                <w:sz w:val="20"/>
                <w:szCs w:val="20"/>
                <w:lang w:val="en-US"/>
              </w:rPr>
              <m:t>6</m:t>
            </m:r>
            <m:d>
              <m:dPr>
                <m:ctrlPr>
                  <w:rPr>
                    <w:rFonts w:ascii="Cambria Math" w:hAnsi="Cambria Math"/>
                    <w:i/>
                    <w:sz w:val="20"/>
                    <w:szCs w:val="20"/>
                    <w:lang w:val="en-US"/>
                  </w:rPr>
                </m:ctrlPr>
              </m:dPr>
              <m:e>
                <m:sSub>
                  <m:sSubPr>
                    <m:ctrlPr>
                      <w:rPr>
                        <w:rFonts w:ascii="Cambria Math" w:hAnsi="Cambria Math"/>
                        <w:i/>
                        <w:sz w:val="20"/>
                        <w:szCs w:val="20"/>
                        <w:lang w:val="en-US"/>
                      </w:rPr>
                    </m:ctrlPr>
                  </m:sSubPr>
                  <m:e>
                    <m:r>
                      <w:rPr>
                        <w:rFonts w:ascii="Cambria Math" w:hAnsi="Cambria Math"/>
                        <w:sz w:val="20"/>
                        <w:szCs w:val="20"/>
                        <w:lang w:val="en-US"/>
                      </w:rPr>
                      <m:t>a</m:t>
                    </m:r>
                  </m:e>
                  <m:sub>
                    <m:r>
                      <w:rPr>
                        <w:rFonts w:ascii="Cambria Math" w:hAnsi="Cambria Math"/>
                        <w:sz w:val="20"/>
                        <w:szCs w:val="20"/>
                        <w:lang w:val="en-US"/>
                      </w:rPr>
                      <m:t>i</m:t>
                    </m:r>
                  </m:sub>
                </m:sSub>
                <m:r>
                  <w:rPr>
                    <w:rFonts w:ascii="Cambria Math" w:hAns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a</m:t>
                    </m:r>
                  </m:e>
                  <m:sub>
                    <m:r>
                      <w:rPr>
                        <w:rFonts w:ascii="Cambria Math" w:hAnsi="Cambria Math"/>
                        <w:sz w:val="20"/>
                        <w:szCs w:val="20"/>
                        <w:lang w:val="en-US"/>
                      </w:rPr>
                      <m:t>c</m:t>
                    </m:r>
                  </m:sub>
                </m:sSub>
              </m:e>
            </m:d>
            <m:d>
              <m:dPr>
                <m:ctrlPr>
                  <w:rPr>
                    <w:rFonts w:ascii="Cambria Math" w:hAnsi="Cambria Math"/>
                    <w:i/>
                    <w:sz w:val="20"/>
                    <w:szCs w:val="20"/>
                    <w:lang w:val="en-US"/>
                  </w:rPr>
                </m:ctrlPr>
              </m:dPr>
              <m:e>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i</m:t>
                    </m:r>
                  </m:sub>
                </m:sSub>
                <m:r>
                  <w:rPr>
                    <w:rFonts w:ascii="Cambria Math" w:hAns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e>
            </m:d>
            <m:sSub>
              <m:sSubPr>
                <m:ctrlPr>
                  <w:rPr>
                    <w:rFonts w:ascii="Cambria Math" w:hAnsi="Cambria Math"/>
                    <w:i/>
                    <w:sz w:val="20"/>
                    <w:szCs w:val="20"/>
                    <w:lang w:val="en-US"/>
                  </w:rPr>
                </m:ctrlPr>
              </m:sSubPr>
              <m:e>
                <m:r>
                  <w:rPr>
                    <w:rFonts w:ascii="Cambria Math" w:hAnsi="Cambria Math"/>
                    <w:sz w:val="20"/>
                    <w:szCs w:val="20"/>
                    <w:lang w:val="en-US"/>
                  </w:rPr>
                  <m:t>T</m:t>
                </m:r>
              </m:e>
              <m:sub>
                <m:r>
                  <w:rPr>
                    <w:rFonts w:ascii="Cambria Math" w:hAnsi="Cambria Math"/>
                    <w:sz w:val="20"/>
                    <w:szCs w:val="20"/>
                    <w:lang w:val="en-US"/>
                  </w:rPr>
                  <m:t>c</m:t>
                </m:r>
              </m:sub>
            </m:sSub>
          </m:num>
          <m:den>
            <m:sSubSup>
              <m:sSubSupPr>
                <m:ctrlPr>
                  <w:rPr>
                    <w:rFonts w:ascii="Cambria Math" w:hAnsi="Cambria Math"/>
                    <w:i/>
                    <w:sz w:val="20"/>
                    <w:szCs w:val="20"/>
                    <w:lang w:val="en-US"/>
                  </w:rPr>
                </m:ctrlPr>
              </m:sSubSupPr>
              <m:e>
                <m:r>
                  <w:rPr>
                    <w:rFonts w:ascii="Cambria Math" w:hAnsi="Cambria Math"/>
                    <w:sz w:val="20"/>
                    <w:szCs w:val="20"/>
                    <w:lang w:val="en-US"/>
                  </w:rPr>
                  <m:t>t</m:t>
                </m:r>
              </m:e>
              <m:sub>
                <m:r>
                  <w:rPr>
                    <w:rFonts w:ascii="Cambria Math" w:hAnsi="Cambria Math"/>
                    <w:sz w:val="20"/>
                    <w:szCs w:val="20"/>
                    <w:lang w:val="en-US"/>
                  </w:rPr>
                  <m:t>s</m:t>
                </m:r>
              </m:sub>
              <m:sup>
                <m:r>
                  <w:rPr>
                    <w:rFonts w:ascii="Cambria Math" w:hAnsi="Cambria Math"/>
                    <w:sz w:val="20"/>
                    <w:szCs w:val="20"/>
                    <w:lang w:val="en-US"/>
                  </w:rPr>
                  <m:t>2</m:t>
                </m:r>
              </m:sup>
            </m:sSubSup>
            <m:sSub>
              <m:sSubPr>
                <m:ctrlPr>
                  <w:rPr>
                    <w:rFonts w:ascii="Cambria Math" w:hAnsi="Cambria Math"/>
                    <w:i/>
                    <w:sz w:val="20"/>
                    <w:szCs w:val="20"/>
                    <w:lang w:val="en-US"/>
                  </w:rPr>
                </m:ctrlPr>
              </m:sSubPr>
              <m:e>
                <m:r>
                  <w:rPr>
                    <w:rFonts w:ascii="Cambria Math" w:hAnsi="Cambria Math"/>
                    <w:sz w:val="20"/>
                    <w:szCs w:val="20"/>
                    <w:lang w:val="en-US"/>
                  </w:rPr>
                  <m:t>K</m:t>
                </m:r>
              </m:e>
              <m:sub>
                <m:r>
                  <w:rPr>
                    <w:rFonts w:ascii="Cambria Math" w:hAnsi="Cambria Math"/>
                    <w:sz w:val="20"/>
                    <w:szCs w:val="20"/>
                    <w:lang w:val="en-US"/>
                  </w:rPr>
                  <m:t>1</m:t>
                </m:r>
              </m:sub>
            </m:sSub>
          </m:den>
        </m:f>
        <m:f>
          <m:fPr>
            <m:ctrlPr>
              <w:rPr>
                <w:rFonts w:ascii="Cambria Math" w:hAnsi="Cambria Math"/>
                <w:i/>
                <w:sz w:val="20"/>
                <w:szCs w:val="20"/>
                <w:lang w:val="en-US"/>
              </w:rPr>
            </m:ctrlPr>
          </m:fPr>
          <m:num>
            <m:sSup>
              <m:sSupPr>
                <m:ctrlPr>
                  <w:rPr>
                    <w:rFonts w:ascii="Cambria Math" w:hAnsi="Cambria Math"/>
                    <w:i/>
                    <w:sz w:val="20"/>
                    <w:szCs w:val="20"/>
                    <w:lang w:val="en-US"/>
                  </w:rPr>
                </m:ctrlPr>
              </m:sSupPr>
              <m:e>
                <m:r>
                  <w:rPr>
                    <w:rFonts w:ascii="Cambria Math" w:hAnsi="Cambria Math"/>
                    <w:sz w:val="20"/>
                    <w:szCs w:val="20"/>
                    <w:lang w:val="en-US"/>
                  </w:rPr>
                  <m:t>L</m:t>
                </m:r>
              </m:e>
              <m:sup>
                <m:r>
                  <w:rPr>
                    <w:rFonts w:ascii="Cambria Math" w:hAnsi="Cambria Math"/>
                    <w:sz w:val="20"/>
                    <w:szCs w:val="20"/>
                    <w:lang w:val="en-US"/>
                  </w:rPr>
                  <m:t>2</m:t>
                </m:r>
              </m:sup>
            </m:sSup>
          </m:num>
          <m:den>
            <m:r>
              <w:rPr>
                <w:rFonts w:ascii="Cambria Math" w:hAnsi="Cambria Math"/>
                <w:sz w:val="20"/>
                <w:szCs w:val="20"/>
                <w:lang w:val="en-US"/>
              </w:rPr>
              <m:t>2</m:t>
            </m:r>
          </m:den>
        </m:f>
        <m:r>
          <w:rPr>
            <w:rFonts w:ascii="Cambria Math" w:hAnsi="Cambria Math"/>
            <w:sz w:val="20"/>
            <w:szCs w:val="20"/>
            <w:lang w:val="en-US"/>
          </w:rPr>
          <m:t>≈Max Deflection</m:t>
        </m:r>
      </m:oMath>
      <w:r w:rsidR="00BF3752">
        <w:rPr>
          <w:rFonts w:ascii="Cambria" w:eastAsiaTheme="minorEastAsia" w:hAnsi="Cambria"/>
          <w:sz w:val="20"/>
          <w:szCs w:val="20"/>
          <w:lang w:val="en-US"/>
        </w:rPr>
        <w:t xml:space="preserve">   </w:t>
      </w:r>
    </w:p>
    <w:p w14:paraId="5B0EEE64" w14:textId="2FC5DEB2" w:rsidR="004D7FBB" w:rsidRPr="00A74456" w:rsidRDefault="004D7FBB" w:rsidP="00577634">
      <w:pPr>
        <w:pStyle w:val="ListParagraph"/>
        <w:numPr>
          <w:ilvl w:val="0"/>
          <w:numId w:val="14"/>
        </w:numPr>
        <w:rPr>
          <w:rFonts w:ascii="Cambria" w:hAnsi="Cambria"/>
          <w:lang w:val="en-US"/>
        </w:rPr>
      </w:pPr>
      <m:oMath>
        <m:r>
          <w:rPr>
            <w:rFonts w:ascii="Cambria Math" w:hAnsi="Cambria Math"/>
            <w:sz w:val="20"/>
            <w:szCs w:val="20"/>
            <w:lang w:val="en-US"/>
          </w:rPr>
          <m:t>M=</m:t>
        </m:r>
        <m:f>
          <m:fPr>
            <m:ctrlPr>
              <w:rPr>
                <w:rFonts w:ascii="Cambria Math" w:hAnsi="Cambria Math"/>
                <w:i/>
                <w:sz w:val="20"/>
                <w:szCs w:val="20"/>
                <w:lang w:val="en-US"/>
              </w:rPr>
            </m:ctrlPr>
          </m:fPr>
          <m:num>
            <m:r>
              <w:rPr>
                <w:rFonts w:ascii="Cambria Math" w:hAnsi="Cambria Math"/>
                <w:sz w:val="20"/>
                <w:szCs w:val="20"/>
                <w:lang w:val="en-US"/>
              </w:rPr>
              <m:t>q</m:t>
            </m:r>
            <m:sSup>
              <m:sSupPr>
                <m:ctrlPr>
                  <w:rPr>
                    <w:rFonts w:ascii="Cambria Math" w:hAnsi="Cambria Math"/>
                    <w:i/>
                    <w:sz w:val="20"/>
                    <w:szCs w:val="20"/>
                    <w:lang w:val="en-US"/>
                  </w:rPr>
                </m:ctrlPr>
              </m:sSupPr>
              <m:e>
                <m:r>
                  <w:rPr>
                    <w:rFonts w:ascii="Cambria Math" w:hAnsi="Cambria Math"/>
                    <w:sz w:val="20"/>
                    <w:szCs w:val="20"/>
                    <w:lang w:val="en-US"/>
                  </w:rPr>
                  <m:t>(L-x)</m:t>
                </m:r>
              </m:e>
              <m:sup>
                <m:r>
                  <w:rPr>
                    <w:rFonts w:ascii="Cambria Math" w:hAnsi="Cambria Math"/>
                    <w:sz w:val="20"/>
                    <w:szCs w:val="20"/>
                    <w:lang w:val="en-US"/>
                  </w:rPr>
                  <m:t>2</m:t>
                </m:r>
              </m:sup>
            </m:sSup>
          </m:num>
          <m:den>
            <m:r>
              <w:rPr>
                <w:rFonts w:ascii="Cambria Math" w:hAnsi="Cambria Math"/>
                <w:sz w:val="20"/>
                <w:szCs w:val="20"/>
                <w:lang w:val="en-US"/>
              </w:rPr>
              <m:t>2</m:t>
            </m:r>
          </m:den>
        </m:f>
      </m:oMath>
      <w:r>
        <w:rPr>
          <w:rFonts w:ascii="Cambria" w:eastAsiaTheme="minorEastAsia" w:hAnsi="Cambria"/>
          <w:sz w:val="20"/>
          <w:szCs w:val="20"/>
          <w:lang w:val="en-US"/>
        </w:rPr>
        <w:t xml:space="preserve">    </w:t>
      </w:r>
    </w:p>
    <w:p w14:paraId="54FD2FA6" w14:textId="37E5C769" w:rsidR="00A74456" w:rsidRPr="00683B40" w:rsidRDefault="00000000" w:rsidP="00577634">
      <w:pPr>
        <w:pStyle w:val="ListParagraph"/>
        <w:numPr>
          <w:ilvl w:val="0"/>
          <w:numId w:val="14"/>
        </w:numPr>
        <w:rPr>
          <w:rFonts w:ascii="Cambria" w:hAnsi="Cambria"/>
          <w:lang w:val="en-US"/>
        </w:rPr>
      </w:pPr>
      <m:oMath>
        <m:sSub>
          <m:sSubPr>
            <m:ctrlPr>
              <w:rPr>
                <w:rFonts w:ascii="Cambria Math" w:hAnsi="Cambria Math"/>
                <w:i/>
                <w:sz w:val="20"/>
                <w:szCs w:val="20"/>
                <w:lang w:val="en-US"/>
              </w:rPr>
            </m:ctrlPr>
          </m:sSubPr>
          <m:e>
            <m:r>
              <w:rPr>
                <w:rFonts w:ascii="Cambria Math" w:hAnsi="Cambria Math"/>
                <w:sz w:val="20"/>
                <w:szCs w:val="20"/>
                <w:lang w:val="en-US"/>
              </w:rPr>
              <m:t>U</m:t>
            </m:r>
          </m:e>
          <m:sub>
            <m:sSub>
              <m:sSubPr>
                <m:ctrlPr>
                  <w:rPr>
                    <w:rFonts w:ascii="Cambria Math" w:hAnsi="Cambria Math"/>
                    <w:i/>
                    <w:sz w:val="20"/>
                    <w:szCs w:val="20"/>
                    <w:lang w:val="en-US"/>
                  </w:rPr>
                </m:ctrlPr>
              </m:sSubPr>
              <m:e>
                <m:r>
                  <w:rPr>
                    <w:rFonts w:ascii="Cambria Math" w:hAnsi="Cambria Math"/>
                    <w:sz w:val="20"/>
                    <w:szCs w:val="20"/>
                    <w:lang w:val="en-US"/>
                  </w:rPr>
                  <m:t>z</m:t>
                </m:r>
              </m:e>
              <m:sub>
                <m:r>
                  <w:rPr>
                    <w:rFonts w:ascii="Cambria Math" w:hAnsi="Cambria Math"/>
                    <w:sz w:val="20"/>
                    <w:szCs w:val="20"/>
                    <w:lang w:val="en-US"/>
                  </w:rPr>
                  <m:t>,</m:t>
                </m:r>
              </m:sub>
            </m:sSub>
            <m:r>
              <w:rPr>
                <w:rFonts w:ascii="Cambria Math" w:hAnsi="Cambria Math"/>
                <w:sz w:val="20"/>
                <w:szCs w:val="20"/>
                <w:lang w:val="en-US"/>
              </w:rPr>
              <m:t>max</m:t>
            </m:r>
          </m:sub>
        </m:sSub>
        <m:r>
          <w:rPr>
            <w:rFonts w:ascii="Cambria Math" w:hAnsi="Cambria Math"/>
            <w:sz w:val="20"/>
            <w:szCs w:val="20"/>
            <w:lang w:val="en-US"/>
          </w:rPr>
          <m:t>=</m:t>
        </m:r>
        <m:f>
          <m:fPr>
            <m:ctrlPr>
              <w:rPr>
                <w:rFonts w:ascii="Cambria Math" w:hAnsi="Cambria Math"/>
                <w:i/>
                <w:sz w:val="20"/>
                <w:szCs w:val="20"/>
                <w:lang w:val="en-US"/>
              </w:rPr>
            </m:ctrlPr>
          </m:fPr>
          <m:num>
            <m:r>
              <w:rPr>
                <w:rFonts w:ascii="Cambria Math" w:hAnsi="Cambria Math"/>
                <w:sz w:val="20"/>
                <w:szCs w:val="20"/>
                <w:lang w:val="en-US"/>
              </w:rPr>
              <m:t>q</m:t>
            </m:r>
            <m:sSup>
              <m:sSupPr>
                <m:ctrlPr>
                  <w:rPr>
                    <w:rFonts w:ascii="Cambria Math" w:hAnsi="Cambria Math"/>
                    <w:i/>
                    <w:sz w:val="20"/>
                    <w:szCs w:val="20"/>
                    <w:lang w:val="en-US"/>
                  </w:rPr>
                </m:ctrlPr>
              </m:sSupPr>
              <m:e>
                <m:r>
                  <w:rPr>
                    <w:rFonts w:ascii="Cambria Math" w:hAnsi="Cambria Math"/>
                    <w:sz w:val="20"/>
                    <w:szCs w:val="20"/>
                    <w:lang w:val="en-US"/>
                  </w:rPr>
                  <m:t>L</m:t>
                </m:r>
              </m:e>
              <m:sup>
                <m:r>
                  <w:rPr>
                    <w:rFonts w:ascii="Cambria Math" w:hAnsi="Cambria Math"/>
                    <w:sz w:val="20"/>
                    <w:szCs w:val="20"/>
                    <w:lang w:val="en-US"/>
                  </w:rPr>
                  <m:t>4</m:t>
                </m:r>
              </m:sup>
            </m:sSup>
          </m:num>
          <m:den>
            <m:r>
              <w:rPr>
                <w:rFonts w:ascii="Cambria Math" w:hAnsi="Cambria Math"/>
                <w:sz w:val="20"/>
                <w:szCs w:val="20"/>
                <w:lang w:val="en-US"/>
              </w:rPr>
              <m:t>8</m:t>
            </m:r>
            <m:sSub>
              <m:sSubPr>
                <m:ctrlPr>
                  <w:rPr>
                    <w:rFonts w:ascii="Cambria Math" w:hAnsi="Cambria Math"/>
                    <w:i/>
                    <w:sz w:val="20"/>
                    <w:szCs w:val="20"/>
                    <w:lang w:val="en-US"/>
                  </w:rPr>
                </m:ctrlPr>
              </m:sSubPr>
              <m:e>
                <m:r>
                  <w:rPr>
                    <w:rFonts w:ascii="Cambria Math" w:hAnsi="Cambria Math"/>
                    <w:sz w:val="20"/>
                    <w:szCs w:val="20"/>
                    <w:lang w:val="en-US"/>
                  </w:rPr>
                  <m:t>EI</m:t>
                </m:r>
              </m:e>
              <m:sub>
                <m:r>
                  <w:rPr>
                    <w:rFonts w:ascii="Cambria Math" w:hAnsi="Cambria Math"/>
                    <w:sz w:val="20"/>
                    <w:szCs w:val="20"/>
                    <w:lang w:val="en-US"/>
                  </w:rPr>
                  <m:t>y</m:t>
                </m:r>
              </m:sub>
            </m:sSub>
          </m:den>
        </m:f>
        <m:r>
          <w:rPr>
            <w:rFonts w:ascii="Cambria Math" w:hAnsi="Cambria Math"/>
            <w:sz w:val="20"/>
            <w:szCs w:val="20"/>
            <w:lang w:val="en-US"/>
          </w:rPr>
          <m:t>=</m:t>
        </m:r>
        <m:f>
          <m:fPr>
            <m:ctrlPr>
              <w:rPr>
                <w:rFonts w:ascii="Cambria Math" w:hAnsi="Cambria Math"/>
                <w:i/>
                <w:sz w:val="20"/>
                <w:szCs w:val="20"/>
                <w:lang w:val="en-US"/>
              </w:rPr>
            </m:ctrlPr>
          </m:fPr>
          <m:num>
            <m:r>
              <w:rPr>
                <w:rFonts w:ascii="Cambria Math" w:hAnsi="Cambria Math"/>
                <w:sz w:val="20"/>
                <w:szCs w:val="20"/>
                <w:lang w:val="en-US"/>
              </w:rPr>
              <m:t>3p</m:t>
            </m:r>
            <m:sSup>
              <m:sSupPr>
                <m:ctrlPr>
                  <w:rPr>
                    <w:rFonts w:ascii="Cambria Math" w:hAnsi="Cambria Math"/>
                    <w:i/>
                    <w:sz w:val="20"/>
                    <w:szCs w:val="20"/>
                    <w:lang w:val="en-US"/>
                  </w:rPr>
                </m:ctrlPr>
              </m:sSupPr>
              <m:e>
                <m:r>
                  <w:rPr>
                    <w:rFonts w:ascii="Cambria Math" w:hAnsi="Cambria Math"/>
                    <w:sz w:val="20"/>
                    <w:szCs w:val="20"/>
                    <w:lang w:val="en-US"/>
                  </w:rPr>
                  <m:t>L</m:t>
                </m:r>
              </m:e>
              <m:sup>
                <m:r>
                  <w:rPr>
                    <w:rFonts w:ascii="Cambria Math" w:hAnsi="Cambria Math"/>
                    <w:sz w:val="20"/>
                    <w:szCs w:val="20"/>
                    <w:lang w:val="en-US"/>
                  </w:rPr>
                  <m:t>4</m:t>
                </m:r>
              </m:sup>
            </m:sSup>
          </m:num>
          <m:den>
            <m:r>
              <w:rPr>
                <w:rFonts w:ascii="Cambria Math" w:hAnsi="Cambria Math"/>
                <w:sz w:val="20"/>
                <w:szCs w:val="20"/>
                <w:lang w:val="en-US"/>
              </w:rPr>
              <m:t>2E</m:t>
            </m:r>
            <m:sSup>
              <m:sSupPr>
                <m:ctrlPr>
                  <w:rPr>
                    <w:rFonts w:ascii="Cambria Math" w:hAnsi="Cambria Math"/>
                    <w:i/>
                    <w:sz w:val="20"/>
                    <w:szCs w:val="20"/>
                    <w:lang w:val="en-US"/>
                  </w:rPr>
                </m:ctrlPr>
              </m:sSupPr>
              <m:e>
                <m:r>
                  <w:rPr>
                    <w:rFonts w:ascii="Cambria Math" w:hAnsi="Cambria Math"/>
                    <w:sz w:val="20"/>
                    <w:szCs w:val="20"/>
                    <w:lang w:val="en-US"/>
                  </w:rPr>
                  <m:t>w</m:t>
                </m:r>
              </m:e>
              <m:sup>
                <m:r>
                  <w:rPr>
                    <w:rFonts w:ascii="Cambria Math" w:hAnsi="Cambria Math"/>
                    <w:sz w:val="20"/>
                    <w:szCs w:val="20"/>
                    <w:lang w:val="en-US"/>
                  </w:rPr>
                  <m:t>2</m:t>
                </m:r>
              </m:sup>
            </m:sSup>
            <m:r>
              <w:rPr>
                <w:rFonts w:ascii="Cambria Math" w:hAnsi="Cambria Math"/>
                <w:sz w:val="20"/>
                <w:szCs w:val="20"/>
                <w:lang w:val="en-US"/>
              </w:rPr>
              <m:t>t</m:t>
            </m:r>
          </m:den>
        </m:f>
        <m:r>
          <w:rPr>
            <w:rFonts w:ascii="Cambria Math" w:hAnsi="Cambria Math"/>
            <w:sz w:val="20"/>
            <w:szCs w:val="20"/>
            <w:lang w:val="en-US"/>
          </w:rPr>
          <m:t>=Displacement</m:t>
        </m:r>
      </m:oMath>
    </w:p>
    <w:p w14:paraId="051FD61F" w14:textId="7051BCDA" w:rsidR="00683B40" w:rsidRDefault="00683B40" w:rsidP="00683B40">
      <w:pPr>
        <w:rPr>
          <w:rFonts w:ascii="Cambria" w:hAnsi="Cambria"/>
          <w:lang w:val="en-US"/>
        </w:rPr>
      </w:pPr>
      <w:r>
        <w:rPr>
          <w:rFonts w:ascii="Cambria" w:hAnsi="Cambria"/>
          <w:lang w:val="en-US"/>
        </w:rPr>
        <w:t>Standard Piston values</w:t>
      </w:r>
    </w:p>
    <w:tbl>
      <w:tblPr>
        <w:tblStyle w:val="TableGrid"/>
        <w:tblW w:w="0" w:type="auto"/>
        <w:tblLook w:val="04A0" w:firstRow="1" w:lastRow="0" w:firstColumn="1" w:lastColumn="0" w:noHBand="0" w:noVBand="1"/>
      </w:tblPr>
      <w:tblGrid>
        <w:gridCol w:w="4508"/>
        <w:gridCol w:w="4508"/>
      </w:tblGrid>
      <w:tr w:rsidR="00683B40" w:rsidRPr="008A740B" w14:paraId="68460349" w14:textId="77777777" w:rsidTr="001E6163">
        <w:tc>
          <w:tcPr>
            <w:tcW w:w="4508" w:type="dxa"/>
          </w:tcPr>
          <w:p w14:paraId="0A731F65" w14:textId="77777777" w:rsidR="00683B40" w:rsidRPr="009463C4" w:rsidRDefault="00683B40" w:rsidP="001E6163">
            <w:pPr>
              <w:jc w:val="center"/>
              <w:rPr>
                <w:rFonts w:ascii="Cambria" w:hAnsi="Cambria"/>
                <w:b/>
                <w:bCs/>
                <w:sz w:val="20"/>
                <w:szCs w:val="20"/>
                <w:lang w:val="en-US"/>
              </w:rPr>
            </w:pPr>
            <w:r w:rsidRPr="009463C4">
              <w:rPr>
                <w:rFonts w:ascii="Cambria" w:hAnsi="Cambria"/>
                <w:b/>
                <w:bCs/>
                <w:lang w:val="en-US"/>
              </w:rPr>
              <w:t>Engineering Data Values</w:t>
            </w:r>
          </w:p>
        </w:tc>
        <w:tc>
          <w:tcPr>
            <w:tcW w:w="4508" w:type="dxa"/>
          </w:tcPr>
          <w:p w14:paraId="7D8812CB" w14:textId="3ADC56B8" w:rsidR="00683B40" w:rsidRPr="008A740B" w:rsidRDefault="00683B40" w:rsidP="001E6163">
            <w:pPr>
              <w:jc w:val="center"/>
              <w:rPr>
                <w:rFonts w:ascii="Cambria" w:hAnsi="Cambria"/>
                <w:b/>
                <w:bCs/>
                <w:sz w:val="20"/>
                <w:szCs w:val="20"/>
                <w:lang w:val="en-US"/>
              </w:rPr>
            </w:pPr>
            <w:r w:rsidRPr="008A740B">
              <w:rPr>
                <w:rFonts w:ascii="Cambria" w:hAnsi="Cambria"/>
                <w:b/>
                <w:bCs/>
                <w:sz w:val="20"/>
                <w:szCs w:val="20"/>
                <w:lang w:val="en-US"/>
              </w:rPr>
              <w:t xml:space="preserve">Aluminum </w:t>
            </w:r>
            <w:r>
              <w:rPr>
                <w:rFonts w:ascii="Cambria" w:hAnsi="Cambria"/>
                <w:b/>
                <w:bCs/>
                <w:sz w:val="20"/>
                <w:szCs w:val="20"/>
                <w:lang w:val="en-US"/>
              </w:rPr>
              <w:t>4032</w:t>
            </w:r>
            <w:r w:rsidRPr="008A740B">
              <w:rPr>
                <w:rFonts w:ascii="Cambria" w:hAnsi="Cambria"/>
                <w:b/>
                <w:bCs/>
                <w:sz w:val="20"/>
                <w:szCs w:val="20"/>
                <w:lang w:val="en-US"/>
              </w:rPr>
              <w:t>A</w:t>
            </w:r>
          </w:p>
        </w:tc>
      </w:tr>
      <w:tr w:rsidR="00683B40" w14:paraId="5C500F54" w14:textId="77777777" w:rsidTr="001E6163">
        <w:tc>
          <w:tcPr>
            <w:tcW w:w="4508" w:type="dxa"/>
          </w:tcPr>
          <w:p w14:paraId="60F8E601" w14:textId="77777777" w:rsidR="00683B40" w:rsidRDefault="00683B40" w:rsidP="001E6163">
            <w:pPr>
              <w:jc w:val="center"/>
              <w:rPr>
                <w:rFonts w:ascii="Cambria" w:hAnsi="Cambria"/>
                <w:sz w:val="20"/>
                <w:szCs w:val="20"/>
                <w:lang w:val="en-US"/>
              </w:rPr>
            </w:pPr>
            <w:r>
              <w:rPr>
                <w:rFonts w:ascii="Cambria" w:hAnsi="Cambria"/>
                <w:sz w:val="20"/>
                <w:szCs w:val="20"/>
                <w:lang w:val="en-US"/>
              </w:rPr>
              <w:t>Youngs Modulus</w:t>
            </w:r>
          </w:p>
        </w:tc>
        <w:tc>
          <w:tcPr>
            <w:tcW w:w="4508" w:type="dxa"/>
          </w:tcPr>
          <w:p w14:paraId="479C9013" w14:textId="5E4907ED" w:rsidR="00683B40" w:rsidRDefault="00683B40" w:rsidP="001E6163">
            <w:pPr>
              <w:jc w:val="center"/>
              <w:rPr>
                <w:rFonts w:ascii="Cambria" w:hAnsi="Cambria"/>
                <w:sz w:val="20"/>
                <w:szCs w:val="20"/>
                <w:lang w:val="en-US"/>
              </w:rPr>
            </w:pPr>
            <w:r>
              <w:rPr>
                <w:rFonts w:ascii="Cambria" w:hAnsi="Cambria"/>
                <w:sz w:val="20"/>
                <w:szCs w:val="20"/>
                <w:lang w:val="en-US"/>
              </w:rPr>
              <w:t>75000Mpa</w:t>
            </w:r>
            <w:r w:rsidR="006E600A">
              <w:rPr>
                <w:rFonts w:ascii="Cambria" w:hAnsi="Cambria"/>
                <w:sz w:val="20"/>
                <w:szCs w:val="20"/>
                <w:lang w:val="en-US"/>
              </w:rPr>
              <w:t>-12000Mpa</w:t>
            </w:r>
          </w:p>
        </w:tc>
      </w:tr>
      <w:tr w:rsidR="00683B40" w14:paraId="7A905B5F" w14:textId="77777777" w:rsidTr="001E6163">
        <w:tc>
          <w:tcPr>
            <w:tcW w:w="4508" w:type="dxa"/>
          </w:tcPr>
          <w:p w14:paraId="0668EEF9" w14:textId="77777777" w:rsidR="00683B40" w:rsidRDefault="00683B40" w:rsidP="001E6163">
            <w:pPr>
              <w:jc w:val="center"/>
              <w:rPr>
                <w:rFonts w:ascii="Cambria" w:hAnsi="Cambria"/>
                <w:sz w:val="20"/>
                <w:szCs w:val="20"/>
                <w:lang w:val="en-US"/>
              </w:rPr>
            </w:pPr>
            <w:r>
              <w:rPr>
                <w:rFonts w:ascii="Cambria" w:hAnsi="Cambria"/>
                <w:sz w:val="20"/>
                <w:szCs w:val="20"/>
                <w:lang w:val="en-US"/>
              </w:rPr>
              <w:t>Poisson’s Ratio</w:t>
            </w:r>
          </w:p>
        </w:tc>
        <w:tc>
          <w:tcPr>
            <w:tcW w:w="4508" w:type="dxa"/>
          </w:tcPr>
          <w:p w14:paraId="02A477B0" w14:textId="77777777" w:rsidR="00683B40" w:rsidRDefault="00683B40" w:rsidP="001E6163">
            <w:pPr>
              <w:jc w:val="center"/>
              <w:rPr>
                <w:rFonts w:ascii="Cambria" w:hAnsi="Cambria"/>
                <w:sz w:val="20"/>
                <w:szCs w:val="20"/>
                <w:lang w:val="en-US"/>
              </w:rPr>
            </w:pPr>
            <w:r>
              <w:rPr>
                <w:rFonts w:ascii="Cambria" w:hAnsi="Cambria"/>
                <w:sz w:val="20"/>
                <w:szCs w:val="20"/>
                <w:lang w:val="en-US"/>
              </w:rPr>
              <w:t>0.33</w:t>
            </w:r>
          </w:p>
        </w:tc>
      </w:tr>
      <w:tr w:rsidR="00683B40" w:rsidRPr="009463C4" w14:paraId="4FA43F0C" w14:textId="77777777" w:rsidTr="001E6163">
        <w:tc>
          <w:tcPr>
            <w:tcW w:w="4508" w:type="dxa"/>
          </w:tcPr>
          <w:p w14:paraId="0F0E53D0" w14:textId="77777777" w:rsidR="00683B40" w:rsidRDefault="00683B40" w:rsidP="001E6163">
            <w:pPr>
              <w:jc w:val="center"/>
              <w:rPr>
                <w:rFonts w:ascii="Cambria" w:hAnsi="Cambria"/>
                <w:sz w:val="20"/>
                <w:szCs w:val="20"/>
                <w:lang w:val="en-US"/>
              </w:rPr>
            </w:pPr>
            <w:r>
              <w:rPr>
                <w:rFonts w:ascii="Cambria" w:hAnsi="Cambria"/>
                <w:sz w:val="20"/>
                <w:szCs w:val="20"/>
                <w:lang w:val="en-US"/>
              </w:rPr>
              <w:t>Specific Heat Capacity</w:t>
            </w:r>
          </w:p>
        </w:tc>
        <w:tc>
          <w:tcPr>
            <w:tcW w:w="4508" w:type="dxa"/>
          </w:tcPr>
          <w:p w14:paraId="33B20630" w14:textId="77777777" w:rsidR="00683B40" w:rsidRPr="009463C4" w:rsidRDefault="00683B40" w:rsidP="001E6163">
            <w:pPr>
              <w:jc w:val="center"/>
              <w:rPr>
                <w:rFonts w:ascii="Cambria" w:hAnsi="Cambria"/>
                <w:iCs/>
                <w:sz w:val="20"/>
                <w:szCs w:val="20"/>
                <w:lang w:val="en-US"/>
              </w:rPr>
            </w:pPr>
            <w:r>
              <w:rPr>
                <w:rFonts w:ascii="Cambria" w:hAnsi="Cambria"/>
                <w:sz w:val="20"/>
                <w:szCs w:val="20"/>
                <w:lang w:val="en-US"/>
              </w:rPr>
              <w:t xml:space="preserve">0.875 </w:t>
            </w:r>
            <m:oMath>
              <m:sSup>
                <m:sSupPr>
                  <m:ctrlPr>
                    <w:rPr>
                      <w:rFonts w:ascii="Cambria Math" w:hAnsi="Cambria Math"/>
                      <w:i/>
                      <w:sz w:val="20"/>
                      <w:szCs w:val="20"/>
                      <w:lang w:val="en-US"/>
                    </w:rPr>
                  </m:ctrlPr>
                </m:sSupPr>
                <m:e>
                  <m:r>
                    <m:rPr>
                      <m:sty m:val="p"/>
                    </m:rPr>
                    <w:rPr>
                      <w:rFonts w:ascii="Cambria Math" w:hAnsi="Cambria Math"/>
                      <w:sz w:val="20"/>
                      <w:szCs w:val="20"/>
                      <w:lang w:val="en-US"/>
                    </w:rPr>
                    <m:t>J g</m:t>
                  </m:r>
                </m:e>
                <m:sup>
                  <m:r>
                    <w:rPr>
                      <w:rFonts w:ascii="Cambria Math" w:hAnsi="Cambria Math"/>
                      <w:sz w:val="20"/>
                      <w:szCs w:val="20"/>
                      <w:lang w:val="en-US"/>
                    </w:rPr>
                    <m:t>-1</m:t>
                  </m:r>
                </m:sup>
              </m:sSup>
              <m:sSup>
                <m:sSupPr>
                  <m:ctrlPr>
                    <w:rPr>
                      <w:rFonts w:ascii="Cambria Math" w:hAnsi="Cambria Math"/>
                      <w:iCs/>
                      <w:sz w:val="20"/>
                      <w:szCs w:val="20"/>
                      <w:lang w:val="en-US"/>
                    </w:rPr>
                  </m:ctrlPr>
                </m:sSupPr>
                <m:e>
                  <m:r>
                    <m:rPr>
                      <m:sty m:val="p"/>
                    </m:rPr>
                    <w:rPr>
                      <w:rFonts w:ascii="Cambria Math" w:hAnsi="Cambria Math"/>
                      <w:sz w:val="20"/>
                      <w:szCs w:val="20"/>
                      <w:lang w:val="en-US"/>
                    </w:rPr>
                    <m:t>K</m:t>
                  </m:r>
                </m:e>
                <m:sup>
                  <m:r>
                    <w:rPr>
                      <w:rFonts w:ascii="Cambria Math" w:hAnsi="Cambria Math"/>
                      <w:sz w:val="20"/>
                      <w:szCs w:val="20"/>
                      <w:lang w:val="en-US"/>
                    </w:rPr>
                    <m:t>-1</m:t>
                  </m:r>
                </m:sup>
              </m:sSup>
            </m:oMath>
          </w:p>
        </w:tc>
      </w:tr>
      <w:tr w:rsidR="00683B40" w14:paraId="389AF1C0" w14:textId="77777777" w:rsidTr="001E6163">
        <w:tc>
          <w:tcPr>
            <w:tcW w:w="4508" w:type="dxa"/>
          </w:tcPr>
          <w:p w14:paraId="6B138081" w14:textId="77777777" w:rsidR="00683B40" w:rsidRDefault="00683B40" w:rsidP="001E6163">
            <w:pPr>
              <w:jc w:val="center"/>
              <w:rPr>
                <w:rFonts w:ascii="Cambria" w:hAnsi="Cambria"/>
                <w:sz w:val="20"/>
                <w:szCs w:val="20"/>
                <w:lang w:val="en-US"/>
              </w:rPr>
            </w:pPr>
            <w:r>
              <w:rPr>
                <w:rFonts w:ascii="Cambria" w:hAnsi="Cambria"/>
                <w:sz w:val="20"/>
                <w:szCs w:val="20"/>
                <w:lang w:val="en-US"/>
              </w:rPr>
              <w:t>Isotropic Coef Of Thermal Expansion</w:t>
            </w:r>
          </w:p>
        </w:tc>
        <w:tc>
          <w:tcPr>
            <w:tcW w:w="4508" w:type="dxa"/>
          </w:tcPr>
          <w:p w14:paraId="6635CA33" w14:textId="4F8720D3" w:rsidR="00683B40" w:rsidRDefault="00683B40" w:rsidP="001E6163">
            <w:pPr>
              <w:jc w:val="center"/>
              <w:rPr>
                <w:rFonts w:ascii="Cambria" w:hAnsi="Cambria"/>
                <w:sz w:val="20"/>
                <w:szCs w:val="20"/>
                <w:lang w:val="en-US"/>
              </w:rPr>
            </w:pPr>
            <m:oMathPara>
              <m:oMath>
                <m:r>
                  <w:rPr>
                    <w:rFonts w:ascii="Cambria Math" w:hAnsi="Cambria Math"/>
                    <w:sz w:val="20"/>
                    <w:szCs w:val="20"/>
                    <w:lang w:val="en-US"/>
                  </w:rPr>
                  <m:t>1.94×</m:t>
                </m:r>
                <m:sSup>
                  <m:sSupPr>
                    <m:ctrlPr>
                      <w:rPr>
                        <w:rFonts w:ascii="Cambria Math" w:hAnsi="Cambria Math"/>
                        <w:i/>
                        <w:sz w:val="20"/>
                        <w:szCs w:val="20"/>
                        <w:lang w:val="en-US"/>
                      </w:rPr>
                    </m:ctrlPr>
                  </m:sSupPr>
                  <m:e>
                    <m:r>
                      <w:rPr>
                        <w:rFonts w:ascii="Cambria Math" w:hAnsi="Cambria Math"/>
                        <w:sz w:val="20"/>
                        <w:szCs w:val="20"/>
                        <w:lang w:val="en-US"/>
                      </w:rPr>
                      <m:t>10</m:t>
                    </m:r>
                  </m:e>
                  <m:sup>
                    <m:r>
                      <w:rPr>
                        <w:rFonts w:ascii="Cambria Math" w:hAnsi="Cambria Math"/>
                        <w:sz w:val="20"/>
                        <w:szCs w:val="20"/>
                        <w:lang w:val="en-US"/>
                      </w:rPr>
                      <m:t>-5</m:t>
                    </m:r>
                  </m:sup>
                </m:sSup>
                <m:sSup>
                  <m:sSupPr>
                    <m:ctrlPr>
                      <w:rPr>
                        <w:rFonts w:ascii="Cambria Math" w:hAnsi="Cambria Math"/>
                        <w:i/>
                        <w:sz w:val="20"/>
                        <w:szCs w:val="20"/>
                        <w:lang w:val="en-US"/>
                      </w:rPr>
                    </m:ctrlPr>
                  </m:sSupPr>
                  <m:e>
                    <m:r>
                      <m:rPr>
                        <m:sty m:val="p"/>
                      </m:rPr>
                      <w:rPr>
                        <w:rFonts w:ascii="Cambria Math" w:hAnsi="Cambria Math"/>
                        <w:sz w:val="20"/>
                        <w:szCs w:val="20"/>
                        <w:lang w:val="en-US"/>
                      </w:rPr>
                      <m:t>K</m:t>
                    </m:r>
                  </m:e>
                  <m:sup>
                    <m:r>
                      <w:rPr>
                        <w:rFonts w:ascii="Cambria Math" w:hAnsi="Cambria Math"/>
                        <w:sz w:val="20"/>
                        <w:szCs w:val="20"/>
                        <w:lang w:val="en-US"/>
                      </w:rPr>
                      <m:t>-1</m:t>
                    </m:r>
                  </m:sup>
                </m:sSup>
              </m:oMath>
            </m:oMathPara>
          </w:p>
        </w:tc>
      </w:tr>
      <w:tr w:rsidR="00683B40" w14:paraId="431FBC7A" w14:textId="77777777" w:rsidTr="001E6163">
        <w:tc>
          <w:tcPr>
            <w:tcW w:w="4508" w:type="dxa"/>
          </w:tcPr>
          <w:p w14:paraId="2B3929D1" w14:textId="77777777" w:rsidR="00683B40" w:rsidRDefault="00683B40" w:rsidP="001E6163">
            <w:pPr>
              <w:jc w:val="center"/>
              <w:rPr>
                <w:rFonts w:ascii="Cambria" w:hAnsi="Cambria"/>
                <w:sz w:val="20"/>
                <w:szCs w:val="20"/>
                <w:lang w:val="en-US"/>
              </w:rPr>
            </w:pPr>
            <w:r>
              <w:rPr>
                <w:rFonts w:ascii="Cambria" w:hAnsi="Cambria"/>
                <w:sz w:val="20"/>
                <w:szCs w:val="20"/>
                <w:lang w:val="en-US"/>
              </w:rPr>
              <w:t>Isotropic Thermal Conductivity</w:t>
            </w:r>
          </w:p>
        </w:tc>
        <w:tc>
          <w:tcPr>
            <w:tcW w:w="4508" w:type="dxa"/>
          </w:tcPr>
          <w:p w14:paraId="4B061350" w14:textId="5EF85111" w:rsidR="00683B40" w:rsidRDefault="00683B40" w:rsidP="001E6163">
            <w:pPr>
              <w:jc w:val="center"/>
              <w:rPr>
                <w:rFonts w:ascii="Cambria" w:hAnsi="Cambria"/>
                <w:sz w:val="20"/>
                <w:szCs w:val="20"/>
                <w:lang w:val="en-US"/>
              </w:rPr>
            </w:pPr>
            <w:r>
              <w:rPr>
                <w:rFonts w:ascii="Cambria" w:hAnsi="Cambria"/>
                <w:sz w:val="20"/>
                <w:szCs w:val="20"/>
                <w:lang w:val="en-US"/>
              </w:rPr>
              <w:t>155</w:t>
            </w:r>
            <m:oMath>
              <m:sSup>
                <m:sSupPr>
                  <m:ctrlPr>
                    <w:rPr>
                      <w:rFonts w:ascii="Cambria Math" w:hAnsi="Cambria Math"/>
                      <w:i/>
                      <w:sz w:val="20"/>
                      <w:szCs w:val="20"/>
                      <w:lang w:val="en-US"/>
                    </w:rPr>
                  </m:ctrlPr>
                </m:sSupPr>
                <m:e>
                  <m:r>
                    <m:rPr>
                      <m:sty m:val="p"/>
                    </m:rPr>
                    <w:rPr>
                      <w:rFonts w:ascii="Cambria Math" w:hAnsi="Cambria Math"/>
                      <w:sz w:val="20"/>
                      <w:szCs w:val="20"/>
                      <w:lang w:val="en-US"/>
                    </w:rPr>
                    <m:t xml:space="preserve"> W m</m:t>
                  </m:r>
                </m:e>
                <m:sup>
                  <m:r>
                    <w:rPr>
                      <w:rFonts w:ascii="Cambria Math" w:hAnsi="Cambria Math"/>
                      <w:sz w:val="20"/>
                      <w:szCs w:val="20"/>
                      <w:lang w:val="en-US"/>
                    </w:rPr>
                    <m:t>-1</m:t>
                  </m:r>
                </m:sup>
              </m:sSup>
              <m:sSup>
                <m:sSupPr>
                  <m:ctrlPr>
                    <w:rPr>
                      <w:rFonts w:ascii="Cambria Math" w:hAnsi="Cambria Math"/>
                      <w:iCs/>
                      <w:sz w:val="20"/>
                      <w:szCs w:val="20"/>
                      <w:lang w:val="en-US"/>
                    </w:rPr>
                  </m:ctrlPr>
                </m:sSupPr>
                <m:e>
                  <m:r>
                    <m:rPr>
                      <m:sty m:val="p"/>
                    </m:rPr>
                    <w:rPr>
                      <w:rFonts w:ascii="Cambria Math" w:hAnsi="Cambria Math"/>
                      <w:sz w:val="20"/>
                      <w:szCs w:val="20"/>
                      <w:lang w:val="en-US"/>
                    </w:rPr>
                    <m:t>K</m:t>
                  </m:r>
                </m:e>
                <m:sup>
                  <m:r>
                    <w:rPr>
                      <w:rFonts w:ascii="Cambria Math" w:hAnsi="Cambria Math"/>
                      <w:sz w:val="20"/>
                      <w:szCs w:val="20"/>
                      <w:lang w:val="en-US"/>
                    </w:rPr>
                    <m:t>-1</m:t>
                  </m:r>
                </m:sup>
              </m:sSup>
            </m:oMath>
          </w:p>
        </w:tc>
      </w:tr>
      <w:tr w:rsidR="00683B40" w14:paraId="0CE37543" w14:textId="77777777" w:rsidTr="001E6163">
        <w:tc>
          <w:tcPr>
            <w:tcW w:w="4508" w:type="dxa"/>
          </w:tcPr>
          <w:p w14:paraId="338E7B0C" w14:textId="77777777" w:rsidR="00683B40" w:rsidRDefault="00683B40" w:rsidP="001E6163">
            <w:pPr>
              <w:jc w:val="center"/>
              <w:rPr>
                <w:rFonts w:ascii="Cambria" w:hAnsi="Cambria"/>
                <w:sz w:val="20"/>
                <w:szCs w:val="20"/>
                <w:lang w:val="en-US"/>
              </w:rPr>
            </w:pPr>
            <w:r>
              <w:rPr>
                <w:rFonts w:ascii="Cambria" w:hAnsi="Cambria"/>
                <w:sz w:val="20"/>
                <w:szCs w:val="20"/>
                <w:lang w:val="en-US"/>
              </w:rPr>
              <w:t>Density</w:t>
            </w:r>
          </w:p>
        </w:tc>
        <w:tc>
          <w:tcPr>
            <w:tcW w:w="4508" w:type="dxa"/>
          </w:tcPr>
          <w:p w14:paraId="7C135652" w14:textId="1C2FD15F" w:rsidR="00683B40" w:rsidRDefault="00683B40" w:rsidP="001E6163">
            <w:pPr>
              <w:jc w:val="center"/>
              <w:rPr>
                <w:rFonts w:ascii="Cambria" w:hAnsi="Cambria"/>
                <w:sz w:val="20"/>
                <w:szCs w:val="20"/>
                <w:lang w:val="en-US"/>
              </w:rPr>
            </w:pPr>
            <w:r>
              <w:rPr>
                <w:rFonts w:ascii="Cambria" w:hAnsi="Cambria"/>
                <w:sz w:val="20"/>
                <w:szCs w:val="20"/>
                <w:lang w:val="en-US"/>
              </w:rPr>
              <w:t>2.69 g c</w:t>
            </w:r>
            <m:oMath>
              <m:sSup>
                <m:sSupPr>
                  <m:ctrlPr>
                    <w:rPr>
                      <w:rFonts w:ascii="Cambria Math" w:hAnsi="Cambria Math"/>
                      <w:i/>
                      <w:sz w:val="20"/>
                      <w:szCs w:val="20"/>
                      <w:lang w:val="en-US"/>
                    </w:rPr>
                  </m:ctrlPr>
                </m:sSupPr>
                <m:e>
                  <m:r>
                    <m:rPr>
                      <m:sty m:val="p"/>
                    </m:rPr>
                    <w:rPr>
                      <w:rFonts w:ascii="Cambria Math" w:hAnsi="Cambria Math"/>
                      <w:sz w:val="20"/>
                      <w:szCs w:val="20"/>
                      <w:lang w:val="en-US"/>
                    </w:rPr>
                    <m:t>m</m:t>
                  </m:r>
                </m:e>
                <m:sup>
                  <m:r>
                    <w:rPr>
                      <w:rFonts w:ascii="Cambria Math" w:hAnsi="Cambria Math"/>
                      <w:sz w:val="20"/>
                      <w:szCs w:val="20"/>
                      <w:lang w:val="en-US"/>
                    </w:rPr>
                    <m:t>3</m:t>
                  </m:r>
                </m:sup>
              </m:sSup>
            </m:oMath>
          </w:p>
        </w:tc>
      </w:tr>
    </w:tbl>
    <w:p w14:paraId="0AC6DF59" w14:textId="6AF4A6E7" w:rsidR="00683B40" w:rsidRDefault="00000000" w:rsidP="00683B40">
      <w:pPr>
        <w:jc w:val="center"/>
        <w:rPr>
          <w:rFonts w:ascii="Cambria" w:hAnsi="Cambria"/>
          <w:sz w:val="18"/>
          <w:szCs w:val="18"/>
          <w:lang w:val="en-US"/>
        </w:rPr>
      </w:pPr>
      <w:sdt>
        <w:sdtPr>
          <w:rPr>
            <w:rFonts w:ascii="Cambria" w:hAnsi="Cambria"/>
            <w:sz w:val="18"/>
            <w:szCs w:val="18"/>
            <w:lang w:val="en-US"/>
          </w:rPr>
          <w:id w:val="1223328607"/>
          <w:citation/>
        </w:sdtPr>
        <w:sdtContent>
          <w:r w:rsidR="00683B40" w:rsidRPr="00683B40">
            <w:rPr>
              <w:rFonts w:ascii="Cambria" w:hAnsi="Cambria"/>
              <w:sz w:val="18"/>
              <w:szCs w:val="18"/>
              <w:lang w:val="en-US"/>
            </w:rPr>
            <w:fldChar w:fldCharType="begin"/>
          </w:r>
          <w:r w:rsidR="00683B40" w:rsidRPr="00683B40">
            <w:rPr>
              <w:rFonts w:ascii="Cambria" w:hAnsi="Cambria"/>
              <w:sz w:val="18"/>
              <w:szCs w:val="18"/>
            </w:rPr>
            <w:instrText xml:space="preserve">CITATION Azo20 \y  \l 2057 </w:instrText>
          </w:r>
          <w:r w:rsidR="00683B40" w:rsidRPr="00683B40">
            <w:rPr>
              <w:rFonts w:ascii="Cambria" w:hAnsi="Cambria"/>
              <w:sz w:val="18"/>
              <w:szCs w:val="18"/>
              <w:lang w:val="en-US"/>
            </w:rPr>
            <w:fldChar w:fldCharType="separate"/>
          </w:r>
          <w:r w:rsidR="00BA1299" w:rsidRPr="00BA1299">
            <w:rPr>
              <w:rFonts w:ascii="Cambria" w:hAnsi="Cambria"/>
              <w:noProof/>
              <w:sz w:val="18"/>
              <w:szCs w:val="18"/>
            </w:rPr>
            <w:t>(9)</w:t>
          </w:r>
          <w:r w:rsidR="00683B40" w:rsidRPr="00683B40">
            <w:rPr>
              <w:rFonts w:ascii="Cambria" w:hAnsi="Cambria"/>
              <w:sz w:val="18"/>
              <w:szCs w:val="18"/>
              <w:lang w:val="en-US"/>
            </w:rPr>
            <w:fldChar w:fldCharType="end"/>
          </w:r>
        </w:sdtContent>
      </w:sdt>
    </w:p>
    <w:p w14:paraId="0B90AEAF" w14:textId="2F5573E3" w:rsidR="006E600A" w:rsidRDefault="006E600A" w:rsidP="006E600A">
      <w:pPr>
        <w:rPr>
          <w:rFonts w:ascii="Cambria" w:hAnsi="Cambria"/>
          <w:lang w:val="en-US"/>
        </w:rPr>
      </w:pPr>
      <w:r>
        <w:rPr>
          <w:rFonts w:ascii="Cambria" w:hAnsi="Cambria"/>
          <w:lang w:val="en-US"/>
        </w:rPr>
        <w:t>6061 T6 Aluminum values</w:t>
      </w:r>
    </w:p>
    <w:tbl>
      <w:tblPr>
        <w:tblStyle w:val="TableGrid"/>
        <w:tblW w:w="0" w:type="auto"/>
        <w:tblLook w:val="04A0" w:firstRow="1" w:lastRow="0" w:firstColumn="1" w:lastColumn="0" w:noHBand="0" w:noVBand="1"/>
      </w:tblPr>
      <w:tblGrid>
        <w:gridCol w:w="4508"/>
        <w:gridCol w:w="4508"/>
      </w:tblGrid>
      <w:tr w:rsidR="006E600A" w:rsidRPr="008A740B" w14:paraId="02EE7297" w14:textId="77777777" w:rsidTr="001E6163">
        <w:tc>
          <w:tcPr>
            <w:tcW w:w="4508" w:type="dxa"/>
          </w:tcPr>
          <w:p w14:paraId="7B1A69A3" w14:textId="77777777" w:rsidR="006E600A" w:rsidRPr="009463C4" w:rsidRDefault="006E600A" w:rsidP="001E6163">
            <w:pPr>
              <w:jc w:val="center"/>
              <w:rPr>
                <w:rFonts w:ascii="Cambria" w:hAnsi="Cambria"/>
                <w:b/>
                <w:bCs/>
                <w:sz w:val="20"/>
                <w:szCs w:val="20"/>
                <w:lang w:val="en-US"/>
              </w:rPr>
            </w:pPr>
            <w:r w:rsidRPr="009463C4">
              <w:rPr>
                <w:rFonts w:ascii="Cambria" w:hAnsi="Cambria"/>
                <w:b/>
                <w:bCs/>
                <w:lang w:val="en-US"/>
              </w:rPr>
              <w:t>Engineering Data Values</w:t>
            </w:r>
          </w:p>
        </w:tc>
        <w:tc>
          <w:tcPr>
            <w:tcW w:w="4508" w:type="dxa"/>
          </w:tcPr>
          <w:p w14:paraId="3F538A53" w14:textId="7CC41B8E" w:rsidR="006E600A" w:rsidRPr="008A740B" w:rsidRDefault="006E600A" w:rsidP="001E6163">
            <w:pPr>
              <w:jc w:val="center"/>
              <w:rPr>
                <w:rFonts w:ascii="Cambria" w:hAnsi="Cambria"/>
                <w:b/>
                <w:bCs/>
                <w:sz w:val="20"/>
                <w:szCs w:val="20"/>
                <w:lang w:val="en-US"/>
              </w:rPr>
            </w:pPr>
            <w:r w:rsidRPr="008A740B">
              <w:rPr>
                <w:rFonts w:ascii="Cambria" w:hAnsi="Cambria"/>
                <w:b/>
                <w:bCs/>
                <w:sz w:val="20"/>
                <w:szCs w:val="20"/>
                <w:lang w:val="en-US"/>
              </w:rPr>
              <w:t>Aluminum</w:t>
            </w:r>
            <w:r>
              <w:rPr>
                <w:rFonts w:ascii="Cambria" w:hAnsi="Cambria"/>
                <w:b/>
                <w:bCs/>
                <w:sz w:val="20"/>
                <w:szCs w:val="20"/>
                <w:lang w:val="en-US"/>
              </w:rPr>
              <w:t xml:space="preserve"> 6061 T6</w:t>
            </w:r>
          </w:p>
        </w:tc>
      </w:tr>
      <w:tr w:rsidR="006E600A" w14:paraId="35C97069" w14:textId="77777777" w:rsidTr="001E6163">
        <w:tc>
          <w:tcPr>
            <w:tcW w:w="4508" w:type="dxa"/>
          </w:tcPr>
          <w:p w14:paraId="10AEB591" w14:textId="77777777" w:rsidR="006E600A" w:rsidRDefault="006E600A" w:rsidP="001E6163">
            <w:pPr>
              <w:jc w:val="center"/>
              <w:rPr>
                <w:rFonts w:ascii="Cambria" w:hAnsi="Cambria"/>
                <w:sz w:val="20"/>
                <w:szCs w:val="20"/>
                <w:lang w:val="en-US"/>
              </w:rPr>
            </w:pPr>
            <w:r>
              <w:rPr>
                <w:rFonts w:ascii="Cambria" w:hAnsi="Cambria"/>
                <w:sz w:val="20"/>
                <w:szCs w:val="20"/>
                <w:lang w:val="en-US"/>
              </w:rPr>
              <w:t>Youngs Modulus</w:t>
            </w:r>
          </w:p>
        </w:tc>
        <w:tc>
          <w:tcPr>
            <w:tcW w:w="4508" w:type="dxa"/>
          </w:tcPr>
          <w:p w14:paraId="197843B0" w14:textId="3C8C4B10" w:rsidR="006E600A" w:rsidRDefault="006E600A" w:rsidP="001E6163">
            <w:pPr>
              <w:jc w:val="center"/>
              <w:rPr>
                <w:rFonts w:ascii="Cambria" w:hAnsi="Cambria"/>
                <w:sz w:val="20"/>
                <w:szCs w:val="20"/>
                <w:lang w:val="en-US"/>
              </w:rPr>
            </w:pPr>
            <w:r>
              <w:rPr>
                <w:rFonts w:ascii="Cambria" w:hAnsi="Cambria"/>
                <w:sz w:val="20"/>
                <w:szCs w:val="20"/>
                <w:lang w:val="en-US"/>
              </w:rPr>
              <w:t>67000Mpa</w:t>
            </w:r>
          </w:p>
        </w:tc>
      </w:tr>
      <w:tr w:rsidR="006E600A" w14:paraId="73762FE4" w14:textId="77777777" w:rsidTr="001E6163">
        <w:tc>
          <w:tcPr>
            <w:tcW w:w="4508" w:type="dxa"/>
          </w:tcPr>
          <w:p w14:paraId="0BEA2BD6" w14:textId="77777777" w:rsidR="006E600A" w:rsidRDefault="006E600A" w:rsidP="001E6163">
            <w:pPr>
              <w:jc w:val="center"/>
              <w:rPr>
                <w:rFonts w:ascii="Cambria" w:hAnsi="Cambria"/>
                <w:sz w:val="20"/>
                <w:szCs w:val="20"/>
                <w:lang w:val="en-US"/>
              </w:rPr>
            </w:pPr>
            <w:r>
              <w:rPr>
                <w:rFonts w:ascii="Cambria" w:hAnsi="Cambria"/>
                <w:sz w:val="20"/>
                <w:szCs w:val="20"/>
                <w:lang w:val="en-US"/>
              </w:rPr>
              <w:t>Poisson’s Ratio</w:t>
            </w:r>
          </w:p>
        </w:tc>
        <w:tc>
          <w:tcPr>
            <w:tcW w:w="4508" w:type="dxa"/>
          </w:tcPr>
          <w:p w14:paraId="31A0735B" w14:textId="77777777" w:rsidR="006E600A" w:rsidRDefault="006E600A" w:rsidP="001E6163">
            <w:pPr>
              <w:jc w:val="center"/>
              <w:rPr>
                <w:rFonts w:ascii="Cambria" w:hAnsi="Cambria"/>
                <w:sz w:val="20"/>
                <w:szCs w:val="20"/>
                <w:lang w:val="en-US"/>
              </w:rPr>
            </w:pPr>
            <w:r>
              <w:rPr>
                <w:rFonts w:ascii="Cambria" w:hAnsi="Cambria"/>
                <w:sz w:val="20"/>
                <w:szCs w:val="20"/>
                <w:lang w:val="en-US"/>
              </w:rPr>
              <w:t>0.33</w:t>
            </w:r>
          </w:p>
        </w:tc>
      </w:tr>
      <w:tr w:rsidR="006E600A" w:rsidRPr="009463C4" w14:paraId="4A8578D3" w14:textId="77777777" w:rsidTr="001E6163">
        <w:tc>
          <w:tcPr>
            <w:tcW w:w="4508" w:type="dxa"/>
          </w:tcPr>
          <w:p w14:paraId="181822C2" w14:textId="77777777" w:rsidR="006E600A" w:rsidRDefault="006E600A" w:rsidP="001E6163">
            <w:pPr>
              <w:jc w:val="center"/>
              <w:rPr>
                <w:rFonts w:ascii="Cambria" w:hAnsi="Cambria"/>
                <w:sz w:val="20"/>
                <w:szCs w:val="20"/>
                <w:lang w:val="en-US"/>
              </w:rPr>
            </w:pPr>
            <w:r>
              <w:rPr>
                <w:rFonts w:ascii="Cambria" w:hAnsi="Cambria"/>
                <w:sz w:val="20"/>
                <w:szCs w:val="20"/>
                <w:lang w:val="en-US"/>
              </w:rPr>
              <w:t>Specific Heat Capacity</w:t>
            </w:r>
          </w:p>
        </w:tc>
        <w:tc>
          <w:tcPr>
            <w:tcW w:w="4508" w:type="dxa"/>
          </w:tcPr>
          <w:p w14:paraId="70FA39BA" w14:textId="2C7A70E1" w:rsidR="006E600A" w:rsidRPr="009463C4" w:rsidRDefault="006E600A" w:rsidP="001E6163">
            <w:pPr>
              <w:jc w:val="center"/>
              <w:rPr>
                <w:rFonts w:ascii="Cambria" w:hAnsi="Cambria"/>
                <w:iCs/>
                <w:sz w:val="20"/>
                <w:szCs w:val="20"/>
                <w:lang w:val="en-US"/>
              </w:rPr>
            </w:pPr>
            <w:r>
              <w:rPr>
                <w:rFonts w:ascii="Cambria" w:hAnsi="Cambria"/>
                <w:sz w:val="20"/>
                <w:szCs w:val="20"/>
                <w:lang w:val="en-US"/>
              </w:rPr>
              <w:t xml:space="preserve">0.896 </w:t>
            </w:r>
            <m:oMath>
              <m:sSup>
                <m:sSupPr>
                  <m:ctrlPr>
                    <w:rPr>
                      <w:rFonts w:ascii="Cambria Math" w:hAnsi="Cambria Math"/>
                      <w:i/>
                      <w:sz w:val="20"/>
                      <w:szCs w:val="20"/>
                      <w:lang w:val="en-US"/>
                    </w:rPr>
                  </m:ctrlPr>
                </m:sSupPr>
                <m:e>
                  <m:r>
                    <m:rPr>
                      <m:sty m:val="p"/>
                    </m:rPr>
                    <w:rPr>
                      <w:rFonts w:ascii="Cambria Math" w:hAnsi="Cambria Math"/>
                      <w:sz w:val="20"/>
                      <w:szCs w:val="20"/>
                      <w:lang w:val="en-US"/>
                    </w:rPr>
                    <m:t>J g</m:t>
                  </m:r>
                </m:e>
                <m:sup>
                  <m:r>
                    <w:rPr>
                      <w:rFonts w:ascii="Cambria Math" w:hAnsi="Cambria Math"/>
                      <w:sz w:val="20"/>
                      <w:szCs w:val="20"/>
                      <w:lang w:val="en-US"/>
                    </w:rPr>
                    <m:t>-1</m:t>
                  </m:r>
                </m:sup>
              </m:sSup>
              <m:sSup>
                <m:sSupPr>
                  <m:ctrlPr>
                    <w:rPr>
                      <w:rFonts w:ascii="Cambria Math" w:hAnsi="Cambria Math"/>
                      <w:iCs/>
                      <w:sz w:val="20"/>
                      <w:szCs w:val="20"/>
                      <w:lang w:val="en-US"/>
                    </w:rPr>
                  </m:ctrlPr>
                </m:sSupPr>
                <m:e>
                  <m:r>
                    <m:rPr>
                      <m:sty m:val="p"/>
                    </m:rPr>
                    <w:rPr>
                      <w:rFonts w:ascii="Cambria Math" w:hAnsi="Cambria Math"/>
                      <w:sz w:val="20"/>
                      <w:szCs w:val="20"/>
                      <w:lang w:val="en-US"/>
                    </w:rPr>
                    <m:t>K</m:t>
                  </m:r>
                </m:e>
                <m:sup>
                  <m:r>
                    <w:rPr>
                      <w:rFonts w:ascii="Cambria Math" w:hAnsi="Cambria Math"/>
                      <w:sz w:val="20"/>
                      <w:szCs w:val="20"/>
                      <w:lang w:val="en-US"/>
                    </w:rPr>
                    <m:t>-1</m:t>
                  </m:r>
                </m:sup>
              </m:sSup>
            </m:oMath>
          </w:p>
        </w:tc>
      </w:tr>
      <w:tr w:rsidR="006E600A" w14:paraId="1C91CBC5" w14:textId="77777777" w:rsidTr="001E6163">
        <w:tc>
          <w:tcPr>
            <w:tcW w:w="4508" w:type="dxa"/>
          </w:tcPr>
          <w:p w14:paraId="7D7911FD" w14:textId="77777777" w:rsidR="006E600A" w:rsidRDefault="006E600A" w:rsidP="001E6163">
            <w:pPr>
              <w:jc w:val="center"/>
              <w:rPr>
                <w:rFonts w:ascii="Cambria" w:hAnsi="Cambria"/>
                <w:sz w:val="20"/>
                <w:szCs w:val="20"/>
                <w:lang w:val="en-US"/>
              </w:rPr>
            </w:pPr>
            <w:r>
              <w:rPr>
                <w:rFonts w:ascii="Cambria" w:hAnsi="Cambria"/>
                <w:sz w:val="20"/>
                <w:szCs w:val="20"/>
                <w:lang w:val="en-US"/>
              </w:rPr>
              <w:t>Isotropic Coef Of Thermal Expansion</w:t>
            </w:r>
          </w:p>
        </w:tc>
        <w:tc>
          <w:tcPr>
            <w:tcW w:w="4508" w:type="dxa"/>
          </w:tcPr>
          <w:p w14:paraId="28B400DC" w14:textId="3461B211" w:rsidR="006E600A" w:rsidRDefault="006E600A" w:rsidP="001E6163">
            <w:pPr>
              <w:jc w:val="center"/>
              <w:rPr>
                <w:rFonts w:ascii="Cambria" w:hAnsi="Cambria"/>
                <w:sz w:val="20"/>
                <w:szCs w:val="20"/>
                <w:lang w:val="en-US"/>
              </w:rPr>
            </w:pPr>
            <m:oMathPara>
              <m:oMath>
                <m:r>
                  <w:rPr>
                    <w:rFonts w:ascii="Cambria Math" w:hAnsi="Cambria Math"/>
                    <w:sz w:val="20"/>
                    <w:szCs w:val="20"/>
                    <w:lang w:val="en-US"/>
                  </w:rPr>
                  <m:t>2.36×</m:t>
                </m:r>
                <m:sSup>
                  <m:sSupPr>
                    <m:ctrlPr>
                      <w:rPr>
                        <w:rFonts w:ascii="Cambria Math" w:hAnsi="Cambria Math"/>
                        <w:i/>
                        <w:sz w:val="20"/>
                        <w:szCs w:val="20"/>
                        <w:lang w:val="en-US"/>
                      </w:rPr>
                    </m:ctrlPr>
                  </m:sSupPr>
                  <m:e>
                    <m:r>
                      <w:rPr>
                        <w:rFonts w:ascii="Cambria Math" w:hAnsi="Cambria Math"/>
                        <w:sz w:val="20"/>
                        <w:szCs w:val="20"/>
                        <w:lang w:val="en-US"/>
                      </w:rPr>
                      <m:t>10</m:t>
                    </m:r>
                  </m:e>
                  <m:sup>
                    <m:r>
                      <w:rPr>
                        <w:rFonts w:ascii="Cambria Math" w:hAnsi="Cambria Math"/>
                        <w:sz w:val="20"/>
                        <w:szCs w:val="20"/>
                        <w:lang w:val="en-US"/>
                      </w:rPr>
                      <m:t>-5</m:t>
                    </m:r>
                  </m:sup>
                </m:sSup>
                <m:sSup>
                  <m:sSupPr>
                    <m:ctrlPr>
                      <w:rPr>
                        <w:rFonts w:ascii="Cambria Math" w:hAnsi="Cambria Math"/>
                        <w:i/>
                        <w:sz w:val="20"/>
                        <w:szCs w:val="20"/>
                        <w:lang w:val="en-US"/>
                      </w:rPr>
                    </m:ctrlPr>
                  </m:sSupPr>
                  <m:e>
                    <m:r>
                      <m:rPr>
                        <m:sty m:val="p"/>
                      </m:rPr>
                      <w:rPr>
                        <w:rFonts w:ascii="Cambria Math" w:hAnsi="Cambria Math"/>
                        <w:sz w:val="20"/>
                        <w:szCs w:val="20"/>
                        <w:lang w:val="en-US"/>
                      </w:rPr>
                      <m:t>K</m:t>
                    </m:r>
                  </m:e>
                  <m:sup>
                    <m:r>
                      <w:rPr>
                        <w:rFonts w:ascii="Cambria Math" w:hAnsi="Cambria Math"/>
                        <w:sz w:val="20"/>
                        <w:szCs w:val="20"/>
                        <w:lang w:val="en-US"/>
                      </w:rPr>
                      <m:t>-1</m:t>
                    </m:r>
                  </m:sup>
                </m:sSup>
              </m:oMath>
            </m:oMathPara>
          </w:p>
        </w:tc>
      </w:tr>
      <w:tr w:rsidR="006E600A" w14:paraId="50C69C30" w14:textId="77777777" w:rsidTr="001E6163">
        <w:tc>
          <w:tcPr>
            <w:tcW w:w="4508" w:type="dxa"/>
          </w:tcPr>
          <w:p w14:paraId="204301DC" w14:textId="77777777" w:rsidR="006E600A" w:rsidRDefault="006E600A" w:rsidP="001E6163">
            <w:pPr>
              <w:jc w:val="center"/>
              <w:rPr>
                <w:rFonts w:ascii="Cambria" w:hAnsi="Cambria"/>
                <w:sz w:val="20"/>
                <w:szCs w:val="20"/>
                <w:lang w:val="en-US"/>
              </w:rPr>
            </w:pPr>
            <w:r>
              <w:rPr>
                <w:rFonts w:ascii="Cambria" w:hAnsi="Cambria"/>
                <w:sz w:val="20"/>
                <w:szCs w:val="20"/>
                <w:lang w:val="en-US"/>
              </w:rPr>
              <w:t>Isotropic Thermal Conductivity</w:t>
            </w:r>
          </w:p>
        </w:tc>
        <w:tc>
          <w:tcPr>
            <w:tcW w:w="4508" w:type="dxa"/>
          </w:tcPr>
          <w:p w14:paraId="45AB1EBA" w14:textId="3AA62B91" w:rsidR="006E600A" w:rsidRDefault="006E600A" w:rsidP="001E6163">
            <w:pPr>
              <w:jc w:val="center"/>
              <w:rPr>
                <w:rFonts w:ascii="Cambria" w:hAnsi="Cambria"/>
                <w:sz w:val="20"/>
                <w:szCs w:val="20"/>
                <w:lang w:val="en-US"/>
              </w:rPr>
            </w:pPr>
            <w:r>
              <w:rPr>
                <w:rFonts w:ascii="Cambria" w:hAnsi="Cambria"/>
                <w:sz w:val="20"/>
                <w:szCs w:val="20"/>
                <w:lang w:val="en-US"/>
              </w:rPr>
              <w:t>167</w:t>
            </w:r>
            <m:oMath>
              <m:sSup>
                <m:sSupPr>
                  <m:ctrlPr>
                    <w:rPr>
                      <w:rFonts w:ascii="Cambria Math" w:hAnsi="Cambria Math"/>
                      <w:i/>
                      <w:sz w:val="20"/>
                      <w:szCs w:val="20"/>
                      <w:lang w:val="en-US"/>
                    </w:rPr>
                  </m:ctrlPr>
                </m:sSupPr>
                <m:e>
                  <m:r>
                    <m:rPr>
                      <m:sty m:val="p"/>
                    </m:rPr>
                    <w:rPr>
                      <w:rFonts w:ascii="Cambria Math" w:hAnsi="Cambria Math"/>
                      <w:sz w:val="20"/>
                      <w:szCs w:val="20"/>
                      <w:lang w:val="en-US"/>
                    </w:rPr>
                    <m:t xml:space="preserve"> W m</m:t>
                  </m:r>
                </m:e>
                <m:sup>
                  <m:r>
                    <w:rPr>
                      <w:rFonts w:ascii="Cambria Math" w:hAnsi="Cambria Math"/>
                      <w:sz w:val="20"/>
                      <w:szCs w:val="20"/>
                      <w:lang w:val="en-US"/>
                    </w:rPr>
                    <m:t>-1</m:t>
                  </m:r>
                </m:sup>
              </m:sSup>
              <m:sSup>
                <m:sSupPr>
                  <m:ctrlPr>
                    <w:rPr>
                      <w:rFonts w:ascii="Cambria Math" w:hAnsi="Cambria Math"/>
                      <w:iCs/>
                      <w:sz w:val="20"/>
                      <w:szCs w:val="20"/>
                      <w:lang w:val="en-US"/>
                    </w:rPr>
                  </m:ctrlPr>
                </m:sSupPr>
                <m:e>
                  <m:r>
                    <m:rPr>
                      <m:sty m:val="p"/>
                    </m:rPr>
                    <w:rPr>
                      <w:rFonts w:ascii="Cambria Math" w:hAnsi="Cambria Math"/>
                      <w:sz w:val="20"/>
                      <w:szCs w:val="20"/>
                      <w:lang w:val="en-US"/>
                    </w:rPr>
                    <m:t>K</m:t>
                  </m:r>
                </m:e>
                <m:sup>
                  <m:r>
                    <w:rPr>
                      <w:rFonts w:ascii="Cambria Math" w:hAnsi="Cambria Math"/>
                      <w:sz w:val="20"/>
                      <w:szCs w:val="20"/>
                      <w:lang w:val="en-US"/>
                    </w:rPr>
                    <m:t>-1</m:t>
                  </m:r>
                </m:sup>
              </m:sSup>
            </m:oMath>
          </w:p>
        </w:tc>
      </w:tr>
      <w:tr w:rsidR="006E600A" w14:paraId="5851E815" w14:textId="77777777" w:rsidTr="001E6163">
        <w:tc>
          <w:tcPr>
            <w:tcW w:w="4508" w:type="dxa"/>
          </w:tcPr>
          <w:p w14:paraId="6E62B660" w14:textId="77777777" w:rsidR="006E600A" w:rsidRDefault="006E600A" w:rsidP="001E6163">
            <w:pPr>
              <w:jc w:val="center"/>
              <w:rPr>
                <w:rFonts w:ascii="Cambria" w:hAnsi="Cambria"/>
                <w:sz w:val="20"/>
                <w:szCs w:val="20"/>
                <w:lang w:val="en-US"/>
              </w:rPr>
            </w:pPr>
            <w:r>
              <w:rPr>
                <w:rFonts w:ascii="Cambria" w:hAnsi="Cambria"/>
                <w:sz w:val="20"/>
                <w:szCs w:val="20"/>
                <w:lang w:val="en-US"/>
              </w:rPr>
              <w:t>Density</w:t>
            </w:r>
          </w:p>
        </w:tc>
        <w:tc>
          <w:tcPr>
            <w:tcW w:w="4508" w:type="dxa"/>
          </w:tcPr>
          <w:p w14:paraId="5BFB7204" w14:textId="4C97C279" w:rsidR="006E600A" w:rsidRDefault="006E600A" w:rsidP="001E6163">
            <w:pPr>
              <w:jc w:val="center"/>
              <w:rPr>
                <w:rFonts w:ascii="Cambria" w:hAnsi="Cambria"/>
                <w:sz w:val="20"/>
                <w:szCs w:val="20"/>
                <w:lang w:val="en-US"/>
              </w:rPr>
            </w:pPr>
            <w:r>
              <w:rPr>
                <w:rFonts w:ascii="Cambria" w:hAnsi="Cambria"/>
                <w:sz w:val="20"/>
                <w:szCs w:val="20"/>
                <w:lang w:val="en-US"/>
              </w:rPr>
              <w:t>2.7 g c</w:t>
            </w:r>
            <m:oMath>
              <m:sSup>
                <m:sSupPr>
                  <m:ctrlPr>
                    <w:rPr>
                      <w:rFonts w:ascii="Cambria Math" w:hAnsi="Cambria Math"/>
                      <w:i/>
                      <w:sz w:val="20"/>
                      <w:szCs w:val="20"/>
                      <w:lang w:val="en-US"/>
                    </w:rPr>
                  </m:ctrlPr>
                </m:sSupPr>
                <m:e>
                  <m:r>
                    <m:rPr>
                      <m:sty m:val="p"/>
                    </m:rPr>
                    <w:rPr>
                      <w:rFonts w:ascii="Cambria Math" w:hAnsi="Cambria Math"/>
                      <w:sz w:val="20"/>
                      <w:szCs w:val="20"/>
                      <w:lang w:val="en-US"/>
                    </w:rPr>
                    <m:t>m</m:t>
                  </m:r>
                </m:e>
                <m:sup>
                  <m:r>
                    <w:rPr>
                      <w:rFonts w:ascii="Cambria Math" w:hAnsi="Cambria Math"/>
                      <w:sz w:val="20"/>
                      <w:szCs w:val="20"/>
                      <w:lang w:val="en-US"/>
                    </w:rPr>
                    <m:t>3</m:t>
                  </m:r>
                </m:sup>
              </m:sSup>
            </m:oMath>
          </w:p>
        </w:tc>
      </w:tr>
    </w:tbl>
    <w:p w14:paraId="7C4B9830" w14:textId="0B812446" w:rsidR="006E600A" w:rsidRDefault="00000000" w:rsidP="00F93706">
      <w:pPr>
        <w:jc w:val="center"/>
        <w:rPr>
          <w:rFonts w:ascii="Cambria" w:hAnsi="Cambria"/>
          <w:sz w:val="16"/>
          <w:szCs w:val="16"/>
          <w:lang w:val="en-US"/>
        </w:rPr>
      </w:pPr>
      <w:sdt>
        <w:sdtPr>
          <w:rPr>
            <w:rFonts w:ascii="Cambria" w:hAnsi="Cambria"/>
            <w:sz w:val="16"/>
            <w:szCs w:val="16"/>
            <w:lang w:val="en-US"/>
          </w:rPr>
          <w:id w:val="-1060248932"/>
          <w:citation/>
        </w:sdtPr>
        <w:sdtContent>
          <w:r w:rsidR="00F93706" w:rsidRPr="00F93706">
            <w:rPr>
              <w:rFonts w:ascii="Cambria" w:hAnsi="Cambria"/>
              <w:sz w:val="16"/>
              <w:szCs w:val="16"/>
              <w:lang w:val="en-US"/>
            </w:rPr>
            <w:fldChar w:fldCharType="begin"/>
          </w:r>
          <w:r w:rsidR="00F93706" w:rsidRPr="00F93706">
            <w:rPr>
              <w:rFonts w:ascii="Cambria" w:hAnsi="Cambria"/>
              <w:sz w:val="16"/>
              <w:szCs w:val="16"/>
            </w:rPr>
            <w:instrText xml:space="preserve">CITATION And22 \y  \l 2057 </w:instrText>
          </w:r>
          <w:r w:rsidR="00F93706" w:rsidRPr="00F93706">
            <w:rPr>
              <w:rFonts w:ascii="Cambria" w:hAnsi="Cambria"/>
              <w:sz w:val="16"/>
              <w:szCs w:val="16"/>
              <w:lang w:val="en-US"/>
            </w:rPr>
            <w:fldChar w:fldCharType="separate"/>
          </w:r>
          <w:r w:rsidR="00BA1299" w:rsidRPr="00BA1299">
            <w:rPr>
              <w:rFonts w:ascii="Cambria" w:hAnsi="Cambria"/>
              <w:noProof/>
              <w:sz w:val="16"/>
              <w:szCs w:val="16"/>
            </w:rPr>
            <w:t>(10)</w:t>
          </w:r>
          <w:r w:rsidR="00F93706" w:rsidRPr="00F93706">
            <w:rPr>
              <w:rFonts w:ascii="Cambria" w:hAnsi="Cambria"/>
              <w:sz w:val="16"/>
              <w:szCs w:val="16"/>
              <w:lang w:val="en-US"/>
            </w:rPr>
            <w:fldChar w:fldCharType="end"/>
          </w:r>
        </w:sdtContent>
      </w:sdt>
      <w:sdt>
        <w:sdtPr>
          <w:rPr>
            <w:rFonts w:ascii="Cambria" w:hAnsi="Cambria"/>
            <w:sz w:val="16"/>
            <w:szCs w:val="16"/>
            <w:lang w:val="en-US"/>
          </w:rPr>
          <w:id w:val="-339699608"/>
          <w:citation/>
        </w:sdtPr>
        <w:sdtContent>
          <w:r w:rsidR="00F93706" w:rsidRPr="00F93706">
            <w:rPr>
              <w:rFonts w:ascii="Cambria" w:hAnsi="Cambria"/>
              <w:sz w:val="16"/>
              <w:szCs w:val="16"/>
              <w:lang w:val="en-US"/>
            </w:rPr>
            <w:fldChar w:fldCharType="begin"/>
          </w:r>
          <w:r w:rsidR="00F93706" w:rsidRPr="00F93706">
            <w:rPr>
              <w:rFonts w:ascii="Cambria" w:hAnsi="Cambria"/>
              <w:sz w:val="16"/>
              <w:szCs w:val="16"/>
            </w:rPr>
            <w:instrText xml:space="preserve">CITATION Azo201 \y  \l 2057 </w:instrText>
          </w:r>
          <w:r w:rsidR="00F93706" w:rsidRPr="00F93706">
            <w:rPr>
              <w:rFonts w:ascii="Cambria" w:hAnsi="Cambria"/>
              <w:sz w:val="16"/>
              <w:szCs w:val="16"/>
              <w:lang w:val="en-US"/>
            </w:rPr>
            <w:fldChar w:fldCharType="separate"/>
          </w:r>
          <w:r w:rsidR="00BA1299">
            <w:rPr>
              <w:rFonts w:ascii="Cambria" w:hAnsi="Cambria"/>
              <w:noProof/>
              <w:sz w:val="16"/>
              <w:szCs w:val="16"/>
            </w:rPr>
            <w:t xml:space="preserve"> </w:t>
          </w:r>
          <w:r w:rsidR="00BA1299" w:rsidRPr="00BA1299">
            <w:rPr>
              <w:rFonts w:ascii="Cambria" w:hAnsi="Cambria"/>
              <w:noProof/>
              <w:sz w:val="16"/>
              <w:szCs w:val="16"/>
            </w:rPr>
            <w:t>(11)</w:t>
          </w:r>
          <w:r w:rsidR="00F93706" w:rsidRPr="00F93706">
            <w:rPr>
              <w:rFonts w:ascii="Cambria" w:hAnsi="Cambria"/>
              <w:sz w:val="16"/>
              <w:szCs w:val="16"/>
              <w:lang w:val="en-US"/>
            </w:rPr>
            <w:fldChar w:fldCharType="end"/>
          </w:r>
        </w:sdtContent>
      </w:sdt>
    </w:p>
    <w:p w14:paraId="39106936" w14:textId="77777777" w:rsidR="00347D21" w:rsidRDefault="00347D21">
      <w:pPr>
        <w:rPr>
          <w:lang w:val="en-US"/>
        </w:rPr>
      </w:pPr>
      <w:r>
        <w:rPr>
          <w:lang w:val="en-US"/>
        </w:rPr>
        <w:br w:type="page"/>
      </w:r>
    </w:p>
    <w:p w14:paraId="45A11C73" w14:textId="77777777" w:rsidR="00347D21" w:rsidRDefault="00347D21" w:rsidP="00347D21">
      <w:pPr>
        <w:rPr>
          <w:noProof/>
        </w:rPr>
      </w:pPr>
      <w:r>
        <w:rPr>
          <w:noProof/>
        </w:rPr>
        <w:lastRenderedPageBreak/>
        <w:t>Piston Rigid (Kinematic study)</w:t>
      </w:r>
    </w:p>
    <w:p w14:paraId="183A0668" w14:textId="5CDBCD73" w:rsidR="00347D21" w:rsidRDefault="00347D21" w:rsidP="00347D21">
      <w:pPr>
        <w:rPr>
          <w:noProof/>
        </w:rPr>
      </w:pPr>
      <w:r>
        <w:rPr>
          <w:noProof/>
        </w:rPr>
        <w:t>Aluminium 2618A – uprated forged</w:t>
      </w:r>
    </w:p>
    <w:p w14:paraId="3F9A4FA0" w14:textId="77777777" w:rsidR="00347D21" w:rsidRDefault="00347D21" w:rsidP="00347D21">
      <w:pPr>
        <w:keepNext/>
        <w:jc w:val="center"/>
      </w:pPr>
      <w:r>
        <w:rPr>
          <w:noProof/>
        </w:rPr>
        <w:drawing>
          <wp:inline distT="0" distB="0" distL="0" distR="0" wp14:anchorId="573C973B" wp14:editId="0E4720B4">
            <wp:extent cx="3942608" cy="1671065"/>
            <wp:effectExtent l="0" t="0" r="1270" b="5715"/>
            <wp:docPr id="19" name="Picture 1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38"/>
                    <a:srcRect l="9106" t="11538" r="50644" b="27815"/>
                    <a:stretch/>
                  </pic:blipFill>
                  <pic:spPr bwMode="auto">
                    <a:xfrm>
                      <a:off x="0" y="0"/>
                      <a:ext cx="3972401" cy="1683693"/>
                    </a:xfrm>
                    <a:prstGeom prst="rect">
                      <a:avLst/>
                    </a:prstGeom>
                    <a:ln>
                      <a:noFill/>
                    </a:ln>
                    <a:extLst>
                      <a:ext uri="{53640926-AAD7-44D8-BBD7-CCE9431645EC}">
                        <a14:shadowObscured xmlns:a14="http://schemas.microsoft.com/office/drawing/2010/main"/>
                      </a:ext>
                    </a:extLst>
                  </pic:spPr>
                </pic:pic>
              </a:graphicData>
            </a:graphic>
          </wp:inline>
        </w:drawing>
      </w:r>
    </w:p>
    <w:p w14:paraId="4D1AA614" w14:textId="309A9588" w:rsidR="00347D21" w:rsidRDefault="00347D21" w:rsidP="00347D21">
      <w:pPr>
        <w:pStyle w:val="Caption"/>
        <w:jc w:val="center"/>
      </w:pPr>
      <w:bookmarkStart w:id="17" w:name="_Toc122261129"/>
      <w:r>
        <w:t xml:space="preserve">Figure </w:t>
      </w:r>
      <w:fldSimple w:instr=" SEQ Figure \* ARABIC ">
        <w:r w:rsidR="00322939">
          <w:rPr>
            <w:noProof/>
          </w:rPr>
          <w:t>19</w:t>
        </w:r>
      </w:fldSimple>
      <w:r>
        <w:t xml:space="preserve"> </w:t>
      </w:r>
      <w:r w:rsidRPr="00FD2C87">
        <w:t>Aluminium 2618A</w:t>
      </w:r>
      <w:r>
        <w:t xml:space="preserve"> Deformation</w:t>
      </w:r>
      <w:bookmarkEnd w:id="17"/>
    </w:p>
    <w:p w14:paraId="02F79E1E" w14:textId="77777777" w:rsidR="00347D21" w:rsidRDefault="00347D21" w:rsidP="00347D21">
      <w:pPr>
        <w:keepNext/>
        <w:jc w:val="center"/>
      </w:pPr>
      <w:r>
        <w:rPr>
          <w:noProof/>
        </w:rPr>
        <w:drawing>
          <wp:inline distT="0" distB="0" distL="0" distR="0" wp14:anchorId="1006ABAE" wp14:editId="4459C046">
            <wp:extent cx="3918857" cy="1589461"/>
            <wp:effectExtent l="0" t="0" r="5715"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rotWithShape="1">
                    <a:blip r:embed="rId39"/>
                    <a:srcRect l="9168" t="12363" r="50310" b="29210"/>
                    <a:stretch/>
                  </pic:blipFill>
                  <pic:spPr bwMode="auto">
                    <a:xfrm>
                      <a:off x="0" y="0"/>
                      <a:ext cx="3946975" cy="1600865"/>
                    </a:xfrm>
                    <a:prstGeom prst="rect">
                      <a:avLst/>
                    </a:prstGeom>
                    <a:ln>
                      <a:noFill/>
                    </a:ln>
                    <a:extLst>
                      <a:ext uri="{53640926-AAD7-44D8-BBD7-CCE9431645EC}">
                        <a14:shadowObscured xmlns:a14="http://schemas.microsoft.com/office/drawing/2010/main"/>
                      </a:ext>
                    </a:extLst>
                  </pic:spPr>
                </pic:pic>
              </a:graphicData>
            </a:graphic>
          </wp:inline>
        </w:drawing>
      </w:r>
    </w:p>
    <w:p w14:paraId="5C4404BC" w14:textId="5F2684E2" w:rsidR="00347D21" w:rsidRDefault="00347D21" w:rsidP="00347D21">
      <w:pPr>
        <w:pStyle w:val="Caption"/>
        <w:jc w:val="center"/>
      </w:pPr>
      <w:bookmarkStart w:id="18" w:name="_Toc122261130"/>
      <w:r>
        <w:t xml:space="preserve">Figure </w:t>
      </w:r>
      <w:fldSimple w:instr=" SEQ Figure \* ARABIC ">
        <w:r w:rsidR="00322939">
          <w:rPr>
            <w:noProof/>
          </w:rPr>
          <w:t>20</w:t>
        </w:r>
      </w:fldSimple>
      <w:r>
        <w:t xml:space="preserve"> </w:t>
      </w:r>
      <w:r w:rsidRPr="00065C5E">
        <w:t xml:space="preserve">Aluminium 2618A </w:t>
      </w:r>
      <w:r>
        <w:t>Stress</w:t>
      </w:r>
      <w:bookmarkEnd w:id="18"/>
    </w:p>
    <w:p w14:paraId="78BCCD4C" w14:textId="7E1CCC40" w:rsidR="00347D21" w:rsidRDefault="00347D21" w:rsidP="00347D21">
      <w:r>
        <w:t>Aluminium 4032 – Standard Forged</w:t>
      </w:r>
    </w:p>
    <w:p w14:paraId="42E8A0CF" w14:textId="77777777" w:rsidR="00347D21" w:rsidRDefault="00347D21" w:rsidP="00347D21">
      <w:pPr>
        <w:keepNext/>
        <w:jc w:val="center"/>
      </w:pPr>
      <w:r>
        <w:rPr>
          <w:noProof/>
        </w:rPr>
        <w:drawing>
          <wp:inline distT="0" distB="0" distL="0" distR="0" wp14:anchorId="4F72CA3D" wp14:editId="419AD8B6">
            <wp:extent cx="3918857" cy="1614250"/>
            <wp:effectExtent l="0" t="0" r="5715" b="5080"/>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rotWithShape="1">
                    <a:blip r:embed="rId40"/>
                    <a:srcRect l="8962" t="11379" r="50374" b="29075"/>
                    <a:stretch/>
                  </pic:blipFill>
                  <pic:spPr bwMode="auto">
                    <a:xfrm>
                      <a:off x="0" y="0"/>
                      <a:ext cx="3941291" cy="1623491"/>
                    </a:xfrm>
                    <a:prstGeom prst="rect">
                      <a:avLst/>
                    </a:prstGeom>
                    <a:ln>
                      <a:noFill/>
                    </a:ln>
                    <a:extLst>
                      <a:ext uri="{53640926-AAD7-44D8-BBD7-CCE9431645EC}">
                        <a14:shadowObscured xmlns:a14="http://schemas.microsoft.com/office/drawing/2010/main"/>
                      </a:ext>
                    </a:extLst>
                  </pic:spPr>
                </pic:pic>
              </a:graphicData>
            </a:graphic>
          </wp:inline>
        </w:drawing>
      </w:r>
    </w:p>
    <w:p w14:paraId="6392A9D6" w14:textId="349BB209" w:rsidR="00347D21" w:rsidRDefault="00347D21" w:rsidP="00347D21">
      <w:pPr>
        <w:pStyle w:val="Caption"/>
        <w:jc w:val="center"/>
      </w:pPr>
      <w:bookmarkStart w:id="19" w:name="_Toc122261131"/>
      <w:r>
        <w:t xml:space="preserve">Figure </w:t>
      </w:r>
      <w:fldSimple w:instr=" SEQ Figure \* ARABIC ">
        <w:r w:rsidR="00322939">
          <w:rPr>
            <w:noProof/>
          </w:rPr>
          <w:t>21</w:t>
        </w:r>
      </w:fldSimple>
      <w:r>
        <w:t xml:space="preserve"> </w:t>
      </w:r>
      <w:r w:rsidRPr="00CA1155">
        <w:t>Aluminium 4032</w:t>
      </w:r>
      <w:r>
        <w:t xml:space="preserve"> Deformation</w:t>
      </w:r>
      <w:bookmarkEnd w:id="19"/>
    </w:p>
    <w:p w14:paraId="4074C7C2" w14:textId="77777777" w:rsidR="00347D21" w:rsidRDefault="00347D21" w:rsidP="00347D21">
      <w:pPr>
        <w:keepNext/>
        <w:jc w:val="center"/>
      </w:pPr>
      <w:r>
        <w:rPr>
          <w:noProof/>
        </w:rPr>
        <w:drawing>
          <wp:inline distT="0" distB="0" distL="0" distR="0" wp14:anchorId="0DE39BF3" wp14:editId="79921976">
            <wp:extent cx="3828143" cy="1579418"/>
            <wp:effectExtent l="0" t="0" r="1270" b="1905"/>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rotWithShape="1">
                    <a:blip r:embed="rId41"/>
                    <a:srcRect l="8785" t="11665" r="50688" b="28894"/>
                    <a:stretch/>
                  </pic:blipFill>
                  <pic:spPr bwMode="auto">
                    <a:xfrm>
                      <a:off x="0" y="0"/>
                      <a:ext cx="3874869" cy="1598696"/>
                    </a:xfrm>
                    <a:prstGeom prst="rect">
                      <a:avLst/>
                    </a:prstGeom>
                    <a:ln>
                      <a:noFill/>
                    </a:ln>
                    <a:extLst>
                      <a:ext uri="{53640926-AAD7-44D8-BBD7-CCE9431645EC}">
                        <a14:shadowObscured xmlns:a14="http://schemas.microsoft.com/office/drawing/2010/main"/>
                      </a:ext>
                    </a:extLst>
                  </pic:spPr>
                </pic:pic>
              </a:graphicData>
            </a:graphic>
          </wp:inline>
        </w:drawing>
      </w:r>
    </w:p>
    <w:p w14:paraId="5A34C7F4" w14:textId="6C9D3FCD" w:rsidR="0055285C" w:rsidRDefault="00347D21" w:rsidP="0055285C">
      <w:pPr>
        <w:pStyle w:val="Caption"/>
        <w:jc w:val="center"/>
      </w:pPr>
      <w:bookmarkStart w:id="20" w:name="_Toc122261132"/>
      <w:r>
        <w:t xml:space="preserve">Figure </w:t>
      </w:r>
      <w:fldSimple w:instr=" SEQ Figure \* ARABIC ">
        <w:r w:rsidR="00322939">
          <w:rPr>
            <w:noProof/>
          </w:rPr>
          <w:t>22</w:t>
        </w:r>
      </w:fldSimple>
      <w:r>
        <w:t xml:space="preserve"> </w:t>
      </w:r>
      <w:r w:rsidRPr="000124A3">
        <w:t xml:space="preserve">Aluminium 4032 </w:t>
      </w:r>
      <w:r>
        <w:t>Stress</w:t>
      </w:r>
      <w:bookmarkEnd w:id="20"/>
    </w:p>
    <w:p w14:paraId="1127551A" w14:textId="70C53DFD" w:rsidR="0055285C" w:rsidRDefault="0055285C" w:rsidP="0055285C">
      <w:r>
        <w:lastRenderedPageBreak/>
        <w:t>Piston Thermal</w:t>
      </w:r>
    </w:p>
    <w:p w14:paraId="4757A610" w14:textId="4B8ADED4" w:rsidR="0055285C" w:rsidRDefault="0055285C" w:rsidP="0055285C">
      <w:r>
        <w:t>Aluminium 2618A</w:t>
      </w:r>
    </w:p>
    <w:p w14:paraId="78DC0347" w14:textId="77777777" w:rsidR="00322939" w:rsidRDefault="0055285C" w:rsidP="00322939">
      <w:pPr>
        <w:keepNext/>
        <w:jc w:val="center"/>
      </w:pPr>
      <w:r>
        <w:rPr>
          <w:noProof/>
        </w:rPr>
        <w:drawing>
          <wp:inline distT="0" distB="0" distL="0" distR="0" wp14:anchorId="5BDB93CF" wp14:editId="26FFD945">
            <wp:extent cx="4653915" cy="1941689"/>
            <wp:effectExtent l="0" t="0" r="0" b="190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42"/>
                    <a:srcRect l="8915" t="11843" r="50688" b="28241"/>
                    <a:stretch/>
                  </pic:blipFill>
                  <pic:spPr bwMode="auto">
                    <a:xfrm>
                      <a:off x="0" y="0"/>
                      <a:ext cx="4673633" cy="1949916"/>
                    </a:xfrm>
                    <a:prstGeom prst="rect">
                      <a:avLst/>
                    </a:prstGeom>
                    <a:ln>
                      <a:noFill/>
                    </a:ln>
                    <a:extLst>
                      <a:ext uri="{53640926-AAD7-44D8-BBD7-CCE9431645EC}">
                        <a14:shadowObscured xmlns:a14="http://schemas.microsoft.com/office/drawing/2010/main"/>
                      </a:ext>
                    </a:extLst>
                  </pic:spPr>
                </pic:pic>
              </a:graphicData>
            </a:graphic>
          </wp:inline>
        </w:drawing>
      </w:r>
    </w:p>
    <w:p w14:paraId="58366805" w14:textId="3BE38385" w:rsidR="0055285C" w:rsidRDefault="00322939" w:rsidP="00322939">
      <w:pPr>
        <w:pStyle w:val="Caption"/>
        <w:jc w:val="center"/>
      </w:pPr>
      <w:bookmarkStart w:id="21" w:name="_Toc122261133"/>
      <w:r>
        <w:t xml:space="preserve">Figure </w:t>
      </w:r>
      <w:fldSimple w:instr=" SEQ Figure \* ARABIC ">
        <w:r>
          <w:rPr>
            <w:noProof/>
          </w:rPr>
          <w:t>23</w:t>
        </w:r>
      </w:fldSimple>
      <w:r>
        <w:t xml:space="preserve"> Thermal Study Aluminium 2618A</w:t>
      </w:r>
      <w:bookmarkEnd w:id="21"/>
    </w:p>
    <w:p w14:paraId="50731431" w14:textId="2A31976C" w:rsidR="0055285C" w:rsidRDefault="0055285C" w:rsidP="0055285C">
      <w:r>
        <w:t>Aluminium 4032</w:t>
      </w:r>
    </w:p>
    <w:p w14:paraId="53E7389B" w14:textId="77777777" w:rsidR="00322939" w:rsidRDefault="0055285C" w:rsidP="00322939">
      <w:pPr>
        <w:keepNext/>
        <w:jc w:val="center"/>
      </w:pPr>
      <w:r>
        <w:rPr>
          <w:noProof/>
        </w:rPr>
        <w:drawing>
          <wp:inline distT="0" distB="0" distL="0" distR="0" wp14:anchorId="180C9EF7" wp14:editId="2A669A71">
            <wp:extent cx="4714869" cy="1930400"/>
            <wp:effectExtent l="0" t="0" r="0" b="0"/>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rotWithShape="1">
                    <a:blip r:embed="rId43"/>
                    <a:srcRect l="8815" t="11841" r="50273" b="28603"/>
                    <a:stretch/>
                  </pic:blipFill>
                  <pic:spPr bwMode="auto">
                    <a:xfrm>
                      <a:off x="0" y="0"/>
                      <a:ext cx="4715488" cy="1930653"/>
                    </a:xfrm>
                    <a:prstGeom prst="rect">
                      <a:avLst/>
                    </a:prstGeom>
                    <a:ln>
                      <a:noFill/>
                    </a:ln>
                    <a:extLst>
                      <a:ext uri="{53640926-AAD7-44D8-BBD7-CCE9431645EC}">
                        <a14:shadowObscured xmlns:a14="http://schemas.microsoft.com/office/drawing/2010/main"/>
                      </a:ext>
                    </a:extLst>
                  </pic:spPr>
                </pic:pic>
              </a:graphicData>
            </a:graphic>
          </wp:inline>
        </w:drawing>
      </w:r>
    </w:p>
    <w:p w14:paraId="0994F9FB" w14:textId="02AC15BF" w:rsidR="0055285C" w:rsidRDefault="00322939" w:rsidP="00322939">
      <w:pPr>
        <w:pStyle w:val="Caption"/>
        <w:jc w:val="center"/>
      </w:pPr>
      <w:bookmarkStart w:id="22" w:name="_Toc122261134"/>
      <w:r>
        <w:t xml:space="preserve">Figure </w:t>
      </w:r>
      <w:fldSimple w:instr=" SEQ Figure \* ARABIC ">
        <w:r>
          <w:rPr>
            <w:noProof/>
          </w:rPr>
          <w:t>24</w:t>
        </w:r>
      </w:fldSimple>
      <w:r>
        <w:t xml:space="preserve"> Thermal Study Aluminium 4032</w:t>
      </w:r>
      <w:bookmarkEnd w:id="22"/>
    </w:p>
    <w:p w14:paraId="6D43A653" w14:textId="002BC502" w:rsidR="0055285C" w:rsidRDefault="0055285C" w:rsidP="0055285C">
      <w:r>
        <w:t>Aluminium 6061 T6</w:t>
      </w:r>
    </w:p>
    <w:p w14:paraId="48A8883D" w14:textId="77777777" w:rsidR="00322939" w:rsidRDefault="0055285C" w:rsidP="00322939">
      <w:pPr>
        <w:keepNext/>
        <w:jc w:val="center"/>
      </w:pPr>
      <w:r>
        <w:rPr>
          <w:noProof/>
        </w:rPr>
        <w:drawing>
          <wp:inline distT="0" distB="0" distL="0" distR="0" wp14:anchorId="086B8F63" wp14:editId="24F9046E">
            <wp:extent cx="4718276" cy="1985998"/>
            <wp:effectExtent l="0" t="0" r="6350" b="0"/>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44"/>
                    <a:srcRect l="8968" t="11362" r="50631" b="28186"/>
                    <a:stretch/>
                  </pic:blipFill>
                  <pic:spPr bwMode="auto">
                    <a:xfrm>
                      <a:off x="0" y="0"/>
                      <a:ext cx="4733676" cy="1992480"/>
                    </a:xfrm>
                    <a:prstGeom prst="rect">
                      <a:avLst/>
                    </a:prstGeom>
                    <a:ln>
                      <a:noFill/>
                    </a:ln>
                    <a:extLst>
                      <a:ext uri="{53640926-AAD7-44D8-BBD7-CCE9431645EC}">
                        <a14:shadowObscured xmlns:a14="http://schemas.microsoft.com/office/drawing/2010/main"/>
                      </a:ext>
                    </a:extLst>
                  </pic:spPr>
                </pic:pic>
              </a:graphicData>
            </a:graphic>
          </wp:inline>
        </w:drawing>
      </w:r>
    </w:p>
    <w:p w14:paraId="047F6960" w14:textId="5A2107AC" w:rsidR="00322939" w:rsidRDefault="00322939" w:rsidP="00322939">
      <w:pPr>
        <w:pStyle w:val="Caption"/>
        <w:jc w:val="center"/>
      </w:pPr>
      <w:bookmarkStart w:id="23" w:name="_Toc122261135"/>
      <w:r>
        <w:t xml:space="preserve">Figure </w:t>
      </w:r>
      <w:fldSimple w:instr=" SEQ Figure \* ARABIC ">
        <w:r>
          <w:rPr>
            <w:noProof/>
          </w:rPr>
          <w:t>25</w:t>
        </w:r>
      </w:fldSimple>
      <w:r>
        <w:t xml:space="preserve"> Thermal Study Aluminium 6061 T6</w:t>
      </w:r>
      <w:bookmarkEnd w:id="23"/>
    </w:p>
    <w:p w14:paraId="152895B2" w14:textId="0C6CE562" w:rsidR="0055285C" w:rsidRDefault="0055285C" w:rsidP="0055285C">
      <w:pPr>
        <w:jc w:val="both"/>
        <w:rPr>
          <w:i/>
          <w:iCs/>
          <w:color w:val="44546A" w:themeColor="text2"/>
          <w:sz w:val="18"/>
          <w:szCs w:val="18"/>
        </w:rPr>
      </w:pPr>
      <w:r>
        <w:br w:type="page"/>
      </w:r>
    </w:p>
    <w:p w14:paraId="1B8373D6" w14:textId="2443E524" w:rsidR="0055285C" w:rsidRDefault="0055285C" w:rsidP="0055285C">
      <w:pPr>
        <w:pStyle w:val="Caption"/>
        <w:rPr>
          <w:i w:val="0"/>
          <w:iCs w:val="0"/>
          <w:color w:val="000000" w:themeColor="text1"/>
          <w:sz w:val="22"/>
          <w:szCs w:val="22"/>
        </w:rPr>
      </w:pPr>
      <w:r w:rsidRPr="0055285C">
        <w:rPr>
          <w:i w:val="0"/>
          <w:iCs w:val="0"/>
          <w:color w:val="000000" w:themeColor="text1"/>
          <w:sz w:val="22"/>
          <w:szCs w:val="22"/>
        </w:rPr>
        <w:lastRenderedPageBreak/>
        <w:t>Piston Static Structural</w:t>
      </w:r>
    </w:p>
    <w:p w14:paraId="5BBA5D1C" w14:textId="41CE60C0" w:rsidR="0055285C" w:rsidRDefault="0055285C" w:rsidP="0055285C">
      <w:r>
        <w:t>Aluminium 2618A</w:t>
      </w:r>
    </w:p>
    <w:p w14:paraId="41FFA34C" w14:textId="0F454689" w:rsidR="00322939" w:rsidRDefault="00322939" w:rsidP="00322939">
      <w:pPr>
        <w:rPr>
          <w:noProof/>
        </w:rPr>
      </w:pPr>
      <w:r>
        <w:rPr>
          <w:noProof/>
        </w:rPr>
        <w:t>Total Deformation</w:t>
      </w:r>
    </w:p>
    <w:p w14:paraId="4995A8B5" w14:textId="77777777" w:rsidR="00322939" w:rsidRDefault="00322939" w:rsidP="00322939">
      <w:pPr>
        <w:keepNext/>
        <w:jc w:val="center"/>
      </w:pPr>
      <w:r>
        <w:rPr>
          <w:noProof/>
        </w:rPr>
        <w:drawing>
          <wp:inline distT="0" distB="0" distL="0" distR="0" wp14:anchorId="084815DF" wp14:editId="2CA19ED4">
            <wp:extent cx="5756848" cy="2404534"/>
            <wp:effectExtent l="0" t="0" r="0" b="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45"/>
                    <a:srcRect l="8982" t="12064" r="50650" b="27995"/>
                    <a:stretch/>
                  </pic:blipFill>
                  <pic:spPr bwMode="auto">
                    <a:xfrm>
                      <a:off x="0" y="0"/>
                      <a:ext cx="5786333" cy="2416849"/>
                    </a:xfrm>
                    <a:prstGeom prst="rect">
                      <a:avLst/>
                    </a:prstGeom>
                    <a:ln>
                      <a:noFill/>
                    </a:ln>
                    <a:extLst>
                      <a:ext uri="{53640926-AAD7-44D8-BBD7-CCE9431645EC}">
                        <a14:shadowObscured xmlns:a14="http://schemas.microsoft.com/office/drawing/2010/main"/>
                      </a:ext>
                    </a:extLst>
                  </pic:spPr>
                </pic:pic>
              </a:graphicData>
            </a:graphic>
          </wp:inline>
        </w:drawing>
      </w:r>
    </w:p>
    <w:p w14:paraId="365A6C7D" w14:textId="7B08E5CE" w:rsidR="00322939" w:rsidRDefault="00322939" w:rsidP="00322939">
      <w:pPr>
        <w:pStyle w:val="Caption"/>
        <w:jc w:val="center"/>
      </w:pPr>
      <w:bookmarkStart w:id="24" w:name="_Toc122261136"/>
      <w:r>
        <w:t xml:space="preserve">Figure </w:t>
      </w:r>
      <w:fldSimple w:instr=" SEQ Figure \* ARABIC ">
        <w:r>
          <w:rPr>
            <w:noProof/>
          </w:rPr>
          <w:t>26</w:t>
        </w:r>
      </w:fldSimple>
      <w:r>
        <w:t xml:space="preserve"> Aluminium 2618A Structural Deformation</w:t>
      </w:r>
      <w:bookmarkEnd w:id="24"/>
    </w:p>
    <w:p w14:paraId="54850CB4" w14:textId="6FAFB3E2" w:rsidR="00322939" w:rsidRDefault="00322939" w:rsidP="00322939">
      <w:r>
        <w:t>Equivalent stress</w:t>
      </w:r>
    </w:p>
    <w:p w14:paraId="66057805" w14:textId="77777777" w:rsidR="00322939" w:rsidRDefault="00322939" w:rsidP="00322939">
      <w:pPr>
        <w:keepNext/>
        <w:jc w:val="center"/>
      </w:pPr>
      <w:r>
        <w:rPr>
          <w:noProof/>
        </w:rPr>
        <w:drawing>
          <wp:inline distT="0" distB="0" distL="0" distR="0" wp14:anchorId="38289C2B" wp14:editId="79AB55EE">
            <wp:extent cx="5775590" cy="2381955"/>
            <wp:effectExtent l="0" t="0" r="0" b="0"/>
            <wp:docPr id="31" name="Picture 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rotWithShape="1">
                    <a:blip r:embed="rId46"/>
                    <a:srcRect l="8808" t="11930" r="50495" b="28404"/>
                    <a:stretch/>
                  </pic:blipFill>
                  <pic:spPr bwMode="auto">
                    <a:xfrm>
                      <a:off x="0" y="0"/>
                      <a:ext cx="5809649" cy="2396001"/>
                    </a:xfrm>
                    <a:prstGeom prst="rect">
                      <a:avLst/>
                    </a:prstGeom>
                    <a:ln>
                      <a:noFill/>
                    </a:ln>
                    <a:extLst>
                      <a:ext uri="{53640926-AAD7-44D8-BBD7-CCE9431645EC}">
                        <a14:shadowObscured xmlns:a14="http://schemas.microsoft.com/office/drawing/2010/main"/>
                      </a:ext>
                    </a:extLst>
                  </pic:spPr>
                </pic:pic>
              </a:graphicData>
            </a:graphic>
          </wp:inline>
        </w:drawing>
      </w:r>
    </w:p>
    <w:p w14:paraId="26DBA7C5" w14:textId="236C9845" w:rsidR="00322939" w:rsidRDefault="00322939" w:rsidP="00322939">
      <w:pPr>
        <w:pStyle w:val="Caption"/>
        <w:jc w:val="center"/>
      </w:pPr>
      <w:bookmarkStart w:id="25" w:name="_Toc122261137"/>
      <w:r>
        <w:t xml:space="preserve">Figure </w:t>
      </w:r>
      <w:fldSimple w:instr=" SEQ Figure \* ARABIC ">
        <w:r>
          <w:rPr>
            <w:noProof/>
          </w:rPr>
          <w:t>27</w:t>
        </w:r>
      </w:fldSimple>
      <w:r>
        <w:t xml:space="preserve"> Aluminium 2618A Structural Stress</w:t>
      </w:r>
      <w:bookmarkEnd w:id="25"/>
    </w:p>
    <w:p w14:paraId="25628E34" w14:textId="3242881A" w:rsidR="0055285C" w:rsidRDefault="00322939" w:rsidP="0055285C">
      <w:r>
        <w:br w:type="page"/>
      </w:r>
    </w:p>
    <w:p w14:paraId="0CA8DE1D" w14:textId="5F9B11CB" w:rsidR="0055285C" w:rsidRDefault="0055285C" w:rsidP="0055285C">
      <w:r>
        <w:lastRenderedPageBreak/>
        <w:t>Aluminium 4032</w:t>
      </w:r>
    </w:p>
    <w:p w14:paraId="313799CE" w14:textId="57BE1543" w:rsidR="00322939" w:rsidRDefault="00322939" w:rsidP="00322939">
      <w:r>
        <w:t>Total Deformation</w:t>
      </w:r>
    </w:p>
    <w:p w14:paraId="57DA9595" w14:textId="77777777" w:rsidR="00322939" w:rsidRDefault="00322939" w:rsidP="00322939">
      <w:pPr>
        <w:keepNext/>
        <w:jc w:val="center"/>
      </w:pPr>
      <w:r>
        <w:rPr>
          <w:noProof/>
        </w:rPr>
        <w:drawing>
          <wp:inline distT="0" distB="0" distL="0" distR="0" wp14:anchorId="1B80EE86" wp14:editId="28156485">
            <wp:extent cx="5689924" cy="2223911"/>
            <wp:effectExtent l="0" t="0" r="6350" b="5080"/>
            <wp:docPr id="32" name="Picture 3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47"/>
                    <a:srcRect l="8872" t="16131" r="50619" b="27584"/>
                    <a:stretch/>
                  </pic:blipFill>
                  <pic:spPr bwMode="auto">
                    <a:xfrm>
                      <a:off x="0" y="0"/>
                      <a:ext cx="5724758" cy="2237526"/>
                    </a:xfrm>
                    <a:prstGeom prst="rect">
                      <a:avLst/>
                    </a:prstGeom>
                    <a:ln>
                      <a:noFill/>
                    </a:ln>
                    <a:extLst>
                      <a:ext uri="{53640926-AAD7-44D8-BBD7-CCE9431645EC}">
                        <a14:shadowObscured xmlns:a14="http://schemas.microsoft.com/office/drawing/2010/main"/>
                      </a:ext>
                    </a:extLst>
                  </pic:spPr>
                </pic:pic>
              </a:graphicData>
            </a:graphic>
          </wp:inline>
        </w:drawing>
      </w:r>
    </w:p>
    <w:p w14:paraId="6E350E04" w14:textId="0226F4A2" w:rsidR="00322939" w:rsidRDefault="00322939" w:rsidP="00322939">
      <w:pPr>
        <w:pStyle w:val="Caption"/>
        <w:jc w:val="center"/>
      </w:pPr>
      <w:bookmarkStart w:id="26" w:name="_Toc122261138"/>
      <w:r>
        <w:t xml:space="preserve">Figure </w:t>
      </w:r>
      <w:fldSimple w:instr=" SEQ Figure \* ARABIC ">
        <w:r>
          <w:rPr>
            <w:noProof/>
          </w:rPr>
          <w:t>28</w:t>
        </w:r>
      </w:fldSimple>
      <w:r>
        <w:t xml:space="preserve"> </w:t>
      </w:r>
      <w:r w:rsidRPr="005605DF">
        <w:t xml:space="preserve">Aluminium </w:t>
      </w:r>
      <w:r>
        <w:t>4032</w:t>
      </w:r>
      <w:r w:rsidRPr="005605DF">
        <w:t>A Structural Deformation</w:t>
      </w:r>
      <w:bookmarkEnd w:id="26"/>
    </w:p>
    <w:p w14:paraId="0467A17F" w14:textId="77777777" w:rsidR="00322939" w:rsidRDefault="00322939" w:rsidP="00322939">
      <w:r>
        <w:t>Equivalent stress</w:t>
      </w:r>
    </w:p>
    <w:p w14:paraId="0D73F9DC" w14:textId="77777777" w:rsidR="00322939" w:rsidRDefault="00322939" w:rsidP="00322939">
      <w:pPr>
        <w:rPr>
          <w:noProof/>
        </w:rPr>
      </w:pPr>
    </w:p>
    <w:p w14:paraId="77C04064" w14:textId="77777777" w:rsidR="00322939" w:rsidRDefault="00322939" w:rsidP="00322939">
      <w:pPr>
        <w:keepNext/>
        <w:jc w:val="center"/>
      </w:pPr>
      <w:r>
        <w:rPr>
          <w:noProof/>
        </w:rPr>
        <w:drawing>
          <wp:inline distT="0" distB="0" distL="0" distR="0" wp14:anchorId="2D6E6F47" wp14:editId="164475CB">
            <wp:extent cx="5624887" cy="2190044"/>
            <wp:effectExtent l="0" t="0" r="0" b="1270"/>
            <wp:docPr id="33" name="Picture 3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rotWithShape="1">
                    <a:blip r:embed="rId48"/>
                    <a:srcRect l="8973" t="16490" r="50619" b="27582"/>
                    <a:stretch/>
                  </pic:blipFill>
                  <pic:spPr bwMode="auto">
                    <a:xfrm>
                      <a:off x="0" y="0"/>
                      <a:ext cx="5667477" cy="2206626"/>
                    </a:xfrm>
                    <a:prstGeom prst="rect">
                      <a:avLst/>
                    </a:prstGeom>
                    <a:ln>
                      <a:noFill/>
                    </a:ln>
                    <a:extLst>
                      <a:ext uri="{53640926-AAD7-44D8-BBD7-CCE9431645EC}">
                        <a14:shadowObscured xmlns:a14="http://schemas.microsoft.com/office/drawing/2010/main"/>
                      </a:ext>
                    </a:extLst>
                  </pic:spPr>
                </pic:pic>
              </a:graphicData>
            </a:graphic>
          </wp:inline>
        </w:drawing>
      </w:r>
    </w:p>
    <w:p w14:paraId="444E1230" w14:textId="205F466B" w:rsidR="00322939" w:rsidRDefault="00322939" w:rsidP="00322939">
      <w:pPr>
        <w:pStyle w:val="Caption"/>
        <w:jc w:val="center"/>
      </w:pPr>
      <w:bookmarkStart w:id="27" w:name="_Toc122261139"/>
      <w:r>
        <w:t xml:space="preserve">Figure </w:t>
      </w:r>
      <w:fldSimple w:instr=" SEQ Figure \* ARABIC ">
        <w:r>
          <w:rPr>
            <w:noProof/>
          </w:rPr>
          <w:t>29</w:t>
        </w:r>
      </w:fldSimple>
      <w:r>
        <w:t xml:space="preserve"> </w:t>
      </w:r>
      <w:r w:rsidRPr="008F25E8">
        <w:t xml:space="preserve">Aluminium </w:t>
      </w:r>
      <w:r>
        <w:t>4032</w:t>
      </w:r>
      <w:r w:rsidRPr="008F25E8">
        <w:t>A Structural Stress</w:t>
      </w:r>
      <w:bookmarkEnd w:id="27"/>
    </w:p>
    <w:p w14:paraId="5B06701C" w14:textId="3D6C2257" w:rsidR="0055285C" w:rsidRDefault="00322939" w:rsidP="0055285C">
      <w:r>
        <w:br w:type="page"/>
      </w:r>
    </w:p>
    <w:p w14:paraId="45539C41" w14:textId="0B774B96" w:rsidR="0055285C" w:rsidRPr="0055285C" w:rsidRDefault="0055285C" w:rsidP="0055285C">
      <w:r>
        <w:lastRenderedPageBreak/>
        <w:t>Aluminium 6061 T6</w:t>
      </w:r>
    </w:p>
    <w:p w14:paraId="1398C62E" w14:textId="0F85227E" w:rsidR="00322939" w:rsidRDefault="00322939" w:rsidP="00322939">
      <w:r>
        <w:t>Total deformation</w:t>
      </w:r>
    </w:p>
    <w:p w14:paraId="01AC6E51" w14:textId="77777777" w:rsidR="00322939" w:rsidRDefault="00322939" w:rsidP="00322939">
      <w:pPr>
        <w:keepNext/>
        <w:jc w:val="center"/>
      </w:pPr>
      <w:r>
        <w:rPr>
          <w:noProof/>
        </w:rPr>
        <w:drawing>
          <wp:inline distT="0" distB="0" distL="0" distR="0" wp14:anchorId="3D56D15B" wp14:editId="7961C139">
            <wp:extent cx="5694545" cy="2212623"/>
            <wp:effectExtent l="0" t="0" r="1905" b="0"/>
            <wp:docPr id="34" name="Picture 3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49"/>
                    <a:srcRect l="8910" t="16426" r="50048" b="26885"/>
                    <a:stretch/>
                  </pic:blipFill>
                  <pic:spPr bwMode="auto">
                    <a:xfrm>
                      <a:off x="0" y="0"/>
                      <a:ext cx="5717376" cy="2221494"/>
                    </a:xfrm>
                    <a:prstGeom prst="rect">
                      <a:avLst/>
                    </a:prstGeom>
                    <a:ln>
                      <a:noFill/>
                    </a:ln>
                    <a:extLst>
                      <a:ext uri="{53640926-AAD7-44D8-BBD7-CCE9431645EC}">
                        <a14:shadowObscured xmlns:a14="http://schemas.microsoft.com/office/drawing/2010/main"/>
                      </a:ext>
                    </a:extLst>
                  </pic:spPr>
                </pic:pic>
              </a:graphicData>
            </a:graphic>
          </wp:inline>
        </w:drawing>
      </w:r>
    </w:p>
    <w:p w14:paraId="00E1CA7B" w14:textId="67E48850" w:rsidR="00322939" w:rsidRDefault="00322939" w:rsidP="00322939">
      <w:pPr>
        <w:pStyle w:val="Caption"/>
        <w:jc w:val="center"/>
      </w:pPr>
      <w:bookmarkStart w:id="28" w:name="_Toc122261140"/>
      <w:r>
        <w:t xml:space="preserve">Figure </w:t>
      </w:r>
      <w:fldSimple w:instr=" SEQ Figure \* ARABIC ">
        <w:r>
          <w:rPr>
            <w:noProof/>
          </w:rPr>
          <w:t>30</w:t>
        </w:r>
      </w:fldSimple>
      <w:r>
        <w:t xml:space="preserve"> </w:t>
      </w:r>
      <w:r w:rsidRPr="007922BF">
        <w:t xml:space="preserve">Aluminium </w:t>
      </w:r>
      <w:r>
        <w:t xml:space="preserve">6061 T6 </w:t>
      </w:r>
      <w:r w:rsidRPr="007922BF">
        <w:t>Structural Deformation</w:t>
      </w:r>
      <w:bookmarkEnd w:id="28"/>
    </w:p>
    <w:p w14:paraId="2F5079A1" w14:textId="6785151E" w:rsidR="00322939" w:rsidRDefault="00322939" w:rsidP="00322939">
      <w:r>
        <w:t>Equivalent Stress</w:t>
      </w:r>
    </w:p>
    <w:p w14:paraId="0222E3AD" w14:textId="77777777" w:rsidR="00322939" w:rsidRDefault="00322939" w:rsidP="0055285C">
      <w:pPr>
        <w:rPr>
          <w:noProof/>
        </w:rPr>
      </w:pPr>
    </w:p>
    <w:p w14:paraId="481D3E67" w14:textId="77777777" w:rsidR="00322939" w:rsidRDefault="00322939" w:rsidP="00322939">
      <w:pPr>
        <w:keepNext/>
        <w:jc w:val="center"/>
      </w:pPr>
      <w:r>
        <w:rPr>
          <w:noProof/>
        </w:rPr>
        <w:drawing>
          <wp:inline distT="0" distB="0" distL="0" distR="0" wp14:anchorId="0D9C51F0" wp14:editId="72DA8A0E">
            <wp:extent cx="5684992" cy="2201333"/>
            <wp:effectExtent l="0" t="0" r="0" b="8890"/>
            <wp:docPr id="35" name="Picture 3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rotWithShape="1">
                    <a:blip r:embed="rId50"/>
                    <a:srcRect l="8866" t="16509" r="50239" b="27196"/>
                    <a:stretch/>
                  </pic:blipFill>
                  <pic:spPr bwMode="auto">
                    <a:xfrm>
                      <a:off x="0" y="0"/>
                      <a:ext cx="5702058" cy="2207941"/>
                    </a:xfrm>
                    <a:prstGeom prst="rect">
                      <a:avLst/>
                    </a:prstGeom>
                    <a:ln>
                      <a:noFill/>
                    </a:ln>
                    <a:extLst>
                      <a:ext uri="{53640926-AAD7-44D8-BBD7-CCE9431645EC}">
                        <a14:shadowObscured xmlns:a14="http://schemas.microsoft.com/office/drawing/2010/main"/>
                      </a:ext>
                    </a:extLst>
                  </pic:spPr>
                </pic:pic>
              </a:graphicData>
            </a:graphic>
          </wp:inline>
        </w:drawing>
      </w:r>
    </w:p>
    <w:p w14:paraId="748FEBFF" w14:textId="18753713" w:rsidR="0055285C" w:rsidRPr="0055285C" w:rsidRDefault="00322939" w:rsidP="00322939">
      <w:pPr>
        <w:pStyle w:val="Caption"/>
        <w:jc w:val="center"/>
      </w:pPr>
      <w:bookmarkStart w:id="29" w:name="_Toc122261141"/>
      <w:r>
        <w:t xml:space="preserve">Figure </w:t>
      </w:r>
      <w:fldSimple w:instr=" SEQ Figure \* ARABIC ">
        <w:r>
          <w:rPr>
            <w:noProof/>
          </w:rPr>
          <w:t>31</w:t>
        </w:r>
      </w:fldSimple>
      <w:r>
        <w:t xml:space="preserve"> </w:t>
      </w:r>
      <w:r w:rsidRPr="00851368">
        <w:t xml:space="preserve">Aluminium </w:t>
      </w:r>
      <w:r>
        <w:t>6061 T6</w:t>
      </w:r>
      <w:r w:rsidRPr="00851368">
        <w:t xml:space="preserve"> Structural Stress</w:t>
      </w:r>
      <w:bookmarkEnd w:id="29"/>
    </w:p>
    <w:sectPr w:rsidR="0055285C" w:rsidRPr="0055285C" w:rsidSect="00BB5514">
      <w:footerReference w:type="default" r:id="rId51"/>
      <w:headerReference w:type="firs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651D6" w14:textId="77777777" w:rsidR="005D2AF6" w:rsidRDefault="005D2AF6" w:rsidP="00194FA2">
      <w:pPr>
        <w:spacing w:after="0" w:line="240" w:lineRule="auto"/>
      </w:pPr>
      <w:r>
        <w:separator/>
      </w:r>
    </w:p>
  </w:endnote>
  <w:endnote w:type="continuationSeparator" w:id="0">
    <w:p w14:paraId="156F6013" w14:textId="77777777" w:rsidR="005D2AF6" w:rsidRDefault="005D2AF6" w:rsidP="00194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484647"/>
      <w:docPartObj>
        <w:docPartGallery w:val="Page Numbers (Bottom of Page)"/>
        <w:docPartUnique/>
      </w:docPartObj>
    </w:sdtPr>
    <w:sdtEndPr>
      <w:rPr>
        <w:noProof/>
      </w:rPr>
    </w:sdtEndPr>
    <w:sdtContent>
      <w:p w14:paraId="23C6C0A6" w14:textId="3423D7CA" w:rsidR="00BB5514" w:rsidRDefault="00BB5514">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5737648" w14:textId="77777777" w:rsidR="00194FA2" w:rsidRDefault="00194F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4E63E" w14:textId="77777777" w:rsidR="005D2AF6" w:rsidRDefault="005D2AF6" w:rsidP="00194FA2">
      <w:pPr>
        <w:spacing w:after="0" w:line="240" w:lineRule="auto"/>
      </w:pPr>
      <w:r>
        <w:separator/>
      </w:r>
    </w:p>
  </w:footnote>
  <w:footnote w:type="continuationSeparator" w:id="0">
    <w:p w14:paraId="714A3599" w14:textId="77777777" w:rsidR="005D2AF6" w:rsidRDefault="005D2AF6" w:rsidP="00194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1EE9F" w14:textId="727C65E4" w:rsidR="00194FA2" w:rsidRDefault="00194FA2" w:rsidP="00194FA2">
    <w:pPr>
      <w:pStyle w:val="Header"/>
    </w:pPr>
    <w:r>
      <w:rPr>
        <w:color w:val="7F7F7F"/>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930"/>
    <w:multiLevelType w:val="hybridMultilevel"/>
    <w:tmpl w:val="4E8A654E"/>
    <w:lvl w:ilvl="0" w:tplc="A89E29CA">
      <w:start w:val="1"/>
      <w:numFmt w:val="decimal"/>
      <w:lvlText w:val="%1."/>
      <w:lvlJc w:val="left"/>
      <w:pPr>
        <w:ind w:left="720" w:hanging="360"/>
      </w:pPr>
      <w:rPr>
        <w:rFonts w:ascii="Cambria" w:hAnsi="Cambria"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157350"/>
    <w:multiLevelType w:val="hybridMultilevel"/>
    <w:tmpl w:val="803E73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C846DC"/>
    <w:multiLevelType w:val="hybridMultilevel"/>
    <w:tmpl w:val="3DB6F2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441180"/>
    <w:multiLevelType w:val="multilevel"/>
    <w:tmpl w:val="FC54B5D2"/>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24E5B74"/>
    <w:multiLevelType w:val="hybridMultilevel"/>
    <w:tmpl w:val="5CEC41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D74CDE"/>
    <w:multiLevelType w:val="hybridMultilevel"/>
    <w:tmpl w:val="5B649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5858D7"/>
    <w:multiLevelType w:val="multilevel"/>
    <w:tmpl w:val="F268036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00E76F7"/>
    <w:multiLevelType w:val="hybridMultilevel"/>
    <w:tmpl w:val="6C1CE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68357A"/>
    <w:multiLevelType w:val="hybridMultilevel"/>
    <w:tmpl w:val="7A4E6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DE6671C"/>
    <w:multiLevelType w:val="hybridMultilevel"/>
    <w:tmpl w:val="588C5712"/>
    <w:lvl w:ilvl="0" w:tplc="FFFFFFFF">
      <w:start w:val="1"/>
      <w:numFmt w:val="upperRoman"/>
      <w:lvlText w:val="%1."/>
      <w:lvlJc w:val="right"/>
      <w:pPr>
        <w:ind w:left="1352" w:hanging="360"/>
      </w:pPr>
      <w:rPr>
        <w:rFonts w:ascii="Cambria" w:hAnsi="Cambria" w:hint="default"/>
      </w:rPr>
    </w:lvl>
    <w:lvl w:ilvl="1" w:tplc="FFFFFFFF" w:tentative="1">
      <w:start w:val="1"/>
      <w:numFmt w:val="lowerLetter"/>
      <w:lvlText w:val="%2."/>
      <w:lvlJc w:val="left"/>
      <w:pPr>
        <w:ind w:left="2072" w:hanging="360"/>
      </w:pPr>
    </w:lvl>
    <w:lvl w:ilvl="2" w:tplc="FFFFFFFF" w:tentative="1">
      <w:start w:val="1"/>
      <w:numFmt w:val="lowerRoman"/>
      <w:lvlText w:val="%3."/>
      <w:lvlJc w:val="right"/>
      <w:pPr>
        <w:ind w:left="2792" w:hanging="180"/>
      </w:pPr>
    </w:lvl>
    <w:lvl w:ilvl="3" w:tplc="FFFFFFFF" w:tentative="1">
      <w:start w:val="1"/>
      <w:numFmt w:val="decimal"/>
      <w:lvlText w:val="%4."/>
      <w:lvlJc w:val="left"/>
      <w:pPr>
        <w:ind w:left="3512" w:hanging="360"/>
      </w:pPr>
    </w:lvl>
    <w:lvl w:ilvl="4" w:tplc="FFFFFFFF" w:tentative="1">
      <w:start w:val="1"/>
      <w:numFmt w:val="lowerLetter"/>
      <w:lvlText w:val="%5."/>
      <w:lvlJc w:val="left"/>
      <w:pPr>
        <w:ind w:left="4232" w:hanging="360"/>
      </w:pPr>
    </w:lvl>
    <w:lvl w:ilvl="5" w:tplc="FFFFFFFF" w:tentative="1">
      <w:start w:val="1"/>
      <w:numFmt w:val="lowerRoman"/>
      <w:lvlText w:val="%6."/>
      <w:lvlJc w:val="right"/>
      <w:pPr>
        <w:ind w:left="4952" w:hanging="180"/>
      </w:pPr>
    </w:lvl>
    <w:lvl w:ilvl="6" w:tplc="FFFFFFFF" w:tentative="1">
      <w:start w:val="1"/>
      <w:numFmt w:val="decimal"/>
      <w:lvlText w:val="%7."/>
      <w:lvlJc w:val="left"/>
      <w:pPr>
        <w:ind w:left="5672" w:hanging="360"/>
      </w:pPr>
    </w:lvl>
    <w:lvl w:ilvl="7" w:tplc="FFFFFFFF" w:tentative="1">
      <w:start w:val="1"/>
      <w:numFmt w:val="lowerLetter"/>
      <w:lvlText w:val="%8."/>
      <w:lvlJc w:val="left"/>
      <w:pPr>
        <w:ind w:left="6392" w:hanging="360"/>
      </w:pPr>
    </w:lvl>
    <w:lvl w:ilvl="8" w:tplc="FFFFFFFF" w:tentative="1">
      <w:start w:val="1"/>
      <w:numFmt w:val="lowerRoman"/>
      <w:lvlText w:val="%9."/>
      <w:lvlJc w:val="right"/>
      <w:pPr>
        <w:ind w:left="7112" w:hanging="180"/>
      </w:pPr>
    </w:lvl>
  </w:abstractNum>
  <w:abstractNum w:abstractNumId="10" w15:restartNumberingAfterBreak="0">
    <w:nsid w:val="42015EFE"/>
    <w:multiLevelType w:val="hybridMultilevel"/>
    <w:tmpl w:val="CD6E7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5D48EA"/>
    <w:multiLevelType w:val="hybridMultilevel"/>
    <w:tmpl w:val="0E6474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97C50F4"/>
    <w:multiLevelType w:val="hybridMultilevel"/>
    <w:tmpl w:val="F21CDA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EAE4A84"/>
    <w:multiLevelType w:val="hybridMultilevel"/>
    <w:tmpl w:val="5B2E7C42"/>
    <w:lvl w:ilvl="0" w:tplc="FFFFFFFF">
      <w:start w:val="1"/>
      <w:numFmt w:val="upperRoman"/>
      <w:lvlText w:val="%1."/>
      <w:lvlJc w:val="right"/>
      <w:pPr>
        <w:ind w:left="1352" w:hanging="360"/>
      </w:pPr>
      <w:rPr>
        <w:rFonts w:ascii="Cambria" w:hAnsi="Cambria" w:hint="default"/>
      </w:rPr>
    </w:lvl>
    <w:lvl w:ilvl="1" w:tplc="FFFFFFFF" w:tentative="1">
      <w:start w:val="1"/>
      <w:numFmt w:val="lowerLetter"/>
      <w:lvlText w:val="%2."/>
      <w:lvlJc w:val="left"/>
      <w:pPr>
        <w:ind w:left="2072" w:hanging="360"/>
      </w:pPr>
    </w:lvl>
    <w:lvl w:ilvl="2" w:tplc="FFFFFFFF" w:tentative="1">
      <w:start w:val="1"/>
      <w:numFmt w:val="lowerRoman"/>
      <w:lvlText w:val="%3."/>
      <w:lvlJc w:val="right"/>
      <w:pPr>
        <w:ind w:left="2792" w:hanging="180"/>
      </w:pPr>
    </w:lvl>
    <w:lvl w:ilvl="3" w:tplc="FFFFFFFF" w:tentative="1">
      <w:start w:val="1"/>
      <w:numFmt w:val="decimal"/>
      <w:lvlText w:val="%4."/>
      <w:lvlJc w:val="left"/>
      <w:pPr>
        <w:ind w:left="3512" w:hanging="360"/>
      </w:pPr>
    </w:lvl>
    <w:lvl w:ilvl="4" w:tplc="FFFFFFFF" w:tentative="1">
      <w:start w:val="1"/>
      <w:numFmt w:val="lowerLetter"/>
      <w:lvlText w:val="%5."/>
      <w:lvlJc w:val="left"/>
      <w:pPr>
        <w:ind w:left="4232" w:hanging="360"/>
      </w:pPr>
    </w:lvl>
    <w:lvl w:ilvl="5" w:tplc="FFFFFFFF" w:tentative="1">
      <w:start w:val="1"/>
      <w:numFmt w:val="lowerRoman"/>
      <w:lvlText w:val="%6."/>
      <w:lvlJc w:val="right"/>
      <w:pPr>
        <w:ind w:left="4952" w:hanging="180"/>
      </w:pPr>
    </w:lvl>
    <w:lvl w:ilvl="6" w:tplc="FFFFFFFF" w:tentative="1">
      <w:start w:val="1"/>
      <w:numFmt w:val="decimal"/>
      <w:lvlText w:val="%7."/>
      <w:lvlJc w:val="left"/>
      <w:pPr>
        <w:ind w:left="5672" w:hanging="360"/>
      </w:pPr>
    </w:lvl>
    <w:lvl w:ilvl="7" w:tplc="FFFFFFFF" w:tentative="1">
      <w:start w:val="1"/>
      <w:numFmt w:val="lowerLetter"/>
      <w:lvlText w:val="%8."/>
      <w:lvlJc w:val="left"/>
      <w:pPr>
        <w:ind w:left="6392" w:hanging="360"/>
      </w:pPr>
    </w:lvl>
    <w:lvl w:ilvl="8" w:tplc="FFFFFFFF" w:tentative="1">
      <w:start w:val="1"/>
      <w:numFmt w:val="lowerRoman"/>
      <w:lvlText w:val="%9."/>
      <w:lvlJc w:val="right"/>
      <w:pPr>
        <w:ind w:left="7112" w:hanging="180"/>
      </w:pPr>
    </w:lvl>
  </w:abstractNum>
  <w:abstractNum w:abstractNumId="14" w15:restartNumberingAfterBreak="0">
    <w:nsid w:val="7A492584"/>
    <w:multiLevelType w:val="hybridMultilevel"/>
    <w:tmpl w:val="DC2C44C8"/>
    <w:lvl w:ilvl="0" w:tplc="F810438A">
      <w:start w:val="1"/>
      <w:numFmt w:val="decimal"/>
      <w:lvlText w:val="Eq%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D321F5"/>
    <w:multiLevelType w:val="hybridMultilevel"/>
    <w:tmpl w:val="588C5712"/>
    <w:lvl w:ilvl="0" w:tplc="8B5E1494">
      <w:start w:val="1"/>
      <w:numFmt w:val="upperRoman"/>
      <w:lvlText w:val="%1."/>
      <w:lvlJc w:val="right"/>
      <w:pPr>
        <w:ind w:left="1352" w:hanging="360"/>
      </w:pPr>
      <w:rPr>
        <w:rFonts w:ascii="Cambria" w:hAnsi="Cambria" w:hint="default"/>
      </w:r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num w:numId="1" w16cid:durableId="1373656660">
    <w:abstractNumId w:val="5"/>
  </w:num>
  <w:num w:numId="2" w16cid:durableId="1767921617">
    <w:abstractNumId w:val="7"/>
  </w:num>
  <w:num w:numId="3" w16cid:durableId="1054043959">
    <w:abstractNumId w:val="10"/>
  </w:num>
  <w:num w:numId="4" w16cid:durableId="1612475033">
    <w:abstractNumId w:val="6"/>
  </w:num>
  <w:num w:numId="5" w16cid:durableId="1450080930">
    <w:abstractNumId w:val="3"/>
  </w:num>
  <w:num w:numId="6" w16cid:durableId="480728913">
    <w:abstractNumId w:val="1"/>
  </w:num>
  <w:num w:numId="7" w16cid:durableId="1734967085">
    <w:abstractNumId w:val="8"/>
  </w:num>
  <w:num w:numId="8" w16cid:durableId="833303081">
    <w:abstractNumId w:val="2"/>
  </w:num>
  <w:num w:numId="9" w16cid:durableId="1877161149">
    <w:abstractNumId w:val="0"/>
  </w:num>
  <w:num w:numId="10" w16cid:durableId="2103525433">
    <w:abstractNumId w:val="15"/>
  </w:num>
  <w:num w:numId="11" w16cid:durableId="1358196763">
    <w:abstractNumId w:val="4"/>
  </w:num>
  <w:num w:numId="12" w16cid:durableId="148253216">
    <w:abstractNumId w:val="12"/>
  </w:num>
  <w:num w:numId="13" w16cid:durableId="985814500">
    <w:abstractNumId w:val="11"/>
  </w:num>
  <w:num w:numId="14" w16cid:durableId="872690373">
    <w:abstractNumId w:val="14"/>
  </w:num>
  <w:num w:numId="15" w16cid:durableId="1604920801">
    <w:abstractNumId w:val="13"/>
  </w:num>
  <w:num w:numId="16" w16cid:durableId="19875404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59A"/>
    <w:rsid w:val="00043240"/>
    <w:rsid w:val="000606CA"/>
    <w:rsid w:val="000C521A"/>
    <w:rsid w:val="000C6183"/>
    <w:rsid w:val="000F40D0"/>
    <w:rsid w:val="000F5989"/>
    <w:rsid w:val="0010303E"/>
    <w:rsid w:val="00173376"/>
    <w:rsid w:val="00194FA2"/>
    <w:rsid w:val="001C5020"/>
    <w:rsid w:val="001E5AA2"/>
    <w:rsid w:val="001F41EF"/>
    <w:rsid w:val="00222C80"/>
    <w:rsid w:val="00230DB0"/>
    <w:rsid w:val="00231203"/>
    <w:rsid w:val="002411DC"/>
    <w:rsid w:val="00276087"/>
    <w:rsid w:val="00281CD1"/>
    <w:rsid w:val="00291744"/>
    <w:rsid w:val="002D1906"/>
    <w:rsid w:val="002F6A38"/>
    <w:rsid w:val="00322939"/>
    <w:rsid w:val="0033578D"/>
    <w:rsid w:val="003438AD"/>
    <w:rsid w:val="00344F19"/>
    <w:rsid w:val="00347D21"/>
    <w:rsid w:val="00353B66"/>
    <w:rsid w:val="0037452C"/>
    <w:rsid w:val="003C3EDD"/>
    <w:rsid w:val="003D169C"/>
    <w:rsid w:val="003D2CA2"/>
    <w:rsid w:val="003D7A8B"/>
    <w:rsid w:val="003F7D8D"/>
    <w:rsid w:val="00411616"/>
    <w:rsid w:val="00453237"/>
    <w:rsid w:val="004663A4"/>
    <w:rsid w:val="00494500"/>
    <w:rsid w:val="004A40B9"/>
    <w:rsid w:val="004C2558"/>
    <w:rsid w:val="004D1725"/>
    <w:rsid w:val="004D7FBB"/>
    <w:rsid w:val="00507C21"/>
    <w:rsid w:val="00542D8F"/>
    <w:rsid w:val="0055285C"/>
    <w:rsid w:val="005529B4"/>
    <w:rsid w:val="0056064D"/>
    <w:rsid w:val="00577634"/>
    <w:rsid w:val="005B3683"/>
    <w:rsid w:val="005D0E99"/>
    <w:rsid w:val="005D2AF6"/>
    <w:rsid w:val="005F259A"/>
    <w:rsid w:val="00643E1A"/>
    <w:rsid w:val="00683B40"/>
    <w:rsid w:val="006A478F"/>
    <w:rsid w:val="006B60BB"/>
    <w:rsid w:val="006D0424"/>
    <w:rsid w:val="006E600A"/>
    <w:rsid w:val="006F5531"/>
    <w:rsid w:val="0070583D"/>
    <w:rsid w:val="00706853"/>
    <w:rsid w:val="0071529B"/>
    <w:rsid w:val="00725D7E"/>
    <w:rsid w:val="00751AD9"/>
    <w:rsid w:val="00766A49"/>
    <w:rsid w:val="00782B24"/>
    <w:rsid w:val="0078520A"/>
    <w:rsid w:val="007B4011"/>
    <w:rsid w:val="007B7619"/>
    <w:rsid w:val="0082160D"/>
    <w:rsid w:val="00825CF9"/>
    <w:rsid w:val="00845CAB"/>
    <w:rsid w:val="00861CAC"/>
    <w:rsid w:val="0087134C"/>
    <w:rsid w:val="00885934"/>
    <w:rsid w:val="00887AD8"/>
    <w:rsid w:val="008908F4"/>
    <w:rsid w:val="008A740B"/>
    <w:rsid w:val="008B3821"/>
    <w:rsid w:val="008B482E"/>
    <w:rsid w:val="008C42B9"/>
    <w:rsid w:val="008D15D8"/>
    <w:rsid w:val="0090011D"/>
    <w:rsid w:val="00945BA7"/>
    <w:rsid w:val="009463C4"/>
    <w:rsid w:val="009964F0"/>
    <w:rsid w:val="009A6397"/>
    <w:rsid w:val="009D05B6"/>
    <w:rsid w:val="009D238F"/>
    <w:rsid w:val="009D2CEC"/>
    <w:rsid w:val="00A150FB"/>
    <w:rsid w:val="00A16848"/>
    <w:rsid w:val="00A20270"/>
    <w:rsid w:val="00A23EB2"/>
    <w:rsid w:val="00A24FAB"/>
    <w:rsid w:val="00A676C1"/>
    <w:rsid w:val="00A74456"/>
    <w:rsid w:val="00AB119A"/>
    <w:rsid w:val="00AB25BB"/>
    <w:rsid w:val="00AB57B6"/>
    <w:rsid w:val="00AC39EB"/>
    <w:rsid w:val="00AD0A8E"/>
    <w:rsid w:val="00B25E15"/>
    <w:rsid w:val="00B26FB4"/>
    <w:rsid w:val="00B33590"/>
    <w:rsid w:val="00B36A82"/>
    <w:rsid w:val="00B37565"/>
    <w:rsid w:val="00B50E9F"/>
    <w:rsid w:val="00B649E9"/>
    <w:rsid w:val="00B73B51"/>
    <w:rsid w:val="00BA1299"/>
    <w:rsid w:val="00BA492D"/>
    <w:rsid w:val="00BB5514"/>
    <w:rsid w:val="00BF3752"/>
    <w:rsid w:val="00C121E0"/>
    <w:rsid w:val="00C1744E"/>
    <w:rsid w:val="00C34B69"/>
    <w:rsid w:val="00C5099D"/>
    <w:rsid w:val="00C771CE"/>
    <w:rsid w:val="00C859AC"/>
    <w:rsid w:val="00CB2DAD"/>
    <w:rsid w:val="00CC5BD0"/>
    <w:rsid w:val="00D823A2"/>
    <w:rsid w:val="00D8283D"/>
    <w:rsid w:val="00D92C4C"/>
    <w:rsid w:val="00DD38F2"/>
    <w:rsid w:val="00DF4EA9"/>
    <w:rsid w:val="00E2152F"/>
    <w:rsid w:val="00E24C96"/>
    <w:rsid w:val="00E40C40"/>
    <w:rsid w:val="00E620CE"/>
    <w:rsid w:val="00EA7C0E"/>
    <w:rsid w:val="00EB437C"/>
    <w:rsid w:val="00EC27AC"/>
    <w:rsid w:val="00ED1FC6"/>
    <w:rsid w:val="00F25EE9"/>
    <w:rsid w:val="00F33143"/>
    <w:rsid w:val="00F7565D"/>
    <w:rsid w:val="00F76233"/>
    <w:rsid w:val="00F93706"/>
    <w:rsid w:val="00FB02A2"/>
    <w:rsid w:val="00FE0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57455"/>
  <w15:chartTrackingRefBased/>
  <w15:docId w15:val="{C4671875-EF03-4612-A041-223F3B59B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D21"/>
  </w:style>
  <w:style w:type="paragraph" w:styleId="Heading1">
    <w:name w:val="heading 1"/>
    <w:basedOn w:val="Normal"/>
    <w:next w:val="Normal"/>
    <w:link w:val="Heading1Char"/>
    <w:uiPriority w:val="9"/>
    <w:qFormat/>
    <w:rsid w:val="00194FA2"/>
    <w:pPr>
      <w:keepNext/>
      <w:spacing w:before="240" w:after="60" w:line="276" w:lineRule="auto"/>
      <w:outlineLvl w:val="0"/>
    </w:pPr>
    <w:rPr>
      <w:rFonts w:ascii="Cambria" w:eastAsia="Times New Roman" w:hAnsi="Cambria" w:cs="Times New Roman"/>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F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FA2"/>
  </w:style>
  <w:style w:type="paragraph" w:styleId="Footer">
    <w:name w:val="footer"/>
    <w:basedOn w:val="Normal"/>
    <w:link w:val="FooterChar"/>
    <w:uiPriority w:val="99"/>
    <w:unhideWhenUsed/>
    <w:rsid w:val="00194F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FA2"/>
  </w:style>
  <w:style w:type="character" w:styleId="PlaceholderText">
    <w:name w:val="Placeholder Text"/>
    <w:basedOn w:val="DefaultParagraphFont"/>
    <w:uiPriority w:val="99"/>
    <w:semiHidden/>
    <w:rsid w:val="00194FA2"/>
    <w:rPr>
      <w:color w:val="808080"/>
    </w:rPr>
  </w:style>
  <w:style w:type="character" w:customStyle="1" w:styleId="Heading1Char">
    <w:name w:val="Heading 1 Char"/>
    <w:basedOn w:val="DefaultParagraphFont"/>
    <w:link w:val="Heading1"/>
    <w:uiPriority w:val="9"/>
    <w:rsid w:val="00194FA2"/>
    <w:rPr>
      <w:rFonts w:ascii="Cambria" w:eastAsia="Times New Roman" w:hAnsi="Cambria" w:cs="Times New Roman"/>
      <w:b/>
      <w:bCs/>
      <w:kern w:val="32"/>
      <w:sz w:val="32"/>
      <w:szCs w:val="32"/>
      <w:lang w:val="en-US"/>
    </w:rPr>
  </w:style>
  <w:style w:type="character" w:styleId="Hyperlink">
    <w:name w:val="Hyperlink"/>
    <w:uiPriority w:val="99"/>
    <w:unhideWhenUsed/>
    <w:rsid w:val="00194FA2"/>
    <w:rPr>
      <w:color w:val="0000FF"/>
      <w:u w:val="single"/>
    </w:rPr>
  </w:style>
  <w:style w:type="character" w:styleId="Strong">
    <w:name w:val="Strong"/>
    <w:uiPriority w:val="22"/>
    <w:qFormat/>
    <w:rsid w:val="00194FA2"/>
    <w:rPr>
      <w:b/>
      <w:bCs/>
    </w:rPr>
  </w:style>
  <w:style w:type="paragraph" w:styleId="ListParagraph">
    <w:name w:val="List Paragraph"/>
    <w:basedOn w:val="Normal"/>
    <w:uiPriority w:val="34"/>
    <w:qFormat/>
    <w:rsid w:val="00BB5514"/>
    <w:pPr>
      <w:ind w:left="720"/>
      <w:contextualSpacing/>
    </w:pPr>
  </w:style>
  <w:style w:type="paragraph" w:styleId="TOCHeading">
    <w:name w:val="TOC Heading"/>
    <w:basedOn w:val="Heading1"/>
    <w:next w:val="Normal"/>
    <w:uiPriority w:val="39"/>
    <w:unhideWhenUsed/>
    <w:qFormat/>
    <w:rsid w:val="00BB5514"/>
    <w:pPr>
      <w:keepLines/>
      <w:spacing w:after="0" w:line="259" w:lineRule="auto"/>
      <w:outlineLvl w:val="9"/>
    </w:pPr>
    <w:rPr>
      <w:rFonts w:asciiTheme="majorHAnsi" w:eastAsiaTheme="majorEastAsia" w:hAnsiTheme="majorHAnsi" w:cstheme="majorBidi"/>
      <w:b w:val="0"/>
      <w:bCs w:val="0"/>
      <w:color w:val="2F5496" w:themeColor="accent1" w:themeShade="BF"/>
      <w:kern w:val="0"/>
    </w:rPr>
  </w:style>
  <w:style w:type="paragraph" w:styleId="TOC2">
    <w:name w:val="toc 2"/>
    <w:basedOn w:val="Normal"/>
    <w:next w:val="Normal"/>
    <w:autoRedefine/>
    <w:uiPriority w:val="39"/>
    <w:unhideWhenUsed/>
    <w:rsid w:val="00BB551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B5514"/>
    <w:pPr>
      <w:spacing w:after="100"/>
    </w:pPr>
    <w:rPr>
      <w:rFonts w:eastAsiaTheme="minorEastAsia" w:cs="Times New Roman"/>
      <w:lang w:val="en-US"/>
    </w:rPr>
  </w:style>
  <w:style w:type="paragraph" w:styleId="TOC3">
    <w:name w:val="toc 3"/>
    <w:basedOn w:val="Normal"/>
    <w:next w:val="Normal"/>
    <w:autoRedefine/>
    <w:uiPriority w:val="39"/>
    <w:unhideWhenUsed/>
    <w:rsid w:val="000F5989"/>
    <w:pPr>
      <w:spacing w:after="100"/>
    </w:pPr>
    <w:rPr>
      <w:rFonts w:ascii="Cambria" w:eastAsiaTheme="minorEastAsia" w:hAnsi="Cambria" w:cs="Times New Roman"/>
      <w:sz w:val="40"/>
      <w:szCs w:val="40"/>
      <w:u w:val="single"/>
      <w:lang w:val="en-US"/>
    </w:rPr>
  </w:style>
  <w:style w:type="paragraph" w:styleId="Caption">
    <w:name w:val="caption"/>
    <w:basedOn w:val="Normal"/>
    <w:next w:val="Normal"/>
    <w:uiPriority w:val="35"/>
    <w:unhideWhenUsed/>
    <w:qFormat/>
    <w:rsid w:val="00B26FB4"/>
    <w:pPr>
      <w:spacing w:after="200" w:line="240" w:lineRule="auto"/>
    </w:pPr>
    <w:rPr>
      <w:i/>
      <w:iCs/>
      <w:color w:val="44546A" w:themeColor="text2"/>
      <w:sz w:val="18"/>
      <w:szCs w:val="18"/>
    </w:rPr>
  </w:style>
  <w:style w:type="table" w:styleId="TableGrid">
    <w:name w:val="Table Grid"/>
    <w:basedOn w:val="TableNormal"/>
    <w:uiPriority w:val="39"/>
    <w:rsid w:val="007B7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F41EF"/>
  </w:style>
  <w:style w:type="paragraph" w:styleId="TableofFigures">
    <w:name w:val="table of figures"/>
    <w:basedOn w:val="Normal"/>
    <w:next w:val="Normal"/>
    <w:uiPriority w:val="99"/>
    <w:unhideWhenUsed/>
    <w:rsid w:val="00D92C4C"/>
    <w:pPr>
      <w:spacing w:after="0"/>
    </w:pPr>
  </w:style>
  <w:style w:type="character" w:styleId="UnresolvedMention">
    <w:name w:val="Unresolved Mention"/>
    <w:basedOn w:val="DefaultParagraphFont"/>
    <w:uiPriority w:val="99"/>
    <w:semiHidden/>
    <w:unhideWhenUsed/>
    <w:rsid w:val="00BA12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802">
      <w:bodyDiv w:val="1"/>
      <w:marLeft w:val="0"/>
      <w:marRight w:val="0"/>
      <w:marTop w:val="0"/>
      <w:marBottom w:val="0"/>
      <w:divBdr>
        <w:top w:val="none" w:sz="0" w:space="0" w:color="auto"/>
        <w:left w:val="none" w:sz="0" w:space="0" w:color="auto"/>
        <w:bottom w:val="none" w:sz="0" w:space="0" w:color="auto"/>
        <w:right w:val="none" w:sz="0" w:space="0" w:color="auto"/>
      </w:divBdr>
    </w:div>
    <w:div w:id="3629859">
      <w:bodyDiv w:val="1"/>
      <w:marLeft w:val="0"/>
      <w:marRight w:val="0"/>
      <w:marTop w:val="0"/>
      <w:marBottom w:val="0"/>
      <w:divBdr>
        <w:top w:val="none" w:sz="0" w:space="0" w:color="auto"/>
        <w:left w:val="none" w:sz="0" w:space="0" w:color="auto"/>
        <w:bottom w:val="none" w:sz="0" w:space="0" w:color="auto"/>
        <w:right w:val="none" w:sz="0" w:space="0" w:color="auto"/>
      </w:divBdr>
    </w:div>
    <w:div w:id="10954902">
      <w:bodyDiv w:val="1"/>
      <w:marLeft w:val="0"/>
      <w:marRight w:val="0"/>
      <w:marTop w:val="0"/>
      <w:marBottom w:val="0"/>
      <w:divBdr>
        <w:top w:val="none" w:sz="0" w:space="0" w:color="auto"/>
        <w:left w:val="none" w:sz="0" w:space="0" w:color="auto"/>
        <w:bottom w:val="none" w:sz="0" w:space="0" w:color="auto"/>
        <w:right w:val="none" w:sz="0" w:space="0" w:color="auto"/>
      </w:divBdr>
    </w:div>
    <w:div w:id="12536043">
      <w:bodyDiv w:val="1"/>
      <w:marLeft w:val="0"/>
      <w:marRight w:val="0"/>
      <w:marTop w:val="0"/>
      <w:marBottom w:val="0"/>
      <w:divBdr>
        <w:top w:val="none" w:sz="0" w:space="0" w:color="auto"/>
        <w:left w:val="none" w:sz="0" w:space="0" w:color="auto"/>
        <w:bottom w:val="none" w:sz="0" w:space="0" w:color="auto"/>
        <w:right w:val="none" w:sz="0" w:space="0" w:color="auto"/>
      </w:divBdr>
    </w:div>
    <w:div w:id="20009316">
      <w:bodyDiv w:val="1"/>
      <w:marLeft w:val="0"/>
      <w:marRight w:val="0"/>
      <w:marTop w:val="0"/>
      <w:marBottom w:val="0"/>
      <w:divBdr>
        <w:top w:val="none" w:sz="0" w:space="0" w:color="auto"/>
        <w:left w:val="none" w:sz="0" w:space="0" w:color="auto"/>
        <w:bottom w:val="none" w:sz="0" w:space="0" w:color="auto"/>
        <w:right w:val="none" w:sz="0" w:space="0" w:color="auto"/>
      </w:divBdr>
    </w:div>
    <w:div w:id="23530308">
      <w:bodyDiv w:val="1"/>
      <w:marLeft w:val="0"/>
      <w:marRight w:val="0"/>
      <w:marTop w:val="0"/>
      <w:marBottom w:val="0"/>
      <w:divBdr>
        <w:top w:val="none" w:sz="0" w:space="0" w:color="auto"/>
        <w:left w:val="none" w:sz="0" w:space="0" w:color="auto"/>
        <w:bottom w:val="none" w:sz="0" w:space="0" w:color="auto"/>
        <w:right w:val="none" w:sz="0" w:space="0" w:color="auto"/>
      </w:divBdr>
    </w:div>
    <w:div w:id="36974254">
      <w:bodyDiv w:val="1"/>
      <w:marLeft w:val="0"/>
      <w:marRight w:val="0"/>
      <w:marTop w:val="0"/>
      <w:marBottom w:val="0"/>
      <w:divBdr>
        <w:top w:val="none" w:sz="0" w:space="0" w:color="auto"/>
        <w:left w:val="none" w:sz="0" w:space="0" w:color="auto"/>
        <w:bottom w:val="none" w:sz="0" w:space="0" w:color="auto"/>
        <w:right w:val="none" w:sz="0" w:space="0" w:color="auto"/>
      </w:divBdr>
    </w:div>
    <w:div w:id="39134165">
      <w:bodyDiv w:val="1"/>
      <w:marLeft w:val="0"/>
      <w:marRight w:val="0"/>
      <w:marTop w:val="0"/>
      <w:marBottom w:val="0"/>
      <w:divBdr>
        <w:top w:val="none" w:sz="0" w:space="0" w:color="auto"/>
        <w:left w:val="none" w:sz="0" w:space="0" w:color="auto"/>
        <w:bottom w:val="none" w:sz="0" w:space="0" w:color="auto"/>
        <w:right w:val="none" w:sz="0" w:space="0" w:color="auto"/>
      </w:divBdr>
    </w:div>
    <w:div w:id="43530798">
      <w:bodyDiv w:val="1"/>
      <w:marLeft w:val="0"/>
      <w:marRight w:val="0"/>
      <w:marTop w:val="0"/>
      <w:marBottom w:val="0"/>
      <w:divBdr>
        <w:top w:val="none" w:sz="0" w:space="0" w:color="auto"/>
        <w:left w:val="none" w:sz="0" w:space="0" w:color="auto"/>
        <w:bottom w:val="none" w:sz="0" w:space="0" w:color="auto"/>
        <w:right w:val="none" w:sz="0" w:space="0" w:color="auto"/>
      </w:divBdr>
    </w:div>
    <w:div w:id="44566305">
      <w:bodyDiv w:val="1"/>
      <w:marLeft w:val="0"/>
      <w:marRight w:val="0"/>
      <w:marTop w:val="0"/>
      <w:marBottom w:val="0"/>
      <w:divBdr>
        <w:top w:val="none" w:sz="0" w:space="0" w:color="auto"/>
        <w:left w:val="none" w:sz="0" w:space="0" w:color="auto"/>
        <w:bottom w:val="none" w:sz="0" w:space="0" w:color="auto"/>
        <w:right w:val="none" w:sz="0" w:space="0" w:color="auto"/>
      </w:divBdr>
    </w:div>
    <w:div w:id="58141058">
      <w:bodyDiv w:val="1"/>
      <w:marLeft w:val="0"/>
      <w:marRight w:val="0"/>
      <w:marTop w:val="0"/>
      <w:marBottom w:val="0"/>
      <w:divBdr>
        <w:top w:val="none" w:sz="0" w:space="0" w:color="auto"/>
        <w:left w:val="none" w:sz="0" w:space="0" w:color="auto"/>
        <w:bottom w:val="none" w:sz="0" w:space="0" w:color="auto"/>
        <w:right w:val="none" w:sz="0" w:space="0" w:color="auto"/>
      </w:divBdr>
    </w:div>
    <w:div w:id="78334648">
      <w:bodyDiv w:val="1"/>
      <w:marLeft w:val="0"/>
      <w:marRight w:val="0"/>
      <w:marTop w:val="0"/>
      <w:marBottom w:val="0"/>
      <w:divBdr>
        <w:top w:val="none" w:sz="0" w:space="0" w:color="auto"/>
        <w:left w:val="none" w:sz="0" w:space="0" w:color="auto"/>
        <w:bottom w:val="none" w:sz="0" w:space="0" w:color="auto"/>
        <w:right w:val="none" w:sz="0" w:space="0" w:color="auto"/>
      </w:divBdr>
    </w:div>
    <w:div w:id="92090828">
      <w:bodyDiv w:val="1"/>
      <w:marLeft w:val="0"/>
      <w:marRight w:val="0"/>
      <w:marTop w:val="0"/>
      <w:marBottom w:val="0"/>
      <w:divBdr>
        <w:top w:val="none" w:sz="0" w:space="0" w:color="auto"/>
        <w:left w:val="none" w:sz="0" w:space="0" w:color="auto"/>
        <w:bottom w:val="none" w:sz="0" w:space="0" w:color="auto"/>
        <w:right w:val="none" w:sz="0" w:space="0" w:color="auto"/>
      </w:divBdr>
    </w:div>
    <w:div w:id="101611906">
      <w:bodyDiv w:val="1"/>
      <w:marLeft w:val="0"/>
      <w:marRight w:val="0"/>
      <w:marTop w:val="0"/>
      <w:marBottom w:val="0"/>
      <w:divBdr>
        <w:top w:val="none" w:sz="0" w:space="0" w:color="auto"/>
        <w:left w:val="none" w:sz="0" w:space="0" w:color="auto"/>
        <w:bottom w:val="none" w:sz="0" w:space="0" w:color="auto"/>
        <w:right w:val="none" w:sz="0" w:space="0" w:color="auto"/>
      </w:divBdr>
    </w:div>
    <w:div w:id="104545736">
      <w:bodyDiv w:val="1"/>
      <w:marLeft w:val="0"/>
      <w:marRight w:val="0"/>
      <w:marTop w:val="0"/>
      <w:marBottom w:val="0"/>
      <w:divBdr>
        <w:top w:val="none" w:sz="0" w:space="0" w:color="auto"/>
        <w:left w:val="none" w:sz="0" w:space="0" w:color="auto"/>
        <w:bottom w:val="none" w:sz="0" w:space="0" w:color="auto"/>
        <w:right w:val="none" w:sz="0" w:space="0" w:color="auto"/>
      </w:divBdr>
    </w:div>
    <w:div w:id="121851642">
      <w:bodyDiv w:val="1"/>
      <w:marLeft w:val="0"/>
      <w:marRight w:val="0"/>
      <w:marTop w:val="0"/>
      <w:marBottom w:val="0"/>
      <w:divBdr>
        <w:top w:val="none" w:sz="0" w:space="0" w:color="auto"/>
        <w:left w:val="none" w:sz="0" w:space="0" w:color="auto"/>
        <w:bottom w:val="none" w:sz="0" w:space="0" w:color="auto"/>
        <w:right w:val="none" w:sz="0" w:space="0" w:color="auto"/>
      </w:divBdr>
    </w:div>
    <w:div w:id="143815426">
      <w:bodyDiv w:val="1"/>
      <w:marLeft w:val="0"/>
      <w:marRight w:val="0"/>
      <w:marTop w:val="0"/>
      <w:marBottom w:val="0"/>
      <w:divBdr>
        <w:top w:val="none" w:sz="0" w:space="0" w:color="auto"/>
        <w:left w:val="none" w:sz="0" w:space="0" w:color="auto"/>
        <w:bottom w:val="none" w:sz="0" w:space="0" w:color="auto"/>
        <w:right w:val="none" w:sz="0" w:space="0" w:color="auto"/>
      </w:divBdr>
    </w:div>
    <w:div w:id="144245457">
      <w:bodyDiv w:val="1"/>
      <w:marLeft w:val="0"/>
      <w:marRight w:val="0"/>
      <w:marTop w:val="0"/>
      <w:marBottom w:val="0"/>
      <w:divBdr>
        <w:top w:val="none" w:sz="0" w:space="0" w:color="auto"/>
        <w:left w:val="none" w:sz="0" w:space="0" w:color="auto"/>
        <w:bottom w:val="none" w:sz="0" w:space="0" w:color="auto"/>
        <w:right w:val="none" w:sz="0" w:space="0" w:color="auto"/>
      </w:divBdr>
    </w:div>
    <w:div w:id="144441583">
      <w:bodyDiv w:val="1"/>
      <w:marLeft w:val="0"/>
      <w:marRight w:val="0"/>
      <w:marTop w:val="0"/>
      <w:marBottom w:val="0"/>
      <w:divBdr>
        <w:top w:val="none" w:sz="0" w:space="0" w:color="auto"/>
        <w:left w:val="none" w:sz="0" w:space="0" w:color="auto"/>
        <w:bottom w:val="none" w:sz="0" w:space="0" w:color="auto"/>
        <w:right w:val="none" w:sz="0" w:space="0" w:color="auto"/>
      </w:divBdr>
    </w:div>
    <w:div w:id="150755383">
      <w:bodyDiv w:val="1"/>
      <w:marLeft w:val="0"/>
      <w:marRight w:val="0"/>
      <w:marTop w:val="0"/>
      <w:marBottom w:val="0"/>
      <w:divBdr>
        <w:top w:val="none" w:sz="0" w:space="0" w:color="auto"/>
        <w:left w:val="none" w:sz="0" w:space="0" w:color="auto"/>
        <w:bottom w:val="none" w:sz="0" w:space="0" w:color="auto"/>
        <w:right w:val="none" w:sz="0" w:space="0" w:color="auto"/>
      </w:divBdr>
    </w:div>
    <w:div w:id="169099212">
      <w:bodyDiv w:val="1"/>
      <w:marLeft w:val="0"/>
      <w:marRight w:val="0"/>
      <w:marTop w:val="0"/>
      <w:marBottom w:val="0"/>
      <w:divBdr>
        <w:top w:val="none" w:sz="0" w:space="0" w:color="auto"/>
        <w:left w:val="none" w:sz="0" w:space="0" w:color="auto"/>
        <w:bottom w:val="none" w:sz="0" w:space="0" w:color="auto"/>
        <w:right w:val="none" w:sz="0" w:space="0" w:color="auto"/>
      </w:divBdr>
    </w:div>
    <w:div w:id="179976187">
      <w:bodyDiv w:val="1"/>
      <w:marLeft w:val="0"/>
      <w:marRight w:val="0"/>
      <w:marTop w:val="0"/>
      <w:marBottom w:val="0"/>
      <w:divBdr>
        <w:top w:val="none" w:sz="0" w:space="0" w:color="auto"/>
        <w:left w:val="none" w:sz="0" w:space="0" w:color="auto"/>
        <w:bottom w:val="none" w:sz="0" w:space="0" w:color="auto"/>
        <w:right w:val="none" w:sz="0" w:space="0" w:color="auto"/>
      </w:divBdr>
    </w:div>
    <w:div w:id="198251749">
      <w:bodyDiv w:val="1"/>
      <w:marLeft w:val="0"/>
      <w:marRight w:val="0"/>
      <w:marTop w:val="0"/>
      <w:marBottom w:val="0"/>
      <w:divBdr>
        <w:top w:val="none" w:sz="0" w:space="0" w:color="auto"/>
        <w:left w:val="none" w:sz="0" w:space="0" w:color="auto"/>
        <w:bottom w:val="none" w:sz="0" w:space="0" w:color="auto"/>
        <w:right w:val="none" w:sz="0" w:space="0" w:color="auto"/>
      </w:divBdr>
    </w:div>
    <w:div w:id="206768673">
      <w:bodyDiv w:val="1"/>
      <w:marLeft w:val="0"/>
      <w:marRight w:val="0"/>
      <w:marTop w:val="0"/>
      <w:marBottom w:val="0"/>
      <w:divBdr>
        <w:top w:val="none" w:sz="0" w:space="0" w:color="auto"/>
        <w:left w:val="none" w:sz="0" w:space="0" w:color="auto"/>
        <w:bottom w:val="none" w:sz="0" w:space="0" w:color="auto"/>
        <w:right w:val="none" w:sz="0" w:space="0" w:color="auto"/>
      </w:divBdr>
    </w:div>
    <w:div w:id="217131321">
      <w:bodyDiv w:val="1"/>
      <w:marLeft w:val="0"/>
      <w:marRight w:val="0"/>
      <w:marTop w:val="0"/>
      <w:marBottom w:val="0"/>
      <w:divBdr>
        <w:top w:val="none" w:sz="0" w:space="0" w:color="auto"/>
        <w:left w:val="none" w:sz="0" w:space="0" w:color="auto"/>
        <w:bottom w:val="none" w:sz="0" w:space="0" w:color="auto"/>
        <w:right w:val="none" w:sz="0" w:space="0" w:color="auto"/>
      </w:divBdr>
    </w:div>
    <w:div w:id="218060116">
      <w:bodyDiv w:val="1"/>
      <w:marLeft w:val="0"/>
      <w:marRight w:val="0"/>
      <w:marTop w:val="0"/>
      <w:marBottom w:val="0"/>
      <w:divBdr>
        <w:top w:val="none" w:sz="0" w:space="0" w:color="auto"/>
        <w:left w:val="none" w:sz="0" w:space="0" w:color="auto"/>
        <w:bottom w:val="none" w:sz="0" w:space="0" w:color="auto"/>
        <w:right w:val="none" w:sz="0" w:space="0" w:color="auto"/>
      </w:divBdr>
    </w:div>
    <w:div w:id="235864407">
      <w:bodyDiv w:val="1"/>
      <w:marLeft w:val="0"/>
      <w:marRight w:val="0"/>
      <w:marTop w:val="0"/>
      <w:marBottom w:val="0"/>
      <w:divBdr>
        <w:top w:val="none" w:sz="0" w:space="0" w:color="auto"/>
        <w:left w:val="none" w:sz="0" w:space="0" w:color="auto"/>
        <w:bottom w:val="none" w:sz="0" w:space="0" w:color="auto"/>
        <w:right w:val="none" w:sz="0" w:space="0" w:color="auto"/>
      </w:divBdr>
    </w:div>
    <w:div w:id="243074523">
      <w:bodyDiv w:val="1"/>
      <w:marLeft w:val="0"/>
      <w:marRight w:val="0"/>
      <w:marTop w:val="0"/>
      <w:marBottom w:val="0"/>
      <w:divBdr>
        <w:top w:val="none" w:sz="0" w:space="0" w:color="auto"/>
        <w:left w:val="none" w:sz="0" w:space="0" w:color="auto"/>
        <w:bottom w:val="none" w:sz="0" w:space="0" w:color="auto"/>
        <w:right w:val="none" w:sz="0" w:space="0" w:color="auto"/>
      </w:divBdr>
    </w:div>
    <w:div w:id="249043769">
      <w:bodyDiv w:val="1"/>
      <w:marLeft w:val="0"/>
      <w:marRight w:val="0"/>
      <w:marTop w:val="0"/>
      <w:marBottom w:val="0"/>
      <w:divBdr>
        <w:top w:val="none" w:sz="0" w:space="0" w:color="auto"/>
        <w:left w:val="none" w:sz="0" w:space="0" w:color="auto"/>
        <w:bottom w:val="none" w:sz="0" w:space="0" w:color="auto"/>
        <w:right w:val="none" w:sz="0" w:space="0" w:color="auto"/>
      </w:divBdr>
    </w:div>
    <w:div w:id="252863610">
      <w:bodyDiv w:val="1"/>
      <w:marLeft w:val="0"/>
      <w:marRight w:val="0"/>
      <w:marTop w:val="0"/>
      <w:marBottom w:val="0"/>
      <w:divBdr>
        <w:top w:val="none" w:sz="0" w:space="0" w:color="auto"/>
        <w:left w:val="none" w:sz="0" w:space="0" w:color="auto"/>
        <w:bottom w:val="none" w:sz="0" w:space="0" w:color="auto"/>
        <w:right w:val="none" w:sz="0" w:space="0" w:color="auto"/>
      </w:divBdr>
    </w:div>
    <w:div w:id="261181411">
      <w:bodyDiv w:val="1"/>
      <w:marLeft w:val="0"/>
      <w:marRight w:val="0"/>
      <w:marTop w:val="0"/>
      <w:marBottom w:val="0"/>
      <w:divBdr>
        <w:top w:val="none" w:sz="0" w:space="0" w:color="auto"/>
        <w:left w:val="none" w:sz="0" w:space="0" w:color="auto"/>
        <w:bottom w:val="none" w:sz="0" w:space="0" w:color="auto"/>
        <w:right w:val="none" w:sz="0" w:space="0" w:color="auto"/>
      </w:divBdr>
    </w:div>
    <w:div w:id="262807596">
      <w:bodyDiv w:val="1"/>
      <w:marLeft w:val="0"/>
      <w:marRight w:val="0"/>
      <w:marTop w:val="0"/>
      <w:marBottom w:val="0"/>
      <w:divBdr>
        <w:top w:val="none" w:sz="0" w:space="0" w:color="auto"/>
        <w:left w:val="none" w:sz="0" w:space="0" w:color="auto"/>
        <w:bottom w:val="none" w:sz="0" w:space="0" w:color="auto"/>
        <w:right w:val="none" w:sz="0" w:space="0" w:color="auto"/>
      </w:divBdr>
    </w:div>
    <w:div w:id="264970668">
      <w:bodyDiv w:val="1"/>
      <w:marLeft w:val="0"/>
      <w:marRight w:val="0"/>
      <w:marTop w:val="0"/>
      <w:marBottom w:val="0"/>
      <w:divBdr>
        <w:top w:val="none" w:sz="0" w:space="0" w:color="auto"/>
        <w:left w:val="none" w:sz="0" w:space="0" w:color="auto"/>
        <w:bottom w:val="none" w:sz="0" w:space="0" w:color="auto"/>
        <w:right w:val="none" w:sz="0" w:space="0" w:color="auto"/>
      </w:divBdr>
    </w:div>
    <w:div w:id="269361803">
      <w:bodyDiv w:val="1"/>
      <w:marLeft w:val="0"/>
      <w:marRight w:val="0"/>
      <w:marTop w:val="0"/>
      <w:marBottom w:val="0"/>
      <w:divBdr>
        <w:top w:val="none" w:sz="0" w:space="0" w:color="auto"/>
        <w:left w:val="none" w:sz="0" w:space="0" w:color="auto"/>
        <w:bottom w:val="none" w:sz="0" w:space="0" w:color="auto"/>
        <w:right w:val="none" w:sz="0" w:space="0" w:color="auto"/>
      </w:divBdr>
    </w:div>
    <w:div w:id="276252839">
      <w:bodyDiv w:val="1"/>
      <w:marLeft w:val="0"/>
      <w:marRight w:val="0"/>
      <w:marTop w:val="0"/>
      <w:marBottom w:val="0"/>
      <w:divBdr>
        <w:top w:val="none" w:sz="0" w:space="0" w:color="auto"/>
        <w:left w:val="none" w:sz="0" w:space="0" w:color="auto"/>
        <w:bottom w:val="none" w:sz="0" w:space="0" w:color="auto"/>
        <w:right w:val="none" w:sz="0" w:space="0" w:color="auto"/>
      </w:divBdr>
    </w:div>
    <w:div w:id="291714986">
      <w:bodyDiv w:val="1"/>
      <w:marLeft w:val="0"/>
      <w:marRight w:val="0"/>
      <w:marTop w:val="0"/>
      <w:marBottom w:val="0"/>
      <w:divBdr>
        <w:top w:val="none" w:sz="0" w:space="0" w:color="auto"/>
        <w:left w:val="none" w:sz="0" w:space="0" w:color="auto"/>
        <w:bottom w:val="none" w:sz="0" w:space="0" w:color="auto"/>
        <w:right w:val="none" w:sz="0" w:space="0" w:color="auto"/>
      </w:divBdr>
    </w:div>
    <w:div w:id="293756865">
      <w:bodyDiv w:val="1"/>
      <w:marLeft w:val="0"/>
      <w:marRight w:val="0"/>
      <w:marTop w:val="0"/>
      <w:marBottom w:val="0"/>
      <w:divBdr>
        <w:top w:val="none" w:sz="0" w:space="0" w:color="auto"/>
        <w:left w:val="none" w:sz="0" w:space="0" w:color="auto"/>
        <w:bottom w:val="none" w:sz="0" w:space="0" w:color="auto"/>
        <w:right w:val="none" w:sz="0" w:space="0" w:color="auto"/>
      </w:divBdr>
    </w:div>
    <w:div w:id="303194260">
      <w:bodyDiv w:val="1"/>
      <w:marLeft w:val="0"/>
      <w:marRight w:val="0"/>
      <w:marTop w:val="0"/>
      <w:marBottom w:val="0"/>
      <w:divBdr>
        <w:top w:val="none" w:sz="0" w:space="0" w:color="auto"/>
        <w:left w:val="none" w:sz="0" w:space="0" w:color="auto"/>
        <w:bottom w:val="none" w:sz="0" w:space="0" w:color="auto"/>
        <w:right w:val="none" w:sz="0" w:space="0" w:color="auto"/>
      </w:divBdr>
    </w:div>
    <w:div w:id="312950157">
      <w:bodyDiv w:val="1"/>
      <w:marLeft w:val="0"/>
      <w:marRight w:val="0"/>
      <w:marTop w:val="0"/>
      <w:marBottom w:val="0"/>
      <w:divBdr>
        <w:top w:val="none" w:sz="0" w:space="0" w:color="auto"/>
        <w:left w:val="none" w:sz="0" w:space="0" w:color="auto"/>
        <w:bottom w:val="none" w:sz="0" w:space="0" w:color="auto"/>
        <w:right w:val="none" w:sz="0" w:space="0" w:color="auto"/>
      </w:divBdr>
    </w:div>
    <w:div w:id="313681569">
      <w:bodyDiv w:val="1"/>
      <w:marLeft w:val="0"/>
      <w:marRight w:val="0"/>
      <w:marTop w:val="0"/>
      <w:marBottom w:val="0"/>
      <w:divBdr>
        <w:top w:val="none" w:sz="0" w:space="0" w:color="auto"/>
        <w:left w:val="none" w:sz="0" w:space="0" w:color="auto"/>
        <w:bottom w:val="none" w:sz="0" w:space="0" w:color="auto"/>
        <w:right w:val="none" w:sz="0" w:space="0" w:color="auto"/>
      </w:divBdr>
    </w:div>
    <w:div w:id="322392842">
      <w:bodyDiv w:val="1"/>
      <w:marLeft w:val="0"/>
      <w:marRight w:val="0"/>
      <w:marTop w:val="0"/>
      <w:marBottom w:val="0"/>
      <w:divBdr>
        <w:top w:val="none" w:sz="0" w:space="0" w:color="auto"/>
        <w:left w:val="none" w:sz="0" w:space="0" w:color="auto"/>
        <w:bottom w:val="none" w:sz="0" w:space="0" w:color="auto"/>
        <w:right w:val="none" w:sz="0" w:space="0" w:color="auto"/>
      </w:divBdr>
    </w:div>
    <w:div w:id="324629863">
      <w:bodyDiv w:val="1"/>
      <w:marLeft w:val="0"/>
      <w:marRight w:val="0"/>
      <w:marTop w:val="0"/>
      <w:marBottom w:val="0"/>
      <w:divBdr>
        <w:top w:val="none" w:sz="0" w:space="0" w:color="auto"/>
        <w:left w:val="none" w:sz="0" w:space="0" w:color="auto"/>
        <w:bottom w:val="none" w:sz="0" w:space="0" w:color="auto"/>
        <w:right w:val="none" w:sz="0" w:space="0" w:color="auto"/>
      </w:divBdr>
    </w:div>
    <w:div w:id="328874626">
      <w:bodyDiv w:val="1"/>
      <w:marLeft w:val="0"/>
      <w:marRight w:val="0"/>
      <w:marTop w:val="0"/>
      <w:marBottom w:val="0"/>
      <w:divBdr>
        <w:top w:val="none" w:sz="0" w:space="0" w:color="auto"/>
        <w:left w:val="none" w:sz="0" w:space="0" w:color="auto"/>
        <w:bottom w:val="none" w:sz="0" w:space="0" w:color="auto"/>
        <w:right w:val="none" w:sz="0" w:space="0" w:color="auto"/>
      </w:divBdr>
    </w:div>
    <w:div w:id="333730293">
      <w:bodyDiv w:val="1"/>
      <w:marLeft w:val="0"/>
      <w:marRight w:val="0"/>
      <w:marTop w:val="0"/>
      <w:marBottom w:val="0"/>
      <w:divBdr>
        <w:top w:val="none" w:sz="0" w:space="0" w:color="auto"/>
        <w:left w:val="none" w:sz="0" w:space="0" w:color="auto"/>
        <w:bottom w:val="none" w:sz="0" w:space="0" w:color="auto"/>
        <w:right w:val="none" w:sz="0" w:space="0" w:color="auto"/>
      </w:divBdr>
    </w:div>
    <w:div w:id="352458697">
      <w:bodyDiv w:val="1"/>
      <w:marLeft w:val="0"/>
      <w:marRight w:val="0"/>
      <w:marTop w:val="0"/>
      <w:marBottom w:val="0"/>
      <w:divBdr>
        <w:top w:val="none" w:sz="0" w:space="0" w:color="auto"/>
        <w:left w:val="none" w:sz="0" w:space="0" w:color="auto"/>
        <w:bottom w:val="none" w:sz="0" w:space="0" w:color="auto"/>
        <w:right w:val="none" w:sz="0" w:space="0" w:color="auto"/>
      </w:divBdr>
    </w:div>
    <w:div w:id="354422373">
      <w:bodyDiv w:val="1"/>
      <w:marLeft w:val="0"/>
      <w:marRight w:val="0"/>
      <w:marTop w:val="0"/>
      <w:marBottom w:val="0"/>
      <w:divBdr>
        <w:top w:val="none" w:sz="0" w:space="0" w:color="auto"/>
        <w:left w:val="none" w:sz="0" w:space="0" w:color="auto"/>
        <w:bottom w:val="none" w:sz="0" w:space="0" w:color="auto"/>
        <w:right w:val="none" w:sz="0" w:space="0" w:color="auto"/>
      </w:divBdr>
    </w:div>
    <w:div w:id="363288060">
      <w:bodyDiv w:val="1"/>
      <w:marLeft w:val="0"/>
      <w:marRight w:val="0"/>
      <w:marTop w:val="0"/>
      <w:marBottom w:val="0"/>
      <w:divBdr>
        <w:top w:val="none" w:sz="0" w:space="0" w:color="auto"/>
        <w:left w:val="none" w:sz="0" w:space="0" w:color="auto"/>
        <w:bottom w:val="none" w:sz="0" w:space="0" w:color="auto"/>
        <w:right w:val="none" w:sz="0" w:space="0" w:color="auto"/>
      </w:divBdr>
    </w:div>
    <w:div w:id="370344851">
      <w:bodyDiv w:val="1"/>
      <w:marLeft w:val="0"/>
      <w:marRight w:val="0"/>
      <w:marTop w:val="0"/>
      <w:marBottom w:val="0"/>
      <w:divBdr>
        <w:top w:val="none" w:sz="0" w:space="0" w:color="auto"/>
        <w:left w:val="none" w:sz="0" w:space="0" w:color="auto"/>
        <w:bottom w:val="none" w:sz="0" w:space="0" w:color="auto"/>
        <w:right w:val="none" w:sz="0" w:space="0" w:color="auto"/>
      </w:divBdr>
    </w:div>
    <w:div w:id="386614936">
      <w:bodyDiv w:val="1"/>
      <w:marLeft w:val="0"/>
      <w:marRight w:val="0"/>
      <w:marTop w:val="0"/>
      <w:marBottom w:val="0"/>
      <w:divBdr>
        <w:top w:val="none" w:sz="0" w:space="0" w:color="auto"/>
        <w:left w:val="none" w:sz="0" w:space="0" w:color="auto"/>
        <w:bottom w:val="none" w:sz="0" w:space="0" w:color="auto"/>
        <w:right w:val="none" w:sz="0" w:space="0" w:color="auto"/>
      </w:divBdr>
    </w:div>
    <w:div w:id="388726509">
      <w:bodyDiv w:val="1"/>
      <w:marLeft w:val="0"/>
      <w:marRight w:val="0"/>
      <w:marTop w:val="0"/>
      <w:marBottom w:val="0"/>
      <w:divBdr>
        <w:top w:val="none" w:sz="0" w:space="0" w:color="auto"/>
        <w:left w:val="none" w:sz="0" w:space="0" w:color="auto"/>
        <w:bottom w:val="none" w:sz="0" w:space="0" w:color="auto"/>
        <w:right w:val="none" w:sz="0" w:space="0" w:color="auto"/>
      </w:divBdr>
    </w:div>
    <w:div w:id="389426393">
      <w:bodyDiv w:val="1"/>
      <w:marLeft w:val="0"/>
      <w:marRight w:val="0"/>
      <w:marTop w:val="0"/>
      <w:marBottom w:val="0"/>
      <w:divBdr>
        <w:top w:val="none" w:sz="0" w:space="0" w:color="auto"/>
        <w:left w:val="none" w:sz="0" w:space="0" w:color="auto"/>
        <w:bottom w:val="none" w:sz="0" w:space="0" w:color="auto"/>
        <w:right w:val="none" w:sz="0" w:space="0" w:color="auto"/>
      </w:divBdr>
    </w:div>
    <w:div w:id="427819092">
      <w:bodyDiv w:val="1"/>
      <w:marLeft w:val="0"/>
      <w:marRight w:val="0"/>
      <w:marTop w:val="0"/>
      <w:marBottom w:val="0"/>
      <w:divBdr>
        <w:top w:val="none" w:sz="0" w:space="0" w:color="auto"/>
        <w:left w:val="none" w:sz="0" w:space="0" w:color="auto"/>
        <w:bottom w:val="none" w:sz="0" w:space="0" w:color="auto"/>
        <w:right w:val="none" w:sz="0" w:space="0" w:color="auto"/>
      </w:divBdr>
    </w:div>
    <w:div w:id="446123270">
      <w:bodyDiv w:val="1"/>
      <w:marLeft w:val="0"/>
      <w:marRight w:val="0"/>
      <w:marTop w:val="0"/>
      <w:marBottom w:val="0"/>
      <w:divBdr>
        <w:top w:val="none" w:sz="0" w:space="0" w:color="auto"/>
        <w:left w:val="none" w:sz="0" w:space="0" w:color="auto"/>
        <w:bottom w:val="none" w:sz="0" w:space="0" w:color="auto"/>
        <w:right w:val="none" w:sz="0" w:space="0" w:color="auto"/>
      </w:divBdr>
    </w:div>
    <w:div w:id="448360269">
      <w:bodyDiv w:val="1"/>
      <w:marLeft w:val="0"/>
      <w:marRight w:val="0"/>
      <w:marTop w:val="0"/>
      <w:marBottom w:val="0"/>
      <w:divBdr>
        <w:top w:val="none" w:sz="0" w:space="0" w:color="auto"/>
        <w:left w:val="none" w:sz="0" w:space="0" w:color="auto"/>
        <w:bottom w:val="none" w:sz="0" w:space="0" w:color="auto"/>
        <w:right w:val="none" w:sz="0" w:space="0" w:color="auto"/>
      </w:divBdr>
    </w:div>
    <w:div w:id="456608622">
      <w:bodyDiv w:val="1"/>
      <w:marLeft w:val="0"/>
      <w:marRight w:val="0"/>
      <w:marTop w:val="0"/>
      <w:marBottom w:val="0"/>
      <w:divBdr>
        <w:top w:val="none" w:sz="0" w:space="0" w:color="auto"/>
        <w:left w:val="none" w:sz="0" w:space="0" w:color="auto"/>
        <w:bottom w:val="none" w:sz="0" w:space="0" w:color="auto"/>
        <w:right w:val="none" w:sz="0" w:space="0" w:color="auto"/>
      </w:divBdr>
    </w:div>
    <w:div w:id="462043363">
      <w:bodyDiv w:val="1"/>
      <w:marLeft w:val="0"/>
      <w:marRight w:val="0"/>
      <w:marTop w:val="0"/>
      <w:marBottom w:val="0"/>
      <w:divBdr>
        <w:top w:val="none" w:sz="0" w:space="0" w:color="auto"/>
        <w:left w:val="none" w:sz="0" w:space="0" w:color="auto"/>
        <w:bottom w:val="none" w:sz="0" w:space="0" w:color="auto"/>
        <w:right w:val="none" w:sz="0" w:space="0" w:color="auto"/>
      </w:divBdr>
    </w:div>
    <w:div w:id="508719308">
      <w:bodyDiv w:val="1"/>
      <w:marLeft w:val="0"/>
      <w:marRight w:val="0"/>
      <w:marTop w:val="0"/>
      <w:marBottom w:val="0"/>
      <w:divBdr>
        <w:top w:val="none" w:sz="0" w:space="0" w:color="auto"/>
        <w:left w:val="none" w:sz="0" w:space="0" w:color="auto"/>
        <w:bottom w:val="none" w:sz="0" w:space="0" w:color="auto"/>
        <w:right w:val="none" w:sz="0" w:space="0" w:color="auto"/>
      </w:divBdr>
    </w:div>
    <w:div w:id="509418056">
      <w:bodyDiv w:val="1"/>
      <w:marLeft w:val="0"/>
      <w:marRight w:val="0"/>
      <w:marTop w:val="0"/>
      <w:marBottom w:val="0"/>
      <w:divBdr>
        <w:top w:val="none" w:sz="0" w:space="0" w:color="auto"/>
        <w:left w:val="none" w:sz="0" w:space="0" w:color="auto"/>
        <w:bottom w:val="none" w:sz="0" w:space="0" w:color="auto"/>
        <w:right w:val="none" w:sz="0" w:space="0" w:color="auto"/>
      </w:divBdr>
    </w:div>
    <w:div w:id="557399515">
      <w:bodyDiv w:val="1"/>
      <w:marLeft w:val="0"/>
      <w:marRight w:val="0"/>
      <w:marTop w:val="0"/>
      <w:marBottom w:val="0"/>
      <w:divBdr>
        <w:top w:val="none" w:sz="0" w:space="0" w:color="auto"/>
        <w:left w:val="none" w:sz="0" w:space="0" w:color="auto"/>
        <w:bottom w:val="none" w:sz="0" w:space="0" w:color="auto"/>
        <w:right w:val="none" w:sz="0" w:space="0" w:color="auto"/>
      </w:divBdr>
    </w:div>
    <w:div w:id="560798444">
      <w:bodyDiv w:val="1"/>
      <w:marLeft w:val="0"/>
      <w:marRight w:val="0"/>
      <w:marTop w:val="0"/>
      <w:marBottom w:val="0"/>
      <w:divBdr>
        <w:top w:val="none" w:sz="0" w:space="0" w:color="auto"/>
        <w:left w:val="none" w:sz="0" w:space="0" w:color="auto"/>
        <w:bottom w:val="none" w:sz="0" w:space="0" w:color="auto"/>
        <w:right w:val="none" w:sz="0" w:space="0" w:color="auto"/>
      </w:divBdr>
    </w:div>
    <w:div w:id="572812247">
      <w:bodyDiv w:val="1"/>
      <w:marLeft w:val="0"/>
      <w:marRight w:val="0"/>
      <w:marTop w:val="0"/>
      <w:marBottom w:val="0"/>
      <w:divBdr>
        <w:top w:val="none" w:sz="0" w:space="0" w:color="auto"/>
        <w:left w:val="none" w:sz="0" w:space="0" w:color="auto"/>
        <w:bottom w:val="none" w:sz="0" w:space="0" w:color="auto"/>
        <w:right w:val="none" w:sz="0" w:space="0" w:color="auto"/>
      </w:divBdr>
    </w:div>
    <w:div w:id="588463131">
      <w:bodyDiv w:val="1"/>
      <w:marLeft w:val="0"/>
      <w:marRight w:val="0"/>
      <w:marTop w:val="0"/>
      <w:marBottom w:val="0"/>
      <w:divBdr>
        <w:top w:val="none" w:sz="0" w:space="0" w:color="auto"/>
        <w:left w:val="none" w:sz="0" w:space="0" w:color="auto"/>
        <w:bottom w:val="none" w:sz="0" w:space="0" w:color="auto"/>
        <w:right w:val="none" w:sz="0" w:space="0" w:color="auto"/>
      </w:divBdr>
    </w:div>
    <w:div w:id="620722769">
      <w:bodyDiv w:val="1"/>
      <w:marLeft w:val="0"/>
      <w:marRight w:val="0"/>
      <w:marTop w:val="0"/>
      <w:marBottom w:val="0"/>
      <w:divBdr>
        <w:top w:val="none" w:sz="0" w:space="0" w:color="auto"/>
        <w:left w:val="none" w:sz="0" w:space="0" w:color="auto"/>
        <w:bottom w:val="none" w:sz="0" w:space="0" w:color="auto"/>
        <w:right w:val="none" w:sz="0" w:space="0" w:color="auto"/>
      </w:divBdr>
    </w:div>
    <w:div w:id="630089869">
      <w:bodyDiv w:val="1"/>
      <w:marLeft w:val="0"/>
      <w:marRight w:val="0"/>
      <w:marTop w:val="0"/>
      <w:marBottom w:val="0"/>
      <w:divBdr>
        <w:top w:val="none" w:sz="0" w:space="0" w:color="auto"/>
        <w:left w:val="none" w:sz="0" w:space="0" w:color="auto"/>
        <w:bottom w:val="none" w:sz="0" w:space="0" w:color="auto"/>
        <w:right w:val="none" w:sz="0" w:space="0" w:color="auto"/>
      </w:divBdr>
    </w:div>
    <w:div w:id="643892288">
      <w:bodyDiv w:val="1"/>
      <w:marLeft w:val="0"/>
      <w:marRight w:val="0"/>
      <w:marTop w:val="0"/>
      <w:marBottom w:val="0"/>
      <w:divBdr>
        <w:top w:val="none" w:sz="0" w:space="0" w:color="auto"/>
        <w:left w:val="none" w:sz="0" w:space="0" w:color="auto"/>
        <w:bottom w:val="none" w:sz="0" w:space="0" w:color="auto"/>
        <w:right w:val="none" w:sz="0" w:space="0" w:color="auto"/>
      </w:divBdr>
    </w:div>
    <w:div w:id="649482006">
      <w:bodyDiv w:val="1"/>
      <w:marLeft w:val="0"/>
      <w:marRight w:val="0"/>
      <w:marTop w:val="0"/>
      <w:marBottom w:val="0"/>
      <w:divBdr>
        <w:top w:val="none" w:sz="0" w:space="0" w:color="auto"/>
        <w:left w:val="none" w:sz="0" w:space="0" w:color="auto"/>
        <w:bottom w:val="none" w:sz="0" w:space="0" w:color="auto"/>
        <w:right w:val="none" w:sz="0" w:space="0" w:color="auto"/>
      </w:divBdr>
    </w:div>
    <w:div w:id="677973994">
      <w:bodyDiv w:val="1"/>
      <w:marLeft w:val="0"/>
      <w:marRight w:val="0"/>
      <w:marTop w:val="0"/>
      <w:marBottom w:val="0"/>
      <w:divBdr>
        <w:top w:val="none" w:sz="0" w:space="0" w:color="auto"/>
        <w:left w:val="none" w:sz="0" w:space="0" w:color="auto"/>
        <w:bottom w:val="none" w:sz="0" w:space="0" w:color="auto"/>
        <w:right w:val="none" w:sz="0" w:space="0" w:color="auto"/>
      </w:divBdr>
    </w:div>
    <w:div w:id="684668050">
      <w:bodyDiv w:val="1"/>
      <w:marLeft w:val="0"/>
      <w:marRight w:val="0"/>
      <w:marTop w:val="0"/>
      <w:marBottom w:val="0"/>
      <w:divBdr>
        <w:top w:val="none" w:sz="0" w:space="0" w:color="auto"/>
        <w:left w:val="none" w:sz="0" w:space="0" w:color="auto"/>
        <w:bottom w:val="none" w:sz="0" w:space="0" w:color="auto"/>
        <w:right w:val="none" w:sz="0" w:space="0" w:color="auto"/>
      </w:divBdr>
    </w:div>
    <w:div w:id="694617360">
      <w:bodyDiv w:val="1"/>
      <w:marLeft w:val="0"/>
      <w:marRight w:val="0"/>
      <w:marTop w:val="0"/>
      <w:marBottom w:val="0"/>
      <w:divBdr>
        <w:top w:val="none" w:sz="0" w:space="0" w:color="auto"/>
        <w:left w:val="none" w:sz="0" w:space="0" w:color="auto"/>
        <w:bottom w:val="none" w:sz="0" w:space="0" w:color="auto"/>
        <w:right w:val="none" w:sz="0" w:space="0" w:color="auto"/>
      </w:divBdr>
    </w:div>
    <w:div w:id="694768056">
      <w:bodyDiv w:val="1"/>
      <w:marLeft w:val="0"/>
      <w:marRight w:val="0"/>
      <w:marTop w:val="0"/>
      <w:marBottom w:val="0"/>
      <w:divBdr>
        <w:top w:val="none" w:sz="0" w:space="0" w:color="auto"/>
        <w:left w:val="none" w:sz="0" w:space="0" w:color="auto"/>
        <w:bottom w:val="none" w:sz="0" w:space="0" w:color="auto"/>
        <w:right w:val="none" w:sz="0" w:space="0" w:color="auto"/>
      </w:divBdr>
    </w:div>
    <w:div w:id="705254341">
      <w:bodyDiv w:val="1"/>
      <w:marLeft w:val="0"/>
      <w:marRight w:val="0"/>
      <w:marTop w:val="0"/>
      <w:marBottom w:val="0"/>
      <w:divBdr>
        <w:top w:val="none" w:sz="0" w:space="0" w:color="auto"/>
        <w:left w:val="none" w:sz="0" w:space="0" w:color="auto"/>
        <w:bottom w:val="none" w:sz="0" w:space="0" w:color="auto"/>
        <w:right w:val="none" w:sz="0" w:space="0" w:color="auto"/>
      </w:divBdr>
    </w:div>
    <w:div w:id="712073778">
      <w:bodyDiv w:val="1"/>
      <w:marLeft w:val="0"/>
      <w:marRight w:val="0"/>
      <w:marTop w:val="0"/>
      <w:marBottom w:val="0"/>
      <w:divBdr>
        <w:top w:val="none" w:sz="0" w:space="0" w:color="auto"/>
        <w:left w:val="none" w:sz="0" w:space="0" w:color="auto"/>
        <w:bottom w:val="none" w:sz="0" w:space="0" w:color="auto"/>
        <w:right w:val="none" w:sz="0" w:space="0" w:color="auto"/>
      </w:divBdr>
    </w:div>
    <w:div w:id="730079841">
      <w:bodyDiv w:val="1"/>
      <w:marLeft w:val="0"/>
      <w:marRight w:val="0"/>
      <w:marTop w:val="0"/>
      <w:marBottom w:val="0"/>
      <w:divBdr>
        <w:top w:val="none" w:sz="0" w:space="0" w:color="auto"/>
        <w:left w:val="none" w:sz="0" w:space="0" w:color="auto"/>
        <w:bottom w:val="none" w:sz="0" w:space="0" w:color="auto"/>
        <w:right w:val="none" w:sz="0" w:space="0" w:color="auto"/>
      </w:divBdr>
    </w:div>
    <w:div w:id="731580029">
      <w:bodyDiv w:val="1"/>
      <w:marLeft w:val="0"/>
      <w:marRight w:val="0"/>
      <w:marTop w:val="0"/>
      <w:marBottom w:val="0"/>
      <w:divBdr>
        <w:top w:val="none" w:sz="0" w:space="0" w:color="auto"/>
        <w:left w:val="none" w:sz="0" w:space="0" w:color="auto"/>
        <w:bottom w:val="none" w:sz="0" w:space="0" w:color="auto"/>
        <w:right w:val="none" w:sz="0" w:space="0" w:color="auto"/>
      </w:divBdr>
    </w:div>
    <w:div w:id="745344791">
      <w:bodyDiv w:val="1"/>
      <w:marLeft w:val="0"/>
      <w:marRight w:val="0"/>
      <w:marTop w:val="0"/>
      <w:marBottom w:val="0"/>
      <w:divBdr>
        <w:top w:val="none" w:sz="0" w:space="0" w:color="auto"/>
        <w:left w:val="none" w:sz="0" w:space="0" w:color="auto"/>
        <w:bottom w:val="none" w:sz="0" w:space="0" w:color="auto"/>
        <w:right w:val="none" w:sz="0" w:space="0" w:color="auto"/>
      </w:divBdr>
    </w:div>
    <w:div w:id="745568948">
      <w:bodyDiv w:val="1"/>
      <w:marLeft w:val="0"/>
      <w:marRight w:val="0"/>
      <w:marTop w:val="0"/>
      <w:marBottom w:val="0"/>
      <w:divBdr>
        <w:top w:val="none" w:sz="0" w:space="0" w:color="auto"/>
        <w:left w:val="none" w:sz="0" w:space="0" w:color="auto"/>
        <w:bottom w:val="none" w:sz="0" w:space="0" w:color="auto"/>
        <w:right w:val="none" w:sz="0" w:space="0" w:color="auto"/>
      </w:divBdr>
    </w:div>
    <w:div w:id="749547908">
      <w:bodyDiv w:val="1"/>
      <w:marLeft w:val="0"/>
      <w:marRight w:val="0"/>
      <w:marTop w:val="0"/>
      <w:marBottom w:val="0"/>
      <w:divBdr>
        <w:top w:val="none" w:sz="0" w:space="0" w:color="auto"/>
        <w:left w:val="none" w:sz="0" w:space="0" w:color="auto"/>
        <w:bottom w:val="none" w:sz="0" w:space="0" w:color="auto"/>
        <w:right w:val="none" w:sz="0" w:space="0" w:color="auto"/>
      </w:divBdr>
    </w:div>
    <w:div w:id="758671258">
      <w:bodyDiv w:val="1"/>
      <w:marLeft w:val="0"/>
      <w:marRight w:val="0"/>
      <w:marTop w:val="0"/>
      <w:marBottom w:val="0"/>
      <w:divBdr>
        <w:top w:val="none" w:sz="0" w:space="0" w:color="auto"/>
        <w:left w:val="none" w:sz="0" w:space="0" w:color="auto"/>
        <w:bottom w:val="none" w:sz="0" w:space="0" w:color="auto"/>
        <w:right w:val="none" w:sz="0" w:space="0" w:color="auto"/>
      </w:divBdr>
    </w:div>
    <w:div w:id="764500007">
      <w:bodyDiv w:val="1"/>
      <w:marLeft w:val="0"/>
      <w:marRight w:val="0"/>
      <w:marTop w:val="0"/>
      <w:marBottom w:val="0"/>
      <w:divBdr>
        <w:top w:val="none" w:sz="0" w:space="0" w:color="auto"/>
        <w:left w:val="none" w:sz="0" w:space="0" w:color="auto"/>
        <w:bottom w:val="none" w:sz="0" w:space="0" w:color="auto"/>
        <w:right w:val="none" w:sz="0" w:space="0" w:color="auto"/>
      </w:divBdr>
    </w:div>
    <w:div w:id="765657618">
      <w:bodyDiv w:val="1"/>
      <w:marLeft w:val="0"/>
      <w:marRight w:val="0"/>
      <w:marTop w:val="0"/>
      <w:marBottom w:val="0"/>
      <w:divBdr>
        <w:top w:val="none" w:sz="0" w:space="0" w:color="auto"/>
        <w:left w:val="none" w:sz="0" w:space="0" w:color="auto"/>
        <w:bottom w:val="none" w:sz="0" w:space="0" w:color="auto"/>
        <w:right w:val="none" w:sz="0" w:space="0" w:color="auto"/>
      </w:divBdr>
    </w:div>
    <w:div w:id="767653466">
      <w:bodyDiv w:val="1"/>
      <w:marLeft w:val="0"/>
      <w:marRight w:val="0"/>
      <w:marTop w:val="0"/>
      <w:marBottom w:val="0"/>
      <w:divBdr>
        <w:top w:val="none" w:sz="0" w:space="0" w:color="auto"/>
        <w:left w:val="none" w:sz="0" w:space="0" w:color="auto"/>
        <w:bottom w:val="none" w:sz="0" w:space="0" w:color="auto"/>
        <w:right w:val="none" w:sz="0" w:space="0" w:color="auto"/>
      </w:divBdr>
    </w:div>
    <w:div w:id="767771797">
      <w:bodyDiv w:val="1"/>
      <w:marLeft w:val="0"/>
      <w:marRight w:val="0"/>
      <w:marTop w:val="0"/>
      <w:marBottom w:val="0"/>
      <w:divBdr>
        <w:top w:val="none" w:sz="0" w:space="0" w:color="auto"/>
        <w:left w:val="none" w:sz="0" w:space="0" w:color="auto"/>
        <w:bottom w:val="none" w:sz="0" w:space="0" w:color="auto"/>
        <w:right w:val="none" w:sz="0" w:space="0" w:color="auto"/>
      </w:divBdr>
    </w:div>
    <w:div w:id="770470732">
      <w:bodyDiv w:val="1"/>
      <w:marLeft w:val="0"/>
      <w:marRight w:val="0"/>
      <w:marTop w:val="0"/>
      <w:marBottom w:val="0"/>
      <w:divBdr>
        <w:top w:val="none" w:sz="0" w:space="0" w:color="auto"/>
        <w:left w:val="none" w:sz="0" w:space="0" w:color="auto"/>
        <w:bottom w:val="none" w:sz="0" w:space="0" w:color="auto"/>
        <w:right w:val="none" w:sz="0" w:space="0" w:color="auto"/>
      </w:divBdr>
    </w:div>
    <w:div w:id="779447148">
      <w:bodyDiv w:val="1"/>
      <w:marLeft w:val="0"/>
      <w:marRight w:val="0"/>
      <w:marTop w:val="0"/>
      <w:marBottom w:val="0"/>
      <w:divBdr>
        <w:top w:val="none" w:sz="0" w:space="0" w:color="auto"/>
        <w:left w:val="none" w:sz="0" w:space="0" w:color="auto"/>
        <w:bottom w:val="none" w:sz="0" w:space="0" w:color="auto"/>
        <w:right w:val="none" w:sz="0" w:space="0" w:color="auto"/>
      </w:divBdr>
    </w:div>
    <w:div w:id="788083918">
      <w:bodyDiv w:val="1"/>
      <w:marLeft w:val="0"/>
      <w:marRight w:val="0"/>
      <w:marTop w:val="0"/>
      <w:marBottom w:val="0"/>
      <w:divBdr>
        <w:top w:val="none" w:sz="0" w:space="0" w:color="auto"/>
        <w:left w:val="none" w:sz="0" w:space="0" w:color="auto"/>
        <w:bottom w:val="none" w:sz="0" w:space="0" w:color="auto"/>
        <w:right w:val="none" w:sz="0" w:space="0" w:color="auto"/>
      </w:divBdr>
    </w:div>
    <w:div w:id="799881395">
      <w:bodyDiv w:val="1"/>
      <w:marLeft w:val="0"/>
      <w:marRight w:val="0"/>
      <w:marTop w:val="0"/>
      <w:marBottom w:val="0"/>
      <w:divBdr>
        <w:top w:val="none" w:sz="0" w:space="0" w:color="auto"/>
        <w:left w:val="none" w:sz="0" w:space="0" w:color="auto"/>
        <w:bottom w:val="none" w:sz="0" w:space="0" w:color="auto"/>
        <w:right w:val="none" w:sz="0" w:space="0" w:color="auto"/>
      </w:divBdr>
    </w:div>
    <w:div w:id="805659495">
      <w:bodyDiv w:val="1"/>
      <w:marLeft w:val="0"/>
      <w:marRight w:val="0"/>
      <w:marTop w:val="0"/>
      <w:marBottom w:val="0"/>
      <w:divBdr>
        <w:top w:val="none" w:sz="0" w:space="0" w:color="auto"/>
        <w:left w:val="none" w:sz="0" w:space="0" w:color="auto"/>
        <w:bottom w:val="none" w:sz="0" w:space="0" w:color="auto"/>
        <w:right w:val="none" w:sz="0" w:space="0" w:color="auto"/>
      </w:divBdr>
    </w:div>
    <w:div w:id="811287693">
      <w:bodyDiv w:val="1"/>
      <w:marLeft w:val="0"/>
      <w:marRight w:val="0"/>
      <w:marTop w:val="0"/>
      <w:marBottom w:val="0"/>
      <w:divBdr>
        <w:top w:val="none" w:sz="0" w:space="0" w:color="auto"/>
        <w:left w:val="none" w:sz="0" w:space="0" w:color="auto"/>
        <w:bottom w:val="none" w:sz="0" w:space="0" w:color="auto"/>
        <w:right w:val="none" w:sz="0" w:space="0" w:color="auto"/>
      </w:divBdr>
    </w:div>
    <w:div w:id="817652441">
      <w:bodyDiv w:val="1"/>
      <w:marLeft w:val="0"/>
      <w:marRight w:val="0"/>
      <w:marTop w:val="0"/>
      <w:marBottom w:val="0"/>
      <w:divBdr>
        <w:top w:val="none" w:sz="0" w:space="0" w:color="auto"/>
        <w:left w:val="none" w:sz="0" w:space="0" w:color="auto"/>
        <w:bottom w:val="none" w:sz="0" w:space="0" w:color="auto"/>
        <w:right w:val="none" w:sz="0" w:space="0" w:color="auto"/>
      </w:divBdr>
    </w:div>
    <w:div w:id="830220156">
      <w:bodyDiv w:val="1"/>
      <w:marLeft w:val="0"/>
      <w:marRight w:val="0"/>
      <w:marTop w:val="0"/>
      <w:marBottom w:val="0"/>
      <w:divBdr>
        <w:top w:val="none" w:sz="0" w:space="0" w:color="auto"/>
        <w:left w:val="none" w:sz="0" w:space="0" w:color="auto"/>
        <w:bottom w:val="none" w:sz="0" w:space="0" w:color="auto"/>
        <w:right w:val="none" w:sz="0" w:space="0" w:color="auto"/>
      </w:divBdr>
    </w:div>
    <w:div w:id="856163197">
      <w:bodyDiv w:val="1"/>
      <w:marLeft w:val="0"/>
      <w:marRight w:val="0"/>
      <w:marTop w:val="0"/>
      <w:marBottom w:val="0"/>
      <w:divBdr>
        <w:top w:val="none" w:sz="0" w:space="0" w:color="auto"/>
        <w:left w:val="none" w:sz="0" w:space="0" w:color="auto"/>
        <w:bottom w:val="none" w:sz="0" w:space="0" w:color="auto"/>
        <w:right w:val="none" w:sz="0" w:space="0" w:color="auto"/>
      </w:divBdr>
    </w:div>
    <w:div w:id="869680039">
      <w:bodyDiv w:val="1"/>
      <w:marLeft w:val="0"/>
      <w:marRight w:val="0"/>
      <w:marTop w:val="0"/>
      <w:marBottom w:val="0"/>
      <w:divBdr>
        <w:top w:val="none" w:sz="0" w:space="0" w:color="auto"/>
        <w:left w:val="none" w:sz="0" w:space="0" w:color="auto"/>
        <w:bottom w:val="none" w:sz="0" w:space="0" w:color="auto"/>
        <w:right w:val="none" w:sz="0" w:space="0" w:color="auto"/>
      </w:divBdr>
    </w:div>
    <w:div w:id="895775457">
      <w:bodyDiv w:val="1"/>
      <w:marLeft w:val="0"/>
      <w:marRight w:val="0"/>
      <w:marTop w:val="0"/>
      <w:marBottom w:val="0"/>
      <w:divBdr>
        <w:top w:val="none" w:sz="0" w:space="0" w:color="auto"/>
        <w:left w:val="none" w:sz="0" w:space="0" w:color="auto"/>
        <w:bottom w:val="none" w:sz="0" w:space="0" w:color="auto"/>
        <w:right w:val="none" w:sz="0" w:space="0" w:color="auto"/>
      </w:divBdr>
    </w:div>
    <w:div w:id="908685084">
      <w:bodyDiv w:val="1"/>
      <w:marLeft w:val="0"/>
      <w:marRight w:val="0"/>
      <w:marTop w:val="0"/>
      <w:marBottom w:val="0"/>
      <w:divBdr>
        <w:top w:val="none" w:sz="0" w:space="0" w:color="auto"/>
        <w:left w:val="none" w:sz="0" w:space="0" w:color="auto"/>
        <w:bottom w:val="none" w:sz="0" w:space="0" w:color="auto"/>
        <w:right w:val="none" w:sz="0" w:space="0" w:color="auto"/>
      </w:divBdr>
    </w:div>
    <w:div w:id="918907189">
      <w:bodyDiv w:val="1"/>
      <w:marLeft w:val="0"/>
      <w:marRight w:val="0"/>
      <w:marTop w:val="0"/>
      <w:marBottom w:val="0"/>
      <w:divBdr>
        <w:top w:val="none" w:sz="0" w:space="0" w:color="auto"/>
        <w:left w:val="none" w:sz="0" w:space="0" w:color="auto"/>
        <w:bottom w:val="none" w:sz="0" w:space="0" w:color="auto"/>
        <w:right w:val="none" w:sz="0" w:space="0" w:color="auto"/>
      </w:divBdr>
    </w:div>
    <w:div w:id="924727346">
      <w:bodyDiv w:val="1"/>
      <w:marLeft w:val="0"/>
      <w:marRight w:val="0"/>
      <w:marTop w:val="0"/>
      <w:marBottom w:val="0"/>
      <w:divBdr>
        <w:top w:val="none" w:sz="0" w:space="0" w:color="auto"/>
        <w:left w:val="none" w:sz="0" w:space="0" w:color="auto"/>
        <w:bottom w:val="none" w:sz="0" w:space="0" w:color="auto"/>
        <w:right w:val="none" w:sz="0" w:space="0" w:color="auto"/>
      </w:divBdr>
    </w:div>
    <w:div w:id="926033966">
      <w:bodyDiv w:val="1"/>
      <w:marLeft w:val="0"/>
      <w:marRight w:val="0"/>
      <w:marTop w:val="0"/>
      <w:marBottom w:val="0"/>
      <w:divBdr>
        <w:top w:val="none" w:sz="0" w:space="0" w:color="auto"/>
        <w:left w:val="none" w:sz="0" w:space="0" w:color="auto"/>
        <w:bottom w:val="none" w:sz="0" w:space="0" w:color="auto"/>
        <w:right w:val="none" w:sz="0" w:space="0" w:color="auto"/>
      </w:divBdr>
    </w:div>
    <w:div w:id="942688656">
      <w:bodyDiv w:val="1"/>
      <w:marLeft w:val="0"/>
      <w:marRight w:val="0"/>
      <w:marTop w:val="0"/>
      <w:marBottom w:val="0"/>
      <w:divBdr>
        <w:top w:val="none" w:sz="0" w:space="0" w:color="auto"/>
        <w:left w:val="none" w:sz="0" w:space="0" w:color="auto"/>
        <w:bottom w:val="none" w:sz="0" w:space="0" w:color="auto"/>
        <w:right w:val="none" w:sz="0" w:space="0" w:color="auto"/>
      </w:divBdr>
    </w:div>
    <w:div w:id="965043975">
      <w:bodyDiv w:val="1"/>
      <w:marLeft w:val="0"/>
      <w:marRight w:val="0"/>
      <w:marTop w:val="0"/>
      <w:marBottom w:val="0"/>
      <w:divBdr>
        <w:top w:val="none" w:sz="0" w:space="0" w:color="auto"/>
        <w:left w:val="none" w:sz="0" w:space="0" w:color="auto"/>
        <w:bottom w:val="none" w:sz="0" w:space="0" w:color="auto"/>
        <w:right w:val="none" w:sz="0" w:space="0" w:color="auto"/>
      </w:divBdr>
    </w:div>
    <w:div w:id="974219822">
      <w:bodyDiv w:val="1"/>
      <w:marLeft w:val="0"/>
      <w:marRight w:val="0"/>
      <w:marTop w:val="0"/>
      <w:marBottom w:val="0"/>
      <w:divBdr>
        <w:top w:val="none" w:sz="0" w:space="0" w:color="auto"/>
        <w:left w:val="none" w:sz="0" w:space="0" w:color="auto"/>
        <w:bottom w:val="none" w:sz="0" w:space="0" w:color="auto"/>
        <w:right w:val="none" w:sz="0" w:space="0" w:color="auto"/>
      </w:divBdr>
    </w:div>
    <w:div w:id="977147149">
      <w:bodyDiv w:val="1"/>
      <w:marLeft w:val="0"/>
      <w:marRight w:val="0"/>
      <w:marTop w:val="0"/>
      <w:marBottom w:val="0"/>
      <w:divBdr>
        <w:top w:val="none" w:sz="0" w:space="0" w:color="auto"/>
        <w:left w:val="none" w:sz="0" w:space="0" w:color="auto"/>
        <w:bottom w:val="none" w:sz="0" w:space="0" w:color="auto"/>
        <w:right w:val="none" w:sz="0" w:space="0" w:color="auto"/>
      </w:divBdr>
    </w:div>
    <w:div w:id="981664267">
      <w:bodyDiv w:val="1"/>
      <w:marLeft w:val="0"/>
      <w:marRight w:val="0"/>
      <w:marTop w:val="0"/>
      <w:marBottom w:val="0"/>
      <w:divBdr>
        <w:top w:val="none" w:sz="0" w:space="0" w:color="auto"/>
        <w:left w:val="none" w:sz="0" w:space="0" w:color="auto"/>
        <w:bottom w:val="none" w:sz="0" w:space="0" w:color="auto"/>
        <w:right w:val="none" w:sz="0" w:space="0" w:color="auto"/>
      </w:divBdr>
    </w:div>
    <w:div w:id="988292442">
      <w:bodyDiv w:val="1"/>
      <w:marLeft w:val="0"/>
      <w:marRight w:val="0"/>
      <w:marTop w:val="0"/>
      <w:marBottom w:val="0"/>
      <w:divBdr>
        <w:top w:val="none" w:sz="0" w:space="0" w:color="auto"/>
        <w:left w:val="none" w:sz="0" w:space="0" w:color="auto"/>
        <w:bottom w:val="none" w:sz="0" w:space="0" w:color="auto"/>
        <w:right w:val="none" w:sz="0" w:space="0" w:color="auto"/>
      </w:divBdr>
    </w:div>
    <w:div w:id="989939286">
      <w:bodyDiv w:val="1"/>
      <w:marLeft w:val="0"/>
      <w:marRight w:val="0"/>
      <w:marTop w:val="0"/>
      <w:marBottom w:val="0"/>
      <w:divBdr>
        <w:top w:val="none" w:sz="0" w:space="0" w:color="auto"/>
        <w:left w:val="none" w:sz="0" w:space="0" w:color="auto"/>
        <w:bottom w:val="none" w:sz="0" w:space="0" w:color="auto"/>
        <w:right w:val="none" w:sz="0" w:space="0" w:color="auto"/>
      </w:divBdr>
    </w:div>
    <w:div w:id="999700345">
      <w:bodyDiv w:val="1"/>
      <w:marLeft w:val="0"/>
      <w:marRight w:val="0"/>
      <w:marTop w:val="0"/>
      <w:marBottom w:val="0"/>
      <w:divBdr>
        <w:top w:val="none" w:sz="0" w:space="0" w:color="auto"/>
        <w:left w:val="none" w:sz="0" w:space="0" w:color="auto"/>
        <w:bottom w:val="none" w:sz="0" w:space="0" w:color="auto"/>
        <w:right w:val="none" w:sz="0" w:space="0" w:color="auto"/>
      </w:divBdr>
    </w:div>
    <w:div w:id="999849550">
      <w:bodyDiv w:val="1"/>
      <w:marLeft w:val="0"/>
      <w:marRight w:val="0"/>
      <w:marTop w:val="0"/>
      <w:marBottom w:val="0"/>
      <w:divBdr>
        <w:top w:val="none" w:sz="0" w:space="0" w:color="auto"/>
        <w:left w:val="none" w:sz="0" w:space="0" w:color="auto"/>
        <w:bottom w:val="none" w:sz="0" w:space="0" w:color="auto"/>
        <w:right w:val="none" w:sz="0" w:space="0" w:color="auto"/>
      </w:divBdr>
    </w:div>
    <w:div w:id="1009408929">
      <w:bodyDiv w:val="1"/>
      <w:marLeft w:val="0"/>
      <w:marRight w:val="0"/>
      <w:marTop w:val="0"/>
      <w:marBottom w:val="0"/>
      <w:divBdr>
        <w:top w:val="none" w:sz="0" w:space="0" w:color="auto"/>
        <w:left w:val="none" w:sz="0" w:space="0" w:color="auto"/>
        <w:bottom w:val="none" w:sz="0" w:space="0" w:color="auto"/>
        <w:right w:val="none" w:sz="0" w:space="0" w:color="auto"/>
      </w:divBdr>
    </w:div>
    <w:div w:id="1017854038">
      <w:bodyDiv w:val="1"/>
      <w:marLeft w:val="0"/>
      <w:marRight w:val="0"/>
      <w:marTop w:val="0"/>
      <w:marBottom w:val="0"/>
      <w:divBdr>
        <w:top w:val="none" w:sz="0" w:space="0" w:color="auto"/>
        <w:left w:val="none" w:sz="0" w:space="0" w:color="auto"/>
        <w:bottom w:val="none" w:sz="0" w:space="0" w:color="auto"/>
        <w:right w:val="none" w:sz="0" w:space="0" w:color="auto"/>
      </w:divBdr>
    </w:div>
    <w:div w:id="1023477081">
      <w:bodyDiv w:val="1"/>
      <w:marLeft w:val="0"/>
      <w:marRight w:val="0"/>
      <w:marTop w:val="0"/>
      <w:marBottom w:val="0"/>
      <w:divBdr>
        <w:top w:val="none" w:sz="0" w:space="0" w:color="auto"/>
        <w:left w:val="none" w:sz="0" w:space="0" w:color="auto"/>
        <w:bottom w:val="none" w:sz="0" w:space="0" w:color="auto"/>
        <w:right w:val="none" w:sz="0" w:space="0" w:color="auto"/>
      </w:divBdr>
    </w:div>
    <w:div w:id="1023558270">
      <w:bodyDiv w:val="1"/>
      <w:marLeft w:val="0"/>
      <w:marRight w:val="0"/>
      <w:marTop w:val="0"/>
      <w:marBottom w:val="0"/>
      <w:divBdr>
        <w:top w:val="none" w:sz="0" w:space="0" w:color="auto"/>
        <w:left w:val="none" w:sz="0" w:space="0" w:color="auto"/>
        <w:bottom w:val="none" w:sz="0" w:space="0" w:color="auto"/>
        <w:right w:val="none" w:sz="0" w:space="0" w:color="auto"/>
      </w:divBdr>
    </w:div>
    <w:div w:id="1071197304">
      <w:bodyDiv w:val="1"/>
      <w:marLeft w:val="0"/>
      <w:marRight w:val="0"/>
      <w:marTop w:val="0"/>
      <w:marBottom w:val="0"/>
      <w:divBdr>
        <w:top w:val="none" w:sz="0" w:space="0" w:color="auto"/>
        <w:left w:val="none" w:sz="0" w:space="0" w:color="auto"/>
        <w:bottom w:val="none" w:sz="0" w:space="0" w:color="auto"/>
        <w:right w:val="none" w:sz="0" w:space="0" w:color="auto"/>
      </w:divBdr>
    </w:div>
    <w:div w:id="1073091152">
      <w:bodyDiv w:val="1"/>
      <w:marLeft w:val="0"/>
      <w:marRight w:val="0"/>
      <w:marTop w:val="0"/>
      <w:marBottom w:val="0"/>
      <w:divBdr>
        <w:top w:val="none" w:sz="0" w:space="0" w:color="auto"/>
        <w:left w:val="none" w:sz="0" w:space="0" w:color="auto"/>
        <w:bottom w:val="none" w:sz="0" w:space="0" w:color="auto"/>
        <w:right w:val="none" w:sz="0" w:space="0" w:color="auto"/>
      </w:divBdr>
    </w:div>
    <w:div w:id="1092894574">
      <w:bodyDiv w:val="1"/>
      <w:marLeft w:val="0"/>
      <w:marRight w:val="0"/>
      <w:marTop w:val="0"/>
      <w:marBottom w:val="0"/>
      <w:divBdr>
        <w:top w:val="none" w:sz="0" w:space="0" w:color="auto"/>
        <w:left w:val="none" w:sz="0" w:space="0" w:color="auto"/>
        <w:bottom w:val="none" w:sz="0" w:space="0" w:color="auto"/>
        <w:right w:val="none" w:sz="0" w:space="0" w:color="auto"/>
      </w:divBdr>
    </w:div>
    <w:div w:id="1093279555">
      <w:bodyDiv w:val="1"/>
      <w:marLeft w:val="0"/>
      <w:marRight w:val="0"/>
      <w:marTop w:val="0"/>
      <w:marBottom w:val="0"/>
      <w:divBdr>
        <w:top w:val="none" w:sz="0" w:space="0" w:color="auto"/>
        <w:left w:val="none" w:sz="0" w:space="0" w:color="auto"/>
        <w:bottom w:val="none" w:sz="0" w:space="0" w:color="auto"/>
        <w:right w:val="none" w:sz="0" w:space="0" w:color="auto"/>
      </w:divBdr>
    </w:div>
    <w:div w:id="1184244391">
      <w:bodyDiv w:val="1"/>
      <w:marLeft w:val="0"/>
      <w:marRight w:val="0"/>
      <w:marTop w:val="0"/>
      <w:marBottom w:val="0"/>
      <w:divBdr>
        <w:top w:val="none" w:sz="0" w:space="0" w:color="auto"/>
        <w:left w:val="none" w:sz="0" w:space="0" w:color="auto"/>
        <w:bottom w:val="none" w:sz="0" w:space="0" w:color="auto"/>
        <w:right w:val="none" w:sz="0" w:space="0" w:color="auto"/>
      </w:divBdr>
    </w:div>
    <w:div w:id="1205749583">
      <w:bodyDiv w:val="1"/>
      <w:marLeft w:val="0"/>
      <w:marRight w:val="0"/>
      <w:marTop w:val="0"/>
      <w:marBottom w:val="0"/>
      <w:divBdr>
        <w:top w:val="none" w:sz="0" w:space="0" w:color="auto"/>
        <w:left w:val="none" w:sz="0" w:space="0" w:color="auto"/>
        <w:bottom w:val="none" w:sz="0" w:space="0" w:color="auto"/>
        <w:right w:val="none" w:sz="0" w:space="0" w:color="auto"/>
      </w:divBdr>
    </w:div>
    <w:div w:id="1209757574">
      <w:bodyDiv w:val="1"/>
      <w:marLeft w:val="0"/>
      <w:marRight w:val="0"/>
      <w:marTop w:val="0"/>
      <w:marBottom w:val="0"/>
      <w:divBdr>
        <w:top w:val="none" w:sz="0" w:space="0" w:color="auto"/>
        <w:left w:val="none" w:sz="0" w:space="0" w:color="auto"/>
        <w:bottom w:val="none" w:sz="0" w:space="0" w:color="auto"/>
        <w:right w:val="none" w:sz="0" w:space="0" w:color="auto"/>
      </w:divBdr>
    </w:div>
    <w:div w:id="1214080582">
      <w:bodyDiv w:val="1"/>
      <w:marLeft w:val="0"/>
      <w:marRight w:val="0"/>
      <w:marTop w:val="0"/>
      <w:marBottom w:val="0"/>
      <w:divBdr>
        <w:top w:val="none" w:sz="0" w:space="0" w:color="auto"/>
        <w:left w:val="none" w:sz="0" w:space="0" w:color="auto"/>
        <w:bottom w:val="none" w:sz="0" w:space="0" w:color="auto"/>
        <w:right w:val="none" w:sz="0" w:space="0" w:color="auto"/>
      </w:divBdr>
    </w:div>
    <w:div w:id="1219510172">
      <w:bodyDiv w:val="1"/>
      <w:marLeft w:val="0"/>
      <w:marRight w:val="0"/>
      <w:marTop w:val="0"/>
      <w:marBottom w:val="0"/>
      <w:divBdr>
        <w:top w:val="none" w:sz="0" w:space="0" w:color="auto"/>
        <w:left w:val="none" w:sz="0" w:space="0" w:color="auto"/>
        <w:bottom w:val="none" w:sz="0" w:space="0" w:color="auto"/>
        <w:right w:val="none" w:sz="0" w:space="0" w:color="auto"/>
      </w:divBdr>
    </w:div>
    <w:div w:id="1224365838">
      <w:bodyDiv w:val="1"/>
      <w:marLeft w:val="0"/>
      <w:marRight w:val="0"/>
      <w:marTop w:val="0"/>
      <w:marBottom w:val="0"/>
      <w:divBdr>
        <w:top w:val="none" w:sz="0" w:space="0" w:color="auto"/>
        <w:left w:val="none" w:sz="0" w:space="0" w:color="auto"/>
        <w:bottom w:val="none" w:sz="0" w:space="0" w:color="auto"/>
        <w:right w:val="none" w:sz="0" w:space="0" w:color="auto"/>
      </w:divBdr>
    </w:div>
    <w:div w:id="1225292529">
      <w:bodyDiv w:val="1"/>
      <w:marLeft w:val="0"/>
      <w:marRight w:val="0"/>
      <w:marTop w:val="0"/>
      <w:marBottom w:val="0"/>
      <w:divBdr>
        <w:top w:val="none" w:sz="0" w:space="0" w:color="auto"/>
        <w:left w:val="none" w:sz="0" w:space="0" w:color="auto"/>
        <w:bottom w:val="none" w:sz="0" w:space="0" w:color="auto"/>
        <w:right w:val="none" w:sz="0" w:space="0" w:color="auto"/>
      </w:divBdr>
    </w:div>
    <w:div w:id="1227110836">
      <w:bodyDiv w:val="1"/>
      <w:marLeft w:val="0"/>
      <w:marRight w:val="0"/>
      <w:marTop w:val="0"/>
      <w:marBottom w:val="0"/>
      <w:divBdr>
        <w:top w:val="none" w:sz="0" w:space="0" w:color="auto"/>
        <w:left w:val="none" w:sz="0" w:space="0" w:color="auto"/>
        <w:bottom w:val="none" w:sz="0" w:space="0" w:color="auto"/>
        <w:right w:val="none" w:sz="0" w:space="0" w:color="auto"/>
      </w:divBdr>
    </w:div>
    <w:div w:id="1236088781">
      <w:bodyDiv w:val="1"/>
      <w:marLeft w:val="0"/>
      <w:marRight w:val="0"/>
      <w:marTop w:val="0"/>
      <w:marBottom w:val="0"/>
      <w:divBdr>
        <w:top w:val="none" w:sz="0" w:space="0" w:color="auto"/>
        <w:left w:val="none" w:sz="0" w:space="0" w:color="auto"/>
        <w:bottom w:val="none" w:sz="0" w:space="0" w:color="auto"/>
        <w:right w:val="none" w:sz="0" w:space="0" w:color="auto"/>
      </w:divBdr>
    </w:div>
    <w:div w:id="1263101089">
      <w:bodyDiv w:val="1"/>
      <w:marLeft w:val="0"/>
      <w:marRight w:val="0"/>
      <w:marTop w:val="0"/>
      <w:marBottom w:val="0"/>
      <w:divBdr>
        <w:top w:val="none" w:sz="0" w:space="0" w:color="auto"/>
        <w:left w:val="none" w:sz="0" w:space="0" w:color="auto"/>
        <w:bottom w:val="none" w:sz="0" w:space="0" w:color="auto"/>
        <w:right w:val="none" w:sz="0" w:space="0" w:color="auto"/>
      </w:divBdr>
    </w:div>
    <w:div w:id="1271160819">
      <w:bodyDiv w:val="1"/>
      <w:marLeft w:val="0"/>
      <w:marRight w:val="0"/>
      <w:marTop w:val="0"/>
      <w:marBottom w:val="0"/>
      <w:divBdr>
        <w:top w:val="none" w:sz="0" w:space="0" w:color="auto"/>
        <w:left w:val="none" w:sz="0" w:space="0" w:color="auto"/>
        <w:bottom w:val="none" w:sz="0" w:space="0" w:color="auto"/>
        <w:right w:val="none" w:sz="0" w:space="0" w:color="auto"/>
      </w:divBdr>
    </w:div>
    <w:div w:id="1284118630">
      <w:bodyDiv w:val="1"/>
      <w:marLeft w:val="0"/>
      <w:marRight w:val="0"/>
      <w:marTop w:val="0"/>
      <w:marBottom w:val="0"/>
      <w:divBdr>
        <w:top w:val="none" w:sz="0" w:space="0" w:color="auto"/>
        <w:left w:val="none" w:sz="0" w:space="0" w:color="auto"/>
        <w:bottom w:val="none" w:sz="0" w:space="0" w:color="auto"/>
        <w:right w:val="none" w:sz="0" w:space="0" w:color="auto"/>
      </w:divBdr>
    </w:div>
    <w:div w:id="1290434604">
      <w:bodyDiv w:val="1"/>
      <w:marLeft w:val="0"/>
      <w:marRight w:val="0"/>
      <w:marTop w:val="0"/>
      <w:marBottom w:val="0"/>
      <w:divBdr>
        <w:top w:val="none" w:sz="0" w:space="0" w:color="auto"/>
        <w:left w:val="none" w:sz="0" w:space="0" w:color="auto"/>
        <w:bottom w:val="none" w:sz="0" w:space="0" w:color="auto"/>
        <w:right w:val="none" w:sz="0" w:space="0" w:color="auto"/>
      </w:divBdr>
    </w:div>
    <w:div w:id="1308971660">
      <w:bodyDiv w:val="1"/>
      <w:marLeft w:val="0"/>
      <w:marRight w:val="0"/>
      <w:marTop w:val="0"/>
      <w:marBottom w:val="0"/>
      <w:divBdr>
        <w:top w:val="none" w:sz="0" w:space="0" w:color="auto"/>
        <w:left w:val="none" w:sz="0" w:space="0" w:color="auto"/>
        <w:bottom w:val="none" w:sz="0" w:space="0" w:color="auto"/>
        <w:right w:val="none" w:sz="0" w:space="0" w:color="auto"/>
      </w:divBdr>
    </w:div>
    <w:div w:id="1320965759">
      <w:bodyDiv w:val="1"/>
      <w:marLeft w:val="0"/>
      <w:marRight w:val="0"/>
      <w:marTop w:val="0"/>
      <w:marBottom w:val="0"/>
      <w:divBdr>
        <w:top w:val="none" w:sz="0" w:space="0" w:color="auto"/>
        <w:left w:val="none" w:sz="0" w:space="0" w:color="auto"/>
        <w:bottom w:val="none" w:sz="0" w:space="0" w:color="auto"/>
        <w:right w:val="none" w:sz="0" w:space="0" w:color="auto"/>
      </w:divBdr>
    </w:div>
    <w:div w:id="1348480429">
      <w:bodyDiv w:val="1"/>
      <w:marLeft w:val="0"/>
      <w:marRight w:val="0"/>
      <w:marTop w:val="0"/>
      <w:marBottom w:val="0"/>
      <w:divBdr>
        <w:top w:val="none" w:sz="0" w:space="0" w:color="auto"/>
        <w:left w:val="none" w:sz="0" w:space="0" w:color="auto"/>
        <w:bottom w:val="none" w:sz="0" w:space="0" w:color="auto"/>
        <w:right w:val="none" w:sz="0" w:space="0" w:color="auto"/>
      </w:divBdr>
    </w:div>
    <w:div w:id="1357850329">
      <w:bodyDiv w:val="1"/>
      <w:marLeft w:val="0"/>
      <w:marRight w:val="0"/>
      <w:marTop w:val="0"/>
      <w:marBottom w:val="0"/>
      <w:divBdr>
        <w:top w:val="none" w:sz="0" w:space="0" w:color="auto"/>
        <w:left w:val="none" w:sz="0" w:space="0" w:color="auto"/>
        <w:bottom w:val="none" w:sz="0" w:space="0" w:color="auto"/>
        <w:right w:val="none" w:sz="0" w:space="0" w:color="auto"/>
      </w:divBdr>
    </w:div>
    <w:div w:id="1381398777">
      <w:bodyDiv w:val="1"/>
      <w:marLeft w:val="0"/>
      <w:marRight w:val="0"/>
      <w:marTop w:val="0"/>
      <w:marBottom w:val="0"/>
      <w:divBdr>
        <w:top w:val="none" w:sz="0" w:space="0" w:color="auto"/>
        <w:left w:val="none" w:sz="0" w:space="0" w:color="auto"/>
        <w:bottom w:val="none" w:sz="0" w:space="0" w:color="auto"/>
        <w:right w:val="none" w:sz="0" w:space="0" w:color="auto"/>
      </w:divBdr>
    </w:div>
    <w:div w:id="1392655774">
      <w:bodyDiv w:val="1"/>
      <w:marLeft w:val="0"/>
      <w:marRight w:val="0"/>
      <w:marTop w:val="0"/>
      <w:marBottom w:val="0"/>
      <w:divBdr>
        <w:top w:val="none" w:sz="0" w:space="0" w:color="auto"/>
        <w:left w:val="none" w:sz="0" w:space="0" w:color="auto"/>
        <w:bottom w:val="none" w:sz="0" w:space="0" w:color="auto"/>
        <w:right w:val="none" w:sz="0" w:space="0" w:color="auto"/>
      </w:divBdr>
    </w:div>
    <w:div w:id="1397895006">
      <w:bodyDiv w:val="1"/>
      <w:marLeft w:val="0"/>
      <w:marRight w:val="0"/>
      <w:marTop w:val="0"/>
      <w:marBottom w:val="0"/>
      <w:divBdr>
        <w:top w:val="none" w:sz="0" w:space="0" w:color="auto"/>
        <w:left w:val="none" w:sz="0" w:space="0" w:color="auto"/>
        <w:bottom w:val="none" w:sz="0" w:space="0" w:color="auto"/>
        <w:right w:val="none" w:sz="0" w:space="0" w:color="auto"/>
      </w:divBdr>
    </w:div>
    <w:div w:id="1412386689">
      <w:bodyDiv w:val="1"/>
      <w:marLeft w:val="0"/>
      <w:marRight w:val="0"/>
      <w:marTop w:val="0"/>
      <w:marBottom w:val="0"/>
      <w:divBdr>
        <w:top w:val="none" w:sz="0" w:space="0" w:color="auto"/>
        <w:left w:val="none" w:sz="0" w:space="0" w:color="auto"/>
        <w:bottom w:val="none" w:sz="0" w:space="0" w:color="auto"/>
        <w:right w:val="none" w:sz="0" w:space="0" w:color="auto"/>
      </w:divBdr>
    </w:div>
    <w:div w:id="1444111977">
      <w:bodyDiv w:val="1"/>
      <w:marLeft w:val="0"/>
      <w:marRight w:val="0"/>
      <w:marTop w:val="0"/>
      <w:marBottom w:val="0"/>
      <w:divBdr>
        <w:top w:val="none" w:sz="0" w:space="0" w:color="auto"/>
        <w:left w:val="none" w:sz="0" w:space="0" w:color="auto"/>
        <w:bottom w:val="none" w:sz="0" w:space="0" w:color="auto"/>
        <w:right w:val="none" w:sz="0" w:space="0" w:color="auto"/>
      </w:divBdr>
    </w:div>
    <w:div w:id="1447964863">
      <w:bodyDiv w:val="1"/>
      <w:marLeft w:val="0"/>
      <w:marRight w:val="0"/>
      <w:marTop w:val="0"/>
      <w:marBottom w:val="0"/>
      <w:divBdr>
        <w:top w:val="none" w:sz="0" w:space="0" w:color="auto"/>
        <w:left w:val="none" w:sz="0" w:space="0" w:color="auto"/>
        <w:bottom w:val="none" w:sz="0" w:space="0" w:color="auto"/>
        <w:right w:val="none" w:sz="0" w:space="0" w:color="auto"/>
      </w:divBdr>
    </w:div>
    <w:div w:id="1469131545">
      <w:bodyDiv w:val="1"/>
      <w:marLeft w:val="0"/>
      <w:marRight w:val="0"/>
      <w:marTop w:val="0"/>
      <w:marBottom w:val="0"/>
      <w:divBdr>
        <w:top w:val="none" w:sz="0" w:space="0" w:color="auto"/>
        <w:left w:val="none" w:sz="0" w:space="0" w:color="auto"/>
        <w:bottom w:val="none" w:sz="0" w:space="0" w:color="auto"/>
        <w:right w:val="none" w:sz="0" w:space="0" w:color="auto"/>
      </w:divBdr>
    </w:div>
    <w:div w:id="1478571976">
      <w:bodyDiv w:val="1"/>
      <w:marLeft w:val="0"/>
      <w:marRight w:val="0"/>
      <w:marTop w:val="0"/>
      <w:marBottom w:val="0"/>
      <w:divBdr>
        <w:top w:val="none" w:sz="0" w:space="0" w:color="auto"/>
        <w:left w:val="none" w:sz="0" w:space="0" w:color="auto"/>
        <w:bottom w:val="none" w:sz="0" w:space="0" w:color="auto"/>
        <w:right w:val="none" w:sz="0" w:space="0" w:color="auto"/>
      </w:divBdr>
    </w:div>
    <w:div w:id="1496065047">
      <w:bodyDiv w:val="1"/>
      <w:marLeft w:val="0"/>
      <w:marRight w:val="0"/>
      <w:marTop w:val="0"/>
      <w:marBottom w:val="0"/>
      <w:divBdr>
        <w:top w:val="none" w:sz="0" w:space="0" w:color="auto"/>
        <w:left w:val="none" w:sz="0" w:space="0" w:color="auto"/>
        <w:bottom w:val="none" w:sz="0" w:space="0" w:color="auto"/>
        <w:right w:val="none" w:sz="0" w:space="0" w:color="auto"/>
      </w:divBdr>
    </w:div>
    <w:div w:id="1504315427">
      <w:bodyDiv w:val="1"/>
      <w:marLeft w:val="0"/>
      <w:marRight w:val="0"/>
      <w:marTop w:val="0"/>
      <w:marBottom w:val="0"/>
      <w:divBdr>
        <w:top w:val="none" w:sz="0" w:space="0" w:color="auto"/>
        <w:left w:val="none" w:sz="0" w:space="0" w:color="auto"/>
        <w:bottom w:val="none" w:sz="0" w:space="0" w:color="auto"/>
        <w:right w:val="none" w:sz="0" w:space="0" w:color="auto"/>
      </w:divBdr>
    </w:div>
    <w:div w:id="1512375806">
      <w:bodyDiv w:val="1"/>
      <w:marLeft w:val="0"/>
      <w:marRight w:val="0"/>
      <w:marTop w:val="0"/>
      <w:marBottom w:val="0"/>
      <w:divBdr>
        <w:top w:val="none" w:sz="0" w:space="0" w:color="auto"/>
        <w:left w:val="none" w:sz="0" w:space="0" w:color="auto"/>
        <w:bottom w:val="none" w:sz="0" w:space="0" w:color="auto"/>
        <w:right w:val="none" w:sz="0" w:space="0" w:color="auto"/>
      </w:divBdr>
    </w:div>
    <w:div w:id="1524784844">
      <w:bodyDiv w:val="1"/>
      <w:marLeft w:val="0"/>
      <w:marRight w:val="0"/>
      <w:marTop w:val="0"/>
      <w:marBottom w:val="0"/>
      <w:divBdr>
        <w:top w:val="none" w:sz="0" w:space="0" w:color="auto"/>
        <w:left w:val="none" w:sz="0" w:space="0" w:color="auto"/>
        <w:bottom w:val="none" w:sz="0" w:space="0" w:color="auto"/>
        <w:right w:val="none" w:sz="0" w:space="0" w:color="auto"/>
      </w:divBdr>
    </w:div>
    <w:div w:id="1545436132">
      <w:bodyDiv w:val="1"/>
      <w:marLeft w:val="0"/>
      <w:marRight w:val="0"/>
      <w:marTop w:val="0"/>
      <w:marBottom w:val="0"/>
      <w:divBdr>
        <w:top w:val="none" w:sz="0" w:space="0" w:color="auto"/>
        <w:left w:val="none" w:sz="0" w:space="0" w:color="auto"/>
        <w:bottom w:val="none" w:sz="0" w:space="0" w:color="auto"/>
        <w:right w:val="none" w:sz="0" w:space="0" w:color="auto"/>
      </w:divBdr>
    </w:div>
    <w:div w:id="1546527882">
      <w:bodyDiv w:val="1"/>
      <w:marLeft w:val="0"/>
      <w:marRight w:val="0"/>
      <w:marTop w:val="0"/>
      <w:marBottom w:val="0"/>
      <w:divBdr>
        <w:top w:val="none" w:sz="0" w:space="0" w:color="auto"/>
        <w:left w:val="none" w:sz="0" w:space="0" w:color="auto"/>
        <w:bottom w:val="none" w:sz="0" w:space="0" w:color="auto"/>
        <w:right w:val="none" w:sz="0" w:space="0" w:color="auto"/>
      </w:divBdr>
    </w:div>
    <w:div w:id="1546599115">
      <w:bodyDiv w:val="1"/>
      <w:marLeft w:val="0"/>
      <w:marRight w:val="0"/>
      <w:marTop w:val="0"/>
      <w:marBottom w:val="0"/>
      <w:divBdr>
        <w:top w:val="none" w:sz="0" w:space="0" w:color="auto"/>
        <w:left w:val="none" w:sz="0" w:space="0" w:color="auto"/>
        <w:bottom w:val="none" w:sz="0" w:space="0" w:color="auto"/>
        <w:right w:val="none" w:sz="0" w:space="0" w:color="auto"/>
      </w:divBdr>
    </w:div>
    <w:div w:id="1571037480">
      <w:bodyDiv w:val="1"/>
      <w:marLeft w:val="0"/>
      <w:marRight w:val="0"/>
      <w:marTop w:val="0"/>
      <w:marBottom w:val="0"/>
      <w:divBdr>
        <w:top w:val="none" w:sz="0" w:space="0" w:color="auto"/>
        <w:left w:val="none" w:sz="0" w:space="0" w:color="auto"/>
        <w:bottom w:val="none" w:sz="0" w:space="0" w:color="auto"/>
        <w:right w:val="none" w:sz="0" w:space="0" w:color="auto"/>
      </w:divBdr>
    </w:div>
    <w:div w:id="1573463071">
      <w:bodyDiv w:val="1"/>
      <w:marLeft w:val="0"/>
      <w:marRight w:val="0"/>
      <w:marTop w:val="0"/>
      <w:marBottom w:val="0"/>
      <w:divBdr>
        <w:top w:val="none" w:sz="0" w:space="0" w:color="auto"/>
        <w:left w:val="none" w:sz="0" w:space="0" w:color="auto"/>
        <w:bottom w:val="none" w:sz="0" w:space="0" w:color="auto"/>
        <w:right w:val="none" w:sz="0" w:space="0" w:color="auto"/>
      </w:divBdr>
    </w:div>
    <w:div w:id="1588690410">
      <w:bodyDiv w:val="1"/>
      <w:marLeft w:val="0"/>
      <w:marRight w:val="0"/>
      <w:marTop w:val="0"/>
      <w:marBottom w:val="0"/>
      <w:divBdr>
        <w:top w:val="none" w:sz="0" w:space="0" w:color="auto"/>
        <w:left w:val="none" w:sz="0" w:space="0" w:color="auto"/>
        <w:bottom w:val="none" w:sz="0" w:space="0" w:color="auto"/>
        <w:right w:val="none" w:sz="0" w:space="0" w:color="auto"/>
      </w:divBdr>
    </w:div>
    <w:div w:id="1594514313">
      <w:bodyDiv w:val="1"/>
      <w:marLeft w:val="0"/>
      <w:marRight w:val="0"/>
      <w:marTop w:val="0"/>
      <w:marBottom w:val="0"/>
      <w:divBdr>
        <w:top w:val="none" w:sz="0" w:space="0" w:color="auto"/>
        <w:left w:val="none" w:sz="0" w:space="0" w:color="auto"/>
        <w:bottom w:val="none" w:sz="0" w:space="0" w:color="auto"/>
        <w:right w:val="none" w:sz="0" w:space="0" w:color="auto"/>
      </w:divBdr>
    </w:div>
    <w:div w:id="1595896341">
      <w:bodyDiv w:val="1"/>
      <w:marLeft w:val="0"/>
      <w:marRight w:val="0"/>
      <w:marTop w:val="0"/>
      <w:marBottom w:val="0"/>
      <w:divBdr>
        <w:top w:val="none" w:sz="0" w:space="0" w:color="auto"/>
        <w:left w:val="none" w:sz="0" w:space="0" w:color="auto"/>
        <w:bottom w:val="none" w:sz="0" w:space="0" w:color="auto"/>
        <w:right w:val="none" w:sz="0" w:space="0" w:color="auto"/>
      </w:divBdr>
    </w:div>
    <w:div w:id="1610548550">
      <w:bodyDiv w:val="1"/>
      <w:marLeft w:val="0"/>
      <w:marRight w:val="0"/>
      <w:marTop w:val="0"/>
      <w:marBottom w:val="0"/>
      <w:divBdr>
        <w:top w:val="none" w:sz="0" w:space="0" w:color="auto"/>
        <w:left w:val="none" w:sz="0" w:space="0" w:color="auto"/>
        <w:bottom w:val="none" w:sz="0" w:space="0" w:color="auto"/>
        <w:right w:val="none" w:sz="0" w:space="0" w:color="auto"/>
      </w:divBdr>
    </w:div>
    <w:div w:id="1616673119">
      <w:bodyDiv w:val="1"/>
      <w:marLeft w:val="0"/>
      <w:marRight w:val="0"/>
      <w:marTop w:val="0"/>
      <w:marBottom w:val="0"/>
      <w:divBdr>
        <w:top w:val="none" w:sz="0" w:space="0" w:color="auto"/>
        <w:left w:val="none" w:sz="0" w:space="0" w:color="auto"/>
        <w:bottom w:val="none" w:sz="0" w:space="0" w:color="auto"/>
        <w:right w:val="none" w:sz="0" w:space="0" w:color="auto"/>
      </w:divBdr>
    </w:div>
    <w:div w:id="1641613780">
      <w:bodyDiv w:val="1"/>
      <w:marLeft w:val="0"/>
      <w:marRight w:val="0"/>
      <w:marTop w:val="0"/>
      <w:marBottom w:val="0"/>
      <w:divBdr>
        <w:top w:val="none" w:sz="0" w:space="0" w:color="auto"/>
        <w:left w:val="none" w:sz="0" w:space="0" w:color="auto"/>
        <w:bottom w:val="none" w:sz="0" w:space="0" w:color="auto"/>
        <w:right w:val="none" w:sz="0" w:space="0" w:color="auto"/>
      </w:divBdr>
    </w:div>
    <w:div w:id="1679382021">
      <w:bodyDiv w:val="1"/>
      <w:marLeft w:val="0"/>
      <w:marRight w:val="0"/>
      <w:marTop w:val="0"/>
      <w:marBottom w:val="0"/>
      <w:divBdr>
        <w:top w:val="none" w:sz="0" w:space="0" w:color="auto"/>
        <w:left w:val="none" w:sz="0" w:space="0" w:color="auto"/>
        <w:bottom w:val="none" w:sz="0" w:space="0" w:color="auto"/>
        <w:right w:val="none" w:sz="0" w:space="0" w:color="auto"/>
      </w:divBdr>
    </w:div>
    <w:div w:id="1708991506">
      <w:bodyDiv w:val="1"/>
      <w:marLeft w:val="0"/>
      <w:marRight w:val="0"/>
      <w:marTop w:val="0"/>
      <w:marBottom w:val="0"/>
      <w:divBdr>
        <w:top w:val="none" w:sz="0" w:space="0" w:color="auto"/>
        <w:left w:val="none" w:sz="0" w:space="0" w:color="auto"/>
        <w:bottom w:val="none" w:sz="0" w:space="0" w:color="auto"/>
        <w:right w:val="none" w:sz="0" w:space="0" w:color="auto"/>
      </w:divBdr>
    </w:div>
    <w:div w:id="1718122168">
      <w:bodyDiv w:val="1"/>
      <w:marLeft w:val="0"/>
      <w:marRight w:val="0"/>
      <w:marTop w:val="0"/>
      <w:marBottom w:val="0"/>
      <w:divBdr>
        <w:top w:val="none" w:sz="0" w:space="0" w:color="auto"/>
        <w:left w:val="none" w:sz="0" w:space="0" w:color="auto"/>
        <w:bottom w:val="none" w:sz="0" w:space="0" w:color="auto"/>
        <w:right w:val="none" w:sz="0" w:space="0" w:color="auto"/>
      </w:divBdr>
    </w:div>
    <w:div w:id="1721055844">
      <w:bodyDiv w:val="1"/>
      <w:marLeft w:val="0"/>
      <w:marRight w:val="0"/>
      <w:marTop w:val="0"/>
      <w:marBottom w:val="0"/>
      <w:divBdr>
        <w:top w:val="none" w:sz="0" w:space="0" w:color="auto"/>
        <w:left w:val="none" w:sz="0" w:space="0" w:color="auto"/>
        <w:bottom w:val="none" w:sz="0" w:space="0" w:color="auto"/>
        <w:right w:val="none" w:sz="0" w:space="0" w:color="auto"/>
      </w:divBdr>
    </w:div>
    <w:div w:id="1735546665">
      <w:bodyDiv w:val="1"/>
      <w:marLeft w:val="0"/>
      <w:marRight w:val="0"/>
      <w:marTop w:val="0"/>
      <w:marBottom w:val="0"/>
      <w:divBdr>
        <w:top w:val="none" w:sz="0" w:space="0" w:color="auto"/>
        <w:left w:val="none" w:sz="0" w:space="0" w:color="auto"/>
        <w:bottom w:val="none" w:sz="0" w:space="0" w:color="auto"/>
        <w:right w:val="none" w:sz="0" w:space="0" w:color="auto"/>
      </w:divBdr>
    </w:div>
    <w:div w:id="1738361009">
      <w:bodyDiv w:val="1"/>
      <w:marLeft w:val="0"/>
      <w:marRight w:val="0"/>
      <w:marTop w:val="0"/>
      <w:marBottom w:val="0"/>
      <w:divBdr>
        <w:top w:val="none" w:sz="0" w:space="0" w:color="auto"/>
        <w:left w:val="none" w:sz="0" w:space="0" w:color="auto"/>
        <w:bottom w:val="none" w:sz="0" w:space="0" w:color="auto"/>
        <w:right w:val="none" w:sz="0" w:space="0" w:color="auto"/>
      </w:divBdr>
    </w:div>
    <w:div w:id="1762722842">
      <w:bodyDiv w:val="1"/>
      <w:marLeft w:val="0"/>
      <w:marRight w:val="0"/>
      <w:marTop w:val="0"/>
      <w:marBottom w:val="0"/>
      <w:divBdr>
        <w:top w:val="none" w:sz="0" w:space="0" w:color="auto"/>
        <w:left w:val="none" w:sz="0" w:space="0" w:color="auto"/>
        <w:bottom w:val="none" w:sz="0" w:space="0" w:color="auto"/>
        <w:right w:val="none" w:sz="0" w:space="0" w:color="auto"/>
      </w:divBdr>
    </w:div>
    <w:div w:id="1763603870">
      <w:bodyDiv w:val="1"/>
      <w:marLeft w:val="0"/>
      <w:marRight w:val="0"/>
      <w:marTop w:val="0"/>
      <w:marBottom w:val="0"/>
      <w:divBdr>
        <w:top w:val="none" w:sz="0" w:space="0" w:color="auto"/>
        <w:left w:val="none" w:sz="0" w:space="0" w:color="auto"/>
        <w:bottom w:val="none" w:sz="0" w:space="0" w:color="auto"/>
        <w:right w:val="none" w:sz="0" w:space="0" w:color="auto"/>
      </w:divBdr>
    </w:div>
    <w:div w:id="1774738555">
      <w:bodyDiv w:val="1"/>
      <w:marLeft w:val="0"/>
      <w:marRight w:val="0"/>
      <w:marTop w:val="0"/>
      <w:marBottom w:val="0"/>
      <w:divBdr>
        <w:top w:val="none" w:sz="0" w:space="0" w:color="auto"/>
        <w:left w:val="none" w:sz="0" w:space="0" w:color="auto"/>
        <w:bottom w:val="none" w:sz="0" w:space="0" w:color="auto"/>
        <w:right w:val="none" w:sz="0" w:space="0" w:color="auto"/>
      </w:divBdr>
    </w:div>
    <w:div w:id="1781073747">
      <w:bodyDiv w:val="1"/>
      <w:marLeft w:val="0"/>
      <w:marRight w:val="0"/>
      <w:marTop w:val="0"/>
      <w:marBottom w:val="0"/>
      <w:divBdr>
        <w:top w:val="none" w:sz="0" w:space="0" w:color="auto"/>
        <w:left w:val="none" w:sz="0" w:space="0" w:color="auto"/>
        <w:bottom w:val="none" w:sz="0" w:space="0" w:color="auto"/>
        <w:right w:val="none" w:sz="0" w:space="0" w:color="auto"/>
      </w:divBdr>
    </w:div>
    <w:div w:id="1781562191">
      <w:bodyDiv w:val="1"/>
      <w:marLeft w:val="0"/>
      <w:marRight w:val="0"/>
      <w:marTop w:val="0"/>
      <w:marBottom w:val="0"/>
      <w:divBdr>
        <w:top w:val="none" w:sz="0" w:space="0" w:color="auto"/>
        <w:left w:val="none" w:sz="0" w:space="0" w:color="auto"/>
        <w:bottom w:val="none" w:sz="0" w:space="0" w:color="auto"/>
        <w:right w:val="none" w:sz="0" w:space="0" w:color="auto"/>
      </w:divBdr>
    </w:div>
    <w:div w:id="1789543005">
      <w:bodyDiv w:val="1"/>
      <w:marLeft w:val="0"/>
      <w:marRight w:val="0"/>
      <w:marTop w:val="0"/>
      <w:marBottom w:val="0"/>
      <w:divBdr>
        <w:top w:val="none" w:sz="0" w:space="0" w:color="auto"/>
        <w:left w:val="none" w:sz="0" w:space="0" w:color="auto"/>
        <w:bottom w:val="none" w:sz="0" w:space="0" w:color="auto"/>
        <w:right w:val="none" w:sz="0" w:space="0" w:color="auto"/>
      </w:divBdr>
    </w:div>
    <w:div w:id="1792482097">
      <w:bodyDiv w:val="1"/>
      <w:marLeft w:val="0"/>
      <w:marRight w:val="0"/>
      <w:marTop w:val="0"/>
      <w:marBottom w:val="0"/>
      <w:divBdr>
        <w:top w:val="none" w:sz="0" w:space="0" w:color="auto"/>
        <w:left w:val="none" w:sz="0" w:space="0" w:color="auto"/>
        <w:bottom w:val="none" w:sz="0" w:space="0" w:color="auto"/>
        <w:right w:val="none" w:sz="0" w:space="0" w:color="auto"/>
      </w:divBdr>
    </w:div>
    <w:div w:id="1803572991">
      <w:bodyDiv w:val="1"/>
      <w:marLeft w:val="0"/>
      <w:marRight w:val="0"/>
      <w:marTop w:val="0"/>
      <w:marBottom w:val="0"/>
      <w:divBdr>
        <w:top w:val="none" w:sz="0" w:space="0" w:color="auto"/>
        <w:left w:val="none" w:sz="0" w:space="0" w:color="auto"/>
        <w:bottom w:val="none" w:sz="0" w:space="0" w:color="auto"/>
        <w:right w:val="none" w:sz="0" w:space="0" w:color="auto"/>
      </w:divBdr>
    </w:div>
    <w:div w:id="1831405403">
      <w:bodyDiv w:val="1"/>
      <w:marLeft w:val="0"/>
      <w:marRight w:val="0"/>
      <w:marTop w:val="0"/>
      <w:marBottom w:val="0"/>
      <w:divBdr>
        <w:top w:val="none" w:sz="0" w:space="0" w:color="auto"/>
        <w:left w:val="none" w:sz="0" w:space="0" w:color="auto"/>
        <w:bottom w:val="none" w:sz="0" w:space="0" w:color="auto"/>
        <w:right w:val="none" w:sz="0" w:space="0" w:color="auto"/>
      </w:divBdr>
    </w:div>
    <w:div w:id="1855193795">
      <w:bodyDiv w:val="1"/>
      <w:marLeft w:val="0"/>
      <w:marRight w:val="0"/>
      <w:marTop w:val="0"/>
      <w:marBottom w:val="0"/>
      <w:divBdr>
        <w:top w:val="none" w:sz="0" w:space="0" w:color="auto"/>
        <w:left w:val="none" w:sz="0" w:space="0" w:color="auto"/>
        <w:bottom w:val="none" w:sz="0" w:space="0" w:color="auto"/>
        <w:right w:val="none" w:sz="0" w:space="0" w:color="auto"/>
      </w:divBdr>
    </w:div>
    <w:div w:id="1870297917">
      <w:bodyDiv w:val="1"/>
      <w:marLeft w:val="0"/>
      <w:marRight w:val="0"/>
      <w:marTop w:val="0"/>
      <w:marBottom w:val="0"/>
      <w:divBdr>
        <w:top w:val="none" w:sz="0" w:space="0" w:color="auto"/>
        <w:left w:val="none" w:sz="0" w:space="0" w:color="auto"/>
        <w:bottom w:val="none" w:sz="0" w:space="0" w:color="auto"/>
        <w:right w:val="none" w:sz="0" w:space="0" w:color="auto"/>
      </w:divBdr>
    </w:div>
    <w:div w:id="1876690817">
      <w:bodyDiv w:val="1"/>
      <w:marLeft w:val="0"/>
      <w:marRight w:val="0"/>
      <w:marTop w:val="0"/>
      <w:marBottom w:val="0"/>
      <w:divBdr>
        <w:top w:val="none" w:sz="0" w:space="0" w:color="auto"/>
        <w:left w:val="none" w:sz="0" w:space="0" w:color="auto"/>
        <w:bottom w:val="none" w:sz="0" w:space="0" w:color="auto"/>
        <w:right w:val="none" w:sz="0" w:space="0" w:color="auto"/>
      </w:divBdr>
    </w:div>
    <w:div w:id="1878813592">
      <w:bodyDiv w:val="1"/>
      <w:marLeft w:val="0"/>
      <w:marRight w:val="0"/>
      <w:marTop w:val="0"/>
      <w:marBottom w:val="0"/>
      <w:divBdr>
        <w:top w:val="none" w:sz="0" w:space="0" w:color="auto"/>
        <w:left w:val="none" w:sz="0" w:space="0" w:color="auto"/>
        <w:bottom w:val="none" w:sz="0" w:space="0" w:color="auto"/>
        <w:right w:val="none" w:sz="0" w:space="0" w:color="auto"/>
      </w:divBdr>
    </w:div>
    <w:div w:id="1900365597">
      <w:bodyDiv w:val="1"/>
      <w:marLeft w:val="0"/>
      <w:marRight w:val="0"/>
      <w:marTop w:val="0"/>
      <w:marBottom w:val="0"/>
      <w:divBdr>
        <w:top w:val="none" w:sz="0" w:space="0" w:color="auto"/>
        <w:left w:val="none" w:sz="0" w:space="0" w:color="auto"/>
        <w:bottom w:val="none" w:sz="0" w:space="0" w:color="auto"/>
        <w:right w:val="none" w:sz="0" w:space="0" w:color="auto"/>
      </w:divBdr>
    </w:div>
    <w:div w:id="1909533107">
      <w:bodyDiv w:val="1"/>
      <w:marLeft w:val="0"/>
      <w:marRight w:val="0"/>
      <w:marTop w:val="0"/>
      <w:marBottom w:val="0"/>
      <w:divBdr>
        <w:top w:val="none" w:sz="0" w:space="0" w:color="auto"/>
        <w:left w:val="none" w:sz="0" w:space="0" w:color="auto"/>
        <w:bottom w:val="none" w:sz="0" w:space="0" w:color="auto"/>
        <w:right w:val="none" w:sz="0" w:space="0" w:color="auto"/>
      </w:divBdr>
    </w:div>
    <w:div w:id="1928298437">
      <w:bodyDiv w:val="1"/>
      <w:marLeft w:val="0"/>
      <w:marRight w:val="0"/>
      <w:marTop w:val="0"/>
      <w:marBottom w:val="0"/>
      <w:divBdr>
        <w:top w:val="none" w:sz="0" w:space="0" w:color="auto"/>
        <w:left w:val="none" w:sz="0" w:space="0" w:color="auto"/>
        <w:bottom w:val="none" w:sz="0" w:space="0" w:color="auto"/>
        <w:right w:val="none" w:sz="0" w:space="0" w:color="auto"/>
      </w:divBdr>
    </w:div>
    <w:div w:id="1945452369">
      <w:bodyDiv w:val="1"/>
      <w:marLeft w:val="0"/>
      <w:marRight w:val="0"/>
      <w:marTop w:val="0"/>
      <w:marBottom w:val="0"/>
      <w:divBdr>
        <w:top w:val="none" w:sz="0" w:space="0" w:color="auto"/>
        <w:left w:val="none" w:sz="0" w:space="0" w:color="auto"/>
        <w:bottom w:val="none" w:sz="0" w:space="0" w:color="auto"/>
        <w:right w:val="none" w:sz="0" w:space="0" w:color="auto"/>
      </w:divBdr>
    </w:div>
    <w:div w:id="1949700060">
      <w:bodyDiv w:val="1"/>
      <w:marLeft w:val="0"/>
      <w:marRight w:val="0"/>
      <w:marTop w:val="0"/>
      <w:marBottom w:val="0"/>
      <w:divBdr>
        <w:top w:val="none" w:sz="0" w:space="0" w:color="auto"/>
        <w:left w:val="none" w:sz="0" w:space="0" w:color="auto"/>
        <w:bottom w:val="none" w:sz="0" w:space="0" w:color="auto"/>
        <w:right w:val="none" w:sz="0" w:space="0" w:color="auto"/>
      </w:divBdr>
    </w:div>
    <w:div w:id="1950163292">
      <w:bodyDiv w:val="1"/>
      <w:marLeft w:val="0"/>
      <w:marRight w:val="0"/>
      <w:marTop w:val="0"/>
      <w:marBottom w:val="0"/>
      <w:divBdr>
        <w:top w:val="none" w:sz="0" w:space="0" w:color="auto"/>
        <w:left w:val="none" w:sz="0" w:space="0" w:color="auto"/>
        <w:bottom w:val="none" w:sz="0" w:space="0" w:color="auto"/>
        <w:right w:val="none" w:sz="0" w:space="0" w:color="auto"/>
      </w:divBdr>
    </w:div>
    <w:div w:id="1961717194">
      <w:bodyDiv w:val="1"/>
      <w:marLeft w:val="0"/>
      <w:marRight w:val="0"/>
      <w:marTop w:val="0"/>
      <w:marBottom w:val="0"/>
      <w:divBdr>
        <w:top w:val="none" w:sz="0" w:space="0" w:color="auto"/>
        <w:left w:val="none" w:sz="0" w:space="0" w:color="auto"/>
        <w:bottom w:val="none" w:sz="0" w:space="0" w:color="auto"/>
        <w:right w:val="none" w:sz="0" w:space="0" w:color="auto"/>
      </w:divBdr>
    </w:div>
    <w:div w:id="1962614136">
      <w:bodyDiv w:val="1"/>
      <w:marLeft w:val="0"/>
      <w:marRight w:val="0"/>
      <w:marTop w:val="0"/>
      <w:marBottom w:val="0"/>
      <w:divBdr>
        <w:top w:val="none" w:sz="0" w:space="0" w:color="auto"/>
        <w:left w:val="none" w:sz="0" w:space="0" w:color="auto"/>
        <w:bottom w:val="none" w:sz="0" w:space="0" w:color="auto"/>
        <w:right w:val="none" w:sz="0" w:space="0" w:color="auto"/>
      </w:divBdr>
    </w:div>
    <w:div w:id="1966539825">
      <w:bodyDiv w:val="1"/>
      <w:marLeft w:val="0"/>
      <w:marRight w:val="0"/>
      <w:marTop w:val="0"/>
      <w:marBottom w:val="0"/>
      <w:divBdr>
        <w:top w:val="none" w:sz="0" w:space="0" w:color="auto"/>
        <w:left w:val="none" w:sz="0" w:space="0" w:color="auto"/>
        <w:bottom w:val="none" w:sz="0" w:space="0" w:color="auto"/>
        <w:right w:val="none" w:sz="0" w:space="0" w:color="auto"/>
      </w:divBdr>
    </w:div>
    <w:div w:id="1969359271">
      <w:bodyDiv w:val="1"/>
      <w:marLeft w:val="0"/>
      <w:marRight w:val="0"/>
      <w:marTop w:val="0"/>
      <w:marBottom w:val="0"/>
      <w:divBdr>
        <w:top w:val="none" w:sz="0" w:space="0" w:color="auto"/>
        <w:left w:val="none" w:sz="0" w:space="0" w:color="auto"/>
        <w:bottom w:val="none" w:sz="0" w:space="0" w:color="auto"/>
        <w:right w:val="none" w:sz="0" w:space="0" w:color="auto"/>
      </w:divBdr>
    </w:div>
    <w:div w:id="1985431496">
      <w:bodyDiv w:val="1"/>
      <w:marLeft w:val="0"/>
      <w:marRight w:val="0"/>
      <w:marTop w:val="0"/>
      <w:marBottom w:val="0"/>
      <w:divBdr>
        <w:top w:val="none" w:sz="0" w:space="0" w:color="auto"/>
        <w:left w:val="none" w:sz="0" w:space="0" w:color="auto"/>
        <w:bottom w:val="none" w:sz="0" w:space="0" w:color="auto"/>
        <w:right w:val="none" w:sz="0" w:space="0" w:color="auto"/>
      </w:divBdr>
    </w:div>
    <w:div w:id="1996377389">
      <w:bodyDiv w:val="1"/>
      <w:marLeft w:val="0"/>
      <w:marRight w:val="0"/>
      <w:marTop w:val="0"/>
      <w:marBottom w:val="0"/>
      <w:divBdr>
        <w:top w:val="none" w:sz="0" w:space="0" w:color="auto"/>
        <w:left w:val="none" w:sz="0" w:space="0" w:color="auto"/>
        <w:bottom w:val="none" w:sz="0" w:space="0" w:color="auto"/>
        <w:right w:val="none" w:sz="0" w:space="0" w:color="auto"/>
      </w:divBdr>
    </w:div>
    <w:div w:id="1998878451">
      <w:bodyDiv w:val="1"/>
      <w:marLeft w:val="0"/>
      <w:marRight w:val="0"/>
      <w:marTop w:val="0"/>
      <w:marBottom w:val="0"/>
      <w:divBdr>
        <w:top w:val="none" w:sz="0" w:space="0" w:color="auto"/>
        <w:left w:val="none" w:sz="0" w:space="0" w:color="auto"/>
        <w:bottom w:val="none" w:sz="0" w:space="0" w:color="auto"/>
        <w:right w:val="none" w:sz="0" w:space="0" w:color="auto"/>
      </w:divBdr>
    </w:div>
    <w:div w:id="2002655861">
      <w:bodyDiv w:val="1"/>
      <w:marLeft w:val="0"/>
      <w:marRight w:val="0"/>
      <w:marTop w:val="0"/>
      <w:marBottom w:val="0"/>
      <w:divBdr>
        <w:top w:val="none" w:sz="0" w:space="0" w:color="auto"/>
        <w:left w:val="none" w:sz="0" w:space="0" w:color="auto"/>
        <w:bottom w:val="none" w:sz="0" w:space="0" w:color="auto"/>
        <w:right w:val="none" w:sz="0" w:space="0" w:color="auto"/>
      </w:divBdr>
    </w:div>
    <w:div w:id="2002658643">
      <w:bodyDiv w:val="1"/>
      <w:marLeft w:val="0"/>
      <w:marRight w:val="0"/>
      <w:marTop w:val="0"/>
      <w:marBottom w:val="0"/>
      <w:divBdr>
        <w:top w:val="none" w:sz="0" w:space="0" w:color="auto"/>
        <w:left w:val="none" w:sz="0" w:space="0" w:color="auto"/>
        <w:bottom w:val="none" w:sz="0" w:space="0" w:color="auto"/>
        <w:right w:val="none" w:sz="0" w:space="0" w:color="auto"/>
      </w:divBdr>
    </w:div>
    <w:div w:id="2002931415">
      <w:bodyDiv w:val="1"/>
      <w:marLeft w:val="0"/>
      <w:marRight w:val="0"/>
      <w:marTop w:val="0"/>
      <w:marBottom w:val="0"/>
      <w:divBdr>
        <w:top w:val="none" w:sz="0" w:space="0" w:color="auto"/>
        <w:left w:val="none" w:sz="0" w:space="0" w:color="auto"/>
        <w:bottom w:val="none" w:sz="0" w:space="0" w:color="auto"/>
        <w:right w:val="none" w:sz="0" w:space="0" w:color="auto"/>
      </w:divBdr>
    </w:div>
    <w:div w:id="2009672821">
      <w:bodyDiv w:val="1"/>
      <w:marLeft w:val="0"/>
      <w:marRight w:val="0"/>
      <w:marTop w:val="0"/>
      <w:marBottom w:val="0"/>
      <w:divBdr>
        <w:top w:val="none" w:sz="0" w:space="0" w:color="auto"/>
        <w:left w:val="none" w:sz="0" w:space="0" w:color="auto"/>
        <w:bottom w:val="none" w:sz="0" w:space="0" w:color="auto"/>
        <w:right w:val="none" w:sz="0" w:space="0" w:color="auto"/>
      </w:divBdr>
    </w:div>
    <w:div w:id="2036807420">
      <w:bodyDiv w:val="1"/>
      <w:marLeft w:val="0"/>
      <w:marRight w:val="0"/>
      <w:marTop w:val="0"/>
      <w:marBottom w:val="0"/>
      <w:divBdr>
        <w:top w:val="none" w:sz="0" w:space="0" w:color="auto"/>
        <w:left w:val="none" w:sz="0" w:space="0" w:color="auto"/>
        <w:bottom w:val="none" w:sz="0" w:space="0" w:color="auto"/>
        <w:right w:val="none" w:sz="0" w:space="0" w:color="auto"/>
      </w:divBdr>
    </w:div>
    <w:div w:id="2038308652">
      <w:bodyDiv w:val="1"/>
      <w:marLeft w:val="0"/>
      <w:marRight w:val="0"/>
      <w:marTop w:val="0"/>
      <w:marBottom w:val="0"/>
      <w:divBdr>
        <w:top w:val="none" w:sz="0" w:space="0" w:color="auto"/>
        <w:left w:val="none" w:sz="0" w:space="0" w:color="auto"/>
        <w:bottom w:val="none" w:sz="0" w:space="0" w:color="auto"/>
        <w:right w:val="none" w:sz="0" w:space="0" w:color="auto"/>
      </w:divBdr>
    </w:div>
    <w:div w:id="2061440458">
      <w:bodyDiv w:val="1"/>
      <w:marLeft w:val="0"/>
      <w:marRight w:val="0"/>
      <w:marTop w:val="0"/>
      <w:marBottom w:val="0"/>
      <w:divBdr>
        <w:top w:val="none" w:sz="0" w:space="0" w:color="auto"/>
        <w:left w:val="none" w:sz="0" w:space="0" w:color="auto"/>
        <w:bottom w:val="none" w:sz="0" w:space="0" w:color="auto"/>
        <w:right w:val="none" w:sz="0" w:space="0" w:color="auto"/>
      </w:divBdr>
    </w:div>
    <w:div w:id="2079478154">
      <w:bodyDiv w:val="1"/>
      <w:marLeft w:val="0"/>
      <w:marRight w:val="0"/>
      <w:marTop w:val="0"/>
      <w:marBottom w:val="0"/>
      <w:divBdr>
        <w:top w:val="none" w:sz="0" w:space="0" w:color="auto"/>
        <w:left w:val="none" w:sz="0" w:space="0" w:color="auto"/>
        <w:bottom w:val="none" w:sz="0" w:space="0" w:color="auto"/>
        <w:right w:val="none" w:sz="0" w:space="0" w:color="auto"/>
      </w:divBdr>
    </w:div>
    <w:div w:id="2082437905">
      <w:bodyDiv w:val="1"/>
      <w:marLeft w:val="0"/>
      <w:marRight w:val="0"/>
      <w:marTop w:val="0"/>
      <w:marBottom w:val="0"/>
      <w:divBdr>
        <w:top w:val="none" w:sz="0" w:space="0" w:color="auto"/>
        <w:left w:val="none" w:sz="0" w:space="0" w:color="auto"/>
        <w:bottom w:val="none" w:sz="0" w:space="0" w:color="auto"/>
        <w:right w:val="none" w:sz="0" w:space="0" w:color="auto"/>
      </w:divBdr>
    </w:div>
    <w:div w:id="2099522780">
      <w:bodyDiv w:val="1"/>
      <w:marLeft w:val="0"/>
      <w:marRight w:val="0"/>
      <w:marTop w:val="0"/>
      <w:marBottom w:val="0"/>
      <w:divBdr>
        <w:top w:val="none" w:sz="0" w:space="0" w:color="auto"/>
        <w:left w:val="none" w:sz="0" w:space="0" w:color="auto"/>
        <w:bottom w:val="none" w:sz="0" w:space="0" w:color="auto"/>
        <w:right w:val="none" w:sz="0" w:space="0" w:color="auto"/>
      </w:divBdr>
    </w:div>
    <w:div w:id="2101556333">
      <w:bodyDiv w:val="1"/>
      <w:marLeft w:val="0"/>
      <w:marRight w:val="0"/>
      <w:marTop w:val="0"/>
      <w:marBottom w:val="0"/>
      <w:divBdr>
        <w:top w:val="none" w:sz="0" w:space="0" w:color="auto"/>
        <w:left w:val="none" w:sz="0" w:space="0" w:color="auto"/>
        <w:bottom w:val="none" w:sz="0" w:space="0" w:color="auto"/>
        <w:right w:val="none" w:sz="0" w:space="0" w:color="auto"/>
      </w:divBdr>
    </w:div>
    <w:div w:id="2128162850">
      <w:bodyDiv w:val="1"/>
      <w:marLeft w:val="0"/>
      <w:marRight w:val="0"/>
      <w:marTop w:val="0"/>
      <w:marBottom w:val="0"/>
      <w:divBdr>
        <w:top w:val="none" w:sz="0" w:space="0" w:color="auto"/>
        <w:left w:val="none" w:sz="0" w:space="0" w:color="auto"/>
        <w:bottom w:val="none" w:sz="0" w:space="0" w:color="auto"/>
        <w:right w:val="none" w:sz="0" w:space="0" w:color="auto"/>
      </w:divBdr>
    </w:div>
    <w:div w:id="2139060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cid:13a0594c-95d7-48d9-9618-d6072923b653" TargetMode="External"/><Relationship Id="rId26" Type="http://schemas.openxmlformats.org/officeDocument/2006/relationships/chart" Target="charts/chart3.xml"/><Relationship Id="rId39" Type="http://schemas.openxmlformats.org/officeDocument/2006/relationships/image" Target="media/image17.png"/><Relationship Id="rId21" Type="http://schemas.openxmlformats.org/officeDocument/2006/relationships/chart" Target="charts/chart2.xml"/><Relationship Id="rId34" Type="http://schemas.openxmlformats.org/officeDocument/2006/relationships/image" Target="cid:a5839637-0c6c-482b-b908-a80561dcef6c" TargetMode="External"/><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image" Target="media/image2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cid:988b22d9-8550-4cdc-b8dc-3a7f1d58289a" TargetMode="External"/><Relationship Id="rId29" Type="http://schemas.openxmlformats.org/officeDocument/2006/relationships/image" Target="cid:56d15bea-347a-4787-9315-fb1c715d8bd0" TargetMode="Externa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chart" Target="charts/chart7.xml"/><Relationship Id="rId37" Type="http://schemas.openxmlformats.org/officeDocument/2006/relationships/hyperlink" Target="https://www.6sigmaet.info/blog/what-is-steady-state-" TargetMode="External"/><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chart" Target="charts/chart6.xml"/><Relationship Id="rId44" Type="http://schemas.openxmlformats.org/officeDocument/2006/relationships/image" Target="media/image22.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chart" Target="charts/chart4.xml"/><Relationship Id="rId30" Type="http://schemas.openxmlformats.org/officeDocument/2006/relationships/chart" Target="charts/chart5.xml"/><Relationship Id="rId35" Type="http://schemas.openxmlformats.org/officeDocument/2006/relationships/image" Target="media/image15.png"/><Relationship Id="rId43" Type="http://schemas.openxmlformats.org/officeDocument/2006/relationships/image" Target="media/image21.png"/><Relationship Id="rId48" Type="http://schemas.openxmlformats.org/officeDocument/2006/relationships/image" Target="media/image26.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cid:14e78638-6ad4-4305-8f26-cc1808ce362a" TargetMode="External"/><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image" Target="media/image14.png"/><Relationship Id="rId38" Type="http://schemas.openxmlformats.org/officeDocument/2006/relationships/image" Target="media/image16.png"/><Relationship Id="rId46" Type="http://schemas.openxmlformats.org/officeDocument/2006/relationships/image" Target="media/image24.png"/><Relationship Id="rId20" Type="http://schemas.openxmlformats.org/officeDocument/2006/relationships/image" Target="cid:117ba2b9-54ff-4819-8f30-4e9cdbe84b8d" TargetMode="External"/><Relationship Id="rId41" Type="http://schemas.openxmlformats.org/officeDocument/2006/relationships/image" Target="media/image19.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image" Target="cid:b261e119-72ca-4186-909f-abd0159c7cec" TargetMode="External"/><Relationship Id="rId49" Type="http://schemas.openxmlformats.org/officeDocument/2006/relationships/image" Target="media/image2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anie\Desktop\3rd%20Year\Structural%20Design%20&amp;%20Fluid%20Analysis%20ACHA6010\Piston%20Exce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anie\Desktop\3rd%20Year\Structural%20Design%20&amp;%20Fluid%20Analysis%20ACHA6010\Piston%20Exce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anie\Desktop\3rd%20Year\Structural%20Design%20&amp;%20Fluid%20Analysis%20ACHA6010\Piston%20Exce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danie\Desktop\3rd%20Year\Structural%20Design%20&amp;%20Fluid%20Analysis%20ACHA6010\Piston%20Excel.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danie\Desktop\3rd%20Year\Structural%20Design%20&amp;%20Fluid%20Analysis%20ACHA6010\Piston%20Excel.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a:t>Mesh</a:t>
            </a:r>
            <a:r>
              <a:rPr lang="en-US" sz="1100" baseline="0"/>
              <a:t> Size Vs. % Error </a:t>
            </a:r>
            <a:endParaRPr lang="en-US" sz="1100"/>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079413926063498"/>
          <c:y val="0.13526350550619007"/>
          <c:w val="0.79651804774680268"/>
          <c:h val="0.58939748087705579"/>
        </c:manualLayout>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Sheet1!$A$4:$A$7</c:f>
              <c:numCache>
                <c:formatCode>General</c:formatCode>
                <c:ptCount val="4"/>
                <c:pt idx="0">
                  <c:v>0.25</c:v>
                </c:pt>
                <c:pt idx="1">
                  <c:v>0.5</c:v>
                </c:pt>
                <c:pt idx="2">
                  <c:v>0.75</c:v>
                </c:pt>
                <c:pt idx="3">
                  <c:v>1</c:v>
                </c:pt>
              </c:numCache>
            </c:numRef>
          </c:xVal>
          <c:yVal>
            <c:numRef>
              <c:f>Sheet1!$B$4:$B$7</c:f>
              <c:numCache>
                <c:formatCode>General</c:formatCode>
                <c:ptCount val="4"/>
                <c:pt idx="0">
                  <c:v>1.03</c:v>
                </c:pt>
                <c:pt idx="1">
                  <c:v>1.05</c:v>
                </c:pt>
                <c:pt idx="2">
                  <c:v>1.05</c:v>
                </c:pt>
                <c:pt idx="3">
                  <c:v>1.05</c:v>
                </c:pt>
              </c:numCache>
            </c:numRef>
          </c:yVal>
          <c:smooth val="0"/>
          <c:extLst>
            <c:ext xmlns:c16="http://schemas.microsoft.com/office/drawing/2014/chart" uri="{C3380CC4-5D6E-409C-BE32-E72D297353CC}">
              <c16:uniqueId val="{00000000-6815-4AF0-8716-2E5E21A8B9F5}"/>
            </c:ext>
          </c:extLst>
        </c:ser>
        <c:dLbls>
          <c:showLegendKey val="0"/>
          <c:showVal val="0"/>
          <c:showCatName val="0"/>
          <c:showSerName val="0"/>
          <c:showPercent val="0"/>
          <c:showBubbleSize val="0"/>
        </c:dLbls>
        <c:axId val="844453199"/>
        <c:axId val="844453615"/>
      </c:scatterChart>
      <c:valAx>
        <c:axId val="8444531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baseline="0">
                    <a:solidFill>
                      <a:sysClr val="windowText" lastClr="000000">
                        <a:lumMod val="65000"/>
                        <a:lumOff val="35000"/>
                      </a:sysClr>
                    </a:solidFill>
                    <a:latin typeface="+mn-lt"/>
                    <a:ea typeface="+mn-ea"/>
                    <a:cs typeface="+mn-cs"/>
                  </a:defRPr>
                </a:pPr>
                <a:r>
                  <a:rPr lang="en-US" sz="900">
                    <a:effectLst/>
                  </a:rPr>
                  <a:t>% Error compared to Analytics</a:t>
                </a:r>
                <a:endParaRPr lang="en-GB" sz="900">
                  <a:effectLst/>
                </a:endParaRPr>
              </a:p>
              <a:p>
                <a:pPr marL="0" marR="0" lvl="0" indent="0" algn="ctr" defTabSz="914400" rtl="0" eaLnBrk="1" fontAlgn="auto" latinLnBrk="0" hangingPunct="1">
                  <a:lnSpc>
                    <a:spcPct val="100000"/>
                  </a:lnSpc>
                  <a:spcBef>
                    <a:spcPts val="0"/>
                  </a:spcBef>
                  <a:spcAft>
                    <a:spcPts val="0"/>
                  </a:spcAft>
                  <a:buClrTx/>
                  <a:buSzTx/>
                  <a:buFontTx/>
                  <a:buNone/>
                  <a:tabLst/>
                  <a:defRPr sz="900">
                    <a:solidFill>
                      <a:sysClr val="windowText" lastClr="000000">
                        <a:lumMod val="65000"/>
                        <a:lumOff val="35000"/>
                      </a:sysClr>
                    </a:solidFill>
                  </a:defRPr>
                </a:pPr>
                <a:endParaRPr lang="en-GB" sz="900"/>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4453615"/>
        <c:crosses val="autoZero"/>
        <c:crossBetween val="midCat"/>
      </c:valAx>
      <c:valAx>
        <c:axId val="8444536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Size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445319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Mesh</a:t>
            </a:r>
            <a:r>
              <a:rPr lang="en-US" baseline="0"/>
              <a:t> Sizing Vs. % Error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Sheet1!$A$2:$A$6</c:f>
              <c:numCache>
                <c:formatCode>General</c:formatCode>
                <c:ptCount val="5"/>
                <c:pt idx="0">
                  <c:v>0.625</c:v>
                </c:pt>
                <c:pt idx="1">
                  <c:v>1.25</c:v>
                </c:pt>
                <c:pt idx="2">
                  <c:v>2.5</c:v>
                </c:pt>
                <c:pt idx="3">
                  <c:v>5</c:v>
                </c:pt>
                <c:pt idx="4">
                  <c:v>10</c:v>
                </c:pt>
              </c:numCache>
            </c:numRef>
          </c:xVal>
          <c:yVal>
            <c:numRef>
              <c:f>Sheet1!$B$2:$B$6</c:f>
              <c:numCache>
                <c:formatCode>General</c:formatCode>
                <c:ptCount val="5"/>
                <c:pt idx="0">
                  <c:v>4.4999999999999997E-3</c:v>
                </c:pt>
                <c:pt idx="1">
                  <c:v>4.4999999999999997E-3</c:v>
                </c:pt>
                <c:pt idx="2">
                  <c:v>4.4999999999999997E-3</c:v>
                </c:pt>
                <c:pt idx="3">
                  <c:v>4.4999999999999997E-3</c:v>
                </c:pt>
                <c:pt idx="4">
                  <c:v>4.4999999999999997E-3</c:v>
                </c:pt>
              </c:numCache>
            </c:numRef>
          </c:yVal>
          <c:smooth val="0"/>
          <c:extLst>
            <c:ext xmlns:c16="http://schemas.microsoft.com/office/drawing/2014/chart" uri="{C3380CC4-5D6E-409C-BE32-E72D297353CC}">
              <c16:uniqueId val="{00000000-AD2B-4257-9876-A7E0BDB42D38}"/>
            </c:ext>
          </c:extLst>
        </c:ser>
        <c:dLbls>
          <c:showLegendKey val="0"/>
          <c:showVal val="0"/>
          <c:showCatName val="0"/>
          <c:showSerName val="0"/>
          <c:showPercent val="0"/>
          <c:showBubbleSize val="0"/>
        </c:dLbls>
        <c:axId val="1791296031"/>
        <c:axId val="1791297279"/>
      </c:scatterChart>
      <c:valAx>
        <c:axId val="17912960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sizing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1297279"/>
        <c:crosses val="autoZero"/>
        <c:crossBetween val="midCat"/>
      </c:valAx>
      <c:valAx>
        <c:axId val="17912972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%Error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129603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Kinematic</a:t>
            </a:r>
            <a:r>
              <a:rPr lang="en-GB" baseline="0"/>
              <a:t> Simulation Deformaton Results</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tx1">
                <a:lumMod val="50000"/>
                <a:lumOff val="50000"/>
              </a:schemeClr>
            </a:soli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Sheet1!$B$5:$D$5</c:f>
              <c:strCache>
                <c:ptCount val="3"/>
                <c:pt idx="0">
                  <c:v>Aluminium 6061 T6</c:v>
                </c:pt>
                <c:pt idx="1">
                  <c:v>Aluminium 4032A</c:v>
                </c:pt>
                <c:pt idx="2">
                  <c:v>Aluminium 2618A</c:v>
                </c:pt>
              </c:strCache>
            </c:strRef>
          </c:cat>
          <c:val>
            <c:numRef>
              <c:f>Sheet3!$B$6:$D$6</c:f>
              <c:numCache>
                <c:formatCode>General</c:formatCode>
                <c:ptCount val="3"/>
                <c:pt idx="0">
                  <c:v>0.3458</c:v>
                </c:pt>
                <c:pt idx="1">
                  <c:v>0.28426000000000001</c:v>
                </c:pt>
                <c:pt idx="2">
                  <c:v>0.3165</c:v>
                </c:pt>
              </c:numCache>
            </c:numRef>
          </c:val>
          <c:extLst>
            <c:ext xmlns:c16="http://schemas.microsoft.com/office/drawing/2014/chart" uri="{C3380CC4-5D6E-409C-BE32-E72D297353CC}">
              <c16:uniqueId val="{00000000-DE73-42A8-AA5C-1264485D94BC}"/>
            </c:ext>
          </c:extLst>
        </c:ser>
        <c:dLbls>
          <c:dLblPos val="outEnd"/>
          <c:showLegendKey val="0"/>
          <c:showVal val="1"/>
          <c:showCatName val="0"/>
          <c:showSerName val="0"/>
          <c:showPercent val="0"/>
          <c:showBubbleSize val="0"/>
        </c:dLbls>
        <c:gapWidth val="100"/>
        <c:overlap val="-24"/>
        <c:axId val="335510736"/>
        <c:axId val="335511152"/>
      </c:barChart>
      <c:catAx>
        <c:axId val="33551073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Material</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5511152"/>
        <c:crosses val="autoZero"/>
        <c:auto val="1"/>
        <c:lblAlgn val="ctr"/>
        <c:lblOffset val="100"/>
        <c:noMultiLvlLbl val="0"/>
      </c:catAx>
      <c:valAx>
        <c:axId val="335511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Max</a:t>
                </a:r>
                <a:r>
                  <a:rPr lang="en-GB" baseline="0"/>
                  <a:t> Deformation (mm)</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5510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8425" cap="flat" cmpd="sng" algn="ctr">
      <a:solidFill>
        <a:schemeClr val="tx2"/>
      </a:solidFill>
      <a:beve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Kinematic</a:t>
            </a:r>
            <a:r>
              <a:rPr lang="en-GB" baseline="0"/>
              <a:t> Simulation Stress Results</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Sheet1!$B$5:$D$5</c:f>
              <c:strCache>
                <c:ptCount val="3"/>
                <c:pt idx="0">
                  <c:v>Aluminium 6061 T6</c:v>
                </c:pt>
                <c:pt idx="1">
                  <c:v>Aluminium 4032A</c:v>
                </c:pt>
                <c:pt idx="2">
                  <c:v>Aluminium 2618A</c:v>
                </c:pt>
              </c:strCache>
            </c:strRef>
          </c:cat>
          <c:val>
            <c:numRef>
              <c:f>Sheet3!$B$7:$D$7</c:f>
              <c:numCache>
                <c:formatCode>0.0000</c:formatCode>
                <c:ptCount val="3"/>
                <c:pt idx="0">
                  <c:v>2.7555999999999998</c:v>
                </c:pt>
                <c:pt idx="1">
                  <c:v>2.5350999999999999</c:v>
                </c:pt>
                <c:pt idx="2">
                  <c:v>2.8045</c:v>
                </c:pt>
              </c:numCache>
            </c:numRef>
          </c:val>
          <c:extLst>
            <c:ext xmlns:c16="http://schemas.microsoft.com/office/drawing/2014/chart" uri="{C3380CC4-5D6E-409C-BE32-E72D297353CC}">
              <c16:uniqueId val="{00000000-DBF9-4658-820E-051D1A0D2CF5}"/>
            </c:ext>
          </c:extLst>
        </c:ser>
        <c:dLbls>
          <c:dLblPos val="outEnd"/>
          <c:showLegendKey val="0"/>
          <c:showVal val="1"/>
          <c:showCatName val="0"/>
          <c:showSerName val="0"/>
          <c:showPercent val="0"/>
          <c:showBubbleSize val="0"/>
        </c:dLbls>
        <c:gapWidth val="100"/>
        <c:overlap val="-24"/>
        <c:axId val="335510736"/>
        <c:axId val="335511152"/>
      </c:barChart>
      <c:catAx>
        <c:axId val="33551073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Material</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5511152"/>
        <c:crosses val="autoZero"/>
        <c:auto val="1"/>
        <c:lblAlgn val="ctr"/>
        <c:lblOffset val="100"/>
        <c:noMultiLvlLbl val="0"/>
      </c:catAx>
      <c:valAx>
        <c:axId val="335511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Equivalent</a:t>
                </a:r>
                <a:r>
                  <a:rPr lang="en-GB" baseline="0"/>
                  <a:t> Stress (GPa)</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5510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8425" cap="flat" cmpd="sng" algn="ctr">
      <a:solidFill>
        <a:schemeClr val="tx2"/>
      </a:solidFill>
      <a:beve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baseline="0"/>
              <a:t>Steady-State Thermal Results</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Sheet1!$B$5:$D$5</c:f>
              <c:strCache>
                <c:ptCount val="3"/>
                <c:pt idx="0">
                  <c:v>Aluminium 6061 T6</c:v>
                </c:pt>
                <c:pt idx="1">
                  <c:v>Aluminium 4032A</c:v>
                </c:pt>
                <c:pt idx="2">
                  <c:v>Aluminium 2618A</c:v>
                </c:pt>
              </c:strCache>
            </c:strRef>
          </c:cat>
          <c:val>
            <c:numRef>
              <c:f>Sheet1!$B$10:$D$10</c:f>
              <c:numCache>
                <c:formatCode>General</c:formatCode>
                <c:ptCount val="3"/>
                <c:pt idx="0">
                  <c:v>303.35000000000002</c:v>
                </c:pt>
                <c:pt idx="1">
                  <c:v>307.23</c:v>
                </c:pt>
                <c:pt idx="2">
                  <c:v>310.47000000000003</c:v>
                </c:pt>
              </c:numCache>
            </c:numRef>
          </c:val>
          <c:extLst>
            <c:ext xmlns:c16="http://schemas.microsoft.com/office/drawing/2014/chart" uri="{C3380CC4-5D6E-409C-BE32-E72D297353CC}">
              <c16:uniqueId val="{00000000-938D-45BC-AAEB-C850CB0B634D}"/>
            </c:ext>
          </c:extLst>
        </c:ser>
        <c:ser>
          <c:idx val="1"/>
          <c:order val="1"/>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Sheet1!$B$11:$D$11</c:f>
              <c:numCache>
                <c:formatCode>General</c:formatCode>
                <c:ptCount val="3"/>
                <c:pt idx="0">
                  <c:v>162.27000000000001</c:v>
                </c:pt>
                <c:pt idx="1">
                  <c:v>158.93</c:v>
                </c:pt>
                <c:pt idx="2">
                  <c:v>156.22</c:v>
                </c:pt>
              </c:numCache>
            </c:numRef>
          </c:val>
          <c:extLst>
            <c:ext xmlns:c16="http://schemas.microsoft.com/office/drawing/2014/chart" uri="{C3380CC4-5D6E-409C-BE32-E72D297353CC}">
              <c16:uniqueId val="{00000001-938D-45BC-AAEB-C850CB0B634D}"/>
            </c:ext>
          </c:extLst>
        </c:ser>
        <c:dLbls>
          <c:dLblPos val="outEnd"/>
          <c:showLegendKey val="0"/>
          <c:showVal val="1"/>
          <c:showCatName val="0"/>
          <c:showSerName val="0"/>
          <c:showPercent val="0"/>
          <c:showBubbleSize val="0"/>
        </c:dLbls>
        <c:gapWidth val="100"/>
        <c:overlap val="-24"/>
        <c:axId val="335510736"/>
        <c:axId val="335511152"/>
      </c:barChart>
      <c:catAx>
        <c:axId val="33551073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Material</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5511152"/>
        <c:crosses val="autoZero"/>
        <c:auto val="1"/>
        <c:lblAlgn val="ctr"/>
        <c:lblOffset val="100"/>
        <c:noMultiLvlLbl val="0"/>
      </c:catAx>
      <c:valAx>
        <c:axId val="335511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Max/MIN</a:t>
                </a:r>
                <a:r>
                  <a:rPr lang="en-GB" baseline="0"/>
                  <a:t> TEMPERATURE (C</a:t>
                </a:r>
                <a:r>
                  <a:rPr lang="en-GB" baseline="0">
                    <a:latin typeface="Calibri" panose="020F0502020204030204" pitchFamily="34" charset="0"/>
                    <a:cs typeface="Calibri" panose="020F0502020204030204" pitchFamily="34" charset="0"/>
                  </a:rPr>
                  <a:t>°)</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5510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8425" cap="flat" cmpd="sng" algn="ctr">
      <a:solidFill>
        <a:schemeClr val="tx2"/>
      </a:solidFill>
      <a:beve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baseline="0"/>
              <a:t>Static Structural Deformaton Results</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Sheet1!$B$5:$D$5</c:f>
              <c:strCache>
                <c:ptCount val="3"/>
                <c:pt idx="0">
                  <c:v>Aluminium 6061 T6</c:v>
                </c:pt>
                <c:pt idx="1">
                  <c:v>Aluminium 4032A</c:v>
                </c:pt>
                <c:pt idx="2">
                  <c:v>Aluminium 2618A</c:v>
                </c:pt>
              </c:strCache>
            </c:strRef>
          </c:cat>
          <c:val>
            <c:numRef>
              <c:f>Sheet3!$B$14:$D$14</c:f>
              <c:numCache>
                <c:formatCode>General</c:formatCode>
                <c:ptCount val="3"/>
                <c:pt idx="0">
                  <c:v>0.34048</c:v>
                </c:pt>
                <c:pt idx="1">
                  <c:v>0.28227999999999998</c:v>
                </c:pt>
                <c:pt idx="2">
                  <c:v>0.3165</c:v>
                </c:pt>
              </c:numCache>
            </c:numRef>
          </c:val>
          <c:extLst>
            <c:ext xmlns:c16="http://schemas.microsoft.com/office/drawing/2014/chart" uri="{C3380CC4-5D6E-409C-BE32-E72D297353CC}">
              <c16:uniqueId val="{00000000-5816-49A6-A35A-A17CCBF79FB5}"/>
            </c:ext>
          </c:extLst>
        </c:ser>
        <c:dLbls>
          <c:dLblPos val="outEnd"/>
          <c:showLegendKey val="0"/>
          <c:showVal val="1"/>
          <c:showCatName val="0"/>
          <c:showSerName val="0"/>
          <c:showPercent val="0"/>
          <c:showBubbleSize val="0"/>
        </c:dLbls>
        <c:gapWidth val="100"/>
        <c:overlap val="-24"/>
        <c:axId val="335510736"/>
        <c:axId val="335511152"/>
      </c:barChart>
      <c:catAx>
        <c:axId val="33551073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Material</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5511152"/>
        <c:crosses val="autoZero"/>
        <c:auto val="1"/>
        <c:lblAlgn val="ctr"/>
        <c:lblOffset val="100"/>
        <c:noMultiLvlLbl val="0"/>
      </c:catAx>
      <c:valAx>
        <c:axId val="335511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Max</a:t>
                </a:r>
                <a:r>
                  <a:rPr lang="en-GB" baseline="0"/>
                  <a:t> Deformation (mm)</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5510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8425" cap="flat" cmpd="sng" algn="ctr">
      <a:solidFill>
        <a:schemeClr val="tx2"/>
      </a:solidFill>
      <a:beve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baseline="0"/>
              <a:t>Static Structural Stress Results</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Sheet1!$B$5:$D$5</c:f>
              <c:strCache>
                <c:ptCount val="3"/>
                <c:pt idx="0">
                  <c:v>Aluminium 6061 T6</c:v>
                </c:pt>
                <c:pt idx="1">
                  <c:v>Aluminium 4032A</c:v>
                </c:pt>
                <c:pt idx="2">
                  <c:v>Aluminium 2618A</c:v>
                </c:pt>
              </c:strCache>
            </c:strRef>
          </c:cat>
          <c:val>
            <c:numRef>
              <c:f>Sheet3!$B$15:$D$15</c:f>
              <c:numCache>
                <c:formatCode>0.0000</c:formatCode>
                <c:ptCount val="3"/>
                <c:pt idx="0">
                  <c:v>2.7385000000000002</c:v>
                </c:pt>
                <c:pt idx="1">
                  <c:v>2.5280999999999998</c:v>
                </c:pt>
                <c:pt idx="2">
                  <c:v>2.8045</c:v>
                </c:pt>
              </c:numCache>
            </c:numRef>
          </c:val>
          <c:extLst>
            <c:ext xmlns:c16="http://schemas.microsoft.com/office/drawing/2014/chart" uri="{C3380CC4-5D6E-409C-BE32-E72D297353CC}">
              <c16:uniqueId val="{00000000-7F74-49C7-9C76-414D8E835FCC}"/>
            </c:ext>
          </c:extLst>
        </c:ser>
        <c:dLbls>
          <c:dLblPos val="outEnd"/>
          <c:showLegendKey val="0"/>
          <c:showVal val="1"/>
          <c:showCatName val="0"/>
          <c:showSerName val="0"/>
          <c:showPercent val="0"/>
          <c:showBubbleSize val="0"/>
        </c:dLbls>
        <c:gapWidth val="100"/>
        <c:overlap val="-24"/>
        <c:axId val="335510736"/>
        <c:axId val="335511152"/>
      </c:barChart>
      <c:catAx>
        <c:axId val="33551073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Material</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5511152"/>
        <c:crosses val="autoZero"/>
        <c:auto val="1"/>
        <c:lblAlgn val="ctr"/>
        <c:lblOffset val="100"/>
        <c:noMultiLvlLbl val="0"/>
      </c:catAx>
      <c:valAx>
        <c:axId val="335511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Equivalent</a:t>
                </a:r>
                <a:r>
                  <a:rPr lang="en-GB" baseline="0"/>
                  <a:t> Stress (GPa)</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35510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8425" cap="flat" cmpd="sng" algn="ctr">
      <a:solidFill>
        <a:schemeClr val="tx2"/>
      </a:solidFill>
      <a:beve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1</b:Tag>
    <b:SourceType>InternetSite</b:SourceType>
    <b:Guid>{7FAC66A7-7D83-4621-88E5-68B6B268D557}</b:Guid>
    <b:Title>FEATips</b:Title>
    <b:Year>2019</b:Year>
    <b:Author>
      <b:Author>
        <b:NameList>
          <b:Person>
            <b:Last>1</b:Last>
            <b:First>FEATips</b:First>
          </b:Person>
        </b:NameList>
      </b:Author>
    </b:Author>
    <b:InternetSiteTitle>FEATips</b:InternetSiteTitle>
    <b:Month>3</b:Month>
    <b:Day>31</b:Day>
    <b:URL>featips.com/2019/03/31/what-is-a-mesh-independance-study/</b:URL>
    <b:RefOrder>1</b:RefOrder>
  </b:Source>
  <b:Source>
    <b:Tag>The22</b:Tag>
    <b:SourceType>InternetSite</b:SourceType>
    <b:Guid>{42CF4606-D5F1-4AEE-8CBD-7EFCAF9841FA}</b:Guid>
    <b:Author>
      <b:Author>
        <b:NameList>
          <b:Person>
            <b:Last>2</b:Last>
            <b:First>Theconstructor</b:First>
          </b:Person>
        </b:NameList>
      </b:Author>
    </b:Author>
    <b:Title>Theconstructor</b:Title>
    <b:InternetSiteTitle>Theconstructor</b:InternetSiteTitle>
    <b:Year>2022</b:Year>
    <b:URL>Theconstructor.org/structural-engg/cantilever-beams/167474/</b:URL>
    <b:RefOrder>2</b:RefOrder>
  </b:Source>
  <b:Source>
    <b:Tag>rte20</b:Tag>
    <b:SourceType>InternetSite</b:SourceType>
    <b:Guid>{99B7395C-81D0-4E95-8F6B-E0DAB4FD447D}</b:Guid>
    <b:Author>
      <b:Author>
        <b:NameList>
          <b:Person>
            <b:Last>3</b:Last>
            <b:First>r-techperformance</b:First>
          </b:Person>
        </b:NameList>
      </b:Author>
    </b:Author>
    <b:Title>r-techperformance</b:Title>
    <b:InternetSiteTitle>r-techperformance</b:InternetSiteTitle>
    <b:Year>2020</b:Year>
    <b:URL>https://r-techperformance.co.uk/2-0-tfsi-tuning/</b:URL>
    <b:RefOrder>3</b:RefOrder>
  </b:Source>
  <b:Source>
    <b:Tag>per20</b:Tag>
    <b:SourceType>InternetSite</b:SourceType>
    <b:Guid>{4397F357-2ADB-4C84-BFA0-D0F0A7728E3E}</b:Guid>
    <b:Author>
      <b:Author>
        <b:NameList>
          <b:Person>
            <b:Last>4</b:Last>
            <b:First>performancebyie</b:First>
          </b:Person>
        </b:NameList>
      </b:Author>
    </b:Author>
    <b:Title>performancebyie</b:Title>
    <b:InternetSiteTitle>performancebyie</b:InternetSiteTitle>
    <b:Year>2020</b:Year>
    <b:URL>https://performancebyie.com/products/je-pistons-vw-audi-20t-fsi-tsi</b:URL>
    <b:RefOrder>4</b:RefOrder>
  </b:Source>
  <b:Source>
    <b:Tag>APR09</b:Tag>
    <b:SourceType>InternetSite</b:SourceType>
    <b:Guid>{AAB7804B-B3B9-46E5-BC18-0616B1D76D77}</b:Guid>
    <b:Author>
      <b:Author>
        <b:NameList>
          <b:Person>
            <b:Last>5</b:Last>
            <b:First>APR</b:First>
            <b:Middle>jpn</b:Middle>
          </b:Person>
        </b:NameList>
      </b:Author>
    </b:Author>
    <b:Title>goapr.jpn</b:Title>
    <b:InternetSiteTitle>goapr.jpn</b:InternetSiteTitle>
    <b:Year>2009</b:Year>
    <b:URL>http://goapr.jp/products/pistons_20t_ea113.html</b:URL>
    <b:RefOrder>5</b:RefOrder>
  </b:Source>
  <b:Source>
    <b:Tag>Ref22</b:Tag>
    <b:SourceType>InternetSite</b:SourceType>
    <b:Guid>{63696425-059B-401E-BFA2-E0B1624B549E}</b:Guid>
    <b:Author>
      <b:Author>
        <b:NameList>
          <b:Person>
            <b:Last>6</b:Last>
            <b:First>Referans</b:First>
            <b:Middle>Metal</b:Middle>
          </b:Person>
        </b:NameList>
      </b:Author>
    </b:Author>
    <b:Title>Referans Metal</b:Title>
    <b:InternetSiteTitle>Referans Metal</b:InternetSiteTitle>
    <b:Year>2022</b:Year>
    <b:URL>http://www.referansmetal.com/alasimli-aluminyum/product/21/uzay-havacilik-savunma/levha-plaka/air-9048-640-alcu2mg1-5ni-2618-2618a-t851?lang=en</b:URL>
    <b:RefOrder>6</b:RefOrder>
  </b:Source>
  <b:Source>
    <b:Tag>azo12</b:Tag>
    <b:SourceType>InternetSite</b:SourceType>
    <b:Guid>{D031C7B6-955F-4B4F-991C-5FB116B5A58C}</b:Guid>
    <b:Author>
      <b:Author>
        <b:NameList>
          <b:Person>
            <b:Last>7</b:Last>
            <b:First>azom</b:First>
          </b:Person>
        </b:NameList>
      </b:Author>
    </b:Author>
    <b:Title>azom</b:Title>
    <b:InternetSiteTitle>azom</b:InternetSiteTitle>
    <b:Year>2012</b:Year>
    <b:Month>11</b:Month>
    <b:Day>13</b:Day>
    <b:URL>https://www.azom.com/article.aspx?ArticleID=6617</b:URL>
    <b:RefOrder>7</b:RefOrder>
  </b:Source>
  <b:Source>
    <b:Tag>The</b:Tag>
    <b:SourceType>InternetSite</b:SourceType>
    <b:Guid>{6E6F47E1-014D-47C1-8A88-8868735138DD}</b:Guid>
    <b:Author>
      <b:Author>
        <b:NameList>
          <b:Person>
            <b:Last>8</b:Last>
            <b:First>The</b:First>
            <b:Middle>World Material</b:Middle>
          </b:Person>
        </b:NameList>
      </b:Author>
    </b:Author>
    <b:Title>The World Material</b:Title>
    <b:InternetSiteTitle>The World Material</b:InternetSiteTitle>
    <b:URL>https://www.theworldmaterial.com/astm-sae-aisi-4340-alloy-steel/</b:URL>
    <b:Year>2020</b:Year>
    <b:RefOrder>8</b:RefOrder>
  </b:Source>
  <b:Source>
    <b:Tag>Azo20</b:Tag>
    <b:SourceType>InternetSite</b:SourceType>
    <b:Guid>{6262B005-3B95-4611-A33E-1B9D56619F38}</b:Guid>
    <b:Author>
      <b:Author>
        <b:NameList>
          <b:Person>
            <b:Last>9</b:Last>
            <b:First>Azom</b:First>
          </b:Person>
        </b:NameList>
      </b:Author>
    </b:Author>
    <b:Title>Azom</b:Title>
    <b:InternetSiteTitle>Azom</b:InternetSiteTitle>
    <b:Year>2020</b:Year>
    <b:Month>11</b:Month>
    <b:Day>13</b:Day>
    <b:URL>https://www.azom.com/article.aspx?ArticleID=6622</b:URL>
    <b:RefOrder>14</b:RefOrder>
  </b:Source>
  <b:Source>
    <b:Tag>And22</b:Tag>
    <b:SourceType>Misc</b:SourceType>
    <b:Guid>{92CCE82F-A78E-47CD-929F-5F70678EE2CB}</b:Guid>
    <b:Title>Piston Study Data</b:Title>
    <b:Year>2022</b:Year>
    <b:Author>
      <b:Author>
        <b:NameList>
          <b:Person>
            <b:Last>10</b:Last>
            <b:First>Andrew</b:First>
            <b:Middle>Noble</b:Middle>
          </b:Person>
        </b:NameList>
      </b:Author>
    </b:Author>
    <b:RefOrder>15</b:RefOrder>
  </b:Source>
  <b:Source>
    <b:Tag>Azo201</b:Tag>
    <b:SourceType>InternetSite</b:SourceType>
    <b:Guid>{DEE2E9DF-8EC6-48B9-9045-3D72251034CA}</b:Guid>
    <b:Title>Azom</b:Title>
    <b:Year>2020</b:Year>
    <b:Author>
      <b:Author>
        <b:NameList>
          <b:Person>
            <b:Last>11</b:Last>
            <b:First>Azom</b:First>
          </b:Person>
        </b:NameList>
      </b:Author>
    </b:Author>
    <b:InternetSiteTitle>Azom</b:InternetSiteTitle>
    <b:URL>https://www.azom.com/article.aspx?ArticleID=6636</b:URL>
    <b:RefOrder>16</b:RefOrder>
  </b:Source>
  <b:Source>
    <b:Tag>Bri14</b:Tag>
    <b:SourceType>InternetSite</b:SourceType>
    <b:Guid>{84141E6B-8C43-43BC-B205-9E82A61F82D4}</b:Guid>
    <b:Author>
      <b:Author>
        <b:NameList>
          <b:Person>
            <b:Last>12</b:Last>
            <b:First>Brian</b:First>
            <b:Middle>Rowe</b:Middle>
          </b:Person>
        </b:NameList>
      </b:Author>
    </b:Author>
    <b:Title>Science Direct </b:Title>
    <b:InternetSiteTitle>Science Direct </b:InternetSiteTitle>
    <b:Year>2014</b:Year>
    <b:URL>https://www.sciencedirect.com/topics/engineering/kinematic-analysis</b:URL>
    <b:RefOrder>9</b:RefOrder>
  </b:Source>
  <b:Source>
    <b:Tag>Joe20</b:Tag>
    <b:SourceType>InternetSite</b:SourceType>
    <b:Guid>{54BE263D-985D-4F74-BC08-CF287B8CAC1E}</b:Guid>
    <b:Author>
      <b:Author>
        <b:NameList>
          <b:Person>
            <b:Last>13</b:Last>
            <b:First>Joeseph</b:First>
            <b:Middle>Warner</b:Middle>
          </b:Person>
        </b:NameList>
      </b:Author>
    </b:Author>
    <b:Title>6 Sigma ET</b:Title>
    <b:InternetSiteTitle>6 Sigma ET</b:InternetSiteTitle>
    <b:Year>2020</b:Year>
    <b:Month>08</b:Month>
    <b:Day>11</b:Day>
    <b:URL>https://www.6sigmaet.info/blog/what-is-steady-state-thermal-analysis/#:~:text=Steady%2Dstate%20thermal%20analysis%20is%20evaluating%20the%20thermal%20equilibrium%20of,heat%20loads%20and%20environmental%20conditions.</b:URL>
    <b:RefOrder>10</b:RefOrder>
  </b:Source>
  <b:Source>
    <b:Tag>Kev21</b:Tag>
    <b:SourceType>InternetSite</b:SourceType>
    <b:Guid>{DDD533C3-E1E1-45B1-A725-4D381A03D69D}</b:Guid>
    <b:Author>
      <b:Author>
        <b:NameList>
          <b:Person>
            <b:Last>14</b:Last>
            <b:First>Kevin</b:First>
            <b:Middle>Cameron</b:Middle>
          </b:Person>
        </b:NameList>
      </b:Author>
    </b:Author>
    <b:Title>Pistons, Hot and Cold</b:Title>
    <b:InternetSiteTitle>Cycleworld</b:InternetSiteTitle>
    <b:Year>2021</b:Year>
    <b:Month>12</b:Month>
    <b:Day>1</b:Day>
    <b:URL>https://www.cycleworld.com/story/blogs/ask-kevin/how-motorcycle-piston-temperature-affects-engine-power/</b:URL>
    <b:RefOrder>11</b:RefOrder>
  </b:Source>
  <b:Source>
    <b:Tag>Jef19</b:Tag>
    <b:SourceType>InternetSite</b:SourceType>
    <b:Guid>{44C58A60-1175-400E-ABF1-787465B31AD9}</b:Guid>
    <b:Author>
      <b:Author>
        <b:NameList>
          <b:Person>
            <b:Last>15</b:Last>
            <b:First>Jeff</b:First>
            <b:Middle>Smith</b:Middle>
          </b:Person>
        </b:NameList>
      </b:Author>
    </b:Author>
    <b:Title>OnAllCylinders</b:Title>
    <b:Year>2019</b:Year>
    <b:URL>https://www.onallcylinders.com/2019/12/20/ask-away-with-jeff-smith-how-2618-vs-4032-alloys-affect-forged-piston-noise/#:~:text=The%202618%20alloy%20expands%20more,greater%20ability%20to%20absorb%20abuse.</b:URL>
    <b:RefOrder>12</b:RefOrder>
  </b:Source>
  <b:Source>
    <b:Tag>CAD19</b:Tag>
    <b:SourceType>InternetSite</b:SourceType>
    <b:Guid>{62FFFEB8-600E-42DF-A0B3-00DB18D7B5DF}</b:Guid>
    <b:Author>
      <b:Author>
        <b:NameList>
          <b:Person>
            <b:Last>16</b:Last>
            <b:First>CAD</b:First>
            <b:Middle>Guide</b:Middle>
          </b:Person>
        </b:NameList>
      </b:Author>
    </b:Author>
    <b:Title>Cad guide </b:Title>
    <b:Year>2019</b:Year>
    <b:Month>10</b:Month>
    <b:Day>9</b:Day>
    <b:URL>https://www.computeraideddesignguide.com/limitations-cad-2017-onwards/</b:URL>
    <b:RefOrder>13</b:RefOrder>
  </b:Source>
</b:Sources>
</file>

<file path=customXml/itemProps1.xml><?xml version="1.0" encoding="utf-8"?>
<ds:datastoreItem xmlns:ds="http://schemas.openxmlformats.org/officeDocument/2006/customXml" ds:itemID="{64EDABC3-ECC8-4B1A-AAAD-4C83F6508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7689</TotalTime>
  <Pages>22</Pages>
  <Words>3851</Words>
  <Characters>21954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Pewsey (1901754)</dc:creator>
  <cp:keywords/>
  <dc:description/>
  <cp:lastModifiedBy>Daniel Pewsey (1901754)</cp:lastModifiedBy>
  <cp:revision>32</cp:revision>
  <dcterms:created xsi:type="dcterms:W3CDTF">2022-11-30T09:27:00Z</dcterms:created>
  <dcterms:modified xsi:type="dcterms:W3CDTF">2022-12-18T13:06:00Z</dcterms:modified>
</cp:coreProperties>
</file>