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580167" w14:textId="7CB7A512" w:rsidR="005441ED" w:rsidRPr="005441ED" w:rsidRDefault="005441ED" w:rsidP="005441ED">
      <w:pPr>
        <w:jc w:val="center"/>
        <w:rPr>
          <w:rFonts w:cs="Arial"/>
          <w:color w:val="000000" w:themeColor="text1"/>
          <w:sz w:val="56"/>
          <w:szCs w:val="56"/>
        </w:rPr>
      </w:pPr>
      <w:r w:rsidRPr="005441ED">
        <w:rPr>
          <w:rFonts w:cs="Arial"/>
          <w:color w:val="000000" w:themeColor="text1"/>
          <w:sz w:val="56"/>
          <w:szCs w:val="56"/>
        </w:rPr>
        <w:t>The influence of autocratic and democratic leadership styles on psychological safety in warehouse settings.</w:t>
      </w:r>
    </w:p>
    <w:p w14:paraId="01EB24AE" w14:textId="77777777" w:rsidR="005441ED" w:rsidRDefault="005441ED" w:rsidP="005441ED">
      <w:pPr>
        <w:rPr>
          <w:rFonts w:ascii="Arial" w:hAnsi="Arial" w:cs="Arial"/>
          <w:color w:val="000000" w:themeColor="text1"/>
          <w:sz w:val="22"/>
          <w:szCs w:val="22"/>
        </w:rPr>
      </w:pPr>
    </w:p>
    <w:p w14:paraId="30502990" w14:textId="77777777" w:rsidR="005441ED" w:rsidRDefault="005441ED" w:rsidP="005441ED">
      <w:pPr>
        <w:rPr>
          <w:rFonts w:ascii="Arial" w:hAnsi="Arial" w:cs="Arial"/>
          <w:color w:val="000000" w:themeColor="text1"/>
          <w:sz w:val="22"/>
          <w:szCs w:val="22"/>
        </w:rPr>
      </w:pPr>
    </w:p>
    <w:p w14:paraId="44691002" w14:textId="77777777" w:rsidR="005441ED" w:rsidRDefault="005441ED" w:rsidP="005441ED">
      <w:pPr>
        <w:rPr>
          <w:rFonts w:ascii="Arial" w:hAnsi="Arial" w:cs="Arial"/>
          <w:color w:val="000000" w:themeColor="text1"/>
          <w:sz w:val="22"/>
          <w:szCs w:val="22"/>
        </w:rPr>
      </w:pPr>
    </w:p>
    <w:p w14:paraId="1925D27F" w14:textId="77777777" w:rsidR="005441ED" w:rsidRDefault="005441ED" w:rsidP="005441ED">
      <w:pPr>
        <w:rPr>
          <w:rFonts w:ascii="Arial" w:hAnsi="Arial" w:cs="Arial"/>
          <w:color w:val="000000" w:themeColor="text1"/>
          <w:sz w:val="22"/>
          <w:szCs w:val="22"/>
        </w:rPr>
      </w:pPr>
    </w:p>
    <w:p w14:paraId="088197A9" w14:textId="77777777" w:rsidR="005441ED" w:rsidRDefault="005441ED" w:rsidP="005441ED">
      <w:pPr>
        <w:rPr>
          <w:rFonts w:ascii="Arial" w:hAnsi="Arial" w:cs="Arial"/>
          <w:color w:val="000000" w:themeColor="text1"/>
          <w:sz w:val="22"/>
          <w:szCs w:val="22"/>
        </w:rPr>
      </w:pPr>
    </w:p>
    <w:p w14:paraId="22813E24" w14:textId="77777777" w:rsidR="005441ED" w:rsidRDefault="005441ED" w:rsidP="005441ED">
      <w:pPr>
        <w:rPr>
          <w:rFonts w:ascii="Arial" w:hAnsi="Arial" w:cs="Arial"/>
          <w:color w:val="000000" w:themeColor="text1"/>
          <w:sz w:val="22"/>
          <w:szCs w:val="22"/>
        </w:rPr>
      </w:pPr>
    </w:p>
    <w:p w14:paraId="65257803" w14:textId="77777777" w:rsidR="005441ED" w:rsidRDefault="005441ED" w:rsidP="005441ED">
      <w:pPr>
        <w:rPr>
          <w:rFonts w:ascii="Arial" w:hAnsi="Arial" w:cs="Arial"/>
          <w:color w:val="000000" w:themeColor="text1"/>
          <w:sz w:val="22"/>
          <w:szCs w:val="22"/>
        </w:rPr>
      </w:pPr>
    </w:p>
    <w:p w14:paraId="09E7CFBB" w14:textId="77777777" w:rsidR="005441ED" w:rsidRDefault="005441ED" w:rsidP="005441ED">
      <w:pPr>
        <w:rPr>
          <w:rFonts w:ascii="Arial" w:hAnsi="Arial" w:cs="Arial"/>
          <w:color w:val="000000" w:themeColor="text1"/>
          <w:sz w:val="22"/>
          <w:szCs w:val="22"/>
        </w:rPr>
      </w:pPr>
    </w:p>
    <w:p w14:paraId="6306A939" w14:textId="77777777" w:rsidR="005441ED" w:rsidRDefault="005441ED" w:rsidP="005441ED">
      <w:pPr>
        <w:rPr>
          <w:rFonts w:ascii="Arial" w:hAnsi="Arial" w:cs="Arial"/>
          <w:color w:val="000000" w:themeColor="text1"/>
          <w:sz w:val="22"/>
          <w:szCs w:val="22"/>
        </w:rPr>
      </w:pPr>
    </w:p>
    <w:p w14:paraId="6605D4BF" w14:textId="77777777" w:rsidR="005441ED" w:rsidRDefault="005441ED" w:rsidP="005441ED">
      <w:pPr>
        <w:rPr>
          <w:rFonts w:ascii="Arial" w:hAnsi="Arial" w:cs="Arial"/>
          <w:color w:val="000000" w:themeColor="text1"/>
          <w:sz w:val="22"/>
          <w:szCs w:val="22"/>
        </w:rPr>
      </w:pPr>
    </w:p>
    <w:p w14:paraId="3813CAA3" w14:textId="77777777" w:rsidR="005441ED" w:rsidRDefault="005441ED" w:rsidP="005441ED">
      <w:pPr>
        <w:rPr>
          <w:rFonts w:ascii="Arial" w:hAnsi="Arial" w:cs="Arial"/>
          <w:color w:val="000000" w:themeColor="text1"/>
          <w:sz w:val="22"/>
          <w:szCs w:val="22"/>
        </w:rPr>
      </w:pPr>
    </w:p>
    <w:p w14:paraId="56DE31A4" w14:textId="77777777" w:rsidR="005441ED" w:rsidRDefault="005441ED" w:rsidP="005441ED">
      <w:pPr>
        <w:rPr>
          <w:rFonts w:ascii="Arial" w:hAnsi="Arial" w:cs="Arial"/>
          <w:color w:val="000000" w:themeColor="text1"/>
          <w:sz w:val="22"/>
          <w:szCs w:val="22"/>
        </w:rPr>
      </w:pPr>
    </w:p>
    <w:p w14:paraId="544863BF" w14:textId="77777777" w:rsidR="005441ED" w:rsidRDefault="005441ED" w:rsidP="005441ED">
      <w:pPr>
        <w:rPr>
          <w:rFonts w:ascii="Arial" w:hAnsi="Arial" w:cs="Arial"/>
          <w:color w:val="000000" w:themeColor="text1"/>
          <w:sz w:val="22"/>
          <w:szCs w:val="22"/>
        </w:rPr>
      </w:pPr>
    </w:p>
    <w:p w14:paraId="1FF7457B" w14:textId="77777777" w:rsidR="005441ED" w:rsidRDefault="005441ED" w:rsidP="005441ED">
      <w:pPr>
        <w:rPr>
          <w:rFonts w:ascii="Arial" w:hAnsi="Arial" w:cs="Arial"/>
          <w:color w:val="000000" w:themeColor="text1"/>
          <w:sz w:val="22"/>
          <w:szCs w:val="22"/>
        </w:rPr>
      </w:pPr>
    </w:p>
    <w:p w14:paraId="38C363B4" w14:textId="77777777" w:rsidR="005441ED" w:rsidRDefault="005441ED" w:rsidP="005441ED">
      <w:pPr>
        <w:rPr>
          <w:rFonts w:ascii="Arial" w:hAnsi="Arial" w:cs="Arial"/>
          <w:color w:val="000000" w:themeColor="text1"/>
          <w:sz w:val="22"/>
          <w:szCs w:val="22"/>
        </w:rPr>
      </w:pPr>
    </w:p>
    <w:p w14:paraId="0D8AABB3" w14:textId="77777777" w:rsidR="005441ED" w:rsidRDefault="005441ED" w:rsidP="005441ED">
      <w:pPr>
        <w:rPr>
          <w:rFonts w:ascii="Arial" w:hAnsi="Arial" w:cs="Arial"/>
          <w:color w:val="000000" w:themeColor="text1"/>
          <w:sz w:val="22"/>
          <w:szCs w:val="22"/>
        </w:rPr>
      </w:pPr>
    </w:p>
    <w:p w14:paraId="6DD553A7" w14:textId="77777777" w:rsidR="005441ED" w:rsidRDefault="005441ED" w:rsidP="005441ED">
      <w:pPr>
        <w:rPr>
          <w:rFonts w:ascii="Arial" w:hAnsi="Arial" w:cs="Arial"/>
          <w:color w:val="000000" w:themeColor="text1"/>
          <w:sz w:val="22"/>
          <w:szCs w:val="22"/>
        </w:rPr>
      </w:pPr>
    </w:p>
    <w:p w14:paraId="434EA547" w14:textId="77777777" w:rsidR="005441ED" w:rsidRDefault="005441ED" w:rsidP="005441ED">
      <w:pPr>
        <w:rPr>
          <w:rFonts w:ascii="Arial" w:hAnsi="Arial" w:cs="Arial"/>
          <w:color w:val="000000" w:themeColor="text1"/>
          <w:sz w:val="22"/>
          <w:szCs w:val="22"/>
        </w:rPr>
      </w:pPr>
    </w:p>
    <w:p w14:paraId="73252A83" w14:textId="77777777" w:rsidR="005441ED" w:rsidRDefault="005441ED" w:rsidP="005441ED">
      <w:pPr>
        <w:rPr>
          <w:rFonts w:ascii="Arial" w:hAnsi="Arial" w:cs="Arial"/>
          <w:color w:val="000000" w:themeColor="text1"/>
          <w:sz w:val="22"/>
          <w:szCs w:val="22"/>
        </w:rPr>
      </w:pPr>
    </w:p>
    <w:p w14:paraId="106C6EE7" w14:textId="188B0ECA" w:rsidR="005441ED" w:rsidRDefault="005441ED" w:rsidP="005441ED">
      <w:pPr>
        <w:rPr>
          <w:rFonts w:ascii="Arial" w:hAnsi="Arial" w:cs="Arial"/>
          <w:color w:val="000000" w:themeColor="text1"/>
          <w:sz w:val="22"/>
          <w:szCs w:val="22"/>
        </w:rPr>
      </w:pPr>
      <w:r>
        <w:rPr>
          <w:rFonts w:ascii="Arial" w:hAnsi="Arial" w:cs="Arial"/>
          <w:color w:val="000000" w:themeColor="text1"/>
          <w:sz w:val="22"/>
          <w:szCs w:val="22"/>
        </w:rPr>
        <w:t>Aleksandra Szczecinska</w:t>
      </w:r>
    </w:p>
    <w:p w14:paraId="68702445" w14:textId="05490BB6" w:rsidR="005441ED" w:rsidRDefault="005441ED" w:rsidP="005441ED">
      <w:pPr>
        <w:rPr>
          <w:rFonts w:ascii="Arial" w:hAnsi="Arial" w:cs="Arial"/>
          <w:color w:val="000000" w:themeColor="text1"/>
          <w:sz w:val="22"/>
          <w:szCs w:val="22"/>
        </w:rPr>
      </w:pPr>
      <w:r>
        <w:rPr>
          <w:rFonts w:ascii="Arial" w:hAnsi="Arial" w:cs="Arial"/>
          <w:color w:val="000000" w:themeColor="text1"/>
          <w:sz w:val="22"/>
          <w:szCs w:val="22"/>
        </w:rPr>
        <w:t>2231076</w:t>
      </w:r>
    </w:p>
    <w:p w14:paraId="1162D1EC" w14:textId="5E52ED0D" w:rsidR="005441ED" w:rsidRDefault="005441ED" w:rsidP="005441ED">
      <w:pPr>
        <w:rPr>
          <w:rFonts w:ascii="Arial" w:hAnsi="Arial" w:cs="Arial"/>
          <w:color w:val="000000" w:themeColor="text1"/>
          <w:sz w:val="22"/>
          <w:szCs w:val="22"/>
        </w:rPr>
      </w:pPr>
      <w:r>
        <w:rPr>
          <w:rFonts w:ascii="Arial" w:hAnsi="Arial" w:cs="Arial"/>
          <w:color w:val="000000" w:themeColor="text1"/>
          <w:sz w:val="22"/>
          <w:szCs w:val="22"/>
        </w:rPr>
        <w:t>BMSW6009</w:t>
      </w:r>
    </w:p>
    <w:p w14:paraId="328C2EBF" w14:textId="3E51656E" w:rsidR="005441ED" w:rsidRPr="005441ED" w:rsidRDefault="005441ED" w:rsidP="005441ED">
      <w:pPr>
        <w:rPr>
          <w:rFonts w:ascii="Arial" w:hAnsi="Arial" w:cs="Arial"/>
          <w:color w:val="000000" w:themeColor="text1"/>
          <w:sz w:val="22"/>
          <w:szCs w:val="22"/>
        </w:rPr>
      </w:pPr>
      <w:r>
        <w:rPr>
          <w:rFonts w:ascii="Arial" w:hAnsi="Arial" w:cs="Arial"/>
          <w:color w:val="000000" w:themeColor="text1"/>
          <w:sz w:val="22"/>
          <w:szCs w:val="22"/>
        </w:rPr>
        <w:t xml:space="preserve">Word count: </w:t>
      </w:r>
      <w:r w:rsidR="00EE78EC">
        <w:rPr>
          <w:rFonts w:ascii="Arial" w:hAnsi="Arial" w:cs="Arial"/>
          <w:color w:val="000000" w:themeColor="text1"/>
          <w:sz w:val="22"/>
          <w:szCs w:val="22"/>
        </w:rPr>
        <w:t>8309</w:t>
      </w:r>
    </w:p>
    <w:p w14:paraId="6BA4B8D4" w14:textId="238F2A57" w:rsidR="005441ED" w:rsidRPr="005441ED" w:rsidRDefault="005441ED" w:rsidP="005441ED">
      <w:pPr>
        <w:rPr>
          <w:rFonts w:cs="Calibri"/>
        </w:rPr>
      </w:pPr>
      <w:r w:rsidRPr="005441ED">
        <w:rPr>
          <w:rFonts w:cs="Calibri"/>
        </w:rPr>
        <w:lastRenderedPageBreak/>
        <w:t xml:space="preserve">I confirm that this is entirely my own work and no one else has assisted me or written the assignment for me. </w:t>
      </w:r>
    </w:p>
    <w:p w14:paraId="29538731" w14:textId="77777777" w:rsidR="005441ED" w:rsidRPr="005441ED" w:rsidRDefault="005441ED" w:rsidP="005441ED">
      <w:pPr>
        <w:rPr>
          <w:rFonts w:cs="Calibri"/>
        </w:rPr>
      </w:pPr>
      <w:r w:rsidRPr="005441ED">
        <w:rPr>
          <w:rFonts w:cs="Calibri"/>
        </w:rPr>
        <w:t xml:space="preserve"> I confirm that I have not presented any AI generated written materials as my own work. </w:t>
      </w:r>
    </w:p>
    <w:p w14:paraId="0476251E" w14:textId="77777777" w:rsidR="005441ED" w:rsidRPr="005441ED" w:rsidRDefault="005441ED" w:rsidP="005441ED">
      <w:pPr>
        <w:rPr>
          <w:rFonts w:cs="Calibri"/>
        </w:rPr>
      </w:pPr>
      <w:r w:rsidRPr="005441ED">
        <w:rPr>
          <w:rFonts w:cs="Calibri"/>
        </w:rPr>
        <w:t xml:space="preserve"> I confirm that I have copies of my drafts, notes, and other resources I used, which I may be asked to provide in evidence.</w:t>
      </w:r>
    </w:p>
    <w:p w14:paraId="2E00EE69" w14:textId="77777777" w:rsidR="005441ED" w:rsidRDefault="005441ED" w:rsidP="005441ED">
      <w:pPr>
        <w:pStyle w:val="Heading1"/>
        <w:rPr>
          <w:b/>
          <w:bCs/>
          <w:color w:val="000000" w:themeColor="text1"/>
          <w:sz w:val="28"/>
          <w:szCs w:val="28"/>
        </w:rPr>
      </w:pPr>
    </w:p>
    <w:p w14:paraId="2ADA292D" w14:textId="4C427EA2" w:rsidR="005441ED" w:rsidRPr="005441ED" w:rsidRDefault="005441ED" w:rsidP="005441ED">
      <w:pPr>
        <w:pStyle w:val="Heading1"/>
        <w:rPr>
          <w:b/>
          <w:bCs/>
          <w:color w:val="000000" w:themeColor="text1"/>
          <w:sz w:val="28"/>
          <w:szCs w:val="28"/>
        </w:rPr>
      </w:pPr>
      <w:bookmarkStart w:id="0" w:name="_Toc234424983"/>
      <w:r w:rsidRPr="005441ED">
        <w:rPr>
          <w:b/>
          <w:bCs/>
          <w:color w:val="000000" w:themeColor="text1"/>
          <w:sz w:val="28"/>
          <w:szCs w:val="28"/>
        </w:rPr>
        <w:t>Abstract</w:t>
      </w:r>
      <w:bookmarkEnd w:id="0"/>
    </w:p>
    <w:p w14:paraId="012EAC4B" w14:textId="1630A2DF" w:rsidR="005441ED" w:rsidRPr="005441ED" w:rsidRDefault="005441ED" w:rsidP="005441ED">
      <w:pPr>
        <w:pStyle w:val="NormalWeb"/>
        <w:spacing w:line="360" w:lineRule="auto"/>
        <w:rPr>
          <w:rFonts w:asciiTheme="minorHAnsi" w:hAnsiTheme="minorHAnsi"/>
        </w:rPr>
      </w:pPr>
      <w:r w:rsidRPr="005441ED">
        <w:rPr>
          <w:rFonts w:asciiTheme="minorHAnsi" w:hAnsiTheme="minorHAnsi"/>
        </w:rPr>
        <w:t>This dissertation explores the influence of autocratic and democratic leadership styles on psychological safety in warehouse settings. Psychological safety has become important in the workplace and is recognised as influencing employee wellbeing, communication, and performance, particularly in fast-paced environments such as warehouses.</w:t>
      </w:r>
    </w:p>
    <w:p w14:paraId="7694684C" w14:textId="44D06819" w:rsidR="005441ED" w:rsidRPr="005441ED" w:rsidRDefault="005441ED" w:rsidP="005441ED">
      <w:pPr>
        <w:pStyle w:val="NormalWeb"/>
        <w:spacing w:line="360" w:lineRule="auto"/>
        <w:rPr>
          <w:rFonts w:asciiTheme="minorHAnsi" w:hAnsiTheme="minorHAnsi"/>
        </w:rPr>
      </w:pPr>
      <w:r w:rsidRPr="005441ED">
        <w:rPr>
          <w:rFonts w:asciiTheme="minorHAnsi" w:hAnsiTheme="minorHAnsi"/>
        </w:rPr>
        <w:t xml:space="preserve">This research aimed to explore how leadership styles influence employees’ </w:t>
      </w:r>
      <w:r>
        <w:rPr>
          <w:rFonts w:asciiTheme="minorHAnsi" w:hAnsiTheme="minorHAnsi"/>
        </w:rPr>
        <w:t xml:space="preserve">confidence </w:t>
      </w:r>
      <w:r w:rsidRPr="005441ED">
        <w:rPr>
          <w:rFonts w:asciiTheme="minorHAnsi" w:hAnsiTheme="minorHAnsi"/>
        </w:rPr>
        <w:t>to express opinions, report problems, and share ideas within warehouse workplaces. A qualitative research approach was employed using semi-structured interviews with eight participants working in warehouse settings, including employees, a team leader, and a fulfilment manager. The data were analysed using Braun and Clarke’s six-step thematic analysis framework.</w:t>
      </w:r>
    </w:p>
    <w:p w14:paraId="36722E83" w14:textId="77777777" w:rsidR="005441ED" w:rsidRPr="005441ED" w:rsidRDefault="005441ED" w:rsidP="005441ED">
      <w:pPr>
        <w:pStyle w:val="NormalWeb"/>
        <w:spacing w:line="360" w:lineRule="auto"/>
        <w:rPr>
          <w:rFonts w:asciiTheme="minorHAnsi" w:hAnsiTheme="minorHAnsi"/>
        </w:rPr>
      </w:pPr>
      <w:r w:rsidRPr="005441ED">
        <w:rPr>
          <w:rFonts w:asciiTheme="minorHAnsi" w:hAnsiTheme="minorHAnsi"/>
        </w:rPr>
        <w:t>The analysis identified three main themes: leadership style and behaviour, communication and employee voice, and psychological safety, trust, and organisational culture. Democratic leadership behaviours such as open communication, trust, fairness, and employee involvement in decision-making were associated with higher levels of psychological safety. In contrast, autocratic leadership approaches, such as strong hierarchy, poor communication, fear-based management, and a strong focus on targets, were associated with lower psychological safety and reduced employee voice.</w:t>
      </w:r>
    </w:p>
    <w:p w14:paraId="556F2331" w14:textId="553F120A" w:rsidR="005441ED" w:rsidRPr="005441ED" w:rsidRDefault="005441ED" w:rsidP="005441ED">
      <w:pPr>
        <w:pStyle w:val="NormalWeb"/>
        <w:spacing w:line="360" w:lineRule="auto"/>
        <w:rPr>
          <w:rFonts w:asciiTheme="minorHAnsi" w:hAnsiTheme="minorHAnsi"/>
        </w:rPr>
      </w:pPr>
      <w:r w:rsidRPr="005441ED">
        <w:rPr>
          <w:rFonts w:asciiTheme="minorHAnsi" w:hAnsiTheme="minorHAnsi"/>
        </w:rPr>
        <w:t xml:space="preserve">The findings of this research showed that leadership behaviours play a significant role in shaping psychological safety in warehouse settings. Leaders who were supportive </w:t>
      </w:r>
      <w:r w:rsidRPr="005441ED">
        <w:rPr>
          <w:rFonts w:asciiTheme="minorHAnsi" w:hAnsiTheme="minorHAnsi"/>
        </w:rPr>
        <w:lastRenderedPageBreak/>
        <w:t>and approachable were more likely to encourage open communication, build trust, and create environments where employees felt comfortable speaking up.</w:t>
      </w:r>
      <w:r w:rsidR="006B31BE">
        <w:rPr>
          <w:rFonts w:asciiTheme="minorHAnsi" w:hAnsiTheme="minorHAnsi"/>
        </w:rPr>
        <w:t xml:space="preserve"> These findings support recommendations that organisations should invest in leadership training to enhance communication, emotional intelligence, and people management skills.</w:t>
      </w:r>
      <w:r w:rsidRPr="005441ED">
        <w:rPr>
          <w:rFonts w:asciiTheme="minorHAnsi" w:hAnsiTheme="minorHAnsi"/>
        </w:rPr>
        <w:t xml:space="preserve"> In contrast, leadership behaviours that created fear negatively affected employee confidence and reduced </w:t>
      </w:r>
      <w:r>
        <w:rPr>
          <w:rFonts w:asciiTheme="minorHAnsi" w:hAnsiTheme="minorHAnsi"/>
        </w:rPr>
        <w:t>ability</w:t>
      </w:r>
      <w:r w:rsidRPr="005441ED">
        <w:rPr>
          <w:rFonts w:asciiTheme="minorHAnsi" w:hAnsiTheme="minorHAnsi"/>
        </w:rPr>
        <w:t xml:space="preserve"> to communicate </w:t>
      </w:r>
      <w:r w:rsidR="006B31BE" w:rsidRPr="005441ED">
        <w:rPr>
          <w:rFonts w:asciiTheme="minorHAnsi" w:hAnsiTheme="minorHAnsi"/>
        </w:rPr>
        <w:t>openly</w:t>
      </w:r>
      <w:r w:rsidR="006B31BE">
        <w:rPr>
          <w:rFonts w:asciiTheme="minorHAnsi" w:hAnsiTheme="minorHAnsi"/>
        </w:rPr>
        <w:t>, showing the importance of creating speak-up culture where employees feel safe raising concerns without fear of negative</w:t>
      </w:r>
      <w:r w:rsidR="00472DCB">
        <w:rPr>
          <w:rFonts w:asciiTheme="minorHAnsi" w:hAnsiTheme="minorHAnsi"/>
          <w:color w:val="FFFF00"/>
        </w:rPr>
        <w:t xml:space="preserve"> </w:t>
      </w:r>
      <w:r w:rsidR="00472DCB">
        <w:rPr>
          <w:rFonts w:asciiTheme="minorHAnsi" w:hAnsiTheme="minorHAnsi"/>
          <w:color w:val="002060"/>
        </w:rPr>
        <w:t>consequences</w:t>
      </w:r>
      <w:proofErr w:type="gramStart"/>
      <w:r w:rsidR="00472DCB">
        <w:rPr>
          <w:rFonts w:asciiTheme="minorHAnsi" w:hAnsiTheme="minorHAnsi"/>
          <w:color w:val="002060"/>
        </w:rPr>
        <w:t xml:space="preserve">. </w:t>
      </w:r>
      <w:r w:rsidR="006B31BE" w:rsidRPr="009A7C4D">
        <w:rPr>
          <w:rFonts w:asciiTheme="minorHAnsi" w:hAnsiTheme="minorHAnsi"/>
          <w:color w:val="FFFF00"/>
        </w:rPr>
        <w:t>.</w:t>
      </w:r>
      <w:proofErr w:type="gramEnd"/>
      <w:r w:rsidR="006B31BE" w:rsidRPr="009A7C4D">
        <w:rPr>
          <w:rFonts w:asciiTheme="minorHAnsi" w:hAnsiTheme="minorHAnsi"/>
          <w:color w:val="FFFF00"/>
        </w:rPr>
        <w:t xml:space="preserve"> </w:t>
      </w:r>
    </w:p>
    <w:p w14:paraId="5E7B2DF9" w14:textId="369F9E7F" w:rsidR="005441ED" w:rsidRDefault="005441ED" w:rsidP="005441ED"/>
    <w:p w14:paraId="24903D57" w14:textId="4C8DE5DB" w:rsidR="005441ED" w:rsidRDefault="005441ED" w:rsidP="005441ED"/>
    <w:p w14:paraId="7AB7E5AF" w14:textId="7BF376B0" w:rsidR="005441ED" w:rsidRDefault="005441ED" w:rsidP="005441ED"/>
    <w:p w14:paraId="461D318D" w14:textId="6902D28D" w:rsidR="005441ED" w:rsidRDefault="005441ED" w:rsidP="005441ED"/>
    <w:p w14:paraId="2C544D61" w14:textId="39295A21" w:rsidR="005441ED" w:rsidRDefault="005441ED" w:rsidP="005441ED"/>
    <w:p w14:paraId="0273804E" w14:textId="240DDB6C" w:rsidR="005441ED" w:rsidRDefault="005441ED" w:rsidP="005441ED"/>
    <w:p w14:paraId="42A782B9" w14:textId="2F4EBE70" w:rsidR="005441ED" w:rsidRDefault="005441ED" w:rsidP="005441ED"/>
    <w:p w14:paraId="7AEC903F" w14:textId="6066BE9D" w:rsidR="005441ED" w:rsidRDefault="005441ED" w:rsidP="005441ED"/>
    <w:p w14:paraId="60AB8571" w14:textId="2F2B3C49" w:rsidR="005441ED" w:rsidRDefault="005441ED" w:rsidP="005441ED"/>
    <w:p w14:paraId="28B47624" w14:textId="2E2510B5" w:rsidR="005441ED" w:rsidRDefault="005441ED" w:rsidP="005441ED"/>
    <w:p w14:paraId="5EFEAA1F" w14:textId="6AD15435" w:rsidR="005441ED" w:rsidRDefault="005441ED" w:rsidP="005441ED"/>
    <w:p w14:paraId="7B985323" w14:textId="1DBA567C" w:rsidR="005441ED" w:rsidRDefault="005441ED" w:rsidP="005441ED"/>
    <w:p w14:paraId="109494C3" w14:textId="2F1BBBC8" w:rsidR="005441ED" w:rsidRDefault="005441ED" w:rsidP="005441ED"/>
    <w:p w14:paraId="55FFB14F" w14:textId="4D4212BE" w:rsidR="005441ED" w:rsidRDefault="005441ED" w:rsidP="005441ED"/>
    <w:p w14:paraId="7AD5E434" w14:textId="7AA08F48" w:rsidR="005441ED" w:rsidRDefault="005441ED" w:rsidP="005441ED"/>
    <w:p w14:paraId="7CA5A8AD" w14:textId="7A44E7DC" w:rsidR="005441ED" w:rsidRDefault="005441ED" w:rsidP="005441ED"/>
    <w:p w14:paraId="407FDC3B" w14:textId="0430A046" w:rsidR="005441ED" w:rsidRDefault="005441ED" w:rsidP="005441ED"/>
    <w:p w14:paraId="588152ED" w14:textId="74574275" w:rsidR="005441ED" w:rsidRDefault="005441ED" w:rsidP="005441ED"/>
    <w:p w14:paraId="529D8614" w14:textId="002D859C" w:rsidR="005441ED" w:rsidRDefault="005441ED" w:rsidP="005441ED"/>
    <w:p w14:paraId="5E249009" w14:textId="3BB6A367" w:rsidR="005441ED" w:rsidRDefault="005441ED" w:rsidP="005441ED"/>
    <w:sdt>
      <w:sdtPr>
        <w:rPr>
          <w:rFonts w:asciiTheme="minorHAnsi" w:eastAsiaTheme="minorHAnsi" w:hAnsiTheme="minorHAnsi" w:cstheme="minorBidi"/>
          <w:b w:val="0"/>
          <w:bCs w:val="0"/>
          <w:color w:val="auto"/>
          <w:kern w:val="2"/>
          <w:sz w:val="24"/>
          <w:szCs w:val="24"/>
          <w:lang w:val="en-GB"/>
          <w14:ligatures w14:val="standardContextual"/>
        </w:rPr>
        <w:id w:val="-454020344"/>
        <w:docPartObj>
          <w:docPartGallery w:val="Table of Contents"/>
          <w:docPartUnique/>
        </w:docPartObj>
      </w:sdtPr>
      <w:sdtEndPr>
        <w:rPr>
          <w:noProof/>
        </w:rPr>
      </w:sdtEndPr>
      <w:sdtContent>
        <w:p w14:paraId="7754293D" w14:textId="2A1493D9" w:rsidR="005441ED" w:rsidRPr="005441ED" w:rsidRDefault="005441ED">
          <w:pPr>
            <w:pStyle w:val="TOCHeading"/>
            <w:rPr>
              <w:color w:val="000000" w:themeColor="text1"/>
            </w:rPr>
          </w:pPr>
          <w:r w:rsidRPr="005441ED">
            <w:rPr>
              <w:color w:val="000000" w:themeColor="text1"/>
            </w:rPr>
            <w:t>Table of Contents</w:t>
          </w:r>
        </w:p>
        <w:p w14:paraId="37FB11E5" w14:textId="7FEC6EAC" w:rsidR="00194BBF" w:rsidRDefault="005441ED">
          <w:pPr>
            <w:pStyle w:val="TOC1"/>
            <w:tabs>
              <w:tab w:val="right" w:leader="dot" w:pos="9016"/>
            </w:tabs>
            <w:rPr>
              <w:rFonts w:eastAsiaTheme="minorEastAsia"/>
              <w:b w:val="0"/>
              <w:bCs w:val="0"/>
              <w:i w:val="0"/>
              <w:iCs w:val="0"/>
              <w:noProof/>
              <w:lang w:eastAsia="en-GB"/>
            </w:rPr>
          </w:pPr>
          <w:r w:rsidRPr="005441ED">
            <w:rPr>
              <w:b w:val="0"/>
              <w:bCs w:val="0"/>
            </w:rPr>
            <w:fldChar w:fldCharType="begin"/>
          </w:r>
          <w:r w:rsidRPr="005441ED">
            <w:rPr>
              <w:b w:val="0"/>
              <w:bCs w:val="0"/>
            </w:rPr>
            <w:instrText xml:space="preserve"> TOC \o "1-3" \h \z \u </w:instrText>
          </w:r>
          <w:r w:rsidRPr="005441ED">
            <w:rPr>
              <w:b w:val="0"/>
              <w:bCs w:val="0"/>
            </w:rPr>
            <w:fldChar w:fldCharType="separate"/>
          </w:r>
          <w:hyperlink w:anchor="_Toc234424983" w:history="1">
            <w:r w:rsidR="00194BBF" w:rsidRPr="00B13E5B">
              <w:rPr>
                <w:rStyle w:val="Hyperlink"/>
                <w:noProof/>
              </w:rPr>
              <w:t>Abstract</w:t>
            </w:r>
            <w:r w:rsidR="00194BBF">
              <w:rPr>
                <w:noProof/>
                <w:webHidden/>
              </w:rPr>
              <w:tab/>
            </w:r>
            <w:r w:rsidR="00194BBF">
              <w:rPr>
                <w:noProof/>
                <w:webHidden/>
              </w:rPr>
              <w:fldChar w:fldCharType="begin"/>
            </w:r>
            <w:r w:rsidR="00194BBF">
              <w:rPr>
                <w:noProof/>
                <w:webHidden/>
              </w:rPr>
              <w:instrText xml:space="preserve"> PAGEREF _Toc234424983 \h </w:instrText>
            </w:r>
            <w:r w:rsidR="00194BBF">
              <w:rPr>
                <w:noProof/>
                <w:webHidden/>
              </w:rPr>
            </w:r>
            <w:r w:rsidR="00194BBF">
              <w:rPr>
                <w:noProof/>
                <w:webHidden/>
              </w:rPr>
              <w:fldChar w:fldCharType="separate"/>
            </w:r>
            <w:r w:rsidR="00194BBF">
              <w:rPr>
                <w:noProof/>
                <w:webHidden/>
              </w:rPr>
              <w:t>2</w:t>
            </w:r>
            <w:r w:rsidR="00194BBF">
              <w:rPr>
                <w:noProof/>
                <w:webHidden/>
              </w:rPr>
              <w:fldChar w:fldCharType="end"/>
            </w:r>
          </w:hyperlink>
        </w:p>
        <w:p w14:paraId="35EA4C1E" w14:textId="4AD54DF6" w:rsidR="00194BBF" w:rsidRDefault="00194BBF">
          <w:pPr>
            <w:pStyle w:val="TOC1"/>
            <w:tabs>
              <w:tab w:val="left" w:pos="480"/>
              <w:tab w:val="right" w:leader="dot" w:pos="9016"/>
            </w:tabs>
            <w:rPr>
              <w:rFonts w:eastAsiaTheme="minorEastAsia"/>
              <w:b w:val="0"/>
              <w:bCs w:val="0"/>
              <w:i w:val="0"/>
              <w:iCs w:val="0"/>
              <w:noProof/>
              <w:lang w:eastAsia="en-GB"/>
            </w:rPr>
          </w:pPr>
          <w:hyperlink w:anchor="_Toc234424984" w:history="1">
            <w:r w:rsidRPr="00B13E5B">
              <w:rPr>
                <w:rStyle w:val="Hyperlink"/>
                <w:noProof/>
              </w:rPr>
              <w:t>1.</w:t>
            </w:r>
            <w:r>
              <w:rPr>
                <w:rFonts w:eastAsiaTheme="minorEastAsia"/>
                <w:b w:val="0"/>
                <w:bCs w:val="0"/>
                <w:i w:val="0"/>
                <w:iCs w:val="0"/>
                <w:noProof/>
                <w:lang w:eastAsia="en-GB"/>
              </w:rPr>
              <w:tab/>
            </w:r>
            <w:r w:rsidRPr="00B13E5B">
              <w:rPr>
                <w:rStyle w:val="Hyperlink"/>
                <w:noProof/>
              </w:rPr>
              <w:t>Introduction</w:t>
            </w:r>
            <w:r>
              <w:rPr>
                <w:noProof/>
                <w:webHidden/>
              </w:rPr>
              <w:tab/>
            </w:r>
            <w:r>
              <w:rPr>
                <w:noProof/>
                <w:webHidden/>
              </w:rPr>
              <w:fldChar w:fldCharType="begin"/>
            </w:r>
            <w:r>
              <w:rPr>
                <w:noProof/>
                <w:webHidden/>
              </w:rPr>
              <w:instrText xml:space="preserve"> PAGEREF _Toc234424984 \h </w:instrText>
            </w:r>
            <w:r>
              <w:rPr>
                <w:noProof/>
                <w:webHidden/>
              </w:rPr>
            </w:r>
            <w:r>
              <w:rPr>
                <w:noProof/>
                <w:webHidden/>
              </w:rPr>
              <w:fldChar w:fldCharType="separate"/>
            </w:r>
            <w:r>
              <w:rPr>
                <w:noProof/>
                <w:webHidden/>
              </w:rPr>
              <w:t>6</w:t>
            </w:r>
            <w:r>
              <w:rPr>
                <w:noProof/>
                <w:webHidden/>
              </w:rPr>
              <w:fldChar w:fldCharType="end"/>
            </w:r>
          </w:hyperlink>
        </w:p>
        <w:p w14:paraId="7876F123" w14:textId="0B925393" w:rsidR="00194BBF" w:rsidRDefault="00194BBF">
          <w:pPr>
            <w:pStyle w:val="TOC1"/>
            <w:tabs>
              <w:tab w:val="right" w:leader="dot" w:pos="9016"/>
            </w:tabs>
            <w:rPr>
              <w:rFonts w:eastAsiaTheme="minorEastAsia"/>
              <w:b w:val="0"/>
              <w:bCs w:val="0"/>
              <w:i w:val="0"/>
              <w:iCs w:val="0"/>
              <w:noProof/>
              <w:lang w:eastAsia="en-GB"/>
            </w:rPr>
          </w:pPr>
          <w:hyperlink w:anchor="_Toc234424985" w:history="1">
            <w:r w:rsidRPr="00B13E5B">
              <w:rPr>
                <w:rStyle w:val="Hyperlink"/>
                <w:noProof/>
              </w:rPr>
              <w:t>2. Literature review</w:t>
            </w:r>
            <w:r>
              <w:rPr>
                <w:noProof/>
                <w:webHidden/>
              </w:rPr>
              <w:tab/>
            </w:r>
            <w:r>
              <w:rPr>
                <w:noProof/>
                <w:webHidden/>
              </w:rPr>
              <w:fldChar w:fldCharType="begin"/>
            </w:r>
            <w:r>
              <w:rPr>
                <w:noProof/>
                <w:webHidden/>
              </w:rPr>
              <w:instrText xml:space="preserve"> PAGEREF _Toc234424985 \h </w:instrText>
            </w:r>
            <w:r>
              <w:rPr>
                <w:noProof/>
                <w:webHidden/>
              </w:rPr>
            </w:r>
            <w:r>
              <w:rPr>
                <w:noProof/>
                <w:webHidden/>
              </w:rPr>
              <w:fldChar w:fldCharType="separate"/>
            </w:r>
            <w:r>
              <w:rPr>
                <w:noProof/>
                <w:webHidden/>
              </w:rPr>
              <w:t>9</w:t>
            </w:r>
            <w:r>
              <w:rPr>
                <w:noProof/>
                <w:webHidden/>
              </w:rPr>
              <w:fldChar w:fldCharType="end"/>
            </w:r>
          </w:hyperlink>
        </w:p>
        <w:p w14:paraId="060DCE8B" w14:textId="2B9A637E" w:rsidR="00194BBF" w:rsidRDefault="00194BBF">
          <w:pPr>
            <w:pStyle w:val="TOC1"/>
            <w:tabs>
              <w:tab w:val="right" w:leader="dot" w:pos="9016"/>
            </w:tabs>
            <w:rPr>
              <w:rFonts w:eastAsiaTheme="minorEastAsia"/>
              <w:b w:val="0"/>
              <w:bCs w:val="0"/>
              <w:i w:val="0"/>
              <w:iCs w:val="0"/>
              <w:noProof/>
              <w:lang w:eastAsia="en-GB"/>
            </w:rPr>
          </w:pPr>
          <w:hyperlink w:anchor="_Toc234424986" w:history="1">
            <w:r w:rsidRPr="00B13E5B">
              <w:rPr>
                <w:rStyle w:val="Hyperlink"/>
                <w:noProof/>
              </w:rPr>
              <w:t>2.1. Leadership and workplace behaviour</w:t>
            </w:r>
            <w:r>
              <w:rPr>
                <w:noProof/>
                <w:webHidden/>
              </w:rPr>
              <w:tab/>
            </w:r>
            <w:r>
              <w:rPr>
                <w:noProof/>
                <w:webHidden/>
              </w:rPr>
              <w:fldChar w:fldCharType="begin"/>
            </w:r>
            <w:r>
              <w:rPr>
                <w:noProof/>
                <w:webHidden/>
              </w:rPr>
              <w:instrText xml:space="preserve"> PAGEREF _Toc234424986 \h </w:instrText>
            </w:r>
            <w:r>
              <w:rPr>
                <w:noProof/>
                <w:webHidden/>
              </w:rPr>
            </w:r>
            <w:r>
              <w:rPr>
                <w:noProof/>
                <w:webHidden/>
              </w:rPr>
              <w:fldChar w:fldCharType="separate"/>
            </w:r>
            <w:r>
              <w:rPr>
                <w:noProof/>
                <w:webHidden/>
              </w:rPr>
              <w:t>9</w:t>
            </w:r>
            <w:r>
              <w:rPr>
                <w:noProof/>
                <w:webHidden/>
              </w:rPr>
              <w:fldChar w:fldCharType="end"/>
            </w:r>
          </w:hyperlink>
        </w:p>
        <w:p w14:paraId="5AB96384" w14:textId="3FA503BE" w:rsidR="00194BBF" w:rsidRDefault="00194BBF">
          <w:pPr>
            <w:pStyle w:val="TOC1"/>
            <w:tabs>
              <w:tab w:val="left" w:pos="720"/>
              <w:tab w:val="right" w:leader="dot" w:pos="9016"/>
            </w:tabs>
            <w:rPr>
              <w:rFonts w:eastAsiaTheme="minorEastAsia"/>
              <w:b w:val="0"/>
              <w:bCs w:val="0"/>
              <w:i w:val="0"/>
              <w:iCs w:val="0"/>
              <w:noProof/>
              <w:lang w:eastAsia="en-GB"/>
            </w:rPr>
          </w:pPr>
          <w:hyperlink w:anchor="_Toc234424987" w:history="1">
            <w:r w:rsidRPr="00B13E5B">
              <w:rPr>
                <w:rStyle w:val="Hyperlink"/>
                <w:noProof/>
              </w:rPr>
              <w:t>2.2.</w:t>
            </w:r>
            <w:r>
              <w:rPr>
                <w:rFonts w:eastAsiaTheme="minorEastAsia"/>
                <w:b w:val="0"/>
                <w:bCs w:val="0"/>
                <w:i w:val="0"/>
                <w:iCs w:val="0"/>
                <w:noProof/>
                <w:lang w:eastAsia="en-GB"/>
              </w:rPr>
              <w:tab/>
            </w:r>
            <w:r w:rsidRPr="00B13E5B">
              <w:rPr>
                <w:rStyle w:val="Hyperlink"/>
                <w:noProof/>
              </w:rPr>
              <w:t>Autocratic and democratic leadership</w:t>
            </w:r>
            <w:r>
              <w:rPr>
                <w:noProof/>
                <w:webHidden/>
              </w:rPr>
              <w:tab/>
            </w:r>
            <w:r>
              <w:rPr>
                <w:noProof/>
                <w:webHidden/>
              </w:rPr>
              <w:fldChar w:fldCharType="begin"/>
            </w:r>
            <w:r>
              <w:rPr>
                <w:noProof/>
                <w:webHidden/>
              </w:rPr>
              <w:instrText xml:space="preserve"> PAGEREF _Toc234424987 \h </w:instrText>
            </w:r>
            <w:r>
              <w:rPr>
                <w:noProof/>
                <w:webHidden/>
              </w:rPr>
            </w:r>
            <w:r>
              <w:rPr>
                <w:noProof/>
                <w:webHidden/>
              </w:rPr>
              <w:fldChar w:fldCharType="separate"/>
            </w:r>
            <w:r>
              <w:rPr>
                <w:noProof/>
                <w:webHidden/>
              </w:rPr>
              <w:t>9</w:t>
            </w:r>
            <w:r>
              <w:rPr>
                <w:noProof/>
                <w:webHidden/>
              </w:rPr>
              <w:fldChar w:fldCharType="end"/>
            </w:r>
          </w:hyperlink>
        </w:p>
        <w:p w14:paraId="152BA190" w14:textId="2342DF0C" w:rsidR="00194BBF" w:rsidRDefault="00194BBF">
          <w:pPr>
            <w:pStyle w:val="TOC1"/>
            <w:tabs>
              <w:tab w:val="left" w:pos="720"/>
              <w:tab w:val="right" w:leader="dot" w:pos="9016"/>
            </w:tabs>
            <w:rPr>
              <w:rFonts w:eastAsiaTheme="minorEastAsia"/>
              <w:b w:val="0"/>
              <w:bCs w:val="0"/>
              <w:i w:val="0"/>
              <w:iCs w:val="0"/>
              <w:noProof/>
              <w:lang w:eastAsia="en-GB"/>
            </w:rPr>
          </w:pPr>
          <w:hyperlink w:anchor="_Toc234424988" w:history="1">
            <w:r w:rsidRPr="00B13E5B">
              <w:rPr>
                <w:rStyle w:val="Hyperlink"/>
                <w:noProof/>
              </w:rPr>
              <w:t>2.3.</w:t>
            </w:r>
            <w:r>
              <w:rPr>
                <w:rFonts w:eastAsiaTheme="minorEastAsia"/>
                <w:b w:val="0"/>
                <w:bCs w:val="0"/>
                <w:i w:val="0"/>
                <w:iCs w:val="0"/>
                <w:noProof/>
                <w:lang w:eastAsia="en-GB"/>
              </w:rPr>
              <w:tab/>
            </w:r>
            <w:r w:rsidRPr="00B13E5B">
              <w:rPr>
                <w:rStyle w:val="Hyperlink"/>
                <w:noProof/>
              </w:rPr>
              <w:t>Psychological safety</w:t>
            </w:r>
            <w:r>
              <w:rPr>
                <w:noProof/>
                <w:webHidden/>
              </w:rPr>
              <w:tab/>
            </w:r>
            <w:r>
              <w:rPr>
                <w:noProof/>
                <w:webHidden/>
              </w:rPr>
              <w:fldChar w:fldCharType="begin"/>
            </w:r>
            <w:r>
              <w:rPr>
                <w:noProof/>
                <w:webHidden/>
              </w:rPr>
              <w:instrText xml:space="preserve"> PAGEREF _Toc234424988 \h </w:instrText>
            </w:r>
            <w:r>
              <w:rPr>
                <w:noProof/>
                <w:webHidden/>
              </w:rPr>
            </w:r>
            <w:r>
              <w:rPr>
                <w:noProof/>
                <w:webHidden/>
              </w:rPr>
              <w:fldChar w:fldCharType="separate"/>
            </w:r>
            <w:r>
              <w:rPr>
                <w:noProof/>
                <w:webHidden/>
              </w:rPr>
              <w:t>11</w:t>
            </w:r>
            <w:r>
              <w:rPr>
                <w:noProof/>
                <w:webHidden/>
              </w:rPr>
              <w:fldChar w:fldCharType="end"/>
            </w:r>
          </w:hyperlink>
        </w:p>
        <w:p w14:paraId="45E1C649" w14:textId="078B851B" w:rsidR="00194BBF" w:rsidRDefault="00194BBF">
          <w:pPr>
            <w:pStyle w:val="TOC1"/>
            <w:tabs>
              <w:tab w:val="left" w:pos="720"/>
              <w:tab w:val="right" w:leader="dot" w:pos="9016"/>
            </w:tabs>
            <w:rPr>
              <w:rFonts w:eastAsiaTheme="minorEastAsia"/>
              <w:b w:val="0"/>
              <w:bCs w:val="0"/>
              <w:i w:val="0"/>
              <w:iCs w:val="0"/>
              <w:noProof/>
              <w:lang w:eastAsia="en-GB"/>
            </w:rPr>
          </w:pPr>
          <w:hyperlink w:anchor="_Toc234424989" w:history="1">
            <w:r w:rsidRPr="00B13E5B">
              <w:rPr>
                <w:rStyle w:val="Hyperlink"/>
                <w:noProof/>
              </w:rPr>
              <w:t>2.4.</w:t>
            </w:r>
            <w:r>
              <w:rPr>
                <w:rFonts w:eastAsiaTheme="minorEastAsia"/>
                <w:b w:val="0"/>
                <w:bCs w:val="0"/>
                <w:i w:val="0"/>
                <w:iCs w:val="0"/>
                <w:noProof/>
                <w:lang w:eastAsia="en-GB"/>
              </w:rPr>
              <w:tab/>
            </w:r>
            <w:r w:rsidRPr="00B13E5B">
              <w:rPr>
                <w:rStyle w:val="Hyperlink"/>
                <w:noProof/>
              </w:rPr>
              <w:t>Leadership and psychological safety in operational environments</w:t>
            </w:r>
            <w:r>
              <w:rPr>
                <w:noProof/>
                <w:webHidden/>
              </w:rPr>
              <w:tab/>
            </w:r>
            <w:r>
              <w:rPr>
                <w:noProof/>
                <w:webHidden/>
              </w:rPr>
              <w:fldChar w:fldCharType="begin"/>
            </w:r>
            <w:r>
              <w:rPr>
                <w:noProof/>
                <w:webHidden/>
              </w:rPr>
              <w:instrText xml:space="preserve"> PAGEREF _Toc234424989 \h </w:instrText>
            </w:r>
            <w:r>
              <w:rPr>
                <w:noProof/>
                <w:webHidden/>
              </w:rPr>
            </w:r>
            <w:r>
              <w:rPr>
                <w:noProof/>
                <w:webHidden/>
              </w:rPr>
              <w:fldChar w:fldCharType="separate"/>
            </w:r>
            <w:r>
              <w:rPr>
                <w:noProof/>
                <w:webHidden/>
              </w:rPr>
              <w:t>14</w:t>
            </w:r>
            <w:r>
              <w:rPr>
                <w:noProof/>
                <w:webHidden/>
              </w:rPr>
              <w:fldChar w:fldCharType="end"/>
            </w:r>
          </w:hyperlink>
        </w:p>
        <w:p w14:paraId="0180C879" w14:textId="1412DFE7" w:rsidR="00194BBF" w:rsidRDefault="00194BBF">
          <w:pPr>
            <w:pStyle w:val="TOC1"/>
            <w:tabs>
              <w:tab w:val="left" w:pos="480"/>
              <w:tab w:val="right" w:leader="dot" w:pos="9016"/>
            </w:tabs>
            <w:rPr>
              <w:rFonts w:eastAsiaTheme="minorEastAsia"/>
              <w:b w:val="0"/>
              <w:bCs w:val="0"/>
              <w:i w:val="0"/>
              <w:iCs w:val="0"/>
              <w:noProof/>
              <w:lang w:eastAsia="en-GB"/>
            </w:rPr>
          </w:pPr>
          <w:hyperlink w:anchor="_Toc234424990" w:history="1">
            <w:r w:rsidRPr="00B13E5B">
              <w:rPr>
                <w:rStyle w:val="Hyperlink"/>
                <w:noProof/>
              </w:rPr>
              <w:t>3.</w:t>
            </w:r>
            <w:r>
              <w:rPr>
                <w:rFonts w:eastAsiaTheme="minorEastAsia"/>
                <w:b w:val="0"/>
                <w:bCs w:val="0"/>
                <w:i w:val="0"/>
                <w:iCs w:val="0"/>
                <w:noProof/>
                <w:lang w:eastAsia="en-GB"/>
              </w:rPr>
              <w:tab/>
            </w:r>
            <w:r w:rsidRPr="00B13E5B">
              <w:rPr>
                <w:rStyle w:val="Hyperlink"/>
                <w:noProof/>
              </w:rPr>
              <w:t>Methodology</w:t>
            </w:r>
            <w:r>
              <w:rPr>
                <w:noProof/>
                <w:webHidden/>
              </w:rPr>
              <w:tab/>
            </w:r>
            <w:r>
              <w:rPr>
                <w:noProof/>
                <w:webHidden/>
              </w:rPr>
              <w:fldChar w:fldCharType="begin"/>
            </w:r>
            <w:r>
              <w:rPr>
                <w:noProof/>
                <w:webHidden/>
              </w:rPr>
              <w:instrText xml:space="preserve"> PAGEREF _Toc234424990 \h </w:instrText>
            </w:r>
            <w:r>
              <w:rPr>
                <w:noProof/>
                <w:webHidden/>
              </w:rPr>
            </w:r>
            <w:r>
              <w:rPr>
                <w:noProof/>
                <w:webHidden/>
              </w:rPr>
              <w:fldChar w:fldCharType="separate"/>
            </w:r>
            <w:r>
              <w:rPr>
                <w:noProof/>
                <w:webHidden/>
              </w:rPr>
              <w:t>16</w:t>
            </w:r>
            <w:r>
              <w:rPr>
                <w:noProof/>
                <w:webHidden/>
              </w:rPr>
              <w:fldChar w:fldCharType="end"/>
            </w:r>
          </w:hyperlink>
        </w:p>
        <w:p w14:paraId="4497774A" w14:textId="15EE5F89" w:rsidR="00194BBF" w:rsidRDefault="00194BBF">
          <w:pPr>
            <w:pStyle w:val="TOC1"/>
            <w:tabs>
              <w:tab w:val="left" w:pos="720"/>
              <w:tab w:val="right" w:leader="dot" w:pos="9016"/>
            </w:tabs>
            <w:rPr>
              <w:rFonts w:eastAsiaTheme="minorEastAsia"/>
              <w:b w:val="0"/>
              <w:bCs w:val="0"/>
              <w:i w:val="0"/>
              <w:iCs w:val="0"/>
              <w:noProof/>
              <w:lang w:eastAsia="en-GB"/>
            </w:rPr>
          </w:pPr>
          <w:hyperlink w:anchor="_Toc234424991" w:history="1">
            <w:r w:rsidRPr="00B13E5B">
              <w:rPr>
                <w:rStyle w:val="Hyperlink"/>
                <w:noProof/>
              </w:rPr>
              <w:t>3.1.</w:t>
            </w:r>
            <w:r>
              <w:rPr>
                <w:rFonts w:eastAsiaTheme="minorEastAsia"/>
                <w:b w:val="0"/>
                <w:bCs w:val="0"/>
                <w:i w:val="0"/>
                <w:iCs w:val="0"/>
                <w:noProof/>
                <w:lang w:eastAsia="en-GB"/>
              </w:rPr>
              <w:tab/>
            </w:r>
            <w:r w:rsidRPr="00B13E5B">
              <w:rPr>
                <w:rStyle w:val="Hyperlink"/>
                <w:noProof/>
              </w:rPr>
              <w:t>Research Philosophy</w:t>
            </w:r>
            <w:r>
              <w:rPr>
                <w:noProof/>
                <w:webHidden/>
              </w:rPr>
              <w:tab/>
            </w:r>
            <w:r>
              <w:rPr>
                <w:noProof/>
                <w:webHidden/>
              </w:rPr>
              <w:fldChar w:fldCharType="begin"/>
            </w:r>
            <w:r>
              <w:rPr>
                <w:noProof/>
                <w:webHidden/>
              </w:rPr>
              <w:instrText xml:space="preserve"> PAGEREF _Toc234424991 \h </w:instrText>
            </w:r>
            <w:r>
              <w:rPr>
                <w:noProof/>
                <w:webHidden/>
              </w:rPr>
            </w:r>
            <w:r>
              <w:rPr>
                <w:noProof/>
                <w:webHidden/>
              </w:rPr>
              <w:fldChar w:fldCharType="separate"/>
            </w:r>
            <w:r>
              <w:rPr>
                <w:noProof/>
                <w:webHidden/>
              </w:rPr>
              <w:t>16</w:t>
            </w:r>
            <w:r>
              <w:rPr>
                <w:noProof/>
                <w:webHidden/>
              </w:rPr>
              <w:fldChar w:fldCharType="end"/>
            </w:r>
          </w:hyperlink>
        </w:p>
        <w:p w14:paraId="01C8279B" w14:textId="7C4CF080" w:rsidR="00194BBF" w:rsidRDefault="00194BBF">
          <w:pPr>
            <w:pStyle w:val="TOC1"/>
            <w:tabs>
              <w:tab w:val="left" w:pos="720"/>
              <w:tab w:val="right" w:leader="dot" w:pos="9016"/>
            </w:tabs>
            <w:rPr>
              <w:rFonts w:eastAsiaTheme="minorEastAsia"/>
              <w:b w:val="0"/>
              <w:bCs w:val="0"/>
              <w:i w:val="0"/>
              <w:iCs w:val="0"/>
              <w:noProof/>
              <w:lang w:eastAsia="en-GB"/>
            </w:rPr>
          </w:pPr>
          <w:hyperlink w:anchor="_Toc234424992" w:history="1">
            <w:r w:rsidRPr="00B13E5B">
              <w:rPr>
                <w:rStyle w:val="Hyperlink"/>
                <w:noProof/>
              </w:rPr>
              <w:t>3.2.</w:t>
            </w:r>
            <w:r>
              <w:rPr>
                <w:rFonts w:eastAsiaTheme="minorEastAsia"/>
                <w:b w:val="0"/>
                <w:bCs w:val="0"/>
                <w:i w:val="0"/>
                <w:iCs w:val="0"/>
                <w:noProof/>
                <w:lang w:eastAsia="en-GB"/>
              </w:rPr>
              <w:tab/>
            </w:r>
            <w:r w:rsidRPr="00B13E5B">
              <w:rPr>
                <w:rStyle w:val="Hyperlink"/>
                <w:noProof/>
              </w:rPr>
              <w:t>Research Approach</w:t>
            </w:r>
            <w:r>
              <w:rPr>
                <w:noProof/>
                <w:webHidden/>
              </w:rPr>
              <w:tab/>
            </w:r>
            <w:r>
              <w:rPr>
                <w:noProof/>
                <w:webHidden/>
              </w:rPr>
              <w:fldChar w:fldCharType="begin"/>
            </w:r>
            <w:r>
              <w:rPr>
                <w:noProof/>
                <w:webHidden/>
              </w:rPr>
              <w:instrText xml:space="preserve"> PAGEREF _Toc234424992 \h </w:instrText>
            </w:r>
            <w:r>
              <w:rPr>
                <w:noProof/>
                <w:webHidden/>
              </w:rPr>
            </w:r>
            <w:r>
              <w:rPr>
                <w:noProof/>
                <w:webHidden/>
              </w:rPr>
              <w:fldChar w:fldCharType="separate"/>
            </w:r>
            <w:r>
              <w:rPr>
                <w:noProof/>
                <w:webHidden/>
              </w:rPr>
              <w:t>17</w:t>
            </w:r>
            <w:r>
              <w:rPr>
                <w:noProof/>
                <w:webHidden/>
              </w:rPr>
              <w:fldChar w:fldCharType="end"/>
            </w:r>
          </w:hyperlink>
        </w:p>
        <w:p w14:paraId="76A41C74" w14:textId="3250709F" w:rsidR="00194BBF" w:rsidRDefault="00194BBF">
          <w:pPr>
            <w:pStyle w:val="TOC1"/>
            <w:tabs>
              <w:tab w:val="left" w:pos="720"/>
              <w:tab w:val="right" w:leader="dot" w:pos="9016"/>
            </w:tabs>
            <w:rPr>
              <w:rFonts w:eastAsiaTheme="minorEastAsia"/>
              <w:b w:val="0"/>
              <w:bCs w:val="0"/>
              <w:i w:val="0"/>
              <w:iCs w:val="0"/>
              <w:noProof/>
              <w:lang w:eastAsia="en-GB"/>
            </w:rPr>
          </w:pPr>
          <w:hyperlink w:anchor="_Toc234424993" w:history="1">
            <w:r w:rsidRPr="00B13E5B">
              <w:rPr>
                <w:rStyle w:val="Hyperlink"/>
                <w:noProof/>
              </w:rPr>
              <w:t>3.3.</w:t>
            </w:r>
            <w:r>
              <w:rPr>
                <w:rFonts w:eastAsiaTheme="minorEastAsia"/>
                <w:b w:val="0"/>
                <w:bCs w:val="0"/>
                <w:i w:val="0"/>
                <w:iCs w:val="0"/>
                <w:noProof/>
                <w:lang w:eastAsia="en-GB"/>
              </w:rPr>
              <w:tab/>
            </w:r>
            <w:r w:rsidRPr="00B13E5B">
              <w:rPr>
                <w:rStyle w:val="Hyperlink"/>
                <w:noProof/>
              </w:rPr>
              <w:t>Research Design</w:t>
            </w:r>
            <w:r>
              <w:rPr>
                <w:noProof/>
                <w:webHidden/>
              </w:rPr>
              <w:tab/>
            </w:r>
            <w:r>
              <w:rPr>
                <w:noProof/>
                <w:webHidden/>
              </w:rPr>
              <w:fldChar w:fldCharType="begin"/>
            </w:r>
            <w:r>
              <w:rPr>
                <w:noProof/>
                <w:webHidden/>
              </w:rPr>
              <w:instrText xml:space="preserve"> PAGEREF _Toc234424993 \h </w:instrText>
            </w:r>
            <w:r>
              <w:rPr>
                <w:noProof/>
                <w:webHidden/>
              </w:rPr>
            </w:r>
            <w:r>
              <w:rPr>
                <w:noProof/>
                <w:webHidden/>
              </w:rPr>
              <w:fldChar w:fldCharType="separate"/>
            </w:r>
            <w:r>
              <w:rPr>
                <w:noProof/>
                <w:webHidden/>
              </w:rPr>
              <w:t>17</w:t>
            </w:r>
            <w:r>
              <w:rPr>
                <w:noProof/>
                <w:webHidden/>
              </w:rPr>
              <w:fldChar w:fldCharType="end"/>
            </w:r>
          </w:hyperlink>
        </w:p>
        <w:p w14:paraId="10E4825C" w14:textId="5B7E5FD1" w:rsidR="00194BBF" w:rsidRDefault="00194BBF">
          <w:pPr>
            <w:pStyle w:val="TOC1"/>
            <w:tabs>
              <w:tab w:val="left" w:pos="720"/>
              <w:tab w:val="right" w:leader="dot" w:pos="9016"/>
            </w:tabs>
            <w:rPr>
              <w:rFonts w:eastAsiaTheme="minorEastAsia"/>
              <w:b w:val="0"/>
              <w:bCs w:val="0"/>
              <w:i w:val="0"/>
              <w:iCs w:val="0"/>
              <w:noProof/>
              <w:lang w:eastAsia="en-GB"/>
            </w:rPr>
          </w:pPr>
          <w:hyperlink w:anchor="_Toc234424994" w:history="1">
            <w:r w:rsidRPr="00B13E5B">
              <w:rPr>
                <w:rStyle w:val="Hyperlink"/>
                <w:noProof/>
              </w:rPr>
              <w:t>3.4.</w:t>
            </w:r>
            <w:r>
              <w:rPr>
                <w:rFonts w:eastAsiaTheme="minorEastAsia"/>
                <w:b w:val="0"/>
                <w:bCs w:val="0"/>
                <w:i w:val="0"/>
                <w:iCs w:val="0"/>
                <w:noProof/>
                <w:lang w:eastAsia="en-GB"/>
              </w:rPr>
              <w:tab/>
            </w:r>
            <w:r w:rsidRPr="00B13E5B">
              <w:rPr>
                <w:rStyle w:val="Hyperlink"/>
                <w:noProof/>
              </w:rPr>
              <w:t>Sampling</w:t>
            </w:r>
            <w:r>
              <w:rPr>
                <w:noProof/>
                <w:webHidden/>
              </w:rPr>
              <w:tab/>
            </w:r>
            <w:r>
              <w:rPr>
                <w:noProof/>
                <w:webHidden/>
              </w:rPr>
              <w:fldChar w:fldCharType="begin"/>
            </w:r>
            <w:r>
              <w:rPr>
                <w:noProof/>
                <w:webHidden/>
              </w:rPr>
              <w:instrText xml:space="preserve"> PAGEREF _Toc234424994 \h </w:instrText>
            </w:r>
            <w:r>
              <w:rPr>
                <w:noProof/>
                <w:webHidden/>
              </w:rPr>
            </w:r>
            <w:r>
              <w:rPr>
                <w:noProof/>
                <w:webHidden/>
              </w:rPr>
              <w:fldChar w:fldCharType="separate"/>
            </w:r>
            <w:r>
              <w:rPr>
                <w:noProof/>
                <w:webHidden/>
              </w:rPr>
              <w:t>17</w:t>
            </w:r>
            <w:r>
              <w:rPr>
                <w:noProof/>
                <w:webHidden/>
              </w:rPr>
              <w:fldChar w:fldCharType="end"/>
            </w:r>
          </w:hyperlink>
        </w:p>
        <w:p w14:paraId="2969C356" w14:textId="0D88B4A5" w:rsidR="00194BBF" w:rsidRDefault="00194BBF">
          <w:pPr>
            <w:pStyle w:val="TOC1"/>
            <w:tabs>
              <w:tab w:val="left" w:pos="720"/>
              <w:tab w:val="right" w:leader="dot" w:pos="9016"/>
            </w:tabs>
            <w:rPr>
              <w:rFonts w:eastAsiaTheme="minorEastAsia"/>
              <w:b w:val="0"/>
              <w:bCs w:val="0"/>
              <w:i w:val="0"/>
              <w:iCs w:val="0"/>
              <w:noProof/>
              <w:lang w:eastAsia="en-GB"/>
            </w:rPr>
          </w:pPr>
          <w:hyperlink w:anchor="_Toc234424995" w:history="1">
            <w:r w:rsidRPr="00B13E5B">
              <w:rPr>
                <w:rStyle w:val="Hyperlink"/>
                <w:noProof/>
              </w:rPr>
              <w:t>3.5.</w:t>
            </w:r>
            <w:r>
              <w:rPr>
                <w:rFonts w:eastAsiaTheme="minorEastAsia"/>
                <w:b w:val="0"/>
                <w:bCs w:val="0"/>
                <w:i w:val="0"/>
                <w:iCs w:val="0"/>
                <w:noProof/>
                <w:lang w:eastAsia="en-GB"/>
              </w:rPr>
              <w:tab/>
            </w:r>
            <w:r w:rsidRPr="00B13E5B">
              <w:rPr>
                <w:rStyle w:val="Hyperlink"/>
                <w:noProof/>
              </w:rPr>
              <w:t>Data Collection</w:t>
            </w:r>
            <w:r>
              <w:rPr>
                <w:noProof/>
                <w:webHidden/>
              </w:rPr>
              <w:tab/>
            </w:r>
            <w:r>
              <w:rPr>
                <w:noProof/>
                <w:webHidden/>
              </w:rPr>
              <w:fldChar w:fldCharType="begin"/>
            </w:r>
            <w:r>
              <w:rPr>
                <w:noProof/>
                <w:webHidden/>
              </w:rPr>
              <w:instrText xml:space="preserve"> PAGEREF _Toc234424995 \h </w:instrText>
            </w:r>
            <w:r>
              <w:rPr>
                <w:noProof/>
                <w:webHidden/>
              </w:rPr>
            </w:r>
            <w:r>
              <w:rPr>
                <w:noProof/>
                <w:webHidden/>
              </w:rPr>
              <w:fldChar w:fldCharType="separate"/>
            </w:r>
            <w:r>
              <w:rPr>
                <w:noProof/>
                <w:webHidden/>
              </w:rPr>
              <w:t>18</w:t>
            </w:r>
            <w:r>
              <w:rPr>
                <w:noProof/>
                <w:webHidden/>
              </w:rPr>
              <w:fldChar w:fldCharType="end"/>
            </w:r>
          </w:hyperlink>
        </w:p>
        <w:p w14:paraId="597791C2" w14:textId="5E33F204" w:rsidR="00194BBF" w:rsidRDefault="00194BBF">
          <w:pPr>
            <w:pStyle w:val="TOC1"/>
            <w:tabs>
              <w:tab w:val="left" w:pos="720"/>
              <w:tab w:val="right" w:leader="dot" w:pos="9016"/>
            </w:tabs>
            <w:rPr>
              <w:rFonts w:eastAsiaTheme="minorEastAsia"/>
              <w:b w:val="0"/>
              <w:bCs w:val="0"/>
              <w:i w:val="0"/>
              <w:iCs w:val="0"/>
              <w:noProof/>
              <w:lang w:eastAsia="en-GB"/>
            </w:rPr>
          </w:pPr>
          <w:hyperlink w:anchor="_Toc234424996" w:history="1">
            <w:r w:rsidRPr="00B13E5B">
              <w:rPr>
                <w:rStyle w:val="Hyperlink"/>
                <w:noProof/>
              </w:rPr>
              <w:t>3.6.</w:t>
            </w:r>
            <w:r>
              <w:rPr>
                <w:rFonts w:eastAsiaTheme="minorEastAsia"/>
                <w:b w:val="0"/>
                <w:bCs w:val="0"/>
                <w:i w:val="0"/>
                <w:iCs w:val="0"/>
                <w:noProof/>
                <w:lang w:eastAsia="en-GB"/>
              </w:rPr>
              <w:tab/>
            </w:r>
            <w:r w:rsidRPr="00B13E5B">
              <w:rPr>
                <w:rStyle w:val="Hyperlink"/>
                <w:noProof/>
              </w:rPr>
              <w:t>Data Analysis</w:t>
            </w:r>
            <w:r>
              <w:rPr>
                <w:noProof/>
                <w:webHidden/>
              </w:rPr>
              <w:tab/>
            </w:r>
            <w:r>
              <w:rPr>
                <w:noProof/>
                <w:webHidden/>
              </w:rPr>
              <w:fldChar w:fldCharType="begin"/>
            </w:r>
            <w:r>
              <w:rPr>
                <w:noProof/>
                <w:webHidden/>
              </w:rPr>
              <w:instrText xml:space="preserve"> PAGEREF _Toc234424996 \h </w:instrText>
            </w:r>
            <w:r>
              <w:rPr>
                <w:noProof/>
                <w:webHidden/>
              </w:rPr>
            </w:r>
            <w:r>
              <w:rPr>
                <w:noProof/>
                <w:webHidden/>
              </w:rPr>
              <w:fldChar w:fldCharType="separate"/>
            </w:r>
            <w:r>
              <w:rPr>
                <w:noProof/>
                <w:webHidden/>
              </w:rPr>
              <w:t>19</w:t>
            </w:r>
            <w:r>
              <w:rPr>
                <w:noProof/>
                <w:webHidden/>
              </w:rPr>
              <w:fldChar w:fldCharType="end"/>
            </w:r>
          </w:hyperlink>
        </w:p>
        <w:p w14:paraId="5B1F9F4F" w14:textId="50768A44" w:rsidR="00194BBF" w:rsidRDefault="00194BBF">
          <w:pPr>
            <w:pStyle w:val="TOC1"/>
            <w:tabs>
              <w:tab w:val="right" w:leader="dot" w:pos="9016"/>
            </w:tabs>
            <w:rPr>
              <w:rFonts w:eastAsiaTheme="minorEastAsia"/>
              <w:b w:val="0"/>
              <w:bCs w:val="0"/>
              <w:i w:val="0"/>
              <w:iCs w:val="0"/>
              <w:noProof/>
              <w:lang w:eastAsia="en-GB"/>
            </w:rPr>
          </w:pPr>
          <w:hyperlink w:anchor="_Toc234424997" w:history="1">
            <w:r w:rsidRPr="00B13E5B">
              <w:rPr>
                <w:rStyle w:val="Hyperlink"/>
                <w:noProof/>
              </w:rPr>
              <w:t>3.7. Rigour</w:t>
            </w:r>
            <w:r>
              <w:rPr>
                <w:noProof/>
                <w:webHidden/>
              </w:rPr>
              <w:tab/>
            </w:r>
            <w:r>
              <w:rPr>
                <w:noProof/>
                <w:webHidden/>
              </w:rPr>
              <w:fldChar w:fldCharType="begin"/>
            </w:r>
            <w:r>
              <w:rPr>
                <w:noProof/>
                <w:webHidden/>
              </w:rPr>
              <w:instrText xml:space="preserve"> PAGEREF _Toc234424997 \h </w:instrText>
            </w:r>
            <w:r>
              <w:rPr>
                <w:noProof/>
                <w:webHidden/>
              </w:rPr>
            </w:r>
            <w:r>
              <w:rPr>
                <w:noProof/>
                <w:webHidden/>
              </w:rPr>
              <w:fldChar w:fldCharType="separate"/>
            </w:r>
            <w:r>
              <w:rPr>
                <w:noProof/>
                <w:webHidden/>
              </w:rPr>
              <w:t>19</w:t>
            </w:r>
            <w:r>
              <w:rPr>
                <w:noProof/>
                <w:webHidden/>
              </w:rPr>
              <w:fldChar w:fldCharType="end"/>
            </w:r>
          </w:hyperlink>
        </w:p>
        <w:p w14:paraId="672F7FC0" w14:textId="05553DA5" w:rsidR="00194BBF" w:rsidRDefault="00194BBF">
          <w:pPr>
            <w:pStyle w:val="TOC1"/>
            <w:tabs>
              <w:tab w:val="left" w:pos="720"/>
              <w:tab w:val="right" w:leader="dot" w:pos="9016"/>
            </w:tabs>
            <w:rPr>
              <w:rFonts w:eastAsiaTheme="minorEastAsia"/>
              <w:b w:val="0"/>
              <w:bCs w:val="0"/>
              <w:i w:val="0"/>
              <w:iCs w:val="0"/>
              <w:noProof/>
              <w:lang w:eastAsia="en-GB"/>
            </w:rPr>
          </w:pPr>
          <w:hyperlink w:anchor="_Toc234424998" w:history="1">
            <w:r w:rsidRPr="00B13E5B">
              <w:rPr>
                <w:rStyle w:val="Hyperlink"/>
                <w:noProof/>
              </w:rPr>
              <w:t>3.7.</w:t>
            </w:r>
            <w:r>
              <w:rPr>
                <w:rFonts w:eastAsiaTheme="minorEastAsia"/>
                <w:b w:val="0"/>
                <w:bCs w:val="0"/>
                <w:i w:val="0"/>
                <w:iCs w:val="0"/>
                <w:noProof/>
                <w:lang w:eastAsia="en-GB"/>
              </w:rPr>
              <w:tab/>
            </w:r>
            <w:r w:rsidRPr="00B13E5B">
              <w:rPr>
                <w:rStyle w:val="Hyperlink"/>
                <w:noProof/>
              </w:rPr>
              <w:t>Ethical considerations</w:t>
            </w:r>
            <w:r>
              <w:rPr>
                <w:noProof/>
                <w:webHidden/>
              </w:rPr>
              <w:tab/>
            </w:r>
            <w:r>
              <w:rPr>
                <w:noProof/>
                <w:webHidden/>
              </w:rPr>
              <w:fldChar w:fldCharType="begin"/>
            </w:r>
            <w:r>
              <w:rPr>
                <w:noProof/>
                <w:webHidden/>
              </w:rPr>
              <w:instrText xml:space="preserve"> PAGEREF _Toc234424998 \h </w:instrText>
            </w:r>
            <w:r>
              <w:rPr>
                <w:noProof/>
                <w:webHidden/>
              </w:rPr>
            </w:r>
            <w:r>
              <w:rPr>
                <w:noProof/>
                <w:webHidden/>
              </w:rPr>
              <w:fldChar w:fldCharType="separate"/>
            </w:r>
            <w:r>
              <w:rPr>
                <w:noProof/>
                <w:webHidden/>
              </w:rPr>
              <w:t>20</w:t>
            </w:r>
            <w:r>
              <w:rPr>
                <w:noProof/>
                <w:webHidden/>
              </w:rPr>
              <w:fldChar w:fldCharType="end"/>
            </w:r>
          </w:hyperlink>
        </w:p>
        <w:p w14:paraId="2444D1BA" w14:textId="282C8949" w:rsidR="00194BBF" w:rsidRDefault="00194BBF">
          <w:pPr>
            <w:pStyle w:val="TOC1"/>
            <w:tabs>
              <w:tab w:val="left" w:pos="720"/>
              <w:tab w:val="right" w:leader="dot" w:pos="9016"/>
            </w:tabs>
            <w:rPr>
              <w:rFonts w:eastAsiaTheme="minorEastAsia"/>
              <w:b w:val="0"/>
              <w:bCs w:val="0"/>
              <w:i w:val="0"/>
              <w:iCs w:val="0"/>
              <w:noProof/>
              <w:lang w:eastAsia="en-GB"/>
            </w:rPr>
          </w:pPr>
          <w:hyperlink w:anchor="_Toc234424999" w:history="1">
            <w:r w:rsidRPr="00B13E5B">
              <w:rPr>
                <w:rStyle w:val="Hyperlink"/>
                <w:noProof/>
              </w:rPr>
              <w:t>3.8.</w:t>
            </w:r>
            <w:r>
              <w:rPr>
                <w:rFonts w:eastAsiaTheme="minorEastAsia"/>
                <w:b w:val="0"/>
                <w:bCs w:val="0"/>
                <w:i w:val="0"/>
                <w:iCs w:val="0"/>
                <w:noProof/>
                <w:lang w:eastAsia="en-GB"/>
              </w:rPr>
              <w:tab/>
            </w:r>
            <w:r w:rsidRPr="00B13E5B">
              <w:rPr>
                <w:rStyle w:val="Hyperlink"/>
                <w:noProof/>
              </w:rPr>
              <w:t>Reflexivity</w:t>
            </w:r>
            <w:r>
              <w:rPr>
                <w:noProof/>
                <w:webHidden/>
              </w:rPr>
              <w:tab/>
            </w:r>
            <w:r>
              <w:rPr>
                <w:noProof/>
                <w:webHidden/>
              </w:rPr>
              <w:fldChar w:fldCharType="begin"/>
            </w:r>
            <w:r>
              <w:rPr>
                <w:noProof/>
                <w:webHidden/>
              </w:rPr>
              <w:instrText xml:space="preserve"> PAGEREF _Toc234424999 \h </w:instrText>
            </w:r>
            <w:r>
              <w:rPr>
                <w:noProof/>
                <w:webHidden/>
              </w:rPr>
            </w:r>
            <w:r>
              <w:rPr>
                <w:noProof/>
                <w:webHidden/>
              </w:rPr>
              <w:fldChar w:fldCharType="separate"/>
            </w:r>
            <w:r>
              <w:rPr>
                <w:noProof/>
                <w:webHidden/>
              </w:rPr>
              <w:t>21</w:t>
            </w:r>
            <w:r>
              <w:rPr>
                <w:noProof/>
                <w:webHidden/>
              </w:rPr>
              <w:fldChar w:fldCharType="end"/>
            </w:r>
          </w:hyperlink>
        </w:p>
        <w:p w14:paraId="7F2E9266" w14:textId="19E3BB9E" w:rsidR="00194BBF" w:rsidRDefault="00194BBF">
          <w:pPr>
            <w:pStyle w:val="TOC1"/>
            <w:tabs>
              <w:tab w:val="left" w:pos="720"/>
              <w:tab w:val="right" w:leader="dot" w:pos="9016"/>
            </w:tabs>
            <w:rPr>
              <w:rFonts w:eastAsiaTheme="minorEastAsia"/>
              <w:b w:val="0"/>
              <w:bCs w:val="0"/>
              <w:i w:val="0"/>
              <w:iCs w:val="0"/>
              <w:noProof/>
              <w:lang w:eastAsia="en-GB"/>
            </w:rPr>
          </w:pPr>
          <w:hyperlink w:anchor="_Toc234425000" w:history="1">
            <w:r w:rsidRPr="00B13E5B">
              <w:rPr>
                <w:rStyle w:val="Hyperlink"/>
                <w:noProof/>
              </w:rPr>
              <w:t>3.9.</w:t>
            </w:r>
            <w:r>
              <w:rPr>
                <w:rFonts w:eastAsiaTheme="minorEastAsia"/>
                <w:b w:val="0"/>
                <w:bCs w:val="0"/>
                <w:i w:val="0"/>
                <w:iCs w:val="0"/>
                <w:noProof/>
                <w:lang w:eastAsia="en-GB"/>
              </w:rPr>
              <w:tab/>
            </w:r>
            <w:r w:rsidRPr="00B13E5B">
              <w:rPr>
                <w:rStyle w:val="Hyperlink"/>
                <w:noProof/>
              </w:rPr>
              <w:t>Limitation</w:t>
            </w:r>
            <w:r>
              <w:rPr>
                <w:noProof/>
                <w:webHidden/>
              </w:rPr>
              <w:tab/>
            </w:r>
            <w:r>
              <w:rPr>
                <w:noProof/>
                <w:webHidden/>
              </w:rPr>
              <w:fldChar w:fldCharType="begin"/>
            </w:r>
            <w:r>
              <w:rPr>
                <w:noProof/>
                <w:webHidden/>
              </w:rPr>
              <w:instrText xml:space="preserve"> PAGEREF _Toc234425000 \h </w:instrText>
            </w:r>
            <w:r>
              <w:rPr>
                <w:noProof/>
                <w:webHidden/>
              </w:rPr>
            </w:r>
            <w:r>
              <w:rPr>
                <w:noProof/>
                <w:webHidden/>
              </w:rPr>
              <w:fldChar w:fldCharType="separate"/>
            </w:r>
            <w:r>
              <w:rPr>
                <w:noProof/>
                <w:webHidden/>
              </w:rPr>
              <w:t>21</w:t>
            </w:r>
            <w:r>
              <w:rPr>
                <w:noProof/>
                <w:webHidden/>
              </w:rPr>
              <w:fldChar w:fldCharType="end"/>
            </w:r>
          </w:hyperlink>
        </w:p>
        <w:p w14:paraId="38B35E59" w14:textId="5C1CA106" w:rsidR="00194BBF" w:rsidRDefault="00194BBF">
          <w:pPr>
            <w:pStyle w:val="TOC1"/>
            <w:tabs>
              <w:tab w:val="left" w:pos="480"/>
              <w:tab w:val="right" w:leader="dot" w:pos="9016"/>
            </w:tabs>
            <w:rPr>
              <w:rFonts w:eastAsiaTheme="minorEastAsia"/>
              <w:b w:val="0"/>
              <w:bCs w:val="0"/>
              <w:i w:val="0"/>
              <w:iCs w:val="0"/>
              <w:noProof/>
              <w:lang w:eastAsia="en-GB"/>
            </w:rPr>
          </w:pPr>
          <w:hyperlink w:anchor="_Toc234425001" w:history="1">
            <w:r w:rsidRPr="00B13E5B">
              <w:rPr>
                <w:rStyle w:val="Hyperlink"/>
                <w:noProof/>
              </w:rPr>
              <w:t>4.</w:t>
            </w:r>
            <w:r>
              <w:rPr>
                <w:rFonts w:eastAsiaTheme="minorEastAsia"/>
                <w:b w:val="0"/>
                <w:bCs w:val="0"/>
                <w:i w:val="0"/>
                <w:iCs w:val="0"/>
                <w:noProof/>
                <w:lang w:eastAsia="en-GB"/>
              </w:rPr>
              <w:tab/>
            </w:r>
            <w:r w:rsidRPr="00B13E5B">
              <w:rPr>
                <w:rStyle w:val="Hyperlink"/>
                <w:noProof/>
              </w:rPr>
              <w:t>Findings</w:t>
            </w:r>
            <w:r>
              <w:rPr>
                <w:noProof/>
                <w:webHidden/>
              </w:rPr>
              <w:tab/>
            </w:r>
            <w:r>
              <w:rPr>
                <w:noProof/>
                <w:webHidden/>
              </w:rPr>
              <w:fldChar w:fldCharType="begin"/>
            </w:r>
            <w:r>
              <w:rPr>
                <w:noProof/>
                <w:webHidden/>
              </w:rPr>
              <w:instrText xml:space="preserve"> PAGEREF _Toc234425001 \h </w:instrText>
            </w:r>
            <w:r>
              <w:rPr>
                <w:noProof/>
                <w:webHidden/>
              </w:rPr>
            </w:r>
            <w:r>
              <w:rPr>
                <w:noProof/>
                <w:webHidden/>
              </w:rPr>
              <w:fldChar w:fldCharType="separate"/>
            </w:r>
            <w:r>
              <w:rPr>
                <w:noProof/>
                <w:webHidden/>
              </w:rPr>
              <w:t>22</w:t>
            </w:r>
            <w:r>
              <w:rPr>
                <w:noProof/>
                <w:webHidden/>
              </w:rPr>
              <w:fldChar w:fldCharType="end"/>
            </w:r>
          </w:hyperlink>
        </w:p>
        <w:p w14:paraId="54374995" w14:textId="0D933E1D" w:rsidR="00194BBF" w:rsidRDefault="00194BBF">
          <w:pPr>
            <w:pStyle w:val="TOC1"/>
            <w:tabs>
              <w:tab w:val="left" w:pos="720"/>
              <w:tab w:val="right" w:leader="dot" w:pos="9016"/>
            </w:tabs>
            <w:rPr>
              <w:rFonts w:eastAsiaTheme="minorEastAsia"/>
              <w:b w:val="0"/>
              <w:bCs w:val="0"/>
              <w:i w:val="0"/>
              <w:iCs w:val="0"/>
              <w:noProof/>
              <w:lang w:eastAsia="en-GB"/>
            </w:rPr>
          </w:pPr>
          <w:hyperlink w:anchor="_Toc234425002" w:history="1">
            <w:r w:rsidRPr="00B13E5B">
              <w:rPr>
                <w:rStyle w:val="Hyperlink"/>
                <w:noProof/>
              </w:rPr>
              <w:t>4.1.</w:t>
            </w:r>
            <w:r>
              <w:rPr>
                <w:rFonts w:eastAsiaTheme="minorEastAsia"/>
                <w:b w:val="0"/>
                <w:bCs w:val="0"/>
                <w:i w:val="0"/>
                <w:iCs w:val="0"/>
                <w:noProof/>
                <w:lang w:eastAsia="en-GB"/>
              </w:rPr>
              <w:tab/>
            </w:r>
            <w:r w:rsidRPr="00B13E5B">
              <w:rPr>
                <w:rStyle w:val="Hyperlink"/>
                <w:noProof/>
              </w:rPr>
              <w:t>Leadership Style and Behaviour</w:t>
            </w:r>
            <w:r>
              <w:rPr>
                <w:noProof/>
                <w:webHidden/>
              </w:rPr>
              <w:tab/>
            </w:r>
            <w:r>
              <w:rPr>
                <w:noProof/>
                <w:webHidden/>
              </w:rPr>
              <w:fldChar w:fldCharType="begin"/>
            </w:r>
            <w:r>
              <w:rPr>
                <w:noProof/>
                <w:webHidden/>
              </w:rPr>
              <w:instrText xml:space="preserve"> PAGEREF _Toc234425002 \h </w:instrText>
            </w:r>
            <w:r>
              <w:rPr>
                <w:noProof/>
                <w:webHidden/>
              </w:rPr>
            </w:r>
            <w:r>
              <w:rPr>
                <w:noProof/>
                <w:webHidden/>
              </w:rPr>
              <w:fldChar w:fldCharType="separate"/>
            </w:r>
            <w:r>
              <w:rPr>
                <w:noProof/>
                <w:webHidden/>
              </w:rPr>
              <w:t>22</w:t>
            </w:r>
            <w:r>
              <w:rPr>
                <w:noProof/>
                <w:webHidden/>
              </w:rPr>
              <w:fldChar w:fldCharType="end"/>
            </w:r>
          </w:hyperlink>
        </w:p>
        <w:p w14:paraId="680EBD61" w14:textId="17628F06" w:rsidR="00194BBF" w:rsidRDefault="00194BBF">
          <w:pPr>
            <w:pStyle w:val="TOC1"/>
            <w:tabs>
              <w:tab w:val="left" w:pos="720"/>
              <w:tab w:val="right" w:leader="dot" w:pos="9016"/>
            </w:tabs>
            <w:rPr>
              <w:rFonts w:eastAsiaTheme="minorEastAsia"/>
              <w:b w:val="0"/>
              <w:bCs w:val="0"/>
              <w:i w:val="0"/>
              <w:iCs w:val="0"/>
              <w:noProof/>
              <w:lang w:eastAsia="en-GB"/>
            </w:rPr>
          </w:pPr>
          <w:hyperlink w:anchor="_Toc234425003" w:history="1">
            <w:r w:rsidRPr="00B13E5B">
              <w:rPr>
                <w:rStyle w:val="Hyperlink"/>
                <w:noProof/>
              </w:rPr>
              <w:t>4.2.</w:t>
            </w:r>
            <w:r>
              <w:rPr>
                <w:rFonts w:eastAsiaTheme="minorEastAsia"/>
                <w:b w:val="0"/>
                <w:bCs w:val="0"/>
                <w:i w:val="0"/>
                <w:iCs w:val="0"/>
                <w:noProof/>
                <w:lang w:eastAsia="en-GB"/>
              </w:rPr>
              <w:tab/>
            </w:r>
            <w:r w:rsidRPr="00B13E5B">
              <w:rPr>
                <w:rStyle w:val="Hyperlink"/>
                <w:noProof/>
              </w:rPr>
              <w:t>Communication and Employee Voice</w:t>
            </w:r>
            <w:r>
              <w:rPr>
                <w:noProof/>
                <w:webHidden/>
              </w:rPr>
              <w:tab/>
            </w:r>
            <w:r>
              <w:rPr>
                <w:noProof/>
                <w:webHidden/>
              </w:rPr>
              <w:fldChar w:fldCharType="begin"/>
            </w:r>
            <w:r>
              <w:rPr>
                <w:noProof/>
                <w:webHidden/>
              </w:rPr>
              <w:instrText xml:space="preserve"> PAGEREF _Toc234425003 \h </w:instrText>
            </w:r>
            <w:r>
              <w:rPr>
                <w:noProof/>
                <w:webHidden/>
              </w:rPr>
            </w:r>
            <w:r>
              <w:rPr>
                <w:noProof/>
                <w:webHidden/>
              </w:rPr>
              <w:fldChar w:fldCharType="separate"/>
            </w:r>
            <w:r>
              <w:rPr>
                <w:noProof/>
                <w:webHidden/>
              </w:rPr>
              <w:t>26</w:t>
            </w:r>
            <w:r>
              <w:rPr>
                <w:noProof/>
                <w:webHidden/>
              </w:rPr>
              <w:fldChar w:fldCharType="end"/>
            </w:r>
          </w:hyperlink>
        </w:p>
        <w:p w14:paraId="188433CB" w14:textId="45ECCD41" w:rsidR="00194BBF" w:rsidRDefault="00194BBF">
          <w:pPr>
            <w:pStyle w:val="TOC1"/>
            <w:tabs>
              <w:tab w:val="left" w:pos="480"/>
              <w:tab w:val="right" w:leader="dot" w:pos="9016"/>
            </w:tabs>
            <w:rPr>
              <w:rFonts w:eastAsiaTheme="minorEastAsia"/>
              <w:b w:val="0"/>
              <w:bCs w:val="0"/>
              <w:i w:val="0"/>
              <w:iCs w:val="0"/>
              <w:noProof/>
              <w:lang w:eastAsia="en-GB"/>
            </w:rPr>
          </w:pPr>
          <w:hyperlink w:anchor="_Toc234425004" w:history="1">
            <w:r w:rsidRPr="00B13E5B">
              <w:rPr>
                <w:rStyle w:val="Hyperlink"/>
                <w:noProof/>
              </w:rPr>
              <w:t>5.</w:t>
            </w:r>
            <w:r>
              <w:rPr>
                <w:rFonts w:eastAsiaTheme="minorEastAsia"/>
                <w:b w:val="0"/>
                <w:bCs w:val="0"/>
                <w:i w:val="0"/>
                <w:iCs w:val="0"/>
                <w:noProof/>
                <w:lang w:eastAsia="en-GB"/>
              </w:rPr>
              <w:tab/>
            </w:r>
            <w:r w:rsidRPr="00B13E5B">
              <w:rPr>
                <w:rStyle w:val="Hyperlink"/>
                <w:noProof/>
              </w:rPr>
              <w:t>Conclusion and Recommendations</w:t>
            </w:r>
            <w:r>
              <w:rPr>
                <w:noProof/>
                <w:webHidden/>
              </w:rPr>
              <w:tab/>
            </w:r>
            <w:r>
              <w:rPr>
                <w:noProof/>
                <w:webHidden/>
              </w:rPr>
              <w:fldChar w:fldCharType="begin"/>
            </w:r>
            <w:r>
              <w:rPr>
                <w:noProof/>
                <w:webHidden/>
              </w:rPr>
              <w:instrText xml:space="preserve"> PAGEREF _Toc234425004 \h </w:instrText>
            </w:r>
            <w:r>
              <w:rPr>
                <w:noProof/>
                <w:webHidden/>
              </w:rPr>
            </w:r>
            <w:r>
              <w:rPr>
                <w:noProof/>
                <w:webHidden/>
              </w:rPr>
              <w:fldChar w:fldCharType="separate"/>
            </w:r>
            <w:r>
              <w:rPr>
                <w:noProof/>
                <w:webHidden/>
              </w:rPr>
              <w:t>33</w:t>
            </w:r>
            <w:r>
              <w:rPr>
                <w:noProof/>
                <w:webHidden/>
              </w:rPr>
              <w:fldChar w:fldCharType="end"/>
            </w:r>
          </w:hyperlink>
        </w:p>
        <w:p w14:paraId="22C3A866" w14:textId="78F4CFF7" w:rsidR="00194BBF" w:rsidRDefault="00194BBF">
          <w:pPr>
            <w:pStyle w:val="TOC1"/>
            <w:tabs>
              <w:tab w:val="left" w:pos="720"/>
              <w:tab w:val="right" w:leader="dot" w:pos="9016"/>
            </w:tabs>
            <w:rPr>
              <w:rFonts w:eastAsiaTheme="minorEastAsia"/>
              <w:b w:val="0"/>
              <w:bCs w:val="0"/>
              <w:i w:val="0"/>
              <w:iCs w:val="0"/>
              <w:noProof/>
              <w:lang w:eastAsia="en-GB"/>
            </w:rPr>
          </w:pPr>
          <w:hyperlink w:anchor="_Toc234425005" w:history="1">
            <w:r w:rsidRPr="00B13E5B">
              <w:rPr>
                <w:rStyle w:val="Hyperlink"/>
                <w:noProof/>
              </w:rPr>
              <w:t>5.1.</w:t>
            </w:r>
            <w:r>
              <w:rPr>
                <w:rFonts w:eastAsiaTheme="minorEastAsia"/>
                <w:b w:val="0"/>
                <w:bCs w:val="0"/>
                <w:i w:val="0"/>
                <w:iCs w:val="0"/>
                <w:noProof/>
                <w:lang w:eastAsia="en-GB"/>
              </w:rPr>
              <w:tab/>
            </w:r>
            <w:r w:rsidRPr="00B13E5B">
              <w:rPr>
                <w:rStyle w:val="Hyperlink"/>
                <w:noProof/>
              </w:rPr>
              <w:t>Conclusion</w:t>
            </w:r>
            <w:r>
              <w:rPr>
                <w:noProof/>
                <w:webHidden/>
              </w:rPr>
              <w:tab/>
            </w:r>
            <w:r>
              <w:rPr>
                <w:noProof/>
                <w:webHidden/>
              </w:rPr>
              <w:fldChar w:fldCharType="begin"/>
            </w:r>
            <w:r>
              <w:rPr>
                <w:noProof/>
                <w:webHidden/>
              </w:rPr>
              <w:instrText xml:space="preserve"> PAGEREF _Toc234425005 \h </w:instrText>
            </w:r>
            <w:r>
              <w:rPr>
                <w:noProof/>
                <w:webHidden/>
              </w:rPr>
            </w:r>
            <w:r>
              <w:rPr>
                <w:noProof/>
                <w:webHidden/>
              </w:rPr>
              <w:fldChar w:fldCharType="separate"/>
            </w:r>
            <w:r>
              <w:rPr>
                <w:noProof/>
                <w:webHidden/>
              </w:rPr>
              <w:t>33</w:t>
            </w:r>
            <w:r>
              <w:rPr>
                <w:noProof/>
                <w:webHidden/>
              </w:rPr>
              <w:fldChar w:fldCharType="end"/>
            </w:r>
          </w:hyperlink>
        </w:p>
        <w:p w14:paraId="472006A1" w14:textId="0F55BAE2" w:rsidR="00194BBF" w:rsidRDefault="00194BBF">
          <w:pPr>
            <w:pStyle w:val="TOC1"/>
            <w:tabs>
              <w:tab w:val="left" w:pos="720"/>
              <w:tab w:val="right" w:leader="dot" w:pos="9016"/>
            </w:tabs>
            <w:rPr>
              <w:rFonts w:eastAsiaTheme="minorEastAsia"/>
              <w:b w:val="0"/>
              <w:bCs w:val="0"/>
              <w:i w:val="0"/>
              <w:iCs w:val="0"/>
              <w:noProof/>
              <w:lang w:eastAsia="en-GB"/>
            </w:rPr>
          </w:pPr>
          <w:hyperlink w:anchor="_Toc234425006" w:history="1">
            <w:r w:rsidRPr="00B13E5B">
              <w:rPr>
                <w:rStyle w:val="Hyperlink"/>
                <w:noProof/>
              </w:rPr>
              <w:t>5.2.</w:t>
            </w:r>
            <w:r>
              <w:rPr>
                <w:rFonts w:eastAsiaTheme="minorEastAsia"/>
                <w:b w:val="0"/>
                <w:bCs w:val="0"/>
                <w:i w:val="0"/>
                <w:iCs w:val="0"/>
                <w:noProof/>
                <w:lang w:eastAsia="en-GB"/>
              </w:rPr>
              <w:tab/>
            </w:r>
            <w:r w:rsidRPr="00B13E5B">
              <w:rPr>
                <w:rStyle w:val="Hyperlink"/>
                <w:noProof/>
              </w:rPr>
              <w:t>Recommendations</w:t>
            </w:r>
            <w:r>
              <w:rPr>
                <w:noProof/>
                <w:webHidden/>
              </w:rPr>
              <w:tab/>
            </w:r>
            <w:r>
              <w:rPr>
                <w:noProof/>
                <w:webHidden/>
              </w:rPr>
              <w:fldChar w:fldCharType="begin"/>
            </w:r>
            <w:r>
              <w:rPr>
                <w:noProof/>
                <w:webHidden/>
              </w:rPr>
              <w:instrText xml:space="preserve"> PAGEREF _Toc234425006 \h </w:instrText>
            </w:r>
            <w:r>
              <w:rPr>
                <w:noProof/>
                <w:webHidden/>
              </w:rPr>
            </w:r>
            <w:r>
              <w:rPr>
                <w:noProof/>
                <w:webHidden/>
              </w:rPr>
              <w:fldChar w:fldCharType="separate"/>
            </w:r>
            <w:r>
              <w:rPr>
                <w:noProof/>
                <w:webHidden/>
              </w:rPr>
              <w:t>34</w:t>
            </w:r>
            <w:r>
              <w:rPr>
                <w:noProof/>
                <w:webHidden/>
              </w:rPr>
              <w:fldChar w:fldCharType="end"/>
            </w:r>
          </w:hyperlink>
        </w:p>
        <w:p w14:paraId="32AB2375" w14:textId="01C13916" w:rsidR="00194BBF" w:rsidRDefault="00194BBF">
          <w:pPr>
            <w:pStyle w:val="TOC1"/>
            <w:tabs>
              <w:tab w:val="left" w:pos="960"/>
              <w:tab w:val="right" w:leader="dot" w:pos="9016"/>
            </w:tabs>
            <w:rPr>
              <w:rFonts w:eastAsiaTheme="minorEastAsia"/>
              <w:b w:val="0"/>
              <w:bCs w:val="0"/>
              <w:i w:val="0"/>
              <w:iCs w:val="0"/>
              <w:noProof/>
              <w:lang w:eastAsia="en-GB"/>
            </w:rPr>
          </w:pPr>
          <w:hyperlink w:anchor="_Toc234425007" w:history="1">
            <w:r w:rsidRPr="00B13E5B">
              <w:rPr>
                <w:rStyle w:val="Hyperlink"/>
                <w:noProof/>
              </w:rPr>
              <w:t>5.2.1.</w:t>
            </w:r>
            <w:r>
              <w:rPr>
                <w:rFonts w:eastAsiaTheme="minorEastAsia"/>
                <w:b w:val="0"/>
                <w:bCs w:val="0"/>
                <w:i w:val="0"/>
                <w:iCs w:val="0"/>
                <w:noProof/>
                <w:lang w:eastAsia="en-GB"/>
              </w:rPr>
              <w:tab/>
            </w:r>
            <w:r w:rsidRPr="00B13E5B">
              <w:rPr>
                <w:rStyle w:val="Hyperlink"/>
                <w:noProof/>
              </w:rPr>
              <w:t>Leadership training</w:t>
            </w:r>
            <w:r>
              <w:rPr>
                <w:noProof/>
                <w:webHidden/>
              </w:rPr>
              <w:tab/>
            </w:r>
            <w:r>
              <w:rPr>
                <w:noProof/>
                <w:webHidden/>
              </w:rPr>
              <w:fldChar w:fldCharType="begin"/>
            </w:r>
            <w:r>
              <w:rPr>
                <w:noProof/>
                <w:webHidden/>
              </w:rPr>
              <w:instrText xml:space="preserve"> PAGEREF _Toc234425007 \h </w:instrText>
            </w:r>
            <w:r>
              <w:rPr>
                <w:noProof/>
                <w:webHidden/>
              </w:rPr>
            </w:r>
            <w:r>
              <w:rPr>
                <w:noProof/>
                <w:webHidden/>
              </w:rPr>
              <w:fldChar w:fldCharType="separate"/>
            </w:r>
            <w:r>
              <w:rPr>
                <w:noProof/>
                <w:webHidden/>
              </w:rPr>
              <w:t>34</w:t>
            </w:r>
            <w:r>
              <w:rPr>
                <w:noProof/>
                <w:webHidden/>
              </w:rPr>
              <w:fldChar w:fldCharType="end"/>
            </w:r>
          </w:hyperlink>
        </w:p>
        <w:p w14:paraId="6A7C1897" w14:textId="5C4BAB85" w:rsidR="00194BBF" w:rsidRDefault="00194BBF">
          <w:pPr>
            <w:pStyle w:val="TOC1"/>
            <w:tabs>
              <w:tab w:val="left" w:pos="960"/>
              <w:tab w:val="right" w:leader="dot" w:pos="9016"/>
            </w:tabs>
            <w:rPr>
              <w:rFonts w:eastAsiaTheme="minorEastAsia"/>
              <w:b w:val="0"/>
              <w:bCs w:val="0"/>
              <w:i w:val="0"/>
              <w:iCs w:val="0"/>
              <w:noProof/>
              <w:lang w:eastAsia="en-GB"/>
            </w:rPr>
          </w:pPr>
          <w:hyperlink w:anchor="_Toc234425008" w:history="1">
            <w:r w:rsidRPr="00B13E5B">
              <w:rPr>
                <w:rStyle w:val="Hyperlink"/>
                <w:noProof/>
              </w:rPr>
              <w:t>5.2.2.</w:t>
            </w:r>
            <w:r>
              <w:rPr>
                <w:rFonts w:eastAsiaTheme="minorEastAsia"/>
                <w:b w:val="0"/>
                <w:bCs w:val="0"/>
                <w:i w:val="0"/>
                <w:iCs w:val="0"/>
                <w:noProof/>
                <w:lang w:eastAsia="en-GB"/>
              </w:rPr>
              <w:tab/>
            </w:r>
            <w:r w:rsidRPr="00B13E5B">
              <w:rPr>
                <w:rStyle w:val="Hyperlink"/>
                <w:noProof/>
              </w:rPr>
              <w:t>Speaking-up culture</w:t>
            </w:r>
            <w:r>
              <w:rPr>
                <w:noProof/>
                <w:webHidden/>
              </w:rPr>
              <w:tab/>
            </w:r>
            <w:r>
              <w:rPr>
                <w:noProof/>
                <w:webHidden/>
              </w:rPr>
              <w:fldChar w:fldCharType="begin"/>
            </w:r>
            <w:r>
              <w:rPr>
                <w:noProof/>
                <w:webHidden/>
              </w:rPr>
              <w:instrText xml:space="preserve"> PAGEREF _Toc234425008 \h </w:instrText>
            </w:r>
            <w:r>
              <w:rPr>
                <w:noProof/>
                <w:webHidden/>
              </w:rPr>
            </w:r>
            <w:r>
              <w:rPr>
                <w:noProof/>
                <w:webHidden/>
              </w:rPr>
              <w:fldChar w:fldCharType="separate"/>
            </w:r>
            <w:r>
              <w:rPr>
                <w:noProof/>
                <w:webHidden/>
              </w:rPr>
              <w:t>34</w:t>
            </w:r>
            <w:r>
              <w:rPr>
                <w:noProof/>
                <w:webHidden/>
              </w:rPr>
              <w:fldChar w:fldCharType="end"/>
            </w:r>
          </w:hyperlink>
        </w:p>
        <w:p w14:paraId="35C857EF" w14:textId="3F986114" w:rsidR="00194BBF" w:rsidRDefault="00194BBF">
          <w:pPr>
            <w:pStyle w:val="TOC1"/>
            <w:tabs>
              <w:tab w:val="left" w:pos="960"/>
              <w:tab w:val="right" w:leader="dot" w:pos="9016"/>
            </w:tabs>
            <w:rPr>
              <w:rFonts w:eastAsiaTheme="minorEastAsia"/>
              <w:b w:val="0"/>
              <w:bCs w:val="0"/>
              <w:i w:val="0"/>
              <w:iCs w:val="0"/>
              <w:noProof/>
              <w:lang w:eastAsia="en-GB"/>
            </w:rPr>
          </w:pPr>
          <w:hyperlink w:anchor="_Toc234425009" w:history="1">
            <w:r w:rsidRPr="00B13E5B">
              <w:rPr>
                <w:rStyle w:val="Hyperlink"/>
                <w:noProof/>
              </w:rPr>
              <w:t>5.2.3.</w:t>
            </w:r>
            <w:r>
              <w:rPr>
                <w:rFonts w:eastAsiaTheme="minorEastAsia"/>
                <w:b w:val="0"/>
                <w:bCs w:val="0"/>
                <w:i w:val="0"/>
                <w:iCs w:val="0"/>
                <w:noProof/>
                <w:lang w:eastAsia="en-GB"/>
              </w:rPr>
              <w:tab/>
            </w:r>
            <w:r w:rsidRPr="00B13E5B">
              <w:rPr>
                <w:rStyle w:val="Hyperlink"/>
                <w:noProof/>
              </w:rPr>
              <w:t>Recognition</w:t>
            </w:r>
            <w:r>
              <w:rPr>
                <w:noProof/>
                <w:webHidden/>
              </w:rPr>
              <w:tab/>
            </w:r>
            <w:r>
              <w:rPr>
                <w:noProof/>
                <w:webHidden/>
              </w:rPr>
              <w:fldChar w:fldCharType="begin"/>
            </w:r>
            <w:r>
              <w:rPr>
                <w:noProof/>
                <w:webHidden/>
              </w:rPr>
              <w:instrText xml:space="preserve"> PAGEREF _Toc234425009 \h </w:instrText>
            </w:r>
            <w:r>
              <w:rPr>
                <w:noProof/>
                <w:webHidden/>
              </w:rPr>
            </w:r>
            <w:r>
              <w:rPr>
                <w:noProof/>
                <w:webHidden/>
              </w:rPr>
              <w:fldChar w:fldCharType="separate"/>
            </w:r>
            <w:r>
              <w:rPr>
                <w:noProof/>
                <w:webHidden/>
              </w:rPr>
              <w:t>35</w:t>
            </w:r>
            <w:r>
              <w:rPr>
                <w:noProof/>
                <w:webHidden/>
              </w:rPr>
              <w:fldChar w:fldCharType="end"/>
            </w:r>
          </w:hyperlink>
        </w:p>
        <w:p w14:paraId="61E2480F" w14:textId="18F34858" w:rsidR="00194BBF" w:rsidRDefault="00194BBF">
          <w:pPr>
            <w:pStyle w:val="TOC1"/>
            <w:tabs>
              <w:tab w:val="left" w:pos="960"/>
              <w:tab w:val="right" w:leader="dot" w:pos="9016"/>
            </w:tabs>
            <w:rPr>
              <w:rFonts w:eastAsiaTheme="minorEastAsia"/>
              <w:b w:val="0"/>
              <w:bCs w:val="0"/>
              <w:i w:val="0"/>
              <w:iCs w:val="0"/>
              <w:noProof/>
              <w:lang w:eastAsia="en-GB"/>
            </w:rPr>
          </w:pPr>
          <w:hyperlink w:anchor="_Toc234425010" w:history="1">
            <w:r w:rsidRPr="00B13E5B">
              <w:rPr>
                <w:rStyle w:val="Hyperlink"/>
                <w:noProof/>
              </w:rPr>
              <w:t>5.2.4.</w:t>
            </w:r>
            <w:r>
              <w:rPr>
                <w:rFonts w:eastAsiaTheme="minorEastAsia"/>
                <w:b w:val="0"/>
                <w:bCs w:val="0"/>
                <w:i w:val="0"/>
                <w:iCs w:val="0"/>
                <w:noProof/>
                <w:lang w:eastAsia="en-GB"/>
              </w:rPr>
              <w:tab/>
            </w:r>
            <w:r w:rsidRPr="00B13E5B">
              <w:rPr>
                <w:rStyle w:val="Hyperlink"/>
                <w:noProof/>
              </w:rPr>
              <w:t>Leadership consistency across management levels</w:t>
            </w:r>
            <w:r>
              <w:rPr>
                <w:noProof/>
                <w:webHidden/>
              </w:rPr>
              <w:tab/>
            </w:r>
            <w:r>
              <w:rPr>
                <w:noProof/>
                <w:webHidden/>
              </w:rPr>
              <w:fldChar w:fldCharType="begin"/>
            </w:r>
            <w:r>
              <w:rPr>
                <w:noProof/>
                <w:webHidden/>
              </w:rPr>
              <w:instrText xml:space="preserve"> PAGEREF _Toc234425010 \h </w:instrText>
            </w:r>
            <w:r>
              <w:rPr>
                <w:noProof/>
                <w:webHidden/>
              </w:rPr>
            </w:r>
            <w:r>
              <w:rPr>
                <w:noProof/>
                <w:webHidden/>
              </w:rPr>
              <w:fldChar w:fldCharType="separate"/>
            </w:r>
            <w:r>
              <w:rPr>
                <w:noProof/>
                <w:webHidden/>
              </w:rPr>
              <w:t>35</w:t>
            </w:r>
            <w:r>
              <w:rPr>
                <w:noProof/>
                <w:webHidden/>
              </w:rPr>
              <w:fldChar w:fldCharType="end"/>
            </w:r>
          </w:hyperlink>
        </w:p>
        <w:p w14:paraId="40F3584B" w14:textId="36E72023" w:rsidR="00194BBF" w:rsidRDefault="00194BBF">
          <w:pPr>
            <w:pStyle w:val="TOC1"/>
            <w:tabs>
              <w:tab w:val="left" w:pos="720"/>
              <w:tab w:val="right" w:leader="dot" w:pos="9016"/>
            </w:tabs>
            <w:rPr>
              <w:rFonts w:eastAsiaTheme="minorEastAsia"/>
              <w:b w:val="0"/>
              <w:bCs w:val="0"/>
              <w:i w:val="0"/>
              <w:iCs w:val="0"/>
              <w:noProof/>
              <w:lang w:eastAsia="en-GB"/>
            </w:rPr>
          </w:pPr>
          <w:hyperlink w:anchor="_Toc234425011" w:history="1">
            <w:r w:rsidRPr="00B13E5B">
              <w:rPr>
                <w:rStyle w:val="Hyperlink"/>
                <w:noProof/>
              </w:rPr>
              <w:t>5.3.</w:t>
            </w:r>
            <w:r>
              <w:rPr>
                <w:rFonts w:eastAsiaTheme="minorEastAsia"/>
                <w:b w:val="0"/>
                <w:bCs w:val="0"/>
                <w:i w:val="0"/>
                <w:iCs w:val="0"/>
                <w:noProof/>
                <w:lang w:eastAsia="en-GB"/>
              </w:rPr>
              <w:tab/>
            </w:r>
            <w:r w:rsidRPr="00B13E5B">
              <w:rPr>
                <w:rStyle w:val="Hyperlink"/>
                <w:noProof/>
              </w:rPr>
              <w:t>Limitations</w:t>
            </w:r>
            <w:r>
              <w:rPr>
                <w:noProof/>
                <w:webHidden/>
              </w:rPr>
              <w:tab/>
            </w:r>
            <w:r>
              <w:rPr>
                <w:noProof/>
                <w:webHidden/>
              </w:rPr>
              <w:fldChar w:fldCharType="begin"/>
            </w:r>
            <w:r>
              <w:rPr>
                <w:noProof/>
                <w:webHidden/>
              </w:rPr>
              <w:instrText xml:space="preserve"> PAGEREF _Toc234425011 \h </w:instrText>
            </w:r>
            <w:r>
              <w:rPr>
                <w:noProof/>
                <w:webHidden/>
              </w:rPr>
            </w:r>
            <w:r>
              <w:rPr>
                <w:noProof/>
                <w:webHidden/>
              </w:rPr>
              <w:fldChar w:fldCharType="separate"/>
            </w:r>
            <w:r>
              <w:rPr>
                <w:noProof/>
                <w:webHidden/>
              </w:rPr>
              <w:t>36</w:t>
            </w:r>
            <w:r>
              <w:rPr>
                <w:noProof/>
                <w:webHidden/>
              </w:rPr>
              <w:fldChar w:fldCharType="end"/>
            </w:r>
          </w:hyperlink>
        </w:p>
        <w:p w14:paraId="528EFDDA" w14:textId="3EA1EE28" w:rsidR="00194BBF" w:rsidRDefault="00194BBF">
          <w:pPr>
            <w:pStyle w:val="TOC1"/>
            <w:tabs>
              <w:tab w:val="left" w:pos="720"/>
              <w:tab w:val="right" w:leader="dot" w:pos="9016"/>
            </w:tabs>
            <w:rPr>
              <w:rFonts w:eastAsiaTheme="minorEastAsia"/>
              <w:b w:val="0"/>
              <w:bCs w:val="0"/>
              <w:i w:val="0"/>
              <w:iCs w:val="0"/>
              <w:noProof/>
              <w:lang w:eastAsia="en-GB"/>
            </w:rPr>
          </w:pPr>
          <w:hyperlink w:anchor="_Toc234425012" w:history="1">
            <w:r w:rsidRPr="00B13E5B">
              <w:rPr>
                <w:rStyle w:val="Hyperlink"/>
                <w:noProof/>
              </w:rPr>
              <w:t>5.4.</w:t>
            </w:r>
            <w:r>
              <w:rPr>
                <w:rFonts w:eastAsiaTheme="minorEastAsia"/>
                <w:b w:val="0"/>
                <w:bCs w:val="0"/>
                <w:i w:val="0"/>
                <w:iCs w:val="0"/>
                <w:noProof/>
                <w:lang w:eastAsia="en-GB"/>
              </w:rPr>
              <w:tab/>
            </w:r>
            <w:r w:rsidRPr="00B13E5B">
              <w:rPr>
                <w:rStyle w:val="Hyperlink"/>
                <w:noProof/>
              </w:rPr>
              <w:t>Future Research</w:t>
            </w:r>
            <w:r>
              <w:rPr>
                <w:noProof/>
                <w:webHidden/>
              </w:rPr>
              <w:tab/>
            </w:r>
            <w:r>
              <w:rPr>
                <w:noProof/>
                <w:webHidden/>
              </w:rPr>
              <w:fldChar w:fldCharType="begin"/>
            </w:r>
            <w:r>
              <w:rPr>
                <w:noProof/>
                <w:webHidden/>
              </w:rPr>
              <w:instrText xml:space="preserve"> PAGEREF _Toc234425012 \h </w:instrText>
            </w:r>
            <w:r>
              <w:rPr>
                <w:noProof/>
                <w:webHidden/>
              </w:rPr>
            </w:r>
            <w:r>
              <w:rPr>
                <w:noProof/>
                <w:webHidden/>
              </w:rPr>
              <w:fldChar w:fldCharType="separate"/>
            </w:r>
            <w:r>
              <w:rPr>
                <w:noProof/>
                <w:webHidden/>
              </w:rPr>
              <w:t>36</w:t>
            </w:r>
            <w:r>
              <w:rPr>
                <w:noProof/>
                <w:webHidden/>
              </w:rPr>
              <w:fldChar w:fldCharType="end"/>
            </w:r>
          </w:hyperlink>
        </w:p>
        <w:p w14:paraId="52AD6E68" w14:textId="05794B3E" w:rsidR="00194BBF" w:rsidRDefault="00194BBF">
          <w:pPr>
            <w:pStyle w:val="TOC1"/>
            <w:tabs>
              <w:tab w:val="right" w:leader="dot" w:pos="9016"/>
            </w:tabs>
            <w:rPr>
              <w:rFonts w:eastAsiaTheme="minorEastAsia"/>
              <w:b w:val="0"/>
              <w:bCs w:val="0"/>
              <w:i w:val="0"/>
              <w:iCs w:val="0"/>
              <w:noProof/>
              <w:lang w:eastAsia="en-GB"/>
            </w:rPr>
          </w:pPr>
          <w:hyperlink w:anchor="_Toc234425013" w:history="1">
            <w:r w:rsidRPr="00B13E5B">
              <w:rPr>
                <w:rStyle w:val="Hyperlink"/>
                <w:noProof/>
              </w:rPr>
              <w:t>References</w:t>
            </w:r>
            <w:r>
              <w:rPr>
                <w:noProof/>
                <w:webHidden/>
              </w:rPr>
              <w:tab/>
            </w:r>
            <w:r>
              <w:rPr>
                <w:noProof/>
                <w:webHidden/>
              </w:rPr>
              <w:fldChar w:fldCharType="begin"/>
            </w:r>
            <w:r>
              <w:rPr>
                <w:noProof/>
                <w:webHidden/>
              </w:rPr>
              <w:instrText xml:space="preserve"> PAGEREF _Toc234425013 \h </w:instrText>
            </w:r>
            <w:r>
              <w:rPr>
                <w:noProof/>
                <w:webHidden/>
              </w:rPr>
            </w:r>
            <w:r>
              <w:rPr>
                <w:noProof/>
                <w:webHidden/>
              </w:rPr>
              <w:fldChar w:fldCharType="separate"/>
            </w:r>
            <w:r>
              <w:rPr>
                <w:noProof/>
                <w:webHidden/>
              </w:rPr>
              <w:t>37</w:t>
            </w:r>
            <w:r>
              <w:rPr>
                <w:noProof/>
                <w:webHidden/>
              </w:rPr>
              <w:fldChar w:fldCharType="end"/>
            </w:r>
          </w:hyperlink>
        </w:p>
        <w:p w14:paraId="6271804B" w14:textId="05D15E39" w:rsidR="00194BBF" w:rsidRDefault="00194BBF">
          <w:pPr>
            <w:pStyle w:val="TOC1"/>
            <w:tabs>
              <w:tab w:val="right" w:leader="dot" w:pos="9016"/>
            </w:tabs>
            <w:rPr>
              <w:rFonts w:eastAsiaTheme="minorEastAsia"/>
              <w:b w:val="0"/>
              <w:bCs w:val="0"/>
              <w:i w:val="0"/>
              <w:iCs w:val="0"/>
              <w:noProof/>
              <w:lang w:eastAsia="en-GB"/>
            </w:rPr>
          </w:pPr>
          <w:hyperlink w:anchor="_Toc234425014" w:history="1">
            <w:r w:rsidRPr="00B13E5B">
              <w:rPr>
                <w:rStyle w:val="Hyperlink"/>
                <w:noProof/>
              </w:rPr>
              <w:t>Appendices</w:t>
            </w:r>
            <w:r>
              <w:rPr>
                <w:noProof/>
                <w:webHidden/>
              </w:rPr>
              <w:tab/>
            </w:r>
            <w:r>
              <w:rPr>
                <w:noProof/>
                <w:webHidden/>
              </w:rPr>
              <w:fldChar w:fldCharType="begin"/>
            </w:r>
            <w:r>
              <w:rPr>
                <w:noProof/>
                <w:webHidden/>
              </w:rPr>
              <w:instrText xml:space="preserve"> PAGEREF _Toc234425014 \h </w:instrText>
            </w:r>
            <w:r>
              <w:rPr>
                <w:noProof/>
                <w:webHidden/>
              </w:rPr>
            </w:r>
            <w:r>
              <w:rPr>
                <w:noProof/>
                <w:webHidden/>
              </w:rPr>
              <w:fldChar w:fldCharType="separate"/>
            </w:r>
            <w:r>
              <w:rPr>
                <w:noProof/>
                <w:webHidden/>
              </w:rPr>
              <w:t>44</w:t>
            </w:r>
            <w:r>
              <w:rPr>
                <w:noProof/>
                <w:webHidden/>
              </w:rPr>
              <w:fldChar w:fldCharType="end"/>
            </w:r>
          </w:hyperlink>
        </w:p>
        <w:p w14:paraId="3753A865" w14:textId="60D35935" w:rsidR="00194BBF" w:rsidRDefault="00194BBF">
          <w:pPr>
            <w:pStyle w:val="TOC1"/>
            <w:tabs>
              <w:tab w:val="right" w:leader="dot" w:pos="9016"/>
            </w:tabs>
            <w:rPr>
              <w:rFonts w:eastAsiaTheme="minorEastAsia"/>
              <w:b w:val="0"/>
              <w:bCs w:val="0"/>
              <w:i w:val="0"/>
              <w:iCs w:val="0"/>
              <w:noProof/>
              <w:lang w:eastAsia="en-GB"/>
            </w:rPr>
          </w:pPr>
          <w:hyperlink w:anchor="_Toc234425015" w:history="1">
            <w:r w:rsidRPr="00B13E5B">
              <w:rPr>
                <w:rStyle w:val="Hyperlink"/>
                <w:noProof/>
              </w:rPr>
              <w:t>Appendix A – Participant Information Sheet</w:t>
            </w:r>
            <w:r>
              <w:rPr>
                <w:noProof/>
                <w:webHidden/>
              </w:rPr>
              <w:tab/>
            </w:r>
            <w:r>
              <w:rPr>
                <w:noProof/>
                <w:webHidden/>
              </w:rPr>
              <w:fldChar w:fldCharType="begin"/>
            </w:r>
            <w:r>
              <w:rPr>
                <w:noProof/>
                <w:webHidden/>
              </w:rPr>
              <w:instrText xml:space="preserve"> PAGEREF _Toc234425015 \h </w:instrText>
            </w:r>
            <w:r>
              <w:rPr>
                <w:noProof/>
                <w:webHidden/>
              </w:rPr>
            </w:r>
            <w:r>
              <w:rPr>
                <w:noProof/>
                <w:webHidden/>
              </w:rPr>
              <w:fldChar w:fldCharType="separate"/>
            </w:r>
            <w:r>
              <w:rPr>
                <w:noProof/>
                <w:webHidden/>
              </w:rPr>
              <w:t>44</w:t>
            </w:r>
            <w:r>
              <w:rPr>
                <w:noProof/>
                <w:webHidden/>
              </w:rPr>
              <w:fldChar w:fldCharType="end"/>
            </w:r>
          </w:hyperlink>
        </w:p>
        <w:p w14:paraId="1F6FFACB" w14:textId="7FE9ED6B" w:rsidR="00194BBF" w:rsidRDefault="00194BBF">
          <w:pPr>
            <w:pStyle w:val="TOC1"/>
            <w:tabs>
              <w:tab w:val="right" w:leader="dot" w:pos="9016"/>
            </w:tabs>
            <w:rPr>
              <w:rFonts w:eastAsiaTheme="minorEastAsia"/>
              <w:b w:val="0"/>
              <w:bCs w:val="0"/>
              <w:i w:val="0"/>
              <w:iCs w:val="0"/>
              <w:noProof/>
              <w:lang w:eastAsia="en-GB"/>
            </w:rPr>
          </w:pPr>
          <w:hyperlink w:anchor="_Toc234425016" w:history="1">
            <w:r w:rsidRPr="00B13E5B">
              <w:rPr>
                <w:rStyle w:val="Hyperlink"/>
                <w:noProof/>
              </w:rPr>
              <w:t>Appendix B – Consent Form</w:t>
            </w:r>
            <w:r>
              <w:rPr>
                <w:noProof/>
                <w:webHidden/>
              </w:rPr>
              <w:tab/>
            </w:r>
            <w:r>
              <w:rPr>
                <w:noProof/>
                <w:webHidden/>
              </w:rPr>
              <w:fldChar w:fldCharType="begin"/>
            </w:r>
            <w:r>
              <w:rPr>
                <w:noProof/>
                <w:webHidden/>
              </w:rPr>
              <w:instrText xml:space="preserve"> PAGEREF _Toc234425016 \h </w:instrText>
            </w:r>
            <w:r>
              <w:rPr>
                <w:noProof/>
                <w:webHidden/>
              </w:rPr>
            </w:r>
            <w:r>
              <w:rPr>
                <w:noProof/>
                <w:webHidden/>
              </w:rPr>
              <w:fldChar w:fldCharType="separate"/>
            </w:r>
            <w:r>
              <w:rPr>
                <w:noProof/>
                <w:webHidden/>
              </w:rPr>
              <w:t>46</w:t>
            </w:r>
            <w:r>
              <w:rPr>
                <w:noProof/>
                <w:webHidden/>
              </w:rPr>
              <w:fldChar w:fldCharType="end"/>
            </w:r>
          </w:hyperlink>
        </w:p>
        <w:p w14:paraId="25F4F7E4" w14:textId="3928C990" w:rsidR="00194BBF" w:rsidRDefault="00194BBF">
          <w:pPr>
            <w:pStyle w:val="TOC1"/>
            <w:tabs>
              <w:tab w:val="right" w:leader="dot" w:pos="9016"/>
            </w:tabs>
            <w:rPr>
              <w:rFonts w:eastAsiaTheme="minorEastAsia"/>
              <w:b w:val="0"/>
              <w:bCs w:val="0"/>
              <w:i w:val="0"/>
              <w:iCs w:val="0"/>
              <w:noProof/>
              <w:lang w:eastAsia="en-GB"/>
            </w:rPr>
          </w:pPr>
          <w:hyperlink w:anchor="_Toc234425017" w:history="1">
            <w:r w:rsidRPr="00B13E5B">
              <w:rPr>
                <w:rStyle w:val="Hyperlink"/>
                <w:noProof/>
              </w:rPr>
              <w:t>Appendix C – Interview Questions</w:t>
            </w:r>
            <w:r>
              <w:rPr>
                <w:noProof/>
                <w:webHidden/>
              </w:rPr>
              <w:tab/>
            </w:r>
            <w:r>
              <w:rPr>
                <w:noProof/>
                <w:webHidden/>
              </w:rPr>
              <w:fldChar w:fldCharType="begin"/>
            </w:r>
            <w:r>
              <w:rPr>
                <w:noProof/>
                <w:webHidden/>
              </w:rPr>
              <w:instrText xml:space="preserve"> PAGEREF _Toc234425017 \h </w:instrText>
            </w:r>
            <w:r>
              <w:rPr>
                <w:noProof/>
                <w:webHidden/>
              </w:rPr>
            </w:r>
            <w:r>
              <w:rPr>
                <w:noProof/>
                <w:webHidden/>
              </w:rPr>
              <w:fldChar w:fldCharType="separate"/>
            </w:r>
            <w:r>
              <w:rPr>
                <w:noProof/>
                <w:webHidden/>
              </w:rPr>
              <w:t>48</w:t>
            </w:r>
            <w:r>
              <w:rPr>
                <w:noProof/>
                <w:webHidden/>
              </w:rPr>
              <w:fldChar w:fldCharType="end"/>
            </w:r>
          </w:hyperlink>
        </w:p>
        <w:p w14:paraId="41D6BDDE" w14:textId="08C64029" w:rsidR="00194BBF" w:rsidRDefault="00194BBF">
          <w:pPr>
            <w:pStyle w:val="TOC1"/>
            <w:tabs>
              <w:tab w:val="right" w:leader="dot" w:pos="9016"/>
            </w:tabs>
            <w:rPr>
              <w:rFonts w:eastAsiaTheme="minorEastAsia"/>
              <w:b w:val="0"/>
              <w:bCs w:val="0"/>
              <w:i w:val="0"/>
              <w:iCs w:val="0"/>
              <w:noProof/>
              <w:lang w:eastAsia="en-GB"/>
            </w:rPr>
          </w:pPr>
          <w:hyperlink w:anchor="_Toc234425018" w:history="1">
            <w:r w:rsidRPr="00B13E5B">
              <w:rPr>
                <w:rStyle w:val="Hyperlink"/>
                <w:rFonts w:eastAsia="Times New Roman"/>
                <w:noProof/>
                <w:lang w:eastAsia="en-GB"/>
              </w:rPr>
              <w:t>Appendix D – Transcribe Participant 2</w:t>
            </w:r>
            <w:r>
              <w:rPr>
                <w:noProof/>
                <w:webHidden/>
              </w:rPr>
              <w:tab/>
            </w:r>
            <w:r>
              <w:rPr>
                <w:noProof/>
                <w:webHidden/>
              </w:rPr>
              <w:fldChar w:fldCharType="begin"/>
            </w:r>
            <w:r>
              <w:rPr>
                <w:noProof/>
                <w:webHidden/>
              </w:rPr>
              <w:instrText xml:space="preserve"> PAGEREF _Toc234425018 \h </w:instrText>
            </w:r>
            <w:r>
              <w:rPr>
                <w:noProof/>
                <w:webHidden/>
              </w:rPr>
            </w:r>
            <w:r>
              <w:rPr>
                <w:noProof/>
                <w:webHidden/>
              </w:rPr>
              <w:fldChar w:fldCharType="separate"/>
            </w:r>
            <w:r>
              <w:rPr>
                <w:noProof/>
                <w:webHidden/>
              </w:rPr>
              <w:t>50</w:t>
            </w:r>
            <w:r>
              <w:rPr>
                <w:noProof/>
                <w:webHidden/>
              </w:rPr>
              <w:fldChar w:fldCharType="end"/>
            </w:r>
          </w:hyperlink>
        </w:p>
        <w:p w14:paraId="663ED7E5" w14:textId="3EAF3D64" w:rsidR="00194BBF" w:rsidRDefault="00194BBF">
          <w:pPr>
            <w:pStyle w:val="TOC1"/>
            <w:tabs>
              <w:tab w:val="right" w:leader="dot" w:pos="9016"/>
            </w:tabs>
            <w:rPr>
              <w:rFonts w:eastAsiaTheme="minorEastAsia"/>
              <w:b w:val="0"/>
              <w:bCs w:val="0"/>
              <w:i w:val="0"/>
              <w:iCs w:val="0"/>
              <w:noProof/>
              <w:lang w:eastAsia="en-GB"/>
            </w:rPr>
          </w:pPr>
          <w:hyperlink w:anchor="_Toc234425019" w:history="1">
            <w:r w:rsidRPr="00B13E5B">
              <w:rPr>
                <w:rStyle w:val="Hyperlink"/>
                <w:noProof/>
              </w:rPr>
              <w:t>Appendix E – Practical Actions for Recommendations</w:t>
            </w:r>
            <w:r>
              <w:rPr>
                <w:noProof/>
                <w:webHidden/>
              </w:rPr>
              <w:tab/>
            </w:r>
            <w:r>
              <w:rPr>
                <w:noProof/>
                <w:webHidden/>
              </w:rPr>
              <w:fldChar w:fldCharType="begin"/>
            </w:r>
            <w:r>
              <w:rPr>
                <w:noProof/>
                <w:webHidden/>
              </w:rPr>
              <w:instrText xml:space="preserve"> PAGEREF _Toc234425019 \h </w:instrText>
            </w:r>
            <w:r>
              <w:rPr>
                <w:noProof/>
                <w:webHidden/>
              </w:rPr>
            </w:r>
            <w:r>
              <w:rPr>
                <w:noProof/>
                <w:webHidden/>
              </w:rPr>
              <w:fldChar w:fldCharType="separate"/>
            </w:r>
            <w:r>
              <w:rPr>
                <w:noProof/>
                <w:webHidden/>
              </w:rPr>
              <w:t>56</w:t>
            </w:r>
            <w:r>
              <w:rPr>
                <w:noProof/>
                <w:webHidden/>
              </w:rPr>
              <w:fldChar w:fldCharType="end"/>
            </w:r>
          </w:hyperlink>
        </w:p>
        <w:p w14:paraId="72BF0FCE" w14:textId="13ED5BC3" w:rsidR="005441ED" w:rsidRPr="005441ED" w:rsidRDefault="005441ED">
          <w:r w:rsidRPr="005441ED">
            <w:rPr>
              <w:noProof/>
            </w:rPr>
            <w:fldChar w:fldCharType="end"/>
          </w:r>
        </w:p>
      </w:sdtContent>
    </w:sdt>
    <w:p w14:paraId="68A7831A" w14:textId="7D5D70BB" w:rsidR="005441ED" w:rsidRPr="005441ED" w:rsidRDefault="005441ED" w:rsidP="005441ED"/>
    <w:p w14:paraId="04BAB28B" w14:textId="096034AC" w:rsidR="005441ED" w:rsidRDefault="005441ED" w:rsidP="005441ED"/>
    <w:p w14:paraId="4AD16A79" w14:textId="5EEE8271" w:rsidR="005441ED" w:rsidRDefault="005441ED" w:rsidP="005441ED"/>
    <w:p w14:paraId="7F0F04C2" w14:textId="7E369343" w:rsidR="005441ED" w:rsidRDefault="005441ED" w:rsidP="005441ED"/>
    <w:p w14:paraId="0EBC7D3C" w14:textId="701D1F11" w:rsidR="005441ED" w:rsidRDefault="005441ED" w:rsidP="005441ED"/>
    <w:p w14:paraId="283DB8D4" w14:textId="62E854FC" w:rsidR="005441ED" w:rsidRDefault="005441ED" w:rsidP="005441ED"/>
    <w:p w14:paraId="06113BB1" w14:textId="5E2B973E" w:rsidR="005441ED" w:rsidRDefault="005441ED" w:rsidP="005441ED"/>
    <w:p w14:paraId="49560A3A" w14:textId="04D331B5" w:rsidR="005441ED" w:rsidRDefault="005441ED" w:rsidP="005441ED"/>
    <w:p w14:paraId="3526B00A" w14:textId="283C4DD2" w:rsidR="005441ED" w:rsidRDefault="005441ED" w:rsidP="005441ED"/>
    <w:p w14:paraId="2C823121" w14:textId="19A38F8A" w:rsidR="005441ED" w:rsidRDefault="005441ED" w:rsidP="005441ED"/>
    <w:p w14:paraId="32C65EBA" w14:textId="7F2CC4E2" w:rsidR="005441ED" w:rsidRDefault="005441ED" w:rsidP="005441ED"/>
    <w:p w14:paraId="7389FE98" w14:textId="0FF90E06" w:rsidR="005441ED" w:rsidRDefault="005441ED" w:rsidP="005441ED"/>
    <w:p w14:paraId="609BB8F2" w14:textId="511301AA" w:rsidR="005441ED" w:rsidRDefault="005441ED" w:rsidP="005441ED"/>
    <w:p w14:paraId="6133CA38" w14:textId="1AE1C307" w:rsidR="005441ED" w:rsidRDefault="005441ED" w:rsidP="005441ED"/>
    <w:p w14:paraId="431DA28C" w14:textId="77777777" w:rsidR="005441ED" w:rsidRDefault="005441ED" w:rsidP="005441ED"/>
    <w:p w14:paraId="77197EF0" w14:textId="77777777" w:rsidR="00ED7098" w:rsidRDefault="00ED7098" w:rsidP="005441ED"/>
    <w:p w14:paraId="15E48ABC" w14:textId="77777777" w:rsidR="00ED7098" w:rsidRDefault="00ED7098" w:rsidP="005441ED"/>
    <w:p w14:paraId="7127C650" w14:textId="77777777" w:rsidR="00ED7098" w:rsidRPr="005441ED" w:rsidRDefault="00ED7098" w:rsidP="005441ED"/>
    <w:p w14:paraId="137A4FC6" w14:textId="55B55EF5" w:rsidR="005441ED" w:rsidRPr="005441ED" w:rsidRDefault="007C4D8C" w:rsidP="005441ED">
      <w:pPr>
        <w:pStyle w:val="Heading1"/>
        <w:numPr>
          <w:ilvl w:val="0"/>
          <w:numId w:val="44"/>
        </w:numPr>
        <w:rPr>
          <w:b/>
          <w:bCs/>
          <w:color w:val="000000" w:themeColor="text1"/>
          <w:sz w:val="28"/>
          <w:szCs w:val="28"/>
        </w:rPr>
      </w:pPr>
      <w:bookmarkStart w:id="1" w:name="_Toc234424984"/>
      <w:r w:rsidRPr="000C7ECE">
        <w:rPr>
          <w:b/>
          <w:bCs/>
          <w:color w:val="000000" w:themeColor="text1"/>
          <w:sz w:val="28"/>
          <w:szCs w:val="28"/>
        </w:rPr>
        <w:lastRenderedPageBreak/>
        <w:t>Introduction</w:t>
      </w:r>
      <w:bookmarkEnd w:id="1"/>
    </w:p>
    <w:p w14:paraId="634E5192" w14:textId="2B3D71BD" w:rsidR="000C7ECE" w:rsidRDefault="009A7C4D" w:rsidP="000C7ECE">
      <w:pPr>
        <w:spacing w:line="360" w:lineRule="auto"/>
      </w:pPr>
      <w:r>
        <w:t>Leadership plays an important role in organisations</w:t>
      </w:r>
      <w:r w:rsidR="000C7ECE" w:rsidRPr="000C7ECE">
        <w:t>.</w:t>
      </w:r>
      <w:r w:rsidR="000C7ECE">
        <w:t xml:space="preserve"> Leadership behaviour influences communication, trust, employee voice and overall workplace culture. </w:t>
      </w:r>
      <w:r w:rsidR="000C7ECE" w:rsidRPr="000C7ECE">
        <w:t>The factors mentioned above influence psychological safety within the organi</w:t>
      </w:r>
      <w:r w:rsidR="000C7ECE">
        <w:t>s</w:t>
      </w:r>
      <w:r w:rsidR="000C7ECE" w:rsidRPr="000C7ECE">
        <w:t>ation</w:t>
      </w:r>
      <w:bookmarkStart w:id="2" w:name="OLE_LINK7"/>
      <w:r w:rsidR="000C7ECE" w:rsidRPr="000C7ECE">
        <w:t>.</w:t>
      </w:r>
      <w:r w:rsidR="000C7ECE">
        <w:t xml:space="preserve"> It is an environment where employees feel safe expressing opinions and reporting problems without fear of consequences</w:t>
      </w:r>
      <w:bookmarkEnd w:id="2"/>
      <w:r w:rsidR="00ED7098">
        <w:t xml:space="preserve"> </w:t>
      </w:r>
      <w:r w:rsidR="000C7ECE">
        <w:rPr>
          <w:noProof/>
        </w:rPr>
        <w:t>(Graham, 2025)</w:t>
      </w:r>
      <w:r w:rsidR="000C7ECE">
        <w:t>.</w:t>
      </w:r>
      <w:r w:rsidR="000C7ECE" w:rsidRPr="000C7ECE">
        <w:t xml:space="preserve"> </w:t>
      </w:r>
      <w:r w:rsidR="000C7ECE">
        <w:t>The importance of psychological safety has gained increasing attention in recent years</w:t>
      </w:r>
      <w:r w:rsidR="00715C79">
        <w:t xml:space="preserve">. Psychological safety has become important because it encourages employees to share ideas, ask questions and report issues without fear of negative consequences. Organisations that promote psychological safety are more likely to support learning, innovation and effective problem-solving. As organisations become more complex, leaders play an important role in creating an environment where employees feel confident to speak up. </w:t>
      </w:r>
      <w:r w:rsidR="000C7ECE">
        <w:t xml:space="preserve">For example, Google Project Aristotle identified psychological safety as the most important factor influencing team effectiveness </w:t>
      </w:r>
      <w:r w:rsidR="000C7ECE">
        <w:rPr>
          <w:noProof/>
        </w:rPr>
        <w:t>(Hess, 2023)</w:t>
      </w:r>
      <w:r w:rsidR="000C7ECE">
        <w:t xml:space="preserve">. </w:t>
      </w:r>
      <w:r w:rsidR="000C7ECE" w:rsidRPr="000C7ECE">
        <w:t>Organi</w:t>
      </w:r>
      <w:r w:rsidR="000C7ECE">
        <w:t>s</w:t>
      </w:r>
      <w:r w:rsidR="000C7ECE" w:rsidRPr="000C7ECE">
        <w:t xml:space="preserve">ations with low psychological safety may struggle with problem-solving, innovation, </w:t>
      </w:r>
      <w:r w:rsidR="000C7ECE">
        <w:t>and</w:t>
      </w:r>
      <w:r w:rsidR="000C7ECE" w:rsidRPr="000C7ECE">
        <w:t xml:space="preserve"> trust.</w:t>
      </w:r>
      <w:r w:rsidR="000C7ECE">
        <w:t xml:space="preserve"> </w:t>
      </w:r>
    </w:p>
    <w:p w14:paraId="4B863F59" w14:textId="438D9D45" w:rsidR="00D31180" w:rsidRDefault="000C7ECE" w:rsidP="000C7ECE">
      <w:pPr>
        <w:spacing w:line="360" w:lineRule="auto"/>
      </w:pPr>
      <w:r>
        <w:t xml:space="preserve">To manage organisations effectively, leaders need access to accurate data, and employees voice plays an important role in providing this </w:t>
      </w:r>
      <w:r>
        <w:rPr>
          <w:noProof/>
        </w:rPr>
        <w:t>(Sibunruang and Kawai, 2024)</w:t>
      </w:r>
      <w:r>
        <w:t xml:space="preserve">. Leadership approach also influences employee voice which is crucial in fast-paced environments. </w:t>
      </w:r>
      <w:bookmarkStart w:id="3" w:name="OLE_LINK8"/>
      <w:r>
        <w:t xml:space="preserve">In warehouse settings employees often face strict targets, repetition of the same </w:t>
      </w:r>
      <w:r w:rsidR="00194BBF">
        <w:t>tasks,</w:t>
      </w:r>
      <w:r>
        <w:t xml:space="preserve"> high turnover and burnout </w:t>
      </w:r>
      <w:bookmarkEnd w:id="3"/>
      <w:r>
        <w:rPr>
          <w:noProof/>
        </w:rPr>
        <w:t>(Devi, Munuswamy and Jasim, 2019)</w:t>
      </w:r>
      <w:r w:rsidR="00715C79">
        <w:t>. Warehouse employees often work together to complete daily tasks, making communication between employees and leaders important. When employees do not feel comfortable reporting problems or raising concerns, important issues may go unnoticed, which can affect employee wellbeing and organisational performance. This highlights the importance of leadership behaviours that encourage trust, open communication, and employee voice.</w:t>
      </w:r>
    </w:p>
    <w:p w14:paraId="0DB1B123" w14:textId="047A9D40" w:rsidR="00D31180" w:rsidRDefault="00D31180" w:rsidP="000C7ECE">
      <w:pPr>
        <w:spacing w:line="360" w:lineRule="auto"/>
      </w:pPr>
      <w:r>
        <w:t>Warehouse environments often maintain high performance targets, where efficiency and productivity play a crucial role</w:t>
      </w:r>
      <w:r w:rsidR="00E04F09">
        <w:t xml:space="preserve"> </w:t>
      </w:r>
      <w:r w:rsidR="00E04F09">
        <w:rPr>
          <w:rFonts w:ascii="Aptos" w:cs="Times New Roman"/>
          <w:kern w:val="0"/>
        </w:rPr>
        <w:t>(</w:t>
      </w:r>
      <w:r w:rsidR="00E04F09" w:rsidRPr="00E04F09">
        <w:rPr>
          <w:rFonts w:ascii="Aptos" w:cs="Times New Roman"/>
          <w:kern w:val="0"/>
        </w:rPr>
        <w:t xml:space="preserve">Karim </w:t>
      </w:r>
      <w:r w:rsidR="00E04F09" w:rsidRPr="00E04F09">
        <w:rPr>
          <w:rFonts w:ascii="Aptos" w:cs="Times New Roman"/>
          <w:i/>
          <w:iCs/>
          <w:kern w:val="0"/>
        </w:rPr>
        <w:t>et al.</w:t>
      </w:r>
      <w:r w:rsidR="00E04F09" w:rsidRPr="00E04F09">
        <w:rPr>
          <w:rFonts w:ascii="Aptos" w:cs="Times New Roman"/>
          <w:kern w:val="0"/>
        </w:rPr>
        <w:t>, 2021)</w:t>
      </w:r>
      <w:r w:rsidR="00E04F09">
        <w:t xml:space="preserve">. </w:t>
      </w:r>
      <w:r>
        <w:t xml:space="preserve">In such environments, leadership behaviour and leadership approach may play an important role in shaping workplace culture and employee behaviour. Leaders who adopt highly controlling approaches to achieve targets may, through their management style, overlook factors </w:t>
      </w:r>
      <w:r>
        <w:lastRenderedPageBreak/>
        <w:t xml:space="preserve">that are important to employees, such as trust and wellbeing. </w:t>
      </w:r>
      <w:r>
        <w:rPr>
          <w:noProof/>
        </w:rPr>
        <w:t>Zhang and Xie (2017)</w:t>
      </w:r>
      <w:r>
        <w:t xml:space="preserve"> mentioned that authoritarian leadership can reduce extra roles behaviours as employee may become more focus on instructions. In contrast, leaders who support collaboration, involve employees in decision-making, and create environments where employees feel comfortable communicating may encourage better openness and stronger commitment to the organisation.</w:t>
      </w:r>
    </w:p>
    <w:p w14:paraId="14931179" w14:textId="08AF3761" w:rsidR="00A5407E" w:rsidRDefault="000C7ECE" w:rsidP="000C7ECE">
      <w:pPr>
        <w:spacing w:line="360" w:lineRule="auto"/>
      </w:pPr>
      <w:r>
        <w:t>While leadership and psychological safety have been explored in previous studies, there is still limited research focused on warehouse settings. Most studies also use quantitative methods, meaning less is known about employees’ personal experiences and views.</w:t>
      </w:r>
      <w:r w:rsidR="00715C79">
        <w:t xml:space="preserve"> By exploring employees’ experiences, this research may help organisations better understand how leadership behaviours influence psychological safety in warehouse settings. The findings may also help leaders improve communication, build trust, and encourage employees to speak up.</w:t>
      </w:r>
      <w:r>
        <w:t xml:space="preserve"> Therefore, this study explores how autocratic and democratic leadership styles influence psychological safety in warehouse settings</w:t>
      </w:r>
      <w:r w:rsidR="00E04F09">
        <w:t xml:space="preserve"> across three organisations: TOAST, FEI </w:t>
      </w:r>
      <w:r w:rsidR="00715C79">
        <w:t>Foods,</w:t>
      </w:r>
      <w:r w:rsidR="00E04F09">
        <w:t xml:space="preserve"> and Victorian Sliders</w:t>
      </w:r>
      <w:r>
        <w:t xml:space="preserve">. </w:t>
      </w:r>
      <w:r w:rsidR="00A5407E">
        <w:t>The study included warehouse operators, team leaders and fulfilment manager to explore different perspectives. The research focused mainly on warehouse environments.</w:t>
      </w:r>
    </w:p>
    <w:p w14:paraId="40D39A52" w14:textId="71423909" w:rsidR="007C4D8C" w:rsidRPr="00554EF8" w:rsidRDefault="000C7ECE" w:rsidP="000C7ECE">
      <w:pPr>
        <w:spacing w:line="360" w:lineRule="auto"/>
      </w:pPr>
      <w:r w:rsidRPr="00554EF8">
        <w:t>This research aims to answer the following three research questions:</w:t>
      </w:r>
    </w:p>
    <w:p w14:paraId="73B6269A" w14:textId="5B4BE7E3" w:rsidR="000C7ECE" w:rsidRPr="00554EF8" w:rsidRDefault="000C7ECE" w:rsidP="000C7ECE">
      <w:pPr>
        <w:spacing w:line="360" w:lineRule="auto"/>
      </w:pPr>
      <w:r w:rsidRPr="00554EF8">
        <w:t>• How do warehouse employees perceive autocratic and democratic leadership styles?</w:t>
      </w:r>
      <w:r w:rsidRPr="00554EF8">
        <w:br/>
        <w:t>• How does autocratic leadership influence psychological safety in warehouse settings?</w:t>
      </w:r>
      <w:r w:rsidRPr="00554EF8">
        <w:br/>
        <w:t>• How does democratic leadership influence psychological safety in warehouse settings?</w:t>
      </w:r>
    </w:p>
    <w:p w14:paraId="557DAFF3" w14:textId="5AA02D21" w:rsidR="00554EF8" w:rsidRPr="00554EF8" w:rsidRDefault="00554EF8" w:rsidP="00554EF8">
      <w:r w:rsidRPr="00554EF8">
        <w:t>The research had four objectives as follow</w:t>
      </w:r>
      <w:r>
        <w:t>s</w:t>
      </w:r>
      <w:r w:rsidRPr="00554EF8">
        <w:t xml:space="preserve">: </w:t>
      </w:r>
    </w:p>
    <w:p w14:paraId="51D3CE5A" w14:textId="77777777" w:rsidR="00554EF8" w:rsidRPr="00554EF8" w:rsidRDefault="00554EF8" w:rsidP="00554EF8">
      <w:pPr>
        <w:pStyle w:val="ListParagraph"/>
        <w:numPr>
          <w:ilvl w:val="0"/>
          <w:numId w:val="45"/>
        </w:numPr>
        <w:ind w:left="360"/>
      </w:pPr>
      <w:r w:rsidRPr="00554EF8">
        <w:t xml:space="preserve">To critically review literature on autocratic and democratic leadership style and psychological safety. </w:t>
      </w:r>
    </w:p>
    <w:p w14:paraId="45A02916" w14:textId="77777777" w:rsidR="00554EF8" w:rsidRPr="00554EF8" w:rsidRDefault="00554EF8" w:rsidP="00554EF8">
      <w:pPr>
        <w:pStyle w:val="ListParagraph"/>
        <w:numPr>
          <w:ilvl w:val="0"/>
          <w:numId w:val="45"/>
        </w:numPr>
        <w:ind w:left="360"/>
      </w:pPr>
      <w:r w:rsidRPr="00554EF8">
        <w:t>To explore warehouse employee’s perceptions of autocratic and democratic leadership behaviours.</w:t>
      </w:r>
    </w:p>
    <w:p w14:paraId="2C551B64" w14:textId="3BC78B11" w:rsidR="00554EF8" w:rsidRPr="00554EF8" w:rsidRDefault="00554EF8" w:rsidP="00554EF8">
      <w:pPr>
        <w:pStyle w:val="ListParagraph"/>
        <w:numPr>
          <w:ilvl w:val="0"/>
          <w:numId w:val="45"/>
        </w:numPr>
        <w:ind w:left="360"/>
      </w:pPr>
      <w:r w:rsidRPr="00554EF8">
        <w:t xml:space="preserve">To examine how these leadership style influence employees’ psychological safety. </w:t>
      </w:r>
    </w:p>
    <w:p w14:paraId="5808A278" w14:textId="44EC4760" w:rsidR="00554EF8" w:rsidRDefault="00554EF8" w:rsidP="00554EF8">
      <w:pPr>
        <w:pStyle w:val="ListParagraph"/>
        <w:numPr>
          <w:ilvl w:val="0"/>
          <w:numId w:val="45"/>
        </w:numPr>
        <w:ind w:left="360"/>
      </w:pPr>
      <w:r w:rsidRPr="00554EF8">
        <w:t xml:space="preserve">To identify leadership behaviours that enable or hinder psychological safety in warehouse environment. </w:t>
      </w:r>
    </w:p>
    <w:p w14:paraId="377AFE20" w14:textId="19C34004" w:rsidR="00A5407E" w:rsidRPr="00554EF8" w:rsidRDefault="00A5407E" w:rsidP="00A5407E">
      <w:r>
        <w:lastRenderedPageBreak/>
        <w:t xml:space="preserve">This dissertation is divided into five chapters. Chapter Two reviews the literature on leadership, psychological safety, and employee voice. Chapter Three explains the research methodology. Chapter Four </w:t>
      </w:r>
      <w:r w:rsidR="0031271B">
        <w:t>provides</w:t>
      </w:r>
      <w:r>
        <w:t xml:space="preserve"> and discusses the findings. Chapter Five provides the conclusion, recommendations, limitations, and suggestions for future research.</w:t>
      </w:r>
    </w:p>
    <w:p w14:paraId="6434EE3B" w14:textId="77777777" w:rsidR="00554EF8" w:rsidRDefault="00554EF8" w:rsidP="00554EF8"/>
    <w:p w14:paraId="1D94FB2B" w14:textId="77777777" w:rsidR="00554EF8" w:rsidRDefault="00554EF8" w:rsidP="00554EF8"/>
    <w:p w14:paraId="4C125776" w14:textId="5088795D" w:rsidR="007D3190" w:rsidRDefault="007D3190" w:rsidP="007D3190"/>
    <w:p w14:paraId="1EA4BBB4" w14:textId="4191BCD1" w:rsidR="007D3190" w:rsidRDefault="007D3190" w:rsidP="007D3190"/>
    <w:p w14:paraId="0F057FEF" w14:textId="34E3D888" w:rsidR="007D3190" w:rsidRDefault="007D3190" w:rsidP="007D3190"/>
    <w:p w14:paraId="23F6A4F0" w14:textId="01051D1B" w:rsidR="007D3190" w:rsidRDefault="007D3190" w:rsidP="007D3190"/>
    <w:p w14:paraId="3C3A4EA7" w14:textId="26031A7A" w:rsidR="007D3190" w:rsidRDefault="007D3190" w:rsidP="007D3190"/>
    <w:p w14:paraId="601B7CEE" w14:textId="4DD9098B" w:rsidR="007D3190" w:rsidRDefault="007D3190" w:rsidP="007D3190"/>
    <w:p w14:paraId="1A4FF6EF" w14:textId="06093604" w:rsidR="007D3190" w:rsidRDefault="007D3190" w:rsidP="007D3190"/>
    <w:p w14:paraId="2A69F39F" w14:textId="328719C5" w:rsidR="007D3190" w:rsidRDefault="007D3190" w:rsidP="007D3190"/>
    <w:p w14:paraId="03F473CF" w14:textId="1C3A4003" w:rsidR="007D3190" w:rsidRDefault="007D3190" w:rsidP="007D3190"/>
    <w:p w14:paraId="01B674A8" w14:textId="206C818F" w:rsidR="007D3190" w:rsidRDefault="007D3190" w:rsidP="007D3190"/>
    <w:p w14:paraId="7DB303BE" w14:textId="5B7579FF" w:rsidR="007D3190" w:rsidRDefault="007D3190" w:rsidP="007D3190"/>
    <w:p w14:paraId="44D605C7" w14:textId="2B61E7CC" w:rsidR="007D3190" w:rsidRDefault="007D3190" w:rsidP="007D3190"/>
    <w:p w14:paraId="66063AC6" w14:textId="7704ECF5" w:rsidR="007D3190" w:rsidRDefault="007D3190" w:rsidP="007D3190"/>
    <w:p w14:paraId="1303730F" w14:textId="0661CA43" w:rsidR="002C3AB2" w:rsidRDefault="002C3AB2" w:rsidP="007D3190"/>
    <w:p w14:paraId="70992E93" w14:textId="3905BA80" w:rsidR="002C3AB2" w:rsidRDefault="002C3AB2" w:rsidP="007D3190"/>
    <w:p w14:paraId="2BD08510" w14:textId="4AE03DCA" w:rsidR="002C3AB2" w:rsidRDefault="002C3AB2" w:rsidP="007D3190"/>
    <w:p w14:paraId="17AF43CE" w14:textId="2D6AB0C0" w:rsidR="002C3AB2" w:rsidRDefault="002C3AB2" w:rsidP="007D3190"/>
    <w:p w14:paraId="710B9189" w14:textId="77777777" w:rsidR="002C3AB2" w:rsidRPr="007D3190" w:rsidRDefault="002C3AB2" w:rsidP="007D3190"/>
    <w:p w14:paraId="50E0BA6D" w14:textId="217B23BC" w:rsidR="00FB7CBE" w:rsidRPr="000C7ECE" w:rsidRDefault="00DD6DCD" w:rsidP="00DD6DCD">
      <w:pPr>
        <w:pStyle w:val="Heading1"/>
        <w:rPr>
          <w:b/>
          <w:bCs/>
          <w:color w:val="000000" w:themeColor="text1"/>
          <w:sz w:val="28"/>
          <w:szCs w:val="28"/>
        </w:rPr>
      </w:pPr>
      <w:bookmarkStart w:id="4" w:name="_Toc234424985"/>
      <w:r w:rsidRPr="000C7ECE">
        <w:rPr>
          <w:b/>
          <w:bCs/>
          <w:color w:val="000000" w:themeColor="text1"/>
          <w:sz w:val="28"/>
          <w:szCs w:val="28"/>
        </w:rPr>
        <w:lastRenderedPageBreak/>
        <w:t xml:space="preserve">2. </w:t>
      </w:r>
      <w:r w:rsidR="00170EAA" w:rsidRPr="000C7ECE">
        <w:rPr>
          <w:b/>
          <w:bCs/>
          <w:color w:val="000000" w:themeColor="text1"/>
          <w:sz w:val="28"/>
          <w:szCs w:val="28"/>
        </w:rPr>
        <w:t>Literature review</w:t>
      </w:r>
      <w:bookmarkEnd w:id="4"/>
      <w:r w:rsidR="00170EAA" w:rsidRPr="000C7ECE">
        <w:rPr>
          <w:b/>
          <w:bCs/>
          <w:color w:val="000000" w:themeColor="text1"/>
          <w:sz w:val="28"/>
          <w:szCs w:val="28"/>
        </w:rPr>
        <w:t xml:space="preserve"> </w:t>
      </w:r>
    </w:p>
    <w:p w14:paraId="6A8E570B" w14:textId="721C261E" w:rsidR="00D10311" w:rsidRPr="000C7ECE" w:rsidRDefault="00DB0CDA" w:rsidP="00DD6DCD">
      <w:pPr>
        <w:pStyle w:val="Heading1"/>
        <w:spacing w:line="360" w:lineRule="auto"/>
        <w:rPr>
          <w:b/>
          <w:bCs/>
          <w:color w:val="000000" w:themeColor="text1"/>
          <w:sz w:val="28"/>
          <w:szCs w:val="28"/>
        </w:rPr>
      </w:pPr>
      <w:bookmarkStart w:id="5" w:name="_Toc234424986"/>
      <w:r w:rsidRPr="000C7ECE">
        <w:rPr>
          <w:b/>
          <w:bCs/>
          <w:color w:val="000000" w:themeColor="text1"/>
          <w:sz w:val="28"/>
          <w:szCs w:val="28"/>
        </w:rPr>
        <w:t>2.</w:t>
      </w:r>
      <w:r w:rsidR="00DD6DCD" w:rsidRPr="000C7ECE">
        <w:rPr>
          <w:b/>
          <w:bCs/>
          <w:color w:val="000000" w:themeColor="text1"/>
          <w:sz w:val="28"/>
          <w:szCs w:val="28"/>
        </w:rPr>
        <w:t>1.</w:t>
      </w:r>
      <w:r w:rsidRPr="000C7ECE">
        <w:rPr>
          <w:b/>
          <w:bCs/>
          <w:color w:val="000000" w:themeColor="text1"/>
          <w:sz w:val="28"/>
          <w:szCs w:val="28"/>
        </w:rPr>
        <w:t xml:space="preserve"> </w:t>
      </w:r>
      <w:r w:rsidR="00D10311" w:rsidRPr="000C7ECE">
        <w:rPr>
          <w:b/>
          <w:bCs/>
          <w:color w:val="000000" w:themeColor="text1"/>
          <w:sz w:val="28"/>
          <w:szCs w:val="28"/>
        </w:rPr>
        <w:t>Leadership and workplace behaviour</w:t>
      </w:r>
      <w:bookmarkEnd w:id="5"/>
      <w:r w:rsidR="00D10311" w:rsidRPr="000C7ECE">
        <w:rPr>
          <w:b/>
          <w:bCs/>
          <w:color w:val="000000" w:themeColor="text1"/>
          <w:sz w:val="28"/>
          <w:szCs w:val="28"/>
        </w:rPr>
        <w:t xml:space="preserve"> </w:t>
      </w:r>
    </w:p>
    <w:p w14:paraId="5D0E672F" w14:textId="1B9A552B" w:rsidR="00344F91" w:rsidRDefault="001E1A51" w:rsidP="00211AF6">
      <w:pPr>
        <w:spacing w:line="360" w:lineRule="auto"/>
      </w:pPr>
      <w:r>
        <w:t xml:space="preserve">Leadership behaviour plays a key role in the workplace. It shapes organisational effectiveness and employee engagement, </w:t>
      </w:r>
      <w:r w:rsidR="008C0543">
        <w:t>and</w:t>
      </w:r>
      <w:r>
        <w:t xml:space="preserve"> influenc</w:t>
      </w:r>
      <w:r w:rsidR="008C0543">
        <w:t>e</w:t>
      </w:r>
      <w:r>
        <w:t xml:space="preserve"> motivation and involvement (Iddrisu and Mohammed, 2025)</w:t>
      </w:r>
      <w:r w:rsidR="008C0543">
        <w:t>.</w:t>
      </w:r>
      <w:r>
        <w:t xml:space="preserve"> </w:t>
      </w:r>
      <w:bookmarkStart w:id="6" w:name="OLE_LINK5"/>
      <w:r w:rsidR="008C0543">
        <w:t xml:space="preserve">Leadership behaviour shapes organisational culture and communication. When leadership style aligns with workplace culture, it can create a more positive environment and improve employee satisfaction </w:t>
      </w:r>
      <w:r>
        <w:t>(Kelmendi et al. 2024)</w:t>
      </w:r>
      <w:bookmarkEnd w:id="6"/>
      <w:r>
        <w:t>.</w:t>
      </w:r>
      <w:r w:rsidR="00AF6D87">
        <w:t xml:space="preserve"> </w:t>
      </w:r>
      <w:r>
        <w:t>It also affects organisational dynamics such as psychological safety (Varde and Shalini, 2025)</w:t>
      </w:r>
      <w:r w:rsidR="00694470">
        <w:t>.</w:t>
      </w:r>
      <w:r w:rsidR="00C36A9D">
        <w:t xml:space="preserve"> </w:t>
      </w:r>
      <w:r w:rsidR="004535E5">
        <w:t xml:space="preserve">Leaders who promote inclusivity, empathy, and transparent communication help create workplaces where employees feel respected and safe to </w:t>
      </w:r>
      <w:r w:rsidR="007C4D8C">
        <w:t>express opinions</w:t>
      </w:r>
      <w:r w:rsidR="004535E5">
        <w:t xml:space="preserve"> and concerns.  </w:t>
      </w:r>
      <w:r w:rsidR="008C0543">
        <w:t>When employees feel valued, they are more likely to perform well and contribute to organisational success through effective teamwork and collaboration</w:t>
      </w:r>
      <w:r w:rsidR="008C0543" w:rsidRPr="005F0A07">
        <w:t xml:space="preserve"> </w:t>
      </w:r>
      <w:r w:rsidR="00D15668" w:rsidRPr="005F0A07">
        <w:rPr>
          <w:rFonts w:ascii="Aptos" w:cs="Times New Roman"/>
          <w:kern w:val="0"/>
        </w:rPr>
        <w:t xml:space="preserve">(Qasim </w:t>
      </w:r>
      <w:r w:rsidR="00D15668" w:rsidRPr="005F0A07">
        <w:rPr>
          <w:rFonts w:ascii="Aptos" w:cs="Times New Roman"/>
          <w:i/>
          <w:iCs/>
          <w:kern w:val="0"/>
        </w:rPr>
        <w:t>et al.</w:t>
      </w:r>
      <w:r w:rsidR="00D15668" w:rsidRPr="005F0A07">
        <w:rPr>
          <w:rFonts w:ascii="Aptos" w:cs="Times New Roman"/>
          <w:kern w:val="0"/>
        </w:rPr>
        <w:t>, 2022)</w:t>
      </w:r>
      <w:r w:rsidR="00694470" w:rsidRPr="005F0A07">
        <w:t>.</w:t>
      </w:r>
      <w:r w:rsidR="00D10311" w:rsidRPr="005F0A07">
        <w:t xml:space="preserve"> As mentioned </w:t>
      </w:r>
      <w:r w:rsidR="00490EAF" w:rsidRPr="005F0A07">
        <w:t>by Sidabutar</w:t>
      </w:r>
      <w:r w:rsidR="00D10311" w:rsidRPr="005F0A07">
        <w:rPr>
          <w:noProof/>
        </w:rPr>
        <w:t>, Machmud and Megawati (2024)</w:t>
      </w:r>
      <w:r w:rsidR="006726F3" w:rsidRPr="005F0A07">
        <w:t xml:space="preserve"> </w:t>
      </w:r>
      <w:r w:rsidR="00D10311" w:rsidRPr="005F0A07">
        <w:t>e</w:t>
      </w:r>
      <w:r w:rsidR="00497347" w:rsidRPr="005F0A07">
        <w:t>ffective leadership communication plays an important role in creating such environments, as open dialogue between leaders and employees encourages trust, participation, and the sharing of ideas.</w:t>
      </w:r>
      <w:r w:rsidR="004A2794" w:rsidRPr="005F0A07">
        <w:t xml:space="preserve"> As noted by Clarke et al. (2025), leaders’ behaviour plays a significant role in shaping communication within organisations and in creating a positive communication climate that fosters trust and a sense of belonging. Such environments encourage employees to </w:t>
      </w:r>
      <w:r w:rsidR="008C0543" w:rsidRPr="005F0A07">
        <w:t>express views</w:t>
      </w:r>
      <w:r w:rsidR="004A2794" w:rsidRPr="005F0A07">
        <w:t xml:space="preserve"> openly.</w:t>
      </w:r>
      <w:r w:rsidR="00B60CC1">
        <w:t xml:space="preserve"> However</w:t>
      </w:r>
      <w:r w:rsidR="004A2794" w:rsidRPr="005F0A07">
        <w:t xml:space="preserve">, controlling leadership behaviours may discourage open dialogue and reduce employees’ willingness to raise </w:t>
      </w:r>
      <w:r w:rsidR="00896DCC" w:rsidRPr="005F0A07">
        <w:t xml:space="preserve">concerns. </w:t>
      </w:r>
      <w:r w:rsidR="004A2794" w:rsidRPr="005F0A07">
        <w:t>These findings highlight the importance of leadership behaviour in influencing how safe employees feel when communicating within the workplace.</w:t>
      </w:r>
    </w:p>
    <w:p w14:paraId="4B2AA379" w14:textId="4FAB7109" w:rsidR="008F7015" w:rsidRPr="000C7ECE" w:rsidRDefault="008F7015" w:rsidP="00DD6DCD">
      <w:pPr>
        <w:pStyle w:val="Heading1"/>
        <w:numPr>
          <w:ilvl w:val="1"/>
          <w:numId w:val="35"/>
        </w:numPr>
        <w:spacing w:line="360" w:lineRule="auto"/>
        <w:rPr>
          <w:b/>
          <w:bCs/>
          <w:color w:val="000000" w:themeColor="text1"/>
          <w:sz w:val="28"/>
          <w:szCs w:val="28"/>
        </w:rPr>
      </w:pPr>
      <w:bookmarkStart w:id="7" w:name="_Toc234424987"/>
      <w:r w:rsidRPr="000C7ECE">
        <w:rPr>
          <w:b/>
          <w:bCs/>
          <w:color w:val="000000" w:themeColor="text1"/>
          <w:sz w:val="28"/>
          <w:szCs w:val="28"/>
        </w:rPr>
        <w:t>Autocratic and democratic leadership</w:t>
      </w:r>
      <w:bookmarkEnd w:id="7"/>
      <w:r w:rsidRPr="000C7ECE">
        <w:rPr>
          <w:b/>
          <w:bCs/>
          <w:color w:val="000000" w:themeColor="text1"/>
          <w:sz w:val="28"/>
          <w:szCs w:val="28"/>
        </w:rPr>
        <w:t xml:space="preserve"> </w:t>
      </w:r>
    </w:p>
    <w:p w14:paraId="0DC1CDA6" w14:textId="54118FD7" w:rsidR="001271DD" w:rsidRDefault="008C0543" w:rsidP="008C0543">
      <w:pPr>
        <w:pStyle w:val="NormalWeb"/>
        <w:spacing w:line="360" w:lineRule="auto"/>
        <w:rPr>
          <w:rFonts w:asciiTheme="minorHAnsi" w:hAnsiTheme="minorHAnsi"/>
        </w:rPr>
      </w:pPr>
      <w:r w:rsidRPr="008C0543">
        <w:rPr>
          <w:rFonts w:asciiTheme="minorHAnsi" w:hAnsiTheme="minorHAnsi"/>
        </w:rPr>
        <w:t>Autocratic leadership is usually characterised by centralised decision-making, where leaders maintain control and decisions are made within clear hierarchical structures</w:t>
      </w:r>
      <w:r w:rsidR="001271DD" w:rsidRPr="001271DD">
        <w:rPr>
          <w:rFonts w:asciiTheme="minorHAnsi" w:hAnsiTheme="minorHAnsi"/>
        </w:rPr>
        <w:t xml:space="preserve"> (Rosing, Boer and </w:t>
      </w:r>
      <w:proofErr w:type="spellStart"/>
      <w:r w:rsidR="001271DD" w:rsidRPr="001271DD">
        <w:rPr>
          <w:rFonts w:asciiTheme="minorHAnsi" w:hAnsiTheme="minorHAnsi"/>
        </w:rPr>
        <w:t>Buengeler</w:t>
      </w:r>
      <w:proofErr w:type="spellEnd"/>
      <w:r w:rsidR="001271DD" w:rsidRPr="001271DD">
        <w:rPr>
          <w:rFonts w:asciiTheme="minorHAnsi" w:hAnsiTheme="minorHAnsi"/>
        </w:rPr>
        <w:t xml:space="preserve">, 2022). As noted by De Hoogh, Greer and Den Hartog (2015), autocratic leadership may have positive outcomes, particularly when it aligns with cultural expectations. By providing clear direction and structured guidance, </w:t>
      </w:r>
      <w:r w:rsidR="001271DD" w:rsidRPr="001271DD">
        <w:rPr>
          <w:rFonts w:asciiTheme="minorHAnsi" w:hAnsiTheme="minorHAnsi"/>
        </w:rPr>
        <w:lastRenderedPageBreak/>
        <w:t xml:space="preserve">autocratic leaders may create stability that supports team cooperation and performance. Similarly, some studies suggest that directive leadership can improve efficiency and coordination when quick decisions and strong guidance are required </w:t>
      </w:r>
      <w:r w:rsidR="00C26427">
        <w:rPr>
          <w:rFonts w:asciiTheme="minorHAnsi" w:hAnsiTheme="minorHAnsi"/>
          <w:noProof/>
        </w:rPr>
        <w:t>(Gbadebo, 2025)</w:t>
      </w:r>
      <w:r w:rsidR="001271DD" w:rsidRPr="001271DD">
        <w:rPr>
          <w:rFonts w:asciiTheme="minorHAnsi" w:hAnsiTheme="minorHAnsi"/>
        </w:rPr>
        <w:t>. It has also been suggested that autocratic leadership may contribute to team psychological safety when employees accept and recognise the hierarchical structure within the team (De Hoogh, Greer and Den Hartog, 2015).</w:t>
      </w:r>
    </w:p>
    <w:p w14:paraId="68AB064C" w14:textId="09956232" w:rsidR="006C0ED8" w:rsidRPr="006C0ED8" w:rsidRDefault="008C0543" w:rsidP="008C0543">
      <w:pPr>
        <w:pStyle w:val="NormalWeb"/>
        <w:spacing w:line="360" w:lineRule="auto"/>
        <w:rPr>
          <w:rFonts w:asciiTheme="minorHAnsi" w:hAnsiTheme="minorHAnsi"/>
        </w:rPr>
      </w:pPr>
      <w:r w:rsidRPr="008C0543">
        <w:rPr>
          <w:rFonts w:asciiTheme="minorHAnsi" w:hAnsiTheme="minorHAnsi"/>
        </w:rPr>
        <w:t>Edmondson (1999) suggests that low psychological safety occurs when employees fear negative consequences for speaking up or reporting mistakes. This may lead to errors being hidden, reducing opportunities for learning and team improvement.</w:t>
      </w:r>
      <w:r>
        <w:rPr>
          <w:rFonts w:asciiTheme="minorHAnsi" w:hAnsiTheme="minorHAnsi"/>
        </w:rPr>
        <w:t xml:space="preserve"> Although dated,</w:t>
      </w:r>
      <w:r>
        <w:t xml:space="preserve"> </w:t>
      </w:r>
      <w:r w:rsidRPr="008C0543">
        <w:rPr>
          <w:rFonts w:asciiTheme="minorHAnsi" w:hAnsiTheme="minorHAnsi"/>
        </w:rPr>
        <w:t>Lewin, Lippitt and White (1939) found that leadership style influences organisational climate and employee behaviour. Restrictive leadership may reduce communication, limit idea sharing and negatively affect learning and collaboration.</w:t>
      </w:r>
      <w:r>
        <w:t xml:space="preserve"> </w:t>
      </w:r>
      <w:proofErr w:type="spellStart"/>
      <w:r w:rsidR="006C0ED8" w:rsidRPr="006C0ED8">
        <w:rPr>
          <w:rFonts w:asciiTheme="minorHAnsi" w:hAnsiTheme="minorHAnsi"/>
        </w:rPr>
        <w:t>Pizzolitto</w:t>
      </w:r>
      <w:proofErr w:type="spellEnd"/>
      <w:r w:rsidR="006C0ED8" w:rsidRPr="006C0ED8">
        <w:rPr>
          <w:rFonts w:asciiTheme="minorHAnsi" w:hAnsiTheme="minorHAnsi"/>
        </w:rPr>
        <w:t xml:space="preserve">, Verna and Venditti (2023) argue that when authority, pressure, and power distance are excessively </w:t>
      </w:r>
      <w:r>
        <w:rPr>
          <w:rFonts w:asciiTheme="minorHAnsi" w:hAnsiTheme="minorHAnsi"/>
        </w:rPr>
        <w:t>introduced</w:t>
      </w:r>
      <w:r w:rsidR="006C0ED8" w:rsidRPr="006C0ED8">
        <w:rPr>
          <w:rFonts w:asciiTheme="minorHAnsi" w:hAnsiTheme="minorHAnsi"/>
        </w:rPr>
        <w:t>, autocratic leadership may negatively influence employee performance. On the other hand, Abdullah, Rasol and Prabhu (2021) suggest that autocratic leadership may have a negative impact on organisational performance when leaders make decisions without employee communication or participation, potentially leading to feelings of exclusion and disengagement. Reducing controlling leadership behaviours while maintaining clear roles and accountability may help promote team psychological safety and more effective collaboration (Ip et al., 2025).</w:t>
      </w:r>
    </w:p>
    <w:p w14:paraId="51A0E73F" w14:textId="362F4F77" w:rsidR="00586988" w:rsidRDefault="00B60CC1" w:rsidP="00EA3079">
      <w:pPr>
        <w:spacing w:line="360" w:lineRule="auto"/>
      </w:pPr>
      <w:r>
        <w:t>Differently</w:t>
      </w:r>
      <w:r w:rsidR="00D0508B">
        <w:t xml:space="preserve">, </w:t>
      </w:r>
      <w:bookmarkStart w:id="8" w:name="OLE_LINK4"/>
      <w:r w:rsidR="00D0508B">
        <w:t>democratic leadership encourages employee participation in decision-making processes, which has been associated with higher levels of engagement and greater job satisfaction among employees (</w:t>
      </w:r>
      <w:proofErr w:type="spellStart"/>
      <w:r w:rsidR="00D0508B">
        <w:t>Mphaluwa</w:t>
      </w:r>
      <w:proofErr w:type="spellEnd"/>
      <w:r w:rsidR="00D0508B">
        <w:t xml:space="preserve"> et al., 2025). </w:t>
      </w:r>
      <w:bookmarkEnd w:id="8"/>
      <w:r w:rsidR="00D0508B">
        <w:t xml:space="preserve">Research also suggests that democratic leadership may promote psychological safety and innovative work behaviour by encouraging participation, empowerment, and inclusive decision-making (Imran et al., 2025). Furthermore, the effectiveness of democratic leadership may be strengthened when leaders use contingent rewards to recognise employee contributions (Hilton, </w:t>
      </w:r>
      <w:proofErr w:type="spellStart"/>
      <w:r w:rsidR="00D0508B">
        <w:t>Arkorful</w:t>
      </w:r>
      <w:proofErr w:type="spellEnd"/>
      <w:r w:rsidR="00D0508B">
        <w:t xml:space="preserve"> and Martins, 2021). Democratic leadership has also been associated with improved quality of output and lower employee turnover without </w:t>
      </w:r>
      <w:r w:rsidR="00D0508B">
        <w:lastRenderedPageBreak/>
        <w:t xml:space="preserve">negatively affecting employee motivation or productivity (Iqbal, Niazi and Hassan, 2021). </w:t>
      </w:r>
    </w:p>
    <w:p w14:paraId="53469197" w14:textId="1E769F9E" w:rsidR="008C0543" w:rsidRDefault="00D0508B" w:rsidP="00EA3079">
      <w:pPr>
        <w:spacing w:line="360" w:lineRule="auto"/>
      </w:pPr>
      <w:r>
        <w:t>However, hierarchical organisational structures may sometimes resist the implementation of democratic leadership when leaders are unwilling to share decision-making authority (Imran et al., 2025)</w:t>
      </w:r>
      <w:r w:rsidR="00FE2F81">
        <w:t xml:space="preserve"> </w:t>
      </w:r>
      <w:r w:rsidR="00586988">
        <w:t xml:space="preserve">also democratic leadership may slow decision-making processes because it relies heavily on </w:t>
      </w:r>
      <w:r w:rsidR="00586988" w:rsidRPr="00586988">
        <w:rPr>
          <w:rStyle w:val="Strong"/>
          <w:b w:val="0"/>
          <w:bCs w:val="0"/>
        </w:rPr>
        <w:t>discussion and participation among team members</w:t>
      </w:r>
      <w:r w:rsidR="00942893">
        <w:t>.</w:t>
      </w:r>
    </w:p>
    <w:p w14:paraId="640E70F0" w14:textId="2F448EE3" w:rsidR="002F32BA" w:rsidRPr="000C7ECE" w:rsidRDefault="00A348D0" w:rsidP="008C0543">
      <w:pPr>
        <w:pStyle w:val="Heading1"/>
        <w:numPr>
          <w:ilvl w:val="1"/>
          <w:numId w:val="35"/>
        </w:numPr>
        <w:rPr>
          <w:b/>
          <w:bCs/>
          <w:color w:val="000000" w:themeColor="text1"/>
          <w:sz w:val="28"/>
          <w:szCs w:val="28"/>
        </w:rPr>
      </w:pPr>
      <w:bookmarkStart w:id="9" w:name="_Toc234424988"/>
      <w:r w:rsidRPr="000C7ECE">
        <w:rPr>
          <w:b/>
          <w:bCs/>
          <w:color w:val="000000" w:themeColor="text1"/>
          <w:sz w:val="28"/>
          <w:szCs w:val="28"/>
        </w:rPr>
        <w:t>Psychological safety</w:t>
      </w:r>
      <w:bookmarkEnd w:id="9"/>
      <w:r w:rsidRPr="000C7ECE">
        <w:rPr>
          <w:b/>
          <w:bCs/>
          <w:color w:val="000000" w:themeColor="text1"/>
          <w:sz w:val="28"/>
          <w:szCs w:val="28"/>
        </w:rPr>
        <w:t xml:space="preserve"> </w:t>
      </w:r>
    </w:p>
    <w:p w14:paraId="6413D0C1" w14:textId="4DFBEC4B" w:rsidR="00632E77" w:rsidRDefault="00632E77" w:rsidP="00632E77">
      <w:pPr>
        <w:spacing w:line="360" w:lineRule="auto"/>
      </w:pPr>
      <w:r>
        <w:t xml:space="preserve">Psychological safety refers to an environment in which employees feel comfortable expressing ideas, asking questions, and providing feedback without fear of negative consequences. Edmondson (1999) explains that this concept is closely linked to how individuals process information, learn from experience, and engage in behaviours that support development and knowledge sharing. Psychological safety can act as a factor within teams and is strongly influenced by leadership behaviour, </w:t>
      </w:r>
      <w:r w:rsidR="00B26FFD">
        <w:t xml:space="preserve">mainly </w:t>
      </w:r>
      <w:r>
        <w:t>how leaders respond to mistakes, questions, and employee concerns. When leaders respond in a supportive rather than punitive manner, employees are more likely to participate actively and contribute to team learning (Edmondson, 1999).</w:t>
      </w:r>
      <w:r w:rsidRPr="00BF022F">
        <w:t xml:space="preserve"> </w:t>
      </w:r>
      <w:r>
        <w:t xml:space="preserve">High levels of psychological safety encourage employees to report errors, seek feedback, and share ideas openly, which contributes to improved team learning, collaboration, and organisational performance </w:t>
      </w:r>
      <w:r w:rsidR="00342518" w:rsidRPr="00342518">
        <w:rPr>
          <w:rFonts w:ascii="Aptos" w:cs="Times New Roman"/>
          <w:kern w:val="0"/>
        </w:rPr>
        <w:t xml:space="preserve">(Ip </w:t>
      </w:r>
      <w:r w:rsidR="00342518" w:rsidRPr="00342518">
        <w:rPr>
          <w:rFonts w:ascii="Aptos" w:cs="Times New Roman"/>
          <w:i/>
          <w:iCs/>
          <w:kern w:val="0"/>
        </w:rPr>
        <w:t>et al.</w:t>
      </w:r>
      <w:r w:rsidR="00342518" w:rsidRPr="00342518">
        <w:rPr>
          <w:rFonts w:ascii="Aptos" w:cs="Times New Roman"/>
          <w:kern w:val="0"/>
        </w:rPr>
        <w:t>, 2025)</w:t>
      </w:r>
      <w:r>
        <w:t xml:space="preserve"> </w:t>
      </w:r>
      <w:r w:rsidR="00B60CC1">
        <w:t xml:space="preserve">In other cases </w:t>
      </w:r>
      <w:r>
        <w:t xml:space="preserve">low levels of psychological safety may discourage employees from sharing knowledge or communicating openly, particularly in environments characterised by </w:t>
      </w:r>
      <w:r w:rsidR="00B26FFD">
        <w:t xml:space="preserve">controlling leadership behaviours </w:t>
      </w:r>
      <w:r>
        <w:t xml:space="preserve">or poor conflict management practices </w:t>
      </w:r>
      <w:r>
        <w:rPr>
          <w:noProof/>
        </w:rPr>
        <w:t>(Agarwal and Anantatmula, 2023)</w:t>
      </w:r>
      <w:r>
        <w:t xml:space="preserve"> </w:t>
      </w:r>
      <w:r w:rsidR="00B26FFD">
        <w:t xml:space="preserve">Low psychological safety may discourage employees from taking initiative and learning, which can negatively affect performance </w:t>
      </w:r>
      <w:r>
        <w:rPr>
          <w:noProof/>
        </w:rPr>
        <w:t>(Lee, 2022)</w:t>
      </w:r>
      <w:r w:rsidR="00B26FFD">
        <w:t>.</w:t>
      </w:r>
    </w:p>
    <w:p w14:paraId="209DE2D5" w14:textId="7C02B47F" w:rsidR="00632E77" w:rsidRDefault="00C14C59" w:rsidP="005164F1">
      <w:pPr>
        <w:spacing w:line="360" w:lineRule="auto"/>
      </w:pPr>
      <w:r>
        <w:t xml:space="preserve">Psychological safety also enables interpersonal risk-taking within teams. </w:t>
      </w:r>
      <w:r w:rsidR="000B2125">
        <w:rPr>
          <w:noProof/>
        </w:rPr>
        <w:t>Edmondson (1999)</w:t>
      </w:r>
      <w:r>
        <w:t xml:space="preserve"> explains that employees are more willing to ask questions, admit mistakes, and challenge existing practices when they feel safe from negative judgement. Such behaviours are important for team learning and continuous improvement.</w:t>
      </w:r>
      <w:r w:rsidR="000B4B31">
        <w:t xml:space="preserve"> Research suggest that</w:t>
      </w:r>
      <w:r w:rsidR="00B9046E">
        <w:t xml:space="preserve"> strong workplace safety climate can reduce employee stress and negative </w:t>
      </w:r>
      <w:r w:rsidR="00B9046E">
        <w:lastRenderedPageBreak/>
        <w:t>workplace behaviours such as absenteeism and job dissatisfaction</w:t>
      </w:r>
      <w:r w:rsidR="000203B1">
        <w:t xml:space="preserve"> </w:t>
      </w:r>
      <w:r w:rsidR="000203B1" w:rsidRPr="000203B1">
        <w:rPr>
          <w:rFonts w:ascii="Aptos" w:cs="Times New Roman"/>
          <w:kern w:val="0"/>
        </w:rPr>
        <w:t>(</w:t>
      </w:r>
      <w:proofErr w:type="spellStart"/>
      <w:r w:rsidR="000203B1" w:rsidRPr="000203B1">
        <w:rPr>
          <w:rFonts w:ascii="Aptos" w:cs="Times New Roman"/>
          <w:kern w:val="0"/>
        </w:rPr>
        <w:t>Akbolat</w:t>
      </w:r>
      <w:proofErr w:type="spellEnd"/>
      <w:r w:rsidR="000203B1" w:rsidRPr="000203B1">
        <w:rPr>
          <w:rFonts w:ascii="Aptos" w:cs="Times New Roman"/>
          <w:kern w:val="0"/>
        </w:rPr>
        <w:t xml:space="preserve"> </w:t>
      </w:r>
      <w:r w:rsidR="000203B1" w:rsidRPr="000203B1">
        <w:rPr>
          <w:rFonts w:ascii="Aptos" w:cs="Times New Roman"/>
          <w:i/>
          <w:iCs/>
          <w:kern w:val="0"/>
        </w:rPr>
        <w:t>et al.</w:t>
      </w:r>
      <w:r w:rsidR="000203B1" w:rsidRPr="000203B1">
        <w:rPr>
          <w:rFonts w:ascii="Aptos" w:cs="Times New Roman"/>
          <w:kern w:val="0"/>
        </w:rPr>
        <w:t>, 2022)</w:t>
      </w:r>
      <w:r w:rsidR="00D31180">
        <w:t>.</w:t>
      </w:r>
      <w:r w:rsidR="000203B1">
        <w:t xml:space="preserve"> </w:t>
      </w:r>
      <w:r w:rsidR="00B9046E">
        <w:t xml:space="preserve">The authors also suggest that managers should create supportive work environments and provide training that reflects employees’ perceptions of </w:t>
      </w:r>
      <w:r w:rsidR="009A0B4E">
        <w:t>safety. According</w:t>
      </w:r>
      <w:r w:rsidR="00E63F65">
        <w:t xml:space="preserve"> to the World Wellbeing Movement (2023), Edmondson argues that individuals are highly sensitive to interpersonal judgement and often worry about how they are perceived by others. In workplace environments where a culture of speaking up is absent, employees may hesitate to share ideas or concerns. As a result, innovation may decline and managers may lack important information about workplace issues, which can </w:t>
      </w:r>
      <w:r w:rsidR="00B26FFD">
        <w:t>limit ability</w:t>
      </w:r>
      <w:r w:rsidR="00E63F65">
        <w:t xml:space="preserve"> to make informed decisions.</w:t>
      </w:r>
    </w:p>
    <w:p w14:paraId="5F0BAFFA" w14:textId="73D975D1" w:rsidR="007724C6" w:rsidRDefault="007724C6" w:rsidP="005164F1">
      <w:pPr>
        <w:spacing w:line="360" w:lineRule="auto"/>
      </w:pPr>
      <w:r>
        <w:t xml:space="preserve">Psychological safety has also been associated with improved team learning and knowledge sharing. When employees feel comfortable expressing ideas and acknowledging mistakes, teams are more likely to engage in open discussions that support problem-solving and continuous improvement. Such environments encourage individuals to seek feedback, share experiences, and collectively develop more effective working practices </w:t>
      </w:r>
      <w:r w:rsidR="00454B28" w:rsidRPr="00454B28">
        <w:rPr>
          <w:rFonts w:ascii="Aptos" w:cs="Times New Roman"/>
          <w:kern w:val="0"/>
        </w:rPr>
        <w:t xml:space="preserve">(Patil </w:t>
      </w:r>
      <w:r w:rsidR="00454B28" w:rsidRPr="00454B28">
        <w:rPr>
          <w:rFonts w:ascii="Aptos" w:cs="Times New Roman"/>
          <w:i/>
          <w:iCs/>
          <w:kern w:val="0"/>
        </w:rPr>
        <w:t>et al.</w:t>
      </w:r>
      <w:r w:rsidR="00454B28" w:rsidRPr="00454B28">
        <w:rPr>
          <w:rFonts w:ascii="Aptos" w:cs="Times New Roman"/>
          <w:kern w:val="0"/>
        </w:rPr>
        <w:t xml:space="preserve">, </w:t>
      </w:r>
      <w:r w:rsidR="007D5EB8">
        <w:rPr>
          <w:rFonts w:ascii="Aptos" w:cs="Times New Roman"/>
          <w:kern w:val="0"/>
        </w:rPr>
        <w:t>2023</w:t>
      </w:r>
      <w:proofErr w:type="gramStart"/>
      <w:r w:rsidR="00454B28" w:rsidRPr="00454B28">
        <w:rPr>
          <w:rFonts w:ascii="Aptos" w:cs="Times New Roman"/>
          <w:kern w:val="0"/>
        </w:rPr>
        <w:t>)</w:t>
      </w:r>
      <w:r w:rsidR="008F5A9D">
        <w:t xml:space="preserve"> .</w:t>
      </w:r>
      <w:proofErr w:type="gramEnd"/>
      <w:r w:rsidR="003834A6">
        <w:t xml:space="preserve"> </w:t>
      </w:r>
      <w:r w:rsidR="004D71CA">
        <w:t>However</w:t>
      </w:r>
      <w:r w:rsidR="008F5A9D">
        <w:t xml:space="preserve">, workplaces characterised by low psychological safety may discourage employees from contributing ideas or reporting errors, which can limit organisational learning and reduce opportunities for </w:t>
      </w:r>
      <w:proofErr w:type="gramStart"/>
      <w:r w:rsidR="008F5A9D">
        <w:t>improvement.</w:t>
      </w:r>
      <w:r w:rsidR="00E73CB3" w:rsidRPr="00E73CB3">
        <w:rPr>
          <w:rFonts w:ascii="Aptos" w:cs="Times New Roman"/>
          <w:kern w:val="0"/>
        </w:rPr>
        <w:t>(</w:t>
      </w:r>
      <w:proofErr w:type="gramEnd"/>
      <w:r w:rsidR="00E73CB3" w:rsidRPr="00E73CB3">
        <w:rPr>
          <w:rFonts w:ascii="Aptos" w:cs="Times New Roman"/>
          <w:kern w:val="0"/>
        </w:rPr>
        <w:t xml:space="preserve">Artinger </w:t>
      </w:r>
      <w:r w:rsidR="00E73CB3" w:rsidRPr="00E73CB3">
        <w:rPr>
          <w:rFonts w:ascii="Aptos" w:cs="Times New Roman"/>
          <w:i/>
          <w:iCs/>
          <w:kern w:val="0"/>
        </w:rPr>
        <w:t>et al.</w:t>
      </w:r>
      <w:r w:rsidR="00E73CB3" w:rsidRPr="00E73CB3">
        <w:rPr>
          <w:rFonts w:ascii="Aptos" w:cs="Times New Roman"/>
          <w:kern w:val="0"/>
        </w:rPr>
        <w:t>, 2025)</w:t>
      </w:r>
    </w:p>
    <w:p w14:paraId="18F5A525" w14:textId="1B4B8454" w:rsidR="008C0543" w:rsidRDefault="00531303" w:rsidP="005164F1">
      <w:pPr>
        <w:spacing w:line="360" w:lineRule="auto"/>
      </w:pPr>
      <w:bookmarkStart w:id="10" w:name="OLE_LINK1"/>
      <w:r>
        <w:t xml:space="preserve">Communication climate is closely linked to psychological safety, as it </w:t>
      </w:r>
      <w:r w:rsidR="00D31180">
        <w:t xml:space="preserve">shows how much </w:t>
      </w:r>
      <w:r>
        <w:t xml:space="preserve">to which employees feel able to communicate openly within an organisation. </w:t>
      </w:r>
      <w:bookmarkEnd w:id="10"/>
      <w:r>
        <w:t xml:space="preserve">A positive communication climate encourages employees to express ideas, share concerns, and participate in discussions without fear of negative consequences </w:t>
      </w:r>
      <w:r w:rsidR="00011B05">
        <w:rPr>
          <w:noProof/>
        </w:rPr>
        <w:t>(Kvalnes, 2023)</w:t>
      </w:r>
      <w:r w:rsidR="00011B05">
        <w:t xml:space="preserve"> </w:t>
      </w:r>
      <w:r>
        <w:t xml:space="preserve">Leadership behaviour plays an important role in shaping this environment, as leaders who encourage dialogue and respond constructively to employee input can strengthen open communication and trust </w:t>
      </w:r>
      <w:r w:rsidR="00AA0216" w:rsidRPr="00AA0216">
        <w:rPr>
          <w:rFonts w:ascii="Aptos" w:cs="Times New Roman"/>
          <w:kern w:val="0"/>
        </w:rPr>
        <w:t xml:space="preserve">(Chao </w:t>
      </w:r>
      <w:r w:rsidR="00AA0216" w:rsidRPr="00AA0216">
        <w:rPr>
          <w:rFonts w:ascii="Aptos" w:cs="Times New Roman"/>
          <w:i/>
          <w:iCs/>
          <w:kern w:val="0"/>
        </w:rPr>
        <w:t>et al.</w:t>
      </w:r>
      <w:r w:rsidR="00AA0216" w:rsidRPr="00AA0216">
        <w:rPr>
          <w:rFonts w:ascii="Aptos" w:cs="Times New Roman"/>
          <w:kern w:val="0"/>
        </w:rPr>
        <w:t>, 2024)</w:t>
      </w:r>
      <w:r w:rsidR="00AA0216">
        <w:t xml:space="preserve">. </w:t>
      </w:r>
      <w:r>
        <w:t xml:space="preserve">When employees perceive communication as supportive and respectful, they are more likely to contribute to discussions and share knowledge. </w:t>
      </w:r>
      <w:r w:rsidR="00B60CC1">
        <w:t xml:space="preserve">However, </w:t>
      </w:r>
      <w:r>
        <w:t>restrictive communication environments characterised by strong hierarchical control may discourage employees from speaking up, which can weaken psychological safety and limit opportunities for learning and collaboration</w:t>
      </w:r>
      <w:r w:rsidR="008C0543">
        <w:t>.</w:t>
      </w:r>
    </w:p>
    <w:p w14:paraId="5F3FA424" w14:textId="5191394A" w:rsidR="00D1203B" w:rsidRDefault="00D1203B" w:rsidP="00D1203B">
      <w:pPr>
        <w:spacing w:line="360" w:lineRule="auto"/>
      </w:pPr>
      <w:r>
        <w:lastRenderedPageBreak/>
        <w:t xml:space="preserve">Employee voice is closely linked with psychological safety. </w:t>
      </w:r>
      <w:r>
        <w:rPr>
          <w:noProof/>
        </w:rPr>
        <w:t>Lee, Loretta Kim and Yun, (2023)</w:t>
      </w:r>
      <w:r>
        <w:t xml:space="preserve"> highlight that even when employees believe that new idea can bring innovation, some may still be reluctant to speak.</w:t>
      </w:r>
      <w:r w:rsidRPr="00D1203B">
        <w:t xml:space="preserve"> </w:t>
      </w:r>
      <w:r>
        <w:t xml:space="preserve">This is because employees need to feel safe in the workplace to express opinions and share views openly. On the other hand, when psychological safety is low, silence can become a part of organisational culture. As noted by </w:t>
      </w:r>
      <w:r w:rsidRPr="00D1203B">
        <w:rPr>
          <w:rFonts w:ascii="Aptos" w:cs="Times New Roman"/>
          <w:kern w:val="0"/>
        </w:rPr>
        <w:t xml:space="preserve">Chen </w:t>
      </w:r>
      <w:r w:rsidRPr="00D1203B">
        <w:rPr>
          <w:rFonts w:ascii="Aptos" w:cs="Times New Roman"/>
          <w:i/>
          <w:iCs/>
          <w:kern w:val="0"/>
        </w:rPr>
        <w:t>et al.</w:t>
      </w:r>
      <w:r w:rsidRPr="00D1203B">
        <w:rPr>
          <w:rFonts w:ascii="Aptos" w:cs="Times New Roman"/>
          <w:kern w:val="0"/>
        </w:rPr>
        <w:t xml:space="preserve"> </w:t>
      </w:r>
      <w:r>
        <w:rPr>
          <w:rFonts w:ascii="Aptos" w:cs="Times New Roman"/>
          <w:kern w:val="0"/>
        </w:rPr>
        <w:t>(</w:t>
      </w:r>
      <w:r w:rsidRPr="00D1203B">
        <w:rPr>
          <w:rFonts w:ascii="Aptos" w:cs="Times New Roman"/>
          <w:kern w:val="0"/>
        </w:rPr>
        <w:t>2022)</w:t>
      </w:r>
      <w:r>
        <w:t xml:space="preserve"> the way leader regulate their emotions is important, </w:t>
      </w:r>
      <w:proofErr w:type="gramStart"/>
      <w:r>
        <w:t>as  leader</w:t>
      </w:r>
      <w:proofErr w:type="gramEnd"/>
      <w:r>
        <w:t xml:space="preserve"> body language, tone of voice or other non-verbal approaches can influence employee whether is safe to speak up. </w:t>
      </w:r>
    </w:p>
    <w:p w14:paraId="02C72DE3" w14:textId="07490DFE" w:rsidR="00004917" w:rsidRPr="000C7ECE" w:rsidRDefault="00004917" w:rsidP="00D1203B">
      <w:pPr>
        <w:spacing w:line="360" w:lineRule="auto"/>
        <w:rPr>
          <w:b/>
          <w:bCs/>
          <w:color w:val="000000" w:themeColor="text1"/>
          <w:sz w:val="28"/>
          <w:szCs w:val="28"/>
        </w:rPr>
      </w:pPr>
      <w:r w:rsidRPr="000C7ECE">
        <w:rPr>
          <w:b/>
          <w:bCs/>
          <w:color w:val="000000" w:themeColor="text1"/>
          <w:sz w:val="28"/>
          <w:szCs w:val="28"/>
        </w:rPr>
        <w:t xml:space="preserve">Employee </w:t>
      </w:r>
      <w:r w:rsidR="00817507" w:rsidRPr="000C7ECE">
        <w:rPr>
          <w:b/>
          <w:bCs/>
          <w:color w:val="000000" w:themeColor="text1"/>
          <w:sz w:val="28"/>
          <w:szCs w:val="28"/>
        </w:rPr>
        <w:t xml:space="preserve">voice and speaking </w:t>
      </w:r>
      <w:r w:rsidR="00A93798" w:rsidRPr="000C7ECE">
        <w:rPr>
          <w:b/>
          <w:bCs/>
          <w:color w:val="000000" w:themeColor="text1"/>
          <w:sz w:val="28"/>
          <w:szCs w:val="28"/>
        </w:rPr>
        <w:t>up.</w:t>
      </w:r>
      <w:r w:rsidR="00817507" w:rsidRPr="000C7ECE">
        <w:rPr>
          <w:b/>
          <w:bCs/>
          <w:color w:val="000000" w:themeColor="text1"/>
          <w:sz w:val="28"/>
          <w:szCs w:val="28"/>
        </w:rPr>
        <w:t xml:space="preserve"> </w:t>
      </w:r>
    </w:p>
    <w:p w14:paraId="3ED5714C" w14:textId="3DBEE165" w:rsidR="001E475E" w:rsidRDefault="001E475E" w:rsidP="00712329">
      <w:pPr>
        <w:spacing w:line="360" w:lineRule="auto"/>
      </w:pPr>
      <w:r>
        <w:t xml:space="preserve">Research indicates that employees frequently withhold information about organisational problems or concerns, even when this knowledge could contribute to organisational </w:t>
      </w:r>
      <w:r w:rsidR="00D1203B">
        <w:t>improvement Morrison’s</w:t>
      </w:r>
      <w:r w:rsidR="00294F2D">
        <w:t xml:space="preserve"> perspective on employee voice and silence suggests that employees do not remain silent randomly. Instead, they evaluate potential risks before deciding to speak up, considering possible consequences and how leaders may respond.</w:t>
      </w:r>
    </w:p>
    <w:p w14:paraId="0E7D490F" w14:textId="61996A1B" w:rsidR="00054AF3" w:rsidRDefault="00054AF3" w:rsidP="00712329">
      <w:pPr>
        <w:spacing w:line="360" w:lineRule="auto"/>
      </w:pPr>
      <w:r>
        <w:t xml:space="preserve">Employees often remail silent because of fear of negative </w:t>
      </w:r>
      <w:proofErr w:type="gramStart"/>
      <w:r>
        <w:t>consequences ,</w:t>
      </w:r>
      <w:proofErr w:type="gramEnd"/>
      <w:r>
        <w:t xml:space="preserve"> belief that speaking up will not change anything or organisational hierarchy </w:t>
      </w:r>
      <w:r>
        <w:rPr>
          <w:noProof/>
        </w:rPr>
        <w:t>(Wilkinson, Barry and Morrison, 2020)</w:t>
      </w:r>
      <w:r w:rsidR="00A77131">
        <w:t xml:space="preserve"> </w:t>
      </w:r>
      <w:r w:rsidR="000D016F">
        <w:t xml:space="preserve">Employees may demonstrate different forms of silence depending on workplace circumstances, including defensive silence, diffident silence, relational silence, and ineffective silence. These behaviours are often associated with fear of negative consequences or a lack of confidence in expressing concerns, particularly in organisational environments where psychological safety is limited </w:t>
      </w:r>
      <w:r w:rsidR="000F1F55" w:rsidRPr="000F1F55">
        <w:rPr>
          <w:rFonts w:ascii="Aptos" w:cs="Times New Roman"/>
          <w:kern w:val="0"/>
        </w:rPr>
        <w:t xml:space="preserve">(D. Pacheco </w:t>
      </w:r>
      <w:r w:rsidR="000F1F55" w:rsidRPr="000F1F55">
        <w:rPr>
          <w:rFonts w:ascii="Aptos" w:cs="Times New Roman"/>
          <w:i/>
          <w:iCs/>
          <w:kern w:val="0"/>
        </w:rPr>
        <w:t>et al.</w:t>
      </w:r>
      <w:r w:rsidR="000F1F55" w:rsidRPr="000F1F55">
        <w:rPr>
          <w:rFonts w:ascii="Aptos" w:cs="Times New Roman"/>
          <w:kern w:val="0"/>
        </w:rPr>
        <w:t>, 2025)</w:t>
      </w:r>
      <w:r w:rsidR="00805A8F" w:rsidRPr="00805A8F">
        <w:t xml:space="preserve"> </w:t>
      </w:r>
      <w:r w:rsidR="00805A8F">
        <w:t>Employees often evaluate perceived risks, such as potential negative reactions from leaders or damage to professional relationships, before deciding whether to express concerns or remain silent</w:t>
      </w:r>
      <w:r w:rsidR="000776CB">
        <w:t xml:space="preserve">. </w:t>
      </w:r>
      <w:r w:rsidR="003656EE">
        <w:rPr>
          <w:noProof/>
        </w:rPr>
        <w:t>Edmondson (1999)</w:t>
      </w:r>
      <w:r w:rsidR="003656EE">
        <w:t xml:space="preserve"> </w:t>
      </w:r>
      <w:r w:rsidR="000776CB">
        <w:t>explains that speaking up often involves interpersonal risk because employees may fear negative judgement from others. As a result, psychological safety is essential for encouraging employees to share ideas and concerns in the workplace.</w:t>
      </w:r>
      <w:r w:rsidR="003F1C91">
        <w:t xml:space="preserve"> </w:t>
      </w:r>
    </w:p>
    <w:p w14:paraId="51CF1F8D" w14:textId="4657BAC3" w:rsidR="008A57B6" w:rsidRDefault="00AA7805" w:rsidP="00712329">
      <w:pPr>
        <w:spacing w:line="360" w:lineRule="auto"/>
      </w:pPr>
      <w:r>
        <w:t xml:space="preserve">Employee voice plays an important role in organisational improvement because frontline employees often possess valuable knowledge about operational processes </w:t>
      </w:r>
      <w:r>
        <w:lastRenderedPageBreak/>
        <w:t xml:space="preserve">and potential problems (Pandey, </w:t>
      </w:r>
      <w:proofErr w:type="spellStart"/>
      <w:r>
        <w:t>Risal</w:t>
      </w:r>
      <w:proofErr w:type="spellEnd"/>
      <w:r>
        <w:t xml:space="preserve"> and Basnet, 2023). When employees feel able to share suggestions or concerns, organisations gain access to information that can support better decision-making and innovation. On the other </w:t>
      </w:r>
      <w:r w:rsidR="00083D05">
        <w:t>hand,</w:t>
      </w:r>
      <w:r>
        <w:t xml:space="preserve"> research suggests that when employees remain silent, important issues may remain unreported, which can reduce organisational learning and limit opportunities for improvement (</w:t>
      </w:r>
      <w:proofErr w:type="spellStart"/>
      <w:r>
        <w:t>Dhaqane</w:t>
      </w:r>
      <w:proofErr w:type="spellEnd"/>
      <w:r>
        <w:t>, 2024). Encouraging employee voice can therefore contribute to more effective communication and improved organisational performance.</w:t>
      </w:r>
    </w:p>
    <w:p w14:paraId="0C17C53D" w14:textId="0E968CB6" w:rsidR="008C0543" w:rsidRDefault="00712329" w:rsidP="00712329">
      <w:pPr>
        <w:spacing w:line="360" w:lineRule="auto"/>
      </w:pPr>
      <w:r>
        <w:t>Leadership behaviour plays an important role in shaping psychological safety, as leaders influence whether employees feel comfortable expressing ideas, raising concerns, and participating in open communication within organisations.</w:t>
      </w:r>
    </w:p>
    <w:p w14:paraId="03C36CE1" w14:textId="0CD56FE2" w:rsidR="00762C67" w:rsidRPr="000C7ECE" w:rsidRDefault="00762C67" w:rsidP="00DD6DCD">
      <w:pPr>
        <w:pStyle w:val="Heading1"/>
        <w:numPr>
          <w:ilvl w:val="1"/>
          <w:numId w:val="35"/>
        </w:numPr>
        <w:rPr>
          <w:b/>
          <w:bCs/>
          <w:color w:val="000000" w:themeColor="text1"/>
          <w:sz w:val="28"/>
          <w:szCs w:val="28"/>
        </w:rPr>
      </w:pPr>
      <w:bookmarkStart w:id="11" w:name="_Toc234424989"/>
      <w:r w:rsidRPr="000C7ECE">
        <w:rPr>
          <w:b/>
          <w:bCs/>
          <w:color w:val="000000" w:themeColor="text1"/>
          <w:sz w:val="28"/>
          <w:szCs w:val="28"/>
        </w:rPr>
        <w:t>Leadership and psychological safety in operational environments</w:t>
      </w:r>
      <w:bookmarkEnd w:id="11"/>
      <w:r w:rsidRPr="000C7ECE">
        <w:rPr>
          <w:b/>
          <w:bCs/>
          <w:color w:val="000000" w:themeColor="text1"/>
          <w:sz w:val="28"/>
          <w:szCs w:val="28"/>
        </w:rPr>
        <w:t xml:space="preserve"> </w:t>
      </w:r>
    </w:p>
    <w:p w14:paraId="512B966B" w14:textId="538AF3FC" w:rsidR="00376877" w:rsidRDefault="00C718B5" w:rsidP="00C230E1">
      <w:pPr>
        <w:pStyle w:val="NormalWeb"/>
        <w:spacing w:line="360" w:lineRule="auto"/>
        <w:rPr>
          <w:rFonts w:asciiTheme="minorHAnsi" w:hAnsiTheme="minorHAnsi"/>
        </w:rPr>
      </w:pPr>
      <w:r w:rsidRPr="00C230E1">
        <w:rPr>
          <w:rFonts w:asciiTheme="minorHAnsi" w:hAnsiTheme="minorHAnsi"/>
        </w:rPr>
        <w:t xml:space="preserve">Operational environments such as warehouses and logistics facilities are often characterised by hierarchical structures, time pressure, and safety risks, which can influence communication between employees and managers (Grosse et al., 2015). </w:t>
      </w:r>
      <w:r w:rsidR="00376877">
        <w:rPr>
          <w:rFonts w:asciiTheme="minorHAnsi" w:hAnsiTheme="minorHAnsi"/>
        </w:rPr>
        <w:t xml:space="preserve">These demands can create anxiety </w:t>
      </w:r>
      <w:r w:rsidR="00503E79">
        <w:rPr>
          <w:rFonts w:asciiTheme="minorHAnsi" w:hAnsiTheme="minorHAnsi"/>
        </w:rPr>
        <w:t>among</w:t>
      </w:r>
      <w:r w:rsidR="00376877">
        <w:rPr>
          <w:rFonts w:asciiTheme="minorHAnsi" w:hAnsiTheme="minorHAnsi"/>
        </w:rPr>
        <w:t xml:space="preserve"> employees especially when communication with leader is missing. In warehouse context, psychological safety becomes important, as employees need to feel safe raising concerns, reporting mistakes without fear or judgment. </w:t>
      </w:r>
    </w:p>
    <w:p w14:paraId="1AE12500" w14:textId="1B498E08" w:rsidR="00C718B5" w:rsidRPr="00C230E1" w:rsidRDefault="00503E79" w:rsidP="00C230E1">
      <w:pPr>
        <w:pStyle w:val="NormalWeb"/>
        <w:spacing w:line="360" w:lineRule="auto"/>
        <w:rPr>
          <w:rFonts w:asciiTheme="minorHAnsi" w:hAnsiTheme="minorHAnsi"/>
        </w:rPr>
      </w:pPr>
      <w:r w:rsidRPr="00503E79">
        <w:rPr>
          <w:rFonts w:ascii="Aptos" w:hAnsiTheme="minorHAnsi"/>
        </w:rPr>
        <w:t xml:space="preserve">Lee </w:t>
      </w:r>
      <w:r w:rsidRPr="00503E79">
        <w:rPr>
          <w:rFonts w:ascii="Aptos" w:hAnsiTheme="minorHAnsi"/>
          <w:i/>
          <w:iCs/>
        </w:rPr>
        <w:t>et al.</w:t>
      </w:r>
      <w:r>
        <w:rPr>
          <w:rFonts w:ascii="Aptos" w:hAnsiTheme="minorHAnsi"/>
        </w:rPr>
        <w:t xml:space="preserve"> (</w:t>
      </w:r>
      <w:r w:rsidRPr="00503E79">
        <w:rPr>
          <w:rFonts w:ascii="Aptos" w:hAnsiTheme="minorHAnsi"/>
        </w:rPr>
        <w:t>2023)</w:t>
      </w:r>
      <w:r>
        <w:rPr>
          <w:rFonts w:asciiTheme="minorHAnsi" w:hAnsiTheme="minorHAnsi"/>
        </w:rPr>
        <w:t xml:space="preserve"> mentioned the importance of psychological safety in operational environments, explaining that higher psychological safety can positively influence supply chain operational performance. The author highlights the importance of creating environment where employees feel safe to communicate and raise operational concerns.</w:t>
      </w:r>
      <w:r w:rsidRPr="00C230E1">
        <w:rPr>
          <w:rFonts w:asciiTheme="minorHAnsi" w:hAnsiTheme="minorHAnsi"/>
        </w:rPr>
        <w:t xml:space="preserve"> </w:t>
      </w:r>
      <w:r w:rsidR="00E607F4">
        <w:rPr>
          <w:rFonts w:asciiTheme="minorHAnsi" w:hAnsiTheme="minorHAnsi"/>
        </w:rPr>
        <w:t>Above</w:t>
      </w:r>
      <w:r w:rsidR="00C718B5" w:rsidRPr="00C230E1">
        <w:rPr>
          <w:rFonts w:asciiTheme="minorHAnsi" w:hAnsiTheme="minorHAnsi"/>
        </w:rPr>
        <w:t xml:space="preserve"> conditions highlight the importance of leadership behaviour in shaping communication and psychological safety within operational settings (Frazier et al., 2017). </w:t>
      </w:r>
      <w:bookmarkStart w:id="12" w:name="OLE_LINK3"/>
      <w:r w:rsidR="00C718B5" w:rsidRPr="00C230E1">
        <w:rPr>
          <w:rFonts w:asciiTheme="minorHAnsi" w:hAnsiTheme="minorHAnsi"/>
        </w:rPr>
        <w:t xml:space="preserve">Leadership practices </w:t>
      </w:r>
      <w:bookmarkEnd w:id="12"/>
      <w:r w:rsidR="00C718B5" w:rsidRPr="00C230E1">
        <w:rPr>
          <w:rFonts w:asciiTheme="minorHAnsi" w:hAnsiTheme="minorHAnsi"/>
        </w:rPr>
        <w:t xml:space="preserve">play a key role in influencing workplace safety climate, </w:t>
      </w:r>
      <w:r w:rsidR="00E607F4">
        <w:rPr>
          <w:rFonts w:asciiTheme="minorHAnsi" w:hAnsiTheme="minorHAnsi"/>
        </w:rPr>
        <w:t xml:space="preserve">mainly </w:t>
      </w:r>
      <w:r w:rsidR="00C718B5" w:rsidRPr="00C230E1">
        <w:rPr>
          <w:rFonts w:asciiTheme="minorHAnsi" w:hAnsiTheme="minorHAnsi"/>
        </w:rPr>
        <w:t xml:space="preserve">in </w:t>
      </w:r>
      <w:r w:rsidR="00C718B5" w:rsidRPr="00E607F4">
        <w:rPr>
          <w:rFonts w:asciiTheme="minorHAnsi" w:hAnsiTheme="minorHAnsi"/>
        </w:rPr>
        <w:t xml:space="preserve">environments </w:t>
      </w:r>
      <w:r w:rsidR="00E607F4" w:rsidRPr="00E607F4">
        <w:rPr>
          <w:rFonts w:asciiTheme="minorHAnsi" w:hAnsiTheme="minorHAnsi"/>
        </w:rPr>
        <w:t>where employees work in fast-paced and demanding environments</w:t>
      </w:r>
      <w:r w:rsidR="00E607F4" w:rsidRPr="00C230E1">
        <w:rPr>
          <w:rFonts w:asciiTheme="minorHAnsi" w:hAnsiTheme="minorHAnsi"/>
        </w:rPr>
        <w:t xml:space="preserve"> </w:t>
      </w:r>
      <w:r w:rsidR="00C718B5" w:rsidRPr="00C230E1">
        <w:rPr>
          <w:rFonts w:asciiTheme="minorHAnsi" w:hAnsiTheme="minorHAnsi"/>
        </w:rPr>
        <w:t>(Clarke, 2010).</w:t>
      </w:r>
    </w:p>
    <w:p w14:paraId="4A5520A7" w14:textId="180AEC22" w:rsidR="00C718B5" w:rsidRPr="000C7ECE" w:rsidRDefault="00C718B5" w:rsidP="00C230E1">
      <w:pPr>
        <w:pStyle w:val="NormalWeb"/>
        <w:spacing w:line="360" w:lineRule="auto"/>
        <w:rPr>
          <w:rFonts w:asciiTheme="minorHAnsi" w:hAnsiTheme="minorHAnsi"/>
        </w:rPr>
      </w:pPr>
      <w:r w:rsidRPr="00C230E1">
        <w:rPr>
          <w:rFonts w:asciiTheme="minorHAnsi" w:hAnsiTheme="minorHAnsi"/>
        </w:rPr>
        <w:t xml:space="preserve">Studies also indicate that psychosocial safety climate is an important element of operational workplaces, as leadership behaviour can shape levels of trust, </w:t>
      </w:r>
      <w:r w:rsidRPr="00C230E1">
        <w:rPr>
          <w:rFonts w:asciiTheme="minorHAnsi" w:hAnsiTheme="minorHAnsi"/>
        </w:rPr>
        <w:lastRenderedPageBreak/>
        <w:t>communication, and overall employee wellbeing (Dong, Li and Hernan, 2024</w:t>
      </w:r>
      <w:r w:rsidR="001E7E6C">
        <w:rPr>
          <w:rFonts w:asciiTheme="minorHAnsi" w:hAnsiTheme="minorHAnsi"/>
        </w:rPr>
        <w:t>)</w:t>
      </w:r>
      <w:r w:rsidR="000C7ECE">
        <w:rPr>
          <w:rFonts w:asciiTheme="minorHAnsi" w:hAnsiTheme="minorHAnsi"/>
        </w:rPr>
        <w:t xml:space="preserve">. On the other hand, </w:t>
      </w:r>
      <w:proofErr w:type="spellStart"/>
      <w:r w:rsidR="000C7ECE" w:rsidRPr="000C7ECE">
        <w:rPr>
          <w:rFonts w:ascii="Aptos" w:hAnsiTheme="minorHAnsi"/>
        </w:rPr>
        <w:t>Cretskens</w:t>
      </w:r>
      <w:proofErr w:type="spellEnd"/>
      <w:r w:rsidR="000C7ECE" w:rsidRPr="000C7ECE">
        <w:rPr>
          <w:rFonts w:ascii="Aptos" w:hAnsiTheme="minorHAnsi"/>
        </w:rPr>
        <w:t xml:space="preserve"> </w:t>
      </w:r>
      <w:r w:rsidR="000C7ECE" w:rsidRPr="000C7ECE">
        <w:rPr>
          <w:rFonts w:ascii="Aptos" w:hAnsiTheme="minorHAnsi"/>
          <w:i/>
          <w:iCs/>
        </w:rPr>
        <w:t>et al.</w:t>
      </w:r>
      <w:r w:rsidR="000C7ECE">
        <w:rPr>
          <w:rFonts w:ascii="Aptos" w:hAnsiTheme="minorHAnsi"/>
          <w:i/>
          <w:iCs/>
        </w:rPr>
        <w:t xml:space="preserve"> </w:t>
      </w:r>
      <w:r w:rsidR="000C7ECE">
        <w:rPr>
          <w:rFonts w:ascii="Aptos" w:hAnsiTheme="minorHAnsi"/>
        </w:rPr>
        <w:t>(</w:t>
      </w:r>
      <w:r w:rsidR="000C7ECE" w:rsidRPr="000C7ECE">
        <w:rPr>
          <w:rFonts w:ascii="Aptos" w:hAnsiTheme="minorHAnsi"/>
        </w:rPr>
        <w:t>2026)</w:t>
      </w:r>
      <w:r w:rsidR="000C7ECE">
        <w:rPr>
          <w:rFonts w:asciiTheme="minorHAnsi" w:hAnsiTheme="minorHAnsi"/>
        </w:rPr>
        <w:t xml:space="preserve"> </w:t>
      </w:r>
      <w:r w:rsidR="000C7ECE" w:rsidRPr="000C7ECE">
        <w:rPr>
          <w:rFonts w:asciiTheme="minorHAnsi" w:hAnsiTheme="minorHAnsi"/>
        </w:rPr>
        <w:t>highlight the importance of supportive leadership in warehouse environments for improving employee wellbeing.</w:t>
      </w:r>
      <w:r w:rsidR="000C7ECE">
        <w:rPr>
          <w:rFonts w:asciiTheme="minorHAnsi" w:hAnsiTheme="minorHAnsi"/>
        </w:rPr>
        <w:t xml:space="preserve"> According to author workers felts less safe when leaders control too much or treated them unfairly. </w:t>
      </w:r>
    </w:p>
    <w:p w14:paraId="4369C57E" w14:textId="77777777" w:rsidR="00E607F4" w:rsidRPr="00E607F4" w:rsidRDefault="00C718B5" w:rsidP="00E607F4">
      <w:pPr>
        <w:pStyle w:val="NormalWeb"/>
        <w:spacing w:line="360" w:lineRule="auto"/>
        <w:rPr>
          <w:rFonts w:asciiTheme="minorHAnsi" w:hAnsiTheme="minorHAnsi"/>
        </w:rPr>
      </w:pPr>
      <w:r w:rsidRPr="00C230E1">
        <w:rPr>
          <w:rFonts w:asciiTheme="minorHAnsi" w:hAnsiTheme="minorHAnsi"/>
        </w:rPr>
        <w:t>When employees feel psychologically safe, they are more likely to communicate openly about operational problems and safety risks</w:t>
      </w:r>
      <w:r w:rsidR="00E607F4">
        <w:rPr>
          <w:rFonts w:asciiTheme="minorHAnsi" w:hAnsiTheme="minorHAnsi"/>
        </w:rPr>
        <w:t xml:space="preserve">. </w:t>
      </w:r>
      <w:r w:rsidR="00E607F4" w:rsidRPr="00E607F4">
        <w:rPr>
          <w:rFonts w:asciiTheme="minorHAnsi" w:hAnsiTheme="minorHAnsi"/>
        </w:rPr>
        <w:t>As a result, leadership behaviour can affect whether employees feel safe to communicate openly and raise important concerns.</w:t>
      </w:r>
    </w:p>
    <w:p w14:paraId="52685E86" w14:textId="7457B4BB" w:rsidR="004B4244" w:rsidRPr="000C7ECE" w:rsidRDefault="004B4244" w:rsidP="008C0543">
      <w:pPr>
        <w:pStyle w:val="NormalWeb"/>
        <w:numPr>
          <w:ilvl w:val="1"/>
          <w:numId w:val="35"/>
        </w:numPr>
        <w:spacing w:line="360" w:lineRule="auto"/>
        <w:rPr>
          <w:rFonts w:asciiTheme="minorHAnsi" w:hAnsiTheme="minorHAnsi"/>
          <w:b/>
          <w:bCs/>
          <w:color w:val="000000" w:themeColor="text1"/>
          <w:sz w:val="28"/>
          <w:szCs w:val="28"/>
        </w:rPr>
      </w:pPr>
      <w:r w:rsidRPr="000C7ECE">
        <w:rPr>
          <w:rFonts w:asciiTheme="minorHAnsi" w:hAnsiTheme="minorHAnsi"/>
          <w:b/>
          <w:bCs/>
          <w:color w:val="000000" w:themeColor="text1"/>
          <w:sz w:val="28"/>
          <w:szCs w:val="28"/>
        </w:rPr>
        <w:t xml:space="preserve">Research gap </w:t>
      </w:r>
    </w:p>
    <w:p w14:paraId="5A6360A7" w14:textId="7E6DFA1A" w:rsidR="008C0543" w:rsidRDefault="0099015B" w:rsidP="00324991">
      <w:pPr>
        <w:spacing w:line="360" w:lineRule="auto"/>
      </w:pPr>
      <w:r>
        <w:t xml:space="preserve">Although existing research highlights the importance of leadership behaviour in shaping psychological safety and communication within organisations, </w:t>
      </w:r>
      <w:r w:rsidR="00E607F4">
        <w:t xml:space="preserve">there is still limited research in this area. </w:t>
      </w:r>
      <w:r>
        <w:t>Much of the existing research has focused on general organisational contexts rather than operational environments such as warehouses and logistics settings, where hierarchical structures, time pressure, and safety risks are common.</w:t>
      </w:r>
      <w:r w:rsidR="00324991" w:rsidRPr="00324991">
        <w:t xml:space="preserve"> </w:t>
      </w:r>
      <w:r w:rsidR="00324991">
        <w:t>In addition,</w:t>
      </w:r>
      <w:r w:rsidR="00E607F4" w:rsidRPr="00E607F4">
        <w:t xml:space="preserve"> </w:t>
      </w:r>
      <w:r w:rsidR="00E607F4">
        <w:t xml:space="preserve">many studies on leadership and psychological safety mainly use quantitative </w:t>
      </w:r>
      <w:r w:rsidR="00D31180">
        <w:t>methods,</w:t>
      </w:r>
      <w:r w:rsidR="00324991">
        <w:t xml:space="preserve"> which may not fully capture how frontline employees interpret leadership behaviours in practice. As a result, there is limited understanding of how warehouse employees perceive autocratic and democratic leadership styles and how these leadership behaviours influence their willingness to speak up and share concerns. Addressing this gap is important because employee voice and open communication are essential for maintaining safe and effective operational environments. Therefore, this study seeks to explore how different leadership styles influence psychological safety among employees working in warehouse settings.</w:t>
      </w:r>
    </w:p>
    <w:p w14:paraId="5C20BD57" w14:textId="410ABB4B" w:rsidR="007D3190" w:rsidRDefault="007D3190" w:rsidP="00324991">
      <w:pPr>
        <w:spacing w:line="360" w:lineRule="auto"/>
      </w:pPr>
    </w:p>
    <w:p w14:paraId="53C00735" w14:textId="77777777" w:rsidR="007D3190" w:rsidRDefault="007D3190" w:rsidP="00324991">
      <w:pPr>
        <w:spacing w:line="360" w:lineRule="auto"/>
      </w:pPr>
    </w:p>
    <w:p w14:paraId="77AB6607" w14:textId="1824D499" w:rsidR="001C423E" w:rsidRPr="000C7ECE" w:rsidRDefault="004664F1" w:rsidP="00DD6DCD">
      <w:pPr>
        <w:pStyle w:val="Heading1"/>
        <w:numPr>
          <w:ilvl w:val="0"/>
          <w:numId w:val="35"/>
        </w:numPr>
        <w:rPr>
          <w:b/>
          <w:bCs/>
          <w:color w:val="000000" w:themeColor="text1"/>
          <w:sz w:val="28"/>
          <w:szCs w:val="28"/>
        </w:rPr>
      </w:pPr>
      <w:bookmarkStart w:id="13" w:name="_Toc234424990"/>
      <w:r w:rsidRPr="000C7ECE">
        <w:rPr>
          <w:b/>
          <w:bCs/>
          <w:color w:val="000000" w:themeColor="text1"/>
          <w:sz w:val="28"/>
          <w:szCs w:val="28"/>
        </w:rPr>
        <w:lastRenderedPageBreak/>
        <w:t>Methodology</w:t>
      </w:r>
      <w:bookmarkEnd w:id="13"/>
      <w:r w:rsidRPr="000C7ECE">
        <w:rPr>
          <w:b/>
          <w:bCs/>
          <w:color w:val="000000" w:themeColor="text1"/>
          <w:sz w:val="28"/>
          <w:szCs w:val="28"/>
        </w:rPr>
        <w:t xml:space="preserve"> </w:t>
      </w:r>
    </w:p>
    <w:p w14:paraId="331555E0" w14:textId="69B851A2" w:rsidR="00CD10BF" w:rsidRDefault="00CD10BF" w:rsidP="00CD10BF">
      <w:pPr>
        <w:pStyle w:val="NormalWeb"/>
        <w:spacing w:line="360" w:lineRule="auto"/>
        <w:rPr>
          <w:rFonts w:asciiTheme="minorHAnsi" w:hAnsiTheme="minorHAnsi"/>
        </w:rPr>
      </w:pPr>
      <w:r w:rsidRPr="00CD10BF">
        <w:rPr>
          <w:rFonts w:asciiTheme="minorHAnsi" w:hAnsiTheme="minorHAnsi"/>
        </w:rPr>
        <w:t xml:space="preserve">This chapter outlines the methodological approach used to investigate how autocratic and democratic leadership styles influence psychological safety among employees working in warehouse environments. </w:t>
      </w:r>
      <w:r w:rsidR="0015663B" w:rsidRPr="0015663B">
        <w:rPr>
          <w:rFonts w:asciiTheme="minorHAnsi" w:hAnsiTheme="minorHAnsi"/>
        </w:rPr>
        <w:t xml:space="preserve">The methodological approach was </w:t>
      </w:r>
      <w:r w:rsidR="00091186">
        <w:rPr>
          <w:rFonts w:asciiTheme="minorHAnsi" w:hAnsiTheme="minorHAnsi"/>
        </w:rPr>
        <w:t>informed</w:t>
      </w:r>
      <w:r w:rsidR="0015663B" w:rsidRPr="0015663B">
        <w:rPr>
          <w:rFonts w:asciiTheme="minorHAnsi" w:hAnsiTheme="minorHAnsi"/>
        </w:rPr>
        <w:t xml:space="preserve"> by Saunders, Lewis and Thornhill (2023) research onion, which helped structure the research design and provide a framework for the study.</w:t>
      </w:r>
      <w:r w:rsidR="0015663B">
        <w:rPr>
          <w:rFonts w:asciiTheme="minorHAnsi" w:hAnsiTheme="minorHAnsi"/>
        </w:rPr>
        <w:t xml:space="preserve"> </w:t>
      </w:r>
      <w:r w:rsidRPr="00CD10BF">
        <w:rPr>
          <w:rFonts w:asciiTheme="minorHAnsi" w:hAnsiTheme="minorHAnsi"/>
        </w:rPr>
        <w:t>The chapter explain the research philosophy, research design, sampling strategy, data collection methods, and analytical approach adopted in the study.</w:t>
      </w:r>
    </w:p>
    <w:p w14:paraId="11444BDF" w14:textId="1CE2EC7D" w:rsidR="00C15CCA" w:rsidRPr="000C7ECE" w:rsidRDefault="001771D5" w:rsidP="007C4D8C">
      <w:pPr>
        <w:pStyle w:val="Heading1"/>
        <w:numPr>
          <w:ilvl w:val="1"/>
          <w:numId w:val="38"/>
        </w:numPr>
        <w:rPr>
          <w:b/>
          <w:bCs/>
          <w:color w:val="000000" w:themeColor="text1"/>
          <w:sz w:val="28"/>
          <w:szCs w:val="28"/>
        </w:rPr>
      </w:pPr>
      <w:bookmarkStart w:id="14" w:name="_Toc234424991"/>
      <w:r w:rsidRPr="000C7ECE">
        <w:rPr>
          <w:b/>
          <w:bCs/>
          <w:color w:val="000000" w:themeColor="text1"/>
          <w:sz w:val="28"/>
          <w:szCs w:val="28"/>
        </w:rPr>
        <w:t>Research Philosophy</w:t>
      </w:r>
      <w:bookmarkEnd w:id="14"/>
      <w:r w:rsidRPr="000C7ECE">
        <w:rPr>
          <w:b/>
          <w:bCs/>
          <w:color w:val="000000" w:themeColor="text1"/>
          <w:sz w:val="28"/>
          <w:szCs w:val="28"/>
        </w:rPr>
        <w:t xml:space="preserve"> </w:t>
      </w:r>
    </w:p>
    <w:p w14:paraId="40B7406E" w14:textId="5E7F9683" w:rsidR="001771D5" w:rsidRDefault="00F03444" w:rsidP="00442D82">
      <w:pPr>
        <w:spacing w:line="360" w:lineRule="auto"/>
      </w:pPr>
      <w:r>
        <w:t>This study adopt</w:t>
      </w:r>
      <w:r w:rsidR="00091186">
        <w:t>ed</w:t>
      </w:r>
      <w:r>
        <w:t xml:space="preserve"> an interpretivist research philosophy, which assumes that social reality is constructed through individuals’ experiences and interpretations</w:t>
      </w:r>
      <w:r w:rsidR="004E205B">
        <w:t xml:space="preserve"> (Saunders, </w:t>
      </w:r>
      <w:r w:rsidR="000C7ECE">
        <w:t>Lewis,</w:t>
      </w:r>
      <w:r w:rsidR="004E205B">
        <w:t xml:space="preserve"> and Thornhill</w:t>
      </w:r>
      <w:r w:rsidR="000C7ECE">
        <w:t>.</w:t>
      </w:r>
      <w:r w:rsidR="00747950" w:rsidRPr="00747950">
        <w:t xml:space="preserve"> </w:t>
      </w:r>
      <w:r w:rsidR="00747950">
        <w:t>Interpretivism is appropriate for this research because the study aim</w:t>
      </w:r>
      <w:r w:rsidR="00B60CC1">
        <w:t>ed</w:t>
      </w:r>
      <w:r w:rsidR="00747950">
        <w:t xml:space="preserve"> to explore how warehouse employees perceive leadership behaviour and psychological safety in their workplace. Rather than seeking objective measurement, interpretivist research focuses on understanding the meanings individuals attach to their experiences</w:t>
      </w:r>
      <w:r w:rsidR="003268B0">
        <w:t xml:space="preserve"> </w:t>
      </w:r>
      <w:r w:rsidR="00BF330E">
        <w:rPr>
          <w:noProof/>
        </w:rPr>
        <w:t>(Takona, 2024)</w:t>
      </w:r>
      <w:r w:rsidR="00B4283B">
        <w:t xml:space="preserve"> Leadership behaviour and psychological safety are influenced by personal experiences and workplace interactions. For this reason, an interpretivist perspective enables the researcher to understand how employees make sense of these experiences within their organisational environment.</w:t>
      </w:r>
    </w:p>
    <w:p w14:paraId="5F619D12" w14:textId="34D51189" w:rsidR="00456529" w:rsidRDefault="00B60CC1" w:rsidP="00442D82">
      <w:pPr>
        <w:spacing w:line="360" w:lineRule="auto"/>
      </w:pPr>
      <w:r>
        <w:t>On the other hand</w:t>
      </w:r>
      <w:r w:rsidR="00456529">
        <w:t>, a positivist research philosophy focuses on objective measurement and the testing of hypotheses using quantitative data</w:t>
      </w:r>
      <w:r w:rsidR="00732E45">
        <w:t xml:space="preserve"> </w:t>
      </w:r>
      <w:r w:rsidR="006979D1" w:rsidRPr="006979D1">
        <w:rPr>
          <w:rFonts w:ascii="Aptos" w:cs="Times New Roman"/>
          <w:kern w:val="0"/>
        </w:rPr>
        <w:t>(Maksimović and Evtimov, 2023)</w:t>
      </w:r>
      <w:r w:rsidR="00456529">
        <w:t xml:space="preserve"> This approach assumes that reality is fixed and can be measured independently of human interpretation. However, positivism was not considered appropriate for this study, as the research </w:t>
      </w:r>
      <w:r w:rsidR="00091186">
        <w:t xml:space="preserve">aimed </w:t>
      </w:r>
      <w:r w:rsidR="00456529">
        <w:t>to explore subjective experiences rather than measure variables. Psychological safety and perceptions of leadership behaviour cannot be fully understood through numerical data alone, as they depend on individual interpretations and workplace context.</w:t>
      </w:r>
    </w:p>
    <w:p w14:paraId="441B5978" w14:textId="4BD3059D" w:rsidR="00B4283B" w:rsidRPr="000C7ECE" w:rsidRDefault="002502BA" w:rsidP="007C4D8C">
      <w:pPr>
        <w:pStyle w:val="Heading1"/>
        <w:numPr>
          <w:ilvl w:val="1"/>
          <w:numId w:val="38"/>
        </w:numPr>
        <w:rPr>
          <w:b/>
          <w:bCs/>
          <w:color w:val="000000" w:themeColor="text1"/>
          <w:sz w:val="28"/>
          <w:szCs w:val="28"/>
        </w:rPr>
      </w:pPr>
      <w:bookmarkStart w:id="15" w:name="_Toc234424992"/>
      <w:r w:rsidRPr="000C7ECE">
        <w:rPr>
          <w:b/>
          <w:bCs/>
          <w:color w:val="000000" w:themeColor="text1"/>
          <w:sz w:val="28"/>
          <w:szCs w:val="28"/>
        </w:rPr>
        <w:lastRenderedPageBreak/>
        <w:t>Research Appro</w:t>
      </w:r>
      <w:r w:rsidR="001B74B6" w:rsidRPr="000C7ECE">
        <w:rPr>
          <w:b/>
          <w:bCs/>
          <w:color w:val="000000" w:themeColor="text1"/>
          <w:sz w:val="28"/>
          <w:szCs w:val="28"/>
        </w:rPr>
        <w:t>ach</w:t>
      </w:r>
      <w:bookmarkEnd w:id="15"/>
      <w:r w:rsidR="001B74B6" w:rsidRPr="000C7ECE">
        <w:rPr>
          <w:b/>
          <w:bCs/>
          <w:color w:val="000000" w:themeColor="text1"/>
          <w:sz w:val="28"/>
          <w:szCs w:val="28"/>
        </w:rPr>
        <w:t xml:space="preserve"> </w:t>
      </w:r>
    </w:p>
    <w:p w14:paraId="6E43FEDD" w14:textId="2F39DC59" w:rsidR="003C2B60" w:rsidRDefault="00431724" w:rsidP="003C2B60">
      <w:pPr>
        <w:pStyle w:val="NormalWeb"/>
        <w:spacing w:line="360" w:lineRule="auto"/>
        <w:rPr>
          <w:rFonts w:asciiTheme="minorHAnsi" w:hAnsiTheme="minorHAnsi"/>
        </w:rPr>
      </w:pPr>
      <w:r w:rsidRPr="003C2B60">
        <w:rPr>
          <w:rFonts w:asciiTheme="minorHAnsi" w:hAnsiTheme="minorHAnsi"/>
        </w:rPr>
        <w:t>This study use</w:t>
      </w:r>
      <w:r w:rsidR="000A72EA">
        <w:rPr>
          <w:rFonts w:asciiTheme="minorHAnsi" w:hAnsiTheme="minorHAnsi"/>
        </w:rPr>
        <w:t>d</w:t>
      </w:r>
      <w:r w:rsidRPr="003C2B60">
        <w:rPr>
          <w:rFonts w:asciiTheme="minorHAnsi" w:hAnsiTheme="minorHAnsi"/>
        </w:rPr>
        <w:t xml:space="preserve"> a qualitative, idiographic approach to investigate warehouse employees’ experiences and perceptions of leadership behaviour and psychological safety. The idiographic perspective focuses on understanding individual experiences (Smith, 2004) and therefore emphasises detailed insight rather than the generalisations typically associated with a nomothetic approach.</w:t>
      </w:r>
      <w:r w:rsidR="003C2B60" w:rsidRPr="003C2B60">
        <w:rPr>
          <w:rFonts w:asciiTheme="minorHAnsi" w:hAnsiTheme="minorHAnsi"/>
        </w:rPr>
        <w:t xml:space="preserve"> Qualitative research makes it possible to explore employees’ thoughts, feelings, and perceptions in greater depth (Creswell and Creswell, 2023</w:t>
      </w:r>
      <w:r w:rsidR="008C0543" w:rsidRPr="003C2B60">
        <w:rPr>
          <w:rFonts w:asciiTheme="minorHAnsi" w:hAnsiTheme="minorHAnsi"/>
        </w:rPr>
        <w:t>).</w:t>
      </w:r>
      <w:r w:rsidR="008C0543">
        <w:rPr>
          <w:rFonts w:asciiTheme="minorHAnsi" w:hAnsiTheme="minorHAnsi"/>
        </w:rPr>
        <w:t xml:space="preserve"> Differently</w:t>
      </w:r>
      <w:r w:rsidR="003C2B60" w:rsidRPr="003C2B60">
        <w:rPr>
          <w:rFonts w:asciiTheme="minorHAnsi" w:hAnsiTheme="minorHAnsi"/>
        </w:rPr>
        <w:t>, quantitative methods may not capture these experiences effectively, as complex behaviours and emotions cannot always be accurately represented through numerical data</w:t>
      </w:r>
      <w:r w:rsidR="003C2B60" w:rsidRPr="00A05163">
        <w:rPr>
          <w:rFonts w:asciiTheme="minorHAnsi" w:hAnsiTheme="minorHAnsi"/>
        </w:rPr>
        <w:t>.</w:t>
      </w:r>
      <w:r w:rsidR="004E697C" w:rsidRPr="00A05163">
        <w:rPr>
          <w:rFonts w:asciiTheme="minorHAnsi" w:hAnsiTheme="minorHAnsi"/>
        </w:rPr>
        <w:t xml:space="preserve"> </w:t>
      </w:r>
      <w:r w:rsidR="00A05163" w:rsidRPr="00A05163">
        <w:rPr>
          <w:rFonts w:asciiTheme="minorHAnsi" w:hAnsiTheme="minorHAnsi"/>
        </w:rPr>
        <w:t>A qualitative approach is particularly suitable for this study because psychological safety and leadership behaviour are shaped by workplace interactions, personal experiences, and individual interpretations. Understanding these experiences requires an approach that allows participants to describe perspectives in their own words.</w:t>
      </w:r>
    </w:p>
    <w:p w14:paraId="6B8C275A" w14:textId="1DDF013C" w:rsidR="002D4867" w:rsidRPr="000C7ECE" w:rsidRDefault="00DA4F77" w:rsidP="007C4D8C">
      <w:pPr>
        <w:pStyle w:val="Heading1"/>
        <w:numPr>
          <w:ilvl w:val="1"/>
          <w:numId w:val="38"/>
        </w:numPr>
        <w:rPr>
          <w:b/>
          <w:bCs/>
          <w:color w:val="000000" w:themeColor="text1"/>
          <w:sz w:val="28"/>
          <w:szCs w:val="28"/>
        </w:rPr>
      </w:pPr>
      <w:bookmarkStart w:id="16" w:name="_Toc234424993"/>
      <w:r w:rsidRPr="000C7ECE">
        <w:rPr>
          <w:b/>
          <w:bCs/>
          <w:color w:val="000000" w:themeColor="text1"/>
          <w:sz w:val="28"/>
          <w:szCs w:val="28"/>
        </w:rPr>
        <w:t>Research Design</w:t>
      </w:r>
      <w:bookmarkEnd w:id="16"/>
      <w:r w:rsidRPr="000C7ECE">
        <w:rPr>
          <w:b/>
          <w:bCs/>
          <w:color w:val="000000" w:themeColor="text1"/>
          <w:sz w:val="28"/>
          <w:szCs w:val="28"/>
        </w:rPr>
        <w:t xml:space="preserve"> </w:t>
      </w:r>
    </w:p>
    <w:p w14:paraId="42A9C586" w14:textId="74251F9F" w:rsidR="000A3EC0" w:rsidRDefault="00A55F79" w:rsidP="002854F7">
      <w:pPr>
        <w:spacing w:line="360" w:lineRule="auto"/>
      </w:pPr>
      <w:r>
        <w:t>Exploratory research design is applied when the purpose of the study is to explore a phenomenon rather than to test specific hypotheses or measure variables (Creswell and Creswell, 2023). This approach also support</w:t>
      </w:r>
      <w:r w:rsidR="000A72EA">
        <w:t>ed</w:t>
      </w:r>
      <w:r>
        <w:t xml:space="preserve"> the understanding of individual experiences and meanings. In this study, an exploratory design </w:t>
      </w:r>
      <w:r w:rsidR="00B60CC1">
        <w:t>was</w:t>
      </w:r>
      <w:r>
        <w:t xml:space="preserve"> used to gain a deeper understanding of how warehouse employees perceive autocratic and democratic leadership behaviours. This design </w:t>
      </w:r>
      <w:r w:rsidR="00B60CC1">
        <w:t>was</w:t>
      </w:r>
      <w:r>
        <w:t xml:space="preserve"> appropriate because there </w:t>
      </w:r>
      <w:r w:rsidR="000A72EA">
        <w:t>was</w:t>
      </w:r>
      <w:r>
        <w:t xml:space="preserve"> limited research focusing on psychological safety among frontline warehouse employees.</w:t>
      </w:r>
    </w:p>
    <w:p w14:paraId="1026369D" w14:textId="09E1313C" w:rsidR="002854F7" w:rsidRPr="000C7ECE" w:rsidRDefault="004D508F" w:rsidP="007C4D8C">
      <w:pPr>
        <w:pStyle w:val="Heading1"/>
        <w:numPr>
          <w:ilvl w:val="1"/>
          <w:numId w:val="38"/>
        </w:numPr>
        <w:rPr>
          <w:b/>
          <w:bCs/>
          <w:color w:val="000000" w:themeColor="text1"/>
          <w:sz w:val="28"/>
          <w:szCs w:val="28"/>
        </w:rPr>
      </w:pPr>
      <w:bookmarkStart w:id="17" w:name="_Toc234424994"/>
      <w:r w:rsidRPr="000C7ECE">
        <w:rPr>
          <w:b/>
          <w:bCs/>
          <w:color w:val="000000" w:themeColor="text1"/>
          <w:sz w:val="28"/>
          <w:szCs w:val="28"/>
        </w:rPr>
        <w:t>Sampling</w:t>
      </w:r>
      <w:bookmarkEnd w:id="17"/>
      <w:r w:rsidRPr="000C7ECE">
        <w:rPr>
          <w:b/>
          <w:bCs/>
          <w:color w:val="000000" w:themeColor="text1"/>
          <w:sz w:val="28"/>
          <w:szCs w:val="28"/>
        </w:rPr>
        <w:t xml:space="preserve"> </w:t>
      </w:r>
    </w:p>
    <w:p w14:paraId="3C0A374D" w14:textId="7B26E094" w:rsidR="004D508F" w:rsidRDefault="00BB1FD5" w:rsidP="009F1453">
      <w:pPr>
        <w:spacing w:line="360" w:lineRule="auto"/>
      </w:pPr>
      <w:r>
        <w:t>A purposive sampling strategy w</w:t>
      </w:r>
      <w:r w:rsidR="00B60CC1">
        <w:t>as</w:t>
      </w:r>
      <w:r>
        <w:t xml:space="preserve"> used to recruit warehouse employees whose experiences are relevant to the research focus (Foster Liam et al., 2021).</w:t>
      </w:r>
      <w:r w:rsidR="00255D41" w:rsidRPr="00255D41">
        <w:t xml:space="preserve"> </w:t>
      </w:r>
      <w:r w:rsidR="00255D41">
        <w:t xml:space="preserve">This sampling approach is commonly used in qualitative research because it allows the researcher to select participants who have direct knowledge or experience of the phenomenon being investigated </w:t>
      </w:r>
      <w:proofErr w:type="gramStart"/>
      <w:r w:rsidR="00A50B9A">
        <w:rPr>
          <w:noProof/>
        </w:rPr>
        <w:t>(</w:t>
      </w:r>
      <w:r w:rsidR="00A50B9A" w:rsidRPr="00A50B9A">
        <w:t xml:space="preserve"> </w:t>
      </w:r>
      <w:r w:rsidR="00A50B9A">
        <w:t>Saunders</w:t>
      </w:r>
      <w:proofErr w:type="gramEnd"/>
      <w:r w:rsidR="00A50B9A">
        <w:t xml:space="preserve">, Lewis and </w:t>
      </w:r>
      <w:proofErr w:type="gramStart"/>
      <w:r w:rsidR="00A50B9A">
        <w:t xml:space="preserve">Thornhill </w:t>
      </w:r>
      <w:r w:rsidR="00A50B9A">
        <w:rPr>
          <w:noProof/>
        </w:rPr>
        <w:t>,</w:t>
      </w:r>
      <w:proofErr w:type="gramEnd"/>
      <w:r w:rsidR="00A50B9A">
        <w:rPr>
          <w:noProof/>
        </w:rPr>
        <w:t xml:space="preserve"> 2023</w:t>
      </w:r>
      <w:proofErr w:type="gramStart"/>
      <w:r w:rsidR="00A50B9A">
        <w:rPr>
          <w:noProof/>
        </w:rPr>
        <w:t>)</w:t>
      </w:r>
      <w:r w:rsidR="00A50B9A">
        <w:t xml:space="preserve"> </w:t>
      </w:r>
      <w:r>
        <w:t xml:space="preserve"> The</w:t>
      </w:r>
      <w:proofErr w:type="gramEnd"/>
      <w:r>
        <w:t xml:space="preserve"> study involve</w:t>
      </w:r>
      <w:r w:rsidR="000A72EA">
        <w:t xml:space="preserve">d eight </w:t>
      </w:r>
      <w:r w:rsidR="000A72EA">
        <w:lastRenderedPageBreak/>
        <w:t>participants</w:t>
      </w:r>
      <w:r>
        <w:t>, including both warehouse employees and leaders who have experience working with different leadership styles</w:t>
      </w:r>
      <w:r w:rsidR="000A72EA">
        <w:t xml:space="preserve"> and fulfilment </w:t>
      </w:r>
      <w:proofErr w:type="gramStart"/>
      <w:r w:rsidR="000A72EA">
        <w:t xml:space="preserve">manager </w:t>
      </w:r>
      <w:r>
        <w:t>.</w:t>
      </w:r>
      <w:proofErr w:type="gramEnd"/>
      <w:r w:rsidR="00AB7F62">
        <w:t xml:space="preserve"> In qualitative research, smaller sample sizes are appropriate because the focus is on exploring rich and detailed insights rather than producing generalisable results</w:t>
      </w:r>
      <w:r w:rsidR="00920525">
        <w:t xml:space="preserve"> </w:t>
      </w:r>
      <w:r w:rsidR="00015063">
        <w:rPr>
          <w:noProof/>
        </w:rPr>
        <w:t>(Creswell and Creswell ,2023)</w:t>
      </w:r>
      <w:r>
        <w:t xml:space="preserve"> Data collection continue</w:t>
      </w:r>
      <w:r w:rsidR="000A72EA">
        <w:t>d</w:t>
      </w:r>
      <w:r>
        <w:t xml:space="preserve"> until thematic saturation </w:t>
      </w:r>
      <w:r w:rsidR="000A72EA">
        <w:t>was</w:t>
      </w:r>
      <w:r>
        <w:t xml:space="preserve"> </w:t>
      </w:r>
      <w:proofErr w:type="gramStart"/>
      <w:r>
        <w:t>reached</w:t>
      </w:r>
      <w:r w:rsidR="00A11833">
        <w:t xml:space="preserve"> ,</w:t>
      </w:r>
      <w:proofErr w:type="gramEnd"/>
      <w:r w:rsidR="00A11833">
        <w:t xml:space="preserve"> </w:t>
      </w:r>
      <w:r w:rsidR="00622943">
        <w:t>meaning that no new themes or meaningful insights emerge</w:t>
      </w:r>
      <w:r w:rsidR="000A72EA">
        <w:t>d</w:t>
      </w:r>
      <w:r w:rsidR="00622943">
        <w:t xml:space="preserve"> from additional interviews.</w:t>
      </w:r>
      <w:r>
        <w:t xml:space="preserve"> Interviews </w:t>
      </w:r>
      <w:r w:rsidR="000A72EA">
        <w:t xml:space="preserve">were </w:t>
      </w:r>
      <w:r>
        <w:t>conducted separately to reduce potential power imbalances and to ensure that employees fe</w:t>
      </w:r>
      <w:r w:rsidR="000A72EA">
        <w:t>lt</w:t>
      </w:r>
      <w:r>
        <w:t xml:space="preserve"> comfortable expressing their views openly. Leaders w</w:t>
      </w:r>
      <w:r w:rsidR="000A72EA">
        <w:t>ere</w:t>
      </w:r>
      <w:r>
        <w:t xml:space="preserve"> not informed about which employees chose to participate in the study. The perspectives of both employees and leaders w</w:t>
      </w:r>
      <w:r w:rsidR="000A72EA">
        <w:t>ere</w:t>
      </w:r>
      <w:r>
        <w:t xml:space="preserve"> analysed to explore how each group perceive</w:t>
      </w:r>
      <w:r w:rsidR="000A72EA">
        <w:t>d</w:t>
      </w:r>
      <w:r>
        <w:t xml:space="preserve"> leadership behaviour and psychological safety.</w:t>
      </w:r>
    </w:p>
    <w:p w14:paraId="4A29F57A" w14:textId="526221A8" w:rsidR="00EE0743" w:rsidRPr="000C7ECE" w:rsidRDefault="00460EB2" w:rsidP="007C4D8C">
      <w:pPr>
        <w:pStyle w:val="Heading1"/>
        <w:numPr>
          <w:ilvl w:val="1"/>
          <w:numId w:val="38"/>
        </w:numPr>
        <w:rPr>
          <w:b/>
          <w:bCs/>
          <w:color w:val="000000" w:themeColor="text1"/>
          <w:sz w:val="28"/>
          <w:szCs w:val="28"/>
        </w:rPr>
      </w:pPr>
      <w:bookmarkStart w:id="18" w:name="_Toc234424995"/>
      <w:r w:rsidRPr="000C7ECE">
        <w:rPr>
          <w:b/>
          <w:bCs/>
          <w:color w:val="000000" w:themeColor="text1"/>
          <w:sz w:val="28"/>
          <w:szCs w:val="28"/>
        </w:rPr>
        <w:t>Data Collection</w:t>
      </w:r>
      <w:bookmarkEnd w:id="18"/>
      <w:r w:rsidRPr="000C7ECE">
        <w:rPr>
          <w:b/>
          <w:bCs/>
          <w:color w:val="000000" w:themeColor="text1"/>
          <w:sz w:val="28"/>
          <w:szCs w:val="28"/>
        </w:rPr>
        <w:t xml:space="preserve"> </w:t>
      </w:r>
    </w:p>
    <w:p w14:paraId="4844B05A" w14:textId="3649672B" w:rsidR="00091186" w:rsidRPr="00091186" w:rsidRDefault="00341789" w:rsidP="00091186">
      <w:pPr>
        <w:pStyle w:val="NormalWeb"/>
        <w:spacing w:line="360" w:lineRule="auto"/>
        <w:rPr>
          <w:rFonts w:asciiTheme="minorHAnsi" w:hAnsiTheme="minorHAnsi"/>
        </w:rPr>
      </w:pPr>
      <w:r w:rsidRPr="009C0B98">
        <w:rPr>
          <w:rFonts w:asciiTheme="minorHAnsi" w:hAnsiTheme="minorHAnsi"/>
        </w:rPr>
        <w:t xml:space="preserve">Data </w:t>
      </w:r>
      <w:r w:rsidR="000A72EA">
        <w:rPr>
          <w:rFonts w:asciiTheme="minorHAnsi" w:hAnsiTheme="minorHAnsi"/>
        </w:rPr>
        <w:t>were</w:t>
      </w:r>
      <w:r w:rsidRPr="009C0B98">
        <w:rPr>
          <w:rFonts w:asciiTheme="minorHAnsi" w:hAnsiTheme="minorHAnsi"/>
        </w:rPr>
        <w:t xml:space="preserve"> collected through semi-structured interviews, allowing participants to describe their experiences of leadership behaviours and psychological safety. </w:t>
      </w:r>
      <w:r w:rsidR="005B61F4">
        <w:rPr>
          <w:rFonts w:asciiTheme="minorHAnsi" w:hAnsiTheme="minorHAnsi"/>
        </w:rPr>
        <w:t xml:space="preserve">Researcher mentioned that semi – structured interviews are widely used </w:t>
      </w:r>
      <w:r w:rsidR="005C5261">
        <w:rPr>
          <w:rFonts w:asciiTheme="minorHAnsi" w:hAnsiTheme="minorHAnsi"/>
        </w:rPr>
        <w:t>in qualit</w:t>
      </w:r>
      <w:r w:rsidR="00F80F08">
        <w:rPr>
          <w:rFonts w:asciiTheme="minorHAnsi" w:hAnsiTheme="minorHAnsi"/>
        </w:rPr>
        <w:t>ative research</w:t>
      </w:r>
      <w:r w:rsidR="005C5261">
        <w:rPr>
          <w:rFonts w:asciiTheme="minorHAnsi" w:hAnsiTheme="minorHAnsi"/>
        </w:rPr>
        <w:t xml:space="preserve"> because</w:t>
      </w:r>
      <w:r w:rsidR="00091186">
        <w:rPr>
          <w:rFonts w:asciiTheme="minorHAnsi" w:hAnsiTheme="minorHAnsi"/>
        </w:rPr>
        <w:t xml:space="preserve"> they</w:t>
      </w:r>
      <w:r w:rsidR="005C5261">
        <w:rPr>
          <w:rFonts w:asciiTheme="minorHAnsi" w:hAnsiTheme="minorHAnsi"/>
        </w:rPr>
        <w:t xml:space="preserve"> provide flexibility while still allowing the researcher to focus</w:t>
      </w:r>
      <w:r w:rsidR="00F80F08">
        <w:rPr>
          <w:rFonts w:asciiTheme="minorHAnsi" w:hAnsiTheme="minorHAnsi"/>
        </w:rPr>
        <w:t xml:space="preserve"> on specific research topics</w:t>
      </w:r>
      <w:r w:rsidR="00D64513">
        <w:rPr>
          <w:rFonts w:asciiTheme="minorHAnsi" w:hAnsiTheme="minorHAnsi"/>
        </w:rPr>
        <w:t xml:space="preserve"> </w:t>
      </w:r>
      <w:r w:rsidR="00103146">
        <w:rPr>
          <w:rFonts w:asciiTheme="minorHAnsi" w:hAnsiTheme="minorHAnsi"/>
          <w:noProof/>
        </w:rPr>
        <w:t>(Takona, 2024)</w:t>
      </w:r>
      <w:r w:rsidR="00091186">
        <w:rPr>
          <w:rFonts w:asciiTheme="minorHAnsi" w:hAnsiTheme="minorHAnsi"/>
        </w:rPr>
        <w:t xml:space="preserve">. </w:t>
      </w:r>
      <w:r w:rsidR="00091186" w:rsidRPr="00091186">
        <w:rPr>
          <w:rFonts w:asciiTheme="minorHAnsi" w:hAnsiTheme="minorHAnsi"/>
        </w:rPr>
        <w:t>However, while semi-structured interviews can generate rich data, they may also introduce bias or reflect the interviewer’s own perspective</w:t>
      </w:r>
      <w:r w:rsidR="00091186">
        <w:rPr>
          <w:rFonts w:asciiTheme="minorHAnsi" w:hAnsiTheme="minorHAnsi"/>
        </w:rPr>
        <w:t xml:space="preserve">. </w:t>
      </w:r>
      <w:r w:rsidR="00091186" w:rsidRPr="00091186">
        <w:rPr>
          <w:rFonts w:asciiTheme="minorHAnsi" w:hAnsiTheme="minorHAnsi"/>
        </w:rPr>
        <w:t>This may affect the depth or accuracy of the data collected.</w:t>
      </w:r>
    </w:p>
    <w:p w14:paraId="1C8D49BE" w14:textId="3187BCA6" w:rsidR="004250B3" w:rsidRPr="004250B3" w:rsidRDefault="00103146" w:rsidP="004250B3">
      <w:pPr>
        <w:pStyle w:val="NormalWeb"/>
        <w:spacing w:line="360" w:lineRule="auto"/>
        <w:rPr>
          <w:rFonts w:asciiTheme="minorHAnsi" w:hAnsiTheme="minorHAnsi"/>
        </w:rPr>
      </w:pPr>
      <w:r>
        <w:rPr>
          <w:rFonts w:asciiTheme="minorHAnsi" w:hAnsiTheme="minorHAnsi"/>
        </w:rPr>
        <w:t xml:space="preserve"> </w:t>
      </w:r>
      <w:r w:rsidR="00341789" w:rsidRPr="009C0B98">
        <w:rPr>
          <w:rFonts w:asciiTheme="minorHAnsi" w:hAnsiTheme="minorHAnsi"/>
        </w:rPr>
        <w:t xml:space="preserve">Interviews </w:t>
      </w:r>
      <w:r w:rsidR="000A72EA">
        <w:rPr>
          <w:rFonts w:asciiTheme="minorHAnsi" w:hAnsiTheme="minorHAnsi"/>
        </w:rPr>
        <w:t>were</w:t>
      </w:r>
      <w:r w:rsidR="00341789" w:rsidRPr="009C0B98">
        <w:rPr>
          <w:rFonts w:asciiTheme="minorHAnsi" w:hAnsiTheme="minorHAnsi"/>
        </w:rPr>
        <w:t xml:space="preserve"> expected to last between 30 and 45 minutes and w</w:t>
      </w:r>
      <w:r w:rsidR="00691EF1">
        <w:rPr>
          <w:rFonts w:asciiTheme="minorHAnsi" w:hAnsiTheme="minorHAnsi"/>
        </w:rPr>
        <w:t>ere</w:t>
      </w:r>
      <w:r w:rsidR="00341789" w:rsidRPr="009C0B98">
        <w:rPr>
          <w:rFonts w:asciiTheme="minorHAnsi" w:hAnsiTheme="minorHAnsi"/>
        </w:rPr>
        <w:t xml:space="preserve"> conducted in person.</w:t>
      </w:r>
      <w:r w:rsidR="004250B3">
        <w:rPr>
          <w:rFonts w:asciiTheme="minorHAnsi" w:hAnsiTheme="minorHAnsi"/>
        </w:rPr>
        <w:t xml:space="preserve"> </w:t>
      </w:r>
      <w:r w:rsidR="000A72EA">
        <w:rPr>
          <w:rFonts w:asciiTheme="minorHAnsi" w:hAnsiTheme="minorHAnsi" w:cs="Arial"/>
        </w:rPr>
        <w:t>Three</w:t>
      </w:r>
      <w:r w:rsidR="004250B3" w:rsidRPr="004250B3">
        <w:rPr>
          <w:rFonts w:asciiTheme="minorHAnsi" w:hAnsiTheme="minorHAnsi" w:cs="Arial"/>
        </w:rPr>
        <w:t xml:space="preserve"> interview guides were developed for warehouse employees</w:t>
      </w:r>
      <w:r w:rsidR="000A72EA">
        <w:rPr>
          <w:rFonts w:asciiTheme="minorHAnsi" w:hAnsiTheme="minorHAnsi" w:cs="Arial"/>
        </w:rPr>
        <w:t>,</w:t>
      </w:r>
      <w:r w:rsidR="004250B3" w:rsidRPr="004250B3">
        <w:rPr>
          <w:rFonts w:asciiTheme="minorHAnsi" w:hAnsiTheme="minorHAnsi" w:cs="Arial"/>
        </w:rPr>
        <w:t xml:space="preserve"> team leaders</w:t>
      </w:r>
      <w:r w:rsidR="000A72EA">
        <w:rPr>
          <w:rFonts w:asciiTheme="minorHAnsi" w:hAnsiTheme="minorHAnsi" w:cs="Arial"/>
        </w:rPr>
        <w:t xml:space="preserve"> and fulfilment manager</w:t>
      </w:r>
      <w:r w:rsidR="004250B3" w:rsidRPr="004250B3">
        <w:rPr>
          <w:rFonts w:asciiTheme="minorHAnsi" w:hAnsiTheme="minorHAnsi" w:cs="Arial"/>
        </w:rPr>
        <w:t>. The questions were designed to reflect different perspectives while remaining aligned with the research objectives.</w:t>
      </w:r>
    </w:p>
    <w:p w14:paraId="226DB252" w14:textId="38046CBB" w:rsidR="00341789" w:rsidRDefault="00341789" w:rsidP="009C0B98">
      <w:pPr>
        <w:pStyle w:val="NormalWeb"/>
        <w:spacing w:line="360" w:lineRule="auto"/>
        <w:rPr>
          <w:rFonts w:asciiTheme="minorHAnsi" w:hAnsiTheme="minorHAnsi"/>
        </w:rPr>
      </w:pPr>
      <w:r w:rsidRPr="009C0B98">
        <w:rPr>
          <w:rFonts w:asciiTheme="minorHAnsi" w:hAnsiTheme="minorHAnsi"/>
        </w:rPr>
        <w:t xml:space="preserve">With participants’ consent, interviews </w:t>
      </w:r>
      <w:r w:rsidR="00691EF1">
        <w:rPr>
          <w:rFonts w:asciiTheme="minorHAnsi" w:hAnsiTheme="minorHAnsi"/>
        </w:rPr>
        <w:t>were</w:t>
      </w:r>
      <w:r w:rsidR="00691EF1" w:rsidRPr="009C0B98">
        <w:rPr>
          <w:rFonts w:asciiTheme="minorHAnsi" w:hAnsiTheme="minorHAnsi"/>
        </w:rPr>
        <w:t xml:space="preserve"> audio</w:t>
      </w:r>
      <w:r w:rsidRPr="009C0B98">
        <w:rPr>
          <w:rFonts w:asciiTheme="minorHAnsi" w:hAnsiTheme="minorHAnsi"/>
        </w:rPr>
        <w:t xml:space="preserve">-recorded to ensure accuracy during transcription and analysis. An </w:t>
      </w:r>
      <w:r w:rsidR="00691EF1" w:rsidRPr="009C0B98">
        <w:rPr>
          <w:rFonts w:asciiTheme="minorHAnsi" w:hAnsiTheme="minorHAnsi"/>
        </w:rPr>
        <w:t>intervie</w:t>
      </w:r>
      <w:r w:rsidR="00691EF1">
        <w:rPr>
          <w:rFonts w:asciiTheme="minorHAnsi" w:hAnsiTheme="minorHAnsi"/>
        </w:rPr>
        <w:t>w</w:t>
      </w:r>
      <w:r w:rsidRPr="009C0B98">
        <w:rPr>
          <w:rFonts w:asciiTheme="minorHAnsi" w:hAnsiTheme="minorHAnsi"/>
        </w:rPr>
        <w:t xml:space="preserve"> guide consisting of open-ended questions w</w:t>
      </w:r>
      <w:r w:rsidR="00691EF1">
        <w:rPr>
          <w:rFonts w:asciiTheme="minorHAnsi" w:hAnsiTheme="minorHAnsi"/>
        </w:rPr>
        <w:t>ere</w:t>
      </w:r>
      <w:r w:rsidRPr="009C0B98">
        <w:rPr>
          <w:rFonts w:asciiTheme="minorHAnsi" w:hAnsiTheme="minorHAnsi"/>
        </w:rPr>
        <w:t xml:space="preserve"> used to explore participants’ experiences of leadership behaviour and psychological safety within their workplace. Follow-up questions </w:t>
      </w:r>
      <w:r w:rsidR="00B60CC1">
        <w:rPr>
          <w:rFonts w:asciiTheme="minorHAnsi" w:hAnsiTheme="minorHAnsi"/>
        </w:rPr>
        <w:t>were</w:t>
      </w:r>
      <w:r w:rsidRPr="009C0B98">
        <w:rPr>
          <w:rFonts w:asciiTheme="minorHAnsi" w:hAnsiTheme="minorHAnsi"/>
        </w:rPr>
        <w:t xml:space="preserve"> asked where necessary to clarify responses or explore emerging themes in greater depth. This approach allow</w:t>
      </w:r>
      <w:r w:rsidR="000A72EA">
        <w:rPr>
          <w:rFonts w:asciiTheme="minorHAnsi" w:hAnsiTheme="minorHAnsi"/>
        </w:rPr>
        <w:t>ed</w:t>
      </w:r>
      <w:r w:rsidRPr="009C0B98">
        <w:rPr>
          <w:rFonts w:asciiTheme="minorHAnsi" w:hAnsiTheme="minorHAnsi"/>
        </w:rPr>
        <w:t xml:space="preserve"> participants to describe their experiences freely while ensuring that the discussion </w:t>
      </w:r>
      <w:r w:rsidRPr="009C0B98">
        <w:rPr>
          <w:rFonts w:asciiTheme="minorHAnsi" w:hAnsiTheme="minorHAnsi"/>
        </w:rPr>
        <w:lastRenderedPageBreak/>
        <w:t>remain</w:t>
      </w:r>
      <w:r w:rsidR="00691EF1">
        <w:rPr>
          <w:rFonts w:asciiTheme="minorHAnsi" w:hAnsiTheme="minorHAnsi"/>
        </w:rPr>
        <w:t>ed</w:t>
      </w:r>
      <w:r w:rsidRPr="009C0B98">
        <w:rPr>
          <w:rFonts w:asciiTheme="minorHAnsi" w:hAnsiTheme="minorHAnsi"/>
        </w:rPr>
        <w:t xml:space="preserve"> relevant to the research questions</w:t>
      </w:r>
      <w:r w:rsidRPr="00691EF1">
        <w:rPr>
          <w:rFonts w:asciiTheme="minorHAnsi" w:hAnsiTheme="minorHAnsi"/>
        </w:rPr>
        <w:t xml:space="preserve">. As the aim of the study </w:t>
      </w:r>
      <w:r w:rsidR="00B60CC1">
        <w:rPr>
          <w:rFonts w:asciiTheme="minorHAnsi" w:hAnsiTheme="minorHAnsi"/>
        </w:rPr>
        <w:t>was</w:t>
      </w:r>
      <w:r w:rsidRPr="00691EF1">
        <w:rPr>
          <w:rFonts w:asciiTheme="minorHAnsi" w:hAnsiTheme="minorHAnsi"/>
        </w:rPr>
        <w:t xml:space="preserve"> to </w:t>
      </w:r>
      <w:r w:rsidR="00B60CC1" w:rsidRPr="00691EF1">
        <w:rPr>
          <w:rFonts w:asciiTheme="minorHAnsi" w:hAnsiTheme="minorHAnsi"/>
        </w:rPr>
        <w:t>understand how</w:t>
      </w:r>
      <w:r w:rsidR="00691EF1" w:rsidRPr="00691EF1">
        <w:rPr>
          <w:rFonts w:asciiTheme="minorHAnsi" w:hAnsiTheme="minorHAnsi"/>
        </w:rPr>
        <w:t xml:space="preserve"> autocratic and democratic leadership styles influence psychological safety in warehouse settings</w:t>
      </w:r>
      <w:r w:rsidRPr="00691EF1">
        <w:rPr>
          <w:rFonts w:asciiTheme="minorHAnsi" w:hAnsiTheme="minorHAnsi"/>
        </w:rPr>
        <w:t>,</w:t>
      </w:r>
      <w:r w:rsidRPr="009C0B98">
        <w:rPr>
          <w:rFonts w:asciiTheme="minorHAnsi" w:hAnsiTheme="minorHAnsi"/>
        </w:rPr>
        <w:t xml:space="preserve"> this method allow</w:t>
      </w:r>
      <w:r w:rsidR="00691EF1">
        <w:rPr>
          <w:rFonts w:asciiTheme="minorHAnsi" w:hAnsiTheme="minorHAnsi"/>
        </w:rPr>
        <w:t>ed</w:t>
      </w:r>
      <w:r w:rsidRPr="009C0B98">
        <w:rPr>
          <w:rFonts w:asciiTheme="minorHAnsi" w:hAnsiTheme="minorHAnsi"/>
        </w:rPr>
        <w:t xml:space="preserve"> participants to share their perspectives in detail. Since employees may experience leadership differently, psychological safety may also be interpreted differently by </w:t>
      </w:r>
      <w:r w:rsidR="009C0B98" w:rsidRPr="009C0B98">
        <w:rPr>
          <w:rFonts w:asciiTheme="minorHAnsi" w:hAnsiTheme="minorHAnsi"/>
        </w:rPr>
        <w:t>everyone</w:t>
      </w:r>
      <w:r w:rsidRPr="009C0B98">
        <w:rPr>
          <w:rFonts w:asciiTheme="minorHAnsi" w:hAnsiTheme="minorHAnsi"/>
        </w:rPr>
        <w:t>.</w:t>
      </w:r>
    </w:p>
    <w:p w14:paraId="64006064" w14:textId="75D9C247" w:rsidR="008F219B" w:rsidRPr="000C7ECE" w:rsidRDefault="00997DA5" w:rsidP="007C4D8C">
      <w:pPr>
        <w:pStyle w:val="Heading1"/>
        <w:numPr>
          <w:ilvl w:val="1"/>
          <w:numId w:val="38"/>
        </w:numPr>
        <w:rPr>
          <w:b/>
          <w:bCs/>
          <w:color w:val="000000" w:themeColor="text1"/>
          <w:sz w:val="28"/>
          <w:szCs w:val="28"/>
        </w:rPr>
      </w:pPr>
      <w:bookmarkStart w:id="19" w:name="_Toc234424996"/>
      <w:r w:rsidRPr="000C7ECE">
        <w:rPr>
          <w:b/>
          <w:bCs/>
          <w:color w:val="000000" w:themeColor="text1"/>
          <w:sz w:val="28"/>
          <w:szCs w:val="28"/>
        </w:rPr>
        <w:t>Data Analysis</w:t>
      </w:r>
      <w:bookmarkEnd w:id="19"/>
      <w:r w:rsidRPr="000C7ECE">
        <w:rPr>
          <w:b/>
          <w:bCs/>
          <w:color w:val="000000" w:themeColor="text1"/>
          <w:sz w:val="28"/>
          <w:szCs w:val="28"/>
        </w:rPr>
        <w:t xml:space="preserve"> </w:t>
      </w:r>
    </w:p>
    <w:p w14:paraId="5E0ECAE3" w14:textId="319FE96F" w:rsidR="00460EB2" w:rsidRDefault="003D4DE7" w:rsidP="009D403B">
      <w:pPr>
        <w:spacing w:line="360" w:lineRule="auto"/>
      </w:pPr>
      <w:r>
        <w:t>Thematic analysis w</w:t>
      </w:r>
      <w:r w:rsidR="00B60CC1">
        <w:t>as</w:t>
      </w:r>
      <w:r>
        <w:t xml:space="preserve"> used to analyse the data, guided by the six-step analytical framework outlined by Braun and Clarke (20</w:t>
      </w:r>
      <w:r w:rsidR="0024015C">
        <w:t>06</w:t>
      </w:r>
      <w:r>
        <w:t>)</w:t>
      </w:r>
      <w:r w:rsidR="00B60CC1">
        <w:t>.</w:t>
      </w:r>
      <w:r w:rsidR="00EF2BE2">
        <w:t xml:space="preserve"> </w:t>
      </w:r>
      <w:r w:rsidR="00B60CC1">
        <w:t>This approach was</w:t>
      </w:r>
      <w:r w:rsidR="00EF2BE2">
        <w:t xml:space="preserve"> suitable for </w:t>
      </w:r>
      <w:r w:rsidR="00B60CC1">
        <w:t>the</w:t>
      </w:r>
      <w:r w:rsidR="00EF2BE2">
        <w:t xml:space="preserve"> study because it allow</w:t>
      </w:r>
      <w:r w:rsidR="00B60CC1">
        <w:t>ed</w:t>
      </w:r>
      <w:r w:rsidR="00EF2BE2">
        <w:t xml:space="preserve"> the researcher to identify and examine patterns within qualitative data. This approach </w:t>
      </w:r>
      <w:r w:rsidR="00B60CC1">
        <w:t>was aligned</w:t>
      </w:r>
      <w:r w:rsidR="00091186">
        <w:t xml:space="preserve"> with</w:t>
      </w:r>
      <w:r w:rsidR="00EF2BE2">
        <w:t xml:space="preserve"> the research aim, </w:t>
      </w:r>
      <w:r w:rsidR="00091186">
        <w:t xml:space="preserve">which was </w:t>
      </w:r>
      <w:r w:rsidR="00EF2BE2">
        <w:t>to explore employees’ experiences and perceptions of leadership behaviour and psychological safety. By identifying common themes across participants’ responses, thematic analysis help</w:t>
      </w:r>
      <w:r w:rsidR="00B60CC1">
        <w:t>ed</w:t>
      </w:r>
      <w:r w:rsidR="00EF2BE2">
        <w:t xml:space="preserve"> to better understand how leadership styles are experienced in warehouse environments.</w:t>
      </w:r>
      <w:r w:rsidR="00A73240" w:rsidRPr="00A73240">
        <w:t xml:space="preserve"> </w:t>
      </w:r>
      <w:r w:rsidR="00A73240">
        <w:t>Thematic analysis was used because this study looks for common patterns in participants’ experiences</w:t>
      </w:r>
      <w:r w:rsidR="00810384">
        <w:t xml:space="preserve"> and the aim is to understand shared experiences across </w:t>
      </w:r>
      <w:r w:rsidR="00F23094">
        <w:t>participants.</w:t>
      </w:r>
      <w:r w:rsidR="00536226">
        <w:t xml:space="preserve"> </w:t>
      </w:r>
    </w:p>
    <w:p w14:paraId="218A3A86" w14:textId="4B3C87BA" w:rsidR="00B60CC1" w:rsidRDefault="00F23094" w:rsidP="00B60CC1">
      <w:pPr>
        <w:spacing w:line="360" w:lineRule="auto"/>
      </w:pPr>
      <w:r>
        <w:t xml:space="preserve">The analysis </w:t>
      </w:r>
      <w:r w:rsidR="00B60CC1">
        <w:t xml:space="preserve">process began </w:t>
      </w:r>
      <w:r>
        <w:t xml:space="preserve">with transcription of the interview recordings, followed by familiarisation with the data through repeated reading of the transcripts. Initial codes </w:t>
      </w:r>
      <w:r w:rsidR="00B60CC1">
        <w:t>were generated</w:t>
      </w:r>
      <w:r>
        <w:t xml:space="preserve"> to identify important parts of the data related to leadership behaviour and psychological safety. </w:t>
      </w:r>
      <w:r w:rsidR="00B60CC1">
        <w:t>The codes were then grouped into broader themes based on common patterns in participants’ responses. These themes were reviewed and refined to ensure they reflected participants’ experiences. Finally, the themes were linked to the research questions to support the analysis of the findings.</w:t>
      </w:r>
    </w:p>
    <w:p w14:paraId="6C2FC90D" w14:textId="77777777" w:rsidR="00D31180" w:rsidRDefault="00D31180" w:rsidP="00B60CC1">
      <w:pPr>
        <w:spacing w:line="360" w:lineRule="auto"/>
      </w:pPr>
    </w:p>
    <w:p w14:paraId="6FA91761" w14:textId="5DC41232" w:rsidR="00AE4F46" w:rsidRPr="008F6AB6" w:rsidRDefault="008F6AB6" w:rsidP="008F6AB6">
      <w:pPr>
        <w:pStyle w:val="Heading1"/>
        <w:rPr>
          <w:b/>
          <w:bCs/>
          <w:color w:val="000000" w:themeColor="text1"/>
          <w:sz w:val="28"/>
          <w:szCs w:val="28"/>
        </w:rPr>
      </w:pPr>
      <w:bookmarkStart w:id="20" w:name="_Toc234424997"/>
      <w:r w:rsidRPr="008F6AB6">
        <w:rPr>
          <w:b/>
          <w:bCs/>
          <w:color w:val="000000" w:themeColor="text1"/>
          <w:sz w:val="28"/>
          <w:szCs w:val="28"/>
        </w:rPr>
        <w:t xml:space="preserve">3.7. </w:t>
      </w:r>
      <w:r w:rsidR="009D250A" w:rsidRPr="008F6AB6">
        <w:rPr>
          <w:b/>
          <w:bCs/>
          <w:color w:val="000000" w:themeColor="text1"/>
          <w:sz w:val="28"/>
          <w:szCs w:val="28"/>
        </w:rPr>
        <w:t>Rigour</w:t>
      </w:r>
      <w:bookmarkEnd w:id="20"/>
      <w:r w:rsidR="009D250A" w:rsidRPr="008F6AB6">
        <w:rPr>
          <w:b/>
          <w:bCs/>
          <w:color w:val="000000" w:themeColor="text1"/>
          <w:sz w:val="28"/>
          <w:szCs w:val="28"/>
        </w:rPr>
        <w:t xml:space="preserve"> </w:t>
      </w:r>
    </w:p>
    <w:p w14:paraId="0BFC13F2" w14:textId="77777777" w:rsidR="00B60CC1" w:rsidRPr="00B60CC1" w:rsidRDefault="00B60CC1" w:rsidP="00B60CC1">
      <w:pPr>
        <w:pStyle w:val="NormalWeb"/>
        <w:spacing w:line="360" w:lineRule="auto"/>
        <w:rPr>
          <w:rFonts w:asciiTheme="minorHAnsi" w:hAnsiTheme="minorHAnsi"/>
        </w:rPr>
      </w:pPr>
      <w:r w:rsidRPr="00B60CC1">
        <w:rPr>
          <w:rFonts w:asciiTheme="minorHAnsi" w:hAnsiTheme="minorHAnsi"/>
        </w:rPr>
        <w:t xml:space="preserve">According to Baillie (2015), ensuring the credibility and trustworthiness of findings is essential in qualitative research. Credibility was supported by clearly documenting the research process and ensuring that interview questions were aligned with the research aim and objectives. This helped ensure that the findings were trustworthy, accurate, </w:t>
      </w:r>
      <w:r w:rsidRPr="00B60CC1">
        <w:rPr>
          <w:rFonts w:asciiTheme="minorHAnsi" w:hAnsiTheme="minorHAnsi"/>
        </w:rPr>
        <w:lastRenderedPageBreak/>
        <w:t>and based on participants’ real experiences rather than the researcher’s assumptions (Kakar et al., 2023).</w:t>
      </w:r>
    </w:p>
    <w:p w14:paraId="6095EFFF" w14:textId="0455D3D2" w:rsidR="00B60CC1" w:rsidRPr="00B60CC1" w:rsidRDefault="00B60CC1" w:rsidP="00B60CC1">
      <w:pPr>
        <w:pStyle w:val="NormalWeb"/>
        <w:spacing w:line="360" w:lineRule="auto"/>
        <w:rPr>
          <w:rFonts w:asciiTheme="minorHAnsi" w:hAnsiTheme="minorHAnsi"/>
        </w:rPr>
      </w:pPr>
      <w:r w:rsidRPr="00B60CC1">
        <w:rPr>
          <w:rFonts w:asciiTheme="minorHAnsi" w:hAnsiTheme="minorHAnsi"/>
        </w:rPr>
        <w:t>Dependability refers to the extent to which the research process is logical, consistent, and clearly documented, allowing another researcher to follow the same procedures (Shenton, 2004). In this study, dependability was strengthened by keeping detailed records of data collection and analysis, including interview schedules</w:t>
      </w:r>
      <w:r>
        <w:rPr>
          <w:rFonts w:asciiTheme="minorHAnsi" w:hAnsiTheme="minorHAnsi"/>
        </w:rPr>
        <w:t xml:space="preserve"> and </w:t>
      </w:r>
      <w:r w:rsidRPr="00B60CC1">
        <w:rPr>
          <w:rFonts w:asciiTheme="minorHAnsi" w:hAnsiTheme="minorHAnsi"/>
        </w:rPr>
        <w:t>transcripts. The coding process and development of themes were also documented to ensure transparency.</w:t>
      </w:r>
    </w:p>
    <w:p w14:paraId="28711C94" w14:textId="2F9F688B" w:rsidR="00B60CC1" w:rsidRPr="008C0543" w:rsidRDefault="00B60CC1" w:rsidP="008C0543">
      <w:pPr>
        <w:pStyle w:val="NormalWeb"/>
        <w:spacing w:line="360" w:lineRule="auto"/>
        <w:rPr>
          <w:rFonts w:asciiTheme="minorHAnsi" w:hAnsiTheme="minorHAnsi"/>
        </w:rPr>
      </w:pPr>
      <w:r w:rsidRPr="00B60CC1">
        <w:rPr>
          <w:rFonts w:asciiTheme="minorHAnsi" w:hAnsiTheme="minorHAnsi"/>
        </w:rPr>
        <w:t>Confirmability was addressed by ensuring that interpretations were based on participants’ responses rather than the researcher’s assumptions. In qualitative research, confirmability refers to the extent to which findings are shaped by the data rather than researcher bias (Shenton, 2004). This was supported by maintaining clear records of the research process and using participants’ quotes to support the findings.</w:t>
      </w:r>
    </w:p>
    <w:p w14:paraId="494871CD" w14:textId="663CDADA" w:rsidR="00D36FE1" w:rsidRPr="000C7ECE" w:rsidRDefault="00060035" w:rsidP="007C4D8C">
      <w:pPr>
        <w:pStyle w:val="Heading1"/>
        <w:numPr>
          <w:ilvl w:val="1"/>
          <w:numId w:val="38"/>
        </w:numPr>
        <w:rPr>
          <w:rFonts w:asciiTheme="minorHAnsi" w:hAnsiTheme="minorHAnsi"/>
          <w:b/>
          <w:bCs/>
          <w:color w:val="000000" w:themeColor="text1"/>
          <w:sz w:val="28"/>
          <w:szCs w:val="28"/>
        </w:rPr>
      </w:pPr>
      <w:bookmarkStart w:id="21" w:name="_Toc234424998"/>
      <w:r w:rsidRPr="000C7ECE">
        <w:rPr>
          <w:rFonts w:asciiTheme="minorHAnsi" w:hAnsiTheme="minorHAnsi"/>
          <w:b/>
          <w:bCs/>
          <w:color w:val="000000" w:themeColor="text1"/>
          <w:sz w:val="28"/>
          <w:szCs w:val="28"/>
        </w:rPr>
        <w:t>Ethical considerations</w:t>
      </w:r>
      <w:bookmarkEnd w:id="21"/>
      <w:r w:rsidRPr="000C7ECE">
        <w:rPr>
          <w:rFonts w:asciiTheme="minorHAnsi" w:hAnsiTheme="minorHAnsi"/>
          <w:b/>
          <w:bCs/>
          <w:color w:val="000000" w:themeColor="text1"/>
          <w:sz w:val="28"/>
          <w:szCs w:val="28"/>
        </w:rPr>
        <w:t xml:space="preserve"> </w:t>
      </w:r>
    </w:p>
    <w:p w14:paraId="1573416B" w14:textId="7578DEA8" w:rsidR="00060035" w:rsidRDefault="008573BF" w:rsidP="008573BF">
      <w:pPr>
        <w:spacing w:line="360" w:lineRule="auto"/>
      </w:pPr>
      <w:r>
        <w:t xml:space="preserve">Ethical standards </w:t>
      </w:r>
      <w:r w:rsidR="00B60CC1">
        <w:t>were</w:t>
      </w:r>
      <w:r>
        <w:t xml:space="preserve"> maintained by obtaining informed consent from all participants and ensuring anonymity and confidentiality throughout the study. Participants </w:t>
      </w:r>
      <w:r w:rsidR="00B60CC1">
        <w:t>were</w:t>
      </w:r>
      <w:r>
        <w:t xml:space="preserve"> informed of their right to withdraw at any time without any consequences. A participant information sheet (</w:t>
      </w:r>
      <w:r w:rsidR="00B60CC1">
        <w:t>Appendix A</w:t>
      </w:r>
      <w:r>
        <w:t>) and research privacy notice (</w:t>
      </w:r>
      <w:r w:rsidR="00B60CC1">
        <w:t>appendix B</w:t>
      </w:r>
      <w:r>
        <w:t>) w</w:t>
      </w:r>
      <w:r w:rsidR="00B60CC1">
        <w:t xml:space="preserve">as </w:t>
      </w:r>
      <w:r>
        <w:t xml:space="preserve">provided to all participants to ensure they </w:t>
      </w:r>
      <w:r w:rsidR="00B60CC1">
        <w:t>were</w:t>
      </w:r>
      <w:r>
        <w:t xml:space="preserve"> fully informed about the purpose of the study and how their data </w:t>
      </w:r>
      <w:r w:rsidR="00B60CC1">
        <w:t>would use</w:t>
      </w:r>
      <w:r>
        <w:t>. These documents, along with the interview questions (</w:t>
      </w:r>
      <w:r w:rsidR="00B60CC1">
        <w:t>Appendix C</w:t>
      </w:r>
      <w:r>
        <w:t>), w</w:t>
      </w:r>
      <w:r w:rsidR="00B60CC1">
        <w:t>ere</w:t>
      </w:r>
      <w:r>
        <w:t xml:space="preserve"> shared with participants at least one week prior to the interview to allow sufficient time for preparation. </w:t>
      </w:r>
      <w:r w:rsidR="00B60CC1">
        <w:t xml:space="preserve">Participants were also </w:t>
      </w:r>
      <w:r>
        <w:t>required to complete a consent form prior to participation (</w:t>
      </w:r>
      <w:r w:rsidR="00B60CC1">
        <w:t>appendix D</w:t>
      </w:r>
      <w:r>
        <w:t xml:space="preserve">). Ethical approval </w:t>
      </w:r>
      <w:r w:rsidR="00B60CC1">
        <w:t>was</w:t>
      </w:r>
      <w:r>
        <w:t xml:space="preserve"> obtained in with university requirements prior to the start of data collection.</w:t>
      </w:r>
    </w:p>
    <w:p w14:paraId="0DA7E764" w14:textId="79C237E3" w:rsidR="008B7BCD" w:rsidRDefault="008B7BCD" w:rsidP="008573BF">
      <w:pPr>
        <w:spacing w:line="360" w:lineRule="auto"/>
      </w:pPr>
      <w:r>
        <w:t xml:space="preserve">All interview recording </w:t>
      </w:r>
      <w:r w:rsidR="00E715B1">
        <w:t xml:space="preserve">and </w:t>
      </w:r>
      <w:r w:rsidR="00FC35DD">
        <w:t>transcripts</w:t>
      </w:r>
      <w:r w:rsidR="00C72F4D">
        <w:t xml:space="preserve"> w</w:t>
      </w:r>
      <w:r w:rsidR="00B60CC1">
        <w:t>ere</w:t>
      </w:r>
      <w:r w:rsidR="00C72F4D">
        <w:t xml:space="preserve"> stored </w:t>
      </w:r>
      <w:r w:rsidR="00C825A8">
        <w:t>only to the researcher. Personal identifiers w</w:t>
      </w:r>
      <w:r w:rsidR="00B60CC1">
        <w:t>ere</w:t>
      </w:r>
      <w:r w:rsidR="00C825A8">
        <w:t xml:space="preserve"> removed from transcripts to ensure anonymity. Participants w</w:t>
      </w:r>
      <w:r w:rsidR="00B60CC1">
        <w:t>ere</w:t>
      </w:r>
      <w:r w:rsidR="00C825A8">
        <w:t xml:space="preserve"> informed about how their data w</w:t>
      </w:r>
      <w:r w:rsidR="00B60CC1">
        <w:t xml:space="preserve">ould be </w:t>
      </w:r>
      <w:r w:rsidR="00C825A8">
        <w:t xml:space="preserve">stored in accordance with university ethical </w:t>
      </w:r>
      <w:r w:rsidR="00E740F2">
        <w:t>guidelines</w:t>
      </w:r>
      <w:r w:rsidR="00C825A8">
        <w:t xml:space="preserve"> and data </w:t>
      </w:r>
      <w:r w:rsidR="00E740F2">
        <w:t xml:space="preserve">protection regulations. </w:t>
      </w:r>
      <w:r w:rsidR="007F5507">
        <w:tab/>
      </w:r>
      <w:r w:rsidR="007F5507">
        <w:tab/>
      </w:r>
    </w:p>
    <w:p w14:paraId="456C491B" w14:textId="5B47DF7A" w:rsidR="007F5507" w:rsidRPr="000C7ECE" w:rsidRDefault="00B50487" w:rsidP="007C4D8C">
      <w:pPr>
        <w:pStyle w:val="Heading1"/>
        <w:numPr>
          <w:ilvl w:val="1"/>
          <w:numId w:val="38"/>
        </w:numPr>
        <w:rPr>
          <w:b/>
          <w:bCs/>
          <w:color w:val="000000" w:themeColor="text1"/>
          <w:sz w:val="28"/>
          <w:szCs w:val="28"/>
        </w:rPr>
      </w:pPr>
      <w:bookmarkStart w:id="22" w:name="_Toc234424999"/>
      <w:r w:rsidRPr="000C7ECE">
        <w:rPr>
          <w:b/>
          <w:bCs/>
          <w:color w:val="000000" w:themeColor="text1"/>
          <w:sz w:val="28"/>
          <w:szCs w:val="28"/>
        </w:rPr>
        <w:lastRenderedPageBreak/>
        <w:t>Reflexivity</w:t>
      </w:r>
      <w:bookmarkEnd w:id="22"/>
      <w:r w:rsidRPr="000C7ECE">
        <w:rPr>
          <w:b/>
          <w:bCs/>
          <w:color w:val="000000" w:themeColor="text1"/>
          <w:sz w:val="28"/>
          <w:szCs w:val="28"/>
        </w:rPr>
        <w:t xml:space="preserve"> </w:t>
      </w:r>
    </w:p>
    <w:p w14:paraId="6A81DAF7" w14:textId="44FD7102" w:rsidR="00B60CC1" w:rsidRDefault="00350D15" w:rsidP="00B60CC1">
      <w:pPr>
        <w:spacing w:line="360" w:lineRule="auto"/>
      </w:pPr>
      <w:r>
        <w:t xml:space="preserve">In qualitative research, it is important to </w:t>
      </w:r>
      <w:r w:rsidR="00B60CC1">
        <w:t xml:space="preserve">highlight </w:t>
      </w:r>
      <w:r>
        <w:t>that a researcher’s personal experiences may influence the interpretation of data (Berger, 2015). The researcher has experience working both as a frontline warehouse employee and as a department manager, which provide</w:t>
      </w:r>
      <w:r w:rsidR="00B60CC1">
        <w:t>d</w:t>
      </w:r>
      <w:r>
        <w:t xml:space="preserve"> valuable insight into leadership practices and workplace dynamics within this setting. However, this background may also introduce personal assumptions or expectations. To reduce potential bias, reflective notes </w:t>
      </w:r>
      <w:r w:rsidR="00B60CC1">
        <w:t xml:space="preserve">were </w:t>
      </w:r>
      <w:r>
        <w:t>maintained throughout the research process,</w:t>
      </w:r>
      <w:r w:rsidR="00B60CC1" w:rsidRPr="00B60CC1">
        <w:t xml:space="preserve"> </w:t>
      </w:r>
      <w:r w:rsidR="00B60CC1">
        <w:t>this helped ensure that the findings focused on participants’ experiences rather than the researcher’s experiences.</w:t>
      </w:r>
    </w:p>
    <w:p w14:paraId="1A6CCED7" w14:textId="5B8E1F45" w:rsidR="00181EA2" w:rsidRPr="000C7ECE" w:rsidRDefault="00350D15" w:rsidP="008C0543">
      <w:pPr>
        <w:pStyle w:val="Heading1"/>
        <w:numPr>
          <w:ilvl w:val="1"/>
          <w:numId w:val="38"/>
        </w:numPr>
        <w:rPr>
          <w:b/>
          <w:bCs/>
          <w:color w:val="000000" w:themeColor="text1"/>
          <w:sz w:val="28"/>
          <w:szCs w:val="28"/>
        </w:rPr>
      </w:pPr>
      <w:r w:rsidRPr="000C7ECE">
        <w:rPr>
          <w:b/>
          <w:bCs/>
          <w:color w:val="000000" w:themeColor="text1"/>
          <w:sz w:val="28"/>
          <w:szCs w:val="28"/>
        </w:rPr>
        <w:t xml:space="preserve"> </w:t>
      </w:r>
      <w:bookmarkStart w:id="23" w:name="_Toc234425000"/>
      <w:r w:rsidR="00181EA2" w:rsidRPr="000C7ECE">
        <w:rPr>
          <w:b/>
          <w:bCs/>
          <w:color w:val="000000" w:themeColor="text1"/>
          <w:sz w:val="28"/>
          <w:szCs w:val="28"/>
        </w:rPr>
        <w:t>Limitation</w:t>
      </w:r>
      <w:bookmarkEnd w:id="23"/>
      <w:r w:rsidR="005C5509" w:rsidRPr="000C7ECE">
        <w:rPr>
          <w:b/>
          <w:bCs/>
          <w:color w:val="000000" w:themeColor="text1"/>
          <w:sz w:val="28"/>
          <w:szCs w:val="28"/>
        </w:rPr>
        <w:t xml:space="preserve"> </w:t>
      </w:r>
    </w:p>
    <w:p w14:paraId="32D3F1AB" w14:textId="77777777" w:rsidR="00B60CC1" w:rsidRPr="00B60CC1" w:rsidRDefault="00B60CC1" w:rsidP="00B60CC1">
      <w:pPr>
        <w:pStyle w:val="NormalWeb"/>
        <w:spacing w:line="360" w:lineRule="auto"/>
        <w:rPr>
          <w:rFonts w:asciiTheme="minorHAnsi" w:hAnsiTheme="minorHAnsi"/>
        </w:rPr>
      </w:pPr>
      <w:r w:rsidRPr="00B60CC1">
        <w:rPr>
          <w:rFonts w:asciiTheme="minorHAnsi" w:hAnsiTheme="minorHAnsi"/>
        </w:rPr>
        <w:t>The study was limited by a small sample size and focused only on warehouse settings within one geographical region. As a result, the findings may not fully reflect other workplace settings or organisations with different cultures.</w:t>
      </w:r>
    </w:p>
    <w:p w14:paraId="1CE2987F" w14:textId="625E732A" w:rsidR="00B60CC1" w:rsidRDefault="00B60CC1" w:rsidP="00B60CC1">
      <w:pPr>
        <w:spacing w:line="360" w:lineRule="auto"/>
        <w:rPr>
          <w:b/>
          <w:bCs/>
          <w:color w:val="000000" w:themeColor="text1"/>
        </w:rPr>
      </w:pPr>
    </w:p>
    <w:p w14:paraId="5C74EE32" w14:textId="0CE2C923" w:rsidR="008C0543" w:rsidRDefault="008C0543" w:rsidP="00B60CC1">
      <w:pPr>
        <w:spacing w:line="360" w:lineRule="auto"/>
        <w:rPr>
          <w:b/>
          <w:bCs/>
          <w:color w:val="000000" w:themeColor="text1"/>
        </w:rPr>
      </w:pPr>
    </w:p>
    <w:p w14:paraId="734AF670" w14:textId="1DDD25C5" w:rsidR="008C0543" w:rsidRDefault="008C0543" w:rsidP="00B60CC1">
      <w:pPr>
        <w:spacing w:line="360" w:lineRule="auto"/>
        <w:rPr>
          <w:b/>
          <w:bCs/>
          <w:color w:val="000000" w:themeColor="text1"/>
        </w:rPr>
      </w:pPr>
    </w:p>
    <w:p w14:paraId="47FEAC71" w14:textId="102A3588" w:rsidR="008C0543" w:rsidRDefault="008C0543" w:rsidP="00B60CC1">
      <w:pPr>
        <w:spacing w:line="360" w:lineRule="auto"/>
        <w:rPr>
          <w:b/>
          <w:bCs/>
          <w:color w:val="000000" w:themeColor="text1"/>
        </w:rPr>
      </w:pPr>
    </w:p>
    <w:p w14:paraId="3E546B03" w14:textId="2E2A9F32" w:rsidR="008C0543" w:rsidRDefault="008C0543" w:rsidP="00B60CC1">
      <w:pPr>
        <w:spacing w:line="360" w:lineRule="auto"/>
        <w:rPr>
          <w:b/>
          <w:bCs/>
          <w:color w:val="000000" w:themeColor="text1"/>
        </w:rPr>
      </w:pPr>
    </w:p>
    <w:p w14:paraId="342A13BC" w14:textId="4E0126F3" w:rsidR="007D3190" w:rsidRDefault="007D3190" w:rsidP="00B60CC1">
      <w:pPr>
        <w:spacing w:line="360" w:lineRule="auto"/>
        <w:rPr>
          <w:b/>
          <w:bCs/>
          <w:color w:val="000000" w:themeColor="text1"/>
        </w:rPr>
      </w:pPr>
    </w:p>
    <w:p w14:paraId="1D4026B9" w14:textId="411A5702" w:rsidR="007D3190" w:rsidRDefault="007D3190" w:rsidP="00B60CC1">
      <w:pPr>
        <w:spacing w:line="360" w:lineRule="auto"/>
        <w:rPr>
          <w:b/>
          <w:bCs/>
          <w:color w:val="000000" w:themeColor="text1"/>
        </w:rPr>
      </w:pPr>
    </w:p>
    <w:p w14:paraId="2A88AC5D" w14:textId="58492DF2" w:rsidR="007D3190" w:rsidRDefault="007D3190" w:rsidP="00B60CC1">
      <w:pPr>
        <w:spacing w:line="360" w:lineRule="auto"/>
        <w:rPr>
          <w:b/>
          <w:bCs/>
          <w:color w:val="000000" w:themeColor="text1"/>
        </w:rPr>
      </w:pPr>
    </w:p>
    <w:p w14:paraId="0A7485AB" w14:textId="77777777" w:rsidR="007D3190" w:rsidRDefault="007D3190" w:rsidP="00B60CC1">
      <w:pPr>
        <w:spacing w:line="360" w:lineRule="auto"/>
        <w:rPr>
          <w:b/>
          <w:bCs/>
          <w:color w:val="000000" w:themeColor="text1"/>
        </w:rPr>
      </w:pPr>
    </w:p>
    <w:p w14:paraId="3DF9BA8E" w14:textId="3076B899" w:rsidR="008C0543" w:rsidRDefault="008C0543" w:rsidP="00B60CC1">
      <w:pPr>
        <w:spacing w:line="360" w:lineRule="auto"/>
        <w:rPr>
          <w:b/>
          <w:bCs/>
          <w:color w:val="000000" w:themeColor="text1"/>
        </w:rPr>
      </w:pPr>
    </w:p>
    <w:p w14:paraId="08077253" w14:textId="0BC00180" w:rsidR="005C5509" w:rsidRPr="000C7ECE" w:rsidRDefault="00277E62" w:rsidP="007C4D8C">
      <w:pPr>
        <w:pStyle w:val="Heading1"/>
        <w:numPr>
          <w:ilvl w:val="0"/>
          <w:numId w:val="38"/>
        </w:numPr>
        <w:rPr>
          <w:b/>
          <w:bCs/>
          <w:color w:val="000000" w:themeColor="text1"/>
          <w:sz w:val="28"/>
          <w:szCs w:val="28"/>
        </w:rPr>
      </w:pPr>
      <w:bookmarkStart w:id="24" w:name="_Toc234425001"/>
      <w:r w:rsidRPr="000C7ECE">
        <w:rPr>
          <w:b/>
          <w:bCs/>
          <w:color w:val="000000" w:themeColor="text1"/>
          <w:sz w:val="28"/>
          <w:szCs w:val="28"/>
        </w:rPr>
        <w:lastRenderedPageBreak/>
        <w:t>Findings</w:t>
      </w:r>
      <w:bookmarkEnd w:id="24"/>
      <w:r w:rsidRPr="000C7ECE">
        <w:rPr>
          <w:b/>
          <w:bCs/>
          <w:color w:val="000000" w:themeColor="text1"/>
          <w:sz w:val="28"/>
          <w:szCs w:val="28"/>
        </w:rPr>
        <w:t xml:space="preserve"> </w:t>
      </w:r>
    </w:p>
    <w:p w14:paraId="60063B4D" w14:textId="00838718" w:rsidR="00091186" w:rsidRPr="00091186" w:rsidRDefault="00091186" w:rsidP="00091186">
      <w:pPr>
        <w:spacing w:line="360" w:lineRule="auto"/>
      </w:pPr>
      <w:r>
        <w:t>This chapter presents the main findings from eight semi-structured interviews. The findings focus on how autocratic and democratic leadership styles influence psychological safety in warehouse settings.</w:t>
      </w:r>
    </w:p>
    <w:p w14:paraId="5548CD36" w14:textId="7DB36E48" w:rsidR="00B60CC1" w:rsidRDefault="00B60CC1" w:rsidP="001C12C2">
      <w:pPr>
        <w:spacing w:line="360" w:lineRule="auto"/>
      </w:pPr>
      <w:r>
        <w:t>The data were coded and organised using Braun and Clarke’s (2006) thematic analysis framework, which helped identify themes and patterns across participants’ experiences.</w:t>
      </w:r>
    </w:p>
    <w:p w14:paraId="6990736A" w14:textId="6CD66733" w:rsidR="009210CF" w:rsidRDefault="009210CF" w:rsidP="001C12C2">
      <w:pPr>
        <w:pStyle w:val="ListParagraph"/>
        <w:numPr>
          <w:ilvl w:val="0"/>
          <w:numId w:val="19"/>
        </w:numPr>
        <w:spacing w:line="360" w:lineRule="auto"/>
      </w:pPr>
      <w:r>
        <w:t>Leader</w:t>
      </w:r>
      <w:r w:rsidR="009A306C">
        <w:t xml:space="preserve">ship Style and Behaviour </w:t>
      </w:r>
    </w:p>
    <w:p w14:paraId="1D7ADC23" w14:textId="14C552BF" w:rsidR="009A306C" w:rsidRDefault="009A306C" w:rsidP="001C12C2">
      <w:pPr>
        <w:pStyle w:val="ListParagraph"/>
        <w:numPr>
          <w:ilvl w:val="0"/>
          <w:numId w:val="19"/>
        </w:numPr>
        <w:spacing w:line="360" w:lineRule="auto"/>
      </w:pPr>
      <w:r>
        <w:t>Communication and Employee Voice</w:t>
      </w:r>
    </w:p>
    <w:p w14:paraId="26DFBA90" w14:textId="5B6EA5CE" w:rsidR="0005683E" w:rsidRDefault="009C07A2" w:rsidP="001C12C2">
      <w:pPr>
        <w:pStyle w:val="ListParagraph"/>
        <w:numPr>
          <w:ilvl w:val="0"/>
          <w:numId w:val="19"/>
        </w:numPr>
        <w:spacing w:line="360" w:lineRule="auto"/>
      </w:pPr>
      <w:r>
        <w:t>Psychological Safety</w:t>
      </w:r>
      <w:r w:rsidR="001B0F89">
        <w:t xml:space="preserve">, </w:t>
      </w:r>
      <w:r w:rsidR="0015663B">
        <w:t>Trust,</w:t>
      </w:r>
      <w:r w:rsidR="001B0F89">
        <w:t xml:space="preserve"> and Organisational Culture</w:t>
      </w:r>
    </w:p>
    <w:p w14:paraId="2D41B695" w14:textId="5FEE1EAF" w:rsidR="00901BD0" w:rsidRDefault="00901BD0" w:rsidP="00901BD0">
      <w:pPr>
        <w:pStyle w:val="NormalWeb"/>
        <w:spacing w:line="360" w:lineRule="auto"/>
        <w:rPr>
          <w:rFonts w:asciiTheme="minorHAnsi" w:hAnsiTheme="minorHAnsi"/>
        </w:rPr>
      </w:pPr>
      <w:r w:rsidRPr="00901BD0">
        <w:rPr>
          <w:rFonts w:asciiTheme="minorHAnsi" w:hAnsiTheme="minorHAnsi"/>
        </w:rPr>
        <w:t>Table 1</w:t>
      </w:r>
      <w:r>
        <w:rPr>
          <w:rFonts w:asciiTheme="minorHAnsi" w:hAnsiTheme="minorHAnsi"/>
        </w:rPr>
        <w:t xml:space="preserve"> below </w:t>
      </w:r>
      <w:r w:rsidRPr="00901BD0">
        <w:rPr>
          <w:rFonts w:asciiTheme="minorHAnsi" w:hAnsiTheme="minorHAnsi"/>
        </w:rPr>
        <w:t xml:space="preserve">shows three main themes found in the thematic analysis, along </w:t>
      </w:r>
      <w:r w:rsidR="00D31180" w:rsidRPr="00901BD0">
        <w:rPr>
          <w:rFonts w:asciiTheme="minorHAnsi" w:hAnsiTheme="minorHAnsi"/>
        </w:rPr>
        <w:t>with description</w:t>
      </w:r>
      <w:r w:rsidRPr="00901BD0">
        <w:rPr>
          <w:rFonts w:asciiTheme="minorHAnsi" w:hAnsiTheme="minorHAnsi"/>
        </w:rPr>
        <w:t xml:space="preserve"> and the key codes that appeared often.</w:t>
      </w:r>
    </w:p>
    <w:p w14:paraId="4B0F0206" w14:textId="19CE6D89" w:rsidR="00901BD0" w:rsidRPr="00D31180" w:rsidRDefault="00901BD0" w:rsidP="00D31180">
      <w:pPr>
        <w:pStyle w:val="NormalWeb"/>
        <w:spacing w:line="360" w:lineRule="auto"/>
        <w:rPr>
          <w:rFonts w:asciiTheme="minorHAnsi" w:hAnsiTheme="minorHAnsi"/>
        </w:rPr>
      </w:pPr>
      <w:r w:rsidRPr="00901BD0">
        <w:rPr>
          <w:rFonts w:asciiTheme="minorHAnsi" w:hAnsiTheme="minorHAnsi"/>
          <w:noProof/>
        </w:rPr>
        <w:drawing>
          <wp:inline distT="0" distB="0" distL="0" distR="0" wp14:anchorId="392FFD25" wp14:editId="2880EFC1">
            <wp:extent cx="5731510" cy="1371600"/>
            <wp:effectExtent l="0" t="0" r="0" b="0"/>
            <wp:docPr id="4155169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516919" name="Picture 1" descr="A screenshot of a computer&#10;&#10;Description automatically generated"/>
                    <pic:cNvPicPr/>
                  </pic:nvPicPr>
                  <pic:blipFill>
                    <a:blip r:embed="rId8"/>
                    <a:stretch>
                      <a:fillRect/>
                    </a:stretch>
                  </pic:blipFill>
                  <pic:spPr>
                    <a:xfrm>
                      <a:off x="0" y="0"/>
                      <a:ext cx="5777952" cy="1382714"/>
                    </a:xfrm>
                    <a:prstGeom prst="rect">
                      <a:avLst/>
                    </a:prstGeom>
                  </pic:spPr>
                </pic:pic>
              </a:graphicData>
            </a:graphic>
          </wp:inline>
        </w:drawing>
      </w:r>
    </w:p>
    <w:p w14:paraId="5D775147" w14:textId="66972BDC" w:rsidR="002B33BB" w:rsidRPr="000C7ECE" w:rsidRDefault="007A43BE" w:rsidP="007C4D8C">
      <w:pPr>
        <w:pStyle w:val="Heading1"/>
        <w:numPr>
          <w:ilvl w:val="1"/>
          <w:numId w:val="38"/>
        </w:numPr>
        <w:rPr>
          <w:b/>
          <w:bCs/>
          <w:color w:val="000000" w:themeColor="text1"/>
          <w:sz w:val="28"/>
          <w:szCs w:val="28"/>
        </w:rPr>
      </w:pPr>
      <w:bookmarkStart w:id="25" w:name="_Toc234425002"/>
      <w:r w:rsidRPr="000C7ECE">
        <w:rPr>
          <w:b/>
          <w:bCs/>
          <w:color w:val="000000" w:themeColor="text1"/>
          <w:sz w:val="28"/>
          <w:szCs w:val="28"/>
        </w:rPr>
        <w:t>Leadership Style and Behaviour</w:t>
      </w:r>
      <w:bookmarkEnd w:id="25"/>
      <w:r w:rsidRPr="000C7ECE">
        <w:rPr>
          <w:b/>
          <w:bCs/>
          <w:color w:val="000000" w:themeColor="text1"/>
          <w:sz w:val="28"/>
          <w:szCs w:val="28"/>
        </w:rPr>
        <w:t xml:space="preserve"> </w:t>
      </w:r>
    </w:p>
    <w:p w14:paraId="41A6B5C9" w14:textId="3D6EE5B2" w:rsidR="00CE203E" w:rsidRPr="00CE203E" w:rsidRDefault="00CE203E" w:rsidP="00CE203E">
      <w:pPr>
        <w:spacing w:after="0" w:line="240" w:lineRule="auto"/>
        <w:rPr>
          <w:rFonts w:ascii="Times New Roman" w:eastAsia="Times New Roman" w:hAnsi="Times New Roman" w:cs="Times New Roman"/>
          <w:kern w:val="0"/>
          <w:lang w:eastAsia="en-GB"/>
          <w14:ligatures w14:val="none"/>
        </w:rPr>
      </w:pPr>
    </w:p>
    <w:p w14:paraId="7DA7391C" w14:textId="133F79C1" w:rsidR="00F5613D" w:rsidRDefault="00C42493" w:rsidP="00FE3B62">
      <w:pPr>
        <w:spacing w:line="360" w:lineRule="auto"/>
      </w:pPr>
      <w:r>
        <w:t xml:space="preserve">Leadership style and behaviour emerged as a key theme across all interviews. Participants described different approaches to leadership, with some managers being seen as supportive, </w:t>
      </w:r>
      <w:r w:rsidR="006E703B">
        <w:t>approachable,</w:t>
      </w:r>
      <w:r>
        <w:t xml:space="preserve"> and collaborative, while others were viewed as more </w:t>
      </w:r>
      <w:r w:rsidR="00466CAA">
        <w:t>focused-on</w:t>
      </w:r>
      <w:r>
        <w:t xml:space="preserve"> targets, </w:t>
      </w:r>
      <w:r w:rsidR="007A5238">
        <w:t>performance,</w:t>
      </w:r>
      <w:r>
        <w:t xml:space="preserve"> and operational outcomes</w:t>
      </w:r>
      <w:r w:rsidR="00D31180">
        <w:t>. These differences affected how employees communicated with management and whether they felt confident speaking up.</w:t>
      </w:r>
    </w:p>
    <w:p w14:paraId="6E58F156" w14:textId="2C23F797" w:rsidR="007A5238" w:rsidRDefault="006E703B" w:rsidP="00FE3B62">
      <w:pPr>
        <w:spacing w:line="360" w:lineRule="auto"/>
      </w:pPr>
      <w:r>
        <w:t xml:space="preserve">Several participants linked effective leadership to support, fairness and approachability. P2 described manager as an </w:t>
      </w:r>
      <w:r w:rsidR="00182508">
        <w:t>‘</w:t>
      </w:r>
      <w:r>
        <w:t>ideal manager</w:t>
      </w:r>
      <w:r w:rsidR="00182508">
        <w:t>’</w:t>
      </w:r>
      <w:r>
        <w:t xml:space="preserve"> who listened to employees, treated staff fairly and worked with the team to solve problems. </w:t>
      </w:r>
      <w:r w:rsidR="00E469DC">
        <w:t>E</w:t>
      </w:r>
      <w:r>
        <w:t xml:space="preserve">xplained that regular </w:t>
      </w:r>
      <w:r>
        <w:lastRenderedPageBreak/>
        <w:t xml:space="preserve">communication and opportunities to discuss issues </w:t>
      </w:r>
      <w:r w:rsidR="00D1203B">
        <w:t>helped</w:t>
      </w:r>
      <w:r>
        <w:t xml:space="preserve"> to</w:t>
      </w:r>
      <w:r w:rsidR="00D1203B">
        <w:t xml:space="preserve"> build</w:t>
      </w:r>
      <w:r>
        <w:t xml:space="preserve"> a positive working environment.</w:t>
      </w:r>
      <w:r w:rsidR="00D31180" w:rsidRPr="00D31180">
        <w:t xml:space="preserve"> </w:t>
      </w:r>
      <w:r w:rsidR="00D31180">
        <w:t>These findings suggest that democratic leaders involve employees in decision-making and create positive working environments through open communication</w:t>
      </w:r>
      <w:r w:rsidR="00FA5EAE">
        <w:t xml:space="preserve"> </w:t>
      </w:r>
      <w:r w:rsidR="00DE3F14">
        <w:rPr>
          <w:noProof/>
        </w:rPr>
        <w:t>(Lewin, Lippitt and White, 1939)</w:t>
      </w:r>
      <w:r w:rsidR="00D31180">
        <w:t>.</w:t>
      </w:r>
    </w:p>
    <w:p w14:paraId="7597250A" w14:textId="060098D6" w:rsidR="00517434" w:rsidRDefault="00517434" w:rsidP="00517434">
      <w:pPr>
        <w:spacing w:line="360" w:lineRule="auto"/>
      </w:pPr>
      <w:r>
        <w:t xml:space="preserve">P1, who </w:t>
      </w:r>
      <w:r w:rsidR="00D31180">
        <w:t>worked as</w:t>
      </w:r>
      <w:r>
        <w:t xml:space="preserve"> a team leader, reported feeling anxious when called into management offices and suggested that similar feelings were experienced by other employees. The participant also described managers </w:t>
      </w:r>
      <w:r w:rsidR="00D31180">
        <w:t xml:space="preserve">showing </w:t>
      </w:r>
      <w:r>
        <w:t xml:space="preserve">negative body language and </w:t>
      </w:r>
      <w:r w:rsidR="00182508">
        <w:t>raising voice</w:t>
      </w:r>
      <w:r>
        <w:t xml:space="preserve"> during discussions. These behaviours were perceived negatively </w:t>
      </w:r>
      <w:r w:rsidR="00D31180">
        <w:t>and suggested that management lacked strong people-management skills.</w:t>
      </w:r>
      <w:r w:rsidR="00D31180" w:rsidRPr="00D31180">
        <w:t xml:space="preserve"> </w:t>
      </w:r>
      <w:r w:rsidR="00D31180">
        <w:t>Furthermore, the participant suggested that the organisation was more focused on targets than people. P1 experiences may suggest that leaders were not always approachable or accessible.</w:t>
      </w:r>
      <w:r w:rsidRPr="00BC6A08">
        <w:t xml:space="preserve"> </w:t>
      </w:r>
      <w:r>
        <w:rPr>
          <w:noProof/>
        </w:rPr>
        <w:t>Surti (2026)</w:t>
      </w:r>
      <w:r>
        <w:t xml:space="preserve"> suggests that leaders who are approachable and </w:t>
      </w:r>
      <w:r w:rsidR="00D31180">
        <w:t xml:space="preserve">open to </w:t>
      </w:r>
      <w:r>
        <w:t>communic</w:t>
      </w:r>
      <w:r w:rsidR="00D31180">
        <w:t>ate</w:t>
      </w:r>
      <w:r>
        <w:t xml:space="preserve"> are more likely to encourage employee engagement</w:t>
      </w:r>
      <w:r w:rsidR="0043731E">
        <w:t>.</w:t>
      </w:r>
      <w:r>
        <w:t xml:space="preserve"> This may suggest that leadership behaviours which </w:t>
      </w:r>
      <w:r w:rsidR="0043731E">
        <w:t>shows</w:t>
      </w:r>
      <w:r>
        <w:t xml:space="preserve"> openness and accessibility </w:t>
      </w:r>
      <w:r w:rsidR="00D31180">
        <w:t xml:space="preserve">support </w:t>
      </w:r>
      <w:r>
        <w:t>to more positive employee perceptions of leadership.</w:t>
      </w:r>
      <w:r w:rsidRPr="00545EF7">
        <w:t xml:space="preserve"> </w:t>
      </w:r>
    </w:p>
    <w:p w14:paraId="71C37917" w14:textId="341D2BA3" w:rsidR="00AD2967" w:rsidRDefault="00AD2967" w:rsidP="00FE3B62">
      <w:pPr>
        <w:spacing w:line="360" w:lineRule="auto"/>
      </w:pPr>
      <w:r>
        <w:t xml:space="preserve">P3 described manager as </w:t>
      </w:r>
      <w:r w:rsidR="002E72FD">
        <w:t>‘</w:t>
      </w:r>
      <w:r>
        <w:t>probably the best manager I've had so far in my working life</w:t>
      </w:r>
      <w:r w:rsidR="0043731E">
        <w:t>’.</w:t>
      </w:r>
      <w:r w:rsidR="00D31180" w:rsidRPr="00D31180">
        <w:t xml:space="preserve"> </w:t>
      </w:r>
      <w:r w:rsidR="00D31180">
        <w:t>This positive view was linked to the manager’s trust in employees</w:t>
      </w:r>
      <w:r>
        <w:t>. Rather than micromanaging, employees were given the freedom to complete work independently. The manager also encouraged employees to share ideas, creating a more open and supportive working environment.</w:t>
      </w:r>
      <w:r w:rsidR="00BE48DD">
        <w:t xml:space="preserve"> </w:t>
      </w:r>
      <w:r w:rsidR="00E36D7A">
        <w:rPr>
          <w:noProof/>
        </w:rPr>
        <w:t>Bloom (2021)</w:t>
      </w:r>
      <w:r w:rsidR="00702F3D">
        <w:t xml:space="preserve"> </w:t>
      </w:r>
      <w:r w:rsidR="00382A1C">
        <w:t xml:space="preserve">argues that employee empowerment encourages greater involvement, </w:t>
      </w:r>
      <w:r w:rsidR="00D3491D">
        <w:t>responsibility,</w:t>
      </w:r>
      <w:r w:rsidR="00382A1C">
        <w:t xml:space="preserve"> and engagement within the workplace.</w:t>
      </w:r>
      <w:r w:rsidR="00DE7AD3">
        <w:t xml:space="preserve"> </w:t>
      </w:r>
      <w:r w:rsidR="00D3491D">
        <w:t xml:space="preserve">The positive experiences described by </w:t>
      </w:r>
      <w:r w:rsidR="00182508">
        <w:t>P</w:t>
      </w:r>
      <w:r w:rsidR="00D3491D">
        <w:t xml:space="preserve">3 suggest that employees may respond </w:t>
      </w:r>
      <w:r w:rsidR="00D31180">
        <w:t xml:space="preserve">positively </w:t>
      </w:r>
      <w:r w:rsidR="00D3491D">
        <w:t>to leadership approaches that encourage independence while providing support</w:t>
      </w:r>
      <w:r w:rsidR="00D31180">
        <w:t>.</w:t>
      </w:r>
      <w:r w:rsidR="00D3491D">
        <w:t xml:space="preserve"> </w:t>
      </w:r>
      <w:r w:rsidR="00AE06DA">
        <w:rPr>
          <w:noProof/>
        </w:rPr>
        <w:t>Yukl (2012)</w:t>
      </w:r>
      <w:r w:rsidR="00AE06DA">
        <w:t xml:space="preserve"> </w:t>
      </w:r>
      <w:r w:rsidR="00D31180">
        <w:t>highlight</w:t>
      </w:r>
      <w:r w:rsidR="00BC7C1E">
        <w:t xml:space="preserve"> that employees often judge leadership based on the behaviours demonstrated by managers in day-to-day interactions.</w:t>
      </w:r>
    </w:p>
    <w:p w14:paraId="1C8A2E5A" w14:textId="2A8A5173" w:rsidR="001D1386" w:rsidRDefault="001D1386" w:rsidP="00FE3B62">
      <w:pPr>
        <w:spacing w:line="360" w:lineRule="auto"/>
      </w:pPr>
      <w:r>
        <w:t>P6</w:t>
      </w:r>
      <w:r w:rsidR="006A787E">
        <w:t xml:space="preserve"> who held </w:t>
      </w:r>
      <w:r w:rsidR="00F20928">
        <w:t>a Fulfilment Manager position</w:t>
      </w:r>
      <w:r>
        <w:t xml:space="preserve"> also described a leadership by collaboration, trust, and employee involvement. </w:t>
      </w:r>
      <w:r w:rsidR="00D31180">
        <w:t>The participant explained that decisions were usually discussed with team leaders and employees before changes were made. Open</w:t>
      </w:r>
      <w:r>
        <w:t xml:space="preserve"> communication was viewed as particularly important, and employees were encouraged to raise concerns both during meetings and privately if they felt uncomfortable speaking in front of others. The participant further emphasised </w:t>
      </w:r>
      <w:r>
        <w:lastRenderedPageBreak/>
        <w:t xml:space="preserve">that managers should be approachable, </w:t>
      </w:r>
      <w:r w:rsidR="003C0D11">
        <w:t>supportive,</w:t>
      </w:r>
      <w:r>
        <w:t xml:space="preserve"> and willing to listen to employee concerns. </w:t>
      </w:r>
      <w:r w:rsidR="000B5E55">
        <w:t xml:space="preserve">These findings reflect a democratic leadership approach, where employees are encouraged to share ideas, contribute to decisions, and participate in improving workplace practices </w:t>
      </w:r>
      <w:r>
        <w:t>(Lewin, Lippitt and White, 1939). Furthermore, the participant highlighted the importance of trust, recognition and employee development,</w:t>
      </w:r>
      <w:r w:rsidR="000D1886">
        <w:t xml:space="preserve"> which </w:t>
      </w:r>
      <w:r w:rsidR="001F7C0D">
        <w:t>supports</w:t>
      </w:r>
      <w:r w:rsidR="000D1886">
        <w:t xml:space="preserve"> </w:t>
      </w:r>
      <w:r w:rsidR="004408AD">
        <w:t xml:space="preserve">what </w:t>
      </w:r>
      <w:r w:rsidR="004408AD">
        <w:rPr>
          <w:noProof/>
        </w:rPr>
        <w:t>Ge (2020)</w:t>
      </w:r>
      <w:r>
        <w:t xml:space="preserve"> suggest that employees are more likely to feel comfortable speaking up when they feel valued and supported by management.</w:t>
      </w:r>
    </w:p>
    <w:p w14:paraId="005DDCC2" w14:textId="4F2C8B19" w:rsidR="00B47981" w:rsidRDefault="00B47981" w:rsidP="00FE3B62">
      <w:pPr>
        <w:spacing w:line="360" w:lineRule="auto"/>
      </w:pPr>
      <w:r>
        <w:t>Like P3, P6 viewed mistakes as opportunities for learning rather than reasons for punishment</w:t>
      </w:r>
      <w:r w:rsidR="00D31180">
        <w:t xml:space="preserve">. The participant explained that managers should support employees when mistakes happen and try to understand the cause instead of blaming them. </w:t>
      </w:r>
      <w:r w:rsidR="007C3FA4">
        <w:t xml:space="preserve">As stated by </w:t>
      </w:r>
      <w:r w:rsidR="009F2147">
        <w:rPr>
          <w:noProof/>
        </w:rPr>
        <w:t>Farnese, Marzocchi and Olivo (2024)</w:t>
      </w:r>
      <w:r w:rsidR="009F2147">
        <w:t xml:space="preserve"> employees may feel more comfortable learning from mistakes when leaders focus on support and improvement rather than blame.</w:t>
      </w:r>
      <w:r w:rsidR="007933F0">
        <w:t xml:space="preserve"> </w:t>
      </w:r>
      <w:r w:rsidR="00F8182E">
        <w:t>P</w:t>
      </w:r>
      <w:r w:rsidR="00232978">
        <w:t>6 demonstrated this approach by focusing</w:t>
      </w:r>
      <w:r w:rsidR="00F8182E">
        <w:t xml:space="preserve"> on problem</w:t>
      </w:r>
      <w:r w:rsidR="00182508">
        <w:t xml:space="preserve"> </w:t>
      </w:r>
      <w:r w:rsidR="00F8182E">
        <w:t xml:space="preserve">solving and employee development rather than </w:t>
      </w:r>
      <w:r w:rsidR="00C360D5">
        <w:t>punishment.</w:t>
      </w:r>
      <w:r w:rsidR="00F8182E">
        <w:t xml:space="preserve"> </w:t>
      </w:r>
    </w:p>
    <w:p w14:paraId="665F25BE" w14:textId="3BB8EA8F" w:rsidR="00AF1940" w:rsidRDefault="00BE3313" w:rsidP="00FE3B62">
      <w:pPr>
        <w:spacing w:line="360" w:lineRule="auto"/>
      </w:pPr>
      <w:r>
        <w:t xml:space="preserve">P1 and </w:t>
      </w:r>
      <w:r w:rsidR="00182508">
        <w:t>P</w:t>
      </w:r>
      <w:r>
        <w:t>3 had very different experiences of leadership. While P3 described a supportive manager who trusted employees and encouraged independence, P1 highlighted raised voices, negative body language and a lack of concern for employees. This suggests that the way managers behave can have a significant impact on how employees view leadership. Similar findings were reported by Patel, Hamlin and Louis (2022), who found that managerial behaviours influence employee perceptions of leadership.</w:t>
      </w:r>
    </w:p>
    <w:p w14:paraId="52FB81DF" w14:textId="01AF5CE2" w:rsidR="009710DE" w:rsidRDefault="009710DE" w:rsidP="00FE3B62">
      <w:pPr>
        <w:spacing w:line="360" w:lineRule="auto"/>
      </w:pPr>
      <w:r>
        <w:t xml:space="preserve">P8 demonstrated a democratic leadership approach through open communication and employee </w:t>
      </w:r>
      <w:r w:rsidR="006A14EF">
        <w:t>participation</w:t>
      </w:r>
      <w:r>
        <w:t xml:space="preserve">. The participant encouraged employees to raise concerns and viewed mistakes as learning opportunities rather than reasons for blame. As stated, </w:t>
      </w:r>
      <w:r w:rsidR="00182508">
        <w:t>‘</w:t>
      </w:r>
      <w:r>
        <w:t>people make mistakes and mistakes will happen</w:t>
      </w:r>
      <w:r w:rsidR="00182508">
        <w:t>’</w:t>
      </w:r>
      <w:r>
        <w:t>.</w:t>
      </w:r>
      <w:r w:rsidR="00F3020F">
        <w:t xml:space="preserve"> </w:t>
      </w:r>
      <w:r w:rsidR="00105BCA">
        <w:rPr>
          <w:noProof/>
        </w:rPr>
        <w:t>Weinzimmer and Esken (2017)</w:t>
      </w:r>
      <w:r w:rsidR="00105BCA">
        <w:t xml:space="preserve"> suggest that a positive response to mistakes can encourage learning and improve workplace performance</w:t>
      </w:r>
      <w:r w:rsidR="00D31180">
        <w:t>.</w:t>
      </w:r>
    </w:p>
    <w:p w14:paraId="65589C2F" w14:textId="1555CB49" w:rsidR="004B4D0C" w:rsidRDefault="004B4D0C" w:rsidP="005E4C32">
      <w:pPr>
        <w:pStyle w:val="isselectedend"/>
        <w:spacing w:line="360" w:lineRule="auto"/>
        <w:rPr>
          <w:rFonts w:asciiTheme="minorHAnsi" w:hAnsiTheme="minorHAnsi"/>
        </w:rPr>
      </w:pPr>
      <w:r w:rsidRPr="004B4D0C">
        <w:rPr>
          <w:rFonts w:asciiTheme="minorHAnsi" w:hAnsiTheme="minorHAnsi"/>
        </w:rPr>
        <w:t>P4 described a</w:t>
      </w:r>
      <w:r w:rsidR="00D31180">
        <w:rPr>
          <w:rFonts w:asciiTheme="minorHAnsi" w:hAnsiTheme="minorHAnsi"/>
        </w:rPr>
        <w:t xml:space="preserve"> mix</w:t>
      </w:r>
      <w:r w:rsidRPr="004B4D0C">
        <w:rPr>
          <w:rFonts w:asciiTheme="minorHAnsi" w:hAnsiTheme="minorHAnsi"/>
        </w:rPr>
        <w:t xml:space="preserve"> of leadership behaviours. While the participant stated that </w:t>
      </w:r>
      <w:r w:rsidR="00182508">
        <w:rPr>
          <w:rFonts w:asciiTheme="minorHAnsi" w:hAnsiTheme="minorHAnsi"/>
        </w:rPr>
        <w:t>‘</w:t>
      </w:r>
      <w:r w:rsidRPr="004B4D0C">
        <w:rPr>
          <w:rFonts w:asciiTheme="minorHAnsi" w:hAnsiTheme="minorHAnsi"/>
        </w:rPr>
        <w:t>the work needs to be done and I don't care how,</w:t>
      </w:r>
      <w:r w:rsidR="00182508">
        <w:rPr>
          <w:rFonts w:asciiTheme="minorHAnsi" w:hAnsiTheme="minorHAnsi"/>
        </w:rPr>
        <w:t>’</w:t>
      </w:r>
      <w:r w:rsidRPr="004B4D0C">
        <w:rPr>
          <w:rFonts w:asciiTheme="minorHAnsi" w:hAnsiTheme="minorHAnsi"/>
        </w:rPr>
        <w:t xml:space="preserve"> indicating a strong focus on operational performance, employees were also reported to feel comfortable </w:t>
      </w:r>
      <w:r w:rsidR="00D80AF1" w:rsidRPr="004B4D0C">
        <w:rPr>
          <w:rFonts w:asciiTheme="minorHAnsi" w:hAnsiTheme="minorHAnsi"/>
        </w:rPr>
        <w:t>sharing views</w:t>
      </w:r>
      <w:r w:rsidRPr="004B4D0C">
        <w:rPr>
          <w:rFonts w:asciiTheme="minorHAnsi" w:hAnsiTheme="minorHAnsi"/>
        </w:rPr>
        <w:t xml:space="preserve"> and raising concerns. </w:t>
      </w:r>
      <w:r w:rsidR="00D31180" w:rsidRPr="00D31180">
        <w:rPr>
          <w:rFonts w:asciiTheme="minorHAnsi" w:hAnsiTheme="minorHAnsi"/>
        </w:rPr>
        <w:t xml:space="preserve">The participant explained that leading by example was important and </w:t>
      </w:r>
      <w:r w:rsidR="00D31180" w:rsidRPr="00D31180">
        <w:rPr>
          <w:rFonts w:asciiTheme="minorHAnsi" w:hAnsiTheme="minorHAnsi"/>
        </w:rPr>
        <w:lastRenderedPageBreak/>
        <w:t>that employees questioned management decisions when they disagreed with them.</w:t>
      </w:r>
      <w:r w:rsidR="00D31180" w:rsidRPr="004B4D0C">
        <w:rPr>
          <w:rFonts w:asciiTheme="minorHAnsi" w:hAnsiTheme="minorHAnsi"/>
        </w:rPr>
        <w:t xml:space="preserve"> A</w:t>
      </w:r>
      <w:r w:rsidRPr="004B4D0C">
        <w:rPr>
          <w:rFonts w:asciiTheme="minorHAnsi" w:hAnsiTheme="minorHAnsi"/>
        </w:rPr>
        <w:t xml:space="preserve"> positive relationship with the manager was also described, with the participant referring to the manager as a close friend</w:t>
      </w:r>
      <w:r w:rsidR="000061FE">
        <w:rPr>
          <w:rFonts w:asciiTheme="minorHAnsi" w:hAnsiTheme="minorHAnsi"/>
        </w:rPr>
        <w:t>.</w:t>
      </w:r>
      <w:r w:rsidR="00297E65">
        <w:rPr>
          <w:rFonts w:asciiTheme="minorHAnsi" w:hAnsiTheme="minorHAnsi"/>
        </w:rPr>
        <w:t xml:space="preserve"> </w:t>
      </w:r>
      <w:r w:rsidR="000061FE">
        <w:rPr>
          <w:rFonts w:asciiTheme="minorHAnsi" w:hAnsiTheme="minorHAnsi"/>
          <w:noProof/>
        </w:rPr>
        <w:t>Udod, Hammond-Collins and Jenkins (2020)</w:t>
      </w:r>
      <w:r w:rsidR="000061FE">
        <w:rPr>
          <w:rFonts w:asciiTheme="minorHAnsi" w:hAnsiTheme="minorHAnsi"/>
        </w:rPr>
        <w:t xml:space="preserve"> </w:t>
      </w:r>
      <w:r w:rsidR="00197FEB" w:rsidRPr="00197FEB">
        <w:rPr>
          <w:rFonts w:asciiTheme="minorHAnsi" w:hAnsiTheme="minorHAnsi"/>
        </w:rPr>
        <w:t xml:space="preserve">suggest that positive relationships between leaders and employees can be strengthened through emotional intelligence and supportive leadership </w:t>
      </w:r>
      <w:r w:rsidR="00523A53" w:rsidRPr="00197FEB">
        <w:rPr>
          <w:rFonts w:asciiTheme="minorHAnsi" w:hAnsiTheme="minorHAnsi"/>
        </w:rPr>
        <w:t>behaviours.</w:t>
      </w:r>
      <w:r w:rsidR="00523A53" w:rsidRPr="00D80AF1">
        <w:rPr>
          <w:rFonts w:asciiTheme="minorHAnsi" w:hAnsiTheme="minorHAnsi"/>
        </w:rPr>
        <w:t xml:space="preserve"> According</w:t>
      </w:r>
      <w:r w:rsidR="00D80AF1" w:rsidRPr="00D80AF1">
        <w:rPr>
          <w:rFonts w:asciiTheme="minorHAnsi" w:hAnsiTheme="minorHAnsi"/>
        </w:rPr>
        <w:t xml:space="preserve"> to P4, employees rarely raised concerns because there was </w:t>
      </w:r>
      <w:r w:rsidR="00D80AF1">
        <w:rPr>
          <w:rFonts w:asciiTheme="minorHAnsi" w:hAnsiTheme="minorHAnsi"/>
        </w:rPr>
        <w:t>nothing</w:t>
      </w:r>
      <w:r w:rsidR="00D80AF1" w:rsidRPr="00D80AF1">
        <w:rPr>
          <w:rFonts w:asciiTheme="minorHAnsi" w:hAnsiTheme="minorHAnsi"/>
        </w:rPr>
        <w:t xml:space="preserve"> to report.</w:t>
      </w:r>
      <w:r w:rsidRPr="00D80AF1">
        <w:rPr>
          <w:rFonts w:asciiTheme="minorHAnsi" w:hAnsiTheme="minorHAnsi"/>
        </w:rPr>
        <w:t xml:space="preserve"> Instead</w:t>
      </w:r>
      <w:r w:rsidRPr="004B4D0C">
        <w:rPr>
          <w:rFonts w:asciiTheme="minorHAnsi" w:hAnsiTheme="minorHAnsi"/>
        </w:rPr>
        <w:t xml:space="preserve">, the main challenge identified was employees requesting to leave work early when there was insufficient cover available. </w:t>
      </w:r>
    </w:p>
    <w:p w14:paraId="1E118CD5" w14:textId="33A5F657" w:rsidR="00914BA6" w:rsidRDefault="00914BA6" w:rsidP="00914BA6">
      <w:pPr>
        <w:pStyle w:val="isselectedend"/>
        <w:spacing w:line="360" w:lineRule="auto"/>
        <w:rPr>
          <w:rFonts w:asciiTheme="minorHAnsi" w:hAnsiTheme="minorHAnsi"/>
        </w:rPr>
      </w:pPr>
      <w:r w:rsidRPr="00914BA6">
        <w:rPr>
          <w:rFonts w:asciiTheme="minorHAnsi" w:hAnsiTheme="minorHAnsi"/>
        </w:rPr>
        <w:t xml:space="preserve">P5 and </w:t>
      </w:r>
      <w:r w:rsidR="00182508">
        <w:rPr>
          <w:rFonts w:asciiTheme="minorHAnsi" w:hAnsiTheme="minorHAnsi"/>
        </w:rPr>
        <w:t>P</w:t>
      </w:r>
      <w:r w:rsidRPr="00914BA6">
        <w:rPr>
          <w:rFonts w:asciiTheme="minorHAnsi" w:hAnsiTheme="minorHAnsi"/>
        </w:rPr>
        <w:t>8 described very different experiences of hierarchy within organisations</w:t>
      </w:r>
      <w:r w:rsidR="00921AB0" w:rsidRPr="00921AB0">
        <w:rPr>
          <w:rFonts w:asciiTheme="minorHAnsi" w:hAnsiTheme="minorHAnsi"/>
        </w:rPr>
        <w:t xml:space="preserve">. P5 described a workplace where communication with managers was restricted, and employees were expected to raise issues through team leaders. Managers were perceived as distant and focused mainly on </w:t>
      </w:r>
      <w:r w:rsidR="00523A53">
        <w:rPr>
          <w:rFonts w:asciiTheme="minorHAnsi" w:hAnsiTheme="minorHAnsi"/>
        </w:rPr>
        <w:t>business performance</w:t>
      </w:r>
      <w:r w:rsidR="00921AB0" w:rsidRPr="00921AB0">
        <w:rPr>
          <w:rFonts w:asciiTheme="minorHAnsi" w:hAnsiTheme="minorHAnsi"/>
        </w:rPr>
        <w:t>. These findings reflect characteristics of autocratic leadership</w:t>
      </w:r>
      <w:r w:rsidR="00D31180">
        <w:rPr>
          <w:rFonts w:asciiTheme="minorHAnsi" w:hAnsiTheme="minorHAnsi"/>
        </w:rPr>
        <w:t xml:space="preserve">. </w:t>
      </w:r>
      <w:r w:rsidR="00D31180" w:rsidRPr="00D31180">
        <w:rPr>
          <w:rFonts w:asciiTheme="minorHAnsi" w:hAnsiTheme="minorHAnsi"/>
        </w:rPr>
        <w:t>Lewin</w:t>
      </w:r>
      <w:r w:rsidR="00523A53">
        <w:rPr>
          <w:rFonts w:asciiTheme="minorHAnsi" w:hAnsiTheme="minorHAnsi"/>
        </w:rPr>
        <w:t>, Lippitt and White</w:t>
      </w:r>
      <w:r w:rsidR="00D31180" w:rsidRPr="00D31180">
        <w:rPr>
          <w:rFonts w:asciiTheme="minorHAnsi" w:hAnsiTheme="minorHAnsi"/>
        </w:rPr>
        <w:t xml:space="preserve"> (1939) suggested that autocratic leadership influences workplace climate and employee behaviour through strong control</w:t>
      </w:r>
      <w:r w:rsidR="00D31180">
        <w:rPr>
          <w:rFonts w:asciiTheme="minorHAnsi" w:hAnsiTheme="minorHAnsi"/>
        </w:rPr>
        <w:t xml:space="preserve">. </w:t>
      </w:r>
      <w:r w:rsidR="00921AB0" w:rsidRPr="00921AB0">
        <w:rPr>
          <w:rFonts w:asciiTheme="minorHAnsi" w:hAnsiTheme="minorHAnsi"/>
        </w:rPr>
        <w:t>This may explain why employees were reluctant to approach management directly.</w:t>
      </w:r>
      <w:r w:rsidR="00F3091D" w:rsidRPr="00921AB0">
        <w:rPr>
          <w:rFonts w:asciiTheme="minorHAnsi" w:hAnsiTheme="minorHAnsi"/>
        </w:rPr>
        <w:t xml:space="preserve"> </w:t>
      </w:r>
    </w:p>
    <w:p w14:paraId="17865B4B" w14:textId="57243A76" w:rsidR="00D31180" w:rsidRPr="00D31180" w:rsidRDefault="002F231A" w:rsidP="00D31180">
      <w:pPr>
        <w:pStyle w:val="NormalWeb"/>
        <w:spacing w:line="360" w:lineRule="auto"/>
        <w:rPr>
          <w:rFonts w:asciiTheme="minorHAnsi" w:hAnsiTheme="minorHAnsi"/>
        </w:rPr>
      </w:pPr>
      <w:r w:rsidRPr="002F231A">
        <w:rPr>
          <w:rFonts w:asciiTheme="minorHAnsi" w:hAnsiTheme="minorHAnsi"/>
        </w:rPr>
        <w:t>P</w:t>
      </w:r>
      <w:r w:rsidR="00425684" w:rsidRPr="002F231A">
        <w:rPr>
          <w:rFonts w:asciiTheme="minorHAnsi" w:hAnsiTheme="minorHAnsi"/>
        </w:rPr>
        <w:t>7 described</w:t>
      </w:r>
      <w:r w:rsidRPr="002F231A">
        <w:rPr>
          <w:rFonts w:asciiTheme="minorHAnsi" w:hAnsiTheme="minorHAnsi"/>
        </w:rPr>
        <w:t xml:space="preserve"> leadership behaviours that were perceived negatively. The participant suggested that managers showed </w:t>
      </w:r>
      <w:r w:rsidR="00523A53">
        <w:rPr>
          <w:rFonts w:asciiTheme="minorHAnsi" w:hAnsiTheme="minorHAnsi"/>
        </w:rPr>
        <w:t>no</w:t>
      </w:r>
      <w:r w:rsidRPr="002F231A">
        <w:rPr>
          <w:rFonts w:asciiTheme="minorHAnsi" w:hAnsiTheme="minorHAnsi"/>
        </w:rPr>
        <w:t xml:space="preserve"> interest in understanding operational challenges or seeking employee input when issues were raised</w:t>
      </w:r>
      <w:r w:rsidRPr="0056594C">
        <w:rPr>
          <w:rFonts w:asciiTheme="minorHAnsi" w:hAnsiTheme="minorHAnsi"/>
        </w:rPr>
        <w:t xml:space="preserve">. </w:t>
      </w:r>
      <w:r w:rsidR="0056594C" w:rsidRPr="0056594C">
        <w:rPr>
          <w:rFonts w:asciiTheme="minorHAnsi" w:hAnsiTheme="minorHAnsi"/>
        </w:rPr>
        <w:t>For example, the participant suggested that managers did not always take the time to understand operational challenges or consider how existing processes could be improved.</w:t>
      </w:r>
      <w:r w:rsidR="0056594C" w:rsidRPr="002F231A">
        <w:rPr>
          <w:rFonts w:asciiTheme="minorHAnsi" w:hAnsiTheme="minorHAnsi"/>
        </w:rPr>
        <w:t xml:space="preserve"> The</w:t>
      </w:r>
      <w:r w:rsidRPr="002F231A">
        <w:rPr>
          <w:rFonts w:asciiTheme="minorHAnsi" w:hAnsiTheme="minorHAnsi"/>
        </w:rPr>
        <w:t xml:space="preserve"> participant further suggested that experienced employees were expected to resolve problems independently, with limited support from management.</w:t>
      </w:r>
      <w:r w:rsidR="00D31180" w:rsidRPr="00D31180">
        <w:t xml:space="preserve"> </w:t>
      </w:r>
      <w:r w:rsidR="00D31180" w:rsidRPr="00D31180">
        <w:rPr>
          <w:rFonts w:asciiTheme="minorHAnsi" w:hAnsiTheme="minorHAnsi"/>
        </w:rPr>
        <w:t>These findings suggest that employee opinions were not always considered and that managers did not always understand what employees faced daily.</w:t>
      </w:r>
    </w:p>
    <w:p w14:paraId="30835070" w14:textId="1CCA3B25" w:rsidR="002F231A" w:rsidRPr="00E56EE2" w:rsidRDefault="00B57121" w:rsidP="00425684">
      <w:pPr>
        <w:pStyle w:val="NormalWeb"/>
        <w:spacing w:line="360" w:lineRule="auto"/>
        <w:rPr>
          <w:rFonts w:asciiTheme="minorHAnsi" w:hAnsiTheme="minorHAnsi"/>
        </w:rPr>
      </w:pPr>
      <w:r>
        <w:rPr>
          <w:rFonts w:asciiTheme="minorHAnsi" w:hAnsiTheme="minorHAnsi"/>
          <w:noProof/>
        </w:rPr>
        <w:t>Govender and Bussin  (2020)</w:t>
      </w:r>
      <w:r>
        <w:rPr>
          <w:rFonts w:asciiTheme="minorHAnsi" w:hAnsiTheme="minorHAnsi"/>
        </w:rPr>
        <w:t xml:space="preserve"> mentioned that </w:t>
      </w:r>
      <w:r w:rsidR="001D1F01">
        <w:rPr>
          <w:rFonts w:asciiTheme="minorHAnsi" w:hAnsiTheme="minorHAnsi"/>
        </w:rPr>
        <w:t xml:space="preserve">communication and employee involvement are important for employee </w:t>
      </w:r>
      <w:r w:rsidR="00010C10">
        <w:rPr>
          <w:rFonts w:asciiTheme="minorHAnsi" w:hAnsiTheme="minorHAnsi"/>
        </w:rPr>
        <w:t>engagement,</w:t>
      </w:r>
      <w:r w:rsidR="001D1F01">
        <w:rPr>
          <w:rFonts w:asciiTheme="minorHAnsi" w:hAnsiTheme="minorHAnsi"/>
        </w:rPr>
        <w:t xml:space="preserve"> showing the value of listening to employee </w:t>
      </w:r>
      <w:r w:rsidR="005A353D">
        <w:rPr>
          <w:rFonts w:asciiTheme="minorHAnsi" w:hAnsiTheme="minorHAnsi"/>
        </w:rPr>
        <w:t>concerns.</w:t>
      </w:r>
      <w:r w:rsidR="001D1F01">
        <w:rPr>
          <w:rFonts w:asciiTheme="minorHAnsi" w:hAnsiTheme="minorHAnsi"/>
        </w:rPr>
        <w:t xml:space="preserve"> </w:t>
      </w:r>
    </w:p>
    <w:p w14:paraId="22547CCE" w14:textId="1E65F605" w:rsidR="00914BA6" w:rsidRDefault="00B60CC1" w:rsidP="00914BA6">
      <w:pPr>
        <w:pStyle w:val="NormalWeb"/>
        <w:spacing w:line="360" w:lineRule="auto"/>
        <w:rPr>
          <w:rFonts w:asciiTheme="minorHAnsi" w:hAnsiTheme="minorHAnsi"/>
        </w:rPr>
      </w:pPr>
      <w:r>
        <w:rPr>
          <w:rFonts w:asciiTheme="minorHAnsi" w:hAnsiTheme="minorHAnsi"/>
        </w:rPr>
        <w:lastRenderedPageBreak/>
        <w:t>Differently</w:t>
      </w:r>
      <w:r w:rsidR="00914BA6" w:rsidRPr="00914BA6">
        <w:rPr>
          <w:rFonts w:asciiTheme="minorHAnsi" w:hAnsiTheme="minorHAnsi"/>
        </w:rPr>
        <w:t xml:space="preserve">, P8 described a workplace where long-serving employees appeared to have </w:t>
      </w:r>
      <w:r w:rsidR="00D31180">
        <w:rPr>
          <w:rFonts w:asciiTheme="minorHAnsi" w:hAnsiTheme="minorHAnsi"/>
        </w:rPr>
        <w:t xml:space="preserve">strong </w:t>
      </w:r>
      <w:r w:rsidR="00914BA6" w:rsidRPr="00914BA6">
        <w:rPr>
          <w:rFonts w:asciiTheme="minorHAnsi" w:hAnsiTheme="minorHAnsi"/>
        </w:rPr>
        <w:t>influence. According to the participant, management often listened to these employees because of experience and knowledge. However, the participant suggested that this sometimes created confusion about who was actually responsible for making decisions.</w:t>
      </w:r>
      <w:r w:rsidR="00BC43D9">
        <w:rPr>
          <w:rFonts w:asciiTheme="minorHAnsi" w:hAnsiTheme="minorHAnsi"/>
        </w:rPr>
        <w:t xml:space="preserve"> </w:t>
      </w:r>
      <w:r w:rsidR="00F46F96" w:rsidRPr="00F46F96">
        <w:rPr>
          <w:rFonts w:asciiTheme="minorHAnsi" w:hAnsiTheme="minorHAnsi"/>
          <w:noProof/>
        </w:rPr>
        <w:t>Inoubli and Sallami (2025)</w:t>
      </w:r>
      <w:r w:rsidR="00F46F96" w:rsidRPr="00F46F96">
        <w:rPr>
          <w:rFonts w:asciiTheme="minorHAnsi" w:hAnsiTheme="minorHAnsi"/>
        </w:rPr>
        <w:t xml:space="preserve"> argue that employee perceptions of managerial authority can influence workplace outcomes</w:t>
      </w:r>
      <w:r w:rsidR="00F46F96">
        <w:rPr>
          <w:rFonts w:asciiTheme="minorHAnsi" w:hAnsiTheme="minorHAnsi"/>
        </w:rPr>
        <w:t>.</w:t>
      </w:r>
      <w:r w:rsidR="00914BA6" w:rsidRPr="00914BA6">
        <w:rPr>
          <w:rFonts w:asciiTheme="minorHAnsi" w:hAnsiTheme="minorHAnsi"/>
        </w:rPr>
        <w:t xml:space="preserve"> These findings suggest that both strong hierarchy and unclear authority may influence how employees experience leadership within the workplace.</w:t>
      </w:r>
    </w:p>
    <w:p w14:paraId="2FC8D3A0" w14:textId="3320F69B" w:rsidR="00A16166" w:rsidRDefault="00A16166" w:rsidP="00914BA6">
      <w:pPr>
        <w:pStyle w:val="NormalWeb"/>
        <w:spacing w:line="360" w:lineRule="auto"/>
        <w:rPr>
          <w:rFonts w:asciiTheme="minorHAnsi" w:hAnsiTheme="minorHAnsi"/>
        </w:rPr>
      </w:pPr>
      <w:r w:rsidRPr="00A16166">
        <w:rPr>
          <w:rFonts w:asciiTheme="minorHAnsi" w:hAnsiTheme="minorHAnsi"/>
        </w:rPr>
        <w:t>Overall, participants shared a range of experiences with leadership, from supportive and collaborative managers to more authority-</w:t>
      </w:r>
      <w:r>
        <w:rPr>
          <w:rFonts w:asciiTheme="minorHAnsi" w:hAnsiTheme="minorHAnsi"/>
        </w:rPr>
        <w:t>hierarchical</w:t>
      </w:r>
      <w:r w:rsidRPr="00A16166">
        <w:rPr>
          <w:rFonts w:asciiTheme="minorHAnsi" w:hAnsiTheme="minorHAnsi"/>
        </w:rPr>
        <w:t xml:space="preserve"> approaches. Many participants </w:t>
      </w:r>
      <w:r>
        <w:rPr>
          <w:rFonts w:asciiTheme="minorHAnsi" w:hAnsiTheme="minorHAnsi"/>
        </w:rPr>
        <w:t xml:space="preserve">showed </w:t>
      </w:r>
      <w:r w:rsidRPr="00A16166">
        <w:rPr>
          <w:rFonts w:asciiTheme="minorHAnsi" w:hAnsiTheme="minorHAnsi"/>
        </w:rPr>
        <w:t xml:space="preserve">the importance of trust, communication and being involved in decisions, while others described limited communication, lack of </w:t>
      </w:r>
      <w:r w:rsidR="0030655B" w:rsidRPr="00A16166">
        <w:rPr>
          <w:rFonts w:asciiTheme="minorHAnsi" w:hAnsiTheme="minorHAnsi"/>
        </w:rPr>
        <w:t>support</w:t>
      </w:r>
      <w:r w:rsidR="0030655B">
        <w:rPr>
          <w:rFonts w:asciiTheme="minorHAnsi" w:hAnsiTheme="minorHAnsi"/>
        </w:rPr>
        <w:t xml:space="preserve"> and</w:t>
      </w:r>
      <w:r w:rsidR="0030655B" w:rsidRPr="0030655B">
        <w:rPr>
          <w:rFonts w:asciiTheme="minorHAnsi" w:hAnsiTheme="minorHAnsi"/>
        </w:rPr>
        <w:t xml:space="preserve"> confusion about who was responsible for making decisions</w:t>
      </w:r>
      <w:r w:rsidRPr="0030655B">
        <w:rPr>
          <w:rFonts w:asciiTheme="minorHAnsi" w:hAnsiTheme="minorHAnsi"/>
        </w:rPr>
        <w:t>.</w:t>
      </w:r>
      <w:r w:rsidRPr="00A16166">
        <w:rPr>
          <w:rFonts w:asciiTheme="minorHAnsi" w:hAnsiTheme="minorHAnsi"/>
        </w:rPr>
        <w:t xml:space="preserve"> These findings suggest that leadership behaviours can shape how employees experience management and day-to-day interactions at work. </w:t>
      </w:r>
      <w:r w:rsidR="005D7F41">
        <w:rPr>
          <w:rFonts w:asciiTheme="minorHAnsi" w:hAnsiTheme="minorHAnsi"/>
        </w:rPr>
        <w:t>Similarly,</w:t>
      </w:r>
      <w:r w:rsidR="00771D9B">
        <w:rPr>
          <w:rFonts w:asciiTheme="minorHAnsi" w:hAnsiTheme="minorHAnsi"/>
        </w:rPr>
        <w:t xml:space="preserve"> </w:t>
      </w:r>
      <w:r w:rsidRPr="00A16166">
        <w:rPr>
          <w:rFonts w:asciiTheme="minorHAnsi" w:hAnsiTheme="minorHAnsi"/>
        </w:rPr>
        <w:t xml:space="preserve">Yukl’s (2012) view that employees often judge leadership not just by a manager’s position, but by how they behave and interact with employees </w:t>
      </w:r>
      <w:r w:rsidR="00A5353C" w:rsidRPr="00A16166">
        <w:rPr>
          <w:rFonts w:asciiTheme="minorHAnsi" w:hAnsiTheme="minorHAnsi"/>
        </w:rPr>
        <w:t>daily</w:t>
      </w:r>
      <w:r w:rsidRPr="00A16166">
        <w:rPr>
          <w:rFonts w:asciiTheme="minorHAnsi" w:hAnsiTheme="minorHAnsi"/>
        </w:rPr>
        <w:t>.</w:t>
      </w:r>
    </w:p>
    <w:p w14:paraId="3AF97A7C" w14:textId="6862330C" w:rsidR="001408F7" w:rsidRPr="000C7ECE" w:rsidRDefault="0014756E" w:rsidP="007C4D8C">
      <w:pPr>
        <w:pStyle w:val="Heading1"/>
        <w:numPr>
          <w:ilvl w:val="1"/>
          <w:numId w:val="38"/>
        </w:numPr>
        <w:rPr>
          <w:b/>
          <w:bCs/>
          <w:color w:val="000000" w:themeColor="text1"/>
          <w:sz w:val="28"/>
          <w:szCs w:val="28"/>
        </w:rPr>
      </w:pPr>
      <w:bookmarkStart w:id="26" w:name="_Toc234425003"/>
      <w:r w:rsidRPr="000C7ECE">
        <w:rPr>
          <w:b/>
          <w:bCs/>
          <w:color w:val="000000" w:themeColor="text1"/>
          <w:sz w:val="28"/>
          <w:szCs w:val="28"/>
        </w:rPr>
        <w:t>Communication and Employee Voice</w:t>
      </w:r>
      <w:bookmarkEnd w:id="26"/>
      <w:r w:rsidRPr="000C7ECE">
        <w:rPr>
          <w:b/>
          <w:bCs/>
          <w:color w:val="000000" w:themeColor="text1"/>
          <w:sz w:val="28"/>
          <w:szCs w:val="28"/>
        </w:rPr>
        <w:t xml:space="preserve"> </w:t>
      </w:r>
    </w:p>
    <w:p w14:paraId="677E0B0B" w14:textId="0957BDBB" w:rsidR="00D84AFB" w:rsidRDefault="00917914" w:rsidP="00917914">
      <w:pPr>
        <w:pStyle w:val="isselectedend"/>
        <w:spacing w:line="360" w:lineRule="auto"/>
        <w:rPr>
          <w:rFonts w:asciiTheme="minorHAnsi" w:hAnsiTheme="minorHAnsi"/>
        </w:rPr>
      </w:pPr>
      <w:r w:rsidRPr="00917914">
        <w:rPr>
          <w:rFonts w:asciiTheme="minorHAnsi" w:hAnsiTheme="minorHAnsi"/>
        </w:rPr>
        <w:t>Communication and employee voice emerged as a key theme across all interviews. Participants discussed the importance of being able to speak openly, share ideas and raise concerns within the organisation.</w:t>
      </w:r>
    </w:p>
    <w:p w14:paraId="565444D0" w14:textId="5D49137A" w:rsidR="00D31180" w:rsidRPr="00D31180" w:rsidRDefault="00917914" w:rsidP="00D31180">
      <w:pPr>
        <w:pStyle w:val="NormalWeb"/>
        <w:spacing w:line="360" w:lineRule="auto"/>
        <w:rPr>
          <w:rFonts w:asciiTheme="minorHAnsi" w:hAnsiTheme="minorHAnsi"/>
        </w:rPr>
      </w:pPr>
      <w:r w:rsidRPr="00917914">
        <w:rPr>
          <w:rFonts w:asciiTheme="minorHAnsi" w:hAnsiTheme="minorHAnsi"/>
        </w:rPr>
        <w:t>Several participants described communication practices that encouraged employee voice</w:t>
      </w:r>
      <w:r w:rsidR="00D31180">
        <w:rPr>
          <w:rFonts w:asciiTheme="minorHAnsi" w:hAnsiTheme="minorHAnsi"/>
        </w:rPr>
        <w:t xml:space="preserve">. </w:t>
      </w:r>
      <w:r w:rsidR="00D31180" w:rsidRPr="00D31180">
        <w:rPr>
          <w:rFonts w:asciiTheme="minorHAnsi" w:hAnsiTheme="minorHAnsi"/>
        </w:rPr>
        <w:t>P2 described communication with leaders as open. Employees had opportunities to share views through surveys and weekly meetings, where workplace issues were discussed together.</w:t>
      </w:r>
    </w:p>
    <w:p w14:paraId="67C467A0" w14:textId="6A1358C5" w:rsidR="00917914" w:rsidRPr="00917914" w:rsidRDefault="00917914" w:rsidP="00917914">
      <w:pPr>
        <w:pStyle w:val="isselectedend"/>
        <w:spacing w:line="360" w:lineRule="auto"/>
        <w:rPr>
          <w:rFonts w:asciiTheme="minorHAnsi" w:hAnsiTheme="minorHAnsi"/>
        </w:rPr>
      </w:pPr>
      <w:r w:rsidRPr="00917914">
        <w:rPr>
          <w:rFonts w:asciiTheme="minorHAnsi" w:hAnsiTheme="minorHAnsi"/>
        </w:rPr>
        <w:t xml:space="preserve"> As the participant explained, </w:t>
      </w:r>
      <w:r w:rsidR="002E72FD">
        <w:rPr>
          <w:rFonts w:asciiTheme="minorHAnsi" w:hAnsiTheme="minorHAnsi"/>
        </w:rPr>
        <w:t>‘</w:t>
      </w:r>
      <w:r w:rsidRPr="00917914">
        <w:rPr>
          <w:rFonts w:asciiTheme="minorHAnsi" w:hAnsiTheme="minorHAnsi"/>
        </w:rPr>
        <w:t>if it's about processes, we discuss it together over a meeting</w:t>
      </w:r>
      <w:r w:rsidR="002E72FD">
        <w:rPr>
          <w:rFonts w:asciiTheme="minorHAnsi" w:hAnsiTheme="minorHAnsi"/>
        </w:rPr>
        <w:t>’</w:t>
      </w:r>
      <w:r w:rsidRPr="00917914">
        <w:rPr>
          <w:rFonts w:asciiTheme="minorHAnsi" w:hAnsiTheme="minorHAnsi"/>
        </w:rPr>
        <w:t>, suggesting that employee involvement was encouraged</w:t>
      </w:r>
      <w:r w:rsidR="00D31180">
        <w:rPr>
          <w:rFonts w:asciiTheme="minorHAnsi" w:hAnsiTheme="minorHAnsi"/>
        </w:rPr>
        <w:t xml:space="preserve"> (P2). Participant</w:t>
      </w:r>
      <w:r w:rsidR="000C7ECE" w:rsidRPr="000C7ECE">
        <w:rPr>
          <w:rFonts w:asciiTheme="minorHAnsi" w:hAnsiTheme="minorHAnsi"/>
        </w:rPr>
        <w:t xml:space="preserve"> also described several ways the organisation supported employee voice, including feedback </w:t>
      </w:r>
      <w:r w:rsidR="000C7ECE" w:rsidRPr="000C7ECE">
        <w:rPr>
          <w:rFonts w:asciiTheme="minorHAnsi" w:hAnsiTheme="minorHAnsi"/>
        </w:rPr>
        <w:lastRenderedPageBreak/>
        <w:t>boxes, surveys, and system updates that allowed employees to see how concerns were addressed.</w:t>
      </w:r>
      <w:r w:rsidR="003006D4" w:rsidRPr="003006D4">
        <w:t xml:space="preserve"> </w:t>
      </w:r>
      <w:r w:rsidR="003006D4" w:rsidRPr="003006D4">
        <w:rPr>
          <w:rFonts w:asciiTheme="minorHAnsi" w:hAnsiTheme="minorHAnsi"/>
        </w:rPr>
        <w:t xml:space="preserve">These methods encouraged employees to share concerns in different </w:t>
      </w:r>
      <w:r w:rsidR="0001102E" w:rsidRPr="003006D4">
        <w:rPr>
          <w:rFonts w:asciiTheme="minorHAnsi" w:hAnsiTheme="minorHAnsi"/>
        </w:rPr>
        <w:t>ways.</w:t>
      </w:r>
      <w:r w:rsidR="0001102E" w:rsidRPr="00917914">
        <w:rPr>
          <w:rFonts w:asciiTheme="minorHAnsi" w:hAnsiTheme="minorHAnsi"/>
        </w:rPr>
        <w:t xml:space="preserve"> The</w:t>
      </w:r>
      <w:r w:rsidRPr="00917914">
        <w:rPr>
          <w:rFonts w:asciiTheme="minorHAnsi" w:hAnsiTheme="minorHAnsi"/>
        </w:rPr>
        <w:t xml:space="preserve"> participant also felt comfortable speaking openly with management </w:t>
      </w:r>
      <w:proofErr w:type="gramStart"/>
      <w:r w:rsidRPr="00917914">
        <w:rPr>
          <w:rFonts w:asciiTheme="minorHAnsi" w:hAnsiTheme="minorHAnsi"/>
        </w:rPr>
        <w:t>because</w:t>
      </w:r>
      <w:r w:rsidR="0001102E">
        <w:rPr>
          <w:rFonts w:asciiTheme="minorHAnsi" w:hAnsiTheme="minorHAnsi"/>
        </w:rPr>
        <w:t xml:space="preserve">, </w:t>
      </w:r>
      <w:r w:rsidRPr="00917914">
        <w:rPr>
          <w:rFonts w:asciiTheme="minorHAnsi" w:hAnsiTheme="minorHAnsi"/>
        </w:rPr>
        <w:t xml:space="preserve"> leaders</w:t>
      </w:r>
      <w:proofErr w:type="gramEnd"/>
      <w:r w:rsidRPr="00917914">
        <w:rPr>
          <w:rFonts w:asciiTheme="minorHAnsi" w:hAnsiTheme="minorHAnsi"/>
        </w:rPr>
        <w:t xml:space="preserve"> were approachable and willing to listen. Janssen and Gao (2015) suggest that employees are more likely to engage in voice behaviours when they believe views are valued by management. Similarly, Morrison (2011) argues that employees are more likely to speak up when opportunities for voice are available.</w:t>
      </w:r>
    </w:p>
    <w:p w14:paraId="74C855F7" w14:textId="10B94BFD" w:rsidR="00917914" w:rsidRPr="00917914" w:rsidRDefault="00917914" w:rsidP="00917914">
      <w:pPr>
        <w:pStyle w:val="isselectedend"/>
        <w:spacing w:line="360" w:lineRule="auto"/>
        <w:rPr>
          <w:rFonts w:asciiTheme="minorHAnsi" w:hAnsiTheme="minorHAnsi"/>
        </w:rPr>
      </w:pPr>
      <w:r w:rsidRPr="00917914">
        <w:rPr>
          <w:rFonts w:asciiTheme="minorHAnsi" w:hAnsiTheme="minorHAnsi"/>
        </w:rPr>
        <w:t xml:space="preserve">P3 also described positive communication with management, explaining that manager was approachable, </w:t>
      </w:r>
      <w:r w:rsidR="00182508" w:rsidRPr="00917914">
        <w:rPr>
          <w:rFonts w:asciiTheme="minorHAnsi" w:hAnsiTheme="minorHAnsi"/>
        </w:rPr>
        <w:t>supportive,</w:t>
      </w:r>
      <w:r w:rsidRPr="00917914">
        <w:rPr>
          <w:rFonts w:asciiTheme="minorHAnsi" w:hAnsiTheme="minorHAnsi"/>
        </w:rPr>
        <w:t xml:space="preserve"> and willing to listen to employee concerns. Employees were encouraged to share suggestions and ideas for improvement, and some contributions were recognised through financial rewards. The participant suggested that supportive and responsive management played an important role in encouraging employee voice and involvement. </w:t>
      </w:r>
      <w:proofErr w:type="spellStart"/>
      <w:r w:rsidRPr="00917914">
        <w:rPr>
          <w:rFonts w:asciiTheme="minorHAnsi" w:hAnsiTheme="minorHAnsi"/>
        </w:rPr>
        <w:t>Haeckl</w:t>
      </w:r>
      <w:proofErr w:type="spellEnd"/>
      <w:r w:rsidRPr="00917914">
        <w:rPr>
          <w:rFonts w:asciiTheme="minorHAnsi" w:hAnsiTheme="minorHAnsi"/>
        </w:rPr>
        <w:t xml:space="preserve"> and Rege (2025) suggest that employees are more likely to be engaged and satisfied when managers provide support and respond positively to employee needs.</w:t>
      </w:r>
    </w:p>
    <w:p w14:paraId="4496D3B3" w14:textId="6F3FA3FA" w:rsidR="00917914" w:rsidRPr="00917914" w:rsidRDefault="00917914" w:rsidP="00917914">
      <w:pPr>
        <w:pStyle w:val="isselectedend"/>
        <w:spacing w:line="360" w:lineRule="auto"/>
        <w:rPr>
          <w:rFonts w:asciiTheme="minorHAnsi" w:hAnsiTheme="minorHAnsi"/>
        </w:rPr>
      </w:pPr>
      <w:r w:rsidRPr="00917914">
        <w:rPr>
          <w:rFonts w:asciiTheme="minorHAnsi" w:hAnsiTheme="minorHAnsi"/>
        </w:rPr>
        <w:t xml:space="preserve">Similarly, Participant 8 highlighted the importance of maintaining regular communication with employees. The participant stated that </w:t>
      </w:r>
      <w:r w:rsidR="00182508">
        <w:rPr>
          <w:rFonts w:asciiTheme="minorHAnsi" w:hAnsiTheme="minorHAnsi"/>
        </w:rPr>
        <w:t>‘</w:t>
      </w:r>
      <w:r w:rsidRPr="00917914">
        <w:rPr>
          <w:rFonts w:asciiTheme="minorHAnsi" w:hAnsiTheme="minorHAnsi"/>
        </w:rPr>
        <w:t>I approach every employee every day and thank them for their work</w:t>
      </w:r>
      <w:r w:rsidR="00182508">
        <w:rPr>
          <w:rFonts w:asciiTheme="minorHAnsi" w:hAnsiTheme="minorHAnsi"/>
        </w:rPr>
        <w:t>’</w:t>
      </w:r>
      <w:r w:rsidRPr="00917914">
        <w:rPr>
          <w:rFonts w:asciiTheme="minorHAnsi" w:hAnsiTheme="minorHAnsi"/>
        </w:rPr>
        <w:t xml:space="preserve"> and </w:t>
      </w:r>
      <w:r w:rsidR="002E72FD">
        <w:rPr>
          <w:rFonts w:asciiTheme="minorHAnsi" w:hAnsiTheme="minorHAnsi"/>
        </w:rPr>
        <w:t>‘</w:t>
      </w:r>
      <w:r w:rsidRPr="00917914">
        <w:rPr>
          <w:rFonts w:asciiTheme="minorHAnsi" w:hAnsiTheme="minorHAnsi"/>
        </w:rPr>
        <w:t>I do not show that I am higher in the hierarchy</w:t>
      </w:r>
      <w:r w:rsidR="002E72FD">
        <w:rPr>
          <w:rFonts w:asciiTheme="minorHAnsi" w:hAnsiTheme="minorHAnsi"/>
        </w:rPr>
        <w:t>’</w:t>
      </w:r>
      <w:r w:rsidRPr="00917914">
        <w:rPr>
          <w:rFonts w:asciiTheme="minorHAnsi" w:hAnsiTheme="minorHAnsi"/>
        </w:rPr>
        <w:t>. These behaviours may help build positive relationships and encourage employees to communicate openly with management.</w:t>
      </w:r>
    </w:p>
    <w:p w14:paraId="69445450" w14:textId="4ABF97EE" w:rsidR="00917914" w:rsidRPr="00917914" w:rsidRDefault="00B60CC1" w:rsidP="00917914">
      <w:pPr>
        <w:pStyle w:val="isselectedend"/>
        <w:spacing w:line="360" w:lineRule="auto"/>
        <w:rPr>
          <w:rFonts w:asciiTheme="minorHAnsi" w:hAnsiTheme="minorHAnsi"/>
        </w:rPr>
      </w:pPr>
      <w:r>
        <w:rPr>
          <w:rFonts w:asciiTheme="minorHAnsi" w:hAnsiTheme="minorHAnsi"/>
        </w:rPr>
        <w:t>Meanwhile</w:t>
      </w:r>
      <w:r w:rsidR="00917914" w:rsidRPr="00917914">
        <w:rPr>
          <w:rFonts w:asciiTheme="minorHAnsi" w:hAnsiTheme="minorHAnsi"/>
        </w:rPr>
        <w:t>, several participants identified barriers to employee voice.</w:t>
      </w:r>
      <w:r w:rsidR="00D31180">
        <w:rPr>
          <w:rFonts w:asciiTheme="minorHAnsi" w:hAnsiTheme="minorHAnsi"/>
        </w:rPr>
        <w:t xml:space="preserve"> </w:t>
      </w:r>
      <w:r w:rsidR="00D31180" w:rsidRPr="00D31180">
        <w:rPr>
          <w:rFonts w:asciiTheme="minorHAnsi" w:hAnsiTheme="minorHAnsi"/>
        </w:rPr>
        <w:t>P1 suggested that the organisation did not pay much attention to employee concerns and that raising issues rarely resulted in change</w:t>
      </w:r>
      <w:r w:rsidR="00D31180">
        <w:t>.</w:t>
      </w:r>
      <w:r w:rsidR="00917914" w:rsidRPr="00917914">
        <w:rPr>
          <w:rFonts w:asciiTheme="minorHAnsi" w:hAnsiTheme="minorHAnsi"/>
        </w:rPr>
        <w:t xml:space="preserve"> As the participant stated, </w:t>
      </w:r>
      <w:r w:rsidR="002E72FD">
        <w:rPr>
          <w:rFonts w:asciiTheme="minorHAnsi" w:hAnsiTheme="minorHAnsi"/>
        </w:rPr>
        <w:t>‘</w:t>
      </w:r>
      <w:r w:rsidR="00917914" w:rsidRPr="00917914">
        <w:rPr>
          <w:rFonts w:asciiTheme="minorHAnsi" w:hAnsiTheme="minorHAnsi"/>
        </w:rPr>
        <w:t>the system doesn't really give people the opportunity to show initiative or share ideas</w:t>
      </w:r>
      <w:r w:rsidR="002E72FD">
        <w:rPr>
          <w:rFonts w:asciiTheme="minorHAnsi" w:hAnsiTheme="minorHAnsi"/>
        </w:rPr>
        <w:t>’</w:t>
      </w:r>
      <w:r w:rsidR="00917914" w:rsidRPr="00917914">
        <w:rPr>
          <w:rFonts w:asciiTheme="minorHAnsi" w:hAnsiTheme="minorHAnsi"/>
        </w:rPr>
        <w:t xml:space="preserve"> (P1</w:t>
      </w:r>
      <w:r w:rsidR="00D31180">
        <w:rPr>
          <w:rFonts w:asciiTheme="minorHAnsi" w:hAnsiTheme="minorHAnsi"/>
        </w:rPr>
        <w:t>).</w:t>
      </w:r>
      <w:r w:rsidR="00D31180" w:rsidRPr="00D31180">
        <w:t xml:space="preserve"> </w:t>
      </w:r>
      <w:r w:rsidR="00D31180" w:rsidRPr="00D31180">
        <w:rPr>
          <w:rFonts w:asciiTheme="minorHAnsi" w:hAnsiTheme="minorHAnsi"/>
        </w:rPr>
        <w:t>The participant reported seeking management approval before making decisions due to fear of negative reactions. Managers were also described as using raised voices and negative body language, which discouraged employees from speaking openly.</w:t>
      </w:r>
      <w:r w:rsidR="00D31180">
        <w:rPr>
          <w:rFonts w:asciiTheme="minorHAnsi" w:hAnsiTheme="minorHAnsi"/>
        </w:rPr>
        <w:t xml:space="preserve"> </w:t>
      </w:r>
      <w:r w:rsidR="00917914" w:rsidRPr="00917914">
        <w:rPr>
          <w:rFonts w:asciiTheme="minorHAnsi" w:hAnsiTheme="minorHAnsi"/>
        </w:rPr>
        <w:t xml:space="preserve">Burris (2012) argues that managerial responses to employee voice can influence employees' willingness to raise concerns, while Morrison (2011) suggests that employees are less likely to speak up when they </w:t>
      </w:r>
      <w:r w:rsidR="00D31180" w:rsidRPr="00917914">
        <w:rPr>
          <w:rFonts w:asciiTheme="minorHAnsi" w:hAnsiTheme="minorHAnsi"/>
        </w:rPr>
        <w:t>believe voice</w:t>
      </w:r>
      <w:r w:rsidR="00917914" w:rsidRPr="00917914">
        <w:rPr>
          <w:rFonts w:asciiTheme="minorHAnsi" w:hAnsiTheme="minorHAnsi"/>
        </w:rPr>
        <w:t xml:space="preserve"> will not lead to change.</w:t>
      </w:r>
    </w:p>
    <w:p w14:paraId="7D637C8A" w14:textId="41C4CBC7" w:rsidR="00917914" w:rsidRDefault="00917914" w:rsidP="00917914">
      <w:pPr>
        <w:pStyle w:val="isselectedend"/>
        <w:spacing w:line="360" w:lineRule="auto"/>
        <w:rPr>
          <w:rFonts w:asciiTheme="minorHAnsi" w:hAnsiTheme="minorHAnsi"/>
        </w:rPr>
      </w:pPr>
      <w:r w:rsidRPr="00917914">
        <w:rPr>
          <w:rFonts w:asciiTheme="minorHAnsi" w:hAnsiTheme="minorHAnsi"/>
        </w:rPr>
        <w:lastRenderedPageBreak/>
        <w:t xml:space="preserve">P8 also suggested that employees may be reluctant to speak openly due to the managerial position itself, stating that </w:t>
      </w:r>
      <w:r w:rsidR="00F06D02">
        <w:rPr>
          <w:rFonts w:asciiTheme="minorHAnsi" w:hAnsiTheme="minorHAnsi"/>
        </w:rPr>
        <w:t>‘</w:t>
      </w:r>
      <w:r w:rsidRPr="00917914">
        <w:rPr>
          <w:rFonts w:asciiTheme="minorHAnsi" w:hAnsiTheme="minorHAnsi"/>
        </w:rPr>
        <w:t>people are afraid of managers</w:t>
      </w:r>
      <w:r w:rsidR="00F06D02">
        <w:rPr>
          <w:rFonts w:asciiTheme="minorHAnsi" w:hAnsiTheme="minorHAnsi"/>
        </w:rPr>
        <w:t>’</w:t>
      </w:r>
      <w:r w:rsidRPr="00917914">
        <w:rPr>
          <w:rFonts w:asciiTheme="minorHAnsi" w:hAnsiTheme="minorHAnsi"/>
        </w:rPr>
        <w:t xml:space="preserve"> and that </w:t>
      </w:r>
      <w:r w:rsidR="00F06D02">
        <w:rPr>
          <w:rFonts w:asciiTheme="minorHAnsi" w:hAnsiTheme="minorHAnsi"/>
        </w:rPr>
        <w:t>‘</w:t>
      </w:r>
      <w:r w:rsidRPr="00917914">
        <w:rPr>
          <w:rFonts w:asciiTheme="minorHAnsi" w:hAnsiTheme="minorHAnsi"/>
        </w:rPr>
        <w:t>their presence alone is enough</w:t>
      </w:r>
      <w:r w:rsidR="00F06D02">
        <w:rPr>
          <w:rFonts w:asciiTheme="minorHAnsi" w:hAnsiTheme="minorHAnsi"/>
        </w:rPr>
        <w:t>’</w:t>
      </w:r>
      <w:r w:rsidRPr="00917914">
        <w:rPr>
          <w:rFonts w:asciiTheme="minorHAnsi" w:hAnsiTheme="minorHAnsi"/>
        </w:rPr>
        <w:t>. This may suggest that hierarchy creates a power distance that discourages communication. Lam and Xu (2019) found that power imbalances between employees and leaders can reduce employees' willingness to speak up and share concerns.</w:t>
      </w:r>
    </w:p>
    <w:p w14:paraId="75E4BB37" w14:textId="59EBD960" w:rsidR="003D01EC" w:rsidRPr="00990B6C" w:rsidRDefault="003D01EC" w:rsidP="00917914">
      <w:pPr>
        <w:pStyle w:val="isselectedend"/>
        <w:spacing w:line="360" w:lineRule="auto"/>
        <w:rPr>
          <w:rFonts w:asciiTheme="minorHAnsi" w:hAnsiTheme="minorHAnsi"/>
        </w:rPr>
      </w:pPr>
      <w:r w:rsidRPr="003D01EC">
        <w:rPr>
          <w:rFonts w:asciiTheme="minorHAnsi" w:hAnsiTheme="minorHAnsi"/>
        </w:rPr>
        <w:t xml:space="preserve">P5 identified several barriers to communication within the organisation. </w:t>
      </w:r>
      <w:r>
        <w:rPr>
          <w:rFonts w:asciiTheme="minorHAnsi" w:hAnsiTheme="minorHAnsi"/>
        </w:rPr>
        <w:t>E</w:t>
      </w:r>
      <w:r w:rsidRPr="003D01EC">
        <w:rPr>
          <w:rFonts w:asciiTheme="minorHAnsi" w:hAnsiTheme="minorHAnsi"/>
        </w:rPr>
        <w:t xml:space="preserve">mployees rarely communicated directly with senior management, with most communication taking place through supervisors. Organisational changes were not always discussed with employees, </w:t>
      </w:r>
      <w:r w:rsidR="00AA5E23" w:rsidRPr="003D01EC">
        <w:rPr>
          <w:rFonts w:asciiTheme="minorHAnsi" w:hAnsiTheme="minorHAnsi"/>
        </w:rPr>
        <w:t>and opinions</w:t>
      </w:r>
      <w:r w:rsidRPr="003D01EC">
        <w:rPr>
          <w:rFonts w:asciiTheme="minorHAnsi" w:hAnsiTheme="minorHAnsi"/>
        </w:rPr>
        <w:t xml:space="preserve"> were not considered during decision-making. As a result, employees were often reluctant to speak up, as believed concerns could be used against them and would not lead to change. </w:t>
      </w:r>
      <w:r w:rsidR="00D31180">
        <w:rPr>
          <w:rFonts w:asciiTheme="minorHAnsi" w:hAnsiTheme="minorHAnsi"/>
        </w:rPr>
        <w:t xml:space="preserve">P5 </w:t>
      </w:r>
      <w:r w:rsidRPr="003D01EC">
        <w:rPr>
          <w:rFonts w:asciiTheme="minorHAnsi" w:hAnsiTheme="minorHAnsi"/>
        </w:rPr>
        <w:t xml:space="preserve">stated that </w:t>
      </w:r>
      <w:r w:rsidR="00F06D02">
        <w:rPr>
          <w:rFonts w:asciiTheme="minorHAnsi" w:hAnsiTheme="minorHAnsi"/>
        </w:rPr>
        <w:t>‘</w:t>
      </w:r>
      <w:r w:rsidRPr="003D01EC">
        <w:rPr>
          <w:rFonts w:asciiTheme="minorHAnsi" w:hAnsiTheme="minorHAnsi"/>
        </w:rPr>
        <w:t>things get turned against you</w:t>
      </w:r>
      <w:r w:rsidR="00F06D02">
        <w:rPr>
          <w:rFonts w:asciiTheme="minorHAnsi" w:hAnsiTheme="minorHAnsi"/>
        </w:rPr>
        <w:t>’</w:t>
      </w:r>
      <w:r w:rsidRPr="003D01EC">
        <w:rPr>
          <w:rFonts w:asciiTheme="minorHAnsi" w:hAnsiTheme="minorHAnsi"/>
        </w:rPr>
        <w:t>, suggesting that fear of negative consequences may discourage employee voice. However, the participant felt comfortable approaching one manager who was perceived as approachable and supportive, highlighting the importance of trust in encouraging open communication.</w:t>
      </w:r>
      <w:r w:rsidR="00263D62">
        <w:rPr>
          <w:rFonts w:asciiTheme="minorHAnsi" w:hAnsiTheme="minorHAnsi"/>
        </w:rPr>
        <w:t xml:space="preserve"> </w:t>
      </w:r>
      <w:r w:rsidR="00263D62" w:rsidRPr="00263D62">
        <w:rPr>
          <w:rFonts w:asciiTheme="minorHAnsi" w:hAnsiTheme="minorHAnsi"/>
        </w:rPr>
        <w:t>Overall, the findings suggest that trust, manager accessibility and open communication may play an important role in encouraging employee voice.</w:t>
      </w:r>
      <w:r w:rsidR="003B4175">
        <w:rPr>
          <w:rFonts w:asciiTheme="minorHAnsi" w:hAnsiTheme="minorHAnsi"/>
        </w:rPr>
        <w:t xml:space="preserve"> As stated by </w:t>
      </w:r>
      <w:r w:rsidR="00990B6C" w:rsidRPr="00990B6C">
        <w:rPr>
          <w:rFonts w:ascii="Aptos" w:hAnsiTheme="minorHAnsi"/>
        </w:rPr>
        <w:t xml:space="preserve">Rani </w:t>
      </w:r>
      <w:r w:rsidR="00990B6C" w:rsidRPr="00990B6C">
        <w:rPr>
          <w:rFonts w:ascii="Aptos" w:hAnsiTheme="minorHAnsi"/>
          <w:i/>
          <w:iCs/>
        </w:rPr>
        <w:t>et al.</w:t>
      </w:r>
      <w:r w:rsidR="00990B6C" w:rsidRPr="00990B6C">
        <w:rPr>
          <w:rFonts w:ascii="Aptos" w:hAnsiTheme="minorHAnsi"/>
        </w:rPr>
        <w:t xml:space="preserve"> </w:t>
      </w:r>
      <w:r w:rsidR="00990B6C">
        <w:rPr>
          <w:rFonts w:ascii="Aptos" w:hAnsiTheme="minorHAnsi"/>
        </w:rPr>
        <w:t>(</w:t>
      </w:r>
      <w:r w:rsidR="00990B6C" w:rsidRPr="00990B6C">
        <w:rPr>
          <w:rFonts w:ascii="Aptos" w:hAnsiTheme="minorHAnsi"/>
        </w:rPr>
        <w:t>2024)</w:t>
      </w:r>
      <w:r w:rsidR="00990B6C">
        <w:rPr>
          <w:rFonts w:asciiTheme="minorHAnsi" w:hAnsiTheme="minorHAnsi"/>
        </w:rPr>
        <w:t xml:space="preserve"> </w:t>
      </w:r>
      <w:r w:rsidR="00990B6C" w:rsidRPr="00990B6C">
        <w:rPr>
          <w:rFonts w:asciiTheme="minorHAnsi" w:hAnsiTheme="minorHAnsi"/>
        </w:rPr>
        <w:t xml:space="preserve">inclusive leadership can help create a </w:t>
      </w:r>
      <w:r w:rsidR="00D31180">
        <w:rPr>
          <w:rFonts w:asciiTheme="minorHAnsi" w:hAnsiTheme="minorHAnsi"/>
        </w:rPr>
        <w:t xml:space="preserve">supportive environment, </w:t>
      </w:r>
      <w:r w:rsidR="00990B6C" w:rsidRPr="00990B6C">
        <w:rPr>
          <w:rFonts w:asciiTheme="minorHAnsi" w:hAnsiTheme="minorHAnsi"/>
        </w:rPr>
        <w:t>where employees feel encouraged to share suggestions, concerns and opinions.</w:t>
      </w:r>
    </w:p>
    <w:p w14:paraId="23F069C2" w14:textId="6B56CF4B" w:rsidR="00090F18" w:rsidRDefault="00CF45E9" w:rsidP="00FE3B62">
      <w:pPr>
        <w:spacing w:line="360" w:lineRule="auto"/>
      </w:pPr>
      <w:r>
        <w:t>Finally, P</w:t>
      </w:r>
      <w:r w:rsidR="00CD74A0">
        <w:t>6</w:t>
      </w:r>
      <w:r>
        <w:t xml:space="preserve"> linked employee silence to shyness, whereas P5 suggested that employees avoided speaking up because they feared negative consequences. This may</w:t>
      </w:r>
      <w:r w:rsidR="0001102E">
        <w:t xml:space="preserve"> suggest</w:t>
      </w:r>
      <w:r>
        <w:t xml:space="preserve"> that employees are more likely to remain silent when they believe concerns could be used against them.</w:t>
      </w:r>
      <w:r w:rsidR="00890B85">
        <w:t xml:space="preserve"> This supports </w:t>
      </w:r>
      <w:r w:rsidR="000F1F55" w:rsidRPr="000F1F55">
        <w:rPr>
          <w:rFonts w:ascii="Aptos" w:cs="Times New Roman"/>
          <w:kern w:val="0"/>
        </w:rPr>
        <w:t xml:space="preserve">Pacheco </w:t>
      </w:r>
      <w:r w:rsidR="000F1F55" w:rsidRPr="000F1F55">
        <w:rPr>
          <w:rFonts w:ascii="Aptos" w:cs="Times New Roman"/>
          <w:i/>
          <w:iCs/>
          <w:kern w:val="0"/>
        </w:rPr>
        <w:t>et al</w:t>
      </w:r>
      <w:r w:rsidR="000F1F55">
        <w:rPr>
          <w:rFonts w:ascii="Aptos" w:cs="Times New Roman"/>
          <w:i/>
          <w:iCs/>
          <w:kern w:val="0"/>
        </w:rPr>
        <w:t>.</w:t>
      </w:r>
      <w:r w:rsidR="000F1F55" w:rsidRPr="000F1F55">
        <w:rPr>
          <w:rFonts w:ascii="Aptos" w:cs="Times New Roman"/>
          <w:kern w:val="0"/>
        </w:rPr>
        <w:t xml:space="preserve"> </w:t>
      </w:r>
      <w:r w:rsidR="000F1F55">
        <w:rPr>
          <w:rFonts w:ascii="Aptos" w:cs="Times New Roman"/>
          <w:kern w:val="0"/>
        </w:rPr>
        <w:t>(</w:t>
      </w:r>
      <w:r w:rsidR="000F1F55" w:rsidRPr="000F1F55">
        <w:rPr>
          <w:rFonts w:ascii="Aptos" w:cs="Times New Roman"/>
          <w:kern w:val="0"/>
        </w:rPr>
        <w:t>2025)</w:t>
      </w:r>
      <w:r w:rsidR="00890B85">
        <w:t xml:space="preserve"> who suggest that employees may choose to remain silent when they fear negative consequences from speaking up.</w:t>
      </w:r>
    </w:p>
    <w:p w14:paraId="7866D74A" w14:textId="77777777" w:rsidR="00D31180" w:rsidRDefault="00A65997" w:rsidP="00D31180">
      <w:pPr>
        <w:spacing w:line="360" w:lineRule="auto"/>
      </w:pPr>
      <w:r>
        <w:t xml:space="preserve">Overall, the findings suggest that employee voice is influenced by both leadership behaviours and organisational practices. Participants were more willing to communicate openly when managers were approachable, </w:t>
      </w:r>
      <w:r w:rsidR="00AA6A07">
        <w:t>supportive,</w:t>
      </w:r>
      <w:r>
        <w:t xml:space="preserve"> and responsive to </w:t>
      </w:r>
      <w:r w:rsidR="00B60CC1">
        <w:t xml:space="preserve">concerns. </w:t>
      </w:r>
      <w:r w:rsidR="00D31180">
        <w:t>However, hierarchy, fear of negative consequences, and ignored employee feedback were identified as key barriers to communication and employee voice.</w:t>
      </w:r>
    </w:p>
    <w:p w14:paraId="0E0C01C0" w14:textId="226D9A4D" w:rsidR="00A66866" w:rsidRPr="005E00DD" w:rsidRDefault="00A66866" w:rsidP="005E00DD">
      <w:pPr>
        <w:pStyle w:val="ListParagraph"/>
        <w:numPr>
          <w:ilvl w:val="1"/>
          <w:numId w:val="38"/>
        </w:numPr>
        <w:spacing w:line="360" w:lineRule="auto"/>
        <w:rPr>
          <w:b/>
          <w:bCs/>
          <w:color w:val="000000" w:themeColor="text1"/>
          <w:sz w:val="28"/>
          <w:szCs w:val="28"/>
        </w:rPr>
      </w:pPr>
      <w:r w:rsidRPr="005E00DD">
        <w:rPr>
          <w:b/>
          <w:bCs/>
          <w:color w:val="000000" w:themeColor="text1"/>
          <w:sz w:val="28"/>
          <w:szCs w:val="28"/>
        </w:rPr>
        <w:lastRenderedPageBreak/>
        <w:t xml:space="preserve">Psychological Safety, </w:t>
      </w:r>
      <w:r w:rsidR="00D31180" w:rsidRPr="005E00DD">
        <w:rPr>
          <w:b/>
          <w:bCs/>
          <w:color w:val="000000" w:themeColor="text1"/>
          <w:sz w:val="28"/>
          <w:szCs w:val="28"/>
        </w:rPr>
        <w:t>Trust,</w:t>
      </w:r>
      <w:r w:rsidRPr="005E00DD">
        <w:rPr>
          <w:b/>
          <w:bCs/>
          <w:color w:val="000000" w:themeColor="text1"/>
          <w:sz w:val="28"/>
          <w:szCs w:val="28"/>
        </w:rPr>
        <w:t xml:space="preserve"> and Organisational Culture</w:t>
      </w:r>
    </w:p>
    <w:p w14:paraId="6BAB7D6D" w14:textId="2712FE6A" w:rsidR="0093032B" w:rsidRDefault="00943033" w:rsidP="00E24C7D">
      <w:pPr>
        <w:spacing w:line="360" w:lineRule="auto"/>
      </w:pPr>
      <w:r>
        <w:t xml:space="preserve">P2 described both </w:t>
      </w:r>
      <w:r w:rsidR="00254FEF">
        <w:t>line manager</w:t>
      </w:r>
      <w:r>
        <w:t xml:space="preserve"> and senior management as calm, approachable and open to communication. The participant explained that managers listened to employee concerns, responded positively and were effective in resolving workplace disagreements. The participant stated that there was a calm workplace culture with </w:t>
      </w:r>
      <w:r w:rsidR="002E72FD">
        <w:rPr>
          <w:rStyle w:val="Emphasis"/>
        </w:rPr>
        <w:t>‘</w:t>
      </w:r>
      <w:r w:rsidRPr="002E72FD">
        <w:rPr>
          <w:rStyle w:val="Emphasis"/>
          <w:i w:val="0"/>
          <w:iCs w:val="0"/>
        </w:rPr>
        <w:t>no shouting, no stress, no blaming</w:t>
      </w:r>
      <w:r w:rsidR="002E72FD" w:rsidRPr="002E72FD">
        <w:rPr>
          <w:rStyle w:val="Emphasis"/>
          <w:i w:val="0"/>
          <w:iCs w:val="0"/>
        </w:rPr>
        <w:t>’</w:t>
      </w:r>
      <w:r>
        <w:t xml:space="preserve"> and that mistakes were not treated as something to punish (P2). These behaviours create</w:t>
      </w:r>
      <w:r w:rsidR="00D31180">
        <w:t>d</w:t>
      </w:r>
      <w:r>
        <w:t xml:space="preserve"> an environment where employees felt safe to speak openly and raise concerns</w:t>
      </w:r>
      <w:r w:rsidR="00C77AC5">
        <w:t xml:space="preserve">, and as noted by </w:t>
      </w:r>
      <w:r w:rsidR="004361C5">
        <w:rPr>
          <w:noProof/>
        </w:rPr>
        <w:t>Dong, Li and Hernan (2024)</w:t>
      </w:r>
      <w:r w:rsidR="004361C5">
        <w:t xml:space="preserve"> leadership </w:t>
      </w:r>
      <w:r w:rsidR="00E0014E">
        <w:t>behaviour</w:t>
      </w:r>
      <w:r w:rsidR="004361C5">
        <w:t xml:space="preserve"> play a</w:t>
      </w:r>
      <w:r w:rsidR="004655E7">
        <w:t xml:space="preserve">n important </w:t>
      </w:r>
      <w:r w:rsidR="004361C5">
        <w:t xml:space="preserve">role </w:t>
      </w:r>
      <w:r w:rsidR="00E0014E">
        <w:t xml:space="preserve">in shaping climate by influencing trust and employee support. </w:t>
      </w:r>
      <w:r>
        <w:t xml:space="preserve">Decision-making was also described as transparent, with employees able to see whether action had been taken to address issues. </w:t>
      </w:r>
    </w:p>
    <w:p w14:paraId="28416FF8" w14:textId="0748F8E8" w:rsidR="00B2274F" w:rsidRDefault="00B2274F" w:rsidP="00E24C7D">
      <w:pPr>
        <w:spacing w:line="360" w:lineRule="auto"/>
      </w:pPr>
      <w:r>
        <w:t>Similarly, P3 also described a positive and psychologically safe working environment. Although leadership styles were said to vary across departments, the participant spoke positively about own manager and explained that they had never experienced a negative response when raising concerns or asking for support. The participant described th</w:t>
      </w:r>
      <w:r w:rsidR="006C3C2C">
        <w:t>at</w:t>
      </w:r>
      <w:r>
        <w:t xml:space="preserve"> manager as someone who listened and took action to resolve issues when problems arose. P3 also suggested that employees may feel less psychologically safe when managers shout or behave unpredictably. In addition, the participant noted that simple behaviours, such as greeting employees each day and showing appreciation for their work, may help build trust and contribute to a more supportive workplace culture.</w:t>
      </w:r>
      <w:r w:rsidR="00A86E67">
        <w:t xml:space="preserve"> As noted by </w:t>
      </w:r>
      <w:r w:rsidR="0091116D">
        <w:rPr>
          <w:noProof/>
        </w:rPr>
        <w:t>Mohiya (2026)</w:t>
      </w:r>
      <w:r w:rsidR="0091116D">
        <w:t xml:space="preserve"> </w:t>
      </w:r>
      <w:r w:rsidR="0031271B">
        <w:t>s</w:t>
      </w:r>
      <w:r w:rsidR="00D31180">
        <w:t>imple behaviours such as thanking employees may positively influence psychological wellbeing, especially when appreciation feels genuine.</w:t>
      </w:r>
    </w:p>
    <w:p w14:paraId="322EBF98" w14:textId="703F3D0F" w:rsidR="00B47468" w:rsidRPr="00B47468" w:rsidRDefault="00B47468" w:rsidP="00B47468">
      <w:pPr>
        <w:spacing w:before="100" w:beforeAutospacing="1" w:after="100" w:afterAutospacing="1" w:line="360" w:lineRule="auto"/>
        <w:rPr>
          <w:rFonts w:eastAsia="Times New Roman" w:cs="Times New Roman"/>
          <w:kern w:val="0"/>
          <w:lang w:eastAsia="en-GB"/>
          <w14:ligatures w14:val="none"/>
        </w:rPr>
      </w:pPr>
      <w:r w:rsidRPr="00B47468">
        <w:rPr>
          <w:rFonts w:eastAsia="Times New Roman" w:cs="Times New Roman"/>
          <w:kern w:val="0"/>
          <w:lang w:eastAsia="en-GB"/>
          <w14:ligatures w14:val="none"/>
        </w:rPr>
        <w:t>In contrast, P2 compared this experience with a previous workplace where managers shouted and failed to respond to concerns, which discouraged employees from speaking up.</w:t>
      </w:r>
      <w:r w:rsidR="000C7ECE">
        <w:t xml:space="preserve"> P2 also stated that the workplace had a negative impact on mental health and affected home life.</w:t>
      </w:r>
      <w:r w:rsidRPr="00B47468">
        <w:rPr>
          <w:rFonts w:eastAsia="Times New Roman" w:cs="Times New Roman"/>
          <w:kern w:val="0"/>
          <w:lang w:eastAsia="en-GB"/>
          <w14:ligatures w14:val="none"/>
        </w:rPr>
        <w:t xml:space="preserve"> This suggests that calm, </w:t>
      </w:r>
      <w:r w:rsidR="00D31180" w:rsidRPr="00B47468">
        <w:rPr>
          <w:rFonts w:eastAsia="Times New Roman" w:cs="Times New Roman"/>
          <w:kern w:val="0"/>
          <w:lang w:eastAsia="en-GB"/>
          <w14:ligatures w14:val="none"/>
        </w:rPr>
        <w:t>supportive,</w:t>
      </w:r>
      <w:r w:rsidRPr="00B47468">
        <w:rPr>
          <w:rFonts w:eastAsia="Times New Roman" w:cs="Times New Roman"/>
          <w:kern w:val="0"/>
          <w:lang w:eastAsia="en-GB"/>
          <w14:ligatures w14:val="none"/>
        </w:rPr>
        <w:t xml:space="preserve"> and responsive leadership may strengthen psychological safety (Patil et al., 2023), while negative managerial behaviours may reduce </w:t>
      </w:r>
      <w:r w:rsidR="00D31180" w:rsidRPr="00B47468">
        <w:rPr>
          <w:rFonts w:eastAsia="Times New Roman" w:cs="Times New Roman"/>
          <w:kern w:val="0"/>
          <w:lang w:eastAsia="en-GB"/>
          <w14:ligatures w14:val="none"/>
        </w:rPr>
        <w:t>employees</w:t>
      </w:r>
      <w:r w:rsidRPr="00B47468">
        <w:rPr>
          <w:rFonts w:eastAsia="Times New Roman" w:cs="Times New Roman"/>
          <w:kern w:val="0"/>
          <w:lang w:eastAsia="en-GB"/>
          <w14:ligatures w14:val="none"/>
        </w:rPr>
        <w:t xml:space="preserve"> </w:t>
      </w:r>
      <w:r w:rsidR="00D31180">
        <w:rPr>
          <w:rFonts w:eastAsia="Times New Roman" w:cs="Times New Roman"/>
          <w:kern w:val="0"/>
          <w:lang w:eastAsia="en-GB"/>
          <w14:ligatures w14:val="none"/>
        </w:rPr>
        <w:t xml:space="preserve">to speak openly </w:t>
      </w:r>
      <w:r w:rsidRPr="00B47468">
        <w:rPr>
          <w:rFonts w:eastAsia="Times New Roman" w:cs="Times New Roman"/>
          <w:kern w:val="0"/>
          <w:lang w:eastAsia="en-GB"/>
          <w14:ligatures w14:val="none"/>
        </w:rPr>
        <w:t>(Hubbart, 2024).</w:t>
      </w:r>
    </w:p>
    <w:p w14:paraId="3F431EB9" w14:textId="1D16EC05" w:rsidR="00F70887" w:rsidRDefault="00E2584D" w:rsidP="00F179E4">
      <w:pPr>
        <w:pStyle w:val="NormalWeb"/>
        <w:spacing w:line="360" w:lineRule="auto"/>
        <w:rPr>
          <w:rFonts w:asciiTheme="minorHAnsi" w:hAnsiTheme="minorHAnsi"/>
        </w:rPr>
      </w:pPr>
      <w:r w:rsidRPr="006D3510">
        <w:rPr>
          <w:rFonts w:asciiTheme="minorHAnsi" w:hAnsiTheme="minorHAnsi"/>
        </w:rPr>
        <w:lastRenderedPageBreak/>
        <w:t>P4, who held a leadership position, described the workplace culture as</w:t>
      </w:r>
      <w:r w:rsidR="000C7ECE" w:rsidRPr="006D3510">
        <w:rPr>
          <w:rFonts w:asciiTheme="minorHAnsi" w:hAnsiTheme="minorHAnsi"/>
        </w:rPr>
        <w:t xml:space="preserve"> demanding</w:t>
      </w:r>
      <w:r w:rsidRPr="006D3510">
        <w:rPr>
          <w:rFonts w:asciiTheme="minorHAnsi" w:hAnsiTheme="minorHAnsi"/>
        </w:rPr>
        <w:t xml:space="preserve">, stating that </w:t>
      </w:r>
      <w:r w:rsidR="00F06D02">
        <w:rPr>
          <w:rFonts w:asciiTheme="minorHAnsi" w:hAnsiTheme="minorHAnsi"/>
        </w:rPr>
        <w:t>‘</w:t>
      </w:r>
      <w:r w:rsidRPr="006D3510">
        <w:rPr>
          <w:rFonts w:asciiTheme="minorHAnsi" w:hAnsiTheme="minorHAnsi"/>
        </w:rPr>
        <w:t>people are paid to work</w:t>
      </w:r>
      <w:r w:rsidR="00F06D02">
        <w:rPr>
          <w:rFonts w:asciiTheme="minorHAnsi" w:hAnsiTheme="minorHAnsi"/>
        </w:rPr>
        <w:t>’</w:t>
      </w:r>
      <w:r w:rsidRPr="006D3510">
        <w:rPr>
          <w:rFonts w:asciiTheme="minorHAnsi" w:hAnsiTheme="minorHAnsi"/>
        </w:rPr>
        <w:t xml:space="preserve">. Although the participant described themselves as supportive and direct, also acknowledged having limited authority in decision-making and stated that employees were not actively encouraged to speak up, explaining that </w:t>
      </w:r>
      <w:r w:rsidR="00F06D02">
        <w:rPr>
          <w:rFonts w:asciiTheme="minorHAnsi" w:hAnsiTheme="minorHAnsi"/>
        </w:rPr>
        <w:t>‘</w:t>
      </w:r>
      <w:r w:rsidRPr="006D3510">
        <w:rPr>
          <w:rFonts w:asciiTheme="minorHAnsi" w:hAnsiTheme="minorHAnsi"/>
        </w:rPr>
        <w:t>there is no system for that</w:t>
      </w:r>
      <w:r w:rsidR="00F06D02">
        <w:rPr>
          <w:rFonts w:asciiTheme="minorHAnsi" w:hAnsiTheme="minorHAnsi"/>
        </w:rPr>
        <w:t>’</w:t>
      </w:r>
      <w:r w:rsidRPr="006D3510">
        <w:rPr>
          <w:rFonts w:asciiTheme="minorHAnsi" w:hAnsiTheme="minorHAnsi"/>
        </w:rPr>
        <w:t xml:space="preserve"> (P4). The participant suggested that fear was a significant issue within the organisation, particularly fear of making mistakes and losing employment. According to the participant, employees were reluctant to report issues because mistakes could result in serious consequences, creating a culture where </w:t>
      </w:r>
      <w:r w:rsidR="00F06D02">
        <w:rPr>
          <w:rFonts w:asciiTheme="minorHAnsi" w:hAnsiTheme="minorHAnsi"/>
        </w:rPr>
        <w:t>‘</w:t>
      </w:r>
      <w:r w:rsidRPr="006D3510">
        <w:rPr>
          <w:rFonts w:asciiTheme="minorHAnsi" w:hAnsiTheme="minorHAnsi"/>
        </w:rPr>
        <w:t>no one really reports anything</w:t>
      </w:r>
      <w:r w:rsidR="00F06D02">
        <w:rPr>
          <w:rFonts w:asciiTheme="minorHAnsi" w:hAnsiTheme="minorHAnsi"/>
        </w:rPr>
        <w:t>’</w:t>
      </w:r>
      <w:r w:rsidRPr="006D3510">
        <w:rPr>
          <w:rFonts w:asciiTheme="minorHAnsi" w:hAnsiTheme="minorHAnsi"/>
        </w:rPr>
        <w:t xml:space="preserve"> (P4).</w:t>
      </w:r>
      <w:r w:rsidR="00D31180" w:rsidRPr="00D31180">
        <w:t xml:space="preserve"> </w:t>
      </w:r>
      <w:r w:rsidR="00D31180" w:rsidRPr="00D31180">
        <w:rPr>
          <w:rFonts w:asciiTheme="minorHAnsi" w:hAnsiTheme="minorHAnsi"/>
        </w:rPr>
        <w:t xml:space="preserve">The participant also described a workplace where employees were afraid of </w:t>
      </w:r>
      <w:r w:rsidR="002C3AB2">
        <w:rPr>
          <w:rFonts w:asciiTheme="minorHAnsi" w:hAnsiTheme="minorHAnsi"/>
        </w:rPr>
        <w:t>dismissal</w:t>
      </w:r>
      <w:r w:rsidR="00D31180" w:rsidRPr="00D31180">
        <w:rPr>
          <w:rFonts w:asciiTheme="minorHAnsi" w:hAnsiTheme="minorHAnsi"/>
        </w:rPr>
        <w:t xml:space="preserve"> and feared negative reactions from management. This suggests that highly demanding environments and fear from management may reduce trust and make employees less likely to speak openly</w:t>
      </w:r>
      <w:r w:rsidRPr="00D31180">
        <w:rPr>
          <w:rFonts w:asciiTheme="minorHAnsi" w:hAnsiTheme="minorHAnsi"/>
        </w:rPr>
        <w:t>.</w:t>
      </w:r>
      <w:r w:rsidR="00027BE5" w:rsidRPr="00D31180">
        <w:rPr>
          <w:rFonts w:asciiTheme="minorHAnsi" w:hAnsiTheme="minorHAnsi"/>
        </w:rPr>
        <w:t xml:space="preserve"> </w:t>
      </w:r>
      <w:r w:rsidR="00D31180" w:rsidRPr="00D31180">
        <w:rPr>
          <w:rFonts w:asciiTheme="minorHAnsi" w:hAnsiTheme="minorHAnsi"/>
        </w:rPr>
        <w:t xml:space="preserve">As noted by Amy Edmondson (2019) managers still believe that fear motivates employees. However, research shows that fear can negatively affect learning and collaboration. This was also reflected in the findings, where several participants described environments driven by fear and negative management </w:t>
      </w:r>
      <w:r w:rsidR="007D3190" w:rsidRPr="00D31180">
        <w:rPr>
          <w:rFonts w:asciiTheme="minorHAnsi" w:hAnsiTheme="minorHAnsi"/>
        </w:rPr>
        <w:t>behaviours.</w:t>
      </w:r>
      <w:r w:rsidR="007D3190" w:rsidRPr="006D3510">
        <w:rPr>
          <w:rFonts w:asciiTheme="minorHAnsi" w:hAnsiTheme="minorHAnsi"/>
        </w:rPr>
        <w:t xml:space="preserve"> These</w:t>
      </w:r>
      <w:r w:rsidR="00A94EEF" w:rsidRPr="006D3510">
        <w:rPr>
          <w:rFonts w:asciiTheme="minorHAnsi" w:hAnsiTheme="minorHAnsi"/>
        </w:rPr>
        <w:t xml:space="preserve"> conditions appeared to reduce employees’ willingness to speak openly and report concerns</w:t>
      </w:r>
      <w:r w:rsidR="00BF4983" w:rsidRPr="006D3510">
        <w:rPr>
          <w:rFonts w:asciiTheme="minorHAnsi" w:hAnsiTheme="minorHAnsi"/>
        </w:rPr>
        <w:t>.</w:t>
      </w:r>
    </w:p>
    <w:p w14:paraId="39ED53CC" w14:textId="4EE91F94" w:rsidR="002A3F38" w:rsidRDefault="00BF4983" w:rsidP="00F179E4">
      <w:pPr>
        <w:pStyle w:val="NormalWeb"/>
        <w:spacing w:line="360" w:lineRule="auto"/>
        <w:rPr>
          <w:rFonts w:asciiTheme="minorHAnsi" w:hAnsiTheme="minorHAnsi"/>
        </w:rPr>
      </w:pPr>
      <w:r w:rsidRPr="006D3510">
        <w:rPr>
          <w:rFonts w:asciiTheme="minorHAnsi" w:hAnsiTheme="minorHAnsi"/>
        </w:rPr>
        <w:t xml:space="preserve"> </w:t>
      </w:r>
      <w:r w:rsidR="006A04FC" w:rsidRPr="006D3510">
        <w:rPr>
          <w:rFonts w:asciiTheme="minorHAnsi" w:hAnsiTheme="minorHAnsi"/>
        </w:rPr>
        <w:t xml:space="preserve">P5 described the organisational culture as strongly focused on results, with little attention given to employee wellbeing. They felt that senior management seemed disconnected from employees, and that the organisation’s stated values did not reflect the culture experienced in everyday practice. The participant also highlighted a lack of training and development opportunities. </w:t>
      </w:r>
      <w:r w:rsidR="00D31180">
        <w:rPr>
          <w:rFonts w:asciiTheme="minorHAnsi" w:hAnsiTheme="minorHAnsi"/>
        </w:rPr>
        <w:t xml:space="preserve">Participant </w:t>
      </w:r>
      <w:r w:rsidR="006A04FC" w:rsidRPr="006D3510">
        <w:rPr>
          <w:rFonts w:asciiTheme="minorHAnsi" w:hAnsiTheme="minorHAnsi"/>
        </w:rPr>
        <w:t xml:space="preserve">explained that employees often felt fearful of senior management and worried about being judged when speaking openly. As a result, trust was low, and the participant did not feel comfortable raising concerns. They also expressed little motivation to take on additional responsibilities, as gaining new skills or knowledge was seen as leading to more work without enough support. </w:t>
      </w:r>
    </w:p>
    <w:p w14:paraId="3F9E276F" w14:textId="684F98E4" w:rsidR="006A04FC" w:rsidRDefault="00043950" w:rsidP="00F179E4">
      <w:pPr>
        <w:pStyle w:val="NormalWeb"/>
        <w:spacing w:line="360" w:lineRule="auto"/>
        <w:rPr>
          <w:rFonts w:asciiTheme="minorHAnsi" w:hAnsiTheme="minorHAnsi"/>
        </w:rPr>
      </w:pPr>
      <w:r w:rsidRPr="006D3510">
        <w:rPr>
          <w:rFonts w:asciiTheme="minorHAnsi" w:hAnsiTheme="minorHAnsi"/>
        </w:rPr>
        <w:t>Overall, these findings suggest that low trust, intimidating leadership, and a strong focus on performance may negatively impact psychological safety and employee wellbeing</w:t>
      </w:r>
      <w:r w:rsidR="00472C92">
        <w:rPr>
          <w:rFonts w:asciiTheme="minorHAnsi" w:hAnsiTheme="minorHAnsi"/>
        </w:rPr>
        <w:t xml:space="preserve">. </w:t>
      </w:r>
      <w:r w:rsidR="00472C92" w:rsidRPr="00472C92">
        <w:rPr>
          <w:rFonts w:asciiTheme="minorHAnsi" w:hAnsiTheme="minorHAnsi"/>
        </w:rPr>
        <w:t xml:space="preserve">As stated by Ansong et al. (2025), low trust in leadership may reduce psychological safety and negatively affect employee engagement and wellbeing. </w:t>
      </w:r>
      <w:r w:rsidR="00472C92" w:rsidRPr="00472C92">
        <w:rPr>
          <w:rFonts w:asciiTheme="minorHAnsi" w:hAnsiTheme="minorHAnsi"/>
        </w:rPr>
        <w:lastRenderedPageBreak/>
        <w:t>Similarly, Edmondson (2019) argues that judgemental workplace cultures can create silence, as employees are less likely to speak up when mistakes lead to criticism</w:t>
      </w:r>
      <w:r w:rsidR="00D31180">
        <w:rPr>
          <w:rFonts w:asciiTheme="minorHAnsi" w:hAnsiTheme="minorHAnsi"/>
        </w:rPr>
        <w:t>.</w:t>
      </w:r>
    </w:p>
    <w:p w14:paraId="18A2D326" w14:textId="664562BE" w:rsidR="00E934E4" w:rsidRPr="00D31180" w:rsidRDefault="00E934E4" w:rsidP="0058210D">
      <w:pPr>
        <w:pStyle w:val="NormalWeb"/>
        <w:spacing w:line="360" w:lineRule="auto"/>
        <w:rPr>
          <w:rFonts w:asciiTheme="minorHAnsi" w:hAnsiTheme="minorHAnsi"/>
        </w:rPr>
      </w:pPr>
      <w:r w:rsidRPr="0058210D">
        <w:rPr>
          <w:rFonts w:asciiTheme="minorHAnsi" w:hAnsiTheme="minorHAnsi"/>
        </w:rPr>
        <w:t xml:space="preserve">P7 offered different perspective, suggesting that individual personality may also influence psychological safety and willingness to speak up. </w:t>
      </w:r>
      <w:r w:rsidR="000213A2" w:rsidRPr="0058210D">
        <w:rPr>
          <w:rFonts w:asciiTheme="minorHAnsi" w:hAnsiTheme="minorHAnsi"/>
        </w:rPr>
        <w:t xml:space="preserve">P7 suggested that speaking up may partly depend on individual personality, stating that </w:t>
      </w:r>
      <w:r w:rsidR="00D31180">
        <w:rPr>
          <w:rFonts w:asciiTheme="minorHAnsi" w:hAnsiTheme="minorHAnsi"/>
        </w:rPr>
        <w:t xml:space="preserve">concerns are raised </w:t>
      </w:r>
      <w:r w:rsidR="000213A2" w:rsidRPr="0058210D">
        <w:rPr>
          <w:rFonts w:asciiTheme="minorHAnsi" w:hAnsiTheme="minorHAnsi"/>
        </w:rPr>
        <w:t xml:space="preserve">because </w:t>
      </w:r>
      <w:r w:rsidR="00F06D02">
        <w:rPr>
          <w:rFonts w:asciiTheme="minorHAnsi" w:hAnsiTheme="minorHAnsi"/>
        </w:rPr>
        <w:t>‘</w:t>
      </w:r>
      <w:r w:rsidR="000213A2" w:rsidRPr="0058210D">
        <w:rPr>
          <w:rFonts w:asciiTheme="minorHAnsi" w:hAnsiTheme="minorHAnsi"/>
        </w:rPr>
        <w:t>I’m like this</w:t>
      </w:r>
      <w:r w:rsidR="00F06D02">
        <w:rPr>
          <w:rFonts w:asciiTheme="minorHAnsi" w:hAnsiTheme="minorHAnsi"/>
        </w:rPr>
        <w:t>’</w:t>
      </w:r>
      <w:r w:rsidR="000213A2" w:rsidRPr="0058210D">
        <w:rPr>
          <w:rFonts w:asciiTheme="minorHAnsi" w:hAnsiTheme="minorHAnsi"/>
        </w:rPr>
        <w:t>. This contrasts with Edmondson’s (2019) view that psychological safety is shaped mainly by workplace climate rather than personality traits such as introversion or extroversion.</w:t>
      </w:r>
      <w:r w:rsidR="00D31180">
        <w:rPr>
          <w:rFonts w:asciiTheme="minorHAnsi" w:hAnsiTheme="minorHAnsi"/>
        </w:rPr>
        <w:t xml:space="preserve"> </w:t>
      </w:r>
      <w:r w:rsidR="00D31180" w:rsidRPr="00D31180">
        <w:rPr>
          <w:rFonts w:asciiTheme="minorHAnsi" w:hAnsiTheme="minorHAnsi"/>
        </w:rPr>
        <w:t>This finding may suggest that workplace culture plays a major role, but individual differences may also affect whether employees speak up.</w:t>
      </w:r>
      <w:r w:rsidR="000213A2" w:rsidRPr="0058210D">
        <w:rPr>
          <w:rFonts w:asciiTheme="minorHAnsi" w:hAnsiTheme="minorHAnsi"/>
        </w:rPr>
        <w:t xml:space="preserve"> </w:t>
      </w:r>
      <w:r w:rsidRPr="0058210D">
        <w:rPr>
          <w:rFonts w:asciiTheme="minorHAnsi" w:hAnsiTheme="minorHAnsi"/>
        </w:rPr>
        <w:t>Unlike othe</w:t>
      </w:r>
      <w:r w:rsidR="00D31180">
        <w:rPr>
          <w:rFonts w:asciiTheme="minorHAnsi" w:hAnsiTheme="minorHAnsi"/>
        </w:rPr>
        <w:t>r members</w:t>
      </w:r>
      <w:r w:rsidRPr="0058210D">
        <w:rPr>
          <w:rFonts w:asciiTheme="minorHAnsi" w:hAnsiTheme="minorHAnsi"/>
        </w:rPr>
        <w:t xml:space="preserve">, the participant described management responses to mistakes as fair and did not expect managers to react negatively. However, the participant also suggested that the organisation showed limited interest in improving working conditions. </w:t>
      </w:r>
      <w:r w:rsidR="0058210D" w:rsidRPr="0058210D">
        <w:rPr>
          <w:rFonts w:asciiTheme="minorHAnsi" w:hAnsiTheme="minorHAnsi"/>
        </w:rPr>
        <w:t xml:space="preserve">The participant also showed greater trust and respect towards managers who had progressed internally from operational roles, as they were seen as having a better understanding of the work and the challenges employees face. </w:t>
      </w:r>
      <w:r w:rsidR="00D31180" w:rsidRPr="00D31180">
        <w:rPr>
          <w:rFonts w:asciiTheme="minorHAnsi" w:hAnsiTheme="minorHAnsi"/>
        </w:rPr>
        <w:t>This may suggest that employees have more trust in leaders who understand the role and the challenges that come with it.</w:t>
      </w:r>
    </w:p>
    <w:p w14:paraId="04CCEC09" w14:textId="1EFD8E4D" w:rsidR="00E8551A" w:rsidRDefault="00E8551A" w:rsidP="0058210D">
      <w:pPr>
        <w:pStyle w:val="NormalWeb"/>
        <w:spacing w:line="360" w:lineRule="auto"/>
        <w:rPr>
          <w:rFonts w:asciiTheme="minorHAnsi" w:hAnsiTheme="minorHAnsi"/>
        </w:rPr>
      </w:pPr>
      <w:r w:rsidRPr="00E8551A">
        <w:rPr>
          <w:rFonts w:asciiTheme="minorHAnsi" w:hAnsiTheme="minorHAnsi"/>
        </w:rPr>
        <w:t xml:space="preserve">P6, who also held a leadership role, emphasised the importance of creating an environment where employees felt comfortable </w:t>
      </w:r>
      <w:r w:rsidR="00D31180">
        <w:rPr>
          <w:rFonts w:asciiTheme="minorHAnsi" w:hAnsiTheme="minorHAnsi"/>
        </w:rPr>
        <w:t xml:space="preserve">speaking </w:t>
      </w:r>
      <w:r w:rsidRPr="00E8551A">
        <w:rPr>
          <w:rFonts w:asciiTheme="minorHAnsi" w:hAnsiTheme="minorHAnsi"/>
        </w:rPr>
        <w:t>openly. The participant explained that regular check-ins helped employees feel welcome and supported. However, also suggested that employee silence may not always be linked to management, as some employees may feel reluctant to speak due to shyness or fear of judgement from colleagues.</w:t>
      </w:r>
      <w:r w:rsidR="000725AD">
        <w:rPr>
          <w:rFonts w:asciiTheme="minorHAnsi" w:hAnsiTheme="minorHAnsi"/>
        </w:rPr>
        <w:t xml:space="preserve"> </w:t>
      </w:r>
      <w:r w:rsidR="00350E68" w:rsidRPr="00350E68">
        <w:rPr>
          <w:rFonts w:asciiTheme="minorHAnsi" w:hAnsiTheme="minorHAnsi"/>
          <w:noProof/>
        </w:rPr>
        <w:t>Morrison, See and Pan (2015)</w:t>
      </w:r>
      <w:r w:rsidR="00350E68" w:rsidRPr="00350E68">
        <w:rPr>
          <w:rFonts w:asciiTheme="minorHAnsi" w:hAnsiTheme="minorHAnsi"/>
        </w:rPr>
        <w:t xml:space="preserve"> highlighted that employees are less likely to speak up when they feel low confidence or fear from others.</w:t>
      </w:r>
      <w:r w:rsidRPr="00E8551A">
        <w:rPr>
          <w:rFonts w:asciiTheme="minorHAnsi" w:hAnsiTheme="minorHAnsi"/>
        </w:rPr>
        <w:t xml:space="preserve"> The participant further highlighted the importance of senior management showing greater appreciation and involvement, suggesting that recognition and gratitude may contribute to a more positive workplace culture.</w:t>
      </w:r>
    </w:p>
    <w:p w14:paraId="106672BA" w14:textId="20D9921A" w:rsidR="00D31180" w:rsidRDefault="003743ED" w:rsidP="00D31180">
      <w:pPr>
        <w:pStyle w:val="NormalWeb"/>
        <w:spacing w:line="360" w:lineRule="auto"/>
        <w:rPr>
          <w:rFonts w:asciiTheme="minorHAnsi" w:hAnsiTheme="minorHAnsi"/>
        </w:rPr>
      </w:pPr>
      <w:r w:rsidRPr="00D31180">
        <w:rPr>
          <w:rFonts w:asciiTheme="minorHAnsi" w:hAnsiTheme="minorHAnsi"/>
        </w:rPr>
        <w:t xml:space="preserve">Overall, the findings suggest that leadership behaviour, </w:t>
      </w:r>
      <w:r w:rsidR="006220EB" w:rsidRPr="00D31180">
        <w:rPr>
          <w:rFonts w:asciiTheme="minorHAnsi" w:hAnsiTheme="minorHAnsi"/>
        </w:rPr>
        <w:t>trust,</w:t>
      </w:r>
      <w:r w:rsidRPr="00D31180">
        <w:rPr>
          <w:rFonts w:asciiTheme="minorHAnsi" w:hAnsiTheme="minorHAnsi"/>
        </w:rPr>
        <w:t xml:space="preserve"> and organisational culture play an important role in shaping psychological safety. Supportive, approachable, and responsive managers appeared to create environments where </w:t>
      </w:r>
      <w:r w:rsidRPr="00D31180">
        <w:rPr>
          <w:rFonts w:asciiTheme="minorHAnsi" w:hAnsiTheme="minorHAnsi"/>
        </w:rPr>
        <w:lastRenderedPageBreak/>
        <w:t xml:space="preserve">employees felt safe to speak openly, raise concerns and admit </w:t>
      </w:r>
      <w:r w:rsidR="009A4D82" w:rsidRPr="00D31180">
        <w:rPr>
          <w:rFonts w:asciiTheme="minorHAnsi" w:hAnsiTheme="minorHAnsi"/>
        </w:rPr>
        <w:t>mistakes</w:t>
      </w:r>
      <w:r w:rsidR="00D31180" w:rsidRPr="00D31180">
        <w:rPr>
          <w:rFonts w:asciiTheme="minorHAnsi" w:hAnsiTheme="minorHAnsi"/>
        </w:rPr>
        <w:t>. As noted by Varde and Shalini (2025), these behaviours can encourage open communication and idea sharing, which may improve psychological safety and team performance.</w:t>
      </w:r>
    </w:p>
    <w:p w14:paraId="5499656B" w14:textId="17D06A27" w:rsidR="00D31180" w:rsidRDefault="00D31180" w:rsidP="00D31180">
      <w:pPr>
        <w:pStyle w:val="NormalWeb"/>
        <w:spacing w:line="360" w:lineRule="auto"/>
        <w:rPr>
          <w:rFonts w:asciiTheme="minorHAnsi" w:hAnsiTheme="minorHAnsi"/>
        </w:rPr>
      </w:pPr>
      <w:r w:rsidRPr="00D31180">
        <w:rPr>
          <w:rFonts w:asciiTheme="minorHAnsi" w:hAnsiTheme="minorHAnsi"/>
        </w:rPr>
        <w:t>In</w:t>
      </w:r>
      <w:r>
        <w:rPr>
          <w:rFonts w:asciiTheme="minorHAnsi" w:hAnsiTheme="minorHAnsi"/>
        </w:rPr>
        <w:t xml:space="preserve"> contrast, </w:t>
      </w:r>
      <w:r w:rsidRPr="00D31180">
        <w:rPr>
          <w:rFonts w:asciiTheme="minorHAnsi" w:hAnsiTheme="minorHAnsi"/>
        </w:rPr>
        <w:t>fear, low trust, and negative workplace cultures discouraged open communication. Although personality may influence whether employees speak up, workplace culture seemed to have a greater impact on psychological safety.</w:t>
      </w:r>
    </w:p>
    <w:p w14:paraId="318528EB" w14:textId="6BF071A1" w:rsidR="00D31180" w:rsidRDefault="00D31180" w:rsidP="00D31180">
      <w:pPr>
        <w:pStyle w:val="NormalWeb"/>
        <w:spacing w:line="360" w:lineRule="auto"/>
        <w:rPr>
          <w:rFonts w:asciiTheme="minorHAnsi" w:hAnsiTheme="minorHAnsi"/>
        </w:rPr>
      </w:pPr>
    </w:p>
    <w:p w14:paraId="02440FB9" w14:textId="612097D5" w:rsidR="00D31180" w:rsidRDefault="00D31180" w:rsidP="00D31180">
      <w:pPr>
        <w:pStyle w:val="NormalWeb"/>
        <w:spacing w:line="360" w:lineRule="auto"/>
        <w:rPr>
          <w:rFonts w:asciiTheme="minorHAnsi" w:hAnsiTheme="minorHAnsi"/>
        </w:rPr>
      </w:pPr>
    </w:p>
    <w:p w14:paraId="3A6DBC21" w14:textId="230C9B48" w:rsidR="00D31180" w:rsidRDefault="00D31180" w:rsidP="00D31180">
      <w:pPr>
        <w:pStyle w:val="NormalWeb"/>
        <w:spacing w:line="360" w:lineRule="auto"/>
        <w:rPr>
          <w:rFonts w:asciiTheme="minorHAnsi" w:hAnsiTheme="minorHAnsi"/>
        </w:rPr>
      </w:pPr>
    </w:p>
    <w:p w14:paraId="35ADDD44" w14:textId="482457C7" w:rsidR="00D31180" w:rsidRDefault="00D31180" w:rsidP="00D31180">
      <w:pPr>
        <w:pStyle w:val="NormalWeb"/>
        <w:spacing w:line="360" w:lineRule="auto"/>
        <w:rPr>
          <w:rFonts w:asciiTheme="minorHAnsi" w:hAnsiTheme="minorHAnsi"/>
        </w:rPr>
      </w:pPr>
    </w:p>
    <w:p w14:paraId="354850E0" w14:textId="3DEFE9A0" w:rsidR="00D31180" w:rsidRDefault="00D31180" w:rsidP="00D31180">
      <w:pPr>
        <w:pStyle w:val="NormalWeb"/>
        <w:spacing w:line="360" w:lineRule="auto"/>
        <w:rPr>
          <w:rFonts w:asciiTheme="minorHAnsi" w:hAnsiTheme="minorHAnsi"/>
        </w:rPr>
      </w:pPr>
    </w:p>
    <w:p w14:paraId="37E26D6D" w14:textId="27C75133" w:rsidR="00D31180" w:rsidRDefault="00D31180" w:rsidP="00D31180">
      <w:pPr>
        <w:pStyle w:val="NormalWeb"/>
        <w:spacing w:line="360" w:lineRule="auto"/>
        <w:rPr>
          <w:rFonts w:asciiTheme="minorHAnsi" w:hAnsiTheme="minorHAnsi"/>
        </w:rPr>
      </w:pPr>
    </w:p>
    <w:p w14:paraId="2482E287" w14:textId="35EA4C83" w:rsidR="00D31180" w:rsidRDefault="00D31180" w:rsidP="00D31180">
      <w:pPr>
        <w:pStyle w:val="NormalWeb"/>
        <w:spacing w:line="360" w:lineRule="auto"/>
        <w:rPr>
          <w:rFonts w:asciiTheme="minorHAnsi" w:hAnsiTheme="minorHAnsi"/>
        </w:rPr>
      </w:pPr>
    </w:p>
    <w:p w14:paraId="788602E5" w14:textId="0BF8E216" w:rsidR="00D31180" w:rsidRDefault="00D31180" w:rsidP="00D31180">
      <w:pPr>
        <w:pStyle w:val="NormalWeb"/>
        <w:spacing w:line="360" w:lineRule="auto"/>
        <w:rPr>
          <w:rFonts w:asciiTheme="minorHAnsi" w:hAnsiTheme="minorHAnsi"/>
        </w:rPr>
      </w:pPr>
    </w:p>
    <w:p w14:paraId="66061CC3" w14:textId="138A5C94" w:rsidR="007D3190" w:rsidRDefault="007D3190" w:rsidP="00D31180">
      <w:pPr>
        <w:pStyle w:val="NormalWeb"/>
        <w:spacing w:line="360" w:lineRule="auto"/>
        <w:rPr>
          <w:rFonts w:asciiTheme="minorHAnsi" w:hAnsiTheme="minorHAnsi"/>
        </w:rPr>
      </w:pPr>
    </w:p>
    <w:p w14:paraId="3E0E5748" w14:textId="04D928FC" w:rsidR="007D3190" w:rsidRDefault="007D3190" w:rsidP="00D31180">
      <w:pPr>
        <w:pStyle w:val="NormalWeb"/>
        <w:spacing w:line="360" w:lineRule="auto"/>
        <w:rPr>
          <w:rFonts w:asciiTheme="minorHAnsi" w:hAnsiTheme="minorHAnsi"/>
        </w:rPr>
      </w:pPr>
    </w:p>
    <w:p w14:paraId="1A060BC3" w14:textId="32272944" w:rsidR="007D3190" w:rsidRDefault="007D3190" w:rsidP="00D31180">
      <w:pPr>
        <w:pStyle w:val="NormalWeb"/>
        <w:spacing w:line="360" w:lineRule="auto"/>
        <w:rPr>
          <w:rFonts w:asciiTheme="minorHAnsi" w:hAnsiTheme="minorHAnsi"/>
        </w:rPr>
      </w:pPr>
    </w:p>
    <w:p w14:paraId="2366D133" w14:textId="77777777" w:rsidR="007D3190" w:rsidRPr="00D31180" w:rsidRDefault="007D3190" w:rsidP="00D31180">
      <w:pPr>
        <w:pStyle w:val="NormalWeb"/>
        <w:spacing w:line="360" w:lineRule="auto"/>
        <w:rPr>
          <w:rFonts w:asciiTheme="minorHAnsi" w:hAnsiTheme="minorHAnsi"/>
        </w:rPr>
      </w:pPr>
    </w:p>
    <w:p w14:paraId="72B118F0" w14:textId="1560AC71" w:rsidR="00A433A6" w:rsidRPr="000C7ECE" w:rsidRDefault="00A433A6" w:rsidP="007C4D8C">
      <w:pPr>
        <w:pStyle w:val="Heading1"/>
        <w:numPr>
          <w:ilvl w:val="0"/>
          <w:numId w:val="38"/>
        </w:numPr>
        <w:rPr>
          <w:b/>
          <w:bCs/>
          <w:color w:val="000000" w:themeColor="text1"/>
          <w:sz w:val="28"/>
          <w:szCs w:val="28"/>
        </w:rPr>
      </w:pPr>
      <w:bookmarkStart w:id="27" w:name="_Toc234425004"/>
      <w:r w:rsidRPr="000C7ECE">
        <w:rPr>
          <w:b/>
          <w:bCs/>
          <w:color w:val="000000" w:themeColor="text1"/>
          <w:sz w:val="28"/>
          <w:szCs w:val="28"/>
        </w:rPr>
        <w:lastRenderedPageBreak/>
        <w:t xml:space="preserve">Conclusion </w:t>
      </w:r>
      <w:r w:rsidR="004B1262" w:rsidRPr="000C7ECE">
        <w:rPr>
          <w:b/>
          <w:bCs/>
          <w:color w:val="000000" w:themeColor="text1"/>
          <w:sz w:val="28"/>
          <w:szCs w:val="28"/>
        </w:rPr>
        <w:t>and Recommendations</w:t>
      </w:r>
      <w:bookmarkEnd w:id="27"/>
    </w:p>
    <w:p w14:paraId="38C438E7" w14:textId="76DD35D4" w:rsidR="004B1262" w:rsidRPr="000C7ECE" w:rsidRDefault="004B1262" w:rsidP="005441ED">
      <w:pPr>
        <w:pStyle w:val="Heading1"/>
        <w:numPr>
          <w:ilvl w:val="1"/>
          <w:numId w:val="38"/>
        </w:numPr>
        <w:spacing w:line="360" w:lineRule="auto"/>
        <w:rPr>
          <w:b/>
          <w:bCs/>
          <w:color w:val="000000" w:themeColor="text1"/>
          <w:sz w:val="28"/>
          <w:szCs w:val="28"/>
        </w:rPr>
      </w:pPr>
      <w:r w:rsidRPr="000C7ECE">
        <w:rPr>
          <w:b/>
          <w:bCs/>
          <w:color w:val="000000" w:themeColor="text1"/>
          <w:sz w:val="28"/>
          <w:szCs w:val="28"/>
        </w:rPr>
        <w:t xml:space="preserve"> </w:t>
      </w:r>
      <w:bookmarkStart w:id="28" w:name="_Toc234425005"/>
      <w:r w:rsidRPr="000C7ECE">
        <w:rPr>
          <w:b/>
          <w:bCs/>
          <w:color w:val="000000" w:themeColor="text1"/>
          <w:sz w:val="28"/>
          <w:szCs w:val="28"/>
        </w:rPr>
        <w:t>Conclusion</w:t>
      </w:r>
      <w:bookmarkEnd w:id="28"/>
    </w:p>
    <w:p w14:paraId="394CAC3D" w14:textId="7E60D69B" w:rsidR="008E05A9" w:rsidRDefault="008E05A9" w:rsidP="005441ED">
      <w:pPr>
        <w:spacing w:line="360" w:lineRule="auto"/>
      </w:pPr>
      <w:r>
        <w:t xml:space="preserve">This study explored how autocratic and democratic leadership influences psychological safety in warehouse settings, with focus on employee voice, communication, </w:t>
      </w:r>
      <w:r w:rsidR="00516861">
        <w:t>trust,</w:t>
      </w:r>
      <w:r>
        <w:t xml:space="preserve"> and organisational </w:t>
      </w:r>
      <w:r w:rsidR="0014010E">
        <w:t>culture.</w:t>
      </w:r>
      <w:r>
        <w:t xml:space="preserve"> </w:t>
      </w:r>
    </w:p>
    <w:p w14:paraId="7E5472BC" w14:textId="09C49604" w:rsidR="008E05A9" w:rsidRDefault="008E05A9" w:rsidP="005441ED">
      <w:pPr>
        <w:spacing w:line="360" w:lineRule="auto"/>
      </w:pPr>
      <w:r>
        <w:t>Democratic leadership was</w:t>
      </w:r>
      <w:r w:rsidR="00766E2C">
        <w:t xml:space="preserve"> mainly</w:t>
      </w:r>
      <w:r>
        <w:t xml:space="preserve"> perceived positively. Participants linked democratic leaders with support, fairness, listening </w:t>
      </w:r>
      <w:r w:rsidR="00290819">
        <w:t>and</w:t>
      </w:r>
      <w:r>
        <w:t xml:space="preserve"> collaboration.</w:t>
      </w:r>
      <w:r w:rsidR="00766E2C">
        <w:t xml:space="preserve"> The</w:t>
      </w:r>
      <w:r w:rsidR="0014010E">
        <w:t xml:space="preserve"> Findings showed that </w:t>
      </w:r>
      <w:bookmarkStart w:id="29" w:name="OLE_LINK9"/>
      <w:r w:rsidR="0014010E">
        <w:t xml:space="preserve">leaders how </w:t>
      </w:r>
      <w:r w:rsidR="006D6B67">
        <w:t>demonstrated</w:t>
      </w:r>
      <w:r w:rsidR="0014010E">
        <w:t xml:space="preserve"> those qualities were perceived as approachable and </w:t>
      </w:r>
      <w:r w:rsidR="00766E2C">
        <w:t>regular communication helped reduce employee’s reluctance to share concerns</w:t>
      </w:r>
      <w:bookmarkEnd w:id="29"/>
      <w:r w:rsidR="002C3AB2">
        <w:t xml:space="preserve"> </w:t>
      </w:r>
      <w:r w:rsidR="002C3AB2" w:rsidRPr="002C3AB2">
        <w:rPr>
          <w:rFonts w:ascii="Aptos" w:cs="Times New Roman"/>
          <w:kern w:val="0"/>
        </w:rPr>
        <w:t>(</w:t>
      </w:r>
      <w:proofErr w:type="spellStart"/>
      <w:r w:rsidR="002C3AB2" w:rsidRPr="002C3AB2">
        <w:rPr>
          <w:rFonts w:ascii="Aptos" w:cs="Times New Roman"/>
          <w:kern w:val="0"/>
        </w:rPr>
        <w:t>Cretskens</w:t>
      </w:r>
      <w:proofErr w:type="spellEnd"/>
      <w:r w:rsidR="002C3AB2" w:rsidRPr="002C3AB2">
        <w:rPr>
          <w:rFonts w:ascii="Aptos" w:cs="Times New Roman"/>
          <w:kern w:val="0"/>
        </w:rPr>
        <w:t xml:space="preserve"> </w:t>
      </w:r>
      <w:r w:rsidR="002C3AB2" w:rsidRPr="002C3AB2">
        <w:rPr>
          <w:rFonts w:ascii="Aptos" w:cs="Times New Roman"/>
          <w:i/>
          <w:iCs/>
          <w:kern w:val="0"/>
        </w:rPr>
        <w:t>et al.</w:t>
      </w:r>
      <w:r w:rsidR="002C3AB2" w:rsidRPr="002C3AB2">
        <w:rPr>
          <w:rFonts w:ascii="Aptos" w:cs="Times New Roman"/>
          <w:kern w:val="0"/>
        </w:rPr>
        <w:t>, 2026)</w:t>
      </w:r>
      <w:r w:rsidR="002C3AB2">
        <w:t>.</w:t>
      </w:r>
      <w:r w:rsidR="00766E2C">
        <w:t xml:space="preserve"> </w:t>
      </w:r>
      <w:r w:rsidR="008346D2">
        <w:t>Leaders who empower</w:t>
      </w:r>
      <w:r w:rsidR="00766E2C">
        <w:t>ed</w:t>
      </w:r>
      <w:r w:rsidR="008346D2">
        <w:t xml:space="preserve"> employees and trust them were </w:t>
      </w:r>
      <w:r w:rsidR="00766E2C">
        <w:t>viewed</w:t>
      </w:r>
      <w:r w:rsidR="008346D2">
        <w:t xml:space="preserve"> positively, which may help create a positive working environment within the organisation. </w:t>
      </w:r>
      <w:r w:rsidR="00290819">
        <w:t>Importantly,</w:t>
      </w:r>
      <w:r w:rsidR="008346D2">
        <w:t xml:space="preserve"> employees who were emphasised to share ideas and contribute </w:t>
      </w:r>
      <w:r w:rsidR="00C60828">
        <w:t>to</w:t>
      </w:r>
      <w:r w:rsidR="008346D2">
        <w:t xml:space="preserve"> decision</w:t>
      </w:r>
      <w:r w:rsidR="00290819">
        <w:t>-</w:t>
      </w:r>
      <w:r w:rsidR="008346D2">
        <w:t xml:space="preserve">making </w:t>
      </w:r>
      <w:r w:rsidR="00290819">
        <w:t>were more likely to perceive leadership positively and feel valued within the organisation</w:t>
      </w:r>
      <w:r w:rsidR="002C3AB2">
        <w:t xml:space="preserve"> </w:t>
      </w:r>
      <w:r w:rsidR="002C3AB2">
        <w:rPr>
          <w:noProof/>
        </w:rPr>
        <w:t>(Lewin, Lippitt and White, 1939; Morrison, 2011)</w:t>
      </w:r>
      <w:r w:rsidR="002C3AB2">
        <w:t>.</w:t>
      </w:r>
    </w:p>
    <w:p w14:paraId="0B3FD402" w14:textId="491C59D3" w:rsidR="00290819" w:rsidRDefault="00290819" w:rsidP="005441ED">
      <w:pPr>
        <w:spacing w:line="360" w:lineRule="auto"/>
      </w:pPr>
      <w:r>
        <w:t xml:space="preserve">However, </w:t>
      </w:r>
      <w:r w:rsidR="0043731E">
        <w:t>autocratic leadership was mostl</w:t>
      </w:r>
      <w:r w:rsidR="00AF60B2">
        <w:t xml:space="preserve">y </w:t>
      </w:r>
      <w:r w:rsidR="0043731E">
        <w:t xml:space="preserve">perceived </w:t>
      </w:r>
      <w:r w:rsidR="00E25AA8">
        <w:t>negatively.</w:t>
      </w:r>
      <w:r w:rsidR="00AF60B2">
        <w:t xml:space="preserve"> </w:t>
      </w:r>
      <w:r w:rsidR="00C60828">
        <w:t xml:space="preserve">Participants described this leadership style as controlling and focused on authority, often with communication working in one direction. Some managers were identified with raised voices, </w:t>
      </w:r>
      <w:r w:rsidR="00766E2C">
        <w:t xml:space="preserve">displaying </w:t>
      </w:r>
      <w:r w:rsidR="00C60828">
        <w:t xml:space="preserve">negative body </w:t>
      </w:r>
      <w:r w:rsidR="00516861">
        <w:t>language,</w:t>
      </w:r>
      <w:r w:rsidR="00C60828">
        <w:t xml:space="preserve"> and limit</w:t>
      </w:r>
      <w:r w:rsidR="00516861">
        <w:t>ing</w:t>
      </w:r>
      <w:r w:rsidR="00C60828">
        <w:t xml:space="preserve"> employee involvement.</w:t>
      </w:r>
      <w:r w:rsidR="00516861">
        <w:t xml:space="preserve"> As a result, some </w:t>
      </w:r>
      <w:r w:rsidR="00AA6D1C">
        <w:t>participants</w:t>
      </w:r>
      <w:r w:rsidR="00E25AA8">
        <w:t xml:space="preserve"> </w:t>
      </w:r>
      <w:r w:rsidR="00896B74">
        <w:t xml:space="preserve">described feeling reluctant to raise concerns or share opinions due to fear and negative reactions or consequences. </w:t>
      </w:r>
      <w:r w:rsidR="00C60828">
        <w:t xml:space="preserve">These behaviours </w:t>
      </w:r>
      <w:r w:rsidR="00766E2C">
        <w:t>create</w:t>
      </w:r>
      <w:r w:rsidR="00C60828">
        <w:t xml:space="preserve"> fear, reduce </w:t>
      </w:r>
      <w:r w:rsidR="00516861">
        <w:t>trust,</w:t>
      </w:r>
      <w:r w:rsidR="00C60828">
        <w:t xml:space="preserve"> and </w:t>
      </w:r>
      <w:r w:rsidR="002C3AB2">
        <w:t>discouraged</w:t>
      </w:r>
      <w:r w:rsidR="00C60828">
        <w:t xml:space="preserve"> employee from speaking </w:t>
      </w:r>
      <w:r w:rsidR="002C3AB2">
        <w:t xml:space="preserve">openly </w:t>
      </w:r>
      <w:r w:rsidR="002C3AB2" w:rsidRPr="002C3AB2">
        <w:rPr>
          <w:rFonts w:ascii="Aptos" w:cs="Times New Roman"/>
          <w:kern w:val="0"/>
        </w:rPr>
        <w:t xml:space="preserve">(De Hoogh, Greer and Den Hartog, 2015; Qasim </w:t>
      </w:r>
      <w:r w:rsidR="002C3AB2" w:rsidRPr="002C3AB2">
        <w:rPr>
          <w:rFonts w:ascii="Aptos" w:cs="Times New Roman"/>
          <w:i/>
          <w:iCs/>
          <w:kern w:val="0"/>
        </w:rPr>
        <w:t>et al.</w:t>
      </w:r>
      <w:r w:rsidR="002C3AB2" w:rsidRPr="002C3AB2">
        <w:rPr>
          <w:rFonts w:ascii="Aptos" w:cs="Times New Roman"/>
          <w:kern w:val="0"/>
        </w:rPr>
        <w:t>, 2022)</w:t>
      </w:r>
      <w:r w:rsidR="002C3AB2">
        <w:t xml:space="preserve">. </w:t>
      </w:r>
    </w:p>
    <w:p w14:paraId="3929D071" w14:textId="7937499B" w:rsidR="00D1203B" w:rsidRDefault="00516861" w:rsidP="005441ED">
      <w:pPr>
        <w:spacing w:line="360" w:lineRule="auto"/>
      </w:pPr>
      <w:r>
        <w:t xml:space="preserve">The Findings also showed why employee voice is shaping psychological safety withing warehouse </w:t>
      </w:r>
      <w:r w:rsidR="006D6B67">
        <w:t>settings.</w:t>
      </w:r>
      <w:r>
        <w:t xml:space="preserve"> Participants were more</w:t>
      </w:r>
      <w:r w:rsidR="006D6B67">
        <w:t xml:space="preserve"> open to</w:t>
      </w:r>
      <w:r>
        <w:t xml:space="preserve"> speak </w:t>
      </w:r>
      <w:r w:rsidR="006D6B67">
        <w:t>openly, raise concerns and share ideas when open communication had a place, managers were approachable and supportive</w:t>
      </w:r>
      <w:r w:rsidR="002C3AB2">
        <w:t xml:space="preserve"> </w:t>
      </w:r>
      <w:r w:rsidR="002C3AB2">
        <w:rPr>
          <w:noProof/>
        </w:rPr>
        <w:t>(Morrison, 2011; Brewer, Dierkes and Norful, 2024)</w:t>
      </w:r>
      <w:r w:rsidR="002C3AB2">
        <w:t>.</w:t>
      </w:r>
      <w:r w:rsidR="00B60CC1">
        <w:t xml:space="preserve"> Meanwhile</w:t>
      </w:r>
      <w:r w:rsidR="006D6B67">
        <w:t xml:space="preserve">, leadership which creates fear, poor communication and low trust reduced employee voice and increased silence withing </w:t>
      </w:r>
      <w:r w:rsidR="006D6B67" w:rsidRPr="00001A3F">
        <w:t>workplace</w:t>
      </w:r>
      <w:r w:rsidR="006D6B67">
        <w:t>.</w:t>
      </w:r>
    </w:p>
    <w:p w14:paraId="3650EBF5" w14:textId="7CEC4480" w:rsidR="00D1203B" w:rsidRDefault="00D1203B" w:rsidP="005441ED">
      <w:pPr>
        <w:spacing w:line="360" w:lineRule="auto"/>
      </w:pPr>
      <w:r>
        <w:lastRenderedPageBreak/>
        <w:t>The findings show that psychological safety is not influenced only by organisation factors like leadership behaviour or workplace culture but also by employee personality, confidence, or technical skills. An organisation that supports employee through active listening and more individual approach may be more likely to create an environment where employees feel safe to express opinions</w:t>
      </w:r>
      <w:r w:rsidR="002C3AB2">
        <w:t xml:space="preserve"> </w:t>
      </w:r>
      <w:r w:rsidR="002C3AB2" w:rsidRPr="002C3AB2">
        <w:rPr>
          <w:rFonts w:ascii="Aptos" w:cs="Times New Roman"/>
          <w:kern w:val="0"/>
        </w:rPr>
        <w:t xml:space="preserve">(Frazier </w:t>
      </w:r>
      <w:r w:rsidR="002C3AB2" w:rsidRPr="002C3AB2">
        <w:rPr>
          <w:rFonts w:ascii="Aptos" w:cs="Times New Roman"/>
          <w:i/>
          <w:iCs/>
          <w:kern w:val="0"/>
        </w:rPr>
        <w:t>et al.</w:t>
      </w:r>
      <w:r w:rsidR="002C3AB2" w:rsidRPr="002C3AB2">
        <w:rPr>
          <w:rFonts w:ascii="Aptos" w:cs="Times New Roman"/>
          <w:kern w:val="0"/>
        </w:rPr>
        <w:t>, 2017)</w:t>
      </w:r>
      <w:r w:rsidR="002C3AB2">
        <w:t>.</w:t>
      </w:r>
      <w:r>
        <w:t xml:space="preserve"> </w:t>
      </w:r>
    </w:p>
    <w:p w14:paraId="3BA077AE" w14:textId="120B39D3" w:rsidR="00516861" w:rsidRDefault="006D6B67" w:rsidP="005441ED">
      <w:pPr>
        <w:spacing w:line="360" w:lineRule="auto"/>
      </w:pPr>
      <w:r>
        <w:t xml:space="preserve">The </w:t>
      </w:r>
      <w:r w:rsidR="002C3AB2">
        <w:t>research</w:t>
      </w:r>
      <w:r>
        <w:t xml:space="preserve"> </w:t>
      </w:r>
      <w:r w:rsidR="0031271B">
        <w:t>suggests</w:t>
      </w:r>
      <w:r>
        <w:t xml:space="preserve"> that leadership behaviour shapes psychological safety</w:t>
      </w:r>
      <w:r w:rsidR="00D1203B">
        <w:t>. T</w:t>
      </w:r>
      <w:r>
        <w:t xml:space="preserve">rust, </w:t>
      </w:r>
      <w:r w:rsidR="002C3AB2">
        <w:t>communication,</w:t>
      </w:r>
      <w:r>
        <w:t xml:space="preserve"> and employee voice were also identified as key factors influencing whether employees felt safe to speak up. </w:t>
      </w:r>
    </w:p>
    <w:p w14:paraId="7AB193AB" w14:textId="68DD8AFA" w:rsidR="00001A3F" w:rsidRPr="000C7ECE" w:rsidRDefault="00001A3F" w:rsidP="005441ED">
      <w:pPr>
        <w:pStyle w:val="Heading1"/>
        <w:numPr>
          <w:ilvl w:val="1"/>
          <w:numId w:val="32"/>
        </w:numPr>
        <w:spacing w:line="360" w:lineRule="auto"/>
        <w:rPr>
          <w:b/>
          <w:bCs/>
          <w:color w:val="000000" w:themeColor="text1"/>
          <w:sz w:val="28"/>
          <w:szCs w:val="28"/>
        </w:rPr>
      </w:pPr>
      <w:bookmarkStart w:id="30" w:name="_Toc234425006"/>
      <w:r w:rsidRPr="000C7ECE">
        <w:rPr>
          <w:b/>
          <w:bCs/>
          <w:color w:val="000000" w:themeColor="text1"/>
          <w:sz w:val="28"/>
          <w:szCs w:val="28"/>
        </w:rPr>
        <w:t>Recommendations</w:t>
      </w:r>
      <w:bookmarkEnd w:id="30"/>
      <w:r w:rsidRPr="000C7ECE">
        <w:rPr>
          <w:b/>
          <w:bCs/>
          <w:color w:val="000000" w:themeColor="text1"/>
          <w:sz w:val="28"/>
          <w:szCs w:val="28"/>
        </w:rPr>
        <w:t xml:space="preserve"> </w:t>
      </w:r>
    </w:p>
    <w:p w14:paraId="7106F8AB" w14:textId="7BE6CB7B" w:rsidR="00001A3F" w:rsidRDefault="00B433F5" w:rsidP="005441ED">
      <w:pPr>
        <w:spacing w:line="360" w:lineRule="auto"/>
      </w:pPr>
      <w:r>
        <w:t xml:space="preserve">The </w:t>
      </w:r>
      <w:r w:rsidR="002C3AB2">
        <w:t>results</w:t>
      </w:r>
      <w:r w:rsidR="00001A3F">
        <w:t xml:space="preserve"> suggested several of recommendations which can be used to help organisations with warehouse settings improve psychological safety, employee voice and communication.</w:t>
      </w:r>
      <w:r w:rsidR="004B1687">
        <w:t xml:space="preserve"> A proposed implementation plan for these recommendations is attached in Appendix E. The implementation plan explains how each recommendation could be implemented, who is responsible and what resources and costs may be needed.</w:t>
      </w:r>
      <w:r w:rsidR="00001A3F">
        <w:t xml:space="preserve"> </w:t>
      </w:r>
    </w:p>
    <w:p w14:paraId="19C80C44" w14:textId="25853982" w:rsidR="00001A3F" w:rsidRPr="000C7ECE" w:rsidRDefault="00001A3F" w:rsidP="004B1262">
      <w:pPr>
        <w:pStyle w:val="Heading1"/>
        <w:numPr>
          <w:ilvl w:val="2"/>
          <w:numId w:val="32"/>
        </w:numPr>
        <w:rPr>
          <w:b/>
          <w:bCs/>
          <w:color w:val="000000" w:themeColor="text1"/>
          <w:sz w:val="28"/>
          <w:szCs w:val="28"/>
        </w:rPr>
      </w:pPr>
      <w:r w:rsidRPr="000C7ECE">
        <w:rPr>
          <w:b/>
          <w:bCs/>
          <w:color w:val="000000" w:themeColor="text1"/>
          <w:sz w:val="28"/>
          <w:szCs w:val="28"/>
        </w:rPr>
        <w:t xml:space="preserve"> </w:t>
      </w:r>
      <w:bookmarkStart w:id="31" w:name="_Toc234425007"/>
      <w:r w:rsidRPr="000C7ECE">
        <w:rPr>
          <w:b/>
          <w:bCs/>
          <w:color w:val="000000" w:themeColor="text1"/>
          <w:sz w:val="28"/>
          <w:szCs w:val="28"/>
        </w:rPr>
        <w:t>Leadership training</w:t>
      </w:r>
      <w:bookmarkEnd w:id="31"/>
      <w:r w:rsidRPr="000C7ECE">
        <w:rPr>
          <w:b/>
          <w:bCs/>
          <w:color w:val="000000" w:themeColor="text1"/>
          <w:sz w:val="28"/>
          <w:szCs w:val="28"/>
        </w:rPr>
        <w:t xml:space="preserve"> </w:t>
      </w:r>
    </w:p>
    <w:p w14:paraId="2D92A26F" w14:textId="0B750972" w:rsidR="00001A3F" w:rsidRDefault="00001A3F" w:rsidP="005441ED">
      <w:pPr>
        <w:spacing w:line="360" w:lineRule="auto"/>
      </w:pPr>
      <w:r w:rsidRPr="00001A3F">
        <w:t>Organi</w:t>
      </w:r>
      <w:r w:rsidR="00E0571B">
        <w:t>s</w:t>
      </w:r>
      <w:r w:rsidRPr="00001A3F">
        <w:t>ations should invest in leadership training, focusing primarily on employee communication, emotional intelligence, and people management skills.</w:t>
      </w:r>
      <w:r w:rsidR="00E0571B">
        <w:t xml:space="preserve"> According to </w:t>
      </w:r>
      <w:r w:rsidR="00E0571B">
        <w:rPr>
          <w:noProof/>
        </w:rPr>
        <w:t>Budiono (2024)</w:t>
      </w:r>
      <w:r w:rsidR="00E0571B">
        <w:t xml:space="preserve"> leadership training can improve job satisfaction which may positively influence employee </w:t>
      </w:r>
      <w:r w:rsidR="007D627B">
        <w:t>performance.</w:t>
      </w:r>
      <w:r w:rsidR="004B1687">
        <w:t xml:space="preserve"> </w:t>
      </w:r>
      <w:r w:rsidR="007D627B">
        <w:rPr>
          <w:noProof/>
        </w:rPr>
        <w:t>Singh (2022)</w:t>
      </w:r>
      <w:r w:rsidR="007D627B">
        <w:t xml:space="preserve"> stated that leaders with high emotional intelligence communicate effectively and build positive relationship that support employee wellbeing. </w:t>
      </w:r>
      <w:r w:rsidR="00E0571B">
        <w:t xml:space="preserve">The findings showed that supportive and approachable leaderships was significantly linked with trust, employee voice and increased psychological safety. </w:t>
      </w:r>
      <w:r w:rsidR="007D627B">
        <w:t>Training may help develop skills needed to communicate effectively and support employees in warehouse env</w:t>
      </w:r>
      <w:r w:rsidR="004B1687">
        <w:t xml:space="preserve">ironments. </w:t>
      </w:r>
      <w:r w:rsidR="007D627B">
        <w:t xml:space="preserve"> </w:t>
      </w:r>
    </w:p>
    <w:p w14:paraId="3F3FD0CD" w14:textId="44617A3E" w:rsidR="00AF7219" w:rsidRPr="000C7ECE" w:rsidRDefault="007D627B" w:rsidP="004B1262">
      <w:pPr>
        <w:pStyle w:val="Heading1"/>
        <w:numPr>
          <w:ilvl w:val="2"/>
          <w:numId w:val="32"/>
        </w:numPr>
        <w:rPr>
          <w:b/>
          <w:bCs/>
          <w:color w:val="000000" w:themeColor="text1"/>
          <w:sz w:val="28"/>
          <w:szCs w:val="28"/>
        </w:rPr>
      </w:pPr>
      <w:r w:rsidRPr="000C7ECE">
        <w:rPr>
          <w:b/>
          <w:bCs/>
          <w:color w:val="000000" w:themeColor="text1"/>
          <w:sz w:val="28"/>
          <w:szCs w:val="28"/>
        </w:rPr>
        <w:t xml:space="preserve"> </w:t>
      </w:r>
      <w:bookmarkStart w:id="32" w:name="_Toc234425008"/>
      <w:r w:rsidR="00E16700" w:rsidRPr="000C7ECE">
        <w:rPr>
          <w:b/>
          <w:bCs/>
          <w:color w:val="000000" w:themeColor="text1"/>
          <w:sz w:val="28"/>
          <w:szCs w:val="28"/>
        </w:rPr>
        <w:t>Speaking-up culture</w:t>
      </w:r>
      <w:bookmarkEnd w:id="32"/>
      <w:r w:rsidR="00E16700" w:rsidRPr="000C7ECE">
        <w:rPr>
          <w:b/>
          <w:bCs/>
          <w:color w:val="000000" w:themeColor="text1"/>
          <w:sz w:val="28"/>
          <w:szCs w:val="28"/>
        </w:rPr>
        <w:t xml:space="preserve"> </w:t>
      </w:r>
    </w:p>
    <w:p w14:paraId="2F4669EE" w14:textId="0936CED0" w:rsidR="007D627B" w:rsidRPr="00561641" w:rsidRDefault="00E16700" w:rsidP="005441ED">
      <w:pPr>
        <w:pStyle w:val="NoSpacing"/>
        <w:spacing w:line="360" w:lineRule="auto"/>
        <w:rPr>
          <w:rFonts w:asciiTheme="majorHAnsi" w:hAnsiTheme="majorHAnsi"/>
          <w:sz w:val="40"/>
          <w:szCs w:val="40"/>
        </w:rPr>
      </w:pPr>
      <w:r w:rsidRPr="00E16700">
        <w:t>Organi</w:t>
      </w:r>
      <w:r w:rsidR="004B1687">
        <w:t>s</w:t>
      </w:r>
      <w:r w:rsidRPr="00E16700">
        <w:t xml:space="preserve">ations should also focus on fostering a speak-up culture where employees feel safe raising concerns, reporting mistakes, and sharing ideas without fear or worry about </w:t>
      </w:r>
      <w:r w:rsidRPr="00E16700">
        <w:lastRenderedPageBreak/>
        <w:t>consequences.</w:t>
      </w:r>
      <w:r w:rsidR="007D627B" w:rsidRPr="00E16700">
        <w:t xml:space="preserve"> </w:t>
      </w:r>
      <w:r w:rsidR="00AF7219">
        <w:t xml:space="preserve">As stated by </w:t>
      </w:r>
      <w:r w:rsidR="00AF7219" w:rsidRPr="00AF7219">
        <w:rPr>
          <w:rFonts w:ascii="Aptos" w:cs="Times New Roman"/>
          <w:color w:val="000000"/>
          <w:kern w:val="0"/>
        </w:rPr>
        <w:t xml:space="preserve">Cunha </w:t>
      </w:r>
      <w:r w:rsidR="00AF7219" w:rsidRPr="00AF7219">
        <w:rPr>
          <w:rFonts w:ascii="Aptos" w:cs="Times New Roman"/>
          <w:i/>
          <w:iCs/>
          <w:color w:val="000000"/>
          <w:kern w:val="0"/>
        </w:rPr>
        <w:t>et al.</w:t>
      </w:r>
      <w:r w:rsidR="00B433F5">
        <w:rPr>
          <w:rFonts w:ascii="Aptos" w:cs="Times New Roman"/>
          <w:i/>
          <w:iCs/>
          <w:color w:val="000000"/>
          <w:kern w:val="0"/>
        </w:rPr>
        <w:t xml:space="preserve"> </w:t>
      </w:r>
      <w:r w:rsidR="00AF7219">
        <w:rPr>
          <w:rFonts w:ascii="Aptos" w:cs="Times New Roman"/>
          <w:color w:val="000000"/>
          <w:kern w:val="0"/>
        </w:rPr>
        <w:t>(</w:t>
      </w:r>
      <w:r w:rsidR="00AF7219" w:rsidRPr="00AF7219">
        <w:rPr>
          <w:rFonts w:ascii="Aptos" w:cs="Times New Roman"/>
          <w:color w:val="000000"/>
          <w:kern w:val="0"/>
        </w:rPr>
        <w:t>2019)</w:t>
      </w:r>
      <w:r w:rsidR="007D627B" w:rsidRPr="00E16700">
        <w:t xml:space="preserve"> </w:t>
      </w:r>
      <w:r w:rsidR="00AF7219">
        <w:t xml:space="preserve">maintaining this culture can benefit organizations by improving learning and </w:t>
      </w:r>
      <w:proofErr w:type="gramStart"/>
      <w:r w:rsidR="00AF7219">
        <w:t>adaptability ,</w:t>
      </w:r>
      <w:proofErr w:type="gramEnd"/>
      <w:r w:rsidR="00AF7219">
        <w:t xml:space="preserve"> both important for organisational development.</w:t>
      </w:r>
      <w:r w:rsidR="006D1B7F">
        <w:t xml:space="preserve"> The findings showed that leadership which creates fear and poor communication reduced employee voice and increased silence</w:t>
      </w:r>
      <w:r w:rsidR="006D1B7F" w:rsidRPr="00561641">
        <w:t xml:space="preserve">. </w:t>
      </w:r>
      <w:r w:rsidR="00561641" w:rsidRPr="00561641">
        <w:t>Where employee feels heard and mistakes are treated as opportunities helps create env</w:t>
      </w:r>
      <w:r w:rsidR="00561641">
        <w:t>iron</w:t>
      </w:r>
      <w:r w:rsidR="00561641" w:rsidRPr="00561641">
        <w:t>ment where leader is trusted and employee open.</w:t>
      </w:r>
    </w:p>
    <w:p w14:paraId="16B7D969" w14:textId="22BFDCBB" w:rsidR="008C7A71" w:rsidRPr="000C7ECE" w:rsidRDefault="008C7A71" w:rsidP="004B1262">
      <w:pPr>
        <w:pStyle w:val="Heading1"/>
        <w:numPr>
          <w:ilvl w:val="2"/>
          <w:numId w:val="32"/>
        </w:numPr>
        <w:rPr>
          <w:b/>
          <w:bCs/>
          <w:color w:val="000000" w:themeColor="text1"/>
          <w:sz w:val="28"/>
          <w:szCs w:val="28"/>
        </w:rPr>
      </w:pPr>
      <w:r w:rsidRPr="000C7ECE">
        <w:rPr>
          <w:b/>
          <w:bCs/>
          <w:color w:val="000000" w:themeColor="text1"/>
          <w:sz w:val="28"/>
          <w:szCs w:val="28"/>
        </w:rPr>
        <w:t xml:space="preserve"> </w:t>
      </w:r>
      <w:bookmarkStart w:id="33" w:name="_Toc234425009"/>
      <w:r w:rsidRPr="000C7ECE">
        <w:rPr>
          <w:b/>
          <w:bCs/>
          <w:color w:val="000000" w:themeColor="text1"/>
          <w:sz w:val="28"/>
          <w:szCs w:val="28"/>
        </w:rPr>
        <w:t>Recognition</w:t>
      </w:r>
      <w:bookmarkEnd w:id="33"/>
    </w:p>
    <w:p w14:paraId="3735A8A5" w14:textId="47FF32B0" w:rsidR="008C7A71" w:rsidRPr="008C7A71" w:rsidRDefault="00561641" w:rsidP="005441ED">
      <w:pPr>
        <w:spacing w:line="360" w:lineRule="auto"/>
      </w:pPr>
      <w:r>
        <w:t xml:space="preserve">As stated by </w:t>
      </w:r>
      <w:r>
        <w:rPr>
          <w:noProof/>
        </w:rPr>
        <w:t>Montani, Boudrias and Pigeon (2020)</w:t>
      </w:r>
      <w:r>
        <w:t xml:space="preserve"> when managers </w:t>
      </w:r>
      <w:proofErr w:type="gramStart"/>
      <w:r>
        <w:t>recognise  employees</w:t>
      </w:r>
      <w:proofErr w:type="gramEnd"/>
      <w:r>
        <w:t xml:space="preserve"> work, employees feel valued. They become more engaged and motivated within workplace. Several members recognised the importance of behaviours like regular check-ins, greetings and showing appreciation for employees work.</w:t>
      </w:r>
      <w:r w:rsidR="00D1203B">
        <w:t xml:space="preserve"> According to </w:t>
      </w:r>
      <w:r w:rsidR="00D1203B">
        <w:rPr>
          <w:noProof/>
        </w:rPr>
        <w:t>Young, Ang and Campbell (2025)</w:t>
      </w:r>
      <w:r w:rsidR="00D1203B">
        <w:t>,</w:t>
      </w:r>
      <w:r w:rsidR="00D1203B" w:rsidRPr="00D1203B">
        <w:t xml:space="preserve"> </w:t>
      </w:r>
      <w:r w:rsidR="00D1203B">
        <w:t>recognition can enhance communication with employees and positively influence how they perceive the workplace.</w:t>
      </w:r>
      <w:r w:rsidR="00D1203B" w:rsidRPr="00D1203B">
        <w:t xml:space="preserve"> </w:t>
      </w:r>
      <w:r w:rsidR="00D1203B">
        <w:t xml:space="preserve">These approaches can create a ripple effect, where organisations build a strong communication culture among all employees. </w:t>
      </w:r>
      <w:r>
        <w:t>Mentioned actions can help built trust, boost morale, and create a positive and supportive workplace.</w:t>
      </w:r>
      <w:r w:rsidR="00D1203B">
        <w:t xml:space="preserve"> </w:t>
      </w:r>
    </w:p>
    <w:p w14:paraId="4774652A" w14:textId="71973010" w:rsidR="007D571D" w:rsidRPr="000C7ECE" w:rsidRDefault="008C7A71" w:rsidP="005441ED">
      <w:pPr>
        <w:pStyle w:val="Heading1"/>
        <w:numPr>
          <w:ilvl w:val="2"/>
          <w:numId w:val="32"/>
        </w:numPr>
        <w:spacing w:line="360" w:lineRule="auto"/>
        <w:rPr>
          <w:b/>
          <w:bCs/>
          <w:color w:val="000000" w:themeColor="text1"/>
          <w:sz w:val="28"/>
          <w:szCs w:val="28"/>
        </w:rPr>
      </w:pPr>
      <w:r w:rsidRPr="000C7ECE">
        <w:rPr>
          <w:b/>
          <w:bCs/>
          <w:color w:val="000000" w:themeColor="text1"/>
          <w:sz w:val="28"/>
          <w:szCs w:val="28"/>
        </w:rPr>
        <w:t xml:space="preserve"> </w:t>
      </w:r>
      <w:bookmarkStart w:id="34" w:name="_Toc234425010"/>
      <w:r w:rsidRPr="000C7ECE">
        <w:rPr>
          <w:b/>
          <w:bCs/>
          <w:color w:val="000000" w:themeColor="text1"/>
          <w:sz w:val="28"/>
          <w:szCs w:val="28"/>
        </w:rPr>
        <w:t>Leadership consistency across management levels</w:t>
      </w:r>
      <w:bookmarkEnd w:id="34"/>
      <w:r w:rsidRPr="000C7ECE">
        <w:rPr>
          <w:b/>
          <w:bCs/>
          <w:color w:val="000000" w:themeColor="text1"/>
          <w:sz w:val="28"/>
          <w:szCs w:val="28"/>
        </w:rPr>
        <w:t xml:space="preserve"> </w:t>
      </w:r>
    </w:p>
    <w:p w14:paraId="01A66B60" w14:textId="12DCFF2C" w:rsidR="00561641" w:rsidRDefault="00561641" w:rsidP="005441ED">
      <w:pPr>
        <w:spacing w:line="360" w:lineRule="auto"/>
      </w:pPr>
      <w:r>
        <w:t xml:space="preserve">Lastly, </w:t>
      </w:r>
      <w:r w:rsidR="00E32FF3">
        <w:rPr>
          <w:noProof/>
        </w:rPr>
        <w:t>Shams and Linsky (2026)</w:t>
      </w:r>
      <w:r w:rsidR="00E32FF3">
        <w:t xml:space="preserve"> found that leaders with more formal </w:t>
      </w:r>
      <w:proofErr w:type="gramStart"/>
      <w:r w:rsidR="00E32FF3">
        <w:t>authority  may</w:t>
      </w:r>
      <w:proofErr w:type="gramEnd"/>
      <w:r w:rsidR="00E32FF3">
        <w:t xml:space="preserve"> show less adaptative leadership behaviour. Organisations should aim to improve </w:t>
      </w:r>
      <w:r w:rsidR="00B433F5">
        <w:t>consistency</w:t>
      </w:r>
      <w:r w:rsidR="00E32FF3">
        <w:t xml:space="preserve"> in leadership behaviour at all levels. The findings </w:t>
      </w:r>
      <w:r w:rsidR="00B433F5">
        <w:t>suggests</w:t>
      </w:r>
      <w:r w:rsidR="00E32FF3">
        <w:t xml:space="preserve"> that some line managers were perceived as supportive and trusted but senior management viewed as less </w:t>
      </w:r>
      <w:r w:rsidR="00B433F5">
        <w:t>approachable</w:t>
      </w:r>
      <w:r w:rsidR="00E32FF3">
        <w:t xml:space="preserve"> and more intimidating</w:t>
      </w:r>
      <w:r w:rsidR="00B433F5">
        <w:t xml:space="preserve">. </w:t>
      </w:r>
      <w:r w:rsidR="00B433F5" w:rsidRPr="00B433F5">
        <w:t xml:space="preserve">This suggests that effective leadership does not rely solely on senior managers. Leaders at every level should demonstrate the same behaviours and approach toward employees to maintain trust, </w:t>
      </w:r>
      <w:r w:rsidR="00B433F5">
        <w:t>keep</w:t>
      </w:r>
      <w:r w:rsidR="00B433F5" w:rsidRPr="00B433F5">
        <w:t xml:space="preserve"> the employee voice,</w:t>
      </w:r>
      <w:r w:rsidR="00B433F5">
        <w:t xml:space="preserve"> </w:t>
      </w:r>
      <w:r w:rsidR="00B433F5" w:rsidRPr="00B433F5">
        <w:t>foster innovation, and promote a sense of belonging within the organi</w:t>
      </w:r>
      <w:r w:rsidR="00B433F5">
        <w:t>s</w:t>
      </w:r>
      <w:r w:rsidR="00B433F5" w:rsidRPr="00B433F5">
        <w:t>ation.</w:t>
      </w:r>
      <w:r w:rsidR="00B433F5">
        <w:t xml:space="preserve"> </w:t>
      </w:r>
      <w:r w:rsidR="004B1687">
        <w:t>This could be supported through regular leadership meetings, coaching and mentoring and also regular self-reflection.</w:t>
      </w:r>
    </w:p>
    <w:p w14:paraId="65F96F83" w14:textId="3039E171" w:rsidR="008C7A71" w:rsidRPr="000C7ECE" w:rsidRDefault="004B1262" w:rsidP="005441ED">
      <w:pPr>
        <w:pStyle w:val="Heading1"/>
        <w:numPr>
          <w:ilvl w:val="1"/>
          <w:numId w:val="32"/>
        </w:numPr>
        <w:spacing w:line="360" w:lineRule="auto"/>
        <w:rPr>
          <w:b/>
          <w:bCs/>
          <w:color w:val="000000" w:themeColor="text1"/>
          <w:sz w:val="28"/>
          <w:szCs w:val="28"/>
        </w:rPr>
      </w:pPr>
      <w:bookmarkStart w:id="35" w:name="_Toc234425011"/>
      <w:r w:rsidRPr="000C7ECE">
        <w:rPr>
          <w:b/>
          <w:bCs/>
          <w:color w:val="000000" w:themeColor="text1"/>
          <w:sz w:val="28"/>
          <w:szCs w:val="28"/>
        </w:rPr>
        <w:lastRenderedPageBreak/>
        <w:t>Limitations</w:t>
      </w:r>
      <w:bookmarkEnd w:id="35"/>
      <w:r w:rsidRPr="000C7ECE">
        <w:rPr>
          <w:b/>
          <w:bCs/>
          <w:color w:val="000000" w:themeColor="text1"/>
          <w:sz w:val="28"/>
          <w:szCs w:val="28"/>
        </w:rPr>
        <w:t xml:space="preserve"> </w:t>
      </w:r>
    </w:p>
    <w:p w14:paraId="378A685E" w14:textId="1413575D" w:rsidR="004B1262" w:rsidRDefault="00CB5BE2" w:rsidP="005441ED">
      <w:pPr>
        <w:spacing w:line="360" w:lineRule="auto"/>
      </w:pPr>
      <w:r>
        <w:t>The study was focused on small sample of eight participants,</w:t>
      </w:r>
      <w:r w:rsidRPr="00CB5BE2">
        <w:t xml:space="preserve"> </w:t>
      </w:r>
      <w:r>
        <w:t xml:space="preserve">which may limit how much the findings can be applied to other organisational settings. Research focused only on warehouse settings, meaning the findings may not fully apply to </w:t>
      </w:r>
      <w:r w:rsidR="000C5137">
        <w:t>another</w:t>
      </w:r>
      <w:r>
        <w:t xml:space="preserve"> organisational context.</w:t>
      </w:r>
      <w:r w:rsidR="000C5137">
        <w:t xml:space="preserve"> The qualitative approach explored participants individual experiences, so the findings may not apply to all warehouse settings. Lastly, the researcher previous experience within warehouse environments may influenced data interpretation, while reflexivity was applied throughout research to reduce potential bias.  </w:t>
      </w:r>
    </w:p>
    <w:p w14:paraId="35DC66ED" w14:textId="16914826" w:rsidR="000C5137" w:rsidRPr="000C7ECE" w:rsidRDefault="000C5137" w:rsidP="005441ED">
      <w:pPr>
        <w:pStyle w:val="Heading1"/>
        <w:numPr>
          <w:ilvl w:val="1"/>
          <w:numId w:val="32"/>
        </w:numPr>
        <w:spacing w:line="360" w:lineRule="auto"/>
        <w:rPr>
          <w:b/>
          <w:bCs/>
          <w:color w:val="000000" w:themeColor="text1"/>
          <w:sz w:val="28"/>
          <w:szCs w:val="28"/>
        </w:rPr>
      </w:pPr>
      <w:bookmarkStart w:id="36" w:name="_Toc234425012"/>
      <w:r w:rsidRPr="000C7ECE">
        <w:rPr>
          <w:b/>
          <w:bCs/>
          <w:color w:val="000000" w:themeColor="text1"/>
          <w:sz w:val="28"/>
          <w:szCs w:val="28"/>
        </w:rPr>
        <w:t>Future Research</w:t>
      </w:r>
      <w:bookmarkEnd w:id="36"/>
      <w:r w:rsidRPr="000C7ECE">
        <w:rPr>
          <w:b/>
          <w:bCs/>
          <w:color w:val="000000" w:themeColor="text1"/>
          <w:sz w:val="28"/>
          <w:szCs w:val="28"/>
        </w:rPr>
        <w:t xml:space="preserve"> </w:t>
      </w:r>
    </w:p>
    <w:p w14:paraId="5E899D8A" w14:textId="717C990E" w:rsidR="000C5137" w:rsidRDefault="000C5137" w:rsidP="005441ED">
      <w:pPr>
        <w:spacing w:line="360" w:lineRule="auto"/>
      </w:pPr>
      <w:r>
        <w:t xml:space="preserve">Future </w:t>
      </w:r>
      <w:r w:rsidR="00DD6DCD">
        <w:t>research</w:t>
      </w:r>
      <w:r>
        <w:t xml:space="preserve"> coul</w:t>
      </w:r>
      <w:r w:rsidR="00DD6DCD">
        <w:t>d</w:t>
      </w:r>
      <w:r>
        <w:t xml:space="preserve"> explore </w:t>
      </w:r>
      <w:r w:rsidR="00DD6DCD">
        <w:t xml:space="preserve">larger sample sizes across different operational sectors and use mixed-method or quantitative approaches to further explore the relationship between leadership behaviour, employee voice and psychological safety. </w:t>
      </w:r>
    </w:p>
    <w:p w14:paraId="54089F3A" w14:textId="69D158B2" w:rsidR="007D3190" w:rsidRDefault="007D3190" w:rsidP="005441ED">
      <w:pPr>
        <w:spacing w:line="360" w:lineRule="auto"/>
      </w:pPr>
    </w:p>
    <w:p w14:paraId="1F44A2B2" w14:textId="7EA6CE0D" w:rsidR="007D3190" w:rsidRDefault="007D3190" w:rsidP="005441ED">
      <w:pPr>
        <w:spacing w:line="360" w:lineRule="auto"/>
      </w:pPr>
    </w:p>
    <w:p w14:paraId="603BD43D" w14:textId="723872C6" w:rsidR="007D3190" w:rsidRDefault="007D3190" w:rsidP="005441ED">
      <w:pPr>
        <w:spacing w:line="360" w:lineRule="auto"/>
      </w:pPr>
    </w:p>
    <w:p w14:paraId="7A981C0C" w14:textId="4392ADEF" w:rsidR="007D3190" w:rsidRDefault="007D3190" w:rsidP="005441ED">
      <w:pPr>
        <w:spacing w:line="360" w:lineRule="auto"/>
      </w:pPr>
    </w:p>
    <w:p w14:paraId="6D278EE6" w14:textId="42A49C56" w:rsidR="007D3190" w:rsidRDefault="007D3190" w:rsidP="005441ED">
      <w:pPr>
        <w:spacing w:line="360" w:lineRule="auto"/>
      </w:pPr>
    </w:p>
    <w:p w14:paraId="400E63D6" w14:textId="09FEC2D3" w:rsidR="007D3190" w:rsidRDefault="007D3190" w:rsidP="005441ED">
      <w:pPr>
        <w:spacing w:line="360" w:lineRule="auto"/>
      </w:pPr>
    </w:p>
    <w:p w14:paraId="0D84BF18" w14:textId="66937CF6" w:rsidR="007D3190" w:rsidRDefault="007D3190" w:rsidP="005441ED">
      <w:pPr>
        <w:spacing w:line="360" w:lineRule="auto"/>
      </w:pPr>
    </w:p>
    <w:p w14:paraId="432DDA95" w14:textId="4C4432E6" w:rsidR="007D3190" w:rsidRDefault="007D3190" w:rsidP="005441ED">
      <w:pPr>
        <w:spacing w:line="360" w:lineRule="auto"/>
      </w:pPr>
    </w:p>
    <w:p w14:paraId="6F617B17" w14:textId="0E8F0B82" w:rsidR="007D3190" w:rsidRDefault="007D3190" w:rsidP="005441ED">
      <w:pPr>
        <w:spacing w:line="360" w:lineRule="auto"/>
      </w:pPr>
    </w:p>
    <w:p w14:paraId="20B92576" w14:textId="561149E3" w:rsidR="007D3190" w:rsidRDefault="007D3190" w:rsidP="005441ED">
      <w:pPr>
        <w:spacing w:line="360" w:lineRule="auto"/>
      </w:pPr>
    </w:p>
    <w:p w14:paraId="704C6001" w14:textId="257212F2" w:rsidR="007D3190" w:rsidRDefault="007D3190" w:rsidP="005441ED">
      <w:pPr>
        <w:spacing w:line="360" w:lineRule="auto"/>
      </w:pPr>
    </w:p>
    <w:p w14:paraId="244D92ED" w14:textId="71F431FF" w:rsidR="007D3190" w:rsidRDefault="007D3190" w:rsidP="005441ED">
      <w:pPr>
        <w:spacing w:line="360" w:lineRule="auto"/>
      </w:pPr>
    </w:p>
    <w:p w14:paraId="029E755C" w14:textId="77777777" w:rsidR="007D3190" w:rsidRDefault="007D3190" w:rsidP="005441ED">
      <w:pPr>
        <w:spacing w:line="360" w:lineRule="auto"/>
      </w:pPr>
    </w:p>
    <w:p w14:paraId="6D6C6C7F" w14:textId="2F6D21C2" w:rsidR="00DD6DCD" w:rsidRPr="00D31180" w:rsidRDefault="00DD6DCD" w:rsidP="00DD6DCD">
      <w:pPr>
        <w:pStyle w:val="Heading1"/>
        <w:rPr>
          <w:rFonts w:asciiTheme="minorHAnsi" w:hAnsiTheme="minorHAnsi"/>
          <w:b/>
          <w:bCs/>
          <w:color w:val="000000" w:themeColor="text1"/>
          <w:sz w:val="28"/>
          <w:szCs w:val="28"/>
        </w:rPr>
      </w:pPr>
      <w:bookmarkStart w:id="37" w:name="_Toc234425013"/>
      <w:r w:rsidRPr="00D31180">
        <w:rPr>
          <w:rFonts w:asciiTheme="minorHAnsi" w:hAnsiTheme="minorHAnsi"/>
          <w:b/>
          <w:bCs/>
          <w:color w:val="000000" w:themeColor="text1"/>
          <w:sz w:val="28"/>
          <w:szCs w:val="28"/>
        </w:rPr>
        <w:t>References</w:t>
      </w:r>
      <w:bookmarkEnd w:id="37"/>
    </w:p>
    <w:p w14:paraId="52747457" w14:textId="3CEA7F44" w:rsidR="002C3AB2" w:rsidRPr="00EE78EC" w:rsidRDefault="002C3AB2" w:rsidP="002C3AB2">
      <w:pPr>
        <w:pStyle w:val="Bibliography"/>
        <w:rPr>
          <w:rFonts w:cs="Times New Roman"/>
          <w:kern w:val="0"/>
        </w:rPr>
      </w:pPr>
      <w:r w:rsidRPr="00EE78EC">
        <w:rPr>
          <w:rFonts w:cs="Times New Roman"/>
          <w:kern w:val="0"/>
        </w:rPr>
        <w:t xml:space="preserve">Abdullah, N.N., Rasol, S.J. and Prabhu, M. (2021) ‘Impacts of Leadership Style on the Organizational Job Performance: Surveying Public Sector Organizations in Kurdistan Region’, </w:t>
      </w:r>
      <w:r w:rsidRPr="00EE78EC">
        <w:rPr>
          <w:rFonts w:cs="Times New Roman"/>
          <w:i/>
          <w:iCs/>
          <w:kern w:val="0"/>
        </w:rPr>
        <w:t>Tikrit Journal of Administrative and Economic Sciences</w:t>
      </w:r>
      <w:r w:rsidRPr="00EE78EC">
        <w:rPr>
          <w:rFonts w:cs="Times New Roman"/>
          <w:kern w:val="0"/>
        </w:rPr>
        <w:t>, 17(54), pp. 444–461. Available at: https://doi.org/10.25130/tjaes.17.54.3.28.</w:t>
      </w:r>
    </w:p>
    <w:p w14:paraId="58A01F1F" w14:textId="77777777" w:rsidR="002C3AB2" w:rsidRPr="00EE78EC" w:rsidRDefault="002C3AB2" w:rsidP="002C3AB2">
      <w:pPr>
        <w:pStyle w:val="Bibliography"/>
        <w:rPr>
          <w:rFonts w:cs="Times New Roman"/>
          <w:kern w:val="0"/>
        </w:rPr>
      </w:pPr>
      <w:r w:rsidRPr="00EE78EC">
        <w:rPr>
          <w:rFonts w:cs="Times New Roman"/>
          <w:kern w:val="0"/>
        </w:rPr>
        <w:t xml:space="preserve">Agarwal, U.A. and Anantatmula, V. (2023) ‘Psychological Safety Effects on Knowledge Sharing in Project Teams’, </w:t>
      </w:r>
      <w:r w:rsidRPr="00EE78EC">
        <w:rPr>
          <w:rFonts w:cs="Times New Roman"/>
          <w:i/>
          <w:iCs/>
          <w:kern w:val="0"/>
        </w:rPr>
        <w:t>IEEE transactions on engineering management</w:t>
      </w:r>
      <w:r w:rsidRPr="00EE78EC">
        <w:rPr>
          <w:rFonts w:cs="Times New Roman"/>
          <w:kern w:val="0"/>
        </w:rPr>
        <w:t>, 70(11), pp. 3876–3886. Available at: https://doi.org/10.1109/TEM.2021.3087313.</w:t>
      </w:r>
    </w:p>
    <w:p w14:paraId="11D6C939" w14:textId="77777777" w:rsidR="002C3AB2" w:rsidRPr="00EE78EC" w:rsidRDefault="002C3AB2" w:rsidP="002C3AB2">
      <w:pPr>
        <w:pStyle w:val="Bibliography"/>
        <w:rPr>
          <w:rFonts w:cs="Times New Roman"/>
          <w:kern w:val="0"/>
        </w:rPr>
      </w:pPr>
      <w:r w:rsidRPr="00EE78EC">
        <w:rPr>
          <w:rFonts w:cs="Times New Roman"/>
          <w:kern w:val="0"/>
        </w:rPr>
        <w:t xml:space="preserve">Aggarwal, J. (2022) ‘Yukl, G. A., &amp; Gardner, W. L. (2020). Leadership in Organizations. Pearson Education, Inc’, </w:t>
      </w:r>
      <w:r w:rsidRPr="00EE78EC">
        <w:rPr>
          <w:rFonts w:cs="Times New Roman"/>
          <w:i/>
          <w:iCs/>
          <w:kern w:val="0"/>
        </w:rPr>
        <w:t>Journal of leadership studies (Hoboken, N.J.)</w:t>
      </w:r>
      <w:r w:rsidRPr="00EE78EC">
        <w:rPr>
          <w:rFonts w:cs="Times New Roman"/>
          <w:kern w:val="0"/>
        </w:rPr>
        <w:t>, 16(3), pp. 57–60. Available at: https://doi.org/10.1002/jls.21826.</w:t>
      </w:r>
    </w:p>
    <w:p w14:paraId="77F244D4" w14:textId="77777777" w:rsidR="002C3AB2" w:rsidRPr="00EE78EC" w:rsidRDefault="002C3AB2" w:rsidP="002C3AB2">
      <w:pPr>
        <w:pStyle w:val="Bibliography"/>
        <w:rPr>
          <w:rFonts w:cs="Times New Roman"/>
          <w:kern w:val="0"/>
        </w:rPr>
      </w:pPr>
      <w:r w:rsidRPr="00EE78EC">
        <w:rPr>
          <w:rFonts w:cs="Times New Roman"/>
          <w:kern w:val="0"/>
        </w:rPr>
        <w:t xml:space="preserve">Akbolat, M. </w:t>
      </w:r>
      <w:r w:rsidRPr="00EE78EC">
        <w:rPr>
          <w:rFonts w:cs="Times New Roman"/>
          <w:i/>
          <w:iCs/>
          <w:kern w:val="0"/>
        </w:rPr>
        <w:t>et al.</w:t>
      </w:r>
      <w:r w:rsidRPr="00EE78EC">
        <w:rPr>
          <w:rFonts w:cs="Times New Roman"/>
          <w:kern w:val="0"/>
        </w:rPr>
        <w:t xml:space="preserve"> (2022) ‘Moderating effect of psychological well-being on the effect of workplace safety climate on job stress’, </w:t>
      </w:r>
      <w:r w:rsidRPr="00EE78EC">
        <w:rPr>
          <w:rFonts w:cs="Times New Roman"/>
          <w:i/>
          <w:iCs/>
          <w:kern w:val="0"/>
        </w:rPr>
        <w:t>International Journal of Occupational Safety and Ergonomics</w:t>
      </w:r>
      <w:r w:rsidRPr="00EE78EC">
        <w:rPr>
          <w:rFonts w:cs="Times New Roman"/>
          <w:kern w:val="0"/>
        </w:rPr>
        <w:t>, 28(4), pp. 2340–2345. Available at: https://doi.org/10.1080/10803548.2022.2026073.</w:t>
      </w:r>
    </w:p>
    <w:p w14:paraId="244770E7" w14:textId="77777777" w:rsidR="002C3AB2" w:rsidRPr="00EE78EC" w:rsidRDefault="002C3AB2" w:rsidP="002C3AB2">
      <w:pPr>
        <w:pStyle w:val="Bibliography"/>
        <w:rPr>
          <w:rFonts w:cs="Times New Roman"/>
          <w:kern w:val="0"/>
        </w:rPr>
      </w:pPr>
      <w:r w:rsidRPr="00EE78EC">
        <w:rPr>
          <w:rFonts w:cs="Times New Roman"/>
          <w:kern w:val="0"/>
        </w:rPr>
        <w:t xml:space="preserve">Ansong, A. </w:t>
      </w:r>
      <w:r w:rsidRPr="00EE78EC">
        <w:rPr>
          <w:rFonts w:cs="Times New Roman"/>
          <w:i/>
          <w:iCs/>
          <w:kern w:val="0"/>
        </w:rPr>
        <w:t>et al.</w:t>
      </w:r>
      <w:r w:rsidRPr="00EE78EC">
        <w:rPr>
          <w:rFonts w:cs="Times New Roman"/>
          <w:kern w:val="0"/>
        </w:rPr>
        <w:t xml:space="preserve"> (2025) ‘Leader trustworthiness and intrapreneurial behaviour in the manufacturing industry: the roles of psychological safety and psychological availability’, </w:t>
      </w:r>
      <w:r w:rsidRPr="00EE78EC">
        <w:rPr>
          <w:rFonts w:cs="Times New Roman"/>
          <w:i/>
          <w:iCs/>
          <w:kern w:val="0"/>
        </w:rPr>
        <w:t>International journal of productivity and performance management</w:t>
      </w:r>
      <w:r w:rsidRPr="00EE78EC">
        <w:rPr>
          <w:rFonts w:cs="Times New Roman"/>
          <w:kern w:val="0"/>
        </w:rPr>
        <w:t>, 74(5), pp. 1700–1716. Available at: https://doi.org/10.1108/IJPPM-09-2023-0491.</w:t>
      </w:r>
    </w:p>
    <w:p w14:paraId="63C3195E" w14:textId="77777777" w:rsidR="002C3AB2" w:rsidRPr="00EE78EC" w:rsidRDefault="002C3AB2" w:rsidP="002C3AB2">
      <w:pPr>
        <w:pStyle w:val="Bibliography"/>
        <w:rPr>
          <w:rFonts w:cs="Times New Roman"/>
          <w:kern w:val="0"/>
        </w:rPr>
      </w:pPr>
      <w:r w:rsidRPr="00EE78EC">
        <w:rPr>
          <w:rFonts w:cs="Times New Roman"/>
          <w:kern w:val="0"/>
        </w:rPr>
        <w:t xml:space="preserve">Artinger, F.M. </w:t>
      </w:r>
      <w:r w:rsidRPr="00EE78EC">
        <w:rPr>
          <w:rFonts w:cs="Times New Roman"/>
          <w:i/>
          <w:iCs/>
          <w:kern w:val="0"/>
        </w:rPr>
        <w:t>et al.</w:t>
      </w:r>
      <w:r w:rsidRPr="00EE78EC">
        <w:rPr>
          <w:rFonts w:cs="Times New Roman"/>
          <w:kern w:val="0"/>
        </w:rPr>
        <w:t xml:space="preserve"> (2025) ‘Coping with uncertainty: The interaction of psychological safety and authentic leadership in their effects on defensive decision making’, </w:t>
      </w:r>
      <w:r w:rsidRPr="00EE78EC">
        <w:rPr>
          <w:rFonts w:cs="Times New Roman"/>
          <w:i/>
          <w:iCs/>
          <w:kern w:val="0"/>
        </w:rPr>
        <w:t>Journal of Business Research</w:t>
      </w:r>
      <w:r w:rsidRPr="00EE78EC">
        <w:rPr>
          <w:rFonts w:cs="Times New Roman"/>
          <w:kern w:val="0"/>
        </w:rPr>
        <w:t>, 190, p. 115240. Available at: https://doi.org/10.1016/j.jbusres.2025.115240.</w:t>
      </w:r>
    </w:p>
    <w:p w14:paraId="4EB127FA" w14:textId="77777777" w:rsidR="002C3AB2" w:rsidRPr="00EE78EC" w:rsidRDefault="002C3AB2" w:rsidP="002C3AB2">
      <w:pPr>
        <w:pStyle w:val="Bibliography"/>
        <w:rPr>
          <w:rFonts w:cs="Times New Roman"/>
          <w:kern w:val="0"/>
        </w:rPr>
      </w:pPr>
      <w:r w:rsidRPr="00EE78EC">
        <w:rPr>
          <w:rFonts w:cs="Times New Roman"/>
          <w:kern w:val="0"/>
        </w:rPr>
        <w:t xml:space="preserve">Bloom Daniel (2021) </w:t>
      </w:r>
      <w:r w:rsidRPr="00EE78EC">
        <w:rPr>
          <w:rFonts w:cs="Times New Roman"/>
          <w:i/>
          <w:iCs/>
          <w:kern w:val="0"/>
        </w:rPr>
        <w:t>Employee empowerment: the prime component of sustainable change management</w:t>
      </w:r>
      <w:r w:rsidRPr="00EE78EC">
        <w:rPr>
          <w:rFonts w:cs="Times New Roman"/>
          <w:kern w:val="0"/>
        </w:rPr>
        <w:t>. 1st ed. New York, New York</w:t>
      </w:r>
      <w:r w:rsidRPr="00EE78EC">
        <w:rPr>
          <w:rFonts w:ascii="Arial" w:hAnsi="Arial" w:cs="Arial"/>
          <w:kern w:val="0"/>
        </w:rPr>
        <w:t> </w:t>
      </w:r>
      <w:r w:rsidRPr="00EE78EC">
        <w:rPr>
          <w:rFonts w:cs="Times New Roman"/>
          <w:kern w:val="0"/>
        </w:rPr>
        <w:t>; Routledge.</w:t>
      </w:r>
    </w:p>
    <w:p w14:paraId="7D57932F" w14:textId="77777777" w:rsidR="002C3AB2" w:rsidRPr="00EE78EC" w:rsidRDefault="002C3AB2" w:rsidP="002C3AB2">
      <w:pPr>
        <w:pStyle w:val="Bibliography"/>
        <w:rPr>
          <w:rFonts w:cs="Times New Roman"/>
          <w:kern w:val="0"/>
        </w:rPr>
      </w:pPr>
      <w:r w:rsidRPr="00EE78EC">
        <w:rPr>
          <w:rFonts w:cs="Times New Roman"/>
          <w:kern w:val="0"/>
        </w:rPr>
        <w:t xml:space="preserve">Braun, V. and Clarke, V. (2006) ‘Using thematic analysis in psychology’, </w:t>
      </w:r>
      <w:r w:rsidRPr="00EE78EC">
        <w:rPr>
          <w:rFonts w:cs="Times New Roman"/>
          <w:i/>
          <w:iCs/>
          <w:kern w:val="0"/>
        </w:rPr>
        <w:t>Qualitative research in psychology</w:t>
      </w:r>
      <w:r w:rsidRPr="00EE78EC">
        <w:rPr>
          <w:rFonts w:cs="Times New Roman"/>
          <w:kern w:val="0"/>
        </w:rPr>
        <w:t>, 3(2), pp. 77–101. Available at: https://doi.org/10.1191/1478088706qp063oa.</w:t>
      </w:r>
    </w:p>
    <w:p w14:paraId="23B66B76" w14:textId="77777777" w:rsidR="002C3AB2" w:rsidRPr="00EE78EC" w:rsidRDefault="002C3AB2" w:rsidP="002C3AB2">
      <w:pPr>
        <w:pStyle w:val="Bibliography"/>
        <w:rPr>
          <w:rFonts w:cs="Times New Roman"/>
          <w:kern w:val="0"/>
        </w:rPr>
      </w:pPr>
      <w:r w:rsidRPr="00EE78EC">
        <w:rPr>
          <w:rFonts w:cs="Times New Roman"/>
          <w:kern w:val="0"/>
        </w:rPr>
        <w:t xml:space="preserve">Brewer, K.C., Dierkes, A.M. and Norful, A.A. (2024) ‘Organizational trust breaches among nurses and aides: A qualitative study’, </w:t>
      </w:r>
      <w:r w:rsidRPr="00EE78EC">
        <w:rPr>
          <w:rFonts w:cs="Times New Roman"/>
          <w:i/>
          <w:iCs/>
          <w:kern w:val="0"/>
        </w:rPr>
        <w:t>Nursing ethics</w:t>
      </w:r>
      <w:r w:rsidRPr="00EE78EC">
        <w:rPr>
          <w:rFonts w:cs="Times New Roman"/>
          <w:kern w:val="0"/>
        </w:rPr>
        <w:t>, 31(8), pp. 1524–1536. Available at: https://doi.org/10.1177/09697330241230520.</w:t>
      </w:r>
    </w:p>
    <w:p w14:paraId="28454B3C" w14:textId="77777777" w:rsidR="002C3AB2" w:rsidRPr="00EE78EC" w:rsidRDefault="002C3AB2" w:rsidP="002C3AB2">
      <w:pPr>
        <w:pStyle w:val="Bibliography"/>
        <w:rPr>
          <w:rFonts w:cs="Times New Roman"/>
          <w:kern w:val="0"/>
        </w:rPr>
      </w:pPr>
      <w:r w:rsidRPr="00EE78EC">
        <w:rPr>
          <w:rFonts w:cs="Times New Roman"/>
          <w:kern w:val="0"/>
        </w:rPr>
        <w:t xml:space="preserve">Budiono, A. (2024) ‘Job Performance Influenced by Leadership and Training: Job Satisfaction and Organizational Commitment as Mediator Variables’, </w:t>
      </w:r>
      <w:r w:rsidRPr="00EE78EC">
        <w:rPr>
          <w:rFonts w:cs="Times New Roman"/>
          <w:i/>
          <w:iCs/>
          <w:kern w:val="0"/>
        </w:rPr>
        <w:t>Folia oeconomica stetinensia</w:t>
      </w:r>
      <w:r w:rsidRPr="00EE78EC">
        <w:rPr>
          <w:rFonts w:cs="Times New Roman"/>
          <w:kern w:val="0"/>
        </w:rPr>
        <w:t>, 24(2), pp. 20–40. Available at: https://doi.org/10.2478/foli-2024-0015.</w:t>
      </w:r>
    </w:p>
    <w:p w14:paraId="05640D93" w14:textId="77777777" w:rsidR="002C3AB2" w:rsidRPr="00EE78EC" w:rsidRDefault="002C3AB2" w:rsidP="002C3AB2">
      <w:pPr>
        <w:pStyle w:val="Bibliography"/>
        <w:rPr>
          <w:rFonts w:cs="Times New Roman"/>
          <w:kern w:val="0"/>
        </w:rPr>
      </w:pPr>
      <w:r w:rsidRPr="00EE78EC">
        <w:rPr>
          <w:rFonts w:cs="Times New Roman"/>
          <w:kern w:val="0"/>
        </w:rPr>
        <w:lastRenderedPageBreak/>
        <w:t xml:space="preserve">Chao, K.-I. </w:t>
      </w:r>
      <w:r w:rsidRPr="00EE78EC">
        <w:rPr>
          <w:rFonts w:cs="Times New Roman"/>
          <w:i/>
          <w:iCs/>
          <w:kern w:val="0"/>
        </w:rPr>
        <w:t>et al.</w:t>
      </w:r>
      <w:r w:rsidRPr="00EE78EC">
        <w:rPr>
          <w:rFonts w:cs="Times New Roman"/>
          <w:kern w:val="0"/>
        </w:rPr>
        <w:t xml:space="preserve"> (2024) ‘Should I speak up? How trust in leaders and leader–leader exchanges influence nurses’ voice behaviour’, </w:t>
      </w:r>
      <w:r w:rsidRPr="00EE78EC">
        <w:rPr>
          <w:rFonts w:cs="Times New Roman"/>
          <w:i/>
          <w:iCs/>
          <w:kern w:val="0"/>
        </w:rPr>
        <w:t>Nursing Open</w:t>
      </w:r>
      <w:r w:rsidRPr="00EE78EC">
        <w:rPr>
          <w:rFonts w:cs="Times New Roman"/>
          <w:kern w:val="0"/>
        </w:rPr>
        <w:t>, 11(2), pp. e2101-n/a. Available at: https://doi.org/10.1002/nop2.2101.</w:t>
      </w:r>
    </w:p>
    <w:p w14:paraId="6A696C88" w14:textId="77777777" w:rsidR="002C3AB2" w:rsidRPr="00EE78EC" w:rsidRDefault="002C3AB2" w:rsidP="002C3AB2">
      <w:pPr>
        <w:pStyle w:val="Bibliography"/>
        <w:rPr>
          <w:rFonts w:cs="Times New Roman"/>
          <w:kern w:val="0"/>
        </w:rPr>
      </w:pPr>
      <w:r w:rsidRPr="00EE78EC">
        <w:rPr>
          <w:rFonts w:cs="Times New Roman"/>
          <w:kern w:val="0"/>
        </w:rPr>
        <w:t xml:space="preserve">Chen, S.-C. </w:t>
      </w:r>
      <w:r w:rsidRPr="00EE78EC">
        <w:rPr>
          <w:rFonts w:cs="Times New Roman"/>
          <w:i/>
          <w:iCs/>
          <w:kern w:val="0"/>
        </w:rPr>
        <w:t>et al.</w:t>
      </w:r>
      <w:r w:rsidRPr="00EE78EC">
        <w:rPr>
          <w:rFonts w:cs="Times New Roman"/>
          <w:kern w:val="0"/>
        </w:rPr>
        <w:t xml:space="preserve"> (2022) ‘Reading the Wind: Impacts of Leader Negative Emotional Expression on Employee Silence’, </w:t>
      </w:r>
      <w:r w:rsidRPr="00EE78EC">
        <w:rPr>
          <w:rFonts w:cs="Times New Roman"/>
          <w:i/>
          <w:iCs/>
          <w:kern w:val="0"/>
        </w:rPr>
        <w:t>Frontiers in psychology</w:t>
      </w:r>
      <w:r w:rsidRPr="00EE78EC">
        <w:rPr>
          <w:rFonts w:cs="Times New Roman"/>
          <w:kern w:val="0"/>
        </w:rPr>
        <w:t>, 13, pp. 762920-. Available at: https://doi.org/10.3389/fpsyg.2022.762920.</w:t>
      </w:r>
    </w:p>
    <w:p w14:paraId="69759D15" w14:textId="77777777" w:rsidR="002C3AB2" w:rsidRPr="00EE78EC" w:rsidRDefault="002C3AB2" w:rsidP="002C3AB2">
      <w:pPr>
        <w:pStyle w:val="Bibliography"/>
        <w:rPr>
          <w:rFonts w:cs="Times New Roman"/>
          <w:kern w:val="0"/>
        </w:rPr>
      </w:pPr>
      <w:r w:rsidRPr="00EE78EC">
        <w:rPr>
          <w:rFonts w:cs="Times New Roman"/>
          <w:kern w:val="0"/>
        </w:rPr>
        <w:t xml:space="preserve">Clarke, E. </w:t>
      </w:r>
      <w:r w:rsidRPr="00EE78EC">
        <w:rPr>
          <w:rFonts w:cs="Times New Roman"/>
          <w:i/>
          <w:iCs/>
          <w:kern w:val="0"/>
        </w:rPr>
        <w:t>et al.</w:t>
      </w:r>
      <w:r w:rsidRPr="00EE78EC">
        <w:rPr>
          <w:rFonts w:cs="Times New Roman"/>
          <w:kern w:val="0"/>
        </w:rPr>
        <w:t xml:space="preserve"> (2025) ‘Feeling safe to speak up: Leaders improving employee wellbeing through psychological safety’, </w:t>
      </w:r>
      <w:r w:rsidRPr="00EE78EC">
        <w:rPr>
          <w:rFonts w:cs="Times New Roman"/>
          <w:i/>
          <w:iCs/>
          <w:kern w:val="0"/>
        </w:rPr>
        <w:t>Economic and industrial democracy</w:t>
      </w:r>
      <w:r w:rsidRPr="00EE78EC">
        <w:rPr>
          <w:rFonts w:cs="Times New Roman"/>
          <w:kern w:val="0"/>
        </w:rPr>
        <w:t>, 46(1), pp. 152–176. Available at: https://doi.org/10.1177/0143831X231226303.</w:t>
      </w:r>
    </w:p>
    <w:p w14:paraId="60181C3F" w14:textId="77777777" w:rsidR="002C3AB2" w:rsidRPr="00EE78EC" w:rsidRDefault="002C3AB2" w:rsidP="002C3AB2">
      <w:pPr>
        <w:pStyle w:val="Bibliography"/>
        <w:rPr>
          <w:rFonts w:cs="Times New Roman"/>
          <w:kern w:val="0"/>
        </w:rPr>
      </w:pPr>
      <w:r w:rsidRPr="00EE78EC">
        <w:rPr>
          <w:rFonts w:cs="Times New Roman"/>
          <w:kern w:val="0"/>
        </w:rPr>
        <w:t xml:space="preserve">Clarke, S. (2010) ‘An integrative model of safety climate: Linking psychological climate and work attitudes to individual safety outcomes using meta-analysis’, </w:t>
      </w:r>
      <w:r w:rsidRPr="00EE78EC">
        <w:rPr>
          <w:rFonts w:cs="Times New Roman"/>
          <w:i/>
          <w:iCs/>
          <w:kern w:val="0"/>
        </w:rPr>
        <w:t>Journal of occupational and organizational psychology</w:t>
      </w:r>
      <w:r w:rsidRPr="00EE78EC">
        <w:rPr>
          <w:rFonts w:cs="Times New Roman"/>
          <w:kern w:val="0"/>
        </w:rPr>
        <w:t>, 83(3), pp. 553–578. Available at: https://doi.org/10.1348/096317909X452122.</w:t>
      </w:r>
    </w:p>
    <w:p w14:paraId="18009320" w14:textId="77777777" w:rsidR="002C3AB2" w:rsidRPr="00EE78EC" w:rsidRDefault="002C3AB2" w:rsidP="002C3AB2">
      <w:pPr>
        <w:pStyle w:val="Bibliography"/>
        <w:rPr>
          <w:rFonts w:cs="Times New Roman"/>
          <w:kern w:val="0"/>
        </w:rPr>
      </w:pPr>
      <w:r w:rsidRPr="00EE78EC">
        <w:rPr>
          <w:rFonts w:cs="Times New Roman"/>
          <w:kern w:val="0"/>
        </w:rPr>
        <w:t xml:space="preserve">Creswell J David and Creswell John W (2023) </w:t>
      </w:r>
      <w:r w:rsidRPr="00EE78EC">
        <w:rPr>
          <w:rFonts w:cs="Times New Roman"/>
          <w:i/>
          <w:iCs/>
          <w:kern w:val="0"/>
        </w:rPr>
        <w:t>Research design: qualitative, quantitative, and mixed methods approaches</w:t>
      </w:r>
      <w:r w:rsidRPr="00EE78EC">
        <w:rPr>
          <w:rFonts w:cs="Times New Roman"/>
          <w:kern w:val="0"/>
        </w:rPr>
        <w:t>. Sixth edition. Thousand Oaks, California: SAGE Publications, Inc.</w:t>
      </w:r>
    </w:p>
    <w:p w14:paraId="6918FE3A" w14:textId="77777777" w:rsidR="002C3AB2" w:rsidRPr="00EE78EC" w:rsidRDefault="002C3AB2" w:rsidP="002C3AB2">
      <w:pPr>
        <w:pStyle w:val="Bibliography"/>
        <w:rPr>
          <w:rFonts w:cs="Times New Roman"/>
          <w:kern w:val="0"/>
        </w:rPr>
      </w:pPr>
      <w:r w:rsidRPr="00EE78EC">
        <w:rPr>
          <w:rFonts w:cs="Times New Roman"/>
          <w:kern w:val="0"/>
        </w:rPr>
        <w:t xml:space="preserve">Cretskens, I. </w:t>
      </w:r>
      <w:r w:rsidRPr="00EE78EC">
        <w:rPr>
          <w:rFonts w:cs="Times New Roman"/>
          <w:i/>
          <w:iCs/>
          <w:kern w:val="0"/>
        </w:rPr>
        <w:t>et al.</w:t>
      </w:r>
      <w:r w:rsidRPr="00EE78EC">
        <w:rPr>
          <w:rFonts w:cs="Times New Roman"/>
          <w:kern w:val="0"/>
        </w:rPr>
        <w:t xml:space="preserve"> (2026) ‘Towards an increase in employee well-being in warehouses: insights from a qualitative study’, </w:t>
      </w:r>
      <w:r w:rsidRPr="00EE78EC">
        <w:rPr>
          <w:rFonts w:cs="Times New Roman"/>
          <w:i/>
          <w:iCs/>
          <w:kern w:val="0"/>
        </w:rPr>
        <w:t>International journal of production research</w:t>
      </w:r>
      <w:r w:rsidRPr="00EE78EC">
        <w:rPr>
          <w:rFonts w:cs="Times New Roman"/>
          <w:kern w:val="0"/>
        </w:rPr>
        <w:t>, 64(5), pp. 1709–1730. Available at: https://doi.org/10.1080/00207543.2025.2560528.</w:t>
      </w:r>
    </w:p>
    <w:p w14:paraId="7EDDDB79" w14:textId="77777777" w:rsidR="002C3AB2" w:rsidRPr="00EE78EC" w:rsidRDefault="002C3AB2" w:rsidP="002C3AB2">
      <w:pPr>
        <w:pStyle w:val="Bibliography"/>
        <w:rPr>
          <w:rFonts w:cs="Times New Roman"/>
          <w:kern w:val="0"/>
        </w:rPr>
      </w:pPr>
      <w:r w:rsidRPr="00EE78EC">
        <w:rPr>
          <w:rFonts w:cs="Times New Roman"/>
          <w:kern w:val="0"/>
        </w:rPr>
        <w:t xml:space="preserve">Cunha, M.P. e </w:t>
      </w:r>
      <w:r w:rsidRPr="00EE78EC">
        <w:rPr>
          <w:rFonts w:cs="Times New Roman"/>
          <w:i/>
          <w:iCs/>
          <w:kern w:val="0"/>
        </w:rPr>
        <w:t>et al.</w:t>
      </w:r>
      <w:r w:rsidRPr="00EE78EC">
        <w:rPr>
          <w:rFonts w:cs="Times New Roman"/>
          <w:kern w:val="0"/>
        </w:rPr>
        <w:t xml:space="preserve"> (2019) ‘Speak! Paradoxical Effects of a Managerial Culture of “Speaking Up”’, </w:t>
      </w:r>
      <w:r w:rsidRPr="00EE78EC">
        <w:rPr>
          <w:rFonts w:cs="Times New Roman"/>
          <w:i/>
          <w:iCs/>
          <w:kern w:val="0"/>
        </w:rPr>
        <w:t>British journal of management</w:t>
      </w:r>
      <w:r w:rsidRPr="00EE78EC">
        <w:rPr>
          <w:rFonts w:cs="Times New Roman"/>
          <w:kern w:val="0"/>
        </w:rPr>
        <w:t>, 30(4), pp. 829–846. Available at: https://doi.org/10.1111/1467-8551.12306.</w:t>
      </w:r>
    </w:p>
    <w:p w14:paraId="20399A15" w14:textId="77777777" w:rsidR="002C3AB2" w:rsidRPr="00EE78EC" w:rsidRDefault="002C3AB2" w:rsidP="002C3AB2">
      <w:pPr>
        <w:pStyle w:val="Bibliography"/>
        <w:rPr>
          <w:rFonts w:cs="Times New Roman"/>
          <w:kern w:val="0"/>
        </w:rPr>
      </w:pPr>
      <w:r w:rsidRPr="00EE78EC">
        <w:rPr>
          <w:rFonts w:cs="Times New Roman"/>
          <w:kern w:val="0"/>
        </w:rPr>
        <w:t xml:space="preserve">De Hoogh, A.H., Greer, L.L. and Den Hartog, D.N. (2015) ‘Diabolical dictators or capable commanders? An investigation of the differential effects of autocratic leadership on team performance’, </w:t>
      </w:r>
      <w:r w:rsidRPr="00EE78EC">
        <w:rPr>
          <w:rFonts w:cs="Times New Roman"/>
          <w:i/>
          <w:iCs/>
          <w:kern w:val="0"/>
        </w:rPr>
        <w:t>The Leadership quarterly</w:t>
      </w:r>
      <w:r w:rsidRPr="00EE78EC">
        <w:rPr>
          <w:rFonts w:cs="Times New Roman"/>
          <w:kern w:val="0"/>
        </w:rPr>
        <w:t>, 26(5), pp. 687–701. Available at: https://doi.org/10.1016/j.leaqua.2015.01.001.</w:t>
      </w:r>
    </w:p>
    <w:p w14:paraId="5CD8EB79" w14:textId="77777777" w:rsidR="002C3AB2" w:rsidRPr="00EE78EC" w:rsidRDefault="002C3AB2" w:rsidP="002C3AB2">
      <w:pPr>
        <w:pStyle w:val="Bibliography"/>
        <w:rPr>
          <w:rFonts w:cs="Times New Roman"/>
          <w:kern w:val="0"/>
        </w:rPr>
      </w:pPr>
      <w:r w:rsidRPr="00EE78EC">
        <w:rPr>
          <w:rFonts w:cs="Times New Roman"/>
          <w:kern w:val="0"/>
        </w:rPr>
        <w:t xml:space="preserve">Devi, T.R., Munuswamy, S. and Jasim, M. (2019) ‘Factors influencing job burnout level: An empirical investigation on warehouse employees’, </w:t>
      </w:r>
      <w:r w:rsidRPr="00EE78EC">
        <w:rPr>
          <w:rFonts w:cs="Times New Roman"/>
          <w:i/>
          <w:iCs/>
          <w:kern w:val="0"/>
        </w:rPr>
        <w:t>International public health journal</w:t>
      </w:r>
      <w:r w:rsidRPr="00EE78EC">
        <w:rPr>
          <w:rFonts w:cs="Times New Roman"/>
          <w:kern w:val="0"/>
        </w:rPr>
        <w:t>, 11(2), pp. 211–219.</w:t>
      </w:r>
    </w:p>
    <w:p w14:paraId="08CE649E" w14:textId="77777777" w:rsidR="002C3AB2" w:rsidRPr="00EE78EC" w:rsidRDefault="002C3AB2" w:rsidP="002C3AB2">
      <w:pPr>
        <w:pStyle w:val="Bibliography"/>
        <w:rPr>
          <w:rFonts w:cs="Times New Roman"/>
          <w:kern w:val="0"/>
        </w:rPr>
      </w:pPr>
      <w:r w:rsidRPr="00EE78EC">
        <w:rPr>
          <w:rFonts w:cs="Times New Roman"/>
          <w:kern w:val="0"/>
        </w:rPr>
        <w:t xml:space="preserve">Dhaqane, M. (2024) ‘Impact of employee silence on organizational performance: A case from Mogadishu universities’, </w:t>
      </w:r>
      <w:r w:rsidRPr="00EE78EC">
        <w:rPr>
          <w:rFonts w:cs="Times New Roman"/>
          <w:i/>
          <w:iCs/>
          <w:kern w:val="0"/>
        </w:rPr>
        <w:t>International Journal of ADVANCED AND APPLIED SCIENCES</w:t>
      </w:r>
      <w:r w:rsidRPr="00EE78EC">
        <w:rPr>
          <w:rFonts w:cs="Times New Roman"/>
          <w:kern w:val="0"/>
        </w:rPr>
        <w:t>, 11, pp. 27–35. Available at: https://doi.org/10.21833/ijaas.2024.03.004.</w:t>
      </w:r>
    </w:p>
    <w:p w14:paraId="70F6A4D6" w14:textId="2A22D9A2" w:rsidR="002C3AB2" w:rsidRPr="00EE78EC" w:rsidRDefault="002C3AB2" w:rsidP="002C3AB2">
      <w:pPr>
        <w:pStyle w:val="Bibliography"/>
        <w:rPr>
          <w:rFonts w:cs="Times New Roman"/>
          <w:kern w:val="0"/>
        </w:rPr>
      </w:pPr>
      <w:r w:rsidRPr="00EE78EC">
        <w:rPr>
          <w:rFonts w:cs="Times New Roman"/>
          <w:kern w:val="0"/>
        </w:rPr>
        <w:t xml:space="preserve">Dong, R.K., Li, X. and Hernan, ‘Banjo’ Roxas (2024) ‘Psychological safety and psychosocial safety climate in workplace: A bibliometric analysis and systematic review towards a research agenda’, </w:t>
      </w:r>
      <w:r w:rsidRPr="00EE78EC">
        <w:rPr>
          <w:rFonts w:cs="Times New Roman"/>
          <w:i/>
          <w:iCs/>
          <w:kern w:val="0"/>
        </w:rPr>
        <w:t>Journal of safety research</w:t>
      </w:r>
      <w:r w:rsidRPr="00EE78EC">
        <w:rPr>
          <w:rFonts w:cs="Times New Roman"/>
          <w:kern w:val="0"/>
        </w:rPr>
        <w:t>, 91, pp. 1–19. Available at: https://doi.org/10.1016/j.jsr.2024.08.001.</w:t>
      </w:r>
    </w:p>
    <w:p w14:paraId="1B22B896" w14:textId="028B98E0" w:rsidR="002C3AB2" w:rsidRPr="00EE78EC" w:rsidRDefault="002C3AB2" w:rsidP="002C3AB2">
      <w:pPr>
        <w:pStyle w:val="Bibliography"/>
        <w:rPr>
          <w:rFonts w:cs="Times New Roman"/>
          <w:kern w:val="0"/>
        </w:rPr>
      </w:pPr>
      <w:r w:rsidRPr="00EE78EC">
        <w:rPr>
          <w:rFonts w:cs="Times New Roman"/>
          <w:kern w:val="0"/>
        </w:rPr>
        <w:lastRenderedPageBreak/>
        <w:t xml:space="preserve">Edmondson, A. (1999) ‘Psychological Safety and Learning Behavior in Work Teams’, </w:t>
      </w:r>
      <w:r w:rsidRPr="00EE78EC">
        <w:rPr>
          <w:rFonts w:cs="Times New Roman"/>
          <w:i/>
          <w:iCs/>
          <w:kern w:val="0"/>
        </w:rPr>
        <w:t>Administrative science quarterly</w:t>
      </w:r>
      <w:r w:rsidRPr="00EE78EC">
        <w:rPr>
          <w:rFonts w:cs="Times New Roman"/>
          <w:kern w:val="0"/>
        </w:rPr>
        <w:t>, 44(2), pp. 350–383. Available at: https://doi.org/10.2307/2666999.</w:t>
      </w:r>
    </w:p>
    <w:p w14:paraId="6959FA66" w14:textId="77777777" w:rsidR="002C3AB2" w:rsidRPr="00EE78EC" w:rsidRDefault="002C3AB2" w:rsidP="002C3AB2">
      <w:pPr>
        <w:pStyle w:val="Bibliography"/>
        <w:rPr>
          <w:rFonts w:cs="Times New Roman"/>
          <w:kern w:val="0"/>
        </w:rPr>
      </w:pPr>
      <w:r w:rsidRPr="00EE78EC">
        <w:rPr>
          <w:rFonts w:cs="Times New Roman"/>
          <w:kern w:val="0"/>
        </w:rPr>
        <w:t xml:space="preserve">Farnese, M.L., Marzocchi, I. and Olivo, I. (2024) ‘Leadership profiles and error cultures: navigating the pathways to workplace errors through a person-centered approach’, </w:t>
      </w:r>
      <w:r w:rsidRPr="00EE78EC">
        <w:rPr>
          <w:rFonts w:cs="Times New Roman"/>
          <w:i/>
          <w:iCs/>
          <w:kern w:val="0"/>
        </w:rPr>
        <w:t>Current psychology (New Brunswick, N.J.)</w:t>
      </w:r>
      <w:r w:rsidRPr="00EE78EC">
        <w:rPr>
          <w:rFonts w:cs="Times New Roman"/>
          <w:kern w:val="0"/>
        </w:rPr>
        <w:t>, 43(48), pp. 36775–36791. Available at: https://doi.org/10.1007/s12144-024-07102-1.</w:t>
      </w:r>
    </w:p>
    <w:p w14:paraId="3BE81111" w14:textId="4D1D2259" w:rsidR="002C3AB2" w:rsidRPr="00EE78EC" w:rsidRDefault="002C3AB2" w:rsidP="002C3AB2">
      <w:pPr>
        <w:pStyle w:val="Bibliography"/>
        <w:rPr>
          <w:rFonts w:cs="Times New Roman"/>
          <w:kern w:val="0"/>
        </w:rPr>
      </w:pPr>
      <w:r w:rsidRPr="00EE78EC">
        <w:rPr>
          <w:rFonts w:cs="Times New Roman"/>
          <w:kern w:val="0"/>
        </w:rPr>
        <w:t xml:space="preserve">Frazier, M.L. </w:t>
      </w:r>
      <w:r w:rsidRPr="00EE78EC">
        <w:rPr>
          <w:rFonts w:cs="Times New Roman"/>
          <w:i/>
          <w:iCs/>
          <w:kern w:val="0"/>
        </w:rPr>
        <w:t>et al.</w:t>
      </w:r>
      <w:r w:rsidRPr="00EE78EC">
        <w:rPr>
          <w:rFonts w:cs="Times New Roman"/>
          <w:kern w:val="0"/>
        </w:rPr>
        <w:t xml:space="preserve"> (2017) ‘Psychological Safety: A Meta</w:t>
      </w:r>
      <w:r w:rsidRPr="00EE78EC">
        <w:rPr>
          <w:rFonts w:ascii="Cambria Math" w:hAnsi="Cambria Math" w:cs="Cambria Math"/>
          <w:kern w:val="0"/>
        </w:rPr>
        <w:t>‐</w:t>
      </w:r>
      <w:r w:rsidRPr="00EE78EC">
        <w:rPr>
          <w:rFonts w:cs="Times New Roman"/>
          <w:kern w:val="0"/>
        </w:rPr>
        <w:t xml:space="preserve">Analytic Review and Extension’, </w:t>
      </w:r>
      <w:r w:rsidRPr="00EE78EC">
        <w:rPr>
          <w:rFonts w:cs="Times New Roman"/>
          <w:i/>
          <w:iCs/>
          <w:kern w:val="0"/>
        </w:rPr>
        <w:t>Personnel psychology</w:t>
      </w:r>
      <w:r w:rsidRPr="00EE78EC">
        <w:rPr>
          <w:rFonts w:cs="Times New Roman"/>
          <w:kern w:val="0"/>
        </w:rPr>
        <w:t>, 70(1), pp. 113–165. Available at: https://doi.org/10.1111/peps.12183.</w:t>
      </w:r>
    </w:p>
    <w:p w14:paraId="46076C90" w14:textId="34A18B44" w:rsidR="002C3AB2" w:rsidRPr="00EE78EC" w:rsidRDefault="002C3AB2" w:rsidP="002C3AB2">
      <w:pPr>
        <w:pStyle w:val="Bibliography"/>
        <w:rPr>
          <w:rFonts w:cs="Times New Roman"/>
          <w:kern w:val="0"/>
        </w:rPr>
      </w:pPr>
      <w:r w:rsidRPr="00EE78EC">
        <w:rPr>
          <w:rFonts w:cs="Times New Roman"/>
          <w:kern w:val="0"/>
        </w:rPr>
        <w:t>Gbadebo, A. (2025) ‘</w:t>
      </w:r>
      <w:r w:rsidR="00EE78EC" w:rsidRPr="00EE78EC">
        <w:rPr>
          <w:rFonts w:cs="Times New Roman"/>
          <w:kern w:val="0"/>
        </w:rPr>
        <w:t>Leadership approaches and workforce engagement: analyzing the limits of autocratic, democratic, and laissez-faire models in modern organizations</w:t>
      </w:r>
      <w:r w:rsidRPr="00EE78EC">
        <w:rPr>
          <w:rFonts w:cs="Times New Roman"/>
          <w:kern w:val="0"/>
        </w:rPr>
        <w:t xml:space="preserve">’, </w:t>
      </w:r>
      <w:proofErr w:type="gramStart"/>
      <w:r w:rsidRPr="00EE78EC">
        <w:rPr>
          <w:rFonts w:cs="Times New Roman"/>
          <w:i/>
          <w:iCs/>
          <w:kern w:val="0"/>
        </w:rPr>
        <w:t>International</w:t>
      </w:r>
      <w:proofErr w:type="gramEnd"/>
      <w:r w:rsidRPr="00EE78EC">
        <w:rPr>
          <w:rFonts w:cs="Times New Roman"/>
          <w:i/>
          <w:iCs/>
          <w:kern w:val="0"/>
        </w:rPr>
        <w:t xml:space="preserve"> journal of entrepreneurial knowledge</w:t>
      </w:r>
      <w:r w:rsidRPr="00EE78EC">
        <w:rPr>
          <w:rFonts w:cs="Times New Roman"/>
          <w:kern w:val="0"/>
        </w:rPr>
        <w:t>, 13(2), pp. 117–136. Available at: https://doi.org/10.37335/ijek.v13i2.343.</w:t>
      </w:r>
    </w:p>
    <w:p w14:paraId="25DCB851" w14:textId="77777777" w:rsidR="002C3AB2" w:rsidRPr="00EE78EC" w:rsidRDefault="002C3AB2" w:rsidP="002C3AB2">
      <w:pPr>
        <w:pStyle w:val="Bibliography"/>
        <w:rPr>
          <w:rFonts w:cs="Times New Roman"/>
          <w:kern w:val="0"/>
        </w:rPr>
      </w:pPr>
      <w:r w:rsidRPr="00EE78EC">
        <w:rPr>
          <w:rFonts w:cs="Times New Roman"/>
          <w:kern w:val="0"/>
        </w:rPr>
        <w:t xml:space="preserve">Ge, Y. (2020) ‘Psychological safety, employee voice, and work engagement’, </w:t>
      </w:r>
      <w:r w:rsidRPr="00EE78EC">
        <w:rPr>
          <w:rFonts w:cs="Times New Roman"/>
          <w:i/>
          <w:iCs/>
          <w:kern w:val="0"/>
        </w:rPr>
        <w:t>Social behavior and personality</w:t>
      </w:r>
      <w:r w:rsidRPr="00EE78EC">
        <w:rPr>
          <w:rFonts w:cs="Times New Roman"/>
          <w:kern w:val="0"/>
        </w:rPr>
        <w:t>, 48(3), pp. 1–7. Available at: https://doi.org/10.2224/sbp.8907.</w:t>
      </w:r>
    </w:p>
    <w:p w14:paraId="1F97B366" w14:textId="77777777" w:rsidR="002C3AB2" w:rsidRPr="00EE78EC" w:rsidRDefault="002C3AB2" w:rsidP="002C3AB2">
      <w:pPr>
        <w:pStyle w:val="Bibliography"/>
        <w:rPr>
          <w:rFonts w:cs="Times New Roman"/>
          <w:kern w:val="0"/>
        </w:rPr>
      </w:pPr>
      <w:r w:rsidRPr="00EE78EC">
        <w:rPr>
          <w:rFonts w:cs="Times New Roman"/>
          <w:kern w:val="0"/>
        </w:rPr>
        <w:t xml:space="preserve">Govender, M. and Bussin, M.H. (2020) ‘Performance management and employee engagement: A South African perspective’, </w:t>
      </w:r>
      <w:r w:rsidRPr="00EE78EC">
        <w:rPr>
          <w:rFonts w:cs="Times New Roman"/>
          <w:i/>
          <w:iCs/>
          <w:kern w:val="0"/>
        </w:rPr>
        <w:t>SA Journal of Human Resource Management</w:t>
      </w:r>
      <w:r w:rsidRPr="00EE78EC">
        <w:rPr>
          <w:rFonts w:cs="Times New Roman"/>
          <w:kern w:val="0"/>
        </w:rPr>
        <w:t>, 18(4), pp. e1–e19. Available at: https://doi.org/10.4102/sajhrm.v18i0.1215.</w:t>
      </w:r>
    </w:p>
    <w:p w14:paraId="19CA1DD5" w14:textId="77777777" w:rsidR="002C3AB2" w:rsidRPr="00EE78EC" w:rsidRDefault="002C3AB2" w:rsidP="002C3AB2">
      <w:pPr>
        <w:pStyle w:val="Bibliography"/>
        <w:rPr>
          <w:rFonts w:cs="Times New Roman"/>
          <w:kern w:val="0"/>
        </w:rPr>
      </w:pPr>
      <w:r w:rsidRPr="00EE78EC">
        <w:rPr>
          <w:rFonts w:cs="Times New Roman"/>
          <w:kern w:val="0"/>
        </w:rPr>
        <w:t xml:space="preserve">Graham, J. (2025) ‘A guide to creating psychological safety in the workplace’, </w:t>
      </w:r>
      <w:r w:rsidRPr="00EE78EC">
        <w:rPr>
          <w:rFonts w:cs="Times New Roman"/>
          <w:i/>
          <w:iCs/>
          <w:kern w:val="0"/>
        </w:rPr>
        <w:t>Employee Benefit News (Online)</w:t>
      </w:r>
      <w:r w:rsidRPr="00EE78EC">
        <w:rPr>
          <w:rFonts w:cs="Times New Roman"/>
          <w:kern w:val="0"/>
        </w:rPr>
        <w:t xml:space="preserve"> [Preprint].</w:t>
      </w:r>
    </w:p>
    <w:p w14:paraId="79E73CAE" w14:textId="77777777" w:rsidR="002C3AB2" w:rsidRPr="00EE78EC" w:rsidRDefault="002C3AB2" w:rsidP="002C3AB2">
      <w:pPr>
        <w:pStyle w:val="Bibliography"/>
        <w:rPr>
          <w:rFonts w:cs="Times New Roman"/>
          <w:kern w:val="0"/>
        </w:rPr>
      </w:pPr>
      <w:r w:rsidRPr="00EE78EC">
        <w:rPr>
          <w:rFonts w:cs="Times New Roman"/>
          <w:kern w:val="0"/>
        </w:rPr>
        <w:t xml:space="preserve">Haeckl, S. and Rege, M. (2025) ‘Effects of Supportive Leadership Behaviors on Employee Satisfaction, Engagement, and Performance: An Experimental Field Investigation’, </w:t>
      </w:r>
      <w:r w:rsidRPr="00EE78EC">
        <w:rPr>
          <w:rFonts w:cs="Times New Roman"/>
          <w:i/>
          <w:iCs/>
          <w:kern w:val="0"/>
        </w:rPr>
        <w:t>Management science</w:t>
      </w:r>
      <w:r w:rsidRPr="00EE78EC">
        <w:rPr>
          <w:rFonts w:cs="Times New Roman"/>
          <w:kern w:val="0"/>
        </w:rPr>
        <w:t>, 71(1), pp. 347–365. Available at: https://doi.org/10.1287/mnsc.2022.02170.</w:t>
      </w:r>
    </w:p>
    <w:p w14:paraId="370FEA47" w14:textId="77777777" w:rsidR="002C3AB2" w:rsidRPr="00EE78EC" w:rsidRDefault="002C3AB2" w:rsidP="002C3AB2">
      <w:pPr>
        <w:pStyle w:val="Bibliography"/>
        <w:rPr>
          <w:rFonts w:cs="Times New Roman"/>
          <w:kern w:val="0"/>
        </w:rPr>
      </w:pPr>
      <w:r w:rsidRPr="00EE78EC">
        <w:rPr>
          <w:rFonts w:cs="Times New Roman"/>
          <w:kern w:val="0"/>
        </w:rPr>
        <w:t xml:space="preserve">Hess, D.W. (2023) ‘Improving Team Effectiveness Through Psychological Safety’, </w:t>
      </w:r>
      <w:r w:rsidRPr="00EE78EC">
        <w:rPr>
          <w:rFonts w:cs="Times New Roman"/>
          <w:i/>
          <w:iCs/>
          <w:kern w:val="0"/>
        </w:rPr>
        <w:t>Chemical Engineering Progress</w:t>
      </w:r>
      <w:r w:rsidRPr="00EE78EC">
        <w:rPr>
          <w:rFonts w:cs="Times New Roman"/>
          <w:kern w:val="0"/>
        </w:rPr>
        <w:t>, 119(10), pp. 35–39.</w:t>
      </w:r>
    </w:p>
    <w:p w14:paraId="789B846D" w14:textId="77777777" w:rsidR="002C3AB2" w:rsidRPr="00EE78EC" w:rsidRDefault="002C3AB2" w:rsidP="002C3AB2">
      <w:pPr>
        <w:pStyle w:val="Bibliography"/>
        <w:rPr>
          <w:rFonts w:cs="Times New Roman"/>
          <w:kern w:val="0"/>
        </w:rPr>
      </w:pPr>
      <w:r w:rsidRPr="00EE78EC">
        <w:rPr>
          <w:rFonts w:cs="Times New Roman"/>
          <w:kern w:val="0"/>
        </w:rPr>
        <w:t xml:space="preserve">Hilton, S.K., Arkorful, H. and Martins, A. (2021) ‘Democratic leadership and organizational performance: the moderating effect of contingent reward’, </w:t>
      </w:r>
      <w:r w:rsidRPr="00EE78EC">
        <w:rPr>
          <w:rFonts w:cs="Times New Roman"/>
          <w:i/>
          <w:iCs/>
          <w:kern w:val="0"/>
        </w:rPr>
        <w:t>Management research news</w:t>
      </w:r>
      <w:r w:rsidRPr="00EE78EC">
        <w:rPr>
          <w:rFonts w:cs="Times New Roman"/>
          <w:kern w:val="0"/>
        </w:rPr>
        <w:t>, 44(7), pp. 1042–1058. Available at: https://doi.org/10.1108/MRR-04-2020-0237.</w:t>
      </w:r>
    </w:p>
    <w:p w14:paraId="01343340" w14:textId="6C1B9660" w:rsidR="002C3AB2" w:rsidRDefault="002C3AB2" w:rsidP="002C3AB2">
      <w:pPr>
        <w:pStyle w:val="Bibliography"/>
        <w:rPr>
          <w:rFonts w:cs="Times New Roman"/>
          <w:kern w:val="0"/>
        </w:rPr>
      </w:pPr>
      <w:r w:rsidRPr="00EE78EC">
        <w:rPr>
          <w:rFonts w:cs="Times New Roman"/>
          <w:kern w:val="0"/>
        </w:rPr>
        <w:t xml:space="preserve">Iddrisu, I. and Mohammed, B. (2025) ‘Exploring the Impact of Leadership Styles on Organizational Effectiveness: the Mediating Role of Employee Motivation and Engagement’, </w:t>
      </w:r>
      <w:r w:rsidRPr="00EE78EC">
        <w:rPr>
          <w:rFonts w:cs="Times New Roman"/>
          <w:i/>
          <w:iCs/>
          <w:kern w:val="0"/>
        </w:rPr>
        <w:t>Public organization review</w:t>
      </w:r>
      <w:r w:rsidRPr="00EE78EC">
        <w:rPr>
          <w:rFonts w:cs="Times New Roman"/>
          <w:kern w:val="0"/>
        </w:rPr>
        <w:t xml:space="preserve">, 25(3), pp. 1111–1133. Available at: </w:t>
      </w:r>
      <w:hyperlink r:id="rId9" w:history="1">
        <w:r w:rsidR="00156456" w:rsidRPr="00A9254A">
          <w:rPr>
            <w:rStyle w:val="Hyperlink"/>
            <w:rFonts w:cs="Times New Roman"/>
            <w:kern w:val="0"/>
          </w:rPr>
          <w:t>https://doi.org/10.1007/s11115-025-00845-w</w:t>
        </w:r>
      </w:hyperlink>
      <w:r w:rsidRPr="00EE78EC">
        <w:rPr>
          <w:rFonts w:cs="Times New Roman"/>
          <w:kern w:val="0"/>
        </w:rPr>
        <w:t>.</w:t>
      </w:r>
    </w:p>
    <w:p w14:paraId="613DF428" w14:textId="534F22CF" w:rsidR="00156456" w:rsidRPr="00156456" w:rsidRDefault="00156456" w:rsidP="00156456">
      <w:r>
        <w:t xml:space="preserve">Iqbal, Z., Niazi, A. and Hassan, H. (2021) ‘Autocratic, democratic, transformational and charismatic leadership styles and contingency of different performance outcomes in </w:t>
      </w:r>
      <w:r>
        <w:lastRenderedPageBreak/>
        <w:t xml:space="preserve">SMEs’, </w:t>
      </w:r>
      <w:r>
        <w:rPr>
          <w:rStyle w:val="Emphasis"/>
        </w:rPr>
        <w:t>Journal of Business &amp; Tourism</w:t>
      </w:r>
      <w:r>
        <w:t xml:space="preserve">, 6(1), pp. 391–407. Available at: </w:t>
      </w:r>
      <w:hyperlink r:id="rId10" w:tgtFrame="_new" w:history="1">
        <w:r>
          <w:rPr>
            <w:rStyle w:val="Hyperlink"/>
          </w:rPr>
          <w:t>https://doi.org/10.34260/jbt.v6i1.203</w:t>
        </w:r>
      </w:hyperlink>
      <w:r>
        <w:t xml:space="preserve"> (Accessed: 8 July 2026).</w:t>
      </w:r>
    </w:p>
    <w:p w14:paraId="4A9ED639" w14:textId="77777777" w:rsidR="002C3AB2" w:rsidRPr="00EE78EC" w:rsidRDefault="002C3AB2" w:rsidP="002C3AB2">
      <w:pPr>
        <w:pStyle w:val="Bibliography"/>
        <w:rPr>
          <w:rFonts w:cs="Times New Roman"/>
          <w:kern w:val="0"/>
        </w:rPr>
      </w:pPr>
      <w:r w:rsidRPr="00EE78EC">
        <w:rPr>
          <w:rFonts w:cs="Times New Roman"/>
          <w:kern w:val="0"/>
        </w:rPr>
        <w:t xml:space="preserve">Imran, M. </w:t>
      </w:r>
      <w:r w:rsidRPr="00EE78EC">
        <w:rPr>
          <w:rFonts w:cs="Times New Roman"/>
          <w:i/>
          <w:iCs/>
          <w:kern w:val="0"/>
        </w:rPr>
        <w:t>et al.</w:t>
      </w:r>
      <w:r w:rsidRPr="00EE78EC">
        <w:rPr>
          <w:rFonts w:cs="Times New Roman"/>
          <w:kern w:val="0"/>
        </w:rPr>
        <w:t xml:space="preserve"> (2025) ‘Impact of Democratic Leadership on Employee Innovative Behavior with Mediating Role of Psychological Safety and Creative Potential’, </w:t>
      </w:r>
      <w:r w:rsidRPr="00EE78EC">
        <w:rPr>
          <w:rFonts w:cs="Times New Roman"/>
          <w:i/>
          <w:iCs/>
          <w:kern w:val="0"/>
        </w:rPr>
        <w:t>Sustainability</w:t>
      </w:r>
      <w:r w:rsidRPr="00EE78EC">
        <w:rPr>
          <w:rFonts w:cs="Times New Roman"/>
          <w:kern w:val="0"/>
        </w:rPr>
        <w:t>, 17(5), pp. 1879-. Available at: https://doi.org/10.3390/su17051879.</w:t>
      </w:r>
    </w:p>
    <w:p w14:paraId="4A8D167C" w14:textId="639B8C24" w:rsidR="002C3AB2" w:rsidRPr="00EE78EC" w:rsidRDefault="002C3AB2" w:rsidP="002C3AB2">
      <w:pPr>
        <w:pStyle w:val="Bibliography"/>
        <w:rPr>
          <w:rFonts w:cs="Times New Roman"/>
          <w:kern w:val="0"/>
        </w:rPr>
      </w:pPr>
      <w:r w:rsidRPr="00EE78EC">
        <w:rPr>
          <w:rFonts w:cs="Times New Roman"/>
          <w:kern w:val="0"/>
        </w:rPr>
        <w:t>Inoubli, C.E. and Sallami, M. (2025) ‘</w:t>
      </w:r>
      <w:r w:rsidR="00EE78EC" w:rsidRPr="00EE78EC">
        <w:rPr>
          <w:rFonts w:cs="Times New Roman"/>
          <w:kern w:val="0"/>
        </w:rPr>
        <w:t>The influence of managerial authority on employees: a comparison between two national contexts</w:t>
      </w:r>
      <w:r w:rsidRPr="00EE78EC">
        <w:rPr>
          <w:rFonts w:cs="Times New Roman"/>
          <w:kern w:val="0"/>
        </w:rPr>
        <w:t xml:space="preserve">’, </w:t>
      </w:r>
      <w:r w:rsidRPr="00EE78EC">
        <w:rPr>
          <w:rFonts w:cs="Times New Roman"/>
          <w:i/>
          <w:iCs/>
          <w:kern w:val="0"/>
        </w:rPr>
        <w:t>International Journal of Professional Business Review</w:t>
      </w:r>
      <w:r w:rsidRPr="00EE78EC">
        <w:rPr>
          <w:rFonts w:cs="Times New Roman"/>
          <w:kern w:val="0"/>
        </w:rPr>
        <w:t>, 10(4), pp. e05423-20. Available at: https://doi.org/10.26668/businessreview/2025.v10i4.5423.</w:t>
      </w:r>
    </w:p>
    <w:p w14:paraId="21A466D2" w14:textId="6F412DA8" w:rsidR="002C3AB2" w:rsidRPr="00EE78EC" w:rsidRDefault="002C3AB2" w:rsidP="002C3AB2">
      <w:pPr>
        <w:pStyle w:val="Bibliography"/>
        <w:rPr>
          <w:rFonts w:cs="Times New Roman"/>
          <w:kern w:val="0"/>
        </w:rPr>
      </w:pPr>
      <w:r w:rsidRPr="00EE78EC">
        <w:rPr>
          <w:rFonts w:cs="Times New Roman"/>
          <w:kern w:val="0"/>
        </w:rPr>
        <w:t xml:space="preserve">Ip, E. </w:t>
      </w:r>
      <w:r w:rsidRPr="00EE78EC">
        <w:rPr>
          <w:rFonts w:cs="Times New Roman"/>
          <w:i/>
          <w:iCs/>
          <w:kern w:val="0"/>
        </w:rPr>
        <w:t>et al.</w:t>
      </w:r>
      <w:r w:rsidRPr="00EE78EC">
        <w:rPr>
          <w:rFonts w:cs="Times New Roman"/>
          <w:kern w:val="0"/>
        </w:rPr>
        <w:t xml:space="preserve"> (2025) ‘Antecedents of Workplace Psychological Safety in Public Safety and Frontline Healthcare: A Scoping Review’, </w:t>
      </w:r>
      <w:r w:rsidRPr="00EE78EC">
        <w:rPr>
          <w:rFonts w:cs="Times New Roman"/>
          <w:i/>
          <w:iCs/>
          <w:kern w:val="0"/>
        </w:rPr>
        <w:t>International journal of environmental research and public health</w:t>
      </w:r>
      <w:r w:rsidRPr="00EE78EC">
        <w:rPr>
          <w:rFonts w:cs="Times New Roman"/>
          <w:kern w:val="0"/>
        </w:rPr>
        <w:t>, 22(6), pp. 820-. Available at: https://doi.org/10.3390/ijerph22060820.</w:t>
      </w:r>
    </w:p>
    <w:p w14:paraId="6C6720F5" w14:textId="77777777" w:rsidR="002C3AB2" w:rsidRPr="00EE78EC" w:rsidRDefault="002C3AB2" w:rsidP="002C3AB2">
      <w:pPr>
        <w:pStyle w:val="Bibliography"/>
        <w:rPr>
          <w:rFonts w:cs="Times New Roman"/>
          <w:kern w:val="0"/>
        </w:rPr>
      </w:pPr>
      <w:r w:rsidRPr="00EE78EC">
        <w:rPr>
          <w:rFonts w:cs="Times New Roman"/>
          <w:kern w:val="0"/>
        </w:rPr>
        <w:t xml:space="preserve">Janssen, O. and Gao, L. (2015) ‘Supervisory Responsiveness and Employee Self-Perceived Status and Voice Behavior’, </w:t>
      </w:r>
      <w:r w:rsidRPr="00EE78EC">
        <w:rPr>
          <w:rFonts w:cs="Times New Roman"/>
          <w:i/>
          <w:iCs/>
          <w:kern w:val="0"/>
        </w:rPr>
        <w:t>Journal of management</w:t>
      </w:r>
      <w:r w:rsidRPr="00EE78EC">
        <w:rPr>
          <w:rFonts w:cs="Times New Roman"/>
          <w:kern w:val="0"/>
        </w:rPr>
        <w:t>, 41(7), pp. 1854–1872. Available at: https://doi.org/10.1177/0149206312471386.</w:t>
      </w:r>
    </w:p>
    <w:p w14:paraId="4B68539C" w14:textId="06F742CD" w:rsidR="002C3AB2" w:rsidRPr="00EE78EC" w:rsidRDefault="002C3AB2" w:rsidP="002C3AB2">
      <w:pPr>
        <w:pStyle w:val="Bibliography"/>
        <w:rPr>
          <w:rFonts w:cs="Times New Roman"/>
          <w:kern w:val="0"/>
        </w:rPr>
      </w:pPr>
      <w:r w:rsidRPr="00EE78EC">
        <w:rPr>
          <w:rFonts w:cs="Times New Roman"/>
          <w:kern w:val="0"/>
        </w:rPr>
        <w:t xml:space="preserve">Kelmendi, J. </w:t>
      </w:r>
      <w:r w:rsidRPr="00EE78EC">
        <w:rPr>
          <w:rFonts w:cs="Times New Roman"/>
          <w:i/>
          <w:iCs/>
          <w:kern w:val="0"/>
        </w:rPr>
        <w:t>et al.</w:t>
      </w:r>
      <w:r w:rsidRPr="00EE78EC">
        <w:rPr>
          <w:rFonts w:cs="Times New Roman"/>
          <w:kern w:val="0"/>
        </w:rPr>
        <w:t xml:space="preserve"> (2024) ‘</w:t>
      </w:r>
      <w:r w:rsidR="00EE78EC" w:rsidRPr="00EE78EC">
        <w:rPr>
          <w:rFonts w:cs="Times New Roman"/>
          <w:kern w:val="0"/>
        </w:rPr>
        <w:t>General management</w:t>
      </w:r>
      <w:r w:rsidRPr="00EE78EC">
        <w:rPr>
          <w:rFonts w:cs="Times New Roman"/>
          <w:kern w:val="0"/>
        </w:rPr>
        <w:t xml:space="preserve"> The influence of organizational culture and communication on leadership style’, </w:t>
      </w:r>
      <w:r w:rsidRPr="00EE78EC">
        <w:rPr>
          <w:rFonts w:cs="Times New Roman"/>
          <w:i/>
          <w:iCs/>
          <w:kern w:val="0"/>
        </w:rPr>
        <w:t>Quality - Access to Success</w:t>
      </w:r>
      <w:r w:rsidRPr="00EE78EC">
        <w:rPr>
          <w:rFonts w:cs="Times New Roman"/>
          <w:kern w:val="0"/>
        </w:rPr>
        <w:t>, 25. No. 201/July 2024, pp. 215–224. Available at: https://doi.org/10.47750/QAS/25.201.23.</w:t>
      </w:r>
    </w:p>
    <w:p w14:paraId="7C5C6434" w14:textId="77777777" w:rsidR="002C3AB2" w:rsidRPr="00EE78EC" w:rsidRDefault="002C3AB2" w:rsidP="002C3AB2">
      <w:pPr>
        <w:pStyle w:val="Bibliography"/>
        <w:rPr>
          <w:rFonts w:cs="Times New Roman"/>
          <w:kern w:val="0"/>
        </w:rPr>
      </w:pPr>
      <w:r w:rsidRPr="00EE78EC">
        <w:rPr>
          <w:rFonts w:cs="Times New Roman"/>
          <w:kern w:val="0"/>
        </w:rPr>
        <w:t xml:space="preserve">Kvalnes, Ø. (2023) </w:t>
      </w:r>
      <w:r w:rsidRPr="00EE78EC">
        <w:rPr>
          <w:rFonts w:cs="Times New Roman"/>
          <w:i/>
          <w:iCs/>
          <w:kern w:val="0"/>
        </w:rPr>
        <w:t>Communication Climate at Work: Fostering Friendly Friction in Organisations</w:t>
      </w:r>
      <w:r w:rsidRPr="00EE78EC">
        <w:rPr>
          <w:rFonts w:cs="Times New Roman"/>
          <w:kern w:val="0"/>
        </w:rPr>
        <w:t>. 1st edn. Cham: Springer Nature. Available at: https://doi.org/10.1007/978-3-031-28971-2.</w:t>
      </w:r>
    </w:p>
    <w:p w14:paraId="7F7D2B9A" w14:textId="77777777" w:rsidR="002C3AB2" w:rsidRPr="00EE78EC" w:rsidRDefault="002C3AB2" w:rsidP="002C3AB2">
      <w:pPr>
        <w:pStyle w:val="Bibliography"/>
        <w:rPr>
          <w:rFonts w:cs="Times New Roman"/>
          <w:kern w:val="0"/>
        </w:rPr>
      </w:pPr>
      <w:r w:rsidRPr="00EE78EC">
        <w:rPr>
          <w:rFonts w:cs="Times New Roman"/>
          <w:kern w:val="0"/>
        </w:rPr>
        <w:t xml:space="preserve">Lee, B.W. </w:t>
      </w:r>
      <w:r w:rsidRPr="00EE78EC">
        <w:rPr>
          <w:rFonts w:cs="Times New Roman"/>
          <w:i/>
          <w:iCs/>
          <w:kern w:val="0"/>
        </w:rPr>
        <w:t>et al.</w:t>
      </w:r>
      <w:r w:rsidRPr="00EE78EC">
        <w:rPr>
          <w:rFonts w:cs="Times New Roman"/>
          <w:kern w:val="0"/>
        </w:rPr>
        <w:t xml:space="preserve"> (2023) ‘Impact of psychological safety on supply chain operational performance’, </w:t>
      </w:r>
      <w:r w:rsidRPr="00EE78EC">
        <w:rPr>
          <w:rFonts w:cs="Times New Roman"/>
          <w:i/>
          <w:iCs/>
          <w:kern w:val="0"/>
        </w:rPr>
        <w:t>International journal of production research</w:t>
      </w:r>
      <w:r w:rsidRPr="00EE78EC">
        <w:rPr>
          <w:rFonts w:cs="Times New Roman"/>
          <w:kern w:val="0"/>
        </w:rPr>
        <w:t>, 61(3), pp. 754–773. Available at: https://doi.org/10.1080/00207543.2021.2017052.</w:t>
      </w:r>
    </w:p>
    <w:p w14:paraId="7FFEB7F1" w14:textId="77777777" w:rsidR="002C3AB2" w:rsidRPr="00EE78EC" w:rsidRDefault="002C3AB2" w:rsidP="002C3AB2">
      <w:pPr>
        <w:pStyle w:val="Bibliography"/>
        <w:rPr>
          <w:rFonts w:cs="Times New Roman"/>
          <w:kern w:val="0"/>
        </w:rPr>
      </w:pPr>
      <w:r w:rsidRPr="00EE78EC">
        <w:rPr>
          <w:rFonts w:cs="Times New Roman"/>
          <w:kern w:val="0"/>
        </w:rPr>
        <w:t xml:space="preserve">Lee, J., Loretta Kim, S. and Yun, S. (2023) ‘Encouraging employee voice: coworker knowledge sharing, psychological safety, and promotion focus’, </w:t>
      </w:r>
      <w:r w:rsidRPr="00EE78EC">
        <w:rPr>
          <w:rFonts w:cs="Times New Roman"/>
          <w:i/>
          <w:iCs/>
          <w:kern w:val="0"/>
        </w:rPr>
        <w:t>International journal of human resource management</w:t>
      </w:r>
      <w:r w:rsidRPr="00EE78EC">
        <w:rPr>
          <w:rFonts w:cs="Times New Roman"/>
          <w:kern w:val="0"/>
        </w:rPr>
        <w:t>, 34(5), pp. 1044–1069. Available at: https://doi.org/10.1080/09585192.2021.2018014.</w:t>
      </w:r>
    </w:p>
    <w:p w14:paraId="69E38246" w14:textId="77777777" w:rsidR="002C3AB2" w:rsidRPr="00EE78EC" w:rsidRDefault="002C3AB2" w:rsidP="002C3AB2">
      <w:pPr>
        <w:pStyle w:val="Bibliography"/>
        <w:rPr>
          <w:rFonts w:cs="Times New Roman"/>
          <w:kern w:val="0"/>
        </w:rPr>
      </w:pPr>
      <w:r w:rsidRPr="00EE78EC">
        <w:rPr>
          <w:rFonts w:cs="Times New Roman"/>
          <w:kern w:val="0"/>
        </w:rPr>
        <w:t xml:space="preserve">Lee, J.Y. (2022) ‘How does psychological safety foster employee performance? A serial multiple mediation of job crafting and thriving’, </w:t>
      </w:r>
      <w:r w:rsidRPr="00EE78EC">
        <w:rPr>
          <w:rFonts w:cs="Times New Roman"/>
          <w:i/>
          <w:iCs/>
          <w:kern w:val="0"/>
        </w:rPr>
        <w:t>International journal of organization theory and behavior</w:t>
      </w:r>
      <w:r w:rsidRPr="00EE78EC">
        <w:rPr>
          <w:rFonts w:cs="Times New Roman"/>
          <w:kern w:val="0"/>
        </w:rPr>
        <w:t>, 25(3/4), pp. 98–112. Available at: https://doi.org/10.1108/IJOTB-12-2021-0239.</w:t>
      </w:r>
    </w:p>
    <w:p w14:paraId="58099CA8" w14:textId="77777777" w:rsidR="002C3AB2" w:rsidRPr="00EE78EC" w:rsidRDefault="002C3AB2" w:rsidP="002C3AB2">
      <w:pPr>
        <w:pStyle w:val="Bibliography"/>
        <w:rPr>
          <w:rFonts w:cs="Times New Roman"/>
          <w:kern w:val="0"/>
        </w:rPr>
      </w:pPr>
      <w:r w:rsidRPr="00EE78EC">
        <w:rPr>
          <w:rFonts w:cs="Times New Roman"/>
          <w:kern w:val="0"/>
        </w:rPr>
        <w:t xml:space="preserve">Lewin, K., Lippitt, R. and White, R.K. (1939) ‘Patterns of Aggressive Behavior in Experimentally Created “Social Climates”’, </w:t>
      </w:r>
      <w:r w:rsidRPr="00EE78EC">
        <w:rPr>
          <w:rFonts w:cs="Times New Roman"/>
          <w:i/>
          <w:iCs/>
          <w:kern w:val="0"/>
        </w:rPr>
        <w:t>The Journal of social psychology</w:t>
      </w:r>
      <w:r w:rsidRPr="00EE78EC">
        <w:rPr>
          <w:rFonts w:cs="Times New Roman"/>
          <w:kern w:val="0"/>
        </w:rPr>
        <w:t>, 10(2), pp. 269–299. Available at: https://doi.org/10.1080/00224545.1939.9713366.</w:t>
      </w:r>
    </w:p>
    <w:p w14:paraId="03CBC216" w14:textId="77777777" w:rsidR="002C3AB2" w:rsidRPr="00EE78EC" w:rsidRDefault="002C3AB2" w:rsidP="002C3AB2">
      <w:pPr>
        <w:pStyle w:val="Bibliography"/>
        <w:rPr>
          <w:rFonts w:cs="Times New Roman"/>
          <w:kern w:val="0"/>
        </w:rPr>
      </w:pPr>
      <w:r w:rsidRPr="00EE78EC">
        <w:rPr>
          <w:rFonts w:cs="Times New Roman"/>
          <w:kern w:val="0"/>
        </w:rPr>
        <w:t xml:space="preserve">Lewis Philip, Thornhill Adrian, and Saunders M N K (2023) </w:t>
      </w:r>
      <w:r w:rsidRPr="00EE78EC">
        <w:rPr>
          <w:rFonts w:cs="Times New Roman"/>
          <w:i/>
          <w:iCs/>
          <w:kern w:val="0"/>
        </w:rPr>
        <w:t>Research methods for business students</w:t>
      </w:r>
      <w:r w:rsidRPr="00EE78EC">
        <w:rPr>
          <w:rFonts w:cs="Times New Roman"/>
          <w:kern w:val="0"/>
        </w:rPr>
        <w:t>. Ninth edition. Harlow, England: Pearson Education Limited.</w:t>
      </w:r>
    </w:p>
    <w:p w14:paraId="3AE16C6E" w14:textId="734A5C4D" w:rsidR="002C3AB2" w:rsidRPr="00EE78EC" w:rsidRDefault="002C3AB2" w:rsidP="002C3AB2">
      <w:pPr>
        <w:pStyle w:val="Bibliography"/>
        <w:rPr>
          <w:rFonts w:cs="Times New Roman"/>
          <w:kern w:val="0"/>
        </w:rPr>
      </w:pPr>
      <w:r w:rsidRPr="00EE78EC">
        <w:rPr>
          <w:rFonts w:cs="Times New Roman"/>
          <w:kern w:val="0"/>
        </w:rPr>
        <w:lastRenderedPageBreak/>
        <w:t>Maksimović, J. and Evtimov, J. (2023) ‘</w:t>
      </w:r>
      <w:r w:rsidR="00EE78EC" w:rsidRPr="00EE78EC">
        <w:rPr>
          <w:rFonts w:cs="Times New Roman"/>
          <w:kern w:val="0"/>
        </w:rPr>
        <w:t>Positivism and post-positivism as the basis of quantitative research in pedagogy</w:t>
      </w:r>
      <w:r w:rsidRPr="00EE78EC">
        <w:rPr>
          <w:rFonts w:cs="Times New Roman"/>
          <w:kern w:val="0"/>
        </w:rPr>
        <w:t xml:space="preserve">’, </w:t>
      </w:r>
      <w:r w:rsidRPr="00EE78EC">
        <w:rPr>
          <w:rFonts w:cs="Times New Roman"/>
          <w:i/>
          <w:iCs/>
          <w:kern w:val="0"/>
        </w:rPr>
        <w:t>Research in Pedagogy</w:t>
      </w:r>
      <w:r w:rsidRPr="00EE78EC">
        <w:rPr>
          <w:rFonts w:cs="Times New Roman"/>
          <w:kern w:val="0"/>
        </w:rPr>
        <w:t>, 13(1), pp. 208–218. Available at: https://doi.org/10.5937/IstrPed2301208M.</w:t>
      </w:r>
    </w:p>
    <w:p w14:paraId="750998C4" w14:textId="77777777" w:rsidR="002C3AB2" w:rsidRPr="00EE78EC" w:rsidRDefault="002C3AB2" w:rsidP="002C3AB2">
      <w:pPr>
        <w:pStyle w:val="Bibliography"/>
        <w:rPr>
          <w:rFonts w:cs="Times New Roman"/>
          <w:kern w:val="0"/>
        </w:rPr>
      </w:pPr>
      <w:r w:rsidRPr="00EE78EC">
        <w:rPr>
          <w:rFonts w:cs="Times New Roman"/>
          <w:kern w:val="0"/>
        </w:rPr>
        <w:t xml:space="preserve">Mohiya, M. (2026) ‘The power of “thank you”: gratitude, recognition, and employee well-being’, </w:t>
      </w:r>
      <w:r w:rsidRPr="00EE78EC">
        <w:rPr>
          <w:rFonts w:cs="Times New Roman"/>
          <w:i/>
          <w:iCs/>
          <w:kern w:val="0"/>
        </w:rPr>
        <w:t>Scientific reports</w:t>
      </w:r>
      <w:r w:rsidRPr="00EE78EC">
        <w:rPr>
          <w:rFonts w:cs="Times New Roman"/>
          <w:kern w:val="0"/>
        </w:rPr>
        <w:t xml:space="preserve"> [Preprint]. Available at: https://doi.org/10.1038/s41598-026-53613-1.</w:t>
      </w:r>
    </w:p>
    <w:p w14:paraId="0C368B1F" w14:textId="77777777" w:rsidR="002C3AB2" w:rsidRPr="00EE78EC" w:rsidRDefault="002C3AB2" w:rsidP="002C3AB2">
      <w:pPr>
        <w:pStyle w:val="Bibliography"/>
        <w:rPr>
          <w:rFonts w:cs="Times New Roman"/>
          <w:kern w:val="0"/>
        </w:rPr>
      </w:pPr>
      <w:r w:rsidRPr="00EE78EC">
        <w:rPr>
          <w:rFonts w:cs="Times New Roman"/>
          <w:kern w:val="0"/>
        </w:rPr>
        <w:t xml:space="preserve">Montani, F., Boudrias, J.-S. and Pigeon, M. (2020) ‘Employee recognition, meaningfulness and behavioural involvement: test of a moderated mediation model’, </w:t>
      </w:r>
      <w:r w:rsidRPr="00EE78EC">
        <w:rPr>
          <w:rFonts w:cs="Times New Roman"/>
          <w:i/>
          <w:iCs/>
          <w:kern w:val="0"/>
        </w:rPr>
        <w:t>International journal of human resource management</w:t>
      </w:r>
      <w:r w:rsidRPr="00EE78EC">
        <w:rPr>
          <w:rFonts w:cs="Times New Roman"/>
          <w:kern w:val="0"/>
        </w:rPr>
        <w:t>, 31(3), pp. 356–384. Available at: https://doi.org/10.1080/09585192.2017.1288153.</w:t>
      </w:r>
    </w:p>
    <w:p w14:paraId="2383D7BD" w14:textId="54AA0C9C" w:rsidR="002C3AB2" w:rsidRPr="00EE78EC" w:rsidRDefault="002C3AB2" w:rsidP="002C3AB2">
      <w:pPr>
        <w:pStyle w:val="Bibliography"/>
        <w:rPr>
          <w:rFonts w:cs="Times New Roman"/>
          <w:kern w:val="0"/>
        </w:rPr>
      </w:pPr>
      <w:r w:rsidRPr="00EE78EC">
        <w:rPr>
          <w:rFonts w:cs="Times New Roman"/>
          <w:kern w:val="0"/>
        </w:rPr>
        <w:t xml:space="preserve">Morrison, E.W. (2011) ‘Employee Voice Behavior: Integration and Directions for Future Research’, </w:t>
      </w:r>
      <w:r w:rsidRPr="00EE78EC">
        <w:rPr>
          <w:rFonts w:cs="Times New Roman"/>
          <w:i/>
          <w:iCs/>
          <w:kern w:val="0"/>
        </w:rPr>
        <w:t>The Academy of Management annals</w:t>
      </w:r>
      <w:r w:rsidRPr="00EE78EC">
        <w:rPr>
          <w:rFonts w:cs="Times New Roman"/>
          <w:kern w:val="0"/>
        </w:rPr>
        <w:t>, 5(1), pp. 373–412. Available at: https://doi.org/10.5465/19416520.2011.574506.</w:t>
      </w:r>
    </w:p>
    <w:p w14:paraId="35A27945" w14:textId="77777777" w:rsidR="002C3AB2" w:rsidRPr="00EE78EC" w:rsidRDefault="002C3AB2" w:rsidP="002C3AB2">
      <w:pPr>
        <w:pStyle w:val="Bibliography"/>
        <w:rPr>
          <w:rFonts w:cs="Times New Roman"/>
          <w:kern w:val="0"/>
        </w:rPr>
      </w:pPr>
      <w:r w:rsidRPr="00EE78EC">
        <w:rPr>
          <w:rFonts w:cs="Times New Roman"/>
          <w:kern w:val="0"/>
        </w:rPr>
        <w:t xml:space="preserve">Morrison, E.W., See, K.E. and Pan, C. (2015) ‘An Approach-Inhibition Model of Employee Silence: The Joint Effects of Personal Sense of Power and Target Openness’, </w:t>
      </w:r>
      <w:r w:rsidRPr="00EE78EC">
        <w:rPr>
          <w:rFonts w:cs="Times New Roman"/>
          <w:i/>
          <w:iCs/>
          <w:kern w:val="0"/>
        </w:rPr>
        <w:t>Personnel psychology</w:t>
      </w:r>
      <w:r w:rsidRPr="00EE78EC">
        <w:rPr>
          <w:rFonts w:cs="Times New Roman"/>
          <w:kern w:val="0"/>
        </w:rPr>
        <w:t>, 68(3), pp. 547–580. Available at: https://doi.org/10.1111/peps.12087.</w:t>
      </w:r>
    </w:p>
    <w:p w14:paraId="35131A4B" w14:textId="77777777" w:rsidR="002C3AB2" w:rsidRPr="00EE78EC" w:rsidRDefault="002C3AB2" w:rsidP="002C3AB2">
      <w:pPr>
        <w:pStyle w:val="Bibliography"/>
        <w:rPr>
          <w:rFonts w:cs="Times New Roman"/>
          <w:kern w:val="0"/>
        </w:rPr>
      </w:pPr>
      <w:r w:rsidRPr="00EE78EC">
        <w:rPr>
          <w:rFonts w:cs="Times New Roman"/>
          <w:kern w:val="0"/>
        </w:rPr>
        <w:t xml:space="preserve">Mphaluwa, G. </w:t>
      </w:r>
      <w:r w:rsidRPr="00EE78EC">
        <w:rPr>
          <w:rFonts w:cs="Times New Roman"/>
          <w:i/>
          <w:iCs/>
          <w:kern w:val="0"/>
        </w:rPr>
        <w:t>et al.</w:t>
      </w:r>
      <w:r w:rsidRPr="00EE78EC">
        <w:rPr>
          <w:rFonts w:cs="Times New Roman"/>
          <w:kern w:val="0"/>
        </w:rPr>
        <w:t xml:space="preserve"> (2025) ‘How do leadership styles influence employee engagement and performance in SMEs?’, </w:t>
      </w:r>
      <w:r w:rsidRPr="00EE78EC">
        <w:rPr>
          <w:rFonts w:cs="Times New Roman"/>
          <w:i/>
          <w:iCs/>
          <w:kern w:val="0"/>
        </w:rPr>
        <w:t>Humanities and Social Sciences Communications</w:t>
      </w:r>
      <w:r w:rsidRPr="00EE78EC">
        <w:rPr>
          <w:rFonts w:cs="Times New Roman"/>
          <w:kern w:val="0"/>
        </w:rPr>
        <w:t>, 12(1), p. 1381. Available at: https://doi.org/10.1057/s41599-025-05707-w.</w:t>
      </w:r>
    </w:p>
    <w:p w14:paraId="38E47B00" w14:textId="77777777" w:rsidR="002C3AB2" w:rsidRPr="00EE78EC" w:rsidRDefault="002C3AB2" w:rsidP="002C3AB2">
      <w:pPr>
        <w:pStyle w:val="Bibliography"/>
        <w:rPr>
          <w:rFonts w:cs="Times New Roman"/>
          <w:kern w:val="0"/>
        </w:rPr>
      </w:pPr>
      <w:r w:rsidRPr="00EE78EC">
        <w:rPr>
          <w:rFonts w:cs="Times New Roman"/>
          <w:kern w:val="0"/>
        </w:rPr>
        <w:t xml:space="preserve">Nur Hazwani Karim </w:t>
      </w:r>
      <w:r w:rsidRPr="00EE78EC">
        <w:rPr>
          <w:rFonts w:cs="Times New Roman"/>
          <w:i/>
          <w:iCs/>
          <w:kern w:val="0"/>
        </w:rPr>
        <w:t>et al.</w:t>
      </w:r>
      <w:r w:rsidRPr="00EE78EC">
        <w:rPr>
          <w:rFonts w:cs="Times New Roman"/>
          <w:kern w:val="0"/>
        </w:rPr>
        <w:t xml:space="preserve"> (2021) ‘Revising the warehouse productivity measurement indicators: ratio-based benchmark’, </w:t>
      </w:r>
      <w:r w:rsidRPr="00EE78EC">
        <w:rPr>
          <w:rFonts w:cs="Times New Roman"/>
          <w:i/>
          <w:iCs/>
          <w:kern w:val="0"/>
        </w:rPr>
        <w:t>Maritime business review (Online)</w:t>
      </w:r>
      <w:r w:rsidRPr="00EE78EC">
        <w:rPr>
          <w:rFonts w:cs="Times New Roman"/>
          <w:kern w:val="0"/>
        </w:rPr>
        <w:t>, 6(1), pp. 49–71. Available at: https://doi.org/10.1108/MABR-03-2020-0018.</w:t>
      </w:r>
    </w:p>
    <w:p w14:paraId="304F7AFB" w14:textId="77777777" w:rsidR="002C3AB2" w:rsidRPr="00EE78EC" w:rsidRDefault="002C3AB2" w:rsidP="002C3AB2">
      <w:pPr>
        <w:pStyle w:val="Bibliography"/>
        <w:rPr>
          <w:rFonts w:cs="Times New Roman"/>
          <w:kern w:val="0"/>
        </w:rPr>
      </w:pPr>
      <w:r w:rsidRPr="00EE78EC">
        <w:rPr>
          <w:rFonts w:cs="Times New Roman"/>
          <w:kern w:val="0"/>
        </w:rPr>
        <w:t xml:space="preserve">Pacheco, D. </w:t>
      </w:r>
      <w:r w:rsidRPr="00EE78EC">
        <w:rPr>
          <w:rFonts w:cs="Times New Roman"/>
          <w:i/>
          <w:iCs/>
          <w:kern w:val="0"/>
        </w:rPr>
        <w:t>et al.</w:t>
      </w:r>
      <w:r w:rsidRPr="00EE78EC">
        <w:rPr>
          <w:rFonts w:cs="Times New Roman"/>
          <w:kern w:val="0"/>
        </w:rPr>
        <w:t xml:space="preserve"> (2025) ‘Employee Silence and Psychological Safety: Insights from an Aviation Company with Broader Organizational Applications’, </w:t>
      </w:r>
      <w:r w:rsidRPr="00EE78EC">
        <w:rPr>
          <w:rFonts w:cs="Times New Roman"/>
          <w:i/>
          <w:iCs/>
          <w:kern w:val="0"/>
        </w:rPr>
        <w:t>Tourism &amp; Management Studies</w:t>
      </w:r>
      <w:r w:rsidRPr="00EE78EC">
        <w:rPr>
          <w:rFonts w:cs="Times New Roman"/>
          <w:kern w:val="0"/>
        </w:rPr>
        <w:t>, 21, pp. 97–111. Available at: https://doi.org/10.18089/tms.20250207.</w:t>
      </w:r>
    </w:p>
    <w:p w14:paraId="16D432EA" w14:textId="77777777" w:rsidR="002C3AB2" w:rsidRPr="00EE78EC" w:rsidRDefault="002C3AB2" w:rsidP="002C3AB2">
      <w:pPr>
        <w:pStyle w:val="Bibliography"/>
        <w:rPr>
          <w:rFonts w:cs="Times New Roman"/>
          <w:kern w:val="0"/>
        </w:rPr>
      </w:pPr>
      <w:r w:rsidRPr="00EE78EC">
        <w:rPr>
          <w:rFonts w:cs="Times New Roman"/>
          <w:kern w:val="0"/>
        </w:rPr>
        <w:t>Pandey, D., Risal, N. and Basnet, B. (2023) ‘Breaking the Silence: Revolutionizing Organizational Performance through Employee Voice’.</w:t>
      </w:r>
    </w:p>
    <w:p w14:paraId="65B1EA49" w14:textId="77777777" w:rsidR="002C3AB2" w:rsidRPr="00EE78EC" w:rsidRDefault="002C3AB2" w:rsidP="002C3AB2">
      <w:pPr>
        <w:pStyle w:val="Bibliography"/>
        <w:rPr>
          <w:rFonts w:cs="Times New Roman"/>
          <w:kern w:val="0"/>
        </w:rPr>
      </w:pPr>
      <w:r w:rsidRPr="00EE78EC">
        <w:rPr>
          <w:rFonts w:cs="Times New Roman"/>
          <w:kern w:val="0"/>
        </w:rPr>
        <w:t xml:space="preserve">Patel, T., Hamlin, R.G. and Louis, D. (2022) ‘Toward a generic framework of perceived negative manager/leader behavior: A comparative study across nations and private sector industries’, </w:t>
      </w:r>
      <w:r w:rsidRPr="00EE78EC">
        <w:rPr>
          <w:rFonts w:cs="Times New Roman"/>
          <w:i/>
          <w:iCs/>
          <w:kern w:val="0"/>
        </w:rPr>
        <w:t>European management review</w:t>
      </w:r>
      <w:r w:rsidRPr="00EE78EC">
        <w:rPr>
          <w:rFonts w:cs="Times New Roman"/>
          <w:kern w:val="0"/>
        </w:rPr>
        <w:t>, 19(4), pp. 608–624. Available at: https://doi.org/10.1111/emre.12507.</w:t>
      </w:r>
    </w:p>
    <w:p w14:paraId="7575E3F5" w14:textId="79C36F6E" w:rsidR="002C3AB2" w:rsidRPr="00EE78EC" w:rsidRDefault="002C3AB2" w:rsidP="002C3AB2">
      <w:pPr>
        <w:pStyle w:val="Bibliography"/>
        <w:rPr>
          <w:rFonts w:cs="Times New Roman"/>
          <w:kern w:val="0"/>
        </w:rPr>
      </w:pPr>
      <w:r w:rsidRPr="00EE78EC">
        <w:rPr>
          <w:rFonts w:cs="Times New Roman"/>
          <w:kern w:val="0"/>
        </w:rPr>
        <w:t xml:space="preserve">Patil, R. </w:t>
      </w:r>
      <w:r w:rsidRPr="00EE78EC">
        <w:rPr>
          <w:rFonts w:cs="Times New Roman"/>
          <w:i/>
          <w:iCs/>
          <w:kern w:val="0"/>
        </w:rPr>
        <w:t>et al.</w:t>
      </w:r>
      <w:r w:rsidRPr="00EE78EC">
        <w:rPr>
          <w:rFonts w:cs="Times New Roman"/>
          <w:kern w:val="0"/>
        </w:rPr>
        <w:t xml:space="preserve"> (</w:t>
      </w:r>
      <w:r w:rsidR="00EE78EC" w:rsidRPr="00EE78EC">
        <w:rPr>
          <w:rFonts w:cs="Times New Roman"/>
          <w:kern w:val="0"/>
        </w:rPr>
        <w:t>2023</w:t>
      </w:r>
      <w:r w:rsidRPr="00EE78EC">
        <w:rPr>
          <w:rFonts w:cs="Times New Roman"/>
          <w:kern w:val="0"/>
        </w:rPr>
        <w:t>) ‘The Power of Psychological Safety: Investigating its Impact on Team Learning, Team Efficacy, and Team Productivity’. Available at: https://doi.org/10.2174/18743501-v16-230727-2023-36.</w:t>
      </w:r>
    </w:p>
    <w:p w14:paraId="46B72E5B" w14:textId="77777777" w:rsidR="002C3AB2" w:rsidRPr="00EE78EC" w:rsidRDefault="002C3AB2" w:rsidP="002C3AB2">
      <w:pPr>
        <w:pStyle w:val="Bibliography"/>
        <w:rPr>
          <w:rFonts w:cs="Times New Roman"/>
          <w:kern w:val="0"/>
        </w:rPr>
      </w:pPr>
      <w:r w:rsidRPr="00EE78EC">
        <w:rPr>
          <w:rFonts w:cs="Times New Roman"/>
          <w:kern w:val="0"/>
        </w:rPr>
        <w:t xml:space="preserve">Pizzolitto, E., Verna, I. and Venditti, M. (2023) ‘Authoritarian leadership styles and performance: a systematic literature review and research agenda’, </w:t>
      </w:r>
      <w:r w:rsidRPr="00EE78EC">
        <w:rPr>
          <w:rFonts w:cs="Times New Roman"/>
          <w:i/>
          <w:iCs/>
          <w:kern w:val="0"/>
        </w:rPr>
        <w:t xml:space="preserve">Management review </w:t>
      </w:r>
      <w:r w:rsidRPr="00EE78EC">
        <w:rPr>
          <w:rFonts w:cs="Times New Roman"/>
          <w:i/>
          <w:iCs/>
          <w:kern w:val="0"/>
        </w:rPr>
        <w:lastRenderedPageBreak/>
        <w:t>quarterly</w:t>
      </w:r>
      <w:r w:rsidRPr="00EE78EC">
        <w:rPr>
          <w:rFonts w:cs="Times New Roman"/>
          <w:kern w:val="0"/>
        </w:rPr>
        <w:t>, 73(2), pp. 841–871. Available at: https://doi.org/10.1007/s11301-022-00263-y.</w:t>
      </w:r>
    </w:p>
    <w:p w14:paraId="7C7A38BD" w14:textId="77777777" w:rsidR="002C3AB2" w:rsidRPr="00EE78EC" w:rsidRDefault="002C3AB2" w:rsidP="002C3AB2">
      <w:pPr>
        <w:pStyle w:val="Bibliography"/>
        <w:rPr>
          <w:rFonts w:cs="Times New Roman"/>
          <w:kern w:val="0"/>
        </w:rPr>
      </w:pPr>
      <w:r w:rsidRPr="00EE78EC">
        <w:rPr>
          <w:rFonts w:cs="Times New Roman"/>
          <w:kern w:val="0"/>
        </w:rPr>
        <w:t xml:space="preserve">Qasim, S. </w:t>
      </w:r>
      <w:r w:rsidRPr="00EE78EC">
        <w:rPr>
          <w:rFonts w:cs="Times New Roman"/>
          <w:i/>
          <w:iCs/>
          <w:kern w:val="0"/>
        </w:rPr>
        <w:t>et al.</w:t>
      </w:r>
      <w:r w:rsidRPr="00EE78EC">
        <w:rPr>
          <w:rFonts w:cs="Times New Roman"/>
          <w:kern w:val="0"/>
        </w:rPr>
        <w:t xml:space="preserve"> (2022) ‘Inclusive Leadership and Employees’ Helping Behaviors: Role of Psychological Factors’, </w:t>
      </w:r>
      <w:r w:rsidRPr="00EE78EC">
        <w:rPr>
          <w:rFonts w:cs="Times New Roman"/>
          <w:i/>
          <w:iCs/>
          <w:kern w:val="0"/>
        </w:rPr>
        <w:t>Frontiers in psychology</w:t>
      </w:r>
      <w:r w:rsidRPr="00EE78EC">
        <w:rPr>
          <w:rFonts w:cs="Times New Roman"/>
          <w:kern w:val="0"/>
        </w:rPr>
        <w:t>, 13, pp. 888094-. Available at: https://doi.org/10.3389/fpsyg.2022.888094.</w:t>
      </w:r>
    </w:p>
    <w:p w14:paraId="77DFA923" w14:textId="77777777" w:rsidR="002C3AB2" w:rsidRPr="00EE78EC" w:rsidRDefault="002C3AB2" w:rsidP="002C3AB2">
      <w:pPr>
        <w:pStyle w:val="Bibliography"/>
        <w:rPr>
          <w:rFonts w:cs="Times New Roman"/>
          <w:kern w:val="0"/>
        </w:rPr>
      </w:pPr>
      <w:r w:rsidRPr="00EE78EC">
        <w:rPr>
          <w:rFonts w:cs="Times New Roman"/>
          <w:kern w:val="0"/>
        </w:rPr>
        <w:t xml:space="preserve">Rani, H. </w:t>
      </w:r>
      <w:r w:rsidRPr="00EE78EC">
        <w:rPr>
          <w:rFonts w:cs="Times New Roman"/>
          <w:i/>
          <w:iCs/>
          <w:kern w:val="0"/>
        </w:rPr>
        <w:t>et al.</w:t>
      </w:r>
      <w:r w:rsidRPr="00EE78EC">
        <w:rPr>
          <w:rFonts w:cs="Times New Roman"/>
          <w:kern w:val="0"/>
        </w:rPr>
        <w:t xml:space="preserve"> (2024) ‘Should I voice to improve workplace practices?’, </w:t>
      </w:r>
      <w:r w:rsidRPr="00EE78EC">
        <w:rPr>
          <w:rFonts w:cs="Times New Roman"/>
          <w:i/>
          <w:iCs/>
          <w:kern w:val="0"/>
        </w:rPr>
        <w:t>Business process management journal</w:t>
      </w:r>
      <w:r w:rsidRPr="00EE78EC">
        <w:rPr>
          <w:rFonts w:cs="Times New Roman"/>
          <w:kern w:val="0"/>
        </w:rPr>
        <w:t>, 30(6), pp. 1895–1915. Available at: https://doi.org/10.1108/BPMJ-02-2024-0095.</w:t>
      </w:r>
    </w:p>
    <w:p w14:paraId="5A6894EE" w14:textId="77777777" w:rsidR="002C3AB2" w:rsidRPr="00EE78EC" w:rsidRDefault="002C3AB2" w:rsidP="002C3AB2">
      <w:pPr>
        <w:pStyle w:val="Bibliography"/>
        <w:rPr>
          <w:rFonts w:cs="Times New Roman"/>
          <w:kern w:val="0"/>
        </w:rPr>
      </w:pPr>
      <w:r w:rsidRPr="00EE78EC">
        <w:rPr>
          <w:rFonts w:cs="Times New Roman"/>
          <w:kern w:val="0"/>
        </w:rPr>
        <w:t xml:space="preserve">Shams, K. and Linsky, M. (2026) ‘Leadership is distinct from authority: authority-level differences in adaptive leadership behavior’, </w:t>
      </w:r>
      <w:r w:rsidRPr="00EE78EC">
        <w:rPr>
          <w:rFonts w:cs="Times New Roman"/>
          <w:i/>
          <w:iCs/>
          <w:kern w:val="0"/>
        </w:rPr>
        <w:t>Leadership &amp; Organization Development Journal</w:t>
      </w:r>
      <w:r w:rsidRPr="00EE78EC">
        <w:rPr>
          <w:rFonts w:cs="Times New Roman"/>
          <w:kern w:val="0"/>
        </w:rPr>
        <w:t>, 47, pp. 618–637. Available at: https://doi.org/10.1108/LODJ-07-2025-0585.</w:t>
      </w:r>
    </w:p>
    <w:p w14:paraId="792659FB" w14:textId="77777777" w:rsidR="002C3AB2" w:rsidRPr="00EE78EC" w:rsidRDefault="002C3AB2" w:rsidP="002C3AB2">
      <w:pPr>
        <w:pStyle w:val="Bibliography"/>
        <w:rPr>
          <w:rFonts w:cs="Times New Roman"/>
          <w:kern w:val="0"/>
        </w:rPr>
      </w:pPr>
      <w:r w:rsidRPr="00EE78EC">
        <w:rPr>
          <w:rFonts w:cs="Times New Roman"/>
          <w:kern w:val="0"/>
        </w:rPr>
        <w:t xml:space="preserve">Sibunruang, H. and Kawai, N. (2024) ‘The proactive nature of employee voice: The facilitating role of supervisor developmental feedback’, </w:t>
      </w:r>
      <w:r w:rsidRPr="00EE78EC">
        <w:rPr>
          <w:rFonts w:cs="Times New Roman"/>
          <w:i/>
          <w:iCs/>
          <w:kern w:val="0"/>
        </w:rPr>
        <w:t>Journal of management &amp; organization</w:t>
      </w:r>
      <w:r w:rsidRPr="00EE78EC">
        <w:rPr>
          <w:rFonts w:cs="Times New Roman"/>
          <w:kern w:val="0"/>
        </w:rPr>
        <w:t>, 30(4), pp. 1100–1118. Available at: https://doi.org/10.1017/jmo.2023.38.</w:t>
      </w:r>
    </w:p>
    <w:p w14:paraId="4F56E51F" w14:textId="77777777" w:rsidR="002C3AB2" w:rsidRPr="00EE78EC" w:rsidRDefault="002C3AB2" w:rsidP="002C3AB2">
      <w:pPr>
        <w:pStyle w:val="Bibliography"/>
        <w:rPr>
          <w:rFonts w:cs="Times New Roman"/>
          <w:kern w:val="0"/>
        </w:rPr>
      </w:pPr>
      <w:r w:rsidRPr="00EE78EC">
        <w:rPr>
          <w:rFonts w:cs="Times New Roman"/>
          <w:kern w:val="0"/>
        </w:rPr>
        <w:t xml:space="preserve">Sidabutar, J., Machmud, S. and Megawati, I. (2024) ‘The Influence of Transformational Leadership and Communication on Employee Performance’, </w:t>
      </w:r>
      <w:r w:rsidRPr="00EE78EC">
        <w:rPr>
          <w:rFonts w:cs="Times New Roman"/>
          <w:i/>
          <w:iCs/>
          <w:kern w:val="0"/>
        </w:rPr>
        <w:t>Majalah Bisnis &amp; IPTEK</w:t>
      </w:r>
      <w:r w:rsidRPr="00EE78EC">
        <w:rPr>
          <w:rFonts w:cs="Times New Roman"/>
          <w:kern w:val="0"/>
        </w:rPr>
        <w:t>, 17, pp. 125–139. Available at: https://doi.org/10.55208/zwzns211.</w:t>
      </w:r>
    </w:p>
    <w:p w14:paraId="53A0C8AD" w14:textId="77777777" w:rsidR="002C3AB2" w:rsidRPr="00EE78EC" w:rsidRDefault="002C3AB2" w:rsidP="002C3AB2">
      <w:pPr>
        <w:pStyle w:val="Bibliography"/>
        <w:rPr>
          <w:rFonts w:cs="Times New Roman"/>
          <w:kern w:val="0"/>
        </w:rPr>
      </w:pPr>
      <w:r w:rsidRPr="00EE78EC">
        <w:rPr>
          <w:rFonts w:cs="Times New Roman"/>
          <w:kern w:val="0"/>
        </w:rPr>
        <w:t xml:space="preserve">Singh, Y.D. (2022) ‘The Impact of Emotional Intelligence on Effectiveness of Leadership: A Qualitative Study’, </w:t>
      </w:r>
      <w:r w:rsidRPr="00EE78EC">
        <w:rPr>
          <w:rFonts w:cs="Times New Roman"/>
          <w:i/>
          <w:iCs/>
          <w:kern w:val="0"/>
        </w:rPr>
        <w:t>NeuroQuantology</w:t>
      </w:r>
      <w:r w:rsidRPr="00EE78EC">
        <w:rPr>
          <w:rFonts w:cs="Times New Roman"/>
          <w:kern w:val="0"/>
        </w:rPr>
        <w:t>, 20(4), pp. 1361-. Available at: https://doi.org/10.48047/nq.2022.20.4.nq22366.</w:t>
      </w:r>
    </w:p>
    <w:p w14:paraId="5A3F7CB2" w14:textId="77777777" w:rsidR="002C3AB2" w:rsidRPr="00EE78EC" w:rsidRDefault="002C3AB2" w:rsidP="002C3AB2">
      <w:pPr>
        <w:pStyle w:val="Bibliography"/>
        <w:rPr>
          <w:rFonts w:cs="Times New Roman"/>
          <w:kern w:val="0"/>
        </w:rPr>
      </w:pPr>
      <w:r w:rsidRPr="00EE78EC">
        <w:rPr>
          <w:rFonts w:cs="Times New Roman"/>
          <w:kern w:val="0"/>
        </w:rPr>
        <w:t xml:space="preserve">Stollberger, J., Gerpott, F.H. and Rivkin, W. (2024) ‘How we get along depends on how you make me feel: An episodic perspective on leader–follower emotional entrainment and daily interaction quality’, </w:t>
      </w:r>
      <w:r w:rsidRPr="00EE78EC">
        <w:rPr>
          <w:rFonts w:cs="Times New Roman"/>
          <w:i/>
          <w:iCs/>
          <w:kern w:val="0"/>
        </w:rPr>
        <w:t>Journal of occupational and organizational psychology</w:t>
      </w:r>
      <w:r w:rsidRPr="00EE78EC">
        <w:rPr>
          <w:rFonts w:cs="Times New Roman"/>
          <w:kern w:val="0"/>
        </w:rPr>
        <w:t>, 97(4), pp. 1403–1426. Available at: https://doi.org/10.1111/joop.12519.</w:t>
      </w:r>
    </w:p>
    <w:p w14:paraId="509FAF6D" w14:textId="71497538" w:rsidR="002C3AB2" w:rsidRPr="00EE78EC" w:rsidRDefault="002C3AB2" w:rsidP="002C3AB2">
      <w:pPr>
        <w:pStyle w:val="Bibliography"/>
        <w:rPr>
          <w:rFonts w:cs="Times New Roman"/>
          <w:kern w:val="0"/>
        </w:rPr>
      </w:pPr>
      <w:r w:rsidRPr="00EE78EC">
        <w:rPr>
          <w:rFonts w:cs="Times New Roman"/>
          <w:kern w:val="0"/>
        </w:rPr>
        <w:t>Surti, V. (</w:t>
      </w:r>
      <w:r w:rsidR="00EE78EC" w:rsidRPr="00EE78EC">
        <w:rPr>
          <w:rFonts w:cs="Times New Roman"/>
          <w:kern w:val="0"/>
        </w:rPr>
        <w:t>2026</w:t>
      </w:r>
      <w:r w:rsidRPr="00EE78EC">
        <w:rPr>
          <w:rFonts w:cs="Times New Roman"/>
          <w:kern w:val="0"/>
        </w:rPr>
        <w:t xml:space="preserve">) ‘Designing New Forms of Leadership Accessibility and Inclusion’, </w:t>
      </w:r>
      <w:r w:rsidRPr="00EE78EC">
        <w:rPr>
          <w:rFonts w:cs="Times New Roman"/>
          <w:i/>
          <w:iCs/>
          <w:kern w:val="0"/>
        </w:rPr>
        <w:t>Leader to Leader</w:t>
      </w:r>
      <w:r w:rsidRPr="00EE78EC">
        <w:rPr>
          <w:rFonts w:cs="Times New Roman"/>
          <w:kern w:val="0"/>
        </w:rPr>
        <w:t>, n/a(n/a). Available at: https://doi.org/10.1002/ltl.70051.</w:t>
      </w:r>
    </w:p>
    <w:p w14:paraId="1919BE9E" w14:textId="77777777" w:rsidR="002C3AB2" w:rsidRPr="00EE78EC" w:rsidRDefault="002C3AB2" w:rsidP="002C3AB2">
      <w:pPr>
        <w:pStyle w:val="Bibliography"/>
        <w:rPr>
          <w:rFonts w:cs="Times New Roman"/>
          <w:kern w:val="0"/>
        </w:rPr>
      </w:pPr>
      <w:r w:rsidRPr="00EE78EC">
        <w:rPr>
          <w:rFonts w:cs="Times New Roman"/>
          <w:kern w:val="0"/>
        </w:rPr>
        <w:t xml:space="preserve">Takona, J.P. (2024) ‘Research design: qualitative, quantitative, and mixed methods approaches’, </w:t>
      </w:r>
      <w:r w:rsidRPr="00EE78EC">
        <w:rPr>
          <w:rFonts w:cs="Times New Roman"/>
          <w:i/>
          <w:iCs/>
          <w:kern w:val="0"/>
        </w:rPr>
        <w:t>Quality &amp; quantity</w:t>
      </w:r>
      <w:r w:rsidRPr="00EE78EC">
        <w:rPr>
          <w:rFonts w:cs="Times New Roman"/>
          <w:kern w:val="0"/>
        </w:rPr>
        <w:t>, 58(1), pp. 1011–1013. Available at: https://doi.org/10.1007/s11135-023-01798-2.</w:t>
      </w:r>
    </w:p>
    <w:p w14:paraId="0BB27AF5" w14:textId="77777777" w:rsidR="002C3AB2" w:rsidRPr="00EE78EC" w:rsidRDefault="002C3AB2" w:rsidP="002C3AB2">
      <w:pPr>
        <w:pStyle w:val="Bibliography"/>
        <w:rPr>
          <w:rFonts w:cs="Times New Roman"/>
          <w:kern w:val="0"/>
        </w:rPr>
      </w:pPr>
      <w:r w:rsidRPr="00EE78EC">
        <w:rPr>
          <w:rFonts w:cs="Times New Roman"/>
          <w:kern w:val="0"/>
        </w:rPr>
        <w:t xml:space="preserve">Udod, S.A., Hammond-Collins, K. and Jenkins, M. (2020) ‘Dynamics of Emotional Intelligence and Empowerment: The Perspectives of Middle Managers’, </w:t>
      </w:r>
      <w:r w:rsidRPr="00EE78EC">
        <w:rPr>
          <w:rFonts w:cs="Times New Roman"/>
          <w:i/>
          <w:iCs/>
          <w:kern w:val="0"/>
        </w:rPr>
        <w:t>SAGE open</w:t>
      </w:r>
      <w:r w:rsidRPr="00EE78EC">
        <w:rPr>
          <w:rFonts w:cs="Times New Roman"/>
          <w:kern w:val="0"/>
        </w:rPr>
        <w:t>, 10(2). Available at: https://doi.org/10.1177/2158244020919508.</w:t>
      </w:r>
    </w:p>
    <w:p w14:paraId="5923CE63" w14:textId="134267DB" w:rsidR="002C3AB2" w:rsidRPr="00EE78EC" w:rsidRDefault="002C3AB2" w:rsidP="002C3AB2">
      <w:pPr>
        <w:pStyle w:val="Bibliography"/>
        <w:rPr>
          <w:rFonts w:cs="Times New Roman"/>
          <w:kern w:val="0"/>
        </w:rPr>
      </w:pPr>
      <w:r w:rsidRPr="00EE78EC">
        <w:rPr>
          <w:rFonts w:cs="Times New Roman"/>
          <w:kern w:val="0"/>
        </w:rPr>
        <w:t>V, D., Varde, D.Y. and Shalini, D. (2025) ‘</w:t>
      </w:r>
      <w:r w:rsidR="00C24E04">
        <w:rPr>
          <w:rFonts w:cs="Times New Roman"/>
          <w:kern w:val="0"/>
        </w:rPr>
        <w:t>M</w:t>
      </w:r>
      <w:r w:rsidR="00C24E04" w:rsidRPr="00EE78EC">
        <w:rPr>
          <w:rFonts w:cs="Times New Roman"/>
          <w:kern w:val="0"/>
        </w:rPr>
        <w:t>anagerial influence on employee psychological safety in high-performance teams</w:t>
      </w:r>
      <w:r w:rsidRPr="00EE78EC">
        <w:rPr>
          <w:rFonts w:cs="Times New Roman"/>
          <w:kern w:val="0"/>
        </w:rPr>
        <w:t xml:space="preserve">’, </w:t>
      </w:r>
      <w:r w:rsidRPr="00EE78EC">
        <w:rPr>
          <w:rFonts w:cs="Times New Roman"/>
          <w:i/>
          <w:iCs/>
          <w:kern w:val="0"/>
        </w:rPr>
        <w:t xml:space="preserve">Lex </w:t>
      </w:r>
      <w:proofErr w:type="spellStart"/>
      <w:r w:rsidRPr="00EE78EC">
        <w:rPr>
          <w:rFonts w:cs="Times New Roman"/>
          <w:i/>
          <w:iCs/>
          <w:kern w:val="0"/>
        </w:rPr>
        <w:t>localis</w:t>
      </w:r>
      <w:proofErr w:type="spellEnd"/>
      <w:r w:rsidRPr="00EE78EC">
        <w:rPr>
          <w:rFonts w:cs="Times New Roman"/>
          <w:i/>
          <w:iCs/>
          <w:kern w:val="0"/>
        </w:rPr>
        <w:t>-journal of local self-government</w:t>
      </w:r>
      <w:r w:rsidRPr="00EE78EC">
        <w:rPr>
          <w:rFonts w:cs="Times New Roman"/>
          <w:kern w:val="0"/>
        </w:rPr>
        <w:t>, 23(S6), pp. 5413–5425. Available at: https://doi.org/10.52152/hqt0pq76.</w:t>
      </w:r>
    </w:p>
    <w:p w14:paraId="4DB18D72" w14:textId="77777777" w:rsidR="002C3AB2" w:rsidRPr="00EE78EC" w:rsidRDefault="002C3AB2" w:rsidP="002C3AB2">
      <w:pPr>
        <w:pStyle w:val="Bibliography"/>
        <w:rPr>
          <w:rFonts w:cs="Times New Roman"/>
          <w:kern w:val="0"/>
        </w:rPr>
      </w:pPr>
      <w:r w:rsidRPr="00EE78EC">
        <w:rPr>
          <w:rFonts w:cs="Times New Roman"/>
          <w:kern w:val="0"/>
        </w:rPr>
        <w:t xml:space="preserve">Weinzimmer, L.G. and Esken, C.A. (2017) ‘Learning From Mistakes: How Mistake Tolerance Positively Affects Organizational Learning and Performance’, </w:t>
      </w:r>
      <w:r w:rsidRPr="00EE78EC">
        <w:rPr>
          <w:rFonts w:cs="Times New Roman"/>
          <w:i/>
          <w:iCs/>
          <w:kern w:val="0"/>
        </w:rPr>
        <w:t xml:space="preserve">The Journal of </w:t>
      </w:r>
      <w:r w:rsidRPr="00EE78EC">
        <w:rPr>
          <w:rFonts w:cs="Times New Roman"/>
          <w:i/>
          <w:iCs/>
          <w:kern w:val="0"/>
        </w:rPr>
        <w:lastRenderedPageBreak/>
        <w:t>applied behavioral science</w:t>
      </w:r>
      <w:r w:rsidRPr="00EE78EC">
        <w:rPr>
          <w:rFonts w:cs="Times New Roman"/>
          <w:kern w:val="0"/>
        </w:rPr>
        <w:t>, 53(3), pp. 322–348. Available at: https://doi.org/10.1177/0021886316688658.</w:t>
      </w:r>
    </w:p>
    <w:p w14:paraId="2F8C3451" w14:textId="77777777" w:rsidR="002C3AB2" w:rsidRPr="00EE78EC" w:rsidRDefault="002C3AB2" w:rsidP="002C3AB2">
      <w:pPr>
        <w:pStyle w:val="Bibliography"/>
        <w:rPr>
          <w:rFonts w:cs="Times New Roman"/>
          <w:kern w:val="0"/>
        </w:rPr>
      </w:pPr>
      <w:r w:rsidRPr="00EE78EC">
        <w:rPr>
          <w:rFonts w:cs="Times New Roman"/>
          <w:kern w:val="0"/>
        </w:rPr>
        <w:t xml:space="preserve">Wilkinson, A., Barry, M. and Morrison, E. (2020) ‘Toward an integration of research on employee voice’, </w:t>
      </w:r>
      <w:r w:rsidRPr="00EE78EC">
        <w:rPr>
          <w:rFonts w:cs="Times New Roman"/>
          <w:i/>
          <w:iCs/>
          <w:kern w:val="0"/>
        </w:rPr>
        <w:t>Human resource management review</w:t>
      </w:r>
      <w:r w:rsidRPr="00EE78EC">
        <w:rPr>
          <w:rFonts w:cs="Times New Roman"/>
          <w:kern w:val="0"/>
        </w:rPr>
        <w:t>, 30(1), pp. 100677-. Available at: https://doi.org/10.1016/j.hrmr.2018.12.001.</w:t>
      </w:r>
    </w:p>
    <w:p w14:paraId="30BFE277" w14:textId="77777777" w:rsidR="002C3AB2" w:rsidRPr="00EE78EC" w:rsidRDefault="002C3AB2" w:rsidP="002C3AB2">
      <w:pPr>
        <w:pStyle w:val="Bibliography"/>
        <w:rPr>
          <w:rFonts w:cs="Times New Roman"/>
          <w:kern w:val="0"/>
        </w:rPr>
      </w:pPr>
      <w:r w:rsidRPr="00EE78EC">
        <w:rPr>
          <w:rFonts w:cs="Times New Roman"/>
          <w:kern w:val="0"/>
        </w:rPr>
        <w:t xml:space="preserve">World Wellbeing Movement (2023) </w:t>
      </w:r>
      <w:r w:rsidRPr="00EE78EC">
        <w:rPr>
          <w:rFonts w:cs="Times New Roman"/>
          <w:i/>
          <w:iCs/>
          <w:kern w:val="0"/>
        </w:rPr>
        <w:t>Amy Edmondson on psychological safety | Working on Wellbeing S1E7</w:t>
      </w:r>
      <w:r w:rsidRPr="00EE78EC">
        <w:rPr>
          <w:rFonts w:cs="Times New Roman"/>
          <w:kern w:val="0"/>
        </w:rPr>
        <w:t>. Available at: https://www.youtube.com/watch?v=BE-Xp2RM_r8 (Accessed: 2 April 2026).</w:t>
      </w:r>
    </w:p>
    <w:p w14:paraId="4C5FBD4E" w14:textId="77777777" w:rsidR="002C3AB2" w:rsidRPr="00EE78EC" w:rsidRDefault="002C3AB2" w:rsidP="002C3AB2">
      <w:pPr>
        <w:pStyle w:val="Bibliography"/>
        <w:rPr>
          <w:rFonts w:cs="Times New Roman"/>
          <w:kern w:val="0"/>
        </w:rPr>
      </w:pPr>
      <w:r w:rsidRPr="00EE78EC">
        <w:rPr>
          <w:rFonts w:cs="Times New Roman"/>
          <w:kern w:val="0"/>
        </w:rPr>
        <w:t xml:space="preserve">Young, S.L., Ang, M. and Campbell, K. (2025) ‘Creating a culture of care: What leaders can do to enhance employee engagement and employee advocacy’, </w:t>
      </w:r>
      <w:r w:rsidRPr="00EE78EC">
        <w:rPr>
          <w:rFonts w:cs="Times New Roman"/>
          <w:i/>
          <w:iCs/>
          <w:kern w:val="0"/>
        </w:rPr>
        <w:t>Communication quarterly</w:t>
      </w:r>
      <w:r w:rsidRPr="00EE78EC">
        <w:rPr>
          <w:rFonts w:cs="Times New Roman"/>
          <w:kern w:val="0"/>
        </w:rPr>
        <w:t>, 73(2), pp. 176–195. Available at: https://doi.org/10.1080/01463373.2025.2455565.</w:t>
      </w:r>
    </w:p>
    <w:p w14:paraId="0FEE3D85" w14:textId="77777777" w:rsidR="002C3AB2" w:rsidRPr="00EE78EC" w:rsidRDefault="002C3AB2" w:rsidP="002C3AB2">
      <w:pPr>
        <w:pStyle w:val="Bibliography"/>
        <w:rPr>
          <w:rFonts w:cs="Times New Roman"/>
          <w:kern w:val="0"/>
        </w:rPr>
      </w:pPr>
      <w:r w:rsidRPr="00EE78EC">
        <w:rPr>
          <w:rFonts w:cs="Times New Roman"/>
          <w:kern w:val="0"/>
        </w:rPr>
        <w:t xml:space="preserve">Yukl, G. (2012) ‘Effective Leadership Behavior: What We Know and What Questions Need More Attention’, </w:t>
      </w:r>
      <w:r w:rsidRPr="00EE78EC">
        <w:rPr>
          <w:rFonts w:cs="Times New Roman"/>
          <w:i/>
          <w:iCs/>
          <w:kern w:val="0"/>
        </w:rPr>
        <w:t>Academy of Management perspectives</w:t>
      </w:r>
      <w:r w:rsidRPr="00EE78EC">
        <w:rPr>
          <w:rFonts w:cs="Times New Roman"/>
          <w:kern w:val="0"/>
        </w:rPr>
        <w:t>, 26(4), pp. 66–85. Available at: https://doi.org/10.5465/amp.2012.0088.</w:t>
      </w:r>
    </w:p>
    <w:p w14:paraId="41BAC52C" w14:textId="77777777" w:rsidR="002C3AB2" w:rsidRPr="00EE78EC" w:rsidRDefault="002C3AB2" w:rsidP="002C3AB2">
      <w:pPr>
        <w:pStyle w:val="Bibliography"/>
        <w:rPr>
          <w:rFonts w:cs="Times New Roman"/>
          <w:kern w:val="0"/>
        </w:rPr>
      </w:pPr>
      <w:r w:rsidRPr="00EE78EC">
        <w:rPr>
          <w:rFonts w:cs="Times New Roman"/>
          <w:kern w:val="0"/>
        </w:rPr>
        <w:t xml:space="preserve">Zhang, Y. and Xie, Y.-H. (2017) ‘Authoritarian Leadership and Extra-Role Behaviors: A Role-Perception Perspective’, </w:t>
      </w:r>
      <w:r w:rsidRPr="00EE78EC">
        <w:rPr>
          <w:rFonts w:cs="Times New Roman"/>
          <w:i/>
          <w:iCs/>
          <w:kern w:val="0"/>
        </w:rPr>
        <w:t>Management and organization review</w:t>
      </w:r>
      <w:r w:rsidRPr="00EE78EC">
        <w:rPr>
          <w:rFonts w:cs="Times New Roman"/>
          <w:kern w:val="0"/>
        </w:rPr>
        <w:t>, 13(1), pp. 147–166. Available at: https://doi.org/10.1017/mor.2016.36.</w:t>
      </w:r>
    </w:p>
    <w:p w14:paraId="4E4051E8" w14:textId="75970011" w:rsidR="00F85AFC" w:rsidRPr="00EE78EC" w:rsidRDefault="00F85AFC" w:rsidP="002C3AB2">
      <w:pPr>
        <w:pStyle w:val="Bibliography"/>
      </w:pPr>
    </w:p>
    <w:p w14:paraId="7F4D3C22" w14:textId="77777777" w:rsidR="004B1687" w:rsidRPr="00EE78EC" w:rsidRDefault="004B1687" w:rsidP="000C7ECE"/>
    <w:p w14:paraId="37B0B74A" w14:textId="77777777" w:rsidR="008B054D" w:rsidRDefault="008B054D" w:rsidP="008B7A88">
      <w:pPr>
        <w:pStyle w:val="Heading1"/>
        <w:rPr>
          <w:rFonts w:asciiTheme="minorHAnsi" w:hAnsiTheme="minorHAnsi"/>
          <w:b/>
          <w:bCs/>
          <w:color w:val="000000" w:themeColor="text1"/>
          <w:sz w:val="28"/>
          <w:szCs w:val="28"/>
        </w:rPr>
      </w:pPr>
    </w:p>
    <w:p w14:paraId="365EB788" w14:textId="77777777" w:rsidR="008B054D" w:rsidRDefault="008B054D" w:rsidP="008B054D"/>
    <w:p w14:paraId="0ADC46A4" w14:textId="77777777" w:rsidR="008B054D" w:rsidRDefault="008B054D" w:rsidP="008B054D"/>
    <w:p w14:paraId="60FB494D" w14:textId="77777777" w:rsidR="008B054D" w:rsidRDefault="008B054D" w:rsidP="008B054D"/>
    <w:p w14:paraId="329DA8BA" w14:textId="77777777" w:rsidR="008B054D" w:rsidRDefault="008B054D" w:rsidP="008B054D"/>
    <w:p w14:paraId="7E8AD22F" w14:textId="77777777" w:rsidR="008B054D" w:rsidRDefault="008B054D" w:rsidP="008B054D"/>
    <w:p w14:paraId="71AE2F17" w14:textId="77777777" w:rsidR="008B054D" w:rsidRDefault="008B054D" w:rsidP="008B054D"/>
    <w:p w14:paraId="4BB7398B" w14:textId="77777777" w:rsidR="008B054D" w:rsidRDefault="008B054D" w:rsidP="008B054D"/>
    <w:p w14:paraId="3767F167" w14:textId="77777777" w:rsidR="008B054D" w:rsidRPr="008B054D" w:rsidRDefault="008B054D" w:rsidP="008B054D"/>
    <w:p w14:paraId="738FA1A4" w14:textId="46189248" w:rsidR="00D442CF" w:rsidRPr="00EE78EC" w:rsidRDefault="008206AE" w:rsidP="008B7A88">
      <w:pPr>
        <w:pStyle w:val="Heading1"/>
        <w:rPr>
          <w:rFonts w:asciiTheme="minorHAnsi" w:hAnsiTheme="minorHAnsi"/>
          <w:b/>
          <w:bCs/>
          <w:color w:val="000000" w:themeColor="text1"/>
          <w:sz w:val="28"/>
          <w:szCs w:val="28"/>
        </w:rPr>
      </w:pPr>
      <w:bookmarkStart w:id="38" w:name="_Toc234425014"/>
      <w:r w:rsidRPr="00EE78EC">
        <w:rPr>
          <w:rFonts w:asciiTheme="minorHAnsi" w:hAnsiTheme="minorHAnsi"/>
          <w:b/>
          <w:bCs/>
          <w:color w:val="000000" w:themeColor="text1"/>
          <w:sz w:val="28"/>
          <w:szCs w:val="28"/>
        </w:rPr>
        <w:lastRenderedPageBreak/>
        <w:t>Appendices</w:t>
      </w:r>
      <w:bookmarkEnd w:id="38"/>
    </w:p>
    <w:p w14:paraId="6B6A871E" w14:textId="68362E84" w:rsidR="000C7ECE" w:rsidRPr="00EE78EC" w:rsidRDefault="000C7ECE" w:rsidP="000C7ECE">
      <w:pPr>
        <w:pStyle w:val="Heading1"/>
        <w:rPr>
          <w:rFonts w:asciiTheme="minorHAnsi" w:hAnsiTheme="minorHAnsi"/>
          <w:color w:val="000000" w:themeColor="text1"/>
          <w:sz w:val="24"/>
          <w:szCs w:val="24"/>
        </w:rPr>
      </w:pPr>
      <w:bookmarkStart w:id="39" w:name="_Toc234425015"/>
      <w:r w:rsidRPr="00EE78EC">
        <w:rPr>
          <w:rFonts w:asciiTheme="minorHAnsi" w:hAnsiTheme="minorHAnsi"/>
          <w:color w:val="000000" w:themeColor="text1"/>
          <w:sz w:val="24"/>
          <w:szCs w:val="24"/>
        </w:rPr>
        <w:t>Appendix A – Participant Information Sheet</w:t>
      </w:r>
      <w:bookmarkEnd w:id="39"/>
      <w:r w:rsidRPr="00EE78EC">
        <w:rPr>
          <w:rFonts w:asciiTheme="minorHAnsi" w:hAnsiTheme="minorHAnsi"/>
          <w:color w:val="000000" w:themeColor="text1"/>
          <w:sz w:val="24"/>
          <w:szCs w:val="24"/>
        </w:rPr>
        <w:t xml:space="preserve"> </w:t>
      </w:r>
    </w:p>
    <w:p w14:paraId="01A36D73" w14:textId="77777777" w:rsidR="000C7ECE" w:rsidRPr="00EE78EC" w:rsidRDefault="000C7ECE" w:rsidP="005441ED">
      <w:pPr>
        <w:pStyle w:val="NoSpacing"/>
      </w:pPr>
    </w:p>
    <w:p w14:paraId="094EA664" w14:textId="77777777" w:rsidR="000C7ECE" w:rsidRPr="00EE78EC" w:rsidRDefault="000C7ECE" w:rsidP="005441ED">
      <w:pPr>
        <w:pStyle w:val="NoSpacing"/>
        <w:rPr>
          <w:b/>
          <w:bCs/>
        </w:rPr>
      </w:pPr>
      <w:r w:rsidRPr="00EE78EC">
        <w:rPr>
          <w:b/>
          <w:bCs/>
        </w:rPr>
        <w:t>Participant Information Sheet</w:t>
      </w:r>
    </w:p>
    <w:p w14:paraId="2951F93C" w14:textId="77777777" w:rsidR="000C7ECE" w:rsidRPr="00EE78EC" w:rsidRDefault="000C7ECE" w:rsidP="005441ED">
      <w:pPr>
        <w:pStyle w:val="NoSpacing"/>
      </w:pPr>
    </w:p>
    <w:p w14:paraId="48D34165" w14:textId="77777777" w:rsidR="000C7ECE" w:rsidRPr="00EE78EC" w:rsidRDefault="000C7ECE" w:rsidP="005441ED">
      <w:pPr>
        <w:pStyle w:val="NoSpacing"/>
      </w:pPr>
      <w:r w:rsidRPr="00EE78EC">
        <w:rPr>
          <w:b/>
          <w:bCs/>
        </w:rPr>
        <w:t>Research Title</w:t>
      </w:r>
      <w:r w:rsidRPr="00EE78EC">
        <w:t>: The influence of autocratic and democratic leadership styles on psychological safety in warehouse settings</w:t>
      </w:r>
    </w:p>
    <w:p w14:paraId="6B80AE49" w14:textId="77777777" w:rsidR="000C7ECE" w:rsidRPr="0024762A" w:rsidRDefault="000C7ECE" w:rsidP="005441ED">
      <w:pPr>
        <w:pStyle w:val="NoSpacing"/>
      </w:pPr>
      <w:r w:rsidRPr="00EE78EC">
        <w:rPr>
          <w:rStyle w:val="Strong"/>
          <w:rFonts w:eastAsiaTheme="majorEastAsia"/>
        </w:rPr>
        <w:t>Researcher:</w:t>
      </w:r>
      <w:r w:rsidRPr="00EE78EC">
        <w:br/>
      </w:r>
      <w:r w:rsidRPr="00EE78EC">
        <w:rPr>
          <w:rFonts w:cs="Arial"/>
          <w:sz w:val="22"/>
          <w:szCs w:val="22"/>
        </w:rPr>
        <w:t>Aleksandra Szczecinska</w:t>
      </w:r>
      <w:r w:rsidRPr="00EE78EC">
        <w:rPr>
          <w:rFonts w:cs="Arial"/>
          <w:sz w:val="22"/>
          <w:szCs w:val="22"/>
        </w:rPr>
        <w:br/>
        <w:t>BA (Hons) Business Management Student</w:t>
      </w:r>
      <w:r w:rsidRPr="00EE78EC">
        <w:rPr>
          <w:rFonts w:cs="Arial"/>
          <w:sz w:val="22"/>
          <w:szCs w:val="22"/>
        </w:rPr>
        <w:br/>
      </w:r>
      <w:r w:rsidRPr="0024762A">
        <w:rPr>
          <w:rFonts w:cs="Arial"/>
          <w:sz w:val="22"/>
          <w:szCs w:val="22"/>
        </w:rPr>
        <w:t>University of Wales Trinity Saint David</w:t>
      </w:r>
    </w:p>
    <w:p w14:paraId="42AB0441" w14:textId="77777777" w:rsidR="000C7ECE" w:rsidRDefault="000C7ECE" w:rsidP="005441ED">
      <w:pPr>
        <w:pStyle w:val="NoSpacing"/>
      </w:pPr>
      <w:r w:rsidRPr="0024762A">
        <w:rPr>
          <w:rStyle w:val="Strong"/>
          <w:rFonts w:eastAsiaTheme="majorEastAsia"/>
        </w:rPr>
        <w:t>Supervisor:</w:t>
      </w:r>
      <w:r w:rsidRPr="0024762A">
        <w:br/>
      </w:r>
      <w:r>
        <w:t>Rhiannon Akers</w:t>
      </w:r>
    </w:p>
    <w:p w14:paraId="35CF1472" w14:textId="77777777" w:rsidR="000C7ECE" w:rsidRDefault="000C7ECE" w:rsidP="005441ED">
      <w:pPr>
        <w:pStyle w:val="NoSpacing"/>
        <w:jc w:val="center"/>
        <w:rPr>
          <w:b/>
          <w:bCs/>
        </w:rPr>
      </w:pPr>
      <w:r w:rsidRPr="0024762A">
        <w:rPr>
          <w:b/>
          <w:bCs/>
        </w:rPr>
        <w:t>Purpose of the research</w:t>
      </w:r>
    </w:p>
    <w:p w14:paraId="6450234B" w14:textId="77777777" w:rsidR="000C7ECE" w:rsidRPr="00B17ECC" w:rsidRDefault="000C7ECE" w:rsidP="005441ED">
      <w:pPr>
        <w:pStyle w:val="NoSpacing"/>
        <w:rPr>
          <w:b/>
          <w:bCs/>
        </w:rPr>
      </w:pPr>
      <w:r w:rsidRPr="00B17ECC">
        <w:t>The purpose of this study is to explore how autocratic and democratic leadership styles influence psychological safety among employees working in warehouse environments. Psychological safety refers to employees feeling comfortable speaking openly, sharing ideas, and raising concerns without fear of negative consequences. This research aims to understand employees’ experiences of leadership behaviours within warehouse settings.</w:t>
      </w:r>
    </w:p>
    <w:p w14:paraId="7166D1D4" w14:textId="4739BCFA" w:rsidR="000C7ECE" w:rsidRDefault="000C7ECE" w:rsidP="005441ED">
      <w:pPr>
        <w:pStyle w:val="NoSpacing"/>
        <w:jc w:val="center"/>
        <w:rPr>
          <w:rFonts w:eastAsia="Times New Roman" w:cs="Times New Roman"/>
          <w:b/>
          <w:bCs/>
          <w:kern w:val="0"/>
          <w:lang w:eastAsia="en-GB"/>
          <w14:ligatures w14:val="none"/>
        </w:rPr>
      </w:pPr>
      <w:r w:rsidRPr="0024762A">
        <w:rPr>
          <w:rFonts w:eastAsia="Times New Roman" w:cs="Times New Roman"/>
          <w:b/>
          <w:bCs/>
          <w:kern w:val="0"/>
          <w:lang w:eastAsia="en-GB"/>
          <w14:ligatures w14:val="none"/>
        </w:rPr>
        <w:t>Why have I been invited to take part?</w:t>
      </w:r>
    </w:p>
    <w:p w14:paraId="0D1399F7" w14:textId="77777777" w:rsidR="005441ED" w:rsidRPr="0024762A" w:rsidRDefault="005441ED" w:rsidP="005441ED">
      <w:pPr>
        <w:pStyle w:val="NoSpacing"/>
        <w:jc w:val="center"/>
        <w:rPr>
          <w:rFonts w:eastAsia="Times New Roman" w:cs="Times New Roman"/>
          <w:b/>
          <w:bCs/>
          <w:kern w:val="0"/>
          <w:lang w:eastAsia="en-GB"/>
          <w14:ligatures w14:val="none"/>
        </w:rPr>
      </w:pPr>
    </w:p>
    <w:p w14:paraId="108CAD33" w14:textId="50167640" w:rsidR="000C7ECE" w:rsidRDefault="000C7ECE" w:rsidP="005441ED">
      <w:pPr>
        <w:pStyle w:val="NoSpacing"/>
        <w:rPr>
          <w:rFonts w:eastAsia="Times New Roman" w:cs="Times New Roman"/>
          <w:kern w:val="0"/>
          <w:lang w:eastAsia="en-GB"/>
          <w14:ligatures w14:val="none"/>
        </w:rPr>
      </w:pPr>
      <w:r w:rsidRPr="0024762A">
        <w:rPr>
          <w:rFonts w:eastAsia="Times New Roman" w:cs="Times New Roman"/>
          <w:kern w:val="0"/>
          <w:lang w:eastAsia="en-GB"/>
          <w14:ligatures w14:val="none"/>
        </w:rPr>
        <w:t>You have been invited to participate because you have experience working in a warehouse environment. Your experiences and opinions may help provide valuable insights into leadership behaviour and psychological safety in this type of workplace.</w:t>
      </w:r>
    </w:p>
    <w:p w14:paraId="08C34BA5" w14:textId="77777777" w:rsidR="005441ED" w:rsidRPr="0024762A" w:rsidRDefault="005441ED" w:rsidP="005441ED">
      <w:pPr>
        <w:pStyle w:val="NoSpacing"/>
        <w:rPr>
          <w:rFonts w:eastAsia="Times New Roman" w:cs="Times New Roman"/>
          <w:kern w:val="0"/>
          <w:lang w:eastAsia="en-GB"/>
          <w14:ligatures w14:val="none"/>
        </w:rPr>
      </w:pPr>
    </w:p>
    <w:p w14:paraId="673A1C2B" w14:textId="7E830B99" w:rsidR="000C7ECE" w:rsidRDefault="000C7ECE" w:rsidP="005441ED">
      <w:pPr>
        <w:pStyle w:val="NoSpacing"/>
        <w:jc w:val="center"/>
        <w:rPr>
          <w:rFonts w:eastAsia="Times New Roman" w:cs="Times New Roman"/>
          <w:b/>
          <w:bCs/>
          <w:kern w:val="0"/>
          <w:lang w:eastAsia="en-GB"/>
          <w14:ligatures w14:val="none"/>
        </w:rPr>
      </w:pPr>
      <w:r w:rsidRPr="0024762A">
        <w:rPr>
          <w:rFonts w:eastAsia="Times New Roman" w:cs="Times New Roman"/>
          <w:b/>
          <w:bCs/>
          <w:kern w:val="0"/>
          <w:lang w:eastAsia="en-GB"/>
          <w14:ligatures w14:val="none"/>
        </w:rPr>
        <w:t>What will participation involve?</w:t>
      </w:r>
    </w:p>
    <w:p w14:paraId="0460EA64" w14:textId="77777777" w:rsidR="005441ED" w:rsidRPr="0024762A" w:rsidRDefault="005441ED" w:rsidP="005441ED">
      <w:pPr>
        <w:pStyle w:val="NoSpacing"/>
        <w:jc w:val="center"/>
        <w:rPr>
          <w:rFonts w:eastAsia="Times New Roman" w:cs="Times New Roman"/>
          <w:b/>
          <w:bCs/>
          <w:kern w:val="0"/>
          <w:lang w:eastAsia="en-GB"/>
          <w14:ligatures w14:val="none"/>
        </w:rPr>
      </w:pPr>
    </w:p>
    <w:p w14:paraId="3B577942" w14:textId="77777777" w:rsidR="000C7ECE" w:rsidRPr="0024762A" w:rsidRDefault="000C7ECE" w:rsidP="005441ED">
      <w:pPr>
        <w:pStyle w:val="NoSpacing"/>
        <w:rPr>
          <w:rFonts w:eastAsia="Times New Roman" w:cs="Times New Roman"/>
          <w:kern w:val="0"/>
          <w:lang w:eastAsia="en-GB"/>
          <w14:ligatures w14:val="none"/>
        </w:rPr>
      </w:pPr>
      <w:r w:rsidRPr="0024762A">
        <w:rPr>
          <w:rFonts w:eastAsia="Times New Roman" w:cs="Times New Roman"/>
          <w:kern w:val="0"/>
          <w:lang w:eastAsia="en-GB"/>
          <w14:ligatures w14:val="none"/>
        </w:rPr>
        <w:t>If you agree to participate, you will take part in a semi</w:t>
      </w:r>
      <w:r w:rsidRPr="0024762A">
        <w:rPr>
          <w:rFonts w:eastAsia="Times New Roman" w:cs="Times New Roman"/>
          <w:b/>
          <w:bCs/>
          <w:kern w:val="0"/>
          <w:lang w:eastAsia="en-GB"/>
          <w14:ligatures w14:val="none"/>
        </w:rPr>
        <w:t>-</w:t>
      </w:r>
      <w:r w:rsidRPr="0024762A">
        <w:rPr>
          <w:rFonts w:eastAsia="Times New Roman" w:cs="Times New Roman"/>
          <w:kern w:val="0"/>
          <w:lang w:eastAsia="en-GB"/>
          <w14:ligatures w14:val="none"/>
        </w:rPr>
        <w:t>structured</w:t>
      </w:r>
      <w:r w:rsidRPr="0024762A">
        <w:rPr>
          <w:rFonts w:eastAsia="Times New Roman" w:cs="Times New Roman"/>
          <w:b/>
          <w:bCs/>
          <w:kern w:val="0"/>
          <w:lang w:eastAsia="en-GB"/>
          <w14:ligatures w14:val="none"/>
        </w:rPr>
        <w:t xml:space="preserve"> </w:t>
      </w:r>
      <w:r w:rsidRPr="0024762A">
        <w:rPr>
          <w:rFonts w:eastAsia="Times New Roman" w:cs="Times New Roman"/>
          <w:kern w:val="0"/>
          <w:lang w:eastAsia="en-GB"/>
          <w14:ligatures w14:val="none"/>
        </w:rPr>
        <w:t>interview with the researcher. The interview will involve questions about your experiences of leadership in warehouse environments and your views on communication and workplace safety.</w:t>
      </w:r>
    </w:p>
    <w:p w14:paraId="25D3B870" w14:textId="77777777" w:rsidR="000C7ECE" w:rsidRPr="0024762A" w:rsidRDefault="000C7ECE" w:rsidP="005441ED">
      <w:pPr>
        <w:pStyle w:val="NoSpacing"/>
        <w:rPr>
          <w:rFonts w:eastAsia="Times New Roman" w:cs="Times New Roman"/>
          <w:kern w:val="0"/>
          <w:lang w:eastAsia="en-GB"/>
          <w14:ligatures w14:val="none"/>
        </w:rPr>
      </w:pPr>
      <w:r w:rsidRPr="0024762A">
        <w:rPr>
          <w:rFonts w:eastAsia="Times New Roman" w:cs="Times New Roman"/>
          <w:kern w:val="0"/>
          <w:lang w:eastAsia="en-GB"/>
          <w14:ligatures w14:val="none"/>
        </w:rPr>
        <w:t>The interview will take approximately 30</w:t>
      </w:r>
      <w:r>
        <w:rPr>
          <w:rFonts w:eastAsia="Times New Roman" w:cs="Times New Roman"/>
          <w:kern w:val="0"/>
          <w:lang w:eastAsia="en-GB"/>
          <w14:ligatures w14:val="none"/>
        </w:rPr>
        <w:t>-</w:t>
      </w:r>
      <w:r w:rsidRPr="0024762A">
        <w:rPr>
          <w:rFonts w:eastAsia="Times New Roman" w:cs="Times New Roman"/>
          <w:kern w:val="0"/>
          <w:lang w:eastAsia="en-GB"/>
          <w14:ligatures w14:val="none"/>
        </w:rPr>
        <w:t>45 minutes and will take place in person at a location agreed between the participant and the researcher. With your permission, the interview will be audio recorded to ensure the accuracy of the research data.</w:t>
      </w:r>
    </w:p>
    <w:p w14:paraId="7ADA7B00" w14:textId="150CB0E8" w:rsidR="000C7ECE" w:rsidRDefault="000C7ECE" w:rsidP="005441ED">
      <w:pPr>
        <w:pStyle w:val="NoSpacing"/>
        <w:jc w:val="center"/>
        <w:rPr>
          <w:rFonts w:eastAsia="Times New Roman" w:cs="Times New Roman"/>
          <w:b/>
          <w:bCs/>
          <w:kern w:val="0"/>
          <w:lang w:eastAsia="en-GB"/>
          <w14:ligatures w14:val="none"/>
        </w:rPr>
      </w:pPr>
      <w:r w:rsidRPr="0024762A">
        <w:rPr>
          <w:rFonts w:eastAsia="Times New Roman" w:cs="Times New Roman"/>
          <w:b/>
          <w:bCs/>
          <w:kern w:val="0"/>
          <w:lang w:eastAsia="en-GB"/>
          <w14:ligatures w14:val="none"/>
        </w:rPr>
        <w:t>Do I have to take part?</w:t>
      </w:r>
    </w:p>
    <w:p w14:paraId="22EB7F10" w14:textId="77777777" w:rsidR="005441ED" w:rsidRPr="0024762A" w:rsidRDefault="005441ED" w:rsidP="005441ED">
      <w:pPr>
        <w:pStyle w:val="NoSpacing"/>
        <w:jc w:val="center"/>
        <w:rPr>
          <w:rFonts w:eastAsia="Times New Roman" w:cs="Times New Roman"/>
          <w:b/>
          <w:bCs/>
          <w:kern w:val="0"/>
          <w:lang w:eastAsia="en-GB"/>
          <w14:ligatures w14:val="none"/>
        </w:rPr>
      </w:pPr>
    </w:p>
    <w:p w14:paraId="2AAD967A" w14:textId="77777777" w:rsidR="000C7ECE" w:rsidRPr="0024762A" w:rsidRDefault="000C7ECE" w:rsidP="005441ED">
      <w:pPr>
        <w:pStyle w:val="NoSpacing"/>
        <w:rPr>
          <w:rFonts w:eastAsia="Times New Roman" w:cs="Times New Roman"/>
          <w:kern w:val="0"/>
          <w:lang w:eastAsia="en-GB"/>
          <w14:ligatures w14:val="none"/>
        </w:rPr>
      </w:pPr>
      <w:r w:rsidRPr="0024762A">
        <w:rPr>
          <w:rFonts w:eastAsia="Times New Roman" w:cs="Times New Roman"/>
          <w:kern w:val="0"/>
          <w:lang w:eastAsia="en-GB"/>
          <w14:ligatures w14:val="none"/>
        </w:rPr>
        <w:t>Participation in this research is completely voluntary. You are free to decide whether to take part. If you agree to participate, you may withdraw from the study at any time without giving a reason.</w:t>
      </w:r>
    </w:p>
    <w:p w14:paraId="2796E0A8" w14:textId="3F7646EE" w:rsidR="000C7ECE" w:rsidRDefault="000C7ECE" w:rsidP="005441ED">
      <w:pPr>
        <w:pStyle w:val="NoSpacing"/>
        <w:jc w:val="center"/>
        <w:rPr>
          <w:rFonts w:eastAsia="Times New Roman" w:cs="Times New Roman"/>
          <w:b/>
          <w:bCs/>
          <w:kern w:val="0"/>
          <w:lang w:eastAsia="en-GB"/>
          <w14:ligatures w14:val="none"/>
        </w:rPr>
      </w:pPr>
      <w:r w:rsidRPr="0024762A">
        <w:rPr>
          <w:rFonts w:eastAsia="Times New Roman" w:cs="Times New Roman"/>
          <w:b/>
          <w:bCs/>
          <w:kern w:val="0"/>
          <w:lang w:eastAsia="en-GB"/>
          <w14:ligatures w14:val="none"/>
        </w:rPr>
        <w:t>Will my information be confidential?</w:t>
      </w:r>
    </w:p>
    <w:p w14:paraId="378BE231" w14:textId="77777777" w:rsidR="005441ED" w:rsidRPr="0024762A" w:rsidRDefault="005441ED" w:rsidP="005441ED">
      <w:pPr>
        <w:pStyle w:val="NoSpacing"/>
        <w:jc w:val="center"/>
        <w:rPr>
          <w:rFonts w:eastAsia="Times New Roman" w:cs="Times New Roman"/>
          <w:b/>
          <w:bCs/>
          <w:kern w:val="0"/>
          <w:lang w:eastAsia="en-GB"/>
          <w14:ligatures w14:val="none"/>
        </w:rPr>
      </w:pPr>
    </w:p>
    <w:p w14:paraId="62354E97" w14:textId="77777777" w:rsidR="000C7ECE" w:rsidRPr="0024762A" w:rsidRDefault="000C7ECE" w:rsidP="005441ED">
      <w:pPr>
        <w:pStyle w:val="NoSpacing"/>
        <w:rPr>
          <w:rFonts w:ascii="Times New Roman" w:eastAsia="Times New Roman" w:hAnsi="Times New Roman" w:cs="Times New Roman"/>
          <w:kern w:val="0"/>
          <w:lang w:eastAsia="en-GB"/>
          <w14:ligatures w14:val="none"/>
        </w:rPr>
      </w:pPr>
      <w:r w:rsidRPr="0024762A">
        <w:rPr>
          <w:rFonts w:eastAsia="Times New Roman" w:cs="Times New Roman"/>
          <w:kern w:val="0"/>
          <w:lang w:eastAsia="en-GB"/>
          <w14:ligatures w14:val="none"/>
        </w:rPr>
        <w:t>All information collected during the research will be treated confidentially. Your name and any identifying information will not appear in the research. Pseudonyms will be used in the final dissertation to protect your identity. Audio recordings and transcripts will be stored securely and only accessed by the researcher</w:t>
      </w:r>
      <w:r w:rsidRPr="0024762A">
        <w:rPr>
          <w:rFonts w:ascii="Times New Roman" w:eastAsia="Times New Roman" w:hAnsi="Times New Roman" w:cs="Times New Roman"/>
          <w:kern w:val="0"/>
          <w:lang w:eastAsia="en-GB"/>
          <w14:ligatures w14:val="none"/>
        </w:rPr>
        <w:t>.</w:t>
      </w:r>
    </w:p>
    <w:p w14:paraId="68F7F063" w14:textId="77021374" w:rsidR="000C7ECE" w:rsidRDefault="000C7ECE" w:rsidP="005441ED">
      <w:pPr>
        <w:pStyle w:val="NoSpacing"/>
        <w:jc w:val="center"/>
        <w:rPr>
          <w:rFonts w:eastAsia="Times New Roman" w:cs="Times New Roman"/>
          <w:b/>
          <w:bCs/>
          <w:kern w:val="0"/>
          <w:lang w:eastAsia="en-GB"/>
          <w14:ligatures w14:val="none"/>
        </w:rPr>
      </w:pPr>
      <w:r w:rsidRPr="0024762A">
        <w:rPr>
          <w:rFonts w:eastAsia="Times New Roman" w:cs="Times New Roman"/>
          <w:b/>
          <w:bCs/>
          <w:kern w:val="0"/>
          <w:lang w:eastAsia="en-GB"/>
          <w14:ligatures w14:val="none"/>
        </w:rPr>
        <w:lastRenderedPageBreak/>
        <w:t>How will the data be used?</w:t>
      </w:r>
    </w:p>
    <w:p w14:paraId="25B13890" w14:textId="77777777" w:rsidR="005441ED" w:rsidRPr="0024762A" w:rsidRDefault="005441ED" w:rsidP="005441ED">
      <w:pPr>
        <w:pStyle w:val="NoSpacing"/>
        <w:jc w:val="center"/>
        <w:rPr>
          <w:rFonts w:eastAsia="Times New Roman" w:cs="Times New Roman"/>
          <w:b/>
          <w:bCs/>
          <w:kern w:val="0"/>
          <w:lang w:eastAsia="en-GB"/>
          <w14:ligatures w14:val="none"/>
        </w:rPr>
      </w:pPr>
    </w:p>
    <w:p w14:paraId="0ACDF443" w14:textId="534FC7CC" w:rsidR="000C7ECE" w:rsidRDefault="000C7ECE" w:rsidP="005441ED">
      <w:pPr>
        <w:pStyle w:val="NoSpacing"/>
      </w:pPr>
      <w:r>
        <w:t>The findings from this study will be included in the final dissertation and will contribute to a better understanding of leadership and psychological safety in warehouse settings.</w:t>
      </w:r>
    </w:p>
    <w:p w14:paraId="36B0D226" w14:textId="77777777" w:rsidR="005441ED" w:rsidRPr="0024762A" w:rsidRDefault="005441ED" w:rsidP="005441ED">
      <w:pPr>
        <w:pStyle w:val="NoSpacing"/>
        <w:rPr>
          <w:rFonts w:ascii="Times New Roman" w:eastAsia="Times New Roman" w:hAnsi="Times New Roman" w:cs="Times New Roman"/>
          <w:kern w:val="0"/>
          <w:lang w:eastAsia="en-GB"/>
          <w14:ligatures w14:val="none"/>
        </w:rPr>
      </w:pPr>
    </w:p>
    <w:p w14:paraId="1A207034" w14:textId="1AD3A3B0" w:rsidR="000C7ECE" w:rsidRDefault="000C7ECE" w:rsidP="005441ED">
      <w:pPr>
        <w:pStyle w:val="NoSpacing"/>
        <w:jc w:val="center"/>
        <w:rPr>
          <w:rFonts w:eastAsia="Times New Roman" w:cs="Times New Roman"/>
          <w:b/>
          <w:bCs/>
          <w:kern w:val="0"/>
          <w:lang w:eastAsia="en-GB"/>
          <w14:ligatures w14:val="none"/>
        </w:rPr>
      </w:pPr>
      <w:r w:rsidRPr="0024762A">
        <w:rPr>
          <w:rFonts w:eastAsia="Times New Roman" w:cs="Times New Roman"/>
          <w:b/>
          <w:bCs/>
          <w:kern w:val="0"/>
          <w:lang w:eastAsia="en-GB"/>
          <w14:ligatures w14:val="none"/>
        </w:rPr>
        <w:t>Are there any risks in taking part?</w:t>
      </w:r>
    </w:p>
    <w:p w14:paraId="443B5354" w14:textId="77777777" w:rsidR="005441ED" w:rsidRPr="0024762A" w:rsidRDefault="005441ED" w:rsidP="005441ED">
      <w:pPr>
        <w:pStyle w:val="NoSpacing"/>
        <w:jc w:val="center"/>
        <w:rPr>
          <w:rFonts w:eastAsia="Times New Roman" w:cs="Times New Roman"/>
          <w:b/>
          <w:bCs/>
          <w:kern w:val="0"/>
          <w:lang w:eastAsia="en-GB"/>
          <w14:ligatures w14:val="none"/>
        </w:rPr>
      </w:pPr>
    </w:p>
    <w:p w14:paraId="697D47C4" w14:textId="32F8A6CA" w:rsidR="000C7ECE" w:rsidRDefault="000C7ECE" w:rsidP="005441ED">
      <w:pPr>
        <w:pStyle w:val="NoSpacing"/>
        <w:rPr>
          <w:rFonts w:eastAsia="Times New Roman" w:cs="Times New Roman"/>
          <w:kern w:val="0"/>
          <w:lang w:eastAsia="en-GB"/>
          <w14:ligatures w14:val="none"/>
        </w:rPr>
      </w:pPr>
      <w:r w:rsidRPr="0024762A">
        <w:rPr>
          <w:rFonts w:eastAsia="Times New Roman" w:cs="Times New Roman"/>
          <w:kern w:val="0"/>
          <w:lang w:eastAsia="en-GB"/>
          <w14:ligatures w14:val="none"/>
        </w:rPr>
        <w:t>There are no known risks associated with participating in this study. However, you may choose not to answer any question if you feel uncomfortable.</w:t>
      </w:r>
    </w:p>
    <w:p w14:paraId="08237518" w14:textId="77777777" w:rsidR="005441ED" w:rsidRPr="0024762A" w:rsidRDefault="005441ED" w:rsidP="005441ED">
      <w:pPr>
        <w:pStyle w:val="NoSpacing"/>
        <w:rPr>
          <w:rFonts w:eastAsia="Times New Roman" w:cs="Times New Roman"/>
          <w:kern w:val="0"/>
          <w:lang w:eastAsia="en-GB"/>
          <w14:ligatures w14:val="none"/>
        </w:rPr>
      </w:pPr>
    </w:p>
    <w:p w14:paraId="09B9939E" w14:textId="1DC5CCAD" w:rsidR="000C7ECE" w:rsidRPr="0024762A" w:rsidRDefault="000C7ECE" w:rsidP="005441ED">
      <w:pPr>
        <w:pStyle w:val="NoSpacing"/>
        <w:rPr>
          <w:rFonts w:eastAsia="Times New Roman" w:cs="Times New Roman"/>
          <w:b/>
          <w:bCs/>
          <w:kern w:val="0"/>
          <w:lang w:eastAsia="en-GB"/>
          <w14:ligatures w14:val="none"/>
        </w:rPr>
      </w:pPr>
      <w:r w:rsidRPr="0024762A">
        <w:rPr>
          <w:rFonts w:eastAsia="Times New Roman" w:cs="Times New Roman"/>
          <w:b/>
          <w:bCs/>
          <w:kern w:val="0"/>
          <w:lang w:eastAsia="en-GB"/>
          <w14:ligatures w14:val="none"/>
        </w:rPr>
        <w:t>Who can I contact for more information?</w:t>
      </w:r>
    </w:p>
    <w:p w14:paraId="2F60C82D" w14:textId="77777777" w:rsidR="000C7ECE" w:rsidRPr="0024762A" w:rsidRDefault="000C7ECE" w:rsidP="005441ED">
      <w:pPr>
        <w:pStyle w:val="NoSpacing"/>
        <w:rPr>
          <w:rFonts w:eastAsia="Times New Roman" w:cs="Times New Roman"/>
          <w:kern w:val="0"/>
          <w:lang w:eastAsia="en-GB"/>
          <w14:ligatures w14:val="none"/>
        </w:rPr>
      </w:pPr>
      <w:r w:rsidRPr="0024762A">
        <w:rPr>
          <w:rFonts w:eastAsia="Times New Roman" w:cs="Times New Roman"/>
          <w:kern w:val="0"/>
          <w:lang w:eastAsia="en-GB"/>
          <w14:ligatures w14:val="none"/>
        </w:rPr>
        <w:t>If you have any questions about the research, please contact:</w:t>
      </w:r>
    </w:p>
    <w:p w14:paraId="2EEC2D88" w14:textId="77777777" w:rsidR="000C7ECE" w:rsidRPr="0024762A" w:rsidRDefault="000C7ECE" w:rsidP="005441ED">
      <w:pPr>
        <w:pStyle w:val="NoSpacing"/>
        <w:rPr>
          <w:rFonts w:eastAsia="Times New Roman" w:cs="Times New Roman"/>
          <w:kern w:val="0"/>
          <w:lang w:eastAsia="en-GB"/>
          <w14:ligatures w14:val="none"/>
        </w:rPr>
      </w:pPr>
      <w:r w:rsidRPr="0024762A">
        <w:rPr>
          <w:rFonts w:eastAsia="Times New Roman" w:cs="Times New Roman"/>
          <w:kern w:val="0"/>
          <w:lang w:eastAsia="en-GB"/>
          <w14:ligatures w14:val="none"/>
        </w:rPr>
        <w:t>Researcher:</w:t>
      </w:r>
      <w:r w:rsidRPr="0024762A">
        <w:rPr>
          <w:rFonts w:eastAsia="Times New Roman" w:cs="Times New Roman"/>
          <w:kern w:val="0"/>
          <w:lang w:eastAsia="en-GB"/>
          <w14:ligatures w14:val="none"/>
        </w:rPr>
        <w:br/>
        <w:t>Aleksandra Szczecinska</w:t>
      </w:r>
      <w:r w:rsidRPr="0024762A">
        <w:rPr>
          <w:rFonts w:eastAsia="Times New Roman" w:cs="Times New Roman"/>
          <w:kern w:val="0"/>
          <w:lang w:eastAsia="en-GB"/>
          <w14:ligatures w14:val="none"/>
        </w:rPr>
        <w:br/>
        <w:t>Email:</w:t>
      </w:r>
      <w:r>
        <w:rPr>
          <w:rFonts w:eastAsia="Times New Roman" w:cs="Times New Roman"/>
          <w:kern w:val="0"/>
          <w:lang w:eastAsia="en-GB"/>
          <w14:ligatures w14:val="none"/>
        </w:rPr>
        <w:t xml:space="preserve"> 2231076@student.uwtsd.ac.uk</w:t>
      </w:r>
      <w:r w:rsidRPr="0024762A">
        <w:rPr>
          <w:rFonts w:eastAsia="Times New Roman" w:cs="Times New Roman"/>
          <w:kern w:val="0"/>
          <w:lang w:eastAsia="en-GB"/>
          <w14:ligatures w14:val="none"/>
        </w:rPr>
        <w:t xml:space="preserve"> </w:t>
      </w:r>
    </w:p>
    <w:p w14:paraId="359B8350" w14:textId="77777777" w:rsidR="000C7ECE" w:rsidRPr="0024762A" w:rsidRDefault="000C7ECE" w:rsidP="000C7ECE">
      <w:pPr>
        <w:spacing w:before="100" w:beforeAutospacing="1" w:after="100" w:afterAutospacing="1" w:line="240" w:lineRule="auto"/>
        <w:rPr>
          <w:rFonts w:eastAsia="Times New Roman" w:cs="Times New Roman"/>
          <w:kern w:val="0"/>
          <w:lang w:eastAsia="en-GB"/>
          <w14:ligatures w14:val="none"/>
        </w:rPr>
      </w:pPr>
      <w:r w:rsidRPr="0024762A">
        <w:rPr>
          <w:rFonts w:eastAsia="Times New Roman" w:cs="Times New Roman"/>
          <w:kern w:val="0"/>
          <w:lang w:eastAsia="en-GB"/>
          <w14:ligatures w14:val="none"/>
        </w:rPr>
        <w:t>Thank you for taking the time to read this information and for considering participation in this research.</w:t>
      </w:r>
    </w:p>
    <w:p w14:paraId="2A0963CA" w14:textId="77777777" w:rsidR="000C7ECE" w:rsidRDefault="000C7ECE" w:rsidP="000C7ECE">
      <w:pPr>
        <w:jc w:val="right"/>
      </w:pPr>
    </w:p>
    <w:p w14:paraId="4545FA0C" w14:textId="77777777" w:rsidR="000C7ECE" w:rsidRDefault="000C7ECE" w:rsidP="000C7ECE">
      <w:pPr>
        <w:jc w:val="right"/>
      </w:pPr>
    </w:p>
    <w:p w14:paraId="28968B02" w14:textId="75AA930A" w:rsidR="000C7ECE" w:rsidRDefault="000C7ECE" w:rsidP="000C7ECE">
      <w:pPr>
        <w:jc w:val="right"/>
      </w:pPr>
      <w:r>
        <w:t>Version 1.0, 16 April 2026</w:t>
      </w:r>
    </w:p>
    <w:p w14:paraId="2BD7E4AA" w14:textId="146C20B5" w:rsidR="000C7ECE" w:rsidRDefault="000C7ECE" w:rsidP="000C7ECE">
      <w:pPr>
        <w:jc w:val="right"/>
      </w:pPr>
    </w:p>
    <w:p w14:paraId="0501D584" w14:textId="3268D948" w:rsidR="000C7ECE" w:rsidRDefault="000C7ECE" w:rsidP="000C7ECE">
      <w:pPr>
        <w:pStyle w:val="Heading1"/>
      </w:pPr>
    </w:p>
    <w:p w14:paraId="7B647F10" w14:textId="596B75D5" w:rsidR="000C7ECE" w:rsidRDefault="000C7ECE" w:rsidP="000C7ECE"/>
    <w:p w14:paraId="0A945150" w14:textId="77777777" w:rsidR="000C7ECE" w:rsidRPr="000C7ECE" w:rsidRDefault="000C7ECE" w:rsidP="000C7ECE"/>
    <w:p w14:paraId="0EDCA725" w14:textId="4204ED97" w:rsidR="005441ED" w:rsidRDefault="005441ED" w:rsidP="000C7ECE">
      <w:pPr>
        <w:pStyle w:val="Heading1"/>
        <w:rPr>
          <w:color w:val="000000" w:themeColor="text1"/>
          <w:sz w:val="24"/>
          <w:szCs w:val="24"/>
        </w:rPr>
      </w:pPr>
    </w:p>
    <w:p w14:paraId="521B87B5" w14:textId="0531FA08" w:rsidR="005441ED" w:rsidRDefault="005441ED" w:rsidP="005441ED"/>
    <w:p w14:paraId="6951BF20" w14:textId="001E0DA3" w:rsidR="005441ED" w:rsidRDefault="005441ED" w:rsidP="005441ED"/>
    <w:p w14:paraId="1BFDE5FB" w14:textId="766C97C3" w:rsidR="005441ED" w:rsidRDefault="005441ED" w:rsidP="005441ED"/>
    <w:p w14:paraId="3F070A4D" w14:textId="0C230C8F" w:rsidR="005441ED" w:rsidRDefault="005441ED" w:rsidP="005441ED"/>
    <w:p w14:paraId="37A58299" w14:textId="638FE758" w:rsidR="005441ED" w:rsidRDefault="005441ED" w:rsidP="005441ED"/>
    <w:p w14:paraId="22AB0AEA" w14:textId="16CE74B9" w:rsidR="005441ED" w:rsidRDefault="005441ED" w:rsidP="005441ED"/>
    <w:p w14:paraId="09609C27" w14:textId="284ECA4E" w:rsidR="005441ED" w:rsidRDefault="005441ED" w:rsidP="005441ED"/>
    <w:p w14:paraId="71B3E0C8" w14:textId="1CC35FAE" w:rsidR="004B1687" w:rsidRDefault="004B1687" w:rsidP="005441ED"/>
    <w:p w14:paraId="13F62DDE" w14:textId="77777777" w:rsidR="004B1687" w:rsidRPr="005441ED" w:rsidRDefault="004B1687" w:rsidP="005441ED"/>
    <w:p w14:paraId="132F7628" w14:textId="55AAA72F" w:rsidR="000C7ECE" w:rsidRPr="000C7ECE" w:rsidRDefault="000C7ECE" w:rsidP="000C7ECE">
      <w:pPr>
        <w:pStyle w:val="Heading1"/>
        <w:rPr>
          <w:color w:val="000000" w:themeColor="text1"/>
          <w:sz w:val="24"/>
          <w:szCs w:val="24"/>
        </w:rPr>
      </w:pPr>
      <w:bookmarkStart w:id="40" w:name="_Toc234425016"/>
      <w:r w:rsidRPr="000C7ECE">
        <w:rPr>
          <w:color w:val="000000" w:themeColor="text1"/>
          <w:sz w:val="24"/>
          <w:szCs w:val="24"/>
        </w:rPr>
        <w:t>Appendix B – Consent Form</w:t>
      </w:r>
      <w:bookmarkEnd w:id="40"/>
      <w:r w:rsidRPr="000C7ECE">
        <w:rPr>
          <w:color w:val="000000" w:themeColor="text1"/>
          <w:sz w:val="24"/>
          <w:szCs w:val="24"/>
        </w:rPr>
        <w:t xml:space="preserve"> </w:t>
      </w:r>
    </w:p>
    <w:p w14:paraId="45A4BCC2" w14:textId="77777777" w:rsidR="000C7ECE" w:rsidRDefault="000C7ECE" w:rsidP="000C7ECE">
      <w:pPr>
        <w:spacing w:line="360" w:lineRule="auto"/>
        <w:jc w:val="center"/>
        <w:rPr>
          <w:b/>
        </w:rPr>
      </w:pPr>
    </w:p>
    <w:p w14:paraId="395D3956" w14:textId="3D8F8316" w:rsidR="000C7ECE" w:rsidRPr="000B0B05" w:rsidRDefault="000C7ECE" w:rsidP="000C7ECE">
      <w:pPr>
        <w:spacing w:line="360" w:lineRule="auto"/>
        <w:jc w:val="center"/>
        <w:rPr>
          <w:b/>
        </w:rPr>
      </w:pPr>
      <w:r w:rsidRPr="000B0B05">
        <w:rPr>
          <w:b/>
        </w:rPr>
        <w:t>Participant consent form</w:t>
      </w:r>
    </w:p>
    <w:p w14:paraId="486D7946" w14:textId="77777777" w:rsidR="000C7ECE" w:rsidRDefault="000C7ECE" w:rsidP="000C7ECE">
      <w:pPr>
        <w:spacing w:line="240" w:lineRule="auto"/>
        <w:rPr>
          <w:sz w:val="20"/>
        </w:rPr>
      </w:pPr>
      <w:r w:rsidRPr="006D193B">
        <w:rPr>
          <w:sz w:val="20"/>
        </w:rPr>
        <w:t>Version number</w:t>
      </w:r>
      <w:r>
        <w:rPr>
          <w:sz w:val="20"/>
        </w:rPr>
        <w:t xml:space="preserve"> &amp; date</w:t>
      </w:r>
      <w:r w:rsidRPr="006D193B">
        <w:rPr>
          <w:sz w:val="20"/>
        </w:rPr>
        <w:t xml:space="preserve">: </w:t>
      </w:r>
      <w:r w:rsidRPr="001238B2">
        <w:rPr>
          <w:sz w:val="20"/>
        </w:rPr>
        <w:t xml:space="preserve">Version 1.0, </w:t>
      </w:r>
      <w:r>
        <w:rPr>
          <w:sz w:val="20"/>
        </w:rPr>
        <w:t>16.04.2026</w:t>
      </w:r>
    </w:p>
    <w:p w14:paraId="620F55DD" w14:textId="77777777" w:rsidR="000C7ECE" w:rsidRPr="00DC1317" w:rsidRDefault="000C7ECE" w:rsidP="000C7ECE">
      <w:pPr>
        <w:spacing w:line="360" w:lineRule="auto"/>
        <w:rPr>
          <w:color w:val="000000" w:themeColor="text1"/>
          <w:sz w:val="22"/>
          <w:szCs w:val="22"/>
        </w:rPr>
      </w:pPr>
      <w:r w:rsidRPr="00106FA6">
        <w:rPr>
          <w:sz w:val="20"/>
        </w:rPr>
        <w:t xml:space="preserve">Title of the research </w:t>
      </w:r>
      <w:r w:rsidRPr="00320ECA">
        <w:rPr>
          <w:sz w:val="20"/>
          <w:szCs w:val="20"/>
        </w:rPr>
        <w:t xml:space="preserve">project: </w:t>
      </w:r>
      <w:r w:rsidRPr="00F1203A">
        <w:rPr>
          <w:color w:val="000000" w:themeColor="text1"/>
          <w:sz w:val="20"/>
          <w:szCs w:val="20"/>
        </w:rPr>
        <w:t>The influence of autocratic and democratic leadership styles on psychological safety in warehouse settings</w:t>
      </w:r>
      <w:r w:rsidRPr="00DC1317">
        <w:rPr>
          <w:color w:val="000000" w:themeColor="text1"/>
          <w:sz w:val="22"/>
          <w:szCs w:val="22"/>
        </w:rPr>
        <w:t xml:space="preserve">. </w:t>
      </w:r>
    </w:p>
    <w:p w14:paraId="0C05A845" w14:textId="5638011C" w:rsidR="000C7ECE" w:rsidRPr="00106FA6" w:rsidRDefault="000C7ECE" w:rsidP="000C7ECE">
      <w:pPr>
        <w:spacing w:line="240" w:lineRule="auto"/>
        <w:rPr>
          <w:sz w:val="20"/>
        </w:rPr>
      </w:pPr>
      <w:r w:rsidRPr="00106FA6">
        <w:rPr>
          <w:sz w:val="20"/>
        </w:rPr>
        <w:t>Name of researche</w:t>
      </w:r>
      <w:r>
        <w:rPr>
          <w:sz w:val="20"/>
        </w:rPr>
        <w:t>r</w:t>
      </w:r>
      <w:r w:rsidRPr="00106FA6">
        <w:rPr>
          <w:sz w:val="20"/>
        </w:rPr>
        <w:t>:</w:t>
      </w:r>
      <w:r>
        <w:rPr>
          <w:sz w:val="20"/>
        </w:rPr>
        <w:t xml:space="preserve"> Aleksandra Szczecinska</w:t>
      </w:r>
    </w:p>
    <w:p w14:paraId="50151577" w14:textId="77777777" w:rsidR="000C7ECE" w:rsidRPr="003521ED" w:rsidRDefault="000C7ECE" w:rsidP="000C7ECE">
      <w:pPr>
        <w:spacing w:line="360" w:lineRule="auto"/>
        <w:rPr>
          <w:b/>
          <w:bCs/>
          <w:sz w:val="20"/>
        </w:rPr>
      </w:pPr>
      <w:r>
        <w:rPr>
          <w:sz w:val="20"/>
        </w:rPr>
        <w:tab/>
      </w:r>
      <w:r>
        <w:rPr>
          <w:sz w:val="20"/>
        </w:rPr>
        <w:tab/>
      </w:r>
      <w:r>
        <w:rPr>
          <w:sz w:val="20"/>
        </w:rPr>
        <w:tab/>
      </w:r>
      <w:r>
        <w:rPr>
          <w:sz w:val="20"/>
        </w:rPr>
        <w:tab/>
      </w:r>
      <w:r>
        <w:rPr>
          <w:sz w:val="20"/>
        </w:rPr>
        <w:tab/>
      </w:r>
      <w:r>
        <w:rPr>
          <w:sz w:val="20"/>
        </w:rPr>
        <w:tab/>
      </w:r>
      <w:r>
        <w:rPr>
          <w:sz w:val="20"/>
        </w:rPr>
        <w:tab/>
      </w:r>
      <w:r>
        <w:rPr>
          <w:sz w:val="20"/>
        </w:rPr>
        <w:tab/>
      </w:r>
      <w:r>
        <w:rPr>
          <w:sz w:val="20"/>
        </w:rPr>
        <w:tab/>
      </w:r>
      <w:r>
        <w:rPr>
          <w:sz w:val="20"/>
        </w:rPr>
        <w:tab/>
      </w:r>
      <w:r w:rsidRPr="003521ED">
        <w:rPr>
          <w:b/>
          <w:bCs/>
          <w:sz w:val="20"/>
        </w:rPr>
        <w:t xml:space="preserve">     Please initial box</w:t>
      </w:r>
    </w:p>
    <w:p w14:paraId="53E556A0" w14:textId="77777777" w:rsidR="000C7ECE" w:rsidRDefault="000C7ECE" w:rsidP="000C7ECE">
      <w:pPr>
        <w:pStyle w:val="ListParagraph"/>
        <w:numPr>
          <w:ilvl w:val="0"/>
          <w:numId w:val="40"/>
        </w:numPr>
        <w:spacing w:before="120" w:after="120" w:line="360" w:lineRule="auto"/>
        <w:ind w:left="357" w:right="1134" w:hanging="357"/>
        <w:contextualSpacing w:val="0"/>
        <w:rPr>
          <w:sz w:val="20"/>
        </w:rPr>
      </w:pPr>
      <w:r w:rsidRPr="008F3961">
        <w:rPr>
          <w:noProof/>
          <w:sz w:val="22"/>
          <w:lang w:eastAsia="en-GB"/>
        </w:rPr>
        <mc:AlternateContent>
          <mc:Choice Requires="wps">
            <w:drawing>
              <wp:anchor distT="0" distB="0" distL="114300" distR="114300" simplePos="0" relativeHeight="251663360" behindDoc="0" locked="0" layoutInCell="1" allowOverlap="1" wp14:anchorId="3FECC1E4" wp14:editId="78D7257C">
                <wp:simplePos x="0" y="0"/>
                <wp:positionH relativeFrom="margin">
                  <wp:align>right</wp:align>
                </wp:positionH>
                <wp:positionV relativeFrom="paragraph">
                  <wp:posOffset>685165</wp:posOffset>
                </wp:positionV>
                <wp:extent cx="342900" cy="342900"/>
                <wp:effectExtent l="0" t="0" r="19050" b="19050"/>
                <wp:wrapNone/>
                <wp:docPr id="42"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E255549" w14:textId="77777777" w:rsidR="000C7ECE" w:rsidRDefault="000C7ECE" w:rsidP="000C7EC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ECC1E4" id="Rectangle 42" o:spid="_x0000_s1026" style="position:absolute;left:0;text-align:left;margin-left:-24.2pt;margin-top:53.95pt;width:27pt;height:27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" strokeweight="1.5pt">
                <v:textbox>
                  <w:txbxContent>
                    <w:p w14:paraId="4E255549" w14:textId="77777777" w:rsidR="000C7ECE" w:rsidRDefault="000C7ECE" w:rsidP="000C7ECE">
                      <w:pPr>
                        <w:jc w:val="center"/>
                      </w:pPr>
                    </w:p>
                  </w:txbxContent>
                </v:textbox>
                <w10:wrap anchorx="margin"/>
              </v:rect>
            </w:pict>
          </mc:Fallback>
        </mc:AlternateContent>
      </w:r>
      <w:r w:rsidRPr="008F3961">
        <w:rPr>
          <w:noProof/>
          <w:sz w:val="22"/>
          <w:lang w:eastAsia="en-GB"/>
        </w:rPr>
        <mc:AlternateContent>
          <mc:Choice Requires="wps">
            <w:drawing>
              <wp:anchor distT="0" distB="0" distL="114300" distR="114300" simplePos="0" relativeHeight="251659264" behindDoc="0" locked="0" layoutInCell="1" allowOverlap="1" wp14:anchorId="70C60832" wp14:editId="783553A2">
                <wp:simplePos x="0" y="0"/>
                <wp:positionH relativeFrom="margin">
                  <wp:align>right</wp:align>
                </wp:positionH>
                <wp:positionV relativeFrom="paragraph">
                  <wp:posOffset>86360</wp:posOffset>
                </wp:positionV>
                <wp:extent cx="342900" cy="342900"/>
                <wp:effectExtent l="0" t="0" r="19050"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52F96101" w14:textId="77777777" w:rsidR="000C7ECE" w:rsidRDefault="000C7ECE" w:rsidP="000C7EC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0C60832" id="Rectangle 11" o:spid="_x0000_s1027" style="position:absolute;left:0;text-align:left;margin-left:-24.2pt;margin-top:6.8pt;width:27pt;height:27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" strokeweight="1.5pt">
                <v:textbox>
                  <w:txbxContent>
                    <w:p w14:paraId="52F96101" w14:textId="77777777" w:rsidR="000C7ECE" w:rsidRDefault="000C7ECE" w:rsidP="000C7ECE">
                      <w:pPr>
                        <w:jc w:val="center"/>
                      </w:pPr>
                    </w:p>
                  </w:txbxContent>
                </v:textbox>
                <w10:wrap anchorx="margin"/>
              </v:rect>
            </w:pict>
          </mc:Fallback>
        </mc:AlternateContent>
      </w:r>
      <w:r w:rsidRPr="008F3961">
        <w:rPr>
          <w:sz w:val="20"/>
        </w:rPr>
        <w:t xml:space="preserve">I confirm that I have read and have understood the information sheet dated </w:t>
      </w:r>
      <w:r w:rsidRPr="00853CD6">
        <w:rPr>
          <w:sz w:val="20"/>
        </w:rPr>
        <w:t>for</w:t>
      </w:r>
      <w:r w:rsidRPr="008F3961">
        <w:rPr>
          <w:sz w:val="20"/>
        </w:rPr>
        <w:t xml:space="preserve"> the above study</w:t>
      </w:r>
      <w:r>
        <w:rPr>
          <w:sz w:val="20"/>
        </w:rPr>
        <w:t>, or it has been read to me</w:t>
      </w:r>
      <w:r w:rsidRPr="008F3961">
        <w:rPr>
          <w:sz w:val="20"/>
        </w:rPr>
        <w:t>. I have had the opportunity to consider the information, ask questions and have had these answered satisfactorily</w:t>
      </w:r>
      <w:r>
        <w:rPr>
          <w:sz w:val="20"/>
        </w:rPr>
        <w:t>.</w:t>
      </w:r>
    </w:p>
    <w:p w14:paraId="203918EF" w14:textId="77777777" w:rsidR="000C7ECE" w:rsidRPr="005B5CF4" w:rsidRDefault="000C7ECE" w:rsidP="000C7ECE">
      <w:pPr>
        <w:pStyle w:val="ListParagraph"/>
        <w:numPr>
          <w:ilvl w:val="0"/>
          <w:numId w:val="40"/>
        </w:numPr>
        <w:spacing w:before="120" w:after="120" w:line="360" w:lineRule="auto"/>
        <w:ind w:left="357" w:right="1134" w:hanging="357"/>
        <w:contextualSpacing w:val="0"/>
        <w:rPr>
          <w:bCs/>
          <w:sz w:val="20"/>
        </w:rPr>
      </w:pPr>
      <w:r>
        <w:rPr>
          <w:sz w:val="20"/>
          <w:szCs w:val="22"/>
        </w:rPr>
        <w:t xml:space="preserve">I </w:t>
      </w:r>
      <w:r w:rsidRPr="00F62BDF">
        <w:rPr>
          <w:sz w:val="20"/>
          <w:szCs w:val="22"/>
        </w:rPr>
        <w:t>understand that taking part in the study involves</w:t>
      </w:r>
      <w:r>
        <w:rPr>
          <w:sz w:val="20"/>
          <w:szCs w:val="22"/>
        </w:rPr>
        <w:t xml:space="preserve"> </w:t>
      </w:r>
      <w:r w:rsidRPr="005B5CF4">
        <w:rPr>
          <w:bCs/>
          <w:sz w:val="20"/>
        </w:rPr>
        <w:t>an audio recorded interview lasting approximately 20 to 40 minutes.</w:t>
      </w:r>
    </w:p>
    <w:p w14:paraId="497E5660" w14:textId="77777777" w:rsidR="000C7ECE" w:rsidRPr="005B5CF4" w:rsidRDefault="000C7ECE" w:rsidP="000C7ECE">
      <w:pPr>
        <w:pStyle w:val="ListParagraph"/>
        <w:numPr>
          <w:ilvl w:val="0"/>
          <w:numId w:val="40"/>
        </w:numPr>
        <w:spacing w:after="0" w:line="360" w:lineRule="auto"/>
        <w:ind w:right="1134"/>
        <w:rPr>
          <w:sz w:val="20"/>
        </w:rPr>
      </w:pPr>
      <w:r w:rsidRPr="008F3961">
        <w:rPr>
          <w:noProof/>
          <w:sz w:val="22"/>
          <w:lang w:eastAsia="en-GB"/>
        </w:rPr>
        <mc:AlternateContent>
          <mc:Choice Requires="wps">
            <w:drawing>
              <wp:anchor distT="0" distB="0" distL="114300" distR="114300" simplePos="0" relativeHeight="251666432" behindDoc="0" locked="0" layoutInCell="1" allowOverlap="1" wp14:anchorId="30D6563A" wp14:editId="29B6C9F6">
                <wp:simplePos x="0" y="0"/>
                <wp:positionH relativeFrom="margin">
                  <wp:align>right</wp:align>
                </wp:positionH>
                <wp:positionV relativeFrom="paragraph">
                  <wp:posOffset>9525</wp:posOffset>
                </wp:positionV>
                <wp:extent cx="342900" cy="342900"/>
                <wp:effectExtent l="0" t="0" r="19050" b="19050"/>
                <wp:wrapNone/>
                <wp:docPr id="1243523500" name="Rectangle 124352350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7F123BBB" w14:textId="77777777" w:rsidR="000C7ECE" w:rsidRDefault="000C7ECE" w:rsidP="000C7EC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0D6563A" id="Rectangle 1243523500" o:spid="_x0000_s1028" style="position:absolute;left:0;text-align:left;margin-left:-24.2pt;margin-top:.75pt;width:27pt;height:27pt;z-index:2516664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" strokeweight="1.5pt">
                <v:textbox>
                  <w:txbxContent>
                    <w:p w14:paraId="7F123BBB" w14:textId="77777777" w:rsidR="000C7ECE" w:rsidRDefault="000C7ECE" w:rsidP="000C7ECE">
                      <w:pPr>
                        <w:jc w:val="center"/>
                      </w:pPr>
                    </w:p>
                  </w:txbxContent>
                </v:textbox>
                <w10:wrap anchorx="margin"/>
              </v:rect>
            </w:pict>
          </mc:Fallback>
        </mc:AlternateContent>
      </w:r>
      <w:r w:rsidRPr="00506102">
        <w:rPr>
          <w:sz w:val="20"/>
        </w:rPr>
        <w:t xml:space="preserve">I understand that I must not take part </w:t>
      </w:r>
      <w:r w:rsidRPr="005B5CF4">
        <w:rPr>
          <w:sz w:val="20"/>
        </w:rPr>
        <w:t>if I am currently experiencing significant mental health difficulties.</w:t>
      </w:r>
    </w:p>
    <w:p w14:paraId="0EC47AA4" w14:textId="77777777" w:rsidR="000C7ECE" w:rsidRPr="006D193B" w:rsidRDefault="000C7ECE" w:rsidP="000C7ECE">
      <w:pPr>
        <w:pStyle w:val="ListParagraph"/>
        <w:numPr>
          <w:ilvl w:val="0"/>
          <w:numId w:val="40"/>
        </w:numPr>
        <w:spacing w:before="120" w:after="120" w:line="360" w:lineRule="auto"/>
        <w:ind w:left="357" w:right="1134" w:hanging="357"/>
        <w:contextualSpacing w:val="0"/>
        <w:rPr>
          <w:sz w:val="20"/>
        </w:rPr>
      </w:pPr>
      <w:r w:rsidRPr="008F3961">
        <w:rPr>
          <w:noProof/>
          <w:sz w:val="20"/>
          <w:lang w:eastAsia="en-GB"/>
        </w:rPr>
        <mc:AlternateContent>
          <mc:Choice Requires="wps">
            <w:drawing>
              <wp:anchor distT="0" distB="0" distL="114300" distR="114300" simplePos="0" relativeHeight="251660288" behindDoc="0" locked="0" layoutInCell="1" allowOverlap="1" wp14:anchorId="646EA281" wp14:editId="035D1B4A">
                <wp:simplePos x="0" y="0"/>
                <wp:positionH relativeFrom="margin">
                  <wp:align>right</wp:align>
                </wp:positionH>
                <wp:positionV relativeFrom="paragraph">
                  <wp:posOffset>13335</wp:posOffset>
                </wp:positionV>
                <wp:extent cx="342900" cy="342900"/>
                <wp:effectExtent l="0" t="0" r="19050" b="19050"/>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EB9DD1A" w14:textId="77777777" w:rsidR="000C7ECE" w:rsidRDefault="000C7ECE" w:rsidP="000C7EC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46EA281" id="Rectangle 12" o:spid="_x0000_s1029" style="position:absolute;left:0;text-align:left;margin-left:-24.2pt;margin-top:1.05pt;width:27pt;height:27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" strokeweight="1.5pt">
                <v:textbox>
                  <w:txbxContent>
                    <w:p w14:paraId="4EB9DD1A" w14:textId="77777777" w:rsidR="000C7ECE" w:rsidRDefault="000C7ECE" w:rsidP="000C7ECE">
                      <w:pPr>
                        <w:jc w:val="center"/>
                      </w:pPr>
                    </w:p>
                  </w:txbxContent>
                </v:textbox>
                <w10:wrap anchorx="margin"/>
              </v:rect>
            </w:pict>
          </mc:Fallback>
        </mc:AlternateContent>
      </w:r>
      <w:r w:rsidRPr="008F3961">
        <w:rPr>
          <w:sz w:val="20"/>
        </w:rPr>
        <w:t xml:space="preserve">I understand that my participation is voluntary and that I am free to </w:t>
      </w:r>
      <w:r w:rsidRPr="00943709">
        <w:rPr>
          <w:sz w:val="20"/>
        </w:rPr>
        <w:t>stop taking part and</w:t>
      </w:r>
      <w:r>
        <w:rPr>
          <w:sz w:val="20"/>
        </w:rPr>
        <w:t xml:space="preserve"> can</w:t>
      </w:r>
      <w:r w:rsidRPr="00943709">
        <w:rPr>
          <w:sz w:val="20"/>
        </w:rPr>
        <w:t xml:space="preserve"> withdraw from the study</w:t>
      </w:r>
      <w:r>
        <w:rPr>
          <w:sz w:val="20"/>
        </w:rPr>
        <w:t xml:space="preserve"> </w:t>
      </w:r>
      <w:r w:rsidRPr="008F3961">
        <w:rPr>
          <w:sz w:val="20"/>
        </w:rPr>
        <w:t>at any time without giving any reason</w:t>
      </w:r>
      <w:r>
        <w:rPr>
          <w:sz w:val="20"/>
        </w:rPr>
        <w:t xml:space="preserve"> and</w:t>
      </w:r>
      <w:r w:rsidRPr="008F3961">
        <w:rPr>
          <w:sz w:val="20"/>
        </w:rPr>
        <w:t xml:space="preserve"> without my rights being affected.  In addition, </w:t>
      </w:r>
      <w:r>
        <w:rPr>
          <w:sz w:val="20"/>
        </w:rPr>
        <w:t xml:space="preserve">I understand that I am free to decline </w:t>
      </w:r>
      <w:r w:rsidRPr="008F3961">
        <w:rPr>
          <w:sz w:val="20"/>
        </w:rPr>
        <w:t xml:space="preserve">to answer any </w:t>
      </w:r>
      <w:proofErr w:type="gramStart"/>
      <w:r w:rsidRPr="008F3961">
        <w:rPr>
          <w:sz w:val="20"/>
        </w:rPr>
        <w:t>particular question</w:t>
      </w:r>
      <w:proofErr w:type="gramEnd"/>
      <w:r w:rsidRPr="008F3961">
        <w:rPr>
          <w:sz w:val="20"/>
        </w:rPr>
        <w:t xml:space="preserve"> or questions.</w:t>
      </w:r>
    </w:p>
    <w:p w14:paraId="22A1B049" w14:textId="77777777" w:rsidR="000C7ECE" w:rsidRDefault="000C7ECE" w:rsidP="000C7ECE">
      <w:pPr>
        <w:pStyle w:val="ListParagraph"/>
        <w:numPr>
          <w:ilvl w:val="0"/>
          <w:numId w:val="40"/>
        </w:numPr>
        <w:spacing w:before="120" w:after="120" w:line="360" w:lineRule="auto"/>
        <w:ind w:left="357" w:right="1134" w:hanging="357"/>
        <w:contextualSpacing w:val="0"/>
        <w:rPr>
          <w:sz w:val="20"/>
        </w:rPr>
      </w:pPr>
      <w:r w:rsidRPr="008F3961">
        <w:rPr>
          <w:noProof/>
          <w:sz w:val="20"/>
          <w:lang w:eastAsia="en-GB"/>
        </w:rPr>
        <mc:AlternateContent>
          <mc:Choice Requires="wps">
            <w:drawing>
              <wp:anchor distT="0" distB="0" distL="114300" distR="114300" simplePos="0" relativeHeight="251661312" behindDoc="0" locked="0" layoutInCell="1" allowOverlap="1" wp14:anchorId="25EC92FE" wp14:editId="7FCFDB15">
                <wp:simplePos x="0" y="0"/>
                <wp:positionH relativeFrom="margin">
                  <wp:align>right</wp:align>
                </wp:positionH>
                <wp:positionV relativeFrom="paragraph">
                  <wp:posOffset>13335</wp:posOffset>
                </wp:positionV>
                <wp:extent cx="342900" cy="342900"/>
                <wp:effectExtent l="0" t="0" r="19050" b="1905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56B2F4CC" w14:textId="77777777" w:rsidR="000C7ECE" w:rsidRDefault="000C7ECE" w:rsidP="000C7EC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5EC92FE" id="Rectangle 13" o:spid="_x0000_s1030" style="position:absolute;left:0;text-align:left;margin-left:-24.2pt;margin-top:1.05pt;width:27pt;height:27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" strokeweight="1.5pt">
                <v:textbox>
                  <w:txbxContent>
                    <w:p w14:paraId="56B2F4CC" w14:textId="77777777" w:rsidR="000C7ECE" w:rsidRDefault="000C7ECE" w:rsidP="000C7ECE">
                      <w:pPr>
                        <w:jc w:val="center"/>
                      </w:pPr>
                    </w:p>
                  </w:txbxContent>
                </v:textbox>
                <w10:wrap anchorx="margin"/>
              </v:rect>
            </w:pict>
          </mc:Fallback>
        </mc:AlternateContent>
      </w:r>
      <w:r w:rsidRPr="008F3961">
        <w:rPr>
          <w:sz w:val="20"/>
        </w:rPr>
        <w:t>I understand that</w:t>
      </w:r>
      <w:r>
        <w:rPr>
          <w:sz w:val="20"/>
        </w:rPr>
        <w:t xml:space="preserve"> </w:t>
      </w:r>
      <w:r w:rsidRPr="008F3961">
        <w:rPr>
          <w:sz w:val="20"/>
        </w:rPr>
        <w:t>I can ask for access to the information I provide and I can request the destruction of that information if I wish</w:t>
      </w:r>
      <w:r w:rsidRPr="003937F7">
        <w:rPr>
          <w:sz w:val="20"/>
        </w:rPr>
        <w:t xml:space="preserve"> at any time</w:t>
      </w:r>
      <w:r>
        <w:rPr>
          <w:sz w:val="20"/>
        </w:rPr>
        <w:t xml:space="preserve"> </w:t>
      </w:r>
      <w:r w:rsidRPr="00317A1B">
        <w:rPr>
          <w:b/>
          <w:bCs/>
          <w:sz w:val="20"/>
        </w:rPr>
        <w:t>prior two weeks after my interview.</w:t>
      </w:r>
      <w:r w:rsidRPr="00317A1B">
        <w:rPr>
          <w:sz w:val="20"/>
        </w:rPr>
        <w:t xml:space="preserve"> </w:t>
      </w:r>
      <w:r w:rsidRPr="004B4F8B">
        <w:rPr>
          <w:sz w:val="20"/>
        </w:rPr>
        <w:t xml:space="preserve">I understand that following </w:t>
      </w:r>
      <w:r w:rsidRPr="00317A1B">
        <w:rPr>
          <w:b/>
          <w:bCs/>
          <w:sz w:val="20"/>
        </w:rPr>
        <w:t>anonymisation of the transcript</w:t>
      </w:r>
      <w:r>
        <w:rPr>
          <w:sz w:val="20"/>
        </w:rPr>
        <w:t>.</w:t>
      </w:r>
      <w:r w:rsidRPr="004B4F8B">
        <w:rPr>
          <w:sz w:val="20"/>
        </w:rPr>
        <w:t xml:space="preserve"> I will no longer be able to request access to or withdrawal of the information I provide.</w:t>
      </w:r>
    </w:p>
    <w:p w14:paraId="2FF497AB" w14:textId="77777777" w:rsidR="000C7ECE" w:rsidRPr="00F1725C" w:rsidRDefault="000C7ECE" w:rsidP="000C7ECE">
      <w:pPr>
        <w:pStyle w:val="ListParagraph"/>
        <w:numPr>
          <w:ilvl w:val="0"/>
          <w:numId w:val="40"/>
        </w:numPr>
        <w:spacing w:before="120" w:after="120" w:line="360" w:lineRule="auto"/>
        <w:ind w:right="1134"/>
        <w:rPr>
          <w:sz w:val="20"/>
        </w:rPr>
      </w:pPr>
      <w:r w:rsidRPr="008F3961">
        <w:rPr>
          <w:noProof/>
          <w:sz w:val="22"/>
          <w:lang w:eastAsia="en-GB"/>
        </w:rPr>
        <mc:AlternateContent>
          <mc:Choice Requires="wps">
            <w:drawing>
              <wp:anchor distT="0" distB="0" distL="114300" distR="114300" simplePos="0" relativeHeight="251664384" behindDoc="0" locked="0" layoutInCell="1" allowOverlap="1" wp14:anchorId="6414B966" wp14:editId="0A19792A">
                <wp:simplePos x="0" y="0"/>
                <wp:positionH relativeFrom="margin">
                  <wp:align>right</wp:align>
                </wp:positionH>
                <wp:positionV relativeFrom="paragraph">
                  <wp:posOffset>15875</wp:posOffset>
                </wp:positionV>
                <wp:extent cx="342900" cy="342900"/>
                <wp:effectExtent l="0" t="0" r="19050" b="19050"/>
                <wp:wrapNone/>
                <wp:docPr id="27"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753BC67" w14:textId="77777777" w:rsidR="000C7ECE" w:rsidRDefault="000C7ECE" w:rsidP="000C7EC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414B966" id="Rectangle 27" o:spid="_x0000_s1031" style="position:absolute;left:0;text-align:left;margin-left:-24.2pt;margin-top:1.25pt;width:27pt;height:27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" strokeweight="1.5pt">
                <v:textbox>
                  <w:txbxContent>
                    <w:p w14:paraId="2753BC67" w14:textId="77777777" w:rsidR="000C7ECE" w:rsidRDefault="000C7ECE" w:rsidP="000C7ECE">
                      <w:pPr>
                        <w:jc w:val="center"/>
                      </w:pPr>
                    </w:p>
                  </w:txbxContent>
                </v:textbox>
                <w10:wrap anchorx="margin"/>
              </v:rect>
            </w:pict>
          </mc:Fallback>
        </mc:AlternateContent>
      </w:r>
      <w:r w:rsidRPr="00F1725C">
        <w:rPr>
          <w:sz w:val="20"/>
        </w:rPr>
        <w:t xml:space="preserve">I understand that the information I provide will be held securely </w:t>
      </w:r>
      <w:r>
        <w:rPr>
          <w:sz w:val="20"/>
        </w:rPr>
        <w:t xml:space="preserve">and in line with data protection requirements </w:t>
      </w:r>
      <w:r w:rsidRPr="00F1725C">
        <w:rPr>
          <w:sz w:val="20"/>
        </w:rPr>
        <w:t xml:space="preserve">at the </w:t>
      </w:r>
      <w:r>
        <w:rPr>
          <w:sz w:val="20"/>
        </w:rPr>
        <w:t xml:space="preserve">UWTSD </w:t>
      </w:r>
      <w:r w:rsidRPr="00F1725C">
        <w:rPr>
          <w:sz w:val="20"/>
        </w:rPr>
        <w:t xml:space="preserve">until it </w:t>
      </w:r>
      <w:r w:rsidRPr="007141AA">
        <w:rPr>
          <w:sz w:val="20"/>
        </w:rPr>
        <w:t>is</w:t>
      </w:r>
      <w:r w:rsidRPr="007141AA">
        <w:rPr>
          <w:b/>
          <w:bCs/>
          <w:sz w:val="20"/>
        </w:rPr>
        <w:t xml:space="preserve"> fully anonymised</w:t>
      </w:r>
      <w:r>
        <w:rPr>
          <w:b/>
          <w:color w:val="156082" w:themeColor="accent1"/>
          <w:sz w:val="20"/>
        </w:rPr>
        <w:t>.</w:t>
      </w:r>
      <w:r w:rsidRPr="00F1725C">
        <w:rPr>
          <w:sz w:val="20"/>
        </w:rPr>
        <w:t xml:space="preserve"> </w:t>
      </w:r>
      <w:r w:rsidRPr="007141AA">
        <w:rPr>
          <w:sz w:val="20"/>
        </w:rPr>
        <w:t>Anonymised data will be retained securely for five years following publication to enable verification of research findings, after which it will be securely deleted.</w:t>
      </w:r>
    </w:p>
    <w:p w14:paraId="556B48F8" w14:textId="77777777" w:rsidR="000C7ECE" w:rsidRPr="00106FA6" w:rsidRDefault="000C7ECE" w:rsidP="000C7ECE">
      <w:pPr>
        <w:pStyle w:val="ListParagraph"/>
        <w:numPr>
          <w:ilvl w:val="0"/>
          <w:numId w:val="40"/>
        </w:numPr>
        <w:spacing w:after="0" w:line="360" w:lineRule="auto"/>
        <w:ind w:right="1134"/>
        <w:rPr>
          <w:b/>
          <w:sz w:val="20"/>
        </w:rPr>
      </w:pPr>
      <w:r w:rsidRPr="005231A6">
        <w:rPr>
          <w:noProof/>
          <w:sz w:val="22"/>
          <w:lang w:eastAsia="en-GB"/>
        </w:rPr>
        <mc:AlternateContent>
          <mc:Choice Requires="wps">
            <w:drawing>
              <wp:anchor distT="0" distB="0" distL="114300" distR="114300" simplePos="0" relativeHeight="251665408" behindDoc="0" locked="0" layoutInCell="1" allowOverlap="1" wp14:anchorId="0E4A0472" wp14:editId="48994821">
                <wp:simplePos x="0" y="0"/>
                <wp:positionH relativeFrom="margin">
                  <wp:align>right</wp:align>
                </wp:positionH>
                <wp:positionV relativeFrom="paragraph">
                  <wp:posOffset>74074</wp:posOffset>
                </wp:positionV>
                <wp:extent cx="342900" cy="342900"/>
                <wp:effectExtent l="0" t="0" r="19050" b="19050"/>
                <wp:wrapNone/>
                <wp:docPr id="36" name="Rectangle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8E9CE43" w14:textId="77777777" w:rsidR="000C7ECE" w:rsidRDefault="000C7ECE" w:rsidP="000C7EC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E4A0472" id="Rectangle 36" o:spid="_x0000_s1032" style="position:absolute;left:0;text-align:left;margin-left:-24.2pt;margin-top:5.85pt;width:27pt;height:27pt;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" strokeweight="1.5pt">
                <v:textbox>
                  <w:txbxContent>
                    <w:p w14:paraId="18E9CE43" w14:textId="77777777" w:rsidR="000C7ECE" w:rsidRDefault="000C7ECE" w:rsidP="000C7ECE">
                      <w:pPr>
                        <w:jc w:val="center"/>
                      </w:pPr>
                    </w:p>
                  </w:txbxContent>
                </v:textbox>
                <w10:wrap anchorx="margin"/>
              </v:rect>
            </w:pict>
          </mc:Fallback>
        </mc:AlternateContent>
      </w:r>
      <w:r w:rsidRPr="00F1725C">
        <w:rPr>
          <w:sz w:val="20"/>
        </w:rPr>
        <w:t xml:space="preserve">I understand that signed consent forms and </w:t>
      </w:r>
      <w:r w:rsidRPr="00B94509">
        <w:rPr>
          <w:b/>
          <w:bCs/>
          <w:sz w:val="20"/>
        </w:rPr>
        <w:t>original audio recordings</w:t>
      </w:r>
      <w:r>
        <w:rPr>
          <w:sz w:val="20"/>
        </w:rPr>
        <w:t xml:space="preserve"> </w:t>
      </w:r>
      <w:r w:rsidRPr="00F1725C">
        <w:rPr>
          <w:sz w:val="20"/>
        </w:rPr>
        <w:t xml:space="preserve">will be retained in </w:t>
      </w:r>
      <w:r w:rsidRPr="008539DE">
        <w:rPr>
          <w:b/>
          <w:bCs/>
          <w:sz w:val="20"/>
        </w:rPr>
        <w:t xml:space="preserve">UWTSD OneDrive in password protected folders, accessible only to the two named researchers </w:t>
      </w:r>
      <w:r w:rsidRPr="00F1725C">
        <w:rPr>
          <w:sz w:val="20"/>
        </w:rPr>
        <w:t>until</w:t>
      </w:r>
      <w:r w:rsidRPr="00F1725C">
        <w:rPr>
          <w:b/>
          <w:sz w:val="20"/>
        </w:rPr>
        <w:t xml:space="preserve"> </w:t>
      </w:r>
      <w:r w:rsidRPr="008539DE">
        <w:rPr>
          <w:sz w:val="20"/>
        </w:rPr>
        <w:t>transcription and verification are complete. Audio recordings will then be securely deleted. Signed consent forms and anonymised transcripts will be retained for five years following publication, after which they will be securely deleted.</w:t>
      </w:r>
      <w:r w:rsidRPr="00F1725C">
        <w:rPr>
          <w:sz w:val="20"/>
        </w:rPr>
        <w:t xml:space="preserve"> </w:t>
      </w:r>
      <w:r w:rsidRPr="00F1725C">
        <w:rPr>
          <w:b/>
          <w:color w:val="156082" w:themeColor="accent1"/>
          <w:sz w:val="20"/>
        </w:rPr>
        <w:t xml:space="preserve">  </w:t>
      </w:r>
    </w:p>
    <w:p w14:paraId="0FDB47BC" w14:textId="77777777" w:rsidR="000C7ECE" w:rsidRPr="008F3961" w:rsidRDefault="000C7ECE" w:rsidP="000C7ECE">
      <w:pPr>
        <w:pStyle w:val="ListParagraph"/>
        <w:numPr>
          <w:ilvl w:val="0"/>
          <w:numId w:val="40"/>
        </w:numPr>
        <w:spacing w:before="120" w:after="120" w:line="360" w:lineRule="auto"/>
        <w:ind w:right="1134"/>
        <w:contextualSpacing w:val="0"/>
        <w:rPr>
          <w:sz w:val="20"/>
        </w:rPr>
      </w:pPr>
      <w:r w:rsidRPr="008F3961">
        <w:rPr>
          <w:noProof/>
          <w:sz w:val="22"/>
          <w:lang w:eastAsia="en-GB"/>
        </w:rPr>
        <w:lastRenderedPageBreak/>
        <mc:AlternateContent>
          <mc:Choice Requires="wps">
            <w:drawing>
              <wp:anchor distT="0" distB="0" distL="114300" distR="114300" simplePos="0" relativeHeight="251662336" behindDoc="0" locked="0" layoutInCell="1" allowOverlap="1" wp14:anchorId="3B70F51A" wp14:editId="7777BB7C">
                <wp:simplePos x="0" y="0"/>
                <wp:positionH relativeFrom="margin">
                  <wp:align>right</wp:align>
                </wp:positionH>
                <wp:positionV relativeFrom="paragraph">
                  <wp:posOffset>16510</wp:posOffset>
                </wp:positionV>
                <wp:extent cx="342900" cy="342900"/>
                <wp:effectExtent l="0" t="0" r="19050" b="19050"/>
                <wp:wrapNone/>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322DFEB3" w14:textId="77777777" w:rsidR="000C7ECE" w:rsidRDefault="000C7ECE" w:rsidP="000C7EC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B70F51A" id="Rectangle 15" o:spid="_x0000_s1033" style="position:absolute;left:0;text-align:left;margin-left:-24.2pt;margin-top:1.3pt;width:27pt;height:27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" strokeweight="1.5pt">
                <v:textbox>
                  <w:txbxContent>
                    <w:p w14:paraId="322DFEB3" w14:textId="77777777" w:rsidR="000C7ECE" w:rsidRDefault="000C7ECE" w:rsidP="000C7ECE">
                      <w:pPr>
                        <w:jc w:val="center"/>
                      </w:pPr>
                    </w:p>
                  </w:txbxContent>
                </v:textbox>
                <w10:wrap anchorx="margin"/>
              </v:rect>
            </w:pict>
          </mc:Fallback>
        </mc:AlternateContent>
      </w:r>
      <w:r w:rsidRPr="008F3961">
        <w:rPr>
          <w:sz w:val="20"/>
        </w:rPr>
        <w:t>I agree to take part in the above study.</w:t>
      </w:r>
    </w:p>
    <w:p w14:paraId="6A5BB184" w14:textId="77777777" w:rsidR="000C7ECE" w:rsidRPr="008F3961" w:rsidRDefault="000C7ECE" w:rsidP="000C7ECE">
      <w:pPr>
        <w:spacing w:line="360" w:lineRule="auto"/>
        <w:rPr>
          <w:sz w:val="20"/>
        </w:rPr>
      </w:pPr>
    </w:p>
    <w:p w14:paraId="5AB5F3F6" w14:textId="77777777" w:rsidR="000C7ECE" w:rsidRPr="008F3961" w:rsidRDefault="000C7ECE" w:rsidP="000C7ECE">
      <w:pPr>
        <w:spacing w:line="360" w:lineRule="auto"/>
        <w:rPr>
          <w:sz w:val="20"/>
        </w:rPr>
      </w:pPr>
      <w:r w:rsidRPr="008F3961">
        <w:rPr>
          <w:sz w:val="20"/>
        </w:rPr>
        <w:t>__________________________</w:t>
      </w:r>
      <w:r w:rsidRPr="008F3961">
        <w:rPr>
          <w:sz w:val="20"/>
        </w:rPr>
        <w:tab/>
      </w:r>
      <w:r w:rsidRPr="008F3961">
        <w:rPr>
          <w:sz w:val="20"/>
        </w:rPr>
        <w:tab/>
        <w:t>__________</w:t>
      </w:r>
      <w:r w:rsidRPr="008F3961">
        <w:rPr>
          <w:sz w:val="20"/>
        </w:rPr>
        <w:tab/>
      </w:r>
      <w:r w:rsidRPr="008F3961">
        <w:rPr>
          <w:sz w:val="20"/>
        </w:rPr>
        <w:tab/>
      </w:r>
      <w:r>
        <w:rPr>
          <w:sz w:val="20"/>
        </w:rPr>
        <w:t>__</w:t>
      </w:r>
      <w:r w:rsidRPr="008F3961">
        <w:rPr>
          <w:sz w:val="20"/>
        </w:rPr>
        <w:t>____________________</w:t>
      </w:r>
    </w:p>
    <w:p w14:paraId="115D0A7F" w14:textId="77777777" w:rsidR="000C7ECE" w:rsidRPr="008F3961" w:rsidRDefault="000C7ECE" w:rsidP="000C7ECE">
      <w:pPr>
        <w:spacing w:line="360" w:lineRule="auto"/>
        <w:rPr>
          <w:sz w:val="20"/>
        </w:rPr>
      </w:pPr>
      <w:r w:rsidRPr="008F3961">
        <w:rPr>
          <w:sz w:val="20"/>
        </w:rPr>
        <w:t>Participant name</w:t>
      </w:r>
      <w:r w:rsidRPr="008F3961">
        <w:rPr>
          <w:sz w:val="20"/>
        </w:rPr>
        <w:tab/>
      </w:r>
      <w:r w:rsidRPr="008F3961">
        <w:rPr>
          <w:sz w:val="20"/>
        </w:rPr>
        <w:tab/>
      </w:r>
      <w:r w:rsidRPr="008F3961">
        <w:rPr>
          <w:sz w:val="20"/>
        </w:rPr>
        <w:tab/>
      </w:r>
      <w:r w:rsidRPr="008F3961">
        <w:rPr>
          <w:sz w:val="20"/>
        </w:rPr>
        <w:tab/>
        <w:t>Date</w:t>
      </w:r>
      <w:r w:rsidRPr="008F3961">
        <w:rPr>
          <w:sz w:val="20"/>
        </w:rPr>
        <w:tab/>
      </w:r>
      <w:r w:rsidRPr="008F3961">
        <w:rPr>
          <w:sz w:val="20"/>
        </w:rPr>
        <w:tab/>
      </w:r>
      <w:r w:rsidRPr="008F3961">
        <w:rPr>
          <w:sz w:val="20"/>
        </w:rPr>
        <w:tab/>
        <w:t>Signature</w:t>
      </w:r>
    </w:p>
    <w:p w14:paraId="396873B8" w14:textId="77777777" w:rsidR="000C7ECE" w:rsidRDefault="000C7ECE" w:rsidP="000C7ECE">
      <w:pPr>
        <w:spacing w:line="360" w:lineRule="auto"/>
        <w:rPr>
          <w:sz w:val="20"/>
          <w:szCs w:val="20"/>
        </w:rPr>
      </w:pPr>
    </w:p>
    <w:p w14:paraId="772C1B8E" w14:textId="77777777" w:rsidR="000C7ECE" w:rsidRPr="008F3961" w:rsidRDefault="000C7ECE" w:rsidP="000C7ECE">
      <w:pPr>
        <w:spacing w:line="360" w:lineRule="auto"/>
        <w:rPr>
          <w:sz w:val="20"/>
        </w:rPr>
      </w:pPr>
      <w:r w:rsidRPr="008F3961">
        <w:rPr>
          <w:sz w:val="20"/>
        </w:rPr>
        <w:t>__________________________</w:t>
      </w:r>
      <w:r w:rsidRPr="008F3961">
        <w:rPr>
          <w:sz w:val="20"/>
        </w:rPr>
        <w:tab/>
      </w:r>
      <w:r w:rsidRPr="008F3961">
        <w:rPr>
          <w:sz w:val="20"/>
        </w:rPr>
        <w:tab/>
        <w:t>__________</w:t>
      </w:r>
      <w:r w:rsidRPr="008F3961">
        <w:rPr>
          <w:sz w:val="20"/>
        </w:rPr>
        <w:tab/>
      </w:r>
      <w:r w:rsidRPr="008F3961">
        <w:rPr>
          <w:sz w:val="20"/>
        </w:rPr>
        <w:tab/>
      </w:r>
      <w:r>
        <w:rPr>
          <w:sz w:val="20"/>
        </w:rPr>
        <w:t>__</w:t>
      </w:r>
      <w:r w:rsidRPr="008F3961">
        <w:rPr>
          <w:sz w:val="20"/>
        </w:rPr>
        <w:t>____________________</w:t>
      </w:r>
    </w:p>
    <w:p w14:paraId="7229FBE3" w14:textId="77777777" w:rsidR="000C7ECE" w:rsidRPr="008F3961" w:rsidRDefault="000C7ECE" w:rsidP="000C7ECE">
      <w:pPr>
        <w:spacing w:line="360" w:lineRule="auto"/>
        <w:rPr>
          <w:sz w:val="20"/>
        </w:rPr>
      </w:pPr>
      <w:r w:rsidRPr="008F3961">
        <w:rPr>
          <w:sz w:val="20"/>
        </w:rPr>
        <w:t>Name of person taking consent</w:t>
      </w:r>
      <w:r w:rsidRPr="008F3961">
        <w:rPr>
          <w:sz w:val="20"/>
        </w:rPr>
        <w:tab/>
      </w:r>
      <w:r w:rsidRPr="008F3961">
        <w:rPr>
          <w:sz w:val="20"/>
        </w:rPr>
        <w:tab/>
      </w:r>
      <w:r>
        <w:rPr>
          <w:sz w:val="20"/>
        </w:rPr>
        <w:tab/>
      </w:r>
      <w:r w:rsidRPr="008F3961">
        <w:rPr>
          <w:sz w:val="20"/>
        </w:rPr>
        <w:t>Date</w:t>
      </w:r>
      <w:r w:rsidRPr="008F3961">
        <w:rPr>
          <w:sz w:val="20"/>
        </w:rPr>
        <w:tab/>
      </w:r>
      <w:r w:rsidRPr="008F3961">
        <w:rPr>
          <w:sz w:val="20"/>
        </w:rPr>
        <w:tab/>
      </w:r>
      <w:r w:rsidRPr="008F3961">
        <w:rPr>
          <w:sz w:val="20"/>
        </w:rPr>
        <w:tab/>
        <w:t>Signature</w:t>
      </w:r>
    </w:p>
    <w:p w14:paraId="4FB1237B" w14:textId="77777777" w:rsidR="000C7ECE" w:rsidRDefault="000C7ECE" w:rsidP="000C7ECE">
      <w:pPr>
        <w:spacing w:line="240" w:lineRule="auto"/>
        <w:rPr>
          <w:b/>
          <w:sz w:val="20"/>
        </w:rPr>
      </w:pPr>
    </w:p>
    <w:p w14:paraId="59AB14CD" w14:textId="77777777" w:rsidR="000C7ECE" w:rsidRDefault="000C7ECE" w:rsidP="000C7ECE">
      <w:pPr>
        <w:spacing w:after="30" w:line="240" w:lineRule="auto"/>
        <w:rPr>
          <w:rFonts w:eastAsia="Arial"/>
          <w:b/>
          <w:bCs/>
          <w:sz w:val="20"/>
          <w:szCs w:val="20"/>
        </w:rPr>
      </w:pPr>
      <w:r w:rsidRPr="0063223D">
        <w:rPr>
          <w:rFonts w:eastAsia="Arial"/>
          <w:b/>
          <w:bCs/>
          <w:sz w:val="20"/>
          <w:szCs w:val="20"/>
        </w:rPr>
        <w:t>University Address</w:t>
      </w:r>
      <w:r w:rsidRPr="0063223D">
        <w:rPr>
          <w:rFonts w:eastAsia="Arial"/>
          <w:sz w:val="20"/>
          <w:szCs w:val="20"/>
        </w:rPr>
        <w:t>:</w:t>
      </w:r>
      <w:r w:rsidRPr="0063223D">
        <w:rPr>
          <w:rFonts w:eastAsia="Arial"/>
          <w:b/>
          <w:bCs/>
          <w:sz w:val="20"/>
          <w:szCs w:val="20"/>
        </w:rPr>
        <w:t xml:space="preserve"> </w:t>
      </w:r>
    </w:p>
    <w:p w14:paraId="1349E4A0" w14:textId="77777777" w:rsidR="000C7ECE" w:rsidRDefault="000C7ECE" w:rsidP="000C7ECE">
      <w:pPr>
        <w:spacing w:line="240" w:lineRule="auto"/>
        <w:rPr>
          <w:rFonts w:eastAsia="Arial"/>
          <w:sz w:val="20"/>
          <w:szCs w:val="20"/>
        </w:rPr>
      </w:pPr>
      <w:r w:rsidRPr="0063223D">
        <w:rPr>
          <w:rFonts w:eastAsia="Arial"/>
          <w:sz w:val="20"/>
          <w:szCs w:val="20"/>
        </w:rPr>
        <w:t xml:space="preserve">IQ Campus, University of Wales Trinity Saint David, </w:t>
      </w:r>
    </w:p>
    <w:p w14:paraId="608B9EC9" w14:textId="77777777" w:rsidR="00D1203B" w:rsidRDefault="00D1203B" w:rsidP="000C7ECE">
      <w:pPr>
        <w:pStyle w:val="Heading1"/>
        <w:rPr>
          <w:color w:val="000000" w:themeColor="text1"/>
          <w:sz w:val="24"/>
          <w:szCs w:val="24"/>
        </w:rPr>
      </w:pPr>
    </w:p>
    <w:p w14:paraId="212649D5" w14:textId="77777777" w:rsidR="00D1203B" w:rsidRDefault="00D1203B" w:rsidP="000C7ECE">
      <w:pPr>
        <w:pStyle w:val="Heading1"/>
        <w:rPr>
          <w:color w:val="000000" w:themeColor="text1"/>
          <w:sz w:val="24"/>
          <w:szCs w:val="24"/>
        </w:rPr>
      </w:pPr>
    </w:p>
    <w:p w14:paraId="5F5D711A" w14:textId="77777777" w:rsidR="00D1203B" w:rsidRDefault="00D1203B" w:rsidP="000C7ECE">
      <w:pPr>
        <w:pStyle w:val="Heading1"/>
        <w:rPr>
          <w:color w:val="000000" w:themeColor="text1"/>
          <w:sz w:val="24"/>
          <w:szCs w:val="24"/>
        </w:rPr>
      </w:pPr>
    </w:p>
    <w:p w14:paraId="1D14A75C" w14:textId="77777777" w:rsidR="00D1203B" w:rsidRDefault="00D1203B" w:rsidP="000C7ECE">
      <w:pPr>
        <w:pStyle w:val="Heading1"/>
        <w:rPr>
          <w:color w:val="000000" w:themeColor="text1"/>
          <w:sz w:val="24"/>
          <w:szCs w:val="24"/>
        </w:rPr>
      </w:pPr>
    </w:p>
    <w:p w14:paraId="12421701" w14:textId="77777777" w:rsidR="00D1203B" w:rsidRDefault="00D1203B" w:rsidP="000C7ECE">
      <w:pPr>
        <w:pStyle w:val="Heading1"/>
        <w:rPr>
          <w:color w:val="000000" w:themeColor="text1"/>
          <w:sz w:val="24"/>
          <w:szCs w:val="24"/>
        </w:rPr>
      </w:pPr>
    </w:p>
    <w:p w14:paraId="38E8A174" w14:textId="4F86A1E7" w:rsidR="00D1203B" w:rsidRDefault="00D1203B" w:rsidP="000C7ECE">
      <w:pPr>
        <w:pStyle w:val="Heading1"/>
        <w:rPr>
          <w:color w:val="000000" w:themeColor="text1"/>
          <w:sz w:val="24"/>
          <w:szCs w:val="24"/>
        </w:rPr>
      </w:pPr>
    </w:p>
    <w:p w14:paraId="7AFDEEAF" w14:textId="7ABAB29F" w:rsidR="00D1203B" w:rsidRDefault="00D1203B" w:rsidP="00D1203B"/>
    <w:p w14:paraId="67637220" w14:textId="6D1E12E9" w:rsidR="00D1203B" w:rsidRDefault="00D1203B" w:rsidP="00D1203B"/>
    <w:p w14:paraId="35C853F4" w14:textId="61499347" w:rsidR="00D1203B" w:rsidRDefault="00D1203B" w:rsidP="00D1203B"/>
    <w:p w14:paraId="5EA3EA40" w14:textId="515E82D3" w:rsidR="00D1203B" w:rsidRDefault="00D1203B" w:rsidP="00D1203B"/>
    <w:p w14:paraId="31CDAFDF" w14:textId="3AE0C1F9" w:rsidR="00D1203B" w:rsidRDefault="00D1203B" w:rsidP="00D1203B"/>
    <w:p w14:paraId="5B7E3DA1" w14:textId="150F30F8" w:rsidR="00D1203B" w:rsidRDefault="00D1203B" w:rsidP="00D1203B"/>
    <w:p w14:paraId="02D647A7" w14:textId="718795ED" w:rsidR="00D1203B" w:rsidRDefault="00D1203B" w:rsidP="00D1203B"/>
    <w:p w14:paraId="798F9125" w14:textId="13C02684" w:rsidR="00D1203B" w:rsidRDefault="00D1203B" w:rsidP="00D1203B"/>
    <w:p w14:paraId="4D9242FC" w14:textId="7F209DC0" w:rsidR="00D1203B" w:rsidRDefault="00D1203B" w:rsidP="00D1203B"/>
    <w:p w14:paraId="2150D7A5" w14:textId="77777777" w:rsidR="00D1203B" w:rsidRPr="00D1203B" w:rsidRDefault="00D1203B" w:rsidP="00D1203B"/>
    <w:p w14:paraId="413AA739" w14:textId="50970FFA" w:rsidR="000C7ECE" w:rsidRPr="000C7ECE" w:rsidRDefault="00606336" w:rsidP="000C7ECE">
      <w:pPr>
        <w:pStyle w:val="Heading1"/>
        <w:rPr>
          <w:color w:val="000000" w:themeColor="text1"/>
          <w:sz w:val="24"/>
          <w:szCs w:val="24"/>
        </w:rPr>
      </w:pPr>
      <w:bookmarkStart w:id="41" w:name="_Toc234425017"/>
      <w:r>
        <w:rPr>
          <w:color w:val="000000" w:themeColor="text1"/>
          <w:sz w:val="24"/>
          <w:szCs w:val="24"/>
        </w:rPr>
        <w:lastRenderedPageBreak/>
        <w:t xml:space="preserve">Appendix </w:t>
      </w:r>
      <w:r w:rsidR="000C7ECE" w:rsidRPr="000C7ECE">
        <w:rPr>
          <w:color w:val="000000" w:themeColor="text1"/>
          <w:sz w:val="24"/>
          <w:szCs w:val="24"/>
        </w:rPr>
        <w:t>C – Interview Questions</w:t>
      </w:r>
      <w:bookmarkEnd w:id="41"/>
      <w:r w:rsidR="000C7ECE" w:rsidRPr="000C7ECE">
        <w:rPr>
          <w:color w:val="000000" w:themeColor="text1"/>
          <w:sz w:val="24"/>
          <w:szCs w:val="24"/>
        </w:rPr>
        <w:t xml:space="preserve"> </w:t>
      </w:r>
    </w:p>
    <w:p w14:paraId="23A9730A" w14:textId="77777777" w:rsidR="000C7ECE" w:rsidRDefault="000C7ECE" w:rsidP="000C7ECE">
      <w:pPr>
        <w:spacing w:line="240" w:lineRule="auto"/>
      </w:pPr>
    </w:p>
    <w:p w14:paraId="02E52E76" w14:textId="3F1F0256" w:rsidR="000C7ECE" w:rsidRPr="000C7ECE" w:rsidRDefault="000C7ECE" w:rsidP="000C7ECE">
      <w:pPr>
        <w:spacing w:line="240" w:lineRule="auto"/>
        <w:rPr>
          <w:b/>
          <w:color w:val="156082" w:themeColor="accent1"/>
          <w:sz w:val="20"/>
          <w:szCs w:val="20"/>
        </w:rPr>
      </w:pPr>
      <w:r w:rsidRPr="000C7ECE">
        <w:rPr>
          <w:rFonts w:eastAsia="Times New Roman" w:cs="Arial"/>
          <w:lang w:eastAsia="en-GB"/>
        </w:rPr>
        <w:t xml:space="preserve">Interview Questions (Team Leaders) </w:t>
      </w:r>
    </w:p>
    <w:p w14:paraId="2D342455" w14:textId="77777777" w:rsidR="000C7ECE" w:rsidRPr="000C7ECE" w:rsidRDefault="000C7ECE" w:rsidP="000C7ECE">
      <w:pPr>
        <w:pStyle w:val="ListParagraph"/>
        <w:numPr>
          <w:ilvl w:val="0"/>
          <w:numId w:val="41"/>
        </w:numPr>
        <w:spacing w:after="0" w:line="360" w:lineRule="auto"/>
        <w:rPr>
          <w:rFonts w:eastAsia="Times New Roman" w:cs="Arial"/>
          <w:lang w:eastAsia="en-GB"/>
        </w:rPr>
      </w:pPr>
      <w:r w:rsidRPr="000C7ECE">
        <w:rPr>
          <w:rFonts w:eastAsia="Times New Roman" w:cs="Arial"/>
          <w:lang w:eastAsia="en-GB"/>
        </w:rPr>
        <w:t xml:space="preserve">How long have you been working in organisation? </w:t>
      </w:r>
    </w:p>
    <w:p w14:paraId="4462A4F3" w14:textId="77777777" w:rsidR="000C7ECE" w:rsidRPr="000C7ECE" w:rsidRDefault="000C7ECE" w:rsidP="000C7ECE">
      <w:pPr>
        <w:pStyle w:val="ListParagraph"/>
        <w:numPr>
          <w:ilvl w:val="0"/>
          <w:numId w:val="41"/>
        </w:numPr>
        <w:spacing w:after="0" w:line="360" w:lineRule="auto"/>
        <w:rPr>
          <w:rFonts w:eastAsia="Times New Roman" w:cs="Arial"/>
          <w:lang w:eastAsia="en-GB"/>
        </w:rPr>
      </w:pPr>
      <w:r w:rsidRPr="000C7ECE">
        <w:rPr>
          <w:rFonts w:cs="Arial"/>
        </w:rPr>
        <w:t>Can you briefly describe your role and leadership responsibilities?</w:t>
      </w:r>
    </w:p>
    <w:p w14:paraId="175EE77B" w14:textId="77777777" w:rsidR="000C7ECE" w:rsidRPr="000C7ECE" w:rsidRDefault="000C7ECE" w:rsidP="000C7ECE">
      <w:pPr>
        <w:pStyle w:val="ListParagraph"/>
        <w:numPr>
          <w:ilvl w:val="0"/>
          <w:numId w:val="41"/>
        </w:numPr>
        <w:spacing w:after="0" w:line="360" w:lineRule="auto"/>
        <w:rPr>
          <w:rFonts w:eastAsia="Times New Roman" w:cs="Arial"/>
          <w:lang w:eastAsia="en-GB"/>
        </w:rPr>
      </w:pPr>
      <w:r w:rsidRPr="000C7ECE">
        <w:rPr>
          <w:rFonts w:eastAsia="Times New Roman" w:cs="Arial"/>
          <w:lang w:eastAsia="en-GB"/>
        </w:rPr>
        <w:t xml:space="preserve">How would you describe your leadership style? </w:t>
      </w:r>
    </w:p>
    <w:p w14:paraId="2EE30E0F" w14:textId="77777777" w:rsidR="000C7ECE" w:rsidRPr="000C7ECE" w:rsidRDefault="000C7ECE" w:rsidP="000C7ECE">
      <w:pPr>
        <w:pStyle w:val="ListParagraph"/>
        <w:numPr>
          <w:ilvl w:val="0"/>
          <w:numId w:val="41"/>
        </w:numPr>
        <w:spacing w:after="0" w:line="360" w:lineRule="auto"/>
        <w:rPr>
          <w:rFonts w:eastAsia="Times New Roman" w:cs="Arial"/>
          <w:lang w:eastAsia="en-GB"/>
        </w:rPr>
      </w:pPr>
      <w:r w:rsidRPr="000C7ECE">
        <w:rPr>
          <w:rFonts w:eastAsia="Times New Roman" w:cs="Arial"/>
          <w:lang w:eastAsia="en-GB"/>
        </w:rPr>
        <w:t xml:space="preserve">How do you usually communicate with your team? </w:t>
      </w:r>
    </w:p>
    <w:p w14:paraId="579F2E03" w14:textId="77777777" w:rsidR="000C7ECE" w:rsidRPr="000C7ECE" w:rsidRDefault="000C7ECE" w:rsidP="000C7ECE">
      <w:pPr>
        <w:pStyle w:val="ListParagraph"/>
        <w:numPr>
          <w:ilvl w:val="0"/>
          <w:numId w:val="41"/>
        </w:numPr>
        <w:spacing w:after="0" w:line="360" w:lineRule="auto"/>
        <w:rPr>
          <w:rFonts w:eastAsia="Times New Roman" w:cs="Arial"/>
          <w:lang w:eastAsia="en-GB"/>
        </w:rPr>
      </w:pPr>
      <w:r w:rsidRPr="000C7ECE">
        <w:rPr>
          <w:rFonts w:eastAsia="Times New Roman" w:cs="Arial"/>
          <w:lang w:eastAsia="en-GB"/>
        </w:rPr>
        <w:t>How are decisions made within your team?</w:t>
      </w:r>
    </w:p>
    <w:p w14:paraId="10B51DC2" w14:textId="77777777" w:rsidR="000C7ECE" w:rsidRPr="000C7ECE" w:rsidRDefault="000C7ECE" w:rsidP="000C7ECE">
      <w:pPr>
        <w:pStyle w:val="ListParagraph"/>
        <w:numPr>
          <w:ilvl w:val="0"/>
          <w:numId w:val="41"/>
        </w:numPr>
        <w:spacing w:after="0" w:line="360" w:lineRule="auto"/>
        <w:rPr>
          <w:rFonts w:eastAsia="Times New Roman" w:cs="Arial"/>
          <w:lang w:eastAsia="en-GB"/>
        </w:rPr>
      </w:pPr>
      <w:r w:rsidRPr="000C7ECE">
        <w:rPr>
          <w:rFonts w:eastAsia="Times New Roman" w:cs="Arial"/>
          <w:lang w:eastAsia="en-GB"/>
        </w:rPr>
        <w:t xml:space="preserve">How do you encourage employees to speak up in your team? </w:t>
      </w:r>
    </w:p>
    <w:p w14:paraId="0F4347D6" w14:textId="77777777" w:rsidR="000C7ECE" w:rsidRPr="000C7ECE" w:rsidRDefault="000C7ECE" w:rsidP="000C7ECE">
      <w:pPr>
        <w:pStyle w:val="ListParagraph"/>
        <w:numPr>
          <w:ilvl w:val="0"/>
          <w:numId w:val="41"/>
        </w:numPr>
        <w:spacing w:after="0" w:line="360" w:lineRule="auto"/>
        <w:rPr>
          <w:rFonts w:eastAsia="Times New Roman" w:cs="Arial"/>
          <w:lang w:eastAsia="en-GB"/>
        </w:rPr>
      </w:pPr>
      <w:r w:rsidRPr="000C7ECE">
        <w:rPr>
          <w:rFonts w:eastAsia="Times New Roman" w:cs="Arial"/>
          <w:lang w:eastAsia="en-GB"/>
        </w:rPr>
        <w:t xml:space="preserve">Can you describe a situation where an employee raised a concern? </w:t>
      </w:r>
    </w:p>
    <w:p w14:paraId="2327A49A" w14:textId="77777777" w:rsidR="000C7ECE" w:rsidRPr="000C7ECE" w:rsidRDefault="000C7ECE" w:rsidP="000C7ECE">
      <w:pPr>
        <w:pStyle w:val="ListParagraph"/>
        <w:numPr>
          <w:ilvl w:val="0"/>
          <w:numId w:val="41"/>
        </w:numPr>
        <w:spacing w:after="0" w:line="360" w:lineRule="auto"/>
        <w:rPr>
          <w:rFonts w:eastAsia="Times New Roman" w:cs="Arial"/>
          <w:lang w:eastAsia="en-GB"/>
        </w:rPr>
      </w:pPr>
      <w:r w:rsidRPr="000C7ECE">
        <w:rPr>
          <w:rFonts w:eastAsia="Times New Roman" w:cs="Arial"/>
          <w:lang w:eastAsia="en-GB"/>
        </w:rPr>
        <w:t>How do you respond when employees make mistakes?</w:t>
      </w:r>
    </w:p>
    <w:p w14:paraId="42E262D7" w14:textId="77777777" w:rsidR="000C7ECE" w:rsidRPr="000C7ECE" w:rsidRDefault="000C7ECE" w:rsidP="000C7ECE">
      <w:pPr>
        <w:pStyle w:val="ListParagraph"/>
        <w:numPr>
          <w:ilvl w:val="0"/>
          <w:numId w:val="41"/>
        </w:numPr>
        <w:spacing w:after="0" w:line="360" w:lineRule="auto"/>
        <w:rPr>
          <w:rFonts w:eastAsia="Times New Roman" w:cs="Arial"/>
          <w:lang w:eastAsia="en-GB"/>
        </w:rPr>
      </w:pPr>
      <w:r w:rsidRPr="000C7ECE">
        <w:rPr>
          <w:rFonts w:eastAsia="Times New Roman" w:cs="Arial"/>
          <w:lang w:eastAsia="en-GB"/>
        </w:rPr>
        <w:t xml:space="preserve">Do you encourage employees to share ideas or concerns? How? </w:t>
      </w:r>
    </w:p>
    <w:p w14:paraId="01F6A31B" w14:textId="77777777" w:rsidR="000C7ECE" w:rsidRPr="000C7ECE" w:rsidRDefault="000C7ECE" w:rsidP="000C7ECE">
      <w:pPr>
        <w:pStyle w:val="ListParagraph"/>
        <w:numPr>
          <w:ilvl w:val="0"/>
          <w:numId w:val="41"/>
        </w:numPr>
        <w:spacing w:after="0" w:line="360" w:lineRule="auto"/>
        <w:rPr>
          <w:rFonts w:eastAsia="Times New Roman" w:cs="Arial"/>
          <w:lang w:eastAsia="en-GB"/>
        </w:rPr>
      </w:pPr>
      <w:r w:rsidRPr="000C7ECE">
        <w:rPr>
          <w:rFonts w:eastAsia="Times New Roman" w:cs="Arial"/>
          <w:lang w:eastAsia="en-GB"/>
        </w:rPr>
        <w:t>What challenges do employees face when speaking up?</w:t>
      </w:r>
    </w:p>
    <w:p w14:paraId="6DDC03D8" w14:textId="77777777" w:rsidR="000C7ECE" w:rsidRPr="000C7ECE" w:rsidRDefault="000C7ECE" w:rsidP="000C7ECE">
      <w:pPr>
        <w:pStyle w:val="ListParagraph"/>
        <w:numPr>
          <w:ilvl w:val="0"/>
          <w:numId w:val="41"/>
        </w:numPr>
        <w:spacing w:after="0" w:line="360" w:lineRule="auto"/>
        <w:rPr>
          <w:rFonts w:eastAsia="Times New Roman" w:cs="Arial"/>
          <w:lang w:eastAsia="en-GB"/>
        </w:rPr>
      </w:pPr>
      <w:r w:rsidRPr="000C7ECE">
        <w:rPr>
          <w:rFonts w:eastAsia="Times New Roman" w:cs="Arial"/>
          <w:lang w:eastAsia="en-GB"/>
        </w:rPr>
        <w:t xml:space="preserve">How do you think your leadership style influences employees’ confidence to speak up? </w:t>
      </w:r>
    </w:p>
    <w:p w14:paraId="2C8C68CA" w14:textId="77777777" w:rsidR="000C7ECE" w:rsidRPr="000C7ECE" w:rsidRDefault="000C7ECE" w:rsidP="000C7ECE">
      <w:pPr>
        <w:pStyle w:val="ListParagraph"/>
        <w:numPr>
          <w:ilvl w:val="0"/>
          <w:numId w:val="41"/>
        </w:numPr>
        <w:spacing w:after="0" w:line="360" w:lineRule="auto"/>
        <w:rPr>
          <w:rFonts w:eastAsia="Times New Roman" w:cs="Arial"/>
          <w:lang w:eastAsia="en-GB"/>
        </w:rPr>
      </w:pPr>
      <w:r w:rsidRPr="000C7ECE">
        <w:rPr>
          <w:rFonts w:eastAsia="Times New Roman" w:cs="Arial"/>
          <w:lang w:eastAsia="en-GB"/>
        </w:rPr>
        <w:t>Do you believe leadership style affects psychological safety? Why?</w:t>
      </w:r>
    </w:p>
    <w:p w14:paraId="219CC668" w14:textId="77777777" w:rsidR="000C7ECE" w:rsidRPr="000C7ECE" w:rsidRDefault="000C7ECE" w:rsidP="000C7ECE">
      <w:pPr>
        <w:pStyle w:val="ListParagraph"/>
        <w:numPr>
          <w:ilvl w:val="0"/>
          <w:numId w:val="41"/>
        </w:numPr>
        <w:spacing w:after="0" w:line="360" w:lineRule="auto"/>
        <w:rPr>
          <w:rFonts w:eastAsia="Times New Roman" w:cs="Arial"/>
          <w:lang w:eastAsia="en-GB"/>
        </w:rPr>
      </w:pPr>
      <w:r w:rsidRPr="000C7ECE">
        <w:rPr>
          <w:rFonts w:eastAsia="Times New Roman" w:cs="Arial"/>
          <w:lang w:eastAsia="en-GB"/>
        </w:rPr>
        <w:t xml:space="preserve">What could be improved to create a more open and supportive work environment? </w:t>
      </w:r>
    </w:p>
    <w:p w14:paraId="16744007" w14:textId="77777777" w:rsidR="000C7ECE" w:rsidRPr="000C7ECE" w:rsidRDefault="000C7ECE" w:rsidP="000C7ECE">
      <w:pPr>
        <w:pStyle w:val="ListParagraph"/>
        <w:numPr>
          <w:ilvl w:val="0"/>
          <w:numId w:val="41"/>
        </w:numPr>
        <w:spacing w:after="0" w:line="360" w:lineRule="auto"/>
        <w:rPr>
          <w:rFonts w:cs="Arial"/>
        </w:rPr>
      </w:pPr>
      <w:r w:rsidRPr="000C7ECE">
        <w:rPr>
          <w:rFonts w:eastAsia="Times New Roman" w:cs="Arial"/>
          <w:lang w:eastAsia="en-GB"/>
        </w:rPr>
        <w:t>Is there anything else you would like to add?</w:t>
      </w:r>
    </w:p>
    <w:p w14:paraId="618C5908" w14:textId="36AEF949" w:rsidR="008206AE" w:rsidRDefault="008206AE" w:rsidP="008206AE"/>
    <w:p w14:paraId="08B59CD7" w14:textId="77777777" w:rsidR="000C7ECE" w:rsidRDefault="000C7ECE" w:rsidP="000C7ECE"/>
    <w:p w14:paraId="2AD05A7B" w14:textId="010573FD" w:rsidR="000C7ECE" w:rsidRPr="000C7ECE" w:rsidRDefault="000C7ECE" w:rsidP="000C7ECE">
      <w:r w:rsidRPr="000C7ECE">
        <w:rPr>
          <w:rFonts w:eastAsia="Times New Roman" w:cs="Arial"/>
          <w:lang w:eastAsia="en-GB"/>
        </w:rPr>
        <w:t xml:space="preserve">Interview Questions </w:t>
      </w:r>
      <w:r>
        <w:rPr>
          <w:rFonts w:eastAsia="Times New Roman" w:cs="Arial"/>
          <w:lang w:eastAsia="en-GB"/>
        </w:rPr>
        <w:t>(</w:t>
      </w:r>
      <w:r w:rsidRPr="000C7ECE">
        <w:t>Management</w:t>
      </w:r>
      <w:r>
        <w:t>)</w:t>
      </w:r>
    </w:p>
    <w:p w14:paraId="162BF97A" w14:textId="0D50BDF5" w:rsidR="000C7ECE" w:rsidRPr="000C7ECE" w:rsidRDefault="000C7ECE" w:rsidP="000C7ECE">
      <w:pPr>
        <w:pStyle w:val="ListParagraph"/>
        <w:numPr>
          <w:ilvl w:val="0"/>
          <w:numId w:val="42"/>
        </w:numPr>
        <w:spacing w:line="360" w:lineRule="auto"/>
        <w:rPr>
          <w:rFonts w:cs="Calibri"/>
        </w:rPr>
      </w:pPr>
      <w:r w:rsidRPr="000C7ECE">
        <w:rPr>
          <w:rFonts w:cs="Calibri"/>
        </w:rPr>
        <w:t>Could you briefly describe your role within the warehouse?</w:t>
      </w:r>
    </w:p>
    <w:p w14:paraId="300E7A2A" w14:textId="77777777" w:rsidR="000C7ECE" w:rsidRPr="000C7ECE" w:rsidRDefault="000C7ECE" w:rsidP="000C7ECE">
      <w:pPr>
        <w:pStyle w:val="ListParagraph"/>
        <w:numPr>
          <w:ilvl w:val="0"/>
          <w:numId w:val="42"/>
        </w:numPr>
        <w:spacing w:line="360" w:lineRule="auto"/>
        <w:rPr>
          <w:rFonts w:cs="Calibri"/>
        </w:rPr>
      </w:pPr>
      <w:r w:rsidRPr="000C7ECE">
        <w:rPr>
          <w:rFonts w:cs="Calibri"/>
        </w:rPr>
        <w:t>How would you describe your leadership style?</w:t>
      </w:r>
    </w:p>
    <w:p w14:paraId="3671639E" w14:textId="0C89AC2D" w:rsidR="000C7ECE" w:rsidRPr="000C7ECE" w:rsidRDefault="000C7ECE" w:rsidP="000C7ECE">
      <w:pPr>
        <w:pStyle w:val="ListParagraph"/>
        <w:numPr>
          <w:ilvl w:val="0"/>
          <w:numId w:val="42"/>
        </w:numPr>
        <w:spacing w:line="360" w:lineRule="auto"/>
        <w:rPr>
          <w:rFonts w:cs="Calibri"/>
        </w:rPr>
      </w:pPr>
      <w:r w:rsidRPr="000C7ECE">
        <w:rPr>
          <w:rFonts w:cs="Calibri"/>
        </w:rPr>
        <w:t>How do you usually communicate with warehouse employees and team leaders?</w:t>
      </w:r>
    </w:p>
    <w:p w14:paraId="189EED14" w14:textId="1863304F" w:rsidR="000C7ECE" w:rsidRPr="000C7ECE" w:rsidRDefault="000C7ECE" w:rsidP="000C7ECE">
      <w:pPr>
        <w:pStyle w:val="ListParagraph"/>
        <w:numPr>
          <w:ilvl w:val="0"/>
          <w:numId w:val="42"/>
        </w:numPr>
        <w:spacing w:line="360" w:lineRule="auto"/>
        <w:rPr>
          <w:rFonts w:cs="Calibri"/>
        </w:rPr>
      </w:pPr>
      <w:r w:rsidRPr="000C7ECE">
        <w:t>How do you usually make important decisions within the warehouse?</w:t>
      </w:r>
    </w:p>
    <w:p w14:paraId="32FBF8EE" w14:textId="72390000" w:rsidR="000C7ECE" w:rsidRPr="000C7ECE" w:rsidRDefault="000C7ECE" w:rsidP="000C7ECE">
      <w:pPr>
        <w:pStyle w:val="ListParagraph"/>
        <w:numPr>
          <w:ilvl w:val="0"/>
          <w:numId w:val="42"/>
        </w:numPr>
        <w:spacing w:line="360" w:lineRule="auto"/>
        <w:rPr>
          <w:rFonts w:cs="Calibri"/>
        </w:rPr>
      </w:pPr>
      <w:r w:rsidRPr="000C7ECE">
        <w:rPr>
          <w:rFonts w:cs="Calibri"/>
        </w:rPr>
        <w:t>How much input do team leaders and employees have over decisions or process improvements?</w:t>
      </w:r>
    </w:p>
    <w:p w14:paraId="0789A25F" w14:textId="77777777" w:rsidR="000C7ECE" w:rsidRPr="000C7ECE" w:rsidRDefault="000C7ECE" w:rsidP="000C7ECE">
      <w:pPr>
        <w:pStyle w:val="ListParagraph"/>
        <w:numPr>
          <w:ilvl w:val="0"/>
          <w:numId w:val="42"/>
        </w:numPr>
        <w:spacing w:line="360" w:lineRule="auto"/>
        <w:rPr>
          <w:rFonts w:cs="Calibri"/>
        </w:rPr>
      </w:pPr>
      <w:r w:rsidRPr="000C7ECE">
        <w:rPr>
          <w:rFonts w:cs="Calibri"/>
        </w:rPr>
        <w:t>Do you think employees feel comfortable speaking openly about concerns or problems at work? Why or why not?</w:t>
      </w:r>
    </w:p>
    <w:p w14:paraId="4626DD2B" w14:textId="77777777" w:rsidR="000C7ECE" w:rsidRPr="000C7ECE" w:rsidRDefault="000C7ECE" w:rsidP="000C7ECE">
      <w:pPr>
        <w:pStyle w:val="NormalWeb"/>
        <w:numPr>
          <w:ilvl w:val="0"/>
          <w:numId w:val="42"/>
        </w:numPr>
        <w:spacing w:line="360" w:lineRule="auto"/>
        <w:rPr>
          <w:rStyle w:val="Strong"/>
          <w:rFonts w:asciiTheme="minorHAnsi" w:hAnsiTheme="minorHAnsi" w:cs="Calibri"/>
          <w:b w:val="0"/>
          <w:bCs w:val="0"/>
        </w:rPr>
      </w:pPr>
      <w:r w:rsidRPr="000C7ECE">
        <w:rPr>
          <w:rStyle w:val="Strong"/>
          <w:rFonts w:asciiTheme="minorHAnsi" w:eastAsiaTheme="majorEastAsia" w:hAnsiTheme="minorHAnsi" w:cs="Calibri"/>
          <w:b w:val="0"/>
          <w:bCs w:val="0"/>
        </w:rPr>
        <w:t>What factors do you think stop employees from speaking up?</w:t>
      </w:r>
    </w:p>
    <w:p w14:paraId="5BFF9F79" w14:textId="4F7E1BF0" w:rsidR="000C7ECE" w:rsidRPr="000C7ECE" w:rsidRDefault="000C7ECE" w:rsidP="000C7ECE">
      <w:pPr>
        <w:pStyle w:val="NormalWeb"/>
        <w:numPr>
          <w:ilvl w:val="0"/>
          <w:numId w:val="42"/>
        </w:numPr>
        <w:spacing w:line="360" w:lineRule="auto"/>
        <w:rPr>
          <w:rFonts w:asciiTheme="minorHAnsi" w:hAnsiTheme="minorHAnsi" w:cs="Calibri"/>
        </w:rPr>
      </w:pPr>
      <w:r w:rsidRPr="000C7ECE">
        <w:rPr>
          <w:rFonts w:asciiTheme="minorHAnsi" w:hAnsiTheme="minorHAnsi" w:cs="Calibri"/>
        </w:rPr>
        <w:t>How do you usually respond when employees make mistakes or raise concerns?</w:t>
      </w:r>
    </w:p>
    <w:p w14:paraId="3402B7C8" w14:textId="026F49E5" w:rsidR="000C7ECE" w:rsidRPr="000C7ECE" w:rsidRDefault="000C7ECE" w:rsidP="000C7ECE">
      <w:pPr>
        <w:pStyle w:val="NormalWeb"/>
        <w:numPr>
          <w:ilvl w:val="0"/>
          <w:numId w:val="42"/>
        </w:numPr>
        <w:spacing w:line="360" w:lineRule="auto"/>
        <w:rPr>
          <w:rFonts w:asciiTheme="minorHAnsi" w:hAnsiTheme="minorHAnsi" w:cs="Calibri"/>
        </w:rPr>
      </w:pPr>
      <w:r w:rsidRPr="000C7ECE">
        <w:rPr>
          <w:rFonts w:asciiTheme="minorHAnsi" w:hAnsiTheme="minorHAnsi"/>
        </w:rPr>
        <w:lastRenderedPageBreak/>
        <w:t>In your view, how does leadership behaviour affect employees’ confidence to speak openly at work?</w:t>
      </w:r>
    </w:p>
    <w:p w14:paraId="183B5FB7" w14:textId="77777777" w:rsidR="000C7ECE" w:rsidRPr="000C7ECE" w:rsidRDefault="000C7ECE" w:rsidP="000C7ECE">
      <w:pPr>
        <w:pStyle w:val="NormalWeb"/>
        <w:numPr>
          <w:ilvl w:val="0"/>
          <w:numId w:val="42"/>
        </w:numPr>
        <w:spacing w:line="360" w:lineRule="auto"/>
        <w:rPr>
          <w:rFonts w:asciiTheme="minorHAnsi" w:hAnsiTheme="minorHAnsi" w:cs="Calibri"/>
        </w:rPr>
      </w:pPr>
      <w:r w:rsidRPr="000C7ECE">
        <w:rPr>
          <w:rFonts w:asciiTheme="minorHAnsi" w:hAnsiTheme="minorHAnsi" w:cs="Calibri"/>
        </w:rPr>
        <w:t>What do you think makes a warehouse leader effective?</w:t>
      </w:r>
    </w:p>
    <w:p w14:paraId="38D3A847" w14:textId="493F69EE" w:rsidR="000C7ECE" w:rsidRDefault="000C7ECE" w:rsidP="000C7ECE">
      <w:pPr>
        <w:pStyle w:val="ListParagraph"/>
        <w:numPr>
          <w:ilvl w:val="0"/>
          <w:numId w:val="42"/>
        </w:numPr>
        <w:spacing w:before="100" w:beforeAutospacing="1" w:after="100" w:afterAutospacing="1" w:line="360" w:lineRule="auto"/>
        <w:rPr>
          <w:rFonts w:eastAsia="Times New Roman" w:cs="Calibri"/>
          <w:kern w:val="0"/>
          <w:lang w:eastAsia="en-GB"/>
          <w14:ligatures w14:val="none"/>
        </w:rPr>
      </w:pPr>
      <w:r w:rsidRPr="000C7ECE">
        <w:rPr>
          <w:rFonts w:eastAsia="Times New Roman" w:cs="Calibri"/>
          <w:kern w:val="0"/>
          <w:lang w:eastAsia="en-GB"/>
          <w14:ligatures w14:val="none"/>
        </w:rPr>
        <w:t>If you could improve one thing about communication or leadership within warehouse environments, what would it be?</w:t>
      </w:r>
    </w:p>
    <w:p w14:paraId="1A9DECE2" w14:textId="26B3F967" w:rsidR="000C7ECE" w:rsidRPr="000C7ECE" w:rsidRDefault="000C7ECE" w:rsidP="000C7ECE">
      <w:pPr>
        <w:rPr>
          <w:rFonts w:eastAsia="Times New Roman" w:cs="Arial"/>
          <w:lang w:eastAsia="en-GB"/>
        </w:rPr>
      </w:pPr>
      <w:r w:rsidRPr="000C7ECE">
        <w:rPr>
          <w:rFonts w:eastAsia="Times New Roman" w:cs="Arial"/>
          <w:lang w:eastAsia="en-GB"/>
        </w:rPr>
        <w:t xml:space="preserve">Interview Questions (Employees) </w:t>
      </w:r>
    </w:p>
    <w:p w14:paraId="37954B08" w14:textId="77777777" w:rsidR="000C7ECE" w:rsidRPr="000C7ECE" w:rsidRDefault="000C7ECE" w:rsidP="000C7ECE">
      <w:pPr>
        <w:pStyle w:val="ListParagraph"/>
        <w:numPr>
          <w:ilvl w:val="0"/>
          <w:numId w:val="43"/>
        </w:numPr>
        <w:spacing w:after="0" w:line="360" w:lineRule="auto"/>
        <w:rPr>
          <w:rFonts w:eastAsia="Times New Roman" w:cs="Arial"/>
          <w:lang w:eastAsia="en-GB"/>
        </w:rPr>
      </w:pPr>
      <w:r w:rsidRPr="000C7ECE">
        <w:rPr>
          <w:rFonts w:eastAsia="Times New Roman" w:cs="Arial"/>
          <w:lang w:eastAsia="en-GB"/>
        </w:rPr>
        <w:t xml:space="preserve">Can you briefly describe your role in the warehouse? </w:t>
      </w:r>
    </w:p>
    <w:p w14:paraId="756C3CD5" w14:textId="77777777" w:rsidR="000C7ECE" w:rsidRPr="000C7ECE" w:rsidRDefault="000C7ECE" w:rsidP="000C7ECE">
      <w:pPr>
        <w:pStyle w:val="ListParagraph"/>
        <w:numPr>
          <w:ilvl w:val="0"/>
          <w:numId w:val="43"/>
        </w:numPr>
        <w:spacing w:after="0" w:line="360" w:lineRule="auto"/>
        <w:rPr>
          <w:rFonts w:eastAsia="Times New Roman" w:cs="Arial"/>
          <w:b/>
          <w:bCs/>
          <w:lang w:eastAsia="en-GB"/>
        </w:rPr>
      </w:pPr>
      <w:r w:rsidRPr="000C7ECE">
        <w:rPr>
          <w:rFonts w:eastAsia="Times New Roman" w:cs="Arial"/>
          <w:lang w:eastAsia="en-GB"/>
        </w:rPr>
        <w:t>How long have you been working in this organisation?</w:t>
      </w:r>
    </w:p>
    <w:p w14:paraId="5466A9CB" w14:textId="77777777" w:rsidR="000C7ECE" w:rsidRPr="000C7ECE" w:rsidRDefault="000C7ECE" w:rsidP="000C7ECE">
      <w:pPr>
        <w:pStyle w:val="ListParagraph"/>
        <w:numPr>
          <w:ilvl w:val="0"/>
          <w:numId w:val="43"/>
        </w:numPr>
        <w:spacing w:after="0" w:line="360" w:lineRule="auto"/>
        <w:rPr>
          <w:rFonts w:eastAsia="Times New Roman" w:cs="Arial"/>
          <w:lang w:eastAsia="en-GB"/>
        </w:rPr>
      </w:pPr>
      <w:r w:rsidRPr="000C7ECE">
        <w:rPr>
          <w:rFonts w:eastAsia="Times New Roman" w:cs="Arial"/>
          <w:lang w:eastAsia="en-GB"/>
        </w:rPr>
        <w:t xml:space="preserve">How would you describe your manager’s leadership style? </w:t>
      </w:r>
    </w:p>
    <w:p w14:paraId="018CB8AD" w14:textId="77777777" w:rsidR="000C7ECE" w:rsidRPr="000C7ECE" w:rsidRDefault="000C7ECE" w:rsidP="000C7ECE">
      <w:pPr>
        <w:pStyle w:val="ListParagraph"/>
        <w:numPr>
          <w:ilvl w:val="0"/>
          <w:numId w:val="43"/>
        </w:numPr>
        <w:spacing w:after="0" w:line="360" w:lineRule="auto"/>
        <w:rPr>
          <w:rFonts w:eastAsia="Times New Roman" w:cs="Arial"/>
          <w:lang w:eastAsia="en-GB"/>
        </w:rPr>
      </w:pPr>
      <w:r w:rsidRPr="000C7ECE">
        <w:rPr>
          <w:rFonts w:eastAsia="Times New Roman" w:cs="Arial"/>
          <w:lang w:eastAsia="en-GB"/>
        </w:rPr>
        <w:t xml:space="preserve">Can you give an example of how your manager communicates with employees? </w:t>
      </w:r>
    </w:p>
    <w:p w14:paraId="0E9575DB" w14:textId="77777777" w:rsidR="000C7ECE" w:rsidRPr="000C7ECE" w:rsidRDefault="000C7ECE" w:rsidP="000C7ECE">
      <w:pPr>
        <w:pStyle w:val="ListParagraph"/>
        <w:numPr>
          <w:ilvl w:val="0"/>
          <w:numId w:val="43"/>
        </w:numPr>
        <w:spacing w:after="0" w:line="360" w:lineRule="auto"/>
        <w:rPr>
          <w:rFonts w:eastAsia="Times New Roman" w:cs="Arial"/>
          <w:b/>
          <w:bCs/>
          <w:lang w:eastAsia="en-GB"/>
        </w:rPr>
      </w:pPr>
      <w:r w:rsidRPr="000C7ECE">
        <w:rPr>
          <w:rFonts w:eastAsia="Times New Roman" w:cs="Arial"/>
          <w:lang w:eastAsia="en-GB"/>
        </w:rPr>
        <w:t>How are decisions usually made in your team?</w:t>
      </w:r>
    </w:p>
    <w:p w14:paraId="16D6FE19" w14:textId="77777777" w:rsidR="000C7ECE" w:rsidRPr="000C7ECE" w:rsidRDefault="000C7ECE" w:rsidP="000C7ECE">
      <w:pPr>
        <w:numPr>
          <w:ilvl w:val="0"/>
          <w:numId w:val="43"/>
        </w:numPr>
        <w:spacing w:before="100" w:beforeAutospacing="1" w:after="100" w:afterAutospacing="1" w:line="360" w:lineRule="auto"/>
        <w:rPr>
          <w:rFonts w:eastAsia="Times New Roman" w:cs="Arial"/>
          <w:lang w:eastAsia="en-GB"/>
        </w:rPr>
      </w:pPr>
      <w:r w:rsidRPr="000C7ECE">
        <w:rPr>
          <w:rFonts w:eastAsia="Times New Roman" w:cs="Arial"/>
          <w:lang w:eastAsia="en-GB"/>
        </w:rPr>
        <w:t xml:space="preserve">Do you feel comfortable speaking up at work? Why or why not? </w:t>
      </w:r>
    </w:p>
    <w:p w14:paraId="50DEB227" w14:textId="77777777" w:rsidR="000C7ECE" w:rsidRPr="000C7ECE" w:rsidRDefault="000C7ECE" w:rsidP="000C7ECE">
      <w:pPr>
        <w:numPr>
          <w:ilvl w:val="0"/>
          <w:numId w:val="43"/>
        </w:numPr>
        <w:spacing w:before="100" w:beforeAutospacing="1" w:after="100" w:afterAutospacing="1" w:line="360" w:lineRule="auto"/>
        <w:rPr>
          <w:rFonts w:eastAsia="Times New Roman" w:cs="Arial"/>
          <w:lang w:eastAsia="en-GB"/>
        </w:rPr>
      </w:pPr>
      <w:r w:rsidRPr="000C7ECE">
        <w:rPr>
          <w:rFonts w:eastAsia="Times New Roman" w:cs="Arial"/>
          <w:lang w:eastAsia="en-GB"/>
        </w:rPr>
        <w:t xml:space="preserve">Can you describe a situation where you felt comfortable or uncomfortable raising a concern? </w:t>
      </w:r>
    </w:p>
    <w:p w14:paraId="0A6552AF" w14:textId="77777777" w:rsidR="000C7ECE" w:rsidRPr="000C7ECE" w:rsidRDefault="000C7ECE" w:rsidP="000C7ECE">
      <w:pPr>
        <w:numPr>
          <w:ilvl w:val="0"/>
          <w:numId w:val="43"/>
        </w:numPr>
        <w:spacing w:before="100" w:beforeAutospacing="1" w:after="100" w:afterAutospacing="1" w:line="360" w:lineRule="auto"/>
        <w:rPr>
          <w:rFonts w:eastAsia="Times New Roman" w:cs="Arial"/>
          <w:lang w:eastAsia="en-GB"/>
        </w:rPr>
      </w:pPr>
      <w:r w:rsidRPr="000C7ECE">
        <w:rPr>
          <w:rFonts w:eastAsia="Times New Roman" w:cs="Arial"/>
          <w:lang w:eastAsia="en-GB"/>
        </w:rPr>
        <w:t xml:space="preserve">How does your manager respond when employees make mistakes? </w:t>
      </w:r>
    </w:p>
    <w:p w14:paraId="6C21AA89" w14:textId="77777777" w:rsidR="000C7ECE" w:rsidRPr="000C7ECE" w:rsidRDefault="000C7ECE" w:rsidP="000C7ECE">
      <w:pPr>
        <w:pStyle w:val="ListParagraph"/>
        <w:numPr>
          <w:ilvl w:val="0"/>
          <w:numId w:val="43"/>
        </w:numPr>
        <w:spacing w:after="0" w:line="360" w:lineRule="auto"/>
        <w:rPr>
          <w:rFonts w:eastAsia="Times New Roman" w:cs="Arial"/>
          <w:lang w:eastAsia="en-GB"/>
        </w:rPr>
      </w:pPr>
      <w:r w:rsidRPr="000C7ECE">
        <w:rPr>
          <w:rFonts w:eastAsia="Times New Roman" w:cs="Arial"/>
          <w:lang w:eastAsia="en-GB"/>
        </w:rPr>
        <w:t xml:space="preserve"> Do you feel encouraged to share ideas or concerns? </w:t>
      </w:r>
    </w:p>
    <w:p w14:paraId="629834FD" w14:textId="77777777" w:rsidR="000C7ECE" w:rsidRPr="000C7ECE" w:rsidRDefault="000C7ECE" w:rsidP="000C7ECE">
      <w:pPr>
        <w:pStyle w:val="ListParagraph"/>
        <w:numPr>
          <w:ilvl w:val="0"/>
          <w:numId w:val="43"/>
        </w:numPr>
        <w:spacing w:after="0" w:line="360" w:lineRule="auto"/>
        <w:rPr>
          <w:rFonts w:cs="Arial"/>
        </w:rPr>
      </w:pPr>
      <w:r w:rsidRPr="000C7ECE">
        <w:rPr>
          <w:rFonts w:eastAsia="Times New Roman" w:cs="Arial"/>
          <w:lang w:eastAsia="en-GB"/>
        </w:rPr>
        <w:t xml:space="preserve"> What factors make it difficult for employees to speak up?</w:t>
      </w:r>
    </w:p>
    <w:p w14:paraId="0435CB6B" w14:textId="1750BD1E" w:rsidR="000C7ECE" w:rsidRPr="000C7ECE" w:rsidRDefault="000C7ECE" w:rsidP="000C7ECE">
      <w:pPr>
        <w:pStyle w:val="ListParagraph"/>
        <w:numPr>
          <w:ilvl w:val="0"/>
          <w:numId w:val="43"/>
        </w:numPr>
        <w:spacing w:after="0" w:line="360" w:lineRule="auto"/>
        <w:rPr>
          <w:rFonts w:eastAsia="Times New Roman" w:cs="Arial"/>
          <w:lang w:eastAsia="en-GB"/>
        </w:rPr>
      </w:pPr>
      <w:r w:rsidRPr="000C7ECE">
        <w:rPr>
          <w:rFonts w:eastAsia="Times New Roman" w:cs="Arial"/>
          <w:lang w:eastAsia="en-GB"/>
        </w:rPr>
        <w:t xml:space="preserve">How does your manager’s behaviour influence your confidence to speak up? </w:t>
      </w:r>
    </w:p>
    <w:p w14:paraId="0F73F7B3" w14:textId="09317F36" w:rsidR="000C7ECE" w:rsidRPr="000C7ECE" w:rsidRDefault="000C7ECE" w:rsidP="000C7ECE">
      <w:pPr>
        <w:pStyle w:val="ListParagraph"/>
        <w:numPr>
          <w:ilvl w:val="0"/>
          <w:numId w:val="43"/>
        </w:numPr>
        <w:spacing w:after="0" w:line="360" w:lineRule="auto"/>
        <w:rPr>
          <w:rFonts w:eastAsia="Times New Roman" w:cs="Arial"/>
          <w:lang w:eastAsia="en-GB"/>
        </w:rPr>
      </w:pPr>
      <w:r w:rsidRPr="000C7ECE">
        <w:t>In your opinion, how does leadership behaviour affect how safe employees feel at work?</w:t>
      </w:r>
    </w:p>
    <w:p w14:paraId="33FAE695" w14:textId="77777777" w:rsidR="000C7ECE" w:rsidRPr="000C7ECE" w:rsidRDefault="000C7ECE" w:rsidP="000C7ECE">
      <w:pPr>
        <w:pStyle w:val="ListParagraph"/>
        <w:numPr>
          <w:ilvl w:val="0"/>
          <w:numId w:val="43"/>
        </w:numPr>
        <w:spacing w:after="0" w:line="360" w:lineRule="auto"/>
        <w:rPr>
          <w:rFonts w:eastAsia="Times New Roman" w:cs="Arial"/>
          <w:lang w:eastAsia="en-GB"/>
        </w:rPr>
      </w:pPr>
      <w:r w:rsidRPr="000C7ECE">
        <w:rPr>
          <w:rFonts w:eastAsia="Times New Roman" w:cs="Arial"/>
          <w:lang w:eastAsia="en-GB"/>
        </w:rPr>
        <w:t xml:space="preserve">What could managers do to improve communication and openness? </w:t>
      </w:r>
    </w:p>
    <w:p w14:paraId="3B6CA2DE" w14:textId="77777777" w:rsidR="000C7ECE" w:rsidRPr="000C7ECE" w:rsidRDefault="000C7ECE" w:rsidP="000C7ECE">
      <w:pPr>
        <w:pStyle w:val="ListParagraph"/>
        <w:numPr>
          <w:ilvl w:val="0"/>
          <w:numId w:val="43"/>
        </w:numPr>
        <w:spacing w:after="0" w:line="360" w:lineRule="auto"/>
        <w:rPr>
          <w:rFonts w:cs="Arial"/>
        </w:rPr>
      </w:pPr>
      <w:r w:rsidRPr="000C7ECE">
        <w:rPr>
          <w:rFonts w:eastAsia="Times New Roman" w:cs="Arial"/>
          <w:lang w:eastAsia="en-GB"/>
        </w:rPr>
        <w:t>Is there anything else you would like to add?</w:t>
      </w:r>
    </w:p>
    <w:p w14:paraId="7D5CD5E7" w14:textId="77777777" w:rsidR="002E79D3" w:rsidRDefault="002E79D3" w:rsidP="000C7ECE">
      <w:pPr>
        <w:pStyle w:val="Heading1"/>
        <w:rPr>
          <w:rFonts w:eastAsia="Times New Roman"/>
          <w:color w:val="000000" w:themeColor="text1"/>
          <w:sz w:val="24"/>
          <w:szCs w:val="24"/>
          <w:lang w:eastAsia="en-GB"/>
        </w:rPr>
      </w:pPr>
    </w:p>
    <w:p w14:paraId="0B59CFC1" w14:textId="61299856" w:rsidR="002E79D3" w:rsidRDefault="002E79D3" w:rsidP="000C7ECE">
      <w:pPr>
        <w:pStyle w:val="Heading1"/>
        <w:rPr>
          <w:rFonts w:eastAsia="Times New Roman"/>
          <w:color w:val="000000" w:themeColor="text1"/>
          <w:sz w:val="24"/>
          <w:szCs w:val="24"/>
          <w:lang w:eastAsia="en-GB"/>
        </w:rPr>
      </w:pPr>
    </w:p>
    <w:p w14:paraId="13C5F6CF" w14:textId="77777777" w:rsidR="002E79D3" w:rsidRPr="002E79D3" w:rsidRDefault="002E79D3" w:rsidP="002E79D3">
      <w:pPr>
        <w:rPr>
          <w:lang w:eastAsia="en-GB"/>
        </w:rPr>
      </w:pPr>
    </w:p>
    <w:p w14:paraId="26352DC5" w14:textId="77777777" w:rsidR="002E79D3" w:rsidRDefault="002E79D3" w:rsidP="000C7ECE">
      <w:pPr>
        <w:pStyle w:val="Heading1"/>
        <w:rPr>
          <w:rFonts w:eastAsia="Times New Roman"/>
          <w:color w:val="000000" w:themeColor="text1"/>
          <w:sz w:val="24"/>
          <w:szCs w:val="24"/>
          <w:lang w:eastAsia="en-GB"/>
        </w:rPr>
      </w:pPr>
    </w:p>
    <w:p w14:paraId="7948B35B" w14:textId="77CD9E0C" w:rsidR="000C7ECE" w:rsidRPr="000C7ECE" w:rsidRDefault="000C7ECE" w:rsidP="000C7ECE">
      <w:pPr>
        <w:pStyle w:val="Heading1"/>
        <w:rPr>
          <w:rFonts w:eastAsia="Times New Roman"/>
          <w:color w:val="000000" w:themeColor="text1"/>
          <w:sz w:val="24"/>
          <w:szCs w:val="24"/>
          <w:lang w:eastAsia="en-GB"/>
        </w:rPr>
      </w:pPr>
      <w:bookmarkStart w:id="42" w:name="_Toc234425018"/>
      <w:r w:rsidRPr="000C7ECE">
        <w:rPr>
          <w:rFonts w:eastAsia="Times New Roman"/>
          <w:color w:val="000000" w:themeColor="text1"/>
          <w:sz w:val="24"/>
          <w:szCs w:val="24"/>
          <w:lang w:eastAsia="en-GB"/>
        </w:rPr>
        <w:t>Appendix D – Transcribe Participant 2</w:t>
      </w:r>
      <w:bookmarkEnd w:id="42"/>
      <w:r w:rsidRPr="000C7ECE">
        <w:rPr>
          <w:rFonts w:eastAsia="Times New Roman"/>
          <w:color w:val="000000" w:themeColor="text1"/>
          <w:sz w:val="24"/>
          <w:szCs w:val="24"/>
          <w:lang w:eastAsia="en-GB"/>
        </w:rPr>
        <w:t xml:space="preserve"> </w:t>
      </w:r>
    </w:p>
    <w:p w14:paraId="0F5BCB3E"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 (Interviewer):</w:t>
      </w:r>
      <w:r w:rsidRPr="0051095F">
        <w:rPr>
          <w:rFonts w:eastAsia="Times New Roman" w:cs="Calibri"/>
          <w:kern w:val="0"/>
          <w:lang w:eastAsia="en-GB"/>
          <w14:ligatures w14:val="none"/>
        </w:rPr>
        <w:br/>
        <w:t>Okay, I’ve started recording.</w:t>
      </w:r>
      <w:r w:rsidRPr="0051095F">
        <w:rPr>
          <w:rFonts w:eastAsia="Times New Roman" w:cs="Calibri"/>
          <w:kern w:val="0"/>
          <w:lang w:eastAsia="en-GB"/>
          <w14:ligatures w14:val="none"/>
        </w:rPr>
        <w:br/>
        <w:t>I just want to remind you that you don’t have to answer any questions if you don’t want to. You’re participating voluntarily, so I hope no one forced you.</w:t>
      </w:r>
    </w:p>
    <w:p w14:paraId="4F90BA9A"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 (Participant):</w:t>
      </w:r>
      <w:r w:rsidRPr="0051095F">
        <w:rPr>
          <w:rFonts w:eastAsia="Times New Roman" w:cs="Calibri"/>
          <w:kern w:val="0"/>
          <w:lang w:eastAsia="en-GB"/>
          <w14:ligatures w14:val="none"/>
        </w:rPr>
        <w:br/>
        <w:t>I understand, no one forced me.</w:t>
      </w:r>
    </w:p>
    <w:p w14:paraId="7E537ECF"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w:t>
      </w:r>
      <w:r w:rsidRPr="0051095F">
        <w:rPr>
          <w:rFonts w:eastAsia="Times New Roman" w:cs="Calibri"/>
          <w:kern w:val="0"/>
          <w:lang w:eastAsia="en-GB"/>
          <w14:ligatures w14:val="none"/>
        </w:rPr>
        <w:br/>
        <w:t>Great. First question, could you briefly describe your role in the warehouse?</w:t>
      </w:r>
    </w:p>
    <w:p w14:paraId="6434B55F"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Yes, my role is to prepare resources for production.</w:t>
      </w:r>
    </w:p>
    <w:p w14:paraId="551EE630"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w:t>
      </w:r>
      <w:r w:rsidRPr="0051095F">
        <w:rPr>
          <w:rFonts w:eastAsia="Times New Roman" w:cs="Calibri"/>
          <w:kern w:val="0"/>
          <w:lang w:eastAsia="en-GB"/>
          <w14:ligatures w14:val="none"/>
        </w:rPr>
        <w:br/>
        <w:t>Okay, great. And how long have you worked there?</w:t>
      </w:r>
    </w:p>
    <w:p w14:paraId="1D718FC3"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 xml:space="preserve">3 years, I think. </w:t>
      </w:r>
    </w:p>
    <w:p w14:paraId="28A4FAE4"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w:t>
      </w:r>
      <w:r w:rsidRPr="0051095F">
        <w:rPr>
          <w:rFonts w:eastAsia="Times New Roman" w:cs="Calibri"/>
          <w:kern w:val="0"/>
          <w:lang w:eastAsia="en-GB"/>
          <w14:ligatures w14:val="none"/>
        </w:rPr>
        <w:br/>
        <w:t>So you already have some experience.</w:t>
      </w:r>
      <w:r w:rsidRPr="0051095F">
        <w:rPr>
          <w:rFonts w:eastAsia="Times New Roman" w:cs="Calibri"/>
          <w:kern w:val="0"/>
          <w:lang w:eastAsia="en-GB"/>
          <w14:ligatures w14:val="none"/>
        </w:rPr>
        <w:br/>
        <w:t>How would you describe your manager’s leadership style?</w:t>
      </w:r>
    </w:p>
    <w:p w14:paraId="5C39C881"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 xml:space="preserve">I believe, my manager is someone who helps us solve problems. To be honest, an ideal manager. I really enjoy working with him. </w:t>
      </w:r>
    </w:p>
    <w:p w14:paraId="2FCDE83D"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w:t>
      </w:r>
      <w:r w:rsidRPr="0051095F">
        <w:rPr>
          <w:rFonts w:eastAsia="Times New Roman" w:cs="Calibri"/>
          <w:kern w:val="0"/>
          <w:lang w:eastAsia="en-GB"/>
          <w14:ligatures w14:val="none"/>
        </w:rPr>
        <w:br/>
        <w:t>That’s great, so what makes him ideal for you?</w:t>
      </w:r>
    </w:p>
    <w:p w14:paraId="09532ACE" w14:textId="10A9BA04"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 xml:space="preserve">He can listen, never shout, solve problems calmly without stress, always try to resolve issues in a peaceful way I </w:t>
      </w:r>
      <w:proofErr w:type="gramStart"/>
      <w:r w:rsidRPr="0051095F">
        <w:rPr>
          <w:rFonts w:eastAsia="Times New Roman" w:cs="Calibri"/>
          <w:kern w:val="0"/>
          <w:lang w:eastAsia="en-GB"/>
          <w14:ligatures w14:val="none"/>
        </w:rPr>
        <w:t>think .</w:t>
      </w:r>
      <w:proofErr w:type="gramEnd"/>
      <w:r w:rsidRPr="0051095F">
        <w:rPr>
          <w:rFonts w:eastAsia="Times New Roman" w:cs="Calibri"/>
          <w:kern w:val="0"/>
          <w:lang w:eastAsia="en-GB"/>
          <w14:ligatures w14:val="none"/>
        </w:rPr>
        <w:t xml:space="preserve"> </w:t>
      </w:r>
    </w:p>
    <w:p w14:paraId="569DCE9E"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w:t>
      </w:r>
      <w:r w:rsidRPr="0051095F">
        <w:rPr>
          <w:rFonts w:eastAsia="Times New Roman" w:cs="Calibri"/>
          <w:kern w:val="0"/>
          <w:lang w:eastAsia="en-GB"/>
          <w14:ligatures w14:val="none"/>
        </w:rPr>
        <w:br/>
        <w:t>Can you give an example of how your manager communicates?</w:t>
      </w:r>
    </w:p>
    <w:p w14:paraId="7F0C5C8F"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He usually comes to see me, sometimes through team leaders but if they need to speak to me, he come directly to me.</w:t>
      </w:r>
    </w:p>
    <w:p w14:paraId="1847E000"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lastRenderedPageBreak/>
        <w:t>Speaker 1:</w:t>
      </w:r>
      <w:r w:rsidRPr="0051095F">
        <w:rPr>
          <w:rFonts w:eastAsia="Times New Roman" w:cs="Calibri"/>
          <w:kern w:val="0"/>
          <w:lang w:eastAsia="en-GB"/>
          <w14:ligatures w14:val="none"/>
        </w:rPr>
        <w:br/>
        <w:t>And how are decisions made in your team?</w:t>
      </w:r>
    </w:p>
    <w:p w14:paraId="186911D4"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It depends.</w:t>
      </w:r>
    </w:p>
    <w:p w14:paraId="11DDC3D7"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kern w:val="0"/>
          <w:lang w:eastAsia="en-GB"/>
          <w14:ligatures w14:val="none"/>
        </w:rPr>
        <w:t xml:space="preserve">If it’s something related to me or my team, we try to solve it together. Also, we have surveys very often where we can say what we don’t like, what we want to change or what could be improved. We also have weekly meetings, where everyone can come and speak up. People usually say what they think. </w:t>
      </w:r>
    </w:p>
    <w:p w14:paraId="03AED013"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w:t>
      </w:r>
      <w:r w:rsidRPr="0051095F">
        <w:rPr>
          <w:rFonts w:eastAsia="Times New Roman" w:cs="Calibri"/>
          <w:kern w:val="0"/>
          <w:lang w:eastAsia="en-GB"/>
          <w14:ligatures w14:val="none"/>
        </w:rPr>
        <w:br/>
        <w:t xml:space="preserve">You said it depends on the </w:t>
      </w:r>
      <w:proofErr w:type="gramStart"/>
      <w:r w:rsidRPr="0051095F">
        <w:rPr>
          <w:rFonts w:eastAsia="Times New Roman" w:cs="Calibri"/>
          <w:kern w:val="0"/>
          <w:lang w:eastAsia="en-GB"/>
          <w14:ligatures w14:val="none"/>
        </w:rPr>
        <w:t>decision</w:t>
      </w:r>
      <w:r>
        <w:rPr>
          <w:rFonts w:eastAsia="Times New Roman" w:cs="Calibri"/>
          <w:kern w:val="0"/>
          <w:lang w:eastAsia="en-GB"/>
          <w14:ligatures w14:val="none"/>
        </w:rPr>
        <w:t>,</w:t>
      </w:r>
      <w:proofErr w:type="gramEnd"/>
      <w:r w:rsidRPr="0051095F">
        <w:rPr>
          <w:rFonts w:eastAsia="Times New Roman" w:cs="Calibri"/>
          <w:kern w:val="0"/>
          <w:lang w:eastAsia="en-GB"/>
          <w14:ligatures w14:val="none"/>
        </w:rPr>
        <w:t xml:space="preserve"> can you explain what kind of decisions?</w:t>
      </w:r>
    </w:p>
    <w:p w14:paraId="64710885"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Yes, it depends whether decisions are about employees or production for instance. If it’s about processes, we discuss it together over meetings. If its decisions made by management, they are later consulted with us by the manager.</w:t>
      </w:r>
    </w:p>
    <w:p w14:paraId="5F60C92E"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w:t>
      </w:r>
      <w:r w:rsidRPr="0051095F">
        <w:rPr>
          <w:rFonts w:eastAsia="Times New Roman" w:cs="Calibri"/>
          <w:kern w:val="0"/>
          <w:lang w:eastAsia="en-GB"/>
          <w14:ligatures w14:val="none"/>
        </w:rPr>
        <w:br/>
        <w:t>Let’s say someone in your team is underperforming how is that handled?</w:t>
      </w:r>
    </w:p>
    <w:p w14:paraId="1F12D503"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We had situations like that. The team leader and manager are speaking with that person. We work as a team, so if someone works more slowly, it slows down the rest of us.</w:t>
      </w:r>
    </w:p>
    <w:p w14:paraId="30828BC3"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w:t>
      </w:r>
      <w:r w:rsidRPr="0051095F">
        <w:rPr>
          <w:rFonts w:eastAsia="Times New Roman" w:cs="Calibri"/>
          <w:kern w:val="0"/>
          <w:lang w:eastAsia="en-GB"/>
          <w14:ligatures w14:val="none"/>
        </w:rPr>
        <w:br/>
        <w:t>Do you feel comfortable speaking up at work?</w:t>
      </w:r>
    </w:p>
    <w:p w14:paraId="1B38901C" w14:textId="77777777" w:rsidR="005441ED" w:rsidRPr="0051095F" w:rsidRDefault="005441ED" w:rsidP="005441ED">
      <w:pPr>
        <w:spacing w:before="100" w:beforeAutospacing="1" w:after="100" w:afterAutospacing="1" w:line="240" w:lineRule="auto"/>
        <w:rPr>
          <w:rFonts w:eastAsia="Times New Roman" w:cs="Calibri"/>
          <w:b/>
          <w:bCs/>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Yes.</w:t>
      </w:r>
    </w:p>
    <w:p w14:paraId="63FD3499" w14:textId="77777777" w:rsidR="005441ED" w:rsidRPr="0051095F" w:rsidRDefault="005441ED" w:rsidP="005441ED">
      <w:pPr>
        <w:spacing w:before="100" w:beforeAutospacing="1" w:after="100" w:afterAutospacing="1" w:line="240" w:lineRule="auto"/>
        <w:rPr>
          <w:rFonts w:eastAsia="Times New Roman" w:cs="Calibri"/>
          <w:b/>
          <w:bCs/>
          <w:kern w:val="0"/>
          <w:lang w:eastAsia="en-GB"/>
          <w14:ligatures w14:val="none"/>
        </w:rPr>
      </w:pPr>
      <w:r w:rsidRPr="0051095F">
        <w:rPr>
          <w:rFonts w:eastAsia="Times New Roman" w:cs="Calibri"/>
          <w:kern w:val="0"/>
          <w:lang w:eastAsia="en-GB"/>
          <w14:ligatures w14:val="none"/>
        </w:rPr>
        <w:t>Because we have this kind of manager, I’m not afraid to speak, not just our manager higher management is also ok. We can say everything, they listen, and I think try to reduce stress. That’s why meetings exist, and we can suggest what we are thinking. For example, we asked for new changing areas, water dispensers or bending machines, these were introduced because employees asked for them.</w:t>
      </w:r>
    </w:p>
    <w:p w14:paraId="03D7B4CB"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w:t>
      </w:r>
      <w:r w:rsidRPr="0051095F">
        <w:rPr>
          <w:rFonts w:eastAsia="Times New Roman" w:cs="Calibri"/>
          <w:kern w:val="0"/>
          <w:lang w:eastAsia="en-GB"/>
          <w14:ligatures w14:val="none"/>
        </w:rPr>
        <w:br/>
        <w:t>What specifically makes you feel comfortable speaking to your manager?</w:t>
      </w:r>
    </w:p>
    <w:p w14:paraId="053F6FBF"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He listen, he doesn’t dismiss what we say, management try to respond positively and are open for our suggestions. He listens and then actually acts he doesn’t just say okay, okay, we’ll see. He immediately tries to solve the problem.</w:t>
      </w:r>
    </w:p>
    <w:p w14:paraId="6DAE9500"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lastRenderedPageBreak/>
        <w:t>Speaker 1:</w:t>
      </w:r>
      <w:r w:rsidRPr="0051095F">
        <w:rPr>
          <w:rFonts w:eastAsia="Times New Roman" w:cs="Calibri"/>
          <w:kern w:val="0"/>
          <w:lang w:eastAsia="en-GB"/>
          <w14:ligatures w14:val="none"/>
        </w:rPr>
        <w:br/>
        <w:t xml:space="preserve">Have you ever felt uncomfortable speaking? </w:t>
      </w:r>
    </w:p>
    <w:p w14:paraId="5D971E0E"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Yes, but not because of managers more because of employees. There are often tensions between workers, but not from management.</w:t>
      </w:r>
    </w:p>
    <w:p w14:paraId="0968DF13"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w:t>
      </w:r>
      <w:r w:rsidRPr="0051095F">
        <w:rPr>
          <w:rFonts w:eastAsia="Times New Roman" w:cs="Calibri"/>
          <w:kern w:val="0"/>
          <w:lang w:eastAsia="en-GB"/>
          <w14:ligatures w14:val="none"/>
        </w:rPr>
        <w:br/>
        <w:t>And when you have conflict with another employee, do you report it?</w:t>
      </w:r>
    </w:p>
    <w:p w14:paraId="1742832B"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First we try to solve it ourselves. If that doesn’t work, then we go to the manager.</w:t>
      </w:r>
    </w:p>
    <w:p w14:paraId="6DAEC2FD"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w:t>
      </w:r>
      <w:r w:rsidRPr="0051095F">
        <w:rPr>
          <w:rFonts w:eastAsia="Times New Roman" w:cs="Calibri"/>
          <w:kern w:val="0"/>
          <w:lang w:eastAsia="en-GB"/>
          <w14:ligatures w14:val="none"/>
        </w:rPr>
        <w:br/>
        <w:t>What does the manager do then?</w:t>
      </w:r>
    </w:p>
    <w:p w14:paraId="647B50DB"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He talks with one person, then the other. If needed he gathers everyone involved holds a meeting and asks if anyone has more to say and continues until the problem is resolved.</w:t>
      </w:r>
    </w:p>
    <w:p w14:paraId="69D9BF97"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w:t>
      </w:r>
      <w:r w:rsidRPr="0051095F">
        <w:rPr>
          <w:rFonts w:eastAsia="Times New Roman" w:cs="Calibri"/>
          <w:kern w:val="0"/>
          <w:lang w:eastAsia="en-GB"/>
          <w14:ligatures w14:val="none"/>
        </w:rPr>
        <w:br/>
        <w:t>Do you feel conflicts are fully resolved?</w:t>
      </w:r>
    </w:p>
    <w:p w14:paraId="6198027C"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The manager resolves them properly, but people always have some sort of objection you know, it’s hard to please everyone, but they get over it eventually.</w:t>
      </w:r>
    </w:p>
    <w:p w14:paraId="1FA427D7"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w:t>
      </w:r>
      <w:r w:rsidRPr="0051095F">
        <w:rPr>
          <w:rFonts w:eastAsia="Times New Roman" w:cs="Calibri"/>
          <w:kern w:val="0"/>
          <w:lang w:eastAsia="en-GB"/>
          <w14:ligatures w14:val="none"/>
        </w:rPr>
        <w:br/>
        <w:t>How does your manager react to mistakes?</w:t>
      </w:r>
    </w:p>
    <w:p w14:paraId="77991FF2"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Calmly, not just him also higher managers. No shouting, no stress, no blaming. They say everything can be fixed. They don’t treat mistakes as something to punish.</w:t>
      </w:r>
    </w:p>
    <w:p w14:paraId="486B73A3"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w:t>
      </w:r>
      <w:r w:rsidRPr="0051095F">
        <w:rPr>
          <w:rFonts w:eastAsia="Times New Roman" w:cs="Calibri"/>
          <w:kern w:val="0"/>
          <w:lang w:eastAsia="en-GB"/>
          <w14:ligatures w14:val="none"/>
        </w:rPr>
        <w:br/>
        <w:t>Do you feel encouraged to share ideas or concerns?</w:t>
      </w:r>
    </w:p>
    <w:p w14:paraId="5D3FFD45"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 xml:space="preserve">Yes, because we have meetings and </w:t>
      </w:r>
      <w:proofErr w:type="gramStart"/>
      <w:r w:rsidRPr="0051095F">
        <w:rPr>
          <w:rFonts w:eastAsia="Times New Roman" w:cs="Calibri"/>
          <w:kern w:val="0"/>
          <w:lang w:eastAsia="en-GB"/>
          <w14:ligatures w14:val="none"/>
        </w:rPr>
        <w:t>also</w:t>
      </w:r>
      <w:proofErr w:type="gramEnd"/>
      <w:r w:rsidRPr="0051095F">
        <w:rPr>
          <w:rFonts w:eastAsia="Times New Roman" w:cs="Calibri"/>
          <w:kern w:val="0"/>
          <w:lang w:eastAsia="en-GB"/>
          <w14:ligatures w14:val="none"/>
        </w:rPr>
        <w:t xml:space="preserve"> we have a suggestion box, if your idea is accepted you can even get money. </w:t>
      </w:r>
    </w:p>
    <w:p w14:paraId="7AE41DB9"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w:t>
      </w:r>
      <w:r w:rsidRPr="0051095F">
        <w:rPr>
          <w:rFonts w:eastAsia="Times New Roman" w:cs="Calibri"/>
          <w:kern w:val="0"/>
          <w:lang w:eastAsia="en-GB"/>
          <w14:ligatures w14:val="none"/>
        </w:rPr>
        <w:br/>
        <w:t>What about concerns? Are you encouraged to raise issues?</w:t>
      </w:r>
    </w:p>
    <w:p w14:paraId="1C55445C"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Yes, during meetings we can talk about anything.</w:t>
      </w:r>
    </w:p>
    <w:p w14:paraId="0E2C4488"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lastRenderedPageBreak/>
        <w:t>Speaker 1:</w:t>
      </w:r>
      <w:r w:rsidRPr="0051095F">
        <w:rPr>
          <w:rFonts w:eastAsia="Times New Roman" w:cs="Calibri"/>
          <w:kern w:val="0"/>
          <w:lang w:eastAsia="en-GB"/>
          <w14:ligatures w14:val="none"/>
        </w:rPr>
        <w:br/>
        <w:t>Have you personally used this opportunity and raised any concerns or ideas?</w:t>
      </w:r>
    </w:p>
    <w:p w14:paraId="534DD758"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Yes, and there are also anonymous surveys. You can write concerns anonymously and put them in a box, so even if someone is uncomfortable speaking because of shyness or I don’t know, they still can say what they think.</w:t>
      </w:r>
      <w:r w:rsidRPr="0051095F">
        <w:rPr>
          <w:rFonts w:eastAsia="Times New Roman" w:cs="Calibri"/>
          <w:kern w:val="0"/>
          <w:lang w:eastAsia="en-GB"/>
          <w14:ligatures w14:val="none"/>
        </w:rPr>
        <w:br/>
      </w:r>
    </w:p>
    <w:p w14:paraId="6C4B1ED0"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w:t>
      </w:r>
      <w:r w:rsidRPr="0051095F">
        <w:rPr>
          <w:rFonts w:eastAsia="Times New Roman" w:cs="Calibri"/>
          <w:kern w:val="0"/>
          <w:lang w:eastAsia="en-GB"/>
          <w14:ligatures w14:val="none"/>
        </w:rPr>
        <w:br/>
        <w:t>That’s good. Let’s say that you inserted to the box anonymous feedback, do you know what happens next?</w:t>
      </w:r>
    </w:p>
    <w:p w14:paraId="18E9F538"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Yes, they analyse the results, we have an app, where we can see results or what people reported. Every month we get a summary what issues were raised, what came from anonymous feedback, what the company has improved, what is still being worked on. Everything is transparent.</w:t>
      </w:r>
    </w:p>
    <w:p w14:paraId="62712F4C"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w:t>
      </w:r>
      <w:r w:rsidRPr="0051095F">
        <w:rPr>
          <w:rFonts w:eastAsia="Times New Roman" w:cs="Calibri"/>
          <w:kern w:val="0"/>
          <w:lang w:eastAsia="en-GB"/>
          <w14:ligatures w14:val="none"/>
        </w:rPr>
        <w:br/>
        <w:t>And if many people raise concerns are those addressed?</w:t>
      </w:r>
    </w:p>
    <w:p w14:paraId="2B305B2A" w14:textId="77777777" w:rsidR="005441ED" w:rsidRPr="0051095F" w:rsidRDefault="005441ED" w:rsidP="005441ED">
      <w:pPr>
        <w:spacing w:before="100" w:beforeAutospacing="1" w:after="100" w:afterAutospacing="1" w:line="240" w:lineRule="auto"/>
        <w:rPr>
          <w:rFonts w:eastAsia="Times New Roman" w:cs="Calibri"/>
          <w:b/>
          <w:bCs/>
          <w:kern w:val="0"/>
          <w:lang w:eastAsia="en-GB"/>
          <w14:ligatures w14:val="none"/>
        </w:rPr>
      </w:pPr>
      <w:r w:rsidRPr="0051095F">
        <w:rPr>
          <w:rFonts w:eastAsia="Times New Roman" w:cs="Calibri"/>
          <w:b/>
          <w:bCs/>
          <w:kern w:val="0"/>
          <w:lang w:eastAsia="en-GB"/>
          <w14:ligatures w14:val="none"/>
        </w:rPr>
        <w:t>Speaker 2:</w:t>
      </w:r>
    </w:p>
    <w:p w14:paraId="79262AF4"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kern w:val="0"/>
          <w:lang w:eastAsia="en-GB"/>
          <w14:ligatures w14:val="none"/>
        </w:rPr>
        <w:t>Yes. There is an HR person who comes if there are many complaints holds a meeting talk with employees. They try to resolve issues together.</w:t>
      </w:r>
    </w:p>
    <w:p w14:paraId="484AC488"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w:t>
      </w:r>
      <w:r w:rsidRPr="0051095F">
        <w:rPr>
          <w:rFonts w:eastAsia="Times New Roman" w:cs="Calibri"/>
          <w:kern w:val="0"/>
          <w:lang w:eastAsia="en-GB"/>
          <w14:ligatures w14:val="none"/>
        </w:rPr>
        <w:br/>
        <w:t>What do you think stops employees from speaking up?</w:t>
      </w:r>
    </w:p>
    <w:p w14:paraId="776272D7"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 xml:space="preserve">It depends on the manager and team leader. If employees are afraid of managers, they won’t speak </w:t>
      </w:r>
      <w:proofErr w:type="gramStart"/>
      <w:r w:rsidRPr="0051095F">
        <w:rPr>
          <w:rFonts w:eastAsia="Times New Roman" w:cs="Calibri"/>
          <w:kern w:val="0"/>
          <w:lang w:eastAsia="en-GB"/>
          <w14:ligatures w14:val="none"/>
        </w:rPr>
        <w:t>but in our case,</w:t>
      </w:r>
      <w:proofErr w:type="gramEnd"/>
      <w:r w:rsidRPr="0051095F">
        <w:rPr>
          <w:rFonts w:eastAsia="Times New Roman" w:cs="Calibri"/>
          <w:kern w:val="0"/>
          <w:lang w:eastAsia="en-GB"/>
          <w14:ligatures w14:val="none"/>
        </w:rPr>
        <w:t xml:space="preserve"> there is no fear, everyone feels comfortable speaking.</w:t>
      </w:r>
    </w:p>
    <w:p w14:paraId="16DC8F5B"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w:t>
      </w:r>
      <w:r w:rsidRPr="0051095F">
        <w:rPr>
          <w:rFonts w:eastAsia="Times New Roman" w:cs="Calibri"/>
          <w:kern w:val="0"/>
          <w:lang w:eastAsia="en-GB"/>
          <w14:ligatures w14:val="none"/>
        </w:rPr>
        <w:br/>
      </w:r>
      <w:r w:rsidRPr="0051095F">
        <w:rPr>
          <w:rFonts w:cs="Calibri"/>
        </w:rPr>
        <w:t>Why do you think employees feel comfortable speaking in your team?</w:t>
      </w:r>
    </w:p>
    <w:p w14:paraId="2674433E"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Because they make us feel comfortable, we even have a private room where you can talk to a manager instead of speaking in front of everyone.</w:t>
      </w:r>
    </w:p>
    <w:p w14:paraId="5544694E"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w:t>
      </w:r>
      <w:r w:rsidRPr="0051095F">
        <w:rPr>
          <w:rFonts w:eastAsia="Times New Roman" w:cs="Calibri"/>
          <w:kern w:val="0"/>
          <w:lang w:eastAsia="en-GB"/>
          <w14:ligatures w14:val="none"/>
        </w:rPr>
        <w:br/>
        <w:t xml:space="preserve">What you think, </w:t>
      </w:r>
      <w:r w:rsidRPr="0051095F">
        <w:rPr>
          <w:rFonts w:cs="Calibri"/>
        </w:rPr>
        <w:t>what kind of manager behaviour would make you less likely to speak up?</w:t>
      </w:r>
    </w:p>
    <w:p w14:paraId="3C88AFA0" w14:textId="4D0BA8DB"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 xml:space="preserve">If the manager ignored me said </w:t>
      </w:r>
      <w:proofErr w:type="gramStart"/>
      <w:r w:rsidRPr="0051095F">
        <w:rPr>
          <w:rFonts w:eastAsia="Times New Roman" w:cs="Calibri"/>
          <w:kern w:val="0"/>
          <w:lang w:eastAsia="en-GB"/>
          <w14:ligatures w14:val="none"/>
        </w:rPr>
        <w:t>okay</w:t>
      </w:r>
      <w:proofErr w:type="gramEnd"/>
      <w:r w:rsidRPr="0051095F">
        <w:rPr>
          <w:rFonts w:eastAsia="Times New Roman" w:cs="Calibri"/>
          <w:kern w:val="0"/>
          <w:lang w:eastAsia="en-GB"/>
          <w14:ligatures w14:val="none"/>
        </w:rPr>
        <w:t xml:space="preserve"> but did nothing, treated me badly, </w:t>
      </w:r>
      <w:proofErr w:type="gramStart"/>
      <w:r w:rsidRPr="0051095F">
        <w:rPr>
          <w:rFonts w:eastAsia="Times New Roman" w:cs="Calibri"/>
          <w:kern w:val="0"/>
          <w:lang w:eastAsia="en-GB"/>
          <w14:ligatures w14:val="none"/>
        </w:rPr>
        <w:t>shouted,then</w:t>
      </w:r>
      <w:proofErr w:type="gramEnd"/>
      <w:r w:rsidRPr="0051095F">
        <w:rPr>
          <w:rFonts w:eastAsia="Times New Roman" w:cs="Calibri"/>
          <w:kern w:val="0"/>
          <w:lang w:eastAsia="en-GB"/>
          <w14:ligatures w14:val="none"/>
        </w:rPr>
        <w:t xml:space="preserve"> probably I wouldn’t speak.</w:t>
      </w:r>
    </w:p>
    <w:p w14:paraId="62C6623E"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lastRenderedPageBreak/>
        <w:t>Speaker 1:</w:t>
      </w:r>
      <w:r w:rsidRPr="0051095F">
        <w:rPr>
          <w:rFonts w:eastAsia="Times New Roman" w:cs="Calibri"/>
          <w:kern w:val="0"/>
          <w:lang w:eastAsia="en-GB"/>
          <w14:ligatures w14:val="none"/>
        </w:rPr>
        <w:br/>
        <w:t>How do you think your manager's behaviours affects your confidence?</w:t>
      </w:r>
    </w:p>
    <w:p w14:paraId="6FB3CB8C" w14:textId="77777777" w:rsidR="005441ED" w:rsidRPr="0051095F" w:rsidRDefault="005441ED" w:rsidP="005441ED">
      <w:pPr>
        <w:spacing w:before="100" w:beforeAutospacing="1" w:after="100" w:afterAutospacing="1" w:line="240" w:lineRule="auto"/>
        <w:rPr>
          <w:rFonts w:eastAsia="Times New Roman" w:cs="Calibri"/>
          <w:b/>
          <w:bCs/>
          <w:kern w:val="0"/>
          <w:lang w:eastAsia="en-GB"/>
          <w14:ligatures w14:val="none"/>
        </w:rPr>
      </w:pPr>
      <w:r w:rsidRPr="0051095F">
        <w:rPr>
          <w:rFonts w:eastAsia="Times New Roman" w:cs="Calibri"/>
          <w:b/>
          <w:bCs/>
          <w:kern w:val="0"/>
          <w:lang w:eastAsia="en-GB"/>
          <w14:ligatures w14:val="none"/>
        </w:rPr>
        <w:t>Speaker 2</w:t>
      </w:r>
    </w:p>
    <w:p w14:paraId="5F94B0B2"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kern w:val="0"/>
          <w:lang w:eastAsia="en-GB"/>
          <w14:ligatures w14:val="none"/>
        </w:rPr>
        <w:t>Because he is open, I feel confident. I know he won’t ignore me, shout at me, or something like this. I know he listens always.</w:t>
      </w:r>
    </w:p>
    <w:p w14:paraId="664B79CC"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w:t>
      </w:r>
      <w:r w:rsidRPr="0051095F">
        <w:rPr>
          <w:rFonts w:eastAsia="Times New Roman" w:cs="Calibri"/>
          <w:kern w:val="0"/>
          <w:lang w:eastAsia="en-GB"/>
          <w14:ligatures w14:val="none"/>
        </w:rPr>
        <w:br/>
        <w:t>Do you think leadership style affects how safe employees feel?</w:t>
      </w:r>
    </w:p>
    <w:p w14:paraId="788C7ED7"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Yes, exactly. The leadership style here is fair, everyone is treated the same and no one is better or worse, everyone is equal.</w:t>
      </w:r>
    </w:p>
    <w:p w14:paraId="40EB0859"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w:t>
      </w:r>
      <w:r w:rsidRPr="0051095F">
        <w:rPr>
          <w:rFonts w:eastAsia="Times New Roman" w:cs="Calibri"/>
          <w:kern w:val="0"/>
          <w:lang w:eastAsia="en-GB"/>
          <w14:ligatures w14:val="none"/>
        </w:rPr>
        <w:br/>
        <w:t>Equally treated.</w:t>
      </w:r>
    </w:p>
    <w:p w14:paraId="13AC1D1F"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Even if the manager likes someone you cannot see it, they treat everyone equally.</w:t>
      </w:r>
    </w:p>
    <w:p w14:paraId="4CE5D91F"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w:t>
      </w:r>
      <w:r w:rsidRPr="0051095F">
        <w:rPr>
          <w:rFonts w:eastAsia="Times New Roman" w:cs="Calibri"/>
          <w:kern w:val="0"/>
          <w:lang w:eastAsia="en-GB"/>
          <w14:ligatures w14:val="none"/>
        </w:rPr>
        <w:br/>
        <w:t>What do you think would happen if the leadership style was the opposite?</w:t>
      </w:r>
    </w:p>
    <w:p w14:paraId="28C75035"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 xml:space="preserve">I worked in a place like that before, people were afraid to say anything. Lots of stress, shouting. </w:t>
      </w:r>
    </w:p>
    <w:p w14:paraId="015CC1D9"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w:t>
      </w:r>
      <w:r w:rsidRPr="0051095F">
        <w:rPr>
          <w:rFonts w:eastAsia="Times New Roman" w:cs="Calibri"/>
          <w:kern w:val="0"/>
          <w:lang w:eastAsia="en-GB"/>
          <w14:ligatures w14:val="none"/>
        </w:rPr>
        <w:br/>
        <w:t>So you have a comparison now?</w:t>
      </w:r>
    </w:p>
    <w:p w14:paraId="5E8544F9"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Yes, that previous workplace I would never go back. Here it’s like heaven compared to that.</w:t>
      </w:r>
    </w:p>
    <w:p w14:paraId="39B3E591"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w:t>
      </w:r>
      <w:r w:rsidRPr="0051095F">
        <w:rPr>
          <w:rFonts w:eastAsia="Times New Roman" w:cs="Calibri"/>
          <w:kern w:val="0"/>
          <w:lang w:eastAsia="en-GB"/>
          <w14:ligatures w14:val="none"/>
        </w:rPr>
        <w:br/>
        <w:t>Did you leave that job because of leadership?</w:t>
      </w:r>
    </w:p>
    <w:p w14:paraId="457ABA33"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Yes, largely because of their poor attitude towards people, and the other factor was the people working there themselves. I have very bad memories of that place.</w:t>
      </w:r>
    </w:p>
    <w:p w14:paraId="10461E28"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w:t>
      </w:r>
      <w:r w:rsidRPr="0051095F">
        <w:rPr>
          <w:rFonts w:eastAsia="Times New Roman" w:cs="Calibri"/>
          <w:kern w:val="0"/>
          <w:lang w:eastAsia="en-GB"/>
          <w14:ligatures w14:val="none"/>
        </w:rPr>
        <w:br/>
        <w:t>How did you feel there?</w:t>
      </w:r>
    </w:p>
    <w:p w14:paraId="6CFFA006"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 xml:space="preserve">Terrible, even though I’m a strong person it was mentally exhausting. You couldn’t handle it </w:t>
      </w:r>
      <w:proofErr w:type="gramStart"/>
      <w:r w:rsidRPr="0051095F">
        <w:rPr>
          <w:rFonts w:eastAsia="Times New Roman" w:cs="Calibri"/>
          <w:kern w:val="0"/>
          <w:lang w:eastAsia="en-GB"/>
          <w14:ligatures w14:val="none"/>
        </w:rPr>
        <w:t>mentally,</w:t>
      </w:r>
      <w:proofErr w:type="gramEnd"/>
      <w:r w:rsidRPr="0051095F">
        <w:rPr>
          <w:rFonts w:eastAsia="Times New Roman" w:cs="Calibri"/>
          <w:kern w:val="0"/>
          <w:lang w:eastAsia="en-GB"/>
          <w14:ligatures w14:val="none"/>
        </w:rPr>
        <w:t xml:space="preserve"> it affected you at work and at home. I remember that on my way </w:t>
      </w:r>
      <w:r w:rsidRPr="0051095F">
        <w:rPr>
          <w:rFonts w:eastAsia="Times New Roman" w:cs="Calibri"/>
          <w:kern w:val="0"/>
          <w:lang w:eastAsia="en-GB"/>
          <w14:ligatures w14:val="none"/>
        </w:rPr>
        <w:lastRenderedPageBreak/>
        <w:t>home, I would very often keep thinking about work and the people there. When I had to go back to work the next day, I would feel sick.</w:t>
      </w:r>
    </w:p>
    <w:p w14:paraId="25AAE890"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w:t>
      </w:r>
      <w:r w:rsidRPr="0051095F">
        <w:rPr>
          <w:rFonts w:eastAsia="Times New Roman" w:cs="Calibri"/>
          <w:kern w:val="0"/>
          <w:lang w:eastAsia="en-GB"/>
          <w14:ligatures w14:val="none"/>
        </w:rPr>
        <w:br/>
      </w:r>
      <w:r w:rsidRPr="0051095F">
        <w:rPr>
          <w:rFonts w:cs="Calibri"/>
        </w:rPr>
        <w:t>And what was communication with your leader like at that time?</w:t>
      </w:r>
    </w:p>
    <w:p w14:paraId="28A8A2D2"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You try to speak, but no one listens, nothing changes. I mean, only target mattered nothing else.</w:t>
      </w:r>
    </w:p>
    <w:p w14:paraId="687B2934" w14:textId="77777777" w:rsidR="005441ED" w:rsidRPr="0051095F" w:rsidRDefault="005441ED" w:rsidP="005441ED">
      <w:pPr>
        <w:spacing w:before="100" w:beforeAutospacing="1" w:after="100" w:afterAutospacing="1" w:line="240" w:lineRule="auto"/>
        <w:rPr>
          <w:rFonts w:eastAsia="Times New Roman" w:cs="Calibri"/>
          <w:b/>
          <w:bCs/>
          <w:color w:val="EE0000"/>
          <w:kern w:val="0"/>
          <w:lang w:eastAsia="en-GB"/>
          <w14:ligatures w14:val="none"/>
        </w:rPr>
      </w:pPr>
      <w:r w:rsidRPr="0051095F">
        <w:rPr>
          <w:rFonts w:eastAsia="Times New Roman" w:cs="Calibri"/>
          <w:b/>
          <w:bCs/>
          <w:color w:val="EE0000"/>
          <w:kern w:val="0"/>
          <w:lang w:eastAsia="en-GB"/>
          <w14:ligatures w14:val="none"/>
        </w:rPr>
        <w:t xml:space="preserve">Speaker 1: </w:t>
      </w:r>
    </w:p>
    <w:p w14:paraId="57E8A4B4"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kern w:val="0"/>
          <w:lang w:eastAsia="en-GB"/>
          <w14:ligatures w14:val="none"/>
        </w:rPr>
        <w:t>And then what happened?</w:t>
      </w:r>
    </w:p>
    <w:p w14:paraId="13036E0D"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Eventually, you just give up. You think there’s no point, no one will listen anyway.</w:t>
      </w:r>
    </w:p>
    <w:p w14:paraId="05A1A857"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w:t>
      </w:r>
      <w:r w:rsidRPr="0051095F">
        <w:rPr>
          <w:rFonts w:eastAsia="Times New Roman" w:cs="Calibri"/>
          <w:kern w:val="0"/>
          <w:lang w:eastAsia="en-GB"/>
          <w14:ligatures w14:val="none"/>
        </w:rPr>
        <w:br/>
        <w:t>Why?</w:t>
      </w:r>
    </w:p>
    <w:p w14:paraId="25C3CD40"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 xml:space="preserve">Back then, no one listened to us, they nodded their heads but did nothing, or there was shouting or go back to work, end of discussion. So eventually, people stopped speaking just did their job, wanted to finish, and leave. </w:t>
      </w:r>
    </w:p>
    <w:p w14:paraId="63A5DA34"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w:t>
      </w:r>
      <w:r w:rsidRPr="0051095F">
        <w:rPr>
          <w:rFonts w:eastAsia="Times New Roman" w:cs="Calibri"/>
          <w:kern w:val="0"/>
          <w:lang w:eastAsia="en-GB"/>
          <w14:ligatures w14:val="none"/>
        </w:rPr>
        <w:br/>
        <w:t>I understand.</w:t>
      </w:r>
    </w:p>
    <w:p w14:paraId="6CB0E171"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But here current job, I go to work happy, I leave work happy, I feel mentally relaxed. I don’t come home stressed, carry work frustration home. Before it affected my mental health, my mind couldn’t cope.</w:t>
      </w:r>
    </w:p>
    <w:p w14:paraId="58C5A31C"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w:t>
      </w:r>
      <w:r w:rsidRPr="0051095F">
        <w:rPr>
          <w:rFonts w:eastAsia="Times New Roman" w:cs="Calibri"/>
          <w:kern w:val="0"/>
          <w:lang w:eastAsia="en-GB"/>
          <w14:ligatures w14:val="none"/>
        </w:rPr>
        <w:br/>
        <w:t>What could managers do to improve communication and openness?</w:t>
      </w:r>
    </w:p>
    <w:p w14:paraId="310F5B24" w14:textId="77777777"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 xml:space="preserve">Here it’s already very good. But in the previous workplace Managers should listen allow employees to speak because these are not impossible things to do. People will still do their job, but pressure and shouting do not help, it increases frustration. </w:t>
      </w:r>
    </w:p>
    <w:p w14:paraId="3528321F" w14:textId="2C7A22C8" w:rsidR="005441ED" w:rsidRPr="0051095F"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color w:val="EE0000"/>
          <w:kern w:val="0"/>
          <w:lang w:eastAsia="en-GB"/>
          <w14:ligatures w14:val="none"/>
        </w:rPr>
        <w:t>Speaker 1:</w:t>
      </w:r>
      <w:r w:rsidRPr="0051095F">
        <w:rPr>
          <w:rFonts w:eastAsia="Times New Roman" w:cs="Calibri"/>
          <w:kern w:val="0"/>
          <w:lang w:eastAsia="en-GB"/>
          <w14:ligatures w14:val="none"/>
        </w:rPr>
        <w:br/>
        <w:t xml:space="preserve">Anything else </w:t>
      </w:r>
      <w:r w:rsidR="002F112E">
        <w:rPr>
          <w:rFonts w:eastAsia="Times New Roman" w:cs="Calibri"/>
          <w:kern w:val="0"/>
          <w:lang w:eastAsia="en-GB"/>
          <w14:ligatures w14:val="none"/>
        </w:rPr>
        <w:t>would you like</w:t>
      </w:r>
      <w:r w:rsidRPr="0051095F">
        <w:rPr>
          <w:rFonts w:eastAsia="Times New Roman" w:cs="Calibri"/>
          <w:kern w:val="0"/>
          <w:lang w:eastAsia="en-GB"/>
          <w14:ligatures w14:val="none"/>
        </w:rPr>
        <w:t xml:space="preserve"> to add?</w:t>
      </w:r>
    </w:p>
    <w:p w14:paraId="62179205" w14:textId="10458841" w:rsidR="005441ED" w:rsidRDefault="005441ED" w:rsidP="005441ED">
      <w:pPr>
        <w:spacing w:before="100" w:beforeAutospacing="1" w:after="100" w:afterAutospacing="1" w:line="240" w:lineRule="auto"/>
        <w:rPr>
          <w:rFonts w:eastAsia="Times New Roman" w:cs="Calibri"/>
          <w:kern w:val="0"/>
          <w:lang w:eastAsia="en-GB"/>
          <w14:ligatures w14:val="none"/>
        </w:rPr>
      </w:pPr>
      <w:r w:rsidRPr="0051095F">
        <w:rPr>
          <w:rFonts w:eastAsia="Times New Roman" w:cs="Calibri"/>
          <w:b/>
          <w:bCs/>
          <w:kern w:val="0"/>
          <w:lang w:eastAsia="en-GB"/>
          <w14:ligatures w14:val="none"/>
        </w:rPr>
        <w:t>Speaker 2:</w:t>
      </w:r>
      <w:r w:rsidRPr="0051095F">
        <w:rPr>
          <w:rFonts w:eastAsia="Times New Roman" w:cs="Calibri"/>
          <w:kern w:val="0"/>
          <w:lang w:eastAsia="en-GB"/>
          <w14:ligatures w14:val="none"/>
        </w:rPr>
        <w:br/>
        <w:t>Just that here I feel good, I wouldn’t change this job for anything.</w:t>
      </w:r>
    </w:p>
    <w:p w14:paraId="5688F15D" w14:textId="1F1BE12F" w:rsidR="004B1687" w:rsidRPr="004B1687" w:rsidRDefault="004B1687" w:rsidP="004B1687">
      <w:pPr>
        <w:pStyle w:val="Heading1"/>
        <w:rPr>
          <w:color w:val="000000" w:themeColor="text1"/>
          <w:sz w:val="24"/>
          <w:szCs w:val="24"/>
        </w:rPr>
      </w:pPr>
      <w:bookmarkStart w:id="43" w:name="_Toc234425019"/>
      <w:r w:rsidRPr="004B1687">
        <w:rPr>
          <w:color w:val="000000" w:themeColor="text1"/>
          <w:sz w:val="24"/>
          <w:szCs w:val="24"/>
        </w:rPr>
        <w:lastRenderedPageBreak/>
        <w:t xml:space="preserve">Appendix E – Practical </w:t>
      </w:r>
      <w:r>
        <w:rPr>
          <w:color w:val="000000" w:themeColor="text1"/>
          <w:sz w:val="24"/>
          <w:szCs w:val="24"/>
        </w:rPr>
        <w:t>A</w:t>
      </w:r>
      <w:r w:rsidRPr="004B1687">
        <w:rPr>
          <w:color w:val="000000" w:themeColor="text1"/>
          <w:sz w:val="24"/>
          <w:szCs w:val="24"/>
        </w:rPr>
        <w:t xml:space="preserve">ctions for </w:t>
      </w:r>
      <w:r>
        <w:rPr>
          <w:color w:val="000000" w:themeColor="text1"/>
          <w:sz w:val="24"/>
          <w:szCs w:val="24"/>
        </w:rPr>
        <w:t>R</w:t>
      </w:r>
      <w:r w:rsidRPr="004B1687">
        <w:rPr>
          <w:color w:val="000000" w:themeColor="text1"/>
          <w:sz w:val="24"/>
          <w:szCs w:val="24"/>
        </w:rPr>
        <w:t>ecommendations</w:t>
      </w:r>
      <w:bookmarkEnd w:id="43"/>
    </w:p>
    <w:tbl>
      <w:tblPr>
        <w:tblStyle w:val="GridTable1Light"/>
        <w:tblpPr w:leftFromText="180" w:rightFromText="180" w:vertAnchor="text" w:horzAnchor="margin" w:tblpXSpec="center" w:tblpY="896"/>
        <w:tblW w:w="12225" w:type="dxa"/>
        <w:tblLook w:val="04A0" w:firstRow="1" w:lastRow="0" w:firstColumn="1" w:lastColumn="0" w:noHBand="0" w:noVBand="1"/>
      </w:tblPr>
      <w:tblGrid>
        <w:gridCol w:w="2224"/>
        <w:gridCol w:w="1641"/>
        <w:gridCol w:w="1419"/>
        <w:gridCol w:w="1584"/>
        <w:gridCol w:w="2188"/>
        <w:gridCol w:w="1641"/>
        <w:gridCol w:w="1528"/>
      </w:tblGrid>
      <w:tr w:rsidR="004B1687" w14:paraId="21D8B434" w14:textId="77777777" w:rsidTr="004B1687">
        <w:trPr>
          <w:cnfStyle w:val="100000000000" w:firstRow="1" w:lastRow="0" w:firstColumn="0" w:lastColumn="0" w:oddVBand="0" w:evenVBand="0" w:oddHBand="0" w:evenHBand="0" w:firstRowFirstColumn="0" w:firstRowLastColumn="0" w:lastRowFirstColumn="0" w:lastRowLastColumn="0"/>
          <w:trHeight w:val="910"/>
        </w:trPr>
        <w:tc>
          <w:tcPr>
            <w:cnfStyle w:val="001000000000" w:firstRow="0" w:lastRow="0" w:firstColumn="1" w:lastColumn="0" w:oddVBand="0" w:evenVBand="0" w:oddHBand="0" w:evenHBand="0" w:firstRowFirstColumn="0" w:firstRowLastColumn="0" w:lastRowFirstColumn="0" w:lastRowLastColumn="0"/>
            <w:tcW w:w="2363" w:type="dxa"/>
            <w:shd w:val="clear" w:color="auto" w:fill="E8E8E8" w:themeFill="background2"/>
          </w:tcPr>
          <w:p w14:paraId="26E9E4FB" w14:textId="77777777" w:rsidR="004B1687" w:rsidRPr="004B1687" w:rsidRDefault="004B1687" w:rsidP="004B1687">
            <w:pPr>
              <w:jc w:val="center"/>
              <w:rPr>
                <w:sz w:val="20"/>
                <w:szCs w:val="20"/>
              </w:rPr>
            </w:pPr>
            <w:r>
              <w:rPr>
                <w:sz w:val="20"/>
                <w:szCs w:val="20"/>
              </w:rPr>
              <w:t>R</w:t>
            </w:r>
            <w:r w:rsidRPr="004B1687">
              <w:rPr>
                <w:sz w:val="20"/>
                <w:szCs w:val="20"/>
              </w:rPr>
              <w:t>ecommendation</w:t>
            </w:r>
          </w:p>
        </w:tc>
        <w:tc>
          <w:tcPr>
            <w:tcW w:w="1641" w:type="dxa"/>
            <w:shd w:val="clear" w:color="auto" w:fill="E8E8E8" w:themeFill="background2"/>
          </w:tcPr>
          <w:p w14:paraId="760230A5" w14:textId="77777777" w:rsidR="004B1687" w:rsidRPr="004B1687" w:rsidRDefault="004B1687" w:rsidP="004B1687">
            <w:pPr>
              <w:jc w:val="center"/>
              <w:cnfStyle w:val="100000000000" w:firstRow="1" w:lastRow="0" w:firstColumn="0" w:lastColumn="0" w:oddVBand="0" w:evenVBand="0" w:oddHBand="0" w:evenHBand="0" w:firstRowFirstColumn="0" w:firstRowLastColumn="0" w:lastRowFirstColumn="0" w:lastRowLastColumn="0"/>
              <w:rPr>
                <w:sz w:val="20"/>
                <w:szCs w:val="20"/>
              </w:rPr>
            </w:pPr>
            <w:r w:rsidRPr="004B1687">
              <w:rPr>
                <w:sz w:val="20"/>
                <w:szCs w:val="20"/>
              </w:rPr>
              <w:t>Why</w:t>
            </w:r>
          </w:p>
        </w:tc>
        <w:tc>
          <w:tcPr>
            <w:tcW w:w="1419" w:type="dxa"/>
            <w:shd w:val="clear" w:color="auto" w:fill="E8E8E8" w:themeFill="background2"/>
          </w:tcPr>
          <w:p w14:paraId="4D112460" w14:textId="77777777" w:rsidR="004B1687" w:rsidRPr="004B1687" w:rsidRDefault="004B1687" w:rsidP="004B1687">
            <w:pPr>
              <w:jc w:val="center"/>
              <w:cnfStyle w:val="100000000000" w:firstRow="1" w:lastRow="0" w:firstColumn="0" w:lastColumn="0" w:oddVBand="0" w:evenVBand="0" w:oddHBand="0" w:evenHBand="0" w:firstRowFirstColumn="0" w:firstRowLastColumn="0" w:lastRowFirstColumn="0" w:lastRowLastColumn="0"/>
              <w:rPr>
                <w:sz w:val="20"/>
                <w:szCs w:val="20"/>
              </w:rPr>
            </w:pPr>
            <w:r w:rsidRPr="004B1687">
              <w:rPr>
                <w:sz w:val="20"/>
                <w:szCs w:val="20"/>
              </w:rPr>
              <w:t>Who</w:t>
            </w:r>
          </w:p>
        </w:tc>
        <w:tc>
          <w:tcPr>
            <w:tcW w:w="1584" w:type="dxa"/>
            <w:shd w:val="clear" w:color="auto" w:fill="E8E8E8" w:themeFill="background2"/>
          </w:tcPr>
          <w:p w14:paraId="25AD4939" w14:textId="77777777" w:rsidR="004B1687" w:rsidRPr="004B1687" w:rsidRDefault="004B1687" w:rsidP="004B1687">
            <w:pPr>
              <w:jc w:val="center"/>
              <w:cnfStyle w:val="100000000000" w:firstRow="1" w:lastRow="0" w:firstColumn="0" w:lastColumn="0" w:oddVBand="0" w:evenVBand="0" w:oddHBand="0" w:evenHBand="0" w:firstRowFirstColumn="0" w:firstRowLastColumn="0" w:lastRowFirstColumn="0" w:lastRowLastColumn="0"/>
              <w:rPr>
                <w:sz w:val="20"/>
                <w:szCs w:val="20"/>
              </w:rPr>
            </w:pPr>
            <w:r w:rsidRPr="004B1687">
              <w:rPr>
                <w:sz w:val="20"/>
                <w:szCs w:val="20"/>
              </w:rPr>
              <w:t>Where</w:t>
            </w:r>
          </w:p>
        </w:tc>
        <w:tc>
          <w:tcPr>
            <w:tcW w:w="3171" w:type="dxa"/>
            <w:shd w:val="clear" w:color="auto" w:fill="E8E8E8" w:themeFill="background2"/>
          </w:tcPr>
          <w:p w14:paraId="03DEDB17" w14:textId="77777777" w:rsidR="004B1687" w:rsidRPr="004B1687" w:rsidRDefault="004B1687" w:rsidP="004B1687">
            <w:pPr>
              <w:jc w:val="center"/>
              <w:cnfStyle w:val="100000000000" w:firstRow="1" w:lastRow="0" w:firstColumn="0" w:lastColumn="0" w:oddVBand="0" w:evenVBand="0" w:oddHBand="0" w:evenHBand="0" w:firstRowFirstColumn="0" w:firstRowLastColumn="0" w:lastRowFirstColumn="0" w:lastRowLastColumn="0"/>
              <w:rPr>
                <w:sz w:val="20"/>
                <w:szCs w:val="20"/>
              </w:rPr>
            </w:pPr>
            <w:r w:rsidRPr="004B1687">
              <w:rPr>
                <w:sz w:val="20"/>
                <w:szCs w:val="20"/>
              </w:rPr>
              <w:t>How</w:t>
            </w:r>
          </w:p>
        </w:tc>
        <w:tc>
          <w:tcPr>
            <w:tcW w:w="249" w:type="dxa"/>
            <w:shd w:val="clear" w:color="auto" w:fill="E8E8E8" w:themeFill="background2"/>
          </w:tcPr>
          <w:p w14:paraId="1787AA7E" w14:textId="77777777" w:rsidR="004B1687" w:rsidRPr="004B1687" w:rsidRDefault="004B1687" w:rsidP="004B1687">
            <w:pPr>
              <w:jc w:val="center"/>
              <w:cnfStyle w:val="100000000000" w:firstRow="1" w:lastRow="0" w:firstColumn="0" w:lastColumn="0" w:oddVBand="0" w:evenVBand="0" w:oddHBand="0" w:evenHBand="0" w:firstRowFirstColumn="0" w:firstRowLastColumn="0" w:lastRowFirstColumn="0" w:lastRowLastColumn="0"/>
              <w:rPr>
                <w:sz w:val="20"/>
                <w:szCs w:val="20"/>
              </w:rPr>
            </w:pPr>
            <w:r w:rsidRPr="004B1687">
              <w:rPr>
                <w:sz w:val="20"/>
                <w:szCs w:val="20"/>
              </w:rPr>
              <w:t>When</w:t>
            </w:r>
          </w:p>
        </w:tc>
        <w:tc>
          <w:tcPr>
            <w:tcW w:w="1798" w:type="dxa"/>
            <w:shd w:val="clear" w:color="auto" w:fill="E8E8E8" w:themeFill="background2"/>
          </w:tcPr>
          <w:p w14:paraId="4AA472E6" w14:textId="77777777" w:rsidR="004B1687" w:rsidRPr="004B1687" w:rsidRDefault="004B1687" w:rsidP="004B1687">
            <w:pPr>
              <w:jc w:val="center"/>
              <w:cnfStyle w:val="100000000000" w:firstRow="1" w:lastRow="0" w:firstColumn="0" w:lastColumn="0" w:oddVBand="0" w:evenVBand="0" w:oddHBand="0" w:evenHBand="0" w:firstRowFirstColumn="0" w:firstRowLastColumn="0" w:lastRowFirstColumn="0" w:lastRowLastColumn="0"/>
              <w:rPr>
                <w:sz w:val="20"/>
                <w:szCs w:val="20"/>
              </w:rPr>
            </w:pPr>
            <w:r w:rsidRPr="004B1687">
              <w:rPr>
                <w:sz w:val="20"/>
                <w:szCs w:val="20"/>
              </w:rPr>
              <w:t>Cost</w:t>
            </w:r>
          </w:p>
        </w:tc>
      </w:tr>
      <w:tr w:rsidR="004B1687" w14:paraId="53BCAA5A" w14:textId="77777777" w:rsidTr="004B1687">
        <w:trPr>
          <w:trHeight w:val="3184"/>
        </w:trPr>
        <w:tc>
          <w:tcPr>
            <w:cnfStyle w:val="001000000000" w:firstRow="0" w:lastRow="0" w:firstColumn="1" w:lastColumn="0" w:oddVBand="0" w:evenVBand="0" w:oddHBand="0" w:evenHBand="0" w:firstRowFirstColumn="0" w:firstRowLastColumn="0" w:lastRowFirstColumn="0" w:lastRowLastColumn="0"/>
            <w:tcW w:w="2363" w:type="dxa"/>
          </w:tcPr>
          <w:p w14:paraId="1185EFC8" w14:textId="77777777" w:rsidR="004B1687" w:rsidRPr="004B1687" w:rsidRDefault="004B1687" w:rsidP="004B1687">
            <w:pPr>
              <w:pStyle w:val="ListParagraph"/>
              <w:numPr>
                <w:ilvl w:val="0"/>
                <w:numId w:val="46"/>
              </w:numPr>
              <w:rPr>
                <w:sz w:val="20"/>
                <w:szCs w:val="20"/>
              </w:rPr>
            </w:pPr>
            <w:r w:rsidRPr="004B1687">
              <w:rPr>
                <w:sz w:val="20"/>
                <w:szCs w:val="20"/>
              </w:rPr>
              <w:t>Leadership and training</w:t>
            </w:r>
          </w:p>
        </w:tc>
        <w:tc>
          <w:tcPr>
            <w:tcW w:w="1641" w:type="dxa"/>
          </w:tcPr>
          <w:p w14:paraId="5A4C8AAB" w14:textId="77777777" w:rsidR="004B1687" w:rsidRPr="004B1687" w:rsidRDefault="004B1687" w:rsidP="004B1687">
            <w:pPr>
              <w:cnfStyle w:val="000000000000" w:firstRow="0" w:lastRow="0" w:firstColumn="0" w:lastColumn="0" w:oddVBand="0" w:evenVBand="0" w:oddHBand="0" w:evenHBand="0" w:firstRowFirstColumn="0" w:firstRowLastColumn="0" w:lastRowFirstColumn="0" w:lastRowLastColumn="0"/>
              <w:rPr>
                <w:sz w:val="20"/>
                <w:szCs w:val="20"/>
              </w:rPr>
            </w:pPr>
            <w:r w:rsidRPr="004B1687">
              <w:rPr>
                <w:sz w:val="20"/>
                <w:szCs w:val="20"/>
              </w:rPr>
              <w:t xml:space="preserve">To improve communication, emotional intelligence, and people management skills. </w:t>
            </w:r>
          </w:p>
        </w:tc>
        <w:tc>
          <w:tcPr>
            <w:tcW w:w="1419" w:type="dxa"/>
          </w:tcPr>
          <w:p w14:paraId="4570B91B" w14:textId="77777777" w:rsidR="004B1687" w:rsidRPr="004B1687" w:rsidRDefault="004B1687" w:rsidP="004B1687">
            <w:pPr>
              <w:cnfStyle w:val="000000000000" w:firstRow="0" w:lastRow="0" w:firstColumn="0" w:lastColumn="0" w:oddVBand="0" w:evenVBand="0" w:oddHBand="0" w:evenHBand="0" w:firstRowFirstColumn="0" w:firstRowLastColumn="0" w:lastRowFirstColumn="0" w:lastRowLastColumn="0"/>
              <w:rPr>
                <w:sz w:val="20"/>
                <w:szCs w:val="20"/>
              </w:rPr>
            </w:pPr>
            <w:r w:rsidRPr="004B1687">
              <w:rPr>
                <w:sz w:val="20"/>
                <w:szCs w:val="20"/>
              </w:rPr>
              <w:t xml:space="preserve">Top management, senior managers, and team leaders.  </w:t>
            </w:r>
          </w:p>
        </w:tc>
        <w:tc>
          <w:tcPr>
            <w:tcW w:w="1584" w:type="dxa"/>
          </w:tcPr>
          <w:p w14:paraId="107A2BBC" w14:textId="77777777" w:rsidR="004B1687" w:rsidRPr="004B1687" w:rsidRDefault="004B1687" w:rsidP="004B1687">
            <w:pPr>
              <w:cnfStyle w:val="000000000000" w:firstRow="0" w:lastRow="0" w:firstColumn="0" w:lastColumn="0" w:oddVBand="0" w:evenVBand="0" w:oddHBand="0" w:evenHBand="0" w:firstRowFirstColumn="0" w:firstRowLastColumn="0" w:lastRowFirstColumn="0" w:lastRowLastColumn="0"/>
              <w:rPr>
                <w:sz w:val="20"/>
                <w:szCs w:val="20"/>
              </w:rPr>
            </w:pPr>
            <w:r w:rsidRPr="004B1687">
              <w:rPr>
                <w:sz w:val="20"/>
                <w:szCs w:val="20"/>
              </w:rPr>
              <w:t xml:space="preserve">Training should take place within the organisation during working hours. </w:t>
            </w:r>
          </w:p>
        </w:tc>
        <w:tc>
          <w:tcPr>
            <w:tcW w:w="3171" w:type="dxa"/>
          </w:tcPr>
          <w:p w14:paraId="39EC867E" w14:textId="77777777" w:rsidR="004B1687" w:rsidRPr="004B1687" w:rsidRDefault="004B1687" w:rsidP="004B1687">
            <w:pPr>
              <w:cnfStyle w:val="000000000000" w:firstRow="0" w:lastRow="0" w:firstColumn="0" w:lastColumn="0" w:oddVBand="0" w:evenVBand="0" w:oddHBand="0" w:evenHBand="0" w:firstRowFirstColumn="0" w:firstRowLastColumn="0" w:lastRowFirstColumn="0" w:lastRowLastColumn="0"/>
              <w:rPr>
                <w:sz w:val="20"/>
                <w:szCs w:val="20"/>
              </w:rPr>
            </w:pPr>
            <w:r w:rsidRPr="004B1687">
              <w:rPr>
                <w:sz w:val="20"/>
                <w:szCs w:val="20"/>
              </w:rPr>
              <w:t xml:space="preserve">Face to face workshops and online modules. Training should include effective communication with employee, how to listen actively, emotional intelligence and psychological safety. </w:t>
            </w:r>
          </w:p>
        </w:tc>
        <w:tc>
          <w:tcPr>
            <w:tcW w:w="249" w:type="dxa"/>
          </w:tcPr>
          <w:p w14:paraId="41F05648" w14:textId="77777777" w:rsidR="004B1687" w:rsidRPr="004B1687" w:rsidRDefault="004B1687" w:rsidP="004B1687">
            <w:pPr>
              <w:cnfStyle w:val="000000000000" w:firstRow="0" w:lastRow="0" w:firstColumn="0" w:lastColumn="0" w:oddVBand="0" w:evenVBand="0" w:oddHBand="0" w:evenHBand="0" w:firstRowFirstColumn="0" w:firstRowLastColumn="0" w:lastRowFirstColumn="0" w:lastRowLastColumn="0"/>
              <w:rPr>
                <w:sz w:val="20"/>
                <w:szCs w:val="20"/>
              </w:rPr>
            </w:pPr>
            <w:r w:rsidRPr="004B1687">
              <w:rPr>
                <w:sz w:val="20"/>
                <w:szCs w:val="20"/>
              </w:rPr>
              <w:t>Manager induction and refresher training every 6-12 months.</w:t>
            </w:r>
          </w:p>
        </w:tc>
        <w:tc>
          <w:tcPr>
            <w:tcW w:w="1798" w:type="dxa"/>
          </w:tcPr>
          <w:p w14:paraId="3C2ADF13" w14:textId="77777777" w:rsidR="004B1687" w:rsidRPr="004B1687" w:rsidRDefault="004B1687" w:rsidP="004B1687">
            <w:pPr>
              <w:cnfStyle w:val="000000000000" w:firstRow="0" w:lastRow="0" w:firstColumn="0" w:lastColumn="0" w:oddVBand="0" w:evenVBand="0" w:oddHBand="0" w:evenHBand="0" w:firstRowFirstColumn="0" w:firstRowLastColumn="0" w:lastRowFirstColumn="0" w:lastRowLastColumn="0"/>
              <w:rPr>
                <w:sz w:val="20"/>
                <w:szCs w:val="20"/>
              </w:rPr>
            </w:pPr>
            <w:r w:rsidRPr="004B1687">
              <w:rPr>
                <w:sz w:val="20"/>
                <w:szCs w:val="20"/>
              </w:rPr>
              <w:t>Medium</w:t>
            </w:r>
            <w:r>
              <w:rPr>
                <w:sz w:val="20"/>
                <w:szCs w:val="20"/>
              </w:rPr>
              <w:t>, training materials and employee’s time.</w:t>
            </w:r>
          </w:p>
        </w:tc>
      </w:tr>
      <w:tr w:rsidR="004B1687" w14:paraId="0AF6EFA6" w14:textId="77777777" w:rsidTr="004B1687">
        <w:trPr>
          <w:trHeight w:val="2709"/>
        </w:trPr>
        <w:tc>
          <w:tcPr>
            <w:cnfStyle w:val="001000000000" w:firstRow="0" w:lastRow="0" w:firstColumn="1" w:lastColumn="0" w:oddVBand="0" w:evenVBand="0" w:oddHBand="0" w:evenHBand="0" w:firstRowFirstColumn="0" w:firstRowLastColumn="0" w:lastRowFirstColumn="0" w:lastRowLastColumn="0"/>
            <w:tcW w:w="2363" w:type="dxa"/>
          </w:tcPr>
          <w:p w14:paraId="07E01F5B" w14:textId="77777777" w:rsidR="004B1687" w:rsidRPr="004B1687" w:rsidRDefault="004B1687" w:rsidP="004B1687">
            <w:pPr>
              <w:pStyle w:val="ListParagraph"/>
              <w:numPr>
                <w:ilvl w:val="0"/>
                <w:numId w:val="46"/>
              </w:numPr>
              <w:rPr>
                <w:sz w:val="20"/>
                <w:szCs w:val="20"/>
              </w:rPr>
            </w:pPr>
            <w:r w:rsidRPr="004B1687">
              <w:rPr>
                <w:sz w:val="20"/>
                <w:szCs w:val="20"/>
              </w:rPr>
              <w:t>Speaking-up culture</w:t>
            </w:r>
          </w:p>
        </w:tc>
        <w:tc>
          <w:tcPr>
            <w:tcW w:w="1641" w:type="dxa"/>
          </w:tcPr>
          <w:p w14:paraId="3C1FA5AC" w14:textId="77777777" w:rsidR="004B1687" w:rsidRPr="004B1687" w:rsidRDefault="004B1687" w:rsidP="004B1687">
            <w:pPr>
              <w:cnfStyle w:val="000000000000" w:firstRow="0" w:lastRow="0" w:firstColumn="0" w:lastColumn="0" w:oddVBand="0" w:evenVBand="0" w:oddHBand="0" w:evenHBand="0" w:firstRowFirstColumn="0" w:firstRowLastColumn="0" w:lastRowFirstColumn="0" w:lastRowLastColumn="0"/>
              <w:rPr>
                <w:sz w:val="20"/>
                <w:szCs w:val="20"/>
              </w:rPr>
            </w:pPr>
            <w:r w:rsidRPr="004B1687">
              <w:rPr>
                <w:sz w:val="20"/>
                <w:szCs w:val="20"/>
              </w:rPr>
              <w:t>To encourage employees to share ideas and learn from mistakes.</w:t>
            </w:r>
          </w:p>
        </w:tc>
        <w:tc>
          <w:tcPr>
            <w:tcW w:w="1419" w:type="dxa"/>
          </w:tcPr>
          <w:p w14:paraId="2523997E" w14:textId="77777777" w:rsidR="004B1687" w:rsidRPr="004B1687" w:rsidRDefault="004B1687" w:rsidP="004B1687">
            <w:pPr>
              <w:cnfStyle w:val="000000000000" w:firstRow="0" w:lastRow="0" w:firstColumn="0" w:lastColumn="0" w:oddVBand="0" w:evenVBand="0" w:oddHBand="0" w:evenHBand="0" w:firstRowFirstColumn="0" w:firstRowLastColumn="0" w:lastRowFirstColumn="0" w:lastRowLastColumn="0"/>
              <w:rPr>
                <w:sz w:val="20"/>
                <w:szCs w:val="20"/>
              </w:rPr>
            </w:pPr>
            <w:r w:rsidRPr="004B1687">
              <w:rPr>
                <w:sz w:val="20"/>
                <w:szCs w:val="20"/>
              </w:rPr>
              <w:t xml:space="preserve">All warehouse employees including management. </w:t>
            </w:r>
          </w:p>
        </w:tc>
        <w:tc>
          <w:tcPr>
            <w:tcW w:w="1584" w:type="dxa"/>
          </w:tcPr>
          <w:p w14:paraId="61C440BA" w14:textId="77777777" w:rsidR="004B1687" w:rsidRPr="004B1687" w:rsidRDefault="004B1687" w:rsidP="004B1687">
            <w:pPr>
              <w:cnfStyle w:val="000000000000" w:firstRow="0" w:lastRow="0" w:firstColumn="0" w:lastColumn="0" w:oddVBand="0" w:evenVBand="0" w:oddHBand="0" w:evenHBand="0" w:firstRowFirstColumn="0" w:firstRowLastColumn="0" w:lastRowFirstColumn="0" w:lastRowLastColumn="0"/>
              <w:rPr>
                <w:sz w:val="20"/>
                <w:szCs w:val="20"/>
              </w:rPr>
            </w:pPr>
            <w:r w:rsidRPr="004B1687">
              <w:rPr>
                <w:sz w:val="20"/>
                <w:szCs w:val="20"/>
              </w:rPr>
              <w:t>As part of daily communication with employees, including regular one-to-one meetings.</w:t>
            </w:r>
          </w:p>
        </w:tc>
        <w:tc>
          <w:tcPr>
            <w:tcW w:w="3171" w:type="dxa"/>
          </w:tcPr>
          <w:p w14:paraId="40F40420" w14:textId="77777777" w:rsidR="004B1687" w:rsidRPr="004B1687" w:rsidRDefault="004B1687" w:rsidP="004B1687">
            <w:pPr>
              <w:cnfStyle w:val="000000000000" w:firstRow="0" w:lastRow="0" w:firstColumn="0" w:lastColumn="0" w:oddVBand="0" w:evenVBand="0" w:oddHBand="0" w:evenHBand="0" w:firstRowFirstColumn="0" w:firstRowLastColumn="0" w:lastRowFirstColumn="0" w:lastRowLastColumn="0"/>
              <w:rPr>
                <w:sz w:val="20"/>
                <w:szCs w:val="20"/>
              </w:rPr>
            </w:pPr>
            <w:r w:rsidRPr="004B1687">
              <w:rPr>
                <w:sz w:val="20"/>
                <w:szCs w:val="20"/>
              </w:rPr>
              <w:t xml:space="preserve">Implement regular one-to-one meetings, encourage employee voice during meetings, create an anonymous suggestion box, discuss actions from following employee feedback. </w:t>
            </w:r>
          </w:p>
        </w:tc>
        <w:tc>
          <w:tcPr>
            <w:tcW w:w="249" w:type="dxa"/>
          </w:tcPr>
          <w:p w14:paraId="6C4F1052" w14:textId="77777777" w:rsidR="004B1687" w:rsidRPr="004B1687" w:rsidRDefault="004B1687" w:rsidP="004B1687">
            <w:pPr>
              <w:cnfStyle w:val="000000000000" w:firstRow="0" w:lastRow="0" w:firstColumn="0" w:lastColumn="0" w:oddVBand="0" w:evenVBand="0" w:oddHBand="0" w:evenHBand="0" w:firstRowFirstColumn="0" w:firstRowLastColumn="0" w:lastRowFirstColumn="0" w:lastRowLastColumn="0"/>
              <w:rPr>
                <w:sz w:val="20"/>
                <w:szCs w:val="20"/>
              </w:rPr>
            </w:pPr>
            <w:r w:rsidRPr="004B1687">
              <w:rPr>
                <w:sz w:val="20"/>
                <w:szCs w:val="20"/>
              </w:rPr>
              <w:t>Team meeting daily before shift starts, one to one monthly with line manager.</w:t>
            </w:r>
          </w:p>
        </w:tc>
        <w:tc>
          <w:tcPr>
            <w:tcW w:w="1798" w:type="dxa"/>
          </w:tcPr>
          <w:p w14:paraId="30320BAE" w14:textId="6BDD2D33" w:rsidR="004B1687" w:rsidRPr="004B1687" w:rsidRDefault="004B1687" w:rsidP="004B1687">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Low, employees time, surveys tools. </w:t>
            </w:r>
          </w:p>
        </w:tc>
      </w:tr>
      <w:tr w:rsidR="004B1687" w14:paraId="3BFD1AD4" w14:textId="77777777" w:rsidTr="004B1687">
        <w:trPr>
          <w:trHeight w:val="2275"/>
        </w:trPr>
        <w:tc>
          <w:tcPr>
            <w:cnfStyle w:val="001000000000" w:firstRow="0" w:lastRow="0" w:firstColumn="1" w:lastColumn="0" w:oddVBand="0" w:evenVBand="0" w:oddHBand="0" w:evenHBand="0" w:firstRowFirstColumn="0" w:firstRowLastColumn="0" w:lastRowFirstColumn="0" w:lastRowLastColumn="0"/>
            <w:tcW w:w="2363" w:type="dxa"/>
          </w:tcPr>
          <w:p w14:paraId="3E547A30" w14:textId="77777777" w:rsidR="004B1687" w:rsidRPr="004B1687" w:rsidRDefault="004B1687" w:rsidP="004B1687">
            <w:pPr>
              <w:pStyle w:val="ListParagraph"/>
              <w:numPr>
                <w:ilvl w:val="0"/>
                <w:numId w:val="46"/>
              </w:numPr>
              <w:rPr>
                <w:sz w:val="20"/>
                <w:szCs w:val="20"/>
              </w:rPr>
            </w:pPr>
            <w:r w:rsidRPr="004B1687">
              <w:rPr>
                <w:sz w:val="20"/>
                <w:szCs w:val="20"/>
              </w:rPr>
              <w:t>Recognition</w:t>
            </w:r>
          </w:p>
        </w:tc>
        <w:tc>
          <w:tcPr>
            <w:tcW w:w="1641" w:type="dxa"/>
          </w:tcPr>
          <w:p w14:paraId="49E056D5" w14:textId="77777777" w:rsidR="004B1687" w:rsidRPr="004B1687" w:rsidRDefault="004B1687" w:rsidP="004B1687">
            <w:pPr>
              <w:cnfStyle w:val="000000000000" w:firstRow="0" w:lastRow="0" w:firstColumn="0" w:lastColumn="0" w:oddVBand="0" w:evenVBand="0" w:oddHBand="0" w:evenHBand="0" w:firstRowFirstColumn="0" w:firstRowLastColumn="0" w:lastRowFirstColumn="0" w:lastRowLastColumn="0"/>
              <w:rPr>
                <w:sz w:val="20"/>
                <w:szCs w:val="20"/>
              </w:rPr>
            </w:pPr>
            <w:r w:rsidRPr="004B1687">
              <w:rPr>
                <w:sz w:val="20"/>
                <w:szCs w:val="20"/>
              </w:rPr>
              <w:t>To increase motivation, engagement, and employee wellbeing.</w:t>
            </w:r>
          </w:p>
        </w:tc>
        <w:tc>
          <w:tcPr>
            <w:tcW w:w="1419" w:type="dxa"/>
          </w:tcPr>
          <w:p w14:paraId="3E700996" w14:textId="77777777" w:rsidR="004B1687" w:rsidRPr="004B1687" w:rsidRDefault="004B1687" w:rsidP="004B1687">
            <w:pPr>
              <w:cnfStyle w:val="000000000000" w:firstRow="0" w:lastRow="0" w:firstColumn="0" w:lastColumn="0" w:oddVBand="0" w:evenVBand="0" w:oddHBand="0" w:evenHBand="0" w:firstRowFirstColumn="0" w:firstRowLastColumn="0" w:lastRowFirstColumn="0" w:lastRowLastColumn="0"/>
              <w:rPr>
                <w:sz w:val="20"/>
                <w:szCs w:val="20"/>
              </w:rPr>
            </w:pPr>
            <w:r w:rsidRPr="004B1687">
              <w:rPr>
                <w:sz w:val="20"/>
                <w:szCs w:val="20"/>
              </w:rPr>
              <w:t>Managers and team leaders.</w:t>
            </w:r>
          </w:p>
        </w:tc>
        <w:tc>
          <w:tcPr>
            <w:tcW w:w="1584" w:type="dxa"/>
          </w:tcPr>
          <w:p w14:paraId="6B2CA205" w14:textId="77777777" w:rsidR="004B1687" w:rsidRPr="004B1687" w:rsidRDefault="004B1687" w:rsidP="004B1687">
            <w:pPr>
              <w:cnfStyle w:val="000000000000" w:firstRow="0" w:lastRow="0" w:firstColumn="0" w:lastColumn="0" w:oddVBand="0" w:evenVBand="0" w:oddHBand="0" w:evenHBand="0" w:firstRowFirstColumn="0" w:firstRowLastColumn="0" w:lastRowFirstColumn="0" w:lastRowLastColumn="0"/>
              <w:rPr>
                <w:sz w:val="20"/>
                <w:szCs w:val="20"/>
              </w:rPr>
            </w:pPr>
            <w:r w:rsidRPr="004B1687">
              <w:rPr>
                <w:sz w:val="20"/>
                <w:szCs w:val="20"/>
              </w:rPr>
              <w:t xml:space="preserve">All warehouse departments. </w:t>
            </w:r>
          </w:p>
        </w:tc>
        <w:tc>
          <w:tcPr>
            <w:tcW w:w="3171" w:type="dxa"/>
          </w:tcPr>
          <w:p w14:paraId="2A50948D" w14:textId="77777777" w:rsidR="004B1687" w:rsidRPr="004B1687" w:rsidRDefault="004B1687" w:rsidP="004B1687">
            <w:pPr>
              <w:cnfStyle w:val="000000000000" w:firstRow="0" w:lastRow="0" w:firstColumn="0" w:lastColumn="0" w:oddVBand="0" w:evenVBand="0" w:oddHBand="0" w:evenHBand="0" w:firstRowFirstColumn="0" w:firstRowLastColumn="0" w:lastRowFirstColumn="0" w:lastRowLastColumn="0"/>
              <w:rPr>
                <w:sz w:val="20"/>
                <w:szCs w:val="20"/>
              </w:rPr>
            </w:pPr>
            <w:r w:rsidRPr="004B1687">
              <w:rPr>
                <w:sz w:val="20"/>
                <w:szCs w:val="20"/>
              </w:rPr>
              <w:t>Introduce regular recognition during conversation with employee, monthly recognition rewards, regular check ins during shifts.</w:t>
            </w:r>
          </w:p>
        </w:tc>
        <w:tc>
          <w:tcPr>
            <w:tcW w:w="249" w:type="dxa"/>
          </w:tcPr>
          <w:p w14:paraId="705FAD14" w14:textId="77777777" w:rsidR="004B1687" w:rsidRPr="004B1687" w:rsidRDefault="004B1687" w:rsidP="004B1687">
            <w:pPr>
              <w:cnfStyle w:val="000000000000" w:firstRow="0" w:lastRow="0" w:firstColumn="0" w:lastColumn="0" w:oddVBand="0" w:evenVBand="0" w:oddHBand="0" w:evenHBand="0" w:firstRowFirstColumn="0" w:firstRowLastColumn="0" w:lastRowFirstColumn="0" w:lastRowLastColumn="0"/>
              <w:rPr>
                <w:sz w:val="20"/>
                <w:szCs w:val="20"/>
              </w:rPr>
            </w:pPr>
            <w:r w:rsidRPr="004B1687">
              <w:rPr>
                <w:sz w:val="20"/>
                <w:szCs w:val="20"/>
              </w:rPr>
              <w:t>Daily appreciation and recognition, monthly recognition programme.</w:t>
            </w:r>
          </w:p>
        </w:tc>
        <w:tc>
          <w:tcPr>
            <w:tcW w:w="1798" w:type="dxa"/>
          </w:tcPr>
          <w:p w14:paraId="217FB986" w14:textId="11169694" w:rsidR="004B1687" w:rsidRPr="004B1687" w:rsidRDefault="004B1687" w:rsidP="004B1687">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Low–Medium, mainly management time and recognition award if used.</w:t>
            </w:r>
          </w:p>
        </w:tc>
      </w:tr>
      <w:tr w:rsidR="004B1687" w14:paraId="77624CCB" w14:textId="77777777" w:rsidTr="004B1687">
        <w:trPr>
          <w:trHeight w:val="3109"/>
        </w:trPr>
        <w:tc>
          <w:tcPr>
            <w:cnfStyle w:val="001000000000" w:firstRow="0" w:lastRow="0" w:firstColumn="1" w:lastColumn="0" w:oddVBand="0" w:evenVBand="0" w:oddHBand="0" w:evenHBand="0" w:firstRowFirstColumn="0" w:firstRowLastColumn="0" w:lastRowFirstColumn="0" w:lastRowLastColumn="0"/>
            <w:tcW w:w="2363" w:type="dxa"/>
          </w:tcPr>
          <w:p w14:paraId="77FB05FD" w14:textId="77777777" w:rsidR="004B1687" w:rsidRPr="004B1687" w:rsidRDefault="004B1687" w:rsidP="004B1687">
            <w:pPr>
              <w:pStyle w:val="ListParagraph"/>
              <w:numPr>
                <w:ilvl w:val="0"/>
                <w:numId w:val="46"/>
              </w:numPr>
              <w:rPr>
                <w:sz w:val="20"/>
                <w:szCs w:val="20"/>
              </w:rPr>
            </w:pPr>
            <w:r w:rsidRPr="004B1687">
              <w:rPr>
                <w:sz w:val="20"/>
                <w:szCs w:val="20"/>
              </w:rPr>
              <w:t>Leadership consistency across management levels</w:t>
            </w:r>
          </w:p>
        </w:tc>
        <w:tc>
          <w:tcPr>
            <w:tcW w:w="1641" w:type="dxa"/>
          </w:tcPr>
          <w:p w14:paraId="7421A5FB" w14:textId="77777777" w:rsidR="004B1687" w:rsidRPr="004B1687" w:rsidRDefault="004B1687" w:rsidP="004B1687">
            <w:pPr>
              <w:cnfStyle w:val="000000000000" w:firstRow="0" w:lastRow="0" w:firstColumn="0" w:lastColumn="0" w:oddVBand="0" w:evenVBand="0" w:oddHBand="0" w:evenHBand="0" w:firstRowFirstColumn="0" w:firstRowLastColumn="0" w:lastRowFirstColumn="0" w:lastRowLastColumn="0"/>
              <w:rPr>
                <w:sz w:val="20"/>
                <w:szCs w:val="20"/>
              </w:rPr>
            </w:pPr>
            <w:r w:rsidRPr="004B1687">
              <w:rPr>
                <w:sz w:val="20"/>
                <w:szCs w:val="20"/>
              </w:rPr>
              <w:t>To ensure employees receive the same leadership approach regardless of management level.</w:t>
            </w:r>
          </w:p>
        </w:tc>
        <w:tc>
          <w:tcPr>
            <w:tcW w:w="1419" w:type="dxa"/>
          </w:tcPr>
          <w:p w14:paraId="49E97DC0" w14:textId="77777777" w:rsidR="004B1687" w:rsidRPr="004B1687" w:rsidRDefault="004B1687" w:rsidP="004B1687">
            <w:pPr>
              <w:cnfStyle w:val="000000000000" w:firstRow="0" w:lastRow="0" w:firstColumn="0" w:lastColumn="0" w:oddVBand="0" w:evenVBand="0" w:oddHBand="0" w:evenHBand="0" w:firstRowFirstColumn="0" w:firstRowLastColumn="0" w:lastRowFirstColumn="0" w:lastRowLastColumn="0"/>
              <w:rPr>
                <w:sz w:val="20"/>
                <w:szCs w:val="20"/>
              </w:rPr>
            </w:pPr>
            <w:r w:rsidRPr="004B1687">
              <w:rPr>
                <w:sz w:val="20"/>
                <w:szCs w:val="20"/>
              </w:rPr>
              <w:t xml:space="preserve">Top management, senior managers, and team leaders.  </w:t>
            </w:r>
          </w:p>
        </w:tc>
        <w:tc>
          <w:tcPr>
            <w:tcW w:w="1584" w:type="dxa"/>
          </w:tcPr>
          <w:p w14:paraId="1D8A1A6D" w14:textId="77777777" w:rsidR="004B1687" w:rsidRPr="004B1687" w:rsidRDefault="004B1687" w:rsidP="004B1687">
            <w:pPr>
              <w:cnfStyle w:val="000000000000" w:firstRow="0" w:lastRow="0" w:firstColumn="0" w:lastColumn="0" w:oddVBand="0" w:evenVBand="0" w:oddHBand="0" w:evenHBand="0" w:firstRowFirstColumn="0" w:firstRowLastColumn="0" w:lastRowFirstColumn="0" w:lastRowLastColumn="0"/>
              <w:rPr>
                <w:sz w:val="20"/>
                <w:szCs w:val="20"/>
              </w:rPr>
            </w:pPr>
            <w:r w:rsidRPr="004B1687">
              <w:rPr>
                <w:sz w:val="20"/>
                <w:szCs w:val="20"/>
              </w:rPr>
              <w:t xml:space="preserve">Across all organisations. </w:t>
            </w:r>
          </w:p>
        </w:tc>
        <w:tc>
          <w:tcPr>
            <w:tcW w:w="3171" w:type="dxa"/>
          </w:tcPr>
          <w:p w14:paraId="56247BBF" w14:textId="77777777" w:rsidR="004B1687" w:rsidRPr="004B1687" w:rsidRDefault="004B1687" w:rsidP="004B1687">
            <w:pPr>
              <w:cnfStyle w:val="000000000000" w:firstRow="0" w:lastRow="0" w:firstColumn="0" w:lastColumn="0" w:oddVBand="0" w:evenVBand="0" w:oddHBand="0" w:evenHBand="0" w:firstRowFirstColumn="0" w:firstRowLastColumn="0" w:lastRowFirstColumn="0" w:lastRowLastColumn="0"/>
              <w:rPr>
                <w:sz w:val="20"/>
                <w:szCs w:val="20"/>
              </w:rPr>
            </w:pPr>
            <w:r w:rsidRPr="004B1687">
              <w:rPr>
                <w:sz w:val="20"/>
                <w:szCs w:val="20"/>
              </w:rPr>
              <w:t>Agree on a shared leadership approach and organisational culture. Use regular employee feedback, coaching and mentoring sessions, and encourage leaders to reflect on their communication and behaviour at the end of each shift.</w:t>
            </w:r>
          </w:p>
        </w:tc>
        <w:tc>
          <w:tcPr>
            <w:tcW w:w="249" w:type="dxa"/>
          </w:tcPr>
          <w:p w14:paraId="50AC3869" w14:textId="77777777" w:rsidR="004B1687" w:rsidRPr="004B1687" w:rsidRDefault="004B1687" w:rsidP="004B1687">
            <w:pPr>
              <w:cnfStyle w:val="000000000000" w:firstRow="0" w:lastRow="0" w:firstColumn="0" w:lastColumn="0" w:oddVBand="0" w:evenVBand="0" w:oddHBand="0" w:evenHBand="0" w:firstRowFirstColumn="0" w:firstRowLastColumn="0" w:lastRowFirstColumn="0" w:lastRowLastColumn="0"/>
              <w:rPr>
                <w:sz w:val="20"/>
                <w:szCs w:val="20"/>
              </w:rPr>
            </w:pPr>
            <w:r w:rsidRPr="004B1687">
              <w:rPr>
                <w:sz w:val="20"/>
                <w:szCs w:val="20"/>
              </w:rPr>
              <w:t>Monthly leadership meetings supported by regular self-reflection on leadership behaviours and communication.</w:t>
            </w:r>
          </w:p>
        </w:tc>
        <w:tc>
          <w:tcPr>
            <w:tcW w:w="1798" w:type="dxa"/>
          </w:tcPr>
          <w:p w14:paraId="79FCEECE" w14:textId="57787782" w:rsidR="004B1687" w:rsidRPr="004B1687" w:rsidRDefault="004B1687" w:rsidP="004B1687">
            <w:pPr>
              <w:cnfStyle w:val="000000000000" w:firstRow="0" w:lastRow="0" w:firstColumn="0" w:lastColumn="0" w:oddVBand="0" w:evenVBand="0" w:oddHBand="0" w:evenHBand="0" w:firstRowFirstColumn="0" w:firstRowLastColumn="0" w:lastRowFirstColumn="0" w:lastRowLastColumn="0"/>
              <w:rPr>
                <w:sz w:val="20"/>
                <w:szCs w:val="20"/>
              </w:rPr>
            </w:pPr>
            <w:r w:rsidRPr="004B1687">
              <w:rPr>
                <w:sz w:val="20"/>
                <w:szCs w:val="20"/>
              </w:rPr>
              <w:t>Low–Medium</w:t>
            </w:r>
            <w:r>
              <w:rPr>
                <w:sz w:val="20"/>
                <w:szCs w:val="20"/>
              </w:rPr>
              <w:t>,</w:t>
            </w:r>
            <w:r w:rsidRPr="004B1687">
              <w:rPr>
                <w:sz w:val="20"/>
                <w:szCs w:val="20"/>
              </w:rPr>
              <w:t xml:space="preserve"> meeting time, coaching and mentoring, plus dedicated time for regular self-reflection.</w:t>
            </w:r>
          </w:p>
        </w:tc>
      </w:tr>
    </w:tbl>
    <w:p w14:paraId="3D49C3F3" w14:textId="77777777" w:rsidR="005441ED" w:rsidRPr="0051095F" w:rsidRDefault="005441ED" w:rsidP="005441ED">
      <w:pPr>
        <w:spacing w:after="0" w:line="240" w:lineRule="auto"/>
        <w:rPr>
          <w:rFonts w:eastAsia="Times New Roman" w:cs="Calibri"/>
          <w:kern w:val="0"/>
          <w:lang w:eastAsia="en-GB"/>
          <w14:ligatures w14:val="none"/>
        </w:rPr>
      </w:pPr>
    </w:p>
    <w:p w14:paraId="5D5D5AA8" w14:textId="77777777" w:rsidR="005441ED" w:rsidRPr="0051095F" w:rsidRDefault="005441ED" w:rsidP="005441ED">
      <w:pPr>
        <w:rPr>
          <w:rFonts w:cs="Calibri"/>
        </w:rPr>
      </w:pPr>
    </w:p>
    <w:p w14:paraId="719E3743" w14:textId="77777777" w:rsidR="000C7ECE" w:rsidRPr="008206AE" w:rsidRDefault="000C7ECE" w:rsidP="008206AE"/>
    <w:sectPr w:rsidR="000C7ECE" w:rsidRPr="008206AE">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0A72B1" w14:textId="77777777" w:rsidR="006F039E" w:rsidRDefault="006F039E" w:rsidP="008C0543">
      <w:pPr>
        <w:spacing w:after="0" w:line="240" w:lineRule="auto"/>
      </w:pPr>
      <w:r>
        <w:separator/>
      </w:r>
    </w:p>
  </w:endnote>
  <w:endnote w:type="continuationSeparator" w:id="0">
    <w:p w14:paraId="48FE724D" w14:textId="77777777" w:rsidR="006F039E" w:rsidRDefault="006F039E" w:rsidP="008C05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05731954"/>
      <w:docPartObj>
        <w:docPartGallery w:val="Page Numbers (Bottom of Page)"/>
        <w:docPartUnique/>
      </w:docPartObj>
    </w:sdtPr>
    <w:sdtContent>
      <w:p w14:paraId="080132B8" w14:textId="6CE1A0FC" w:rsidR="003A43FF" w:rsidRDefault="003A43FF" w:rsidP="00A9254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933FBF" w14:textId="77777777" w:rsidR="003A43FF" w:rsidRDefault="003A43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87123264"/>
      <w:docPartObj>
        <w:docPartGallery w:val="Page Numbers (Bottom of Page)"/>
        <w:docPartUnique/>
      </w:docPartObj>
    </w:sdtPr>
    <w:sdtContent>
      <w:p w14:paraId="64966CC4" w14:textId="417999D3" w:rsidR="003A43FF" w:rsidRDefault="003A43FF" w:rsidP="00A9254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61E5457" w14:textId="77777777" w:rsidR="003A43FF" w:rsidRDefault="003A43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B69264" w14:textId="77777777" w:rsidR="006F039E" w:rsidRDefault="006F039E" w:rsidP="008C0543">
      <w:pPr>
        <w:spacing w:after="0" w:line="240" w:lineRule="auto"/>
      </w:pPr>
      <w:r>
        <w:separator/>
      </w:r>
    </w:p>
  </w:footnote>
  <w:footnote w:type="continuationSeparator" w:id="0">
    <w:p w14:paraId="31CA0BD9" w14:textId="77777777" w:rsidR="006F039E" w:rsidRDefault="006F039E" w:rsidP="008C05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B7A76"/>
    <w:multiLevelType w:val="multilevel"/>
    <w:tmpl w:val="E6F01966"/>
    <w:lvl w:ilvl="0">
      <w:start w:val="5"/>
      <w:numFmt w:val="decimal"/>
      <w:lvlText w:val="%1."/>
      <w:lvlJc w:val="left"/>
      <w:pPr>
        <w:ind w:left="3804" w:hanging="620"/>
      </w:pPr>
      <w:rPr>
        <w:rFonts w:hint="default"/>
      </w:rPr>
    </w:lvl>
    <w:lvl w:ilvl="1">
      <w:start w:val="2"/>
      <w:numFmt w:val="decimal"/>
      <w:lvlText w:val="%1.%2."/>
      <w:lvlJc w:val="left"/>
      <w:pPr>
        <w:ind w:left="3904" w:hanging="720"/>
      </w:pPr>
      <w:rPr>
        <w:rFonts w:hint="default"/>
      </w:rPr>
    </w:lvl>
    <w:lvl w:ilvl="2">
      <w:start w:val="1"/>
      <w:numFmt w:val="decimal"/>
      <w:lvlText w:val="%1.%2.%3."/>
      <w:lvlJc w:val="left"/>
      <w:pPr>
        <w:ind w:left="4264" w:hanging="1080"/>
      </w:pPr>
      <w:rPr>
        <w:rFonts w:hint="default"/>
      </w:rPr>
    </w:lvl>
    <w:lvl w:ilvl="3">
      <w:start w:val="1"/>
      <w:numFmt w:val="decimal"/>
      <w:lvlText w:val="%1.%2.%3.%4."/>
      <w:lvlJc w:val="left"/>
      <w:pPr>
        <w:ind w:left="4624" w:hanging="1440"/>
      </w:pPr>
      <w:rPr>
        <w:rFonts w:hint="default"/>
      </w:rPr>
    </w:lvl>
    <w:lvl w:ilvl="4">
      <w:start w:val="1"/>
      <w:numFmt w:val="decimal"/>
      <w:lvlText w:val="%1.%2.%3.%4.%5."/>
      <w:lvlJc w:val="left"/>
      <w:pPr>
        <w:ind w:left="4984" w:hanging="1800"/>
      </w:pPr>
      <w:rPr>
        <w:rFonts w:hint="default"/>
      </w:rPr>
    </w:lvl>
    <w:lvl w:ilvl="5">
      <w:start w:val="1"/>
      <w:numFmt w:val="decimal"/>
      <w:lvlText w:val="%1.%2.%3.%4.%5.%6."/>
      <w:lvlJc w:val="left"/>
      <w:pPr>
        <w:ind w:left="5344" w:hanging="2160"/>
      </w:pPr>
      <w:rPr>
        <w:rFonts w:hint="default"/>
      </w:rPr>
    </w:lvl>
    <w:lvl w:ilvl="6">
      <w:start w:val="1"/>
      <w:numFmt w:val="decimal"/>
      <w:lvlText w:val="%1.%2.%3.%4.%5.%6.%7."/>
      <w:lvlJc w:val="left"/>
      <w:pPr>
        <w:ind w:left="5704" w:hanging="2520"/>
      </w:pPr>
      <w:rPr>
        <w:rFonts w:hint="default"/>
      </w:rPr>
    </w:lvl>
    <w:lvl w:ilvl="7">
      <w:start w:val="1"/>
      <w:numFmt w:val="decimal"/>
      <w:lvlText w:val="%1.%2.%3.%4.%5.%6.%7.%8."/>
      <w:lvlJc w:val="left"/>
      <w:pPr>
        <w:ind w:left="5704" w:hanging="2520"/>
      </w:pPr>
      <w:rPr>
        <w:rFonts w:hint="default"/>
      </w:rPr>
    </w:lvl>
    <w:lvl w:ilvl="8">
      <w:start w:val="1"/>
      <w:numFmt w:val="decimal"/>
      <w:lvlText w:val="%1.%2.%3.%4.%5.%6.%7.%8.%9."/>
      <w:lvlJc w:val="left"/>
      <w:pPr>
        <w:ind w:left="6064" w:hanging="2880"/>
      </w:pPr>
      <w:rPr>
        <w:rFonts w:hint="default"/>
      </w:rPr>
    </w:lvl>
  </w:abstractNum>
  <w:abstractNum w:abstractNumId="1" w15:restartNumberingAfterBreak="0">
    <w:nsid w:val="07CC54B1"/>
    <w:multiLevelType w:val="multilevel"/>
    <w:tmpl w:val="7ED06C62"/>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C8151B4"/>
    <w:multiLevelType w:val="multilevel"/>
    <w:tmpl w:val="78A49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BA6343"/>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0CE85006"/>
    <w:multiLevelType w:val="hybridMultilevel"/>
    <w:tmpl w:val="3A066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D31900"/>
    <w:multiLevelType w:val="multilevel"/>
    <w:tmpl w:val="8E3E4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B977FC"/>
    <w:multiLevelType w:val="hybridMultilevel"/>
    <w:tmpl w:val="9BDA98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1D448E"/>
    <w:multiLevelType w:val="hybridMultilevel"/>
    <w:tmpl w:val="7DAE0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22063D4"/>
    <w:multiLevelType w:val="hybridMultilevel"/>
    <w:tmpl w:val="B032DE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8B2BBC"/>
    <w:multiLevelType w:val="multilevel"/>
    <w:tmpl w:val="F814B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EB3DD3"/>
    <w:multiLevelType w:val="hybridMultilevel"/>
    <w:tmpl w:val="B5424E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88659EB"/>
    <w:multiLevelType w:val="multilevel"/>
    <w:tmpl w:val="7ED06C62"/>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93F20E3"/>
    <w:multiLevelType w:val="hybridMultilevel"/>
    <w:tmpl w:val="991441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AC7BBF"/>
    <w:multiLevelType w:val="multilevel"/>
    <w:tmpl w:val="5D46DCD2"/>
    <w:lvl w:ilvl="0">
      <w:start w:val="2"/>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312A572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31E431E8"/>
    <w:multiLevelType w:val="multilevel"/>
    <w:tmpl w:val="9214A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1A23B0"/>
    <w:multiLevelType w:val="hybridMultilevel"/>
    <w:tmpl w:val="72C2F51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3A852C0"/>
    <w:multiLevelType w:val="hybridMultilevel"/>
    <w:tmpl w:val="4B508D3A"/>
    <w:lvl w:ilvl="0" w:tplc="52FE53B8">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40821CD"/>
    <w:multiLevelType w:val="multilevel"/>
    <w:tmpl w:val="E6F01966"/>
    <w:lvl w:ilvl="0">
      <w:start w:val="5"/>
      <w:numFmt w:val="decimal"/>
      <w:lvlText w:val="%1."/>
      <w:lvlJc w:val="left"/>
      <w:pPr>
        <w:ind w:left="620" w:hanging="6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9" w15:restartNumberingAfterBreak="0">
    <w:nsid w:val="47A536D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48D4327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AB0787E"/>
    <w:multiLevelType w:val="multilevel"/>
    <w:tmpl w:val="67CEDF28"/>
    <w:lvl w:ilvl="0">
      <w:start w:val="2"/>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4E3E634A"/>
    <w:multiLevelType w:val="multilevel"/>
    <w:tmpl w:val="67CEDF28"/>
    <w:lvl w:ilvl="0">
      <w:start w:val="3"/>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51A7326F"/>
    <w:multiLevelType w:val="hybridMultilevel"/>
    <w:tmpl w:val="26084A20"/>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54C13E0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552E027C"/>
    <w:multiLevelType w:val="multilevel"/>
    <w:tmpl w:val="51A8F846"/>
    <w:lvl w:ilvl="0">
      <w:start w:val="1"/>
      <w:numFmt w:val="decimal"/>
      <w:lvlText w:val="%1."/>
      <w:lvlJc w:val="left"/>
      <w:pPr>
        <w:tabs>
          <w:tab w:val="num" w:pos="360"/>
        </w:tabs>
        <w:ind w:left="360" w:hanging="360"/>
      </w:pPr>
      <w:rPr>
        <w:rFonts w:ascii="Arial" w:eastAsia="Times New Roman" w:hAnsi="Arial" w:cs="Arial" w:hint="default"/>
        <w:b w:val="0"/>
        <w:bCs w:val="0"/>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6" w15:restartNumberingAfterBreak="0">
    <w:nsid w:val="570C4091"/>
    <w:multiLevelType w:val="multilevel"/>
    <w:tmpl w:val="D316AF78"/>
    <w:lvl w:ilvl="0">
      <w:start w:val="2"/>
      <w:numFmt w:val="decimal"/>
      <w:lvlText w:val="%1."/>
      <w:lvlJc w:val="left"/>
      <w:pPr>
        <w:ind w:left="720" w:hanging="360"/>
      </w:pPr>
      <w:rPr>
        <w:rFonts w:hint="default"/>
      </w:rPr>
    </w:lvl>
    <w:lvl w:ilvl="1">
      <w:start w:val="1"/>
      <w:numFmt w:val="decimal"/>
      <w:isLgl/>
      <w:lvlText w:val="%1.%2"/>
      <w:lvlJc w:val="left"/>
      <w:pPr>
        <w:ind w:left="860" w:hanging="5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57AF19BD"/>
    <w:multiLevelType w:val="hybridMultilevel"/>
    <w:tmpl w:val="3C44534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584920F2"/>
    <w:multiLevelType w:val="multilevel"/>
    <w:tmpl w:val="47840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B3661E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5F4B1698"/>
    <w:multiLevelType w:val="hybridMultilevel"/>
    <w:tmpl w:val="0C28BB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30D37CE"/>
    <w:multiLevelType w:val="hybridMultilevel"/>
    <w:tmpl w:val="A51499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33372CE"/>
    <w:multiLevelType w:val="multilevel"/>
    <w:tmpl w:val="E6F01966"/>
    <w:lvl w:ilvl="0">
      <w:start w:val="5"/>
      <w:numFmt w:val="decimal"/>
      <w:lvlText w:val="%1."/>
      <w:lvlJc w:val="left"/>
      <w:pPr>
        <w:ind w:left="620" w:hanging="6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33" w15:restartNumberingAfterBreak="0">
    <w:nsid w:val="66731E6F"/>
    <w:multiLevelType w:val="multilevel"/>
    <w:tmpl w:val="67CEDF28"/>
    <w:lvl w:ilvl="0">
      <w:start w:val="2"/>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6826428D"/>
    <w:multiLevelType w:val="multilevel"/>
    <w:tmpl w:val="51A8F846"/>
    <w:lvl w:ilvl="0">
      <w:start w:val="1"/>
      <w:numFmt w:val="decimal"/>
      <w:lvlText w:val="%1."/>
      <w:lvlJc w:val="left"/>
      <w:pPr>
        <w:tabs>
          <w:tab w:val="num" w:pos="360"/>
        </w:tabs>
        <w:ind w:left="360" w:hanging="360"/>
      </w:pPr>
      <w:rPr>
        <w:rFonts w:ascii="Arial" w:eastAsia="Times New Roman" w:hAnsi="Arial" w:cs="Arial" w:hint="default"/>
        <w:b w:val="0"/>
        <w:bCs w:val="0"/>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5" w15:restartNumberingAfterBreak="0">
    <w:nsid w:val="689A21BB"/>
    <w:multiLevelType w:val="hybridMultilevel"/>
    <w:tmpl w:val="21E829CA"/>
    <w:lvl w:ilvl="0" w:tplc="7C1A870A">
      <w:start w:val="1"/>
      <w:numFmt w:val="decimal"/>
      <w:lvlText w:val="%1."/>
      <w:lvlJc w:val="left"/>
      <w:pPr>
        <w:ind w:left="360" w:hanging="360"/>
      </w:pPr>
      <w:rPr>
        <w:b w:val="0"/>
        <w:bCs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9DC6F61"/>
    <w:multiLevelType w:val="multilevel"/>
    <w:tmpl w:val="7974C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D5A55DE"/>
    <w:multiLevelType w:val="hybridMultilevel"/>
    <w:tmpl w:val="84E49AB0"/>
    <w:lvl w:ilvl="0" w:tplc="622A39F2">
      <w:start w:val="1"/>
      <w:numFmt w:val="decimal"/>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E1859FD"/>
    <w:multiLevelType w:val="multilevel"/>
    <w:tmpl w:val="120E1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3BA7DCB"/>
    <w:multiLevelType w:val="hybridMultilevel"/>
    <w:tmpl w:val="58006B5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6EC1880"/>
    <w:multiLevelType w:val="hybridMultilevel"/>
    <w:tmpl w:val="1E90DC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8774031"/>
    <w:multiLevelType w:val="hybridMultilevel"/>
    <w:tmpl w:val="9BBA9C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BEF5DF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3" w15:restartNumberingAfterBreak="0">
    <w:nsid w:val="7D6F5555"/>
    <w:multiLevelType w:val="hybridMultilevel"/>
    <w:tmpl w:val="B288BE74"/>
    <w:lvl w:ilvl="0" w:tplc="6430F8BA">
      <w:start w:val="2"/>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4" w15:restartNumberingAfterBreak="0">
    <w:nsid w:val="7EA0244F"/>
    <w:multiLevelType w:val="hybridMultilevel"/>
    <w:tmpl w:val="9C5E41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F3A336C"/>
    <w:multiLevelType w:val="hybridMultilevel"/>
    <w:tmpl w:val="EFAAFA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25504808">
    <w:abstractNumId w:val="45"/>
  </w:num>
  <w:num w:numId="2" w16cid:durableId="301887443">
    <w:abstractNumId w:val="44"/>
  </w:num>
  <w:num w:numId="3" w16cid:durableId="2083719340">
    <w:abstractNumId w:val="23"/>
  </w:num>
  <w:num w:numId="4" w16cid:durableId="2017464733">
    <w:abstractNumId w:val="39"/>
  </w:num>
  <w:num w:numId="5" w16cid:durableId="455174946">
    <w:abstractNumId w:val="19"/>
  </w:num>
  <w:num w:numId="6" w16cid:durableId="320698940">
    <w:abstractNumId w:val="14"/>
  </w:num>
  <w:num w:numId="7" w16cid:durableId="955407221">
    <w:abstractNumId w:val="24"/>
  </w:num>
  <w:num w:numId="8" w16cid:durableId="1184855175">
    <w:abstractNumId w:val="3"/>
  </w:num>
  <w:num w:numId="9" w16cid:durableId="1175077709">
    <w:abstractNumId w:val="13"/>
  </w:num>
  <w:num w:numId="10" w16cid:durableId="1808818671">
    <w:abstractNumId w:val="20"/>
  </w:num>
  <w:num w:numId="11" w16cid:durableId="2072539419">
    <w:abstractNumId w:val="42"/>
  </w:num>
  <w:num w:numId="12" w16cid:durableId="620067343">
    <w:abstractNumId w:val="27"/>
  </w:num>
  <w:num w:numId="13" w16cid:durableId="225066669">
    <w:abstractNumId w:val="17"/>
  </w:num>
  <w:num w:numId="14" w16cid:durableId="695279221">
    <w:abstractNumId w:val="43"/>
  </w:num>
  <w:num w:numId="15" w16cid:durableId="1053819392">
    <w:abstractNumId w:val="26"/>
  </w:num>
  <w:num w:numId="16" w16cid:durableId="880019648">
    <w:abstractNumId w:val="1"/>
  </w:num>
  <w:num w:numId="17" w16cid:durableId="1567186865">
    <w:abstractNumId w:val="29"/>
  </w:num>
  <w:num w:numId="18" w16cid:durableId="1246527245">
    <w:abstractNumId w:val="40"/>
  </w:num>
  <w:num w:numId="19" w16cid:durableId="342242887">
    <w:abstractNumId w:val="4"/>
  </w:num>
  <w:num w:numId="20" w16cid:durableId="468597577">
    <w:abstractNumId w:val="7"/>
  </w:num>
  <w:num w:numId="21" w16cid:durableId="1672681055">
    <w:abstractNumId w:val="41"/>
  </w:num>
  <w:num w:numId="22" w16cid:durableId="1037464220">
    <w:abstractNumId w:val="6"/>
  </w:num>
  <w:num w:numId="23" w16cid:durableId="1092042533">
    <w:abstractNumId w:val="12"/>
  </w:num>
  <w:num w:numId="24" w16cid:durableId="105851101">
    <w:abstractNumId w:val="5"/>
  </w:num>
  <w:num w:numId="25" w16cid:durableId="1723212131">
    <w:abstractNumId w:val="9"/>
  </w:num>
  <w:num w:numId="26" w16cid:durableId="2026056087">
    <w:abstractNumId w:val="36"/>
  </w:num>
  <w:num w:numId="27" w16cid:durableId="953485137">
    <w:abstractNumId w:val="38"/>
  </w:num>
  <w:num w:numId="28" w16cid:durableId="1587953599">
    <w:abstractNumId w:val="28"/>
  </w:num>
  <w:num w:numId="29" w16cid:durableId="880558696">
    <w:abstractNumId w:val="15"/>
  </w:num>
  <w:num w:numId="30" w16cid:durableId="1463116647">
    <w:abstractNumId w:val="2"/>
  </w:num>
  <w:num w:numId="31" w16cid:durableId="38944395">
    <w:abstractNumId w:val="11"/>
  </w:num>
  <w:num w:numId="32" w16cid:durableId="1800563524">
    <w:abstractNumId w:val="18"/>
  </w:num>
  <w:num w:numId="33" w16cid:durableId="847208193">
    <w:abstractNumId w:val="0"/>
  </w:num>
  <w:num w:numId="34" w16cid:durableId="1257323502">
    <w:abstractNumId w:val="32"/>
  </w:num>
  <w:num w:numId="35" w16cid:durableId="1454247709">
    <w:abstractNumId w:val="33"/>
  </w:num>
  <w:num w:numId="36" w16cid:durableId="1806970334">
    <w:abstractNumId w:val="21"/>
  </w:num>
  <w:num w:numId="37" w16cid:durableId="1839692489">
    <w:abstractNumId w:val="37"/>
  </w:num>
  <w:num w:numId="38" w16cid:durableId="1806266519">
    <w:abstractNumId w:val="22"/>
  </w:num>
  <w:num w:numId="39" w16cid:durableId="589781032">
    <w:abstractNumId w:val="16"/>
  </w:num>
  <w:num w:numId="40" w16cid:durableId="563493619">
    <w:abstractNumId w:val="10"/>
  </w:num>
  <w:num w:numId="41" w16cid:durableId="2070692767">
    <w:abstractNumId w:val="34"/>
  </w:num>
  <w:num w:numId="42" w16cid:durableId="2095781089">
    <w:abstractNumId w:val="35"/>
  </w:num>
  <w:num w:numId="43" w16cid:durableId="125660959">
    <w:abstractNumId w:val="25"/>
  </w:num>
  <w:num w:numId="44" w16cid:durableId="321392055">
    <w:abstractNumId w:val="31"/>
  </w:num>
  <w:num w:numId="45" w16cid:durableId="1896430276">
    <w:abstractNumId w:val="30"/>
  </w:num>
  <w:num w:numId="46" w16cid:durableId="171738784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F97"/>
    <w:rsid w:val="00000A10"/>
    <w:rsid w:val="00001A3F"/>
    <w:rsid w:val="00003D7A"/>
    <w:rsid w:val="00004917"/>
    <w:rsid w:val="00005201"/>
    <w:rsid w:val="000061FE"/>
    <w:rsid w:val="00010C10"/>
    <w:rsid w:val="0001102E"/>
    <w:rsid w:val="00011B05"/>
    <w:rsid w:val="00012814"/>
    <w:rsid w:val="00015063"/>
    <w:rsid w:val="00015AFF"/>
    <w:rsid w:val="000160D9"/>
    <w:rsid w:val="00016D72"/>
    <w:rsid w:val="00020114"/>
    <w:rsid w:val="000203B1"/>
    <w:rsid w:val="000213A2"/>
    <w:rsid w:val="00024E8E"/>
    <w:rsid w:val="000266B2"/>
    <w:rsid w:val="00027BE5"/>
    <w:rsid w:val="0003096F"/>
    <w:rsid w:val="00035A6C"/>
    <w:rsid w:val="00042266"/>
    <w:rsid w:val="0004362C"/>
    <w:rsid w:val="000437E7"/>
    <w:rsid w:val="00043950"/>
    <w:rsid w:val="000441F4"/>
    <w:rsid w:val="00047FE0"/>
    <w:rsid w:val="00051DB8"/>
    <w:rsid w:val="00051F47"/>
    <w:rsid w:val="00054AF3"/>
    <w:rsid w:val="00055549"/>
    <w:rsid w:val="00055C9A"/>
    <w:rsid w:val="0005683E"/>
    <w:rsid w:val="0005700E"/>
    <w:rsid w:val="00060035"/>
    <w:rsid w:val="00060E28"/>
    <w:rsid w:val="000613A0"/>
    <w:rsid w:val="00067DB5"/>
    <w:rsid w:val="000725AD"/>
    <w:rsid w:val="000729D9"/>
    <w:rsid w:val="000776CB"/>
    <w:rsid w:val="0008028B"/>
    <w:rsid w:val="00081156"/>
    <w:rsid w:val="00083D05"/>
    <w:rsid w:val="000845E6"/>
    <w:rsid w:val="00090F18"/>
    <w:rsid w:val="00091186"/>
    <w:rsid w:val="00092F83"/>
    <w:rsid w:val="00095C91"/>
    <w:rsid w:val="000976FB"/>
    <w:rsid w:val="000A3EC0"/>
    <w:rsid w:val="000A72EA"/>
    <w:rsid w:val="000B2125"/>
    <w:rsid w:val="000B3DE2"/>
    <w:rsid w:val="000B4B31"/>
    <w:rsid w:val="000B5E55"/>
    <w:rsid w:val="000B6BFF"/>
    <w:rsid w:val="000C41F2"/>
    <w:rsid w:val="000C44D9"/>
    <w:rsid w:val="000C5137"/>
    <w:rsid w:val="000C5FD5"/>
    <w:rsid w:val="000C75C9"/>
    <w:rsid w:val="000C7ECE"/>
    <w:rsid w:val="000D016F"/>
    <w:rsid w:val="000D1886"/>
    <w:rsid w:val="000D36F0"/>
    <w:rsid w:val="000D3FD7"/>
    <w:rsid w:val="000D75F9"/>
    <w:rsid w:val="000E11D5"/>
    <w:rsid w:val="000E2052"/>
    <w:rsid w:val="000E3EF3"/>
    <w:rsid w:val="000F187D"/>
    <w:rsid w:val="000F1F55"/>
    <w:rsid w:val="001002CD"/>
    <w:rsid w:val="00103146"/>
    <w:rsid w:val="00105BCA"/>
    <w:rsid w:val="00113BC8"/>
    <w:rsid w:val="001271DD"/>
    <w:rsid w:val="00135D09"/>
    <w:rsid w:val="00137BFB"/>
    <w:rsid w:val="0014010E"/>
    <w:rsid w:val="001408F7"/>
    <w:rsid w:val="0014102B"/>
    <w:rsid w:val="0014756E"/>
    <w:rsid w:val="00151C8C"/>
    <w:rsid w:val="00153986"/>
    <w:rsid w:val="00156456"/>
    <w:rsid w:val="0015663B"/>
    <w:rsid w:val="001573BD"/>
    <w:rsid w:val="00166C7F"/>
    <w:rsid w:val="00167A79"/>
    <w:rsid w:val="00170150"/>
    <w:rsid w:val="00170EAA"/>
    <w:rsid w:val="001726C1"/>
    <w:rsid w:val="001771D5"/>
    <w:rsid w:val="00180A3B"/>
    <w:rsid w:val="00181EA2"/>
    <w:rsid w:val="00182508"/>
    <w:rsid w:val="00182BFC"/>
    <w:rsid w:val="001867A4"/>
    <w:rsid w:val="00191987"/>
    <w:rsid w:val="00192F58"/>
    <w:rsid w:val="00194742"/>
    <w:rsid w:val="00194BBF"/>
    <w:rsid w:val="00197FEB"/>
    <w:rsid w:val="001A65F6"/>
    <w:rsid w:val="001A724E"/>
    <w:rsid w:val="001B0F89"/>
    <w:rsid w:val="001B391E"/>
    <w:rsid w:val="001B74B6"/>
    <w:rsid w:val="001C052B"/>
    <w:rsid w:val="001C0C00"/>
    <w:rsid w:val="001C12C2"/>
    <w:rsid w:val="001C423E"/>
    <w:rsid w:val="001C6ED0"/>
    <w:rsid w:val="001D1386"/>
    <w:rsid w:val="001D1F01"/>
    <w:rsid w:val="001D69D8"/>
    <w:rsid w:val="001E186B"/>
    <w:rsid w:val="001E1A51"/>
    <w:rsid w:val="001E475E"/>
    <w:rsid w:val="001E7E6C"/>
    <w:rsid w:val="001F1E36"/>
    <w:rsid w:val="001F67D4"/>
    <w:rsid w:val="001F7C0D"/>
    <w:rsid w:val="00200AF2"/>
    <w:rsid w:val="00205297"/>
    <w:rsid w:val="00206562"/>
    <w:rsid w:val="00211AF6"/>
    <w:rsid w:val="0022491F"/>
    <w:rsid w:val="002249ED"/>
    <w:rsid w:val="0023138D"/>
    <w:rsid w:val="0023236C"/>
    <w:rsid w:val="00232978"/>
    <w:rsid w:val="00234DD6"/>
    <w:rsid w:val="00234F33"/>
    <w:rsid w:val="002364F4"/>
    <w:rsid w:val="00237FDE"/>
    <w:rsid w:val="0024015C"/>
    <w:rsid w:val="00244EB8"/>
    <w:rsid w:val="0024618B"/>
    <w:rsid w:val="002502BA"/>
    <w:rsid w:val="0025101E"/>
    <w:rsid w:val="00254068"/>
    <w:rsid w:val="00254FEF"/>
    <w:rsid w:val="00255D41"/>
    <w:rsid w:val="00257A7E"/>
    <w:rsid w:val="00263D62"/>
    <w:rsid w:val="00267CE0"/>
    <w:rsid w:val="00271665"/>
    <w:rsid w:val="00271BA1"/>
    <w:rsid w:val="002724FA"/>
    <w:rsid w:val="00275563"/>
    <w:rsid w:val="002762C0"/>
    <w:rsid w:val="00277E62"/>
    <w:rsid w:val="002827C6"/>
    <w:rsid w:val="00284BC5"/>
    <w:rsid w:val="002854C3"/>
    <w:rsid w:val="002854F7"/>
    <w:rsid w:val="00287C9E"/>
    <w:rsid w:val="00290819"/>
    <w:rsid w:val="00291F4A"/>
    <w:rsid w:val="00293566"/>
    <w:rsid w:val="0029498C"/>
    <w:rsid w:val="00294F2D"/>
    <w:rsid w:val="00297E65"/>
    <w:rsid w:val="002A3F38"/>
    <w:rsid w:val="002A41B3"/>
    <w:rsid w:val="002A44FF"/>
    <w:rsid w:val="002B2CB0"/>
    <w:rsid w:val="002B33BB"/>
    <w:rsid w:val="002B401C"/>
    <w:rsid w:val="002B4225"/>
    <w:rsid w:val="002B5F10"/>
    <w:rsid w:val="002B6323"/>
    <w:rsid w:val="002C28B3"/>
    <w:rsid w:val="002C3AB2"/>
    <w:rsid w:val="002C3CB2"/>
    <w:rsid w:val="002D4867"/>
    <w:rsid w:val="002D523C"/>
    <w:rsid w:val="002E0AA7"/>
    <w:rsid w:val="002E0DC3"/>
    <w:rsid w:val="002E2729"/>
    <w:rsid w:val="002E538E"/>
    <w:rsid w:val="002E72FD"/>
    <w:rsid w:val="002E79D3"/>
    <w:rsid w:val="002F112E"/>
    <w:rsid w:val="002F13B4"/>
    <w:rsid w:val="002F231A"/>
    <w:rsid w:val="002F2691"/>
    <w:rsid w:val="002F32BA"/>
    <w:rsid w:val="002F3ACB"/>
    <w:rsid w:val="002F67B4"/>
    <w:rsid w:val="003006D4"/>
    <w:rsid w:val="00303F1B"/>
    <w:rsid w:val="00304A0A"/>
    <w:rsid w:val="0030655B"/>
    <w:rsid w:val="00310343"/>
    <w:rsid w:val="0031271B"/>
    <w:rsid w:val="003225E4"/>
    <w:rsid w:val="00324991"/>
    <w:rsid w:val="003268B0"/>
    <w:rsid w:val="00327F50"/>
    <w:rsid w:val="0033148F"/>
    <w:rsid w:val="0033358C"/>
    <w:rsid w:val="00335339"/>
    <w:rsid w:val="00340279"/>
    <w:rsid w:val="00341789"/>
    <w:rsid w:val="00342518"/>
    <w:rsid w:val="00342DAA"/>
    <w:rsid w:val="00344300"/>
    <w:rsid w:val="00344F91"/>
    <w:rsid w:val="00350D15"/>
    <w:rsid w:val="00350E68"/>
    <w:rsid w:val="00355FCE"/>
    <w:rsid w:val="003656EE"/>
    <w:rsid w:val="0036798C"/>
    <w:rsid w:val="00367F34"/>
    <w:rsid w:val="003709FD"/>
    <w:rsid w:val="00371414"/>
    <w:rsid w:val="003743ED"/>
    <w:rsid w:val="00376877"/>
    <w:rsid w:val="00381FA7"/>
    <w:rsid w:val="00382A1C"/>
    <w:rsid w:val="003834A6"/>
    <w:rsid w:val="003846B3"/>
    <w:rsid w:val="003948CB"/>
    <w:rsid w:val="00395A22"/>
    <w:rsid w:val="003A2C1E"/>
    <w:rsid w:val="003A38B0"/>
    <w:rsid w:val="003A43FF"/>
    <w:rsid w:val="003B098A"/>
    <w:rsid w:val="003B237D"/>
    <w:rsid w:val="003B4175"/>
    <w:rsid w:val="003C0D11"/>
    <w:rsid w:val="003C2341"/>
    <w:rsid w:val="003C2B60"/>
    <w:rsid w:val="003D01EC"/>
    <w:rsid w:val="003D1AF7"/>
    <w:rsid w:val="003D1FDD"/>
    <w:rsid w:val="003D2EEF"/>
    <w:rsid w:val="003D2F55"/>
    <w:rsid w:val="003D4DE7"/>
    <w:rsid w:val="003F1C91"/>
    <w:rsid w:val="003F58FB"/>
    <w:rsid w:val="00406BBF"/>
    <w:rsid w:val="004171AE"/>
    <w:rsid w:val="0042104C"/>
    <w:rsid w:val="00422BD6"/>
    <w:rsid w:val="004250B3"/>
    <w:rsid w:val="00425684"/>
    <w:rsid w:val="00431724"/>
    <w:rsid w:val="00433B3A"/>
    <w:rsid w:val="004354FD"/>
    <w:rsid w:val="004361C5"/>
    <w:rsid w:val="0043731E"/>
    <w:rsid w:val="00437659"/>
    <w:rsid w:val="004408AD"/>
    <w:rsid w:val="00442D82"/>
    <w:rsid w:val="00443699"/>
    <w:rsid w:val="004449D2"/>
    <w:rsid w:val="0045140A"/>
    <w:rsid w:val="004527AD"/>
    <w:rsid w:val="004535E5"/>
    <w:rsid w:val="00454A7C"/>
    <w:rsid w:val="00454B28"/>
    <w:rsid w:val="00456529"/>
    <w:rsid w:val="0046052F"/>
    <w:rsid w:val="00460EB2"/>
    <w:rsid w:val="00461F97"/>
    <w:rsid w:val="00462666"/>
    <w:rsid w:val="0046342C"/>
    <w:rsid w:val="00463FAD"/>
    <w:rsid w:val="004655E7"/>
    <w:rsid w:val="004664F1"/>
    <w:rsid w:val="00466CAA"/>
    <w:rsid w:val="00472C92"/>
    <w:rsid w:val="00472DCB"/>
    <w:rsid w:val="0047660D"/>
    <w:rsid w:val="00476DA3"/>
    <w:rsid w:val="00480891"/>
    <w:rsid w:val="00490C71"/>
    <w:rsid w:val="00490EAF"/>
    <w:rsid w:val="00492772"/>
    <w:rsid w:val="004946E7"/>
    <w:rsid w:val="00494BAA"/>
    <w:rsid w:val="00494BDE"/>
    <w:rsid w:val="00496D81"/>
    <w:rsid w:val="00497170"/>
    <w:rsid w:val="00497347"/>
    <w:rsid w:val="004A2794"/>
    <w:rsid w:val="004A6ADA"/>
    <w:rsid w:val="004B1262"/>
    <w:rsid w:val="004B1687"/>
    <w:rsid w:val="004B4244"/>
    <w:rsid w:val="004B4D0C"/>
    <w:rsid w:val="004B580F"/>
    <w:rsid w:val="004C4A40"/>
    <w:rsid w:val="004D0B58"/>
    <w:rsid w:val="004D47CB"/>
    <w:rsid w:val="004D508F"/>
    <w:rsid w:val="004D71CA"/>
    <w:rsid w:val="004E1008"/>
    <w:rsid w:val="004E205B"/>
    <w:rsid w:val="004E3C9E"/>
    <w:rsid w:val="004E697C"/>
    <w:rsid w:val="004F2DC0"/>
    <w:rsid w:val="004F4EBB"/>
    <w:rsid w:val="004F5A5A"/>
    <w:rsid w:val="004F5AB9"/>
    <w:rsid w:val="004F7CF9"/>
    <w:rsid w:val="004F7EAC"/>
    <w:rsid w:val="00500900"/>
    <w:rsid w:val="00501A43"/>
    <w:rsid w:val="00503E79"/>
    <w:rsid w:val="0050716F"/>
    <w:rsid w:val="005157D2"/>
    <w:rsid w:val="00515FAB"/>
    <w:rsid w:val="005164F1"/>
    <w:rsid w:val="00516861"/>
    <w:rsid w:val="00516E20"/>
    <w:rsid w:val="00517434"/>
    <w:rsid w:val="00521259"/>
    <w:rsid w:val="00522B98"/>
    <w:rsid w:val="00523A53"/>
    <w:rsid w:val="00531303"/>
    <w:rsid w:val="00536226"/>
    <w:rsid w:val="00541980"/>
    <w:rsid w:val="00542B59"/>
    <w:rsid w:val="005441ED"/>
    <w:rsid w:val="0054499C"/>
    <w:rsid w:val="005457DB"/>
    <w:rsid w:val="00545EF7"/>
    <w:rsid w:val="00546254"/>
    <w:rsid w:val="00546937"/>
    <w:rsid w:val="00546971"/>
    <w:rsid w:val="005470DA"/>
    <w:rsid w:val="00554EF8"/>
    <w:rsid w:val="005611C7"/>
    <w:rsid w:val="00561641"/>
    <w:rsid w:val="0056594C"/>
    <w:rsid w:val="00567FE4"/>
    <w:rsid w:val="00571606"/>
    <w:rsid w:val="00574437"/>
    <w:rsid w:val="00574DE6"/>
    <w:rsid w:val="00575A27"/>
    <w:rsid w:val="0058210D"/>
    <w:rsid w:val="005857B5"/>
    <w:rsid w:val="00585BB1"/>
    <w:rsid w:val="005866A9"/>
    <w:rsid w:val="00586988"/>
    <w:rsid w:val="00591393"/>
    <w:rsid w:val="0059145C"/>
    <w:rsid w:val="00591DC1"/>
    <w:rsid w:val="005937D1"/>
    <w:rsid w:val="005A353D"/>
    <w:rsid w:val="005B0C08"/>
    <w:rsid w:val="005B4B07"/>
    <w:rsid w:val="005B4C7F"/>
    <w:rsid w:val="005B5032"/>
    <w:rsid w:val="005B61F4"/>
    <w:rsid w:val="005C015B"/>
    <w:rsid w:val="005C0B68"/>
    <w:rsid w:val="005C21F6"/>
    <w:rsid w:val="005C4FF4"/>
    <w:rsid w:val="005C5261"/>
    <w:rsid w:val="005C5509"/>
    <w:rsid w:val="005C587B"/>
    <w:rsid w:val="005C63B8"/>
    <w:rsid w:val="005C755A"/>
    <w:rsid w:val="005D0F24"/>
    <w:rsid w:val="005D356F"/>
    <w:rsid w:val="005D41CD"/>
    <w:rsid w:val="005D7F41"/>
    <w:rsid w:val="005E00DD"/>
    <w:rsid w:val="005E25EA"/>
    <w:rsid w:val="005E3FD1"/>
    <w:rsid w:val="005E46B3"/>
    <w:rsid w:val="005E4C32"/>
    <w:rsid w:val="005E4C51"/>
    <w:rsid w:val="005E5E38"/>
    <w:rsid w:val="005F0A07"/>
    <w:rsid w:val="005F227A"/>
    <w:rsid w:val="005F4A65"/>
    <w:rsid w:val="0060183C"/>
    <w:rsid w:val="00604598"/>
    <w:rsid w:val="00606336"/>
    <w:rsid w:val="00607418"/>
    <w:rsid w:val="006079EB"/>
    <w:rsid w:val="00612A8D"/>
    <w:rsid w:val="006140F0"/>
    <w:rsid w:val="00616D10"/>
    <w:rsid w:val="00617BA6"/>
    <w:rsid w:val="0062131B"/>
    <w:rsid w:val="006220EB"/>
    <w:rsid w:val="00622943"/>
    <w:rsid w:val="00624ED4"/>
    <w:rsid w:val="00626649"/>
    <w:rsid w:val="00632E77"/>
    <w:rsid w:val="00635002"/>
    <w:rsid w:val="00642B47"/>
    <w:rsid w:val="00654763"/>
    <w:rsid w:val="00654E1F"/>
    <w:rsid w:val="006726F3"/>
    <w:rsid w:val="006779FB"/>
    <w:rsid w:val="00677AA3"/>
    <w:rsid w:val="00680C7A"/>
    <w:rsid w:val="006837DE"/>
    <w:rsid w:val="00683848"/>
    <w:rsid w:val="006845F0"/>
    <w:rsid w:val="00691EF1"/>
    <w:rsid w:val="00694470"/>
    <w:rsid w:val="00694F54"/>
    <w:rsid w:val="006979D1"/>
    <w:rsid w:val="006A04FC"/>
    <w:rsid w:val="006A14EF"/>
    <w:rsid w:val="006A2E27"/>
    <w:rsid w:val="006A787E"/>
    <w:rsid w:val="006B1240"/>
    <w:rsid w:val="006B198E"/>
    <w:rsid w:val="006B31BE"/>
    <w:rsid w:val="006B4B63"/>
    <w:rsid w:val="006B775F"/>
    <w:rsid w:val="006C0ED8"/>
    <w:rsid w:val="006C10BF"/>
    <w:rsid w:val="006C3C2C"/>
    <w:rsid w:val="006C507E"/>
    <w:rsid w:val="006C512E"/>
    <w:rsid w:val="006D1B7F"/>
    <w:rsid w:val="006D2B3F"/>
    <w:rsid w:val="006D3510"/>
    <w:rsid w:val="006D5EF9"/>
    <w:rsid w:val="006D6B67"/>
    <w:rsid w:val="006D7F9E"/>
    <w:rsid w:val="006E28CB"/>
    <w:rsid w:val="006E3526"/>
    <w:rsid w:val="006E703B"/>
    <w:rsid w:val="006F039E"/>
    <w:rsid w:val="006F12A6"/>
    <w:rsid w:val="006F53F0"/>
    <w:rsid w:val="0070238D"/>
    <w:rsid w:val="00702F3D"/>
    <w:rsid w:val="0070421F"/>
    <w:rsid w:val="00705431"/>
    <w:rsid w:val="00706A37"/>
    <w:rsid w:val="00712329"/>
    <w:rsid w:val="007129B9"/>
    <w:rsid w:val="00715C79"/>
    <w:rsid w:val="00725B79"/>
    <w:rsid w:val="00727B5F"/>
    <w:rsid w:val="00732E45"/>
    <w:rsid w:val="007354F8"/>
    <w:rsid w:val="00736A9F"/>
    <w:rsid w:val="007452C2"/>
    <w:rsid w:val="00746766"/>
    <w:rsid w:val="00747950"/>
    <w:rsid w:val="007509B0"/>
    <w:rsid w:val="0075755C"/>
    <w:rsid w:val="00762C67"/>
    <w:rsid w:val="00763A64"/>
    <w:rsid w:val="00766E2C"/>
    <w:rsid w:val="00771D9B"/>
    <w:rsid w:val="007724C6"/>
    <w:rsid w:val="007725CD"/>
    <w:rsid w:val="007729B4"/>
    <w:rsid w:val="007746A8"/>
    <w:rsid w:val="0077747E"/>
    <w:rsid w:val="007805E6"/>
    <w:rsid w:val="007877A6"/>
    <w:rsid w:val="007929AA"/>
    <w:rsid w:val="007933F0"/>
    <w:rsid w:val="007A1A10"/>
    <w:rsid w:val="007A43BE"/>
    <w:rsid w:val="007A5238"/>
    <w:rsid w:val="007A5F99"/>
    <w:rsid w:val="007B03AB"/>
    <w:rsid w:val="007B1CEE"/>
    <w:rsid w:val="007C3FA4"/>
    <w:rsid w:val="007C4D8C"/>
    <w:rsid w:val="007D1EDB"/>
    <w:rsid w:val="007D3190"/>
    <w:rsid w:val="007D4F72"/>
    <w:rsid w:val="007D571D"/>
    <w:rsid w:val="007D5EB8"/>
    <w:rsid w:val="007D627B"/>
    <w:rsid w:val="007E0A83"/>
    <w:rsid w:val="007E3B7F"/>
    <w:rsid w:val="007E50F1"/>
    <w:rsid w:val="007F0D80"/>
    <w:rsid w:val="007F14C3"/>
    <w:rsid w:val="007F2155"/>
    <w:rsid w:val="007F2836"/>
    <w:rsid w:val="007F4567"/>
    <w:rsid w:val="007F5507"/>
    <w:rsid w:val="0080066D"/>
    <w:rsid w:val="008048AC"/>
    <w:rsid w:val="00804F2D"/>
    <w:rsid w:val="00805A8F"/>
    <w:rsid w:val="00810384"/>
    <w:rsid w:val="00814C72"/>
    <w:rsid w:val="00815B2F"/>
    <w:rsid w:val="00817507"/>
    <w:rsid w:val="008176A6"/>
    <w:rsid w:val="00817794"/>
    <w:rsid w:val="008206AE"/>
    <w:rsid w:val="00823D5E"/>
    <w:rsid w:val="00826BF4"/>
    <w:rsid w:val="008346D2"/>
    <w:rsid w:val="00837D58"/>
    <w:rsid w:val="008534E8"/>
    <w:rsid w:val="008573BF"/>
    <w:rsid w:val="00862FDE"/>
    <w:rsid w:val="00867322"/>
    <w:rsid w:val="00870A47"/>
    <w:rsid w:val="008713AE"/>
    <w:rsid w:val="00871679"/>
    <w:rsid w:val="008729EB"/>
    <w:rsid w:val="00872CFE"/>
    <w:rsid w:val="00874F06"/>
    <w:rsid w:val="00875CAB"/>
    <w:rsid w:val="008859CA"/>
    <w:rsid w:val="00890B85"/>
    <w:rsid w:val="00896B74"/>
    <w:rsid w:val="00896DCC"/>
    <w:rsid w:val="008A1BFC"/>
    <w:rsid w:val="008A4326"/>
    <w:rsid w:val="008A57B6"/>
    <w:rsid w:val="008A78D3"/>
    <w:rsid w:val="008B054D"/>
    <w:rsid w:val="008B35D5"/>
    <w:rsid w:val="008B413C"/>
    <w:rsid w:val="008B4A45"/>
    <w:rsid w:val="008B7A88"/>
    <w:rsid w:val="008B7BCD"/>
    <w:rsid w:val="008C0543"/>
    <w:rsid w:val="008C7A71"/>
    <w:rsid w:val="008D22D4"/>
    <w:rsid w:val="008D4762"/>
    <w:rsid w:val="008E05A9"/>
    <w:rsid w:val="008E12F9"/>
    <w:rsid w:val="008E1E9D"/>
    <w:rsid w:val="008E53B2"/>
    <w:rsid w:val="008E70FE"/>
    <w:rsid w:val="008F1768"/>
    <w:rsid w:val="008F219B"/>
    <w:rsid w:val="008F2807"/>
    <w:rsid w:val="008F4F0E"/>
    <w:rsid w:val="008F5216"/>
    <w:rsid w:val="008F550B"/>
    <w:rsid w:val="008F5A08"/>
    <w:rsid w:val="008F5A9D"/>
    <w:rsid w:val="008F6AB6"/>
    <w:rsid w:val="008F7015"/>
    <w:rsid w:val="00901BD0"/>
    <w:rsid w:val="00903899"/>
    <w:rsid w:val="0091046C"/>
    <w:rsid w:val="0091116D"/>
    <w:rsid w:val="00911633"/>
    <w:rsid w:val="00914BA6"/>
    <w:rsid w:val="0091569B"/>
    <w:rsid w:val="00915999"/>
    <w:rsid w:val="00917834"/>
    <w:rsid w:val="00917914"/>
    <w:rsid w:val="00920525"/>
    <w:rsid w:val="009210CF"/>
    <w:rsid w:val="00921AB0"/>
    <w:rsid w:val="0093032B"/>
    <w:rsid w:val="009334CF"/>
    <w:rsid w:val="00942893"/>
    <w:rsid w:val="00943033"/>
    <w:rsid w:val="00955AEA"/>
    <w:rsid w:val="00955B44"/>
    <w:rsid w:val="00961BFB"/>
    <w:rsid w:val="0096433B"/>
    <w:rsid w:val="009710DE"/>
    <w:rsid w:val="00974865"/>
    <w:rsid w:val="00975CB8"/>
    <w:rsid w:val="00975DAE"/>
    <w:rsid w:val="0099015B"/>
    <w:rsid w:val="00990B6C"/>
    <w:rsid w:val="00991047"/>
    <w:rsid w:val="0099465D"/>
    <w:rsid w:val="00997A43"/>
    <w:rsid w:val="00997DA5"/>
    <w:rsid w:val="009A0B4E"/>
    <w:rsid w:val="009A0D59"/>
    <w:rsid w:val="009A306C"/>
    <w:rsid w:val="009A4D82"/>
    <w:rsid w:val="009A7C4D"/>
    <w:rsid w:val="009B1C5A"/>
    <w:rsid w:val="009C07A2"/>
    <w:rsid w:val="009C0B98"/>
    <w:rsid w:val="009C1843"/>
    <w:rsid w:val="009C3F03"/>
    <w:rsid w:val="009D24C6"/>
    <w:rsid w:val="009D250A"/>
    <w:rsid w:val="009D403B"/>
    <w:rsid w:val="009D414F"/>
    <w:rsid w:val="009D4F9E"/>
    <w:rsid w:val="009D7AB7"/>
    <w:rsid w:val="009E1F98"/>
    <w:rsid w:val="009F1453"/>
    <w:rsid w:val="009F1884"/>
    <w:rsid w:val="009F2147"/>
    <w:rsid w:val="009F4A3F"/>
    <w:rsid w:val="00A02487"/>
    <w:rsid w:val="00A05163"/>
    <w:rsid w:val="00A06920"/>
    <w:rsid w:val="00A11833"/>
    <w:rsid w:val="00A141E1"/>
    <w:rsid w:val="00A14B3E"/>
    <w:rsid w:val="00A1518F"/>
    <w:rsid w:val="00A16166"/>
    <w:rsid w:val="00A1638E"/>
    <w:rsid w:val="00A16C94"/>
    <w:rsid w:val="00A20796"/>
    <w:rsid w:val="00A20FDE"/>
    <w:rsid w:val="00A2491D"/>
    <w:rsid w:val="00A273E6"/>
    <w:rsid w:val="00A348D0"/>
    <w:rsid w:val="00A361D7"/>
    <w:rsid w:val="00A433A6"/>
    <w:rsid w:val="00A4384F"/>
    <w:rsid w:val="00A4584F"/>
    <w:rsid w:val="00A45EAB"/>
    <w:rsid w:val="00A50B9A"/>
    <w:rsid w:val="00A51CDF"/>
    <w:rsid w:val="00A5353C"/>
    <w:rsid w:val="00A5356B"/>
    <w:rsid w:val="00A5407E"/>
    <w:rsid w:val="00A55F79"/>
    <w:rsid w:val="00A65322"/>
    <w:rsid w:val="00A65997"/>
    <w:rsid w:val="00A66866"/>
    <w:rsid w:val="00A66BF0"/>
    <w:rsid w:val="00A73240"/>
    <w:rsid w:val="00A77131"/>
    <w:rsid w:val="00A7768D"/>
    <w:rsid w:val="00A77F0D"/>
    <w:rsid w:val="00A84286"/>
    <w:rsid w:val="00A846F0"/>
    <w:rsid w:val="00A85132"/>
    <w:rsid w:val="00A86E67"/>
    <w:rsid w:val="00A9146D"/>
    <w:rsid w:val="00A91A20"/>
    <w:rsid w:val="00A930E2"/>
    <w:rsid w:val="00A9373E"/>
    <w:rsid w:val="00A93798"/>
    <w:rsid w:val="00A94EEF"/>
    <w:rsid w:val="00A954E3"/>
    <w:rsid w:val="00A96A4B"/>
    <w:rsid w:val="00A96D97"/>
    <w:rsid w:val="00AA0216"/>
    <w:rsid w:val="00AA0BBC"/>
    <w:rsid w:val="00AA306F"/>
    <w:rsid w:val="00AA5E23"/>
    <w:rsid w:val="00AA6A07"/>
    <w:rsid w:val="00AA6D1C"/>
    <w:rsid w:val="00AA7109"/>
    <w:rsid w:val="00AA7805"/>
    <w:rsid w:val="00AB7A7F"/>
    <w:rsid w:val="00AB7F62"/>
    <w:rsid w:val="00AC144C"/>
    <w:rsid w:val="00AC2AA0"/>
    <w:rsid w:val="00AC4034"/>
    <w:rsid w:val="00AC6751"/>
    <w:rsid w:val="00AD2967"/>
    <w:rsid w:val="00AD54B7"/>
    <w:rsid w:val="00AE06DA"/>
    <w:rsid w:val="00AE12B3"/>
    <w:rsid w:val="00AE155A"/>
    <w:rsid w:val="00AE4F46"/>
    <w:rsid w:val="00AE6561"/>
    <w:rsid w:val="00AF1940"/>
    <w:rsid w:val="00AF5D9B"/>
    <w:rsid w:val="00AF60B2"/>
    <w:rsid w:val="00AF6D87"/>
    <w:rsid w:val="00AF7219"/>
    <w:rsid w:val="00B025D4"/>
    <w:rsid w:val="00B047C9"/>
    <w:rsid w:val="00B14DE3"/>
    <w:rsid w:val="00B170E1"/>
    <w:rsid w:val="00B2073F"/>
    <w:rsid w:val="00B2274F"/>
    <w:rsid w:val="00B25A09"/>
    <w:rsid w:val="00B25ECE"/>
    <w:rsid w:val="00B26FFD"/>
    <w:rsid w:val="00B355F0"/>
    <w:rsid w:val="00B4283B"/>
    <w:rsid w:val="00B433F5"/>
    <w:rsid w:val="00B43AA6"/>
    <w:rsid w:val="00B46A51"/>
    <w:rsid w:val="00B47468"/>
    <w:rsid w:val="00B47981"/>
    <w:rsid w:val="00B50487"/>
    <w:rsid w:val="00B54DBE"/>
    <w:rsid w:val="00B57121"/>
    <w:rsid w:val="00B57AE4"/>
    <w:rsid w:val="00B60CC1"/>
    <w:rsid w:val="00B60E28"/>
    <w:rsid w:val="00B713F0"/>
    <w:rsid w:val="00B747E6"/>
    <w:rsid w:val="00B759C8"/>
    <w:rsid w:val="00B75C51"/>
    <w:rsid w:val="00B81419"/>
    <w:rsid w:val="00B81427"/>
    <w:rsid w:val="00B81E69"/>
    <w:rsid w:val="00B8293C"/>
    <w:rsid w:val="00B90402"/>
    <w:rsid w:val="00B9046E"/>
    <w:rsid w:val="00B913A6"/>
    <w:rsid w:val="00B955C1"/>
    <w:rsid w:val="00B96E8C"/>
    <w:rsid w:val="00BA01CA"/>
    <w:rsid w:val="00BA52EB"/>
    <w:rsid w:val="00BB1FD5"/>
    <w:rsid w:val="00BB38BE"/>
    <w:rsid w:val="00BB6759"/>
    <w:rsid w:val="00BB72CF"/>
    <w:rsid w:val="00BC0A73"/>
    <w:rsid w:val="00BC43D9"/>
    <w:rsid w:val="00BC6A08"/>
    <w:rsid w:val="00BC7C1E"/>
    <w:rsid w:val="00BE3313"/>
    <w:rsid w:val="00BE48DD"/>
    <w:rsid w:val="00BF018B"/>
    <w:rsid w:val="00BF022F"/>
    <w:rsid w:val="00BF330E"/>
    <w:rsid w:val="00BF391A"/>
    <w:rsid w:val="00BF4840"/>
    <w:rsid w:val="00BF4983"/>
    <w:rsid w:val="00BF6AC9"/>
    <w:rsid w:val="00C11473"/>
    <w:rsid w:val="00C12C1C"/>
    <w:rsid w:val="00C14C59"/>
    <w:rsid w:val="00C1582C"/>
    <w:rsid w:val="00C15CCA"/>
    <w:rsid w:val="00C16476"/>
    <w:rsid w:val="00C230E1"/>
    <w:rsid w:val="00C24E04"/>
    <w:rsid w:val="00C26427"/>
    <w:rsid w:val="00C27931"/>
    <w:rsid w:val="00C30CC8"/>
    <w:rsid w:val="00C32134"/>
    <w:rsid w:val="00C329CD"/>
    <w:rsid w:val="00C3325D"/>
    <w:rsid w:val="00C360D5"/>
    <w:rsid w:val="00C36A9D"/>
    <w:rsid w:val="00C37174"/>
    <w:rsid w:val="00C42493"/>
    <w:rsid w:val="00C514F1"/>
    <w:rsid w:val="00C56742"/>
    <w:rsid w:val="00C60828"/>
    <w:rsid w:val="00C70ADA"/>
    <w:rsid w:val="00C70FF3"/>
    <w:rsid w:val="00C718B5"/>
    <w:rsid w:val="00C72F4D"/>
    <w:rsid w:val="00C7565D"/>
    <w:rsid w:val="00C77AC5"/>
    <w:rsid w:val="00C825A8"/>
    <w:rsid w:val="00C8656E"/>
    <w:rsid w:val="00C945DF"/>
    <w:rsid w:val="00C95DC4"/>
    <w:rsid w:val="00CA5175"/>
    <w:rsid w:val="00CA6480"/>
    <w:rsid w:val="00CB5BE2"/>
    <w:rsid w:val="00CB669E"/>
    <w:rsid w:val="00CC3F78"/>
    <w:rsid w:val="00CC432D"/>
    <w:rsid w:val="00CD10BF"/>
    <w:rsid w:val="00CD74A0"/>
    <w:rsid w:val="00CD7880"/>
    <w:rsid w:val="00CE203E"/>
    <w:rsid w:val="00CE5F38"/>
    <w:rsid w:val="00CF45E9"/>
    <w:rsid w:val="00D00373"/>
    <w:rsid w:val="00D017B3"/>
    <w:rsid w:val="00D0508B"/>
    <w:rsid w:val="00D10311"/>
    <w:rsid w:val="00D1203B"/>
    <w:rsid w:val="00D15668"/>
    <w:rsid w:val="00D31180"/>
    <w:rsid w:val="00D32F26"/>
    <w:rsid w:val="00D3491D"/>
    <w:rsid w:val="00D34F4B"/>
    <w:rsid w:val="00D36FE1"/>
    <w:rsid w:val="00D40D5B"/>
    <w:rsid w:val="00D4315A"/>
    <w:rsid w:val="00D43E1B"/>
    <w:rsid w:val="00D442CF"/>
    <w:rsid w:val="00D44C21"/>
    <w:rsid w:val="00D46671"/>
    <w:rsid w:val="00D51FD1"/>
    <w:rsid w:val="00D532E5"/>
    <w:rsid w:val="00D545D5"/>
    <w:rsid w:val="00D64513"/>
    <w:rsid w:val="00D66550"/>
    <w:rsid w:val="00D72032"/>
    <w:rsid w:val="00D769F6"/>
    <w:rsid w:val="00D80AF1"/>
    <w:rsid w:val="00D84AFB"/>
    <w:rsid w:val="00D854D2"/>
    <w:rsid w:val="00D90A17"/>
    <w:rsid w:val="00D91E1E"/>
    <w:rsid w:val="00D92A04"/>
    <w:rsid w:val="00D96C31"/>
    <w:rsid w:val="00DA0863"/>
    <w:rsid w:val="00DA3362"/>
    <w:rsid w:val="00DA3A61"/>
    <w:rsid w:val="00DA4F77"/>
    <w:rsid w:val="00DB0CDA"/>
    <w:rsid w:val="00DB2C0A"/>
    <w:rsid w:val="00DB36C5"/>
    <w:rsid w:val="00DC1FF3"/>
    <w:rsid w:val="00DC5FB1"/>
    <w:rsid w:val="00DC70A9"/>
    <w:rsid w:val="00DD039B"/>
    <w:rsid w:val="00DD359C"/>
    <w:rsid w:val="00DD6DCD"/>
    <w:rsid w:val="00DE0862"/>
    <w:rsid w:val="00DE3F14"/>
    <w:rsid w:val="00DE7AD3"/>
    <w:rsid w:val="00E0014E"/>
    <w:rsid w:val="00E022D4"/>
    <w:rsid w:val="00E04F09"/>
    <w:rsid w:val="00E053F6"/>
    <w:rsid w:val="00E0571B"/>
    <w:rsid w:val="00E06BE9"/>
    <w:rsid w:val="00E16044"/>
    <w:rsid w:val="00E16700"/>
    <w:rsid w:val="00E173D7"/>
    <w:rsid w:val="00E17D41"/>
    <w:rsid w:val="00E24C7D"/>
    <w:rsid w:val="00E2584D"/>
    <w:rsid w:val="00E25AA8"/>
    <w:rsid w:val="00E32AC3"/>
    <w:rsid w:val="00E32FF3"/>
    <w:rsid w:val="00E338EE"/>
    <w:rsid w:val="00E36D7A"/>
    <w:rsid w:val="00E37A34"/>
    <w:rsid w:val="00E41523"/>
    <w:rsid w:val="00E45A0B"/>
    <w:rsid w:val="00E469DC"/>
    <w:rsid w:val="00E51084"/>
    <w:rsid w:val="00E51D4B"/>
    <w:rsid w:val="00E52ABF"/>
    <w:rsid w:val="00E56EE2"/>
    <w:rsid w:val="00E57315"/>
    <w:rsid w:val="00E60533"/>
    <w:rsid w:val="00E607F4"/>
    <w:rsid w:val="00E6350A"/>
    <w:rsid w:val="00E63F65"/>
    <w:rsid w:val="00E66E07"/>
    <w:rsid w:val="00E67DB5"/>
    <w:rsid w:val="00E70FCA"/>
    <w:rsid w:val="00E71384"/>
    <w:rsid w:val="00E715B1"/>
    <w:rsid w:val="00E73CB3"/>
    <w:rsid w:val="00E740F2"/>
    <w:rsid w:val="00E75A7F"/>
    <w:rsid w:val="00E83055"/>
    <w:rsid w:val="00E830CB"/>
    <w:rsid w:val="00E8551A"/>
    <w:rsid w:val="00E934E4"/>
    <w:rsid w:val="00E947A6"/>
    <w:rsid w:val="00E94993"/>
    <w:rsid w:val="00E9526D"/>
    <w:rsid w:val="00EA0C37"/>
    <w:rsid w:val="00EA0F50"/>
    <w:rsid w:val="00EA3079"/>
    <w:rsid w:val="00EA65E4"/>
    <w:rsid w:val="00EA7022"/>
    <w:rsid w:val="00EB0896"/>
    <w:rsid w:val="00EB1142"/>
    <w:rsid w:val="00EC0DBF"/>
    <w:rsid w:val="00EC2CF9"/>
    <w:rsid w:val="00EC4E31"/>
    <w:rsid w:val="00EC67CE"/>
    <w:rsid w:val="00ED05D5"/>
    <w:rsid w:val="00ED51D7"/>
    <w:rsid w:val="00ED6AF2"/>
    <w:rsid w:val="00ED7098"/>
    <w:rsid w:val="00EE0743"/>
    <w:rsid w:val="00EE34FB"/>
    <w:rsid w:val="00EE78EC"/>
    <w:rsid w:val="00EF1420"/>
    <w:rsid w:val="00EF2BE2"/>
    <w:rsid w:val="00EF6D1B"/>
    <w:rsid w:val="00F0253C"/>
    <w:rsid w:val="00F02EB7"/>
    <w:rsid w:val="00F03444"/>
    <w:rsid w:val="00F0590C"/>
    <w:rsid w:val="00F06D02"/>
    <w:rsid w:val="00F1366A"/>
    <w:rsid w:val="00F15A8C"/>
    <w:rsid w:val="00F15D00"/>
    <w:rsid w:val="00F179E4"/>
    <w:rsid w:val="00F20928"/>
    <w:rsid w:val="00F21F1D"/>
    <w:rsid w:val="00F2280F"/>
    <w:rsid w:val="00F23094"/>
    <w:rsid w:val="00F25788"/>
    <w:rsid w:val="00F3020F"/>
    <w:rsid w:val="00F3091D"/>
    <w:rsid w:val="00F341FA"/>
    <w:rsid w:val="00F364AA"/>
    <w:rsid w:val="00F371E2"/>
    <w:rsid w:val="00F372FB"/>
    <w:rsid w:val="00F40660"/>
    <w:rsid w:val="00F41670"/>
    <w:rsid w:val="00F44C9A"/>
    <w:rsid w:val="00F45189"/>
    <w:rsid w:val="00F46F96"/>
    <w:rsid w:val="00F50498"/>
    <w:rsid w:val="00F53D71"/>
    <w:rsid w:val="00F5613D"/>
    <w:rsid w:val="00F63687"/>
    <w:rsid w:val="00F656AC"/>
    <w:rsid w:val="00F70887"/>
    <w:rsid w:val="00F80F08"/>
    <w:rsid w:val="00F8182E"/>
    <w:rsid w:val="00F85AFC"/>
    <w:rsid w:val="00F94FA7"/>
    <w:rsid w:val="00F97887"/>
    <w:rsid w:val="00FA5EAE"/>
    <w:rsid w:val="00FB1ECA"/>
    <w:rsid w:val="00FB2B17"/>
    <w:rsid w:val="00FB3E87"/>
    <w:rsid w:val="00FB7CBE"/>
    <w:rsid w:val="00FC0FD7"/>
    <w:rsid w:val="00FC35DD"/>
    <w:rsid w:val="00FD504C"/>
    <w:rsid w:val="00FE2F81"/>
    <w:rsid w:val="00FE3B62"/>
    <w:rsid w:val="00FE49AE"/>
    <w:rsid w:val="00FE78B5"/>
    <w:rsid w:val="00FF03F3"/>
    <w:rsid w:val="00FF150E"/>
    <w:rsid w:val="00FF3E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55B88"/>
  <w15:docId w15:val="{CC2E0C51-F600-49A9-A0D2-6C806016B7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3AB2"/>
  </w:style>
  <w:style w:type="paragraph" w:styleId="Heading1">
    <w:name w:val="heading 1"/>
    <w:basedOn w:val="Normal"/>
    <w:next w:val="Normal"/>
    <w:link w:val="Heading1Char"/>
    <w:uiPriority w:val="9"/>
    <w:qFormat/>
    <w:rsid w:val="00461F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1F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1F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1F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1F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1F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1F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1F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1F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F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1F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1F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1F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1F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1F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1F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1F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1F97"/>
    <w:rPr>
      <w:rFonts w:eastAsiaTheme="majorEastAsia" w:cstheme="majorBidi"/>
      <w:color w:val="272727" w:themeColor="text1" w:themeTint="D8"/>
    </w:rPr>
  </w:style>
  <w:style w:type="paragraph" w:styleId="Title">
    <w:name w:val="Title"/>
    <w:basedOn w:val="Normal"/>
    <w:next w:val="Normal"/>
    <w:link w:val="TitleChar"/>
    <w:uiPriority w:val="10"/>
    <w:qFormat/>
    <w:rsid w:val="00461F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1F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1F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1F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1F97"/>
    <w:pPr>
      <w:spacing w:before="160"/>
      <w:jc w:val="center"/>
    </w:pPr>
    <w:rPr>
      <w:i/>
      <w:iCs/>
      <w:color w:val="404040" w:themeColor="text1" w:themeTint="BF"/>
    </w:rPr>
  </w:style>
  <w:style w:type="character" w:customStyle="1" w:styleId="QuoteChar">
    <w:name w:val="Quote Char"/>
    <w:basedOn w:val="DefaultParagraphFont"/>
    <w:link w:val="Quote"/>
    <w:uiPriority w:val="29"/>
    <w:rsid w:val="00461F97"/>
    <w:rPr>
      <w:i/>
      <w:iCs/>
      <w:color w:val="404040" w:themeColor="text1" w:themeTint="BF"/>
    </w:rPr>
  </w:style>
  <w:style w:type="paragraph" w:styleId="ListParagraph">
    <w:name w:val="List Paragraph"/>
    <w:basedOn w:val="Normal"/>
    <w:uiPriority w:val="34"/>
    <w:qFormat/>
    <w:rsid w:val="00461F97"/>
    <w:pPr>
      <w:ind w:left="720"/>
      <w:contextualSpacing/>
    </w:pPr>
  </w:style>
  <w:style w:type="character" w:styleId="IntenseEmphasis">
    <w:name w:val="Intense Emphasis"/>
    <w:basedOn w:val="DefaultParagraphFont"/>
    <w:uiPriority w:val="21"/>
    <w:qFormat/>
    <w:rsid w:val="00461F97"/>
    <w:rPr>
      <w:i/>
      <w:iCs/>
      <w:color w:val="0F4761" w:themeColor="accent1" w:themeShade="BF"/>
    </w:rPr>
  </w:style>
  <w:style w:type="paragraph" w:styleId="IntenseQuote">
    <w:name w:val="Intense Quote"/>
    <w:basedOn w:val="Normal"/>
    <w:next w:val="Normal"/>
    <w:link w:val="IntenseQuoteChar"/>
    <w:uiPriority w:val="30"/>
    <w:qFormat/>
    <w:rsid w:val="00461F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1F97"/>
    <w:rPr>
      <w:i/>
      <w:iCs/>
      <w:color w:val="0F4761" w:themeColor="accent1" w:themeShade="BF"/>
    </w:rPr>
  </w:style>
  <w:style w:type="character" w:styleId="IntenseReference">
    <w:name w:val="Intense Reference"/>
    <w:basedOn w:val="DefaultParagraphFont"/>
    <w:uiPriority w:val="32"/>
    <w:qFormat/>
    <w:rsid w:val="00461F97"/>
    <w:rPr>
      <w:b/>
      <w:bCs/>
      <w:smallCaps/>
      <w:color w:val="0F4761" w:themeColor="accent1" w:themeShade="BF"/>
      <w:spacing w:val="5"/>
    </w:rPr>
  </w:style>
  <w:style w:type="paragraph" w:styleId="Bibliography">
    <w:name w:val="Bibliography"/>
    <w:basedOn w:val="Normal"/>
    <w:next w:val="Normal"/>
    <w:uiPriority w:val="37"/>
    <w:unhideWhenUsed/>
    <w:rsid w:val="00F85AFC"/>
    <w:pPr>
      <w:spacing w:after="240" w:line="240" w:lineRule="auto"/>
    </w:pPr>
  </w:style>
  <w:style w:type="character" w:styleId="Hyperlink">
    <w:name w:val="Hyperlink"/>
    <w:basedOn w:val="DefaultParagraphFont"/>
    <w:uiPriority w:val="99"/>
    <w:unhideWhenUsed/>
    <w:rsid w:val="00874F06"/>
    <w:rPr>
      <w:color w:val="467886" w:themeColor="hyperlink"/>
      <w:u w:val="single"/>
    </w:rPr>
  </w:style>
  <w:style w:type="character" w:styleId="UnresolvedMention">
    <w:name w:val="Unresolved Mention"/>
    <w:basedOn w:val="DefaultParagraphFont"/>
    <w:uiPriority w:val="99"/>
    <w:semiHidden/>
    <w:unhideWhenUsed/>
    <w:rsid w:val="00874F06"/>
    <w:rPr>
      <w:color w:val="605E5C"/>
      <w:shd w:val="clear" w:color="auto" w:fill="E1DFDD"/>
    </w:rPr>
  </w:style>
  <w:style w:type="paragraph" w:styleId="NormalWeb">
    <w:name w:val="Normal (Web)"/>
    <w:basedOn w:val="Normal"/>
    <w:uiPriority w:val="99"/>
    <w:unhideWhenUsed/>
    <w:rsid w:val="001271D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B6323"/>
    <w:rPr>
      <w:b/>
      <w:bCs/>
    </w:rPr>
  </w:style>
  <w:style w:type="character" w:styleId="Emphasis">
    <w:name w:val="Emphasis"/>
    <w:basedOn w:val="DefaultParagraphFont"/>
    <w:uiPriority w:val="20"/>
    <w:qFormat/>
    <w:rsid w:val="00705431"/>
    <w:rPr>
      <w:i/>
      <w:iCs/>
    </w:rPr>
  </w:style>
  <w:style w:type="paragraph" w:styleId="NoSpacing">
    <w:name w:val="No Spacing"/>
    <w:uiPriority w:val="1"/>
    <w:qFormat/>
    <w:rsid w:val="00975DAE"/>
    <w:pPr>
      <w:spacing w:after="0" w:line="240" w:lineRule="auto"/>
    </w:pPr>
  </w:style>
  <w:style w:type="paragraph" w:customStyle="1" w:styleId="isselectedend">
    <w:name w:val="isselectedend"/>
    <w:basedOn w:val="Normal"/>
    <w:rsid w:val="004B4D0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truncate">
    <w:name w:val="truncate"/>
    <w:basedOn w:val="DefaultParagraphFont"/>
    <w:rsid w:val="00B47468"/>
  </w:style>
  <w:style w:type="paragraph" w:styleId="Footer">
    <w:name w:val="footer"/>
    <w:basedOn w:val="Normal"/>
    <w:link w:val="FooterChar"/>
    <w:uiPriority w:val="99"/>
    <w:unhideWhenUsed/>
    <w:rsid w:val="008C05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0543"/>
  </w:style>
  <w:style w:type="character" w:styleId="PageNumber">
    <w:name w:val="page number"/>
    <w:basedOn w:val="DefaultParagraphFont"/>
    <w:uiPriority w:val="99"/>
    <w:semiHidden/>
    <w:unhideWhenUsed/>
    <w:rsid w:val="008C0543"/>
  </w:style>
  <w:style w:type="paragraph" w:styleId="TOCHeading">
    <w:name w:val="TOC Heading"/>
    <w:basedOn w:val="Heading1"/>
    <w:next w:val="Normal"/>
    <w:uiPriority w:val="39"/>
    <w:unhideWhenUsed/>
    <w:qFormat/>
    <w:rsid w:val="005441E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441ED"/>
    <w:pPr>
      <w:spacing w:before="120" w:after="0"/>
    </w:pPr>
    <w:rPr>
      <w:b/>
      <w:bCs/>
      <w:i/>
      <w:iCs/>
    </w:rPr>
  </w:style>
  <w:style w:type="paragraph" w:styleId="TOC2">
    <w:name w:val="toc 2"/>
    <w:basedOn w:val="Normal"/>
    <w:next w:val="Normal"/>
    <w:autoRedefine/>
    <w:uiPriority w:val="39"/>
    <w:unhideWhenUsed/>
    <w:rsid w:val="005441ED"/>
    <w:pPr>
      <w:spacing w:before="120" w:after="0"/>
      <w:ind w:left="240"/>
    </w:pPr>
    <w:rPr>
      <w:b/>
      <w:bCs/>
      <w:sz w:val="22"/>
      <w:szCs w:val="22"/>
    </w:rPr>
  </w:style>
  <w:style w:type="paragraph" w:styleId="TOC3">
    <w:name w:val="toc 3"/>
    <w:basedOn w:val="Normal"/>
    <w:next w:val="Normal"/>
    <w:autoRedefine/>
    <w:uiPriority w:val="39"/>
    <w:semiHidden/>
    <w:unhideWhenUsed/>
    <w:rsid w:val="005441ED"/>
    <w:pPr>
      <w:spacing w:after="0"/>
      <w:ind w:left="480"/>
    </w:pPr>
    <w:rPr>
      <w:sz w:val="20"/>
      <w:szCs w:val="20"/>
    </w:rPr>
  </w:style>
  <w:style w:type="paragraph" w:styleId="TOC4">
    <w:name w:val="toc 4"/>
    <w:basedOn w:val="Normal"/>
    <w:next w:val="Normal"/>
    <w:autoRedefine/>
    <w:uiPriority w:val="39"/>
    <w:semiHidden/>
    <w:unhideWhenUsed/>
    <w:rsid w:val="005441ED"/>
    <w:pPr>
      <w:spacing w:after="0"/>
      <w:ind w:left="720"/>
    </w:pPr>
    <w:rPr>
      <w:sz w:val="20"/>
      <w:szCs w:val="20"/>
    </w:rPr>
  </w:style>
  <w:style w:type="paragraph" w:styleId="TOC5">
    <w:name w:val="toc 5"/>
    <w:basedOn w:val="Normal"/>
    <w:next w:val="Normal"/>
    <w:autoRedefine/>
    <w:uiPriority w:val="39"/>
    <w:semiHidden/>
    <w:unhideWhenUsed/>
    <w:rsid w:val="005441ED"/>
    <w:pPr>
      <w:spacing w:after="0"/>
      <w:ind w:left="960"/>
    </w:pPr>
    <w:rPr>
      <w:sz w:val="20"/>
      <w:szCs w:val="20"/>
    </w:rPr>
  </w:style>
  <w:style w:type="paragraph" w:styleId="TOC6">
    <w:name w:val="toc 6"/>
    <w:basedOn w:val="Normal"/>
    <w:next w:val="Normal"/>
    <w:autoRedefine/>
    <w:uiPriority w:val="39"/>
    <w:semiHidden/>
    <w:unhideWhenUsed/>
    <w:rsid w:val="005441ED"/>
    <w:pPr>
      <w:spacing w:after="0"/>
      <w:ind w:left="1200"/>
    </w:pPr>
    <w:rPr>
      <w:sz w:val="20"/>
      <w:szCs w:val="20"/>
    </w:rPr>
  </w:style>
  <w:style w:type="paragraph" w:styleId="TOC7">
    <w:name w:val="toc 7"/>
    <w:basedOn w:val="Normal"/>
    <w:next w:val="Normal"/>
    <w:autoRedefine/>
    <w:uiPriority w:val="39"/>
    <w:semiHidden/>
    <w:unhideWhenUsed/>
    <w:rsid w:val="005441ED"/>
    <w:pPr>
      <w:spacing w:after="0"/>
      <w:ind w:left="1440"/>
    </w:pPr>
    <w:rPr>
      <w:sz w:val="20"/>
      <w:szCs w:val="20"/>
    </w:rPr>
  </w:style>
  <w:style w:type="paragraph" w:styleId="TOC8">
    <w:name w:val="toc 8"/>
    <w:basedOn w:val="Normal"/>
    <w:next w:val="Normal"/>
    <w:autoRedefine/>
    <w:uiPriority w:val="39"/>
    <w:semiHidden/>
    <w:unhideWhenUsed/>
    <w:rsid w:val="005441ED"/>
    <w:pPr>
      <w:spacing w:after="0"/>
      <w:ind w:left="1680"/>
    </w:pPr>
    <w:rPr>
      <w:sz w:val="20"/>
      <w:szCs w:val="20"/>
    </w:rPr>
  </w:style>
  <w:style w:type="paragraph" w:styleId="TOC9">
    <w:name w:val="toc 9"/>
    <w:basedOn w:val="Normal"/>
    <w:next w:val="Normal"/>
    <w:autoRedefine/>
    <w:uiPriority w:val="39"/>
    <w:semiHidden/>
    <w:unhideWhenUsed/>
    <w:rsid w:val="005441ED"/>
    <w:pPr>
      <w:spacing w:after="0"/>
      <w:ind w:left="1920"/>
    </w:pPr>
    <w:rPr>
      <w:sz w:val="20"/>
      <w:szCs w:val="20"/>
    </w:rPr>
  </w:style>
  <w:style w:type="table" w:styleId="TableGrid">
    <w:name w:val="Table Grid"/>
    <w:basedOn w:val="TableNormal"/>
    <w:uiPriority w:val="39"/>
    <w:rsid w:val="004B16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4B168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
    <w:name w:val="Grid Table 1 Light"/>
    <w:basedOn w:val="TableNormal"/>
    <w:uiPriority w:val="46"/>
    <w:rsid w:val="004B168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343921">
      <w:bodyDiv w:val="1"/>
      <w:marLeft w:val="0"/>
      <w:marRight w:val="0"/>
      <w:marTop w:val="0"/>
      <w:marBottom w:val="0"/>
      <w:divBdr>
        <w:top w:val="none" w:sz="0" w:space="0" w:color="auto"/>
        <w:left w:val="none" w:sz="0" w:space="0" w:color="auto"/>
        <w:bottom w:val="none" w:sz="0" w:space="0" w:color="auto"/>
        <w:right w:val="none" w:sz="0" w:space="0" w:color="auto"/>
      </w:divBdr>
    </w:div>
    <w:div w:id="53042115">
      <w:bodyDiv w:val="1"/>
      <w:marLeft w:val="0"/>
      <w:marRight w:val="0"/>
      <w:marTop w:val="0"/>
      <w:marBottom w:val="0"/>
      <w:divBdr>
        <w:top w:val="none" w:sz="0" w:space="0" w:color="auto"/>
        <w:left w:val="none" w:sz="0" w:space="0" w:color="auto"/>
        <w:bottom w:val="none" w:sz="0" w:space="0" w:color="auto"/>
        <w:right w:val="none" w:sz="0" w:space="0" w:color="auto"/>
      </w:divBdr>
      <w:divsChild>
        <w:div w:id="6928792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5708628">
      <w:bodyDiv w:val="1"/>
      <w:marLeft w:val="0"/>
      <w:marRight w:val="0"/>
      <w:marTop w:val="0"/>
      <w:marBottom w:val="0"/>
      <w:divBdr>
        <w:top w:val="none" w:sz="0" w:space="0" w:color="auto"/>
        <w:left w:val="none" w:sz="0" w:space="0" w:color="auto"/>
        <w:bottom w:val="none" w:sz="0" w:space="0" w:color="auto"/>
        <w:right w:val="none" w:sz="0" w:space="0" w:color="auto"/>
      </w:divBdr>
    </w:div>
    <w:div w:id="120997038">
      <w:bodyDiv w:val="1"/>
      <w:marLeft w:val="0"/>
      <w:marRight w:val="0"/>
      <w:marTop w:val="0"/>
      <w:marBottom w:val="0"/>
      <w:divBdr>
        <w:top w:val="none" w:sz="0" w:space="0" w:color="auto"/>
        <w:left w:val="none" w:sz="0" w:space="0" w:color="auto"/>
        <w:bottom w:val="none" w:sz="0" w:space="0" w:color="auto"/>
        <w:right w:val="none" w:sz="0" w:space="0" w:color="auto"/>
      </w:divBdr>
    </w:div>
    <w:div w:id="176896423">
      <w:bodyDiv w:val="1"/>
      <w:marLeft w:val="0"/>
      <w:marRight w:val="0"/>
      <w:marTop w:val="0"/>
      <w:marBottom w:val="0"/>
      <w:divBdr>
        <w:top w:val="none" w:sz="0" w:space="0" w:color="auto"/>
        <w:left w:val="none" w:sz="0" w:space="0" w:color="auto"/>
        <w:bottom w:val="none" w:sz="0" w:space="0" w:color="auto"/>
        <w:right w:val="none" w:sz="0" w:space="0" w:color="auto"/>
      </w:divBdr>
    </w:div>
    <w:div w:id="257951080">
      <w:bodyDiv w:val="1"/>
      <w:marLeft w:val="0"/>
      <w:marRight w:val="0"/>
      <w:marTop w:val="0"/>
      <w:marBottom w:val="0"/>
      <w:divBdr>
        <w:top w:val="none" w:sz="0" w:space="0" w:color="auto"/>
        <w:left w:val="none" w:sz="0" w:space="0" w:color="auto"/>
        <w:bottom w:val="none" w:sz="0" w:space="0" w:color="auto"/>
        <w:right w:val="none" w:sz="0" w:space="0" w:color="auto"/>
      </w:divBdr>
    </w:div>
    <w:div w:id="261498358">
      <w:bodyDiv w:val="1"/>
      <w:marLeft w:val="0"/>
      <w:marRight w:val="0"/>
      <w:marTop w:val="0"/>
      <w:marBottom w:val="0"/>
      <w:divBdr>
        <w:top w:val="none" w:sz="0" w:space="0" w:color="auto"/>
        <w:left w:val="none" w:sz="0" w:space="0" w:color="auto"/>
        <w:bottom w:val="none" w:sz="0" w:space="0" w:color="auto"/>
        <w:right w:val="none" w:sz="0" w:space="0" w:color="auto"/>
      </w:divBdr>
    </w:div>
    <w:div w:id="274413724">
      <w:bodyDiv w:val="1"/>
      <w:marLeft w:val="0"/>
      <w:marRight w:val="0"/>
      <w:marTop w:val="0"/>
      <w:marBottom w:val="0"/>
      <w:divBdr>
        <w:top w:val="none" w:sz="0" w:space="0" w:color="auto"/>
        <w:left w:val="none" w:sz="0" w:space="0" w:color="auto"/>
        <w:bottom w:val="none" w:sz="0" w:space="0" w:color="auto"/>
        <w:right w:val="none" w:sz="0" w:space="0" w:color="auto"/>
      </w:divBdr>
      <w:divsChild>
        <w:div w:id="1485998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95109911">
      <w:bodyDiv w:val="1"/>
      <w:marLeft w:val="0"/>
      <w:marRight w:val="0"/>
      <w:marTop w:val="0"/>
      <w:marBottom w:val="0"/>
      <w:divBdr>
        <w:top w:val="none" w:sz="0" w:space="0" w:color="auto"/>
        <w:left w:val="none" w:sz="0" w:space="0" w:color="auto"/>
        <w:bottom w:val="none" w:sz="0" w:space="0" w:color="auto"/>
        <w:right w:val="none" w:sz="0" w:space="0" w:color="auto"/>
      </w:divBdr>
    </w:div>
    <w:div w:id="314144396">
      <w:bodyDiv w:val="1"/>
      <w:marLeft w:val="0"/>
      <w:marRight w:val="0"/>
      <w:marTop w:val="0"/>
      <w:marBottom w:val="0"/>
      <w:divBdr>
        <w:top w:val="none" w:sz="0" w:space="0" w:color="auto"/>
        <w:left w:val="none" w:sz="0" w:space="0" w:color="auto"/>
        <w:bottom w:val="none" w:sz="0" w:space="0" w:color="auto"/>
        <w:right w:val="none" w:sz="0" w:space="0" w:color="auto"/>
      </w:divBdr>
    </w:div>
    <w:div w:id="545021712">
      <w:bodyDiv w:val="1"/>
      <w:marLeft w:val="0"/>
      <w:marRight w:val="0"/>
      <w:marTop w:val="0"/>
      <w:marBottom w:val="0"/>
      <w:divBdr>
        <w:top w:val="none" w:sz="0" w:space="0" w:color="auto"/>
        <w:left w:val="none" w:sz="0" w:space="0" w:color="auto"/>
        <w:bottom w:val="none" w:sz="0" w:space="0" w:color="auto"/>
        <w:right w:val="none" w:sz="0" w:space="0" w:color="auto"/>
      </w:divBdr>
    </w:div>
    <w:div w:id="553780033">
      <w:bodyDiv w:val="1"/>
      <w:marLeft w:val="0"/>
      <w:marRight w:val="0"/>
      <w:marTop w:val="0"/>
      <w:marBottom w:val="0"/>
      <w:divBdr>
        <w:top w:val="none" w:sz="0" w:space="0" w:color="auto"/>
        <w:left w:val="none" w:sz="0" w:space="0" w:color="auto"/>
        <w:bottom w:val="none" w:sz="0" w:space="0" w:color="auto"/>
        <w:right w:val="none" w:sz="0" w:space="0" w:color="auto"/>
      </w:divBdr>
      <w:divsChild>
        <w:div w:id="44515133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08146721">
      <w:bodyDiv w:val="1"/>
      <w:marLeft w:val="0"/>
      <w:marRight w:val="0"/>
      <w:marTop w:val="0"/>
      <w:marBottom w:val="0"/>
      <w:divBdr>
        <w:top w:val="none" w:sz="0" w:space="0" w:color="auto"/>
        <w:left w:val="none" w:sz="0" w:space="0" w:color="auto"/>
        <w:bottom w:val="none" w:sz="0" w:space="0" w:color="auto"/>
        <w:right w:val="none" w:sz="0" w:space="0" w:color="auto"/>
      </w:divBdr>
    </w:div>
    <w:div w:id="720254593">
      <w:bodyDiv w:val="1"/>
      <w:marLeft w:val="0"/>
      <w:marRight w:val="0"/>
      <w:marTop w:val="0"/>
      <w:marBottom w:val="0"/>
      <w:divBdr>
        <w:top w:val="none" w:sz="0" w:space="0" w:color="auto"/>
        <w:left w:val="none" w:sz="0" w:space="0" w:color="auto"/>
        <w:bottom w:val="none" w:sz="0" w:space="0" w:color="auto"/>
        <w:right w:val="none" w:sz="0" w:space="0" w:color="auto"/>
      </w:divBdr>
    </w:div>
    <w:div w:id="731317753">
      <w:bodyDiv w:val="1"/>
      <w:marLeft w:val="0"/>
      <w:marRight w:val="0"/>
      <w:marTop w:val="0"/>
      <w:marBottom w:val="0"/>
      <w:divBdr>
        <w:top w:val="none" w:sz="0" w:space="0" w:color="auto"/>
        <w:left w:val="none" w:sz="0" w:space="0" w:color="auto"/>
        <w:bottom w:val="none" w:sz="0" w:space="0" w:color="auto"/>
        <w:right w:val="none" w:sz="0" w:space="0" w:color="auto"/>
      </w:divBdr>
    </w:div>
    <w:div w:id="799494617">
      <w:bodyDiv w:val="1"/>
      <w:marLeft w:val="0"/>
      <w:marRight w:val="0"/>
      <w:marTop w:val="0"/>
      <w:marBottom w:val="0"/>
      <w:divBdr>
        <w:top w:val="none" w:sz="0" w:space="0" w:color="auto"/>
        <w:left w:val="none" w:sz="0" w:space="0" w:color="auto"/>
        <w:bottom w:val="none" w:sz="0" w:space="0" w:color="auto"/>
        <w:right w:val="none" w:sz="0" w:space="0" w:color="auto"/>
      </w:divBdr>
    </w:div>
    <w:div w:id="886572902">
      <w:bodyDiv w:val="1"/>
      <w:marLeft w:val="0"/>
      <w:marRight w:val="0"/>
      <w:marTop w:val="0"/>
      <w:marBottom w:val="0"/>
      <w:divBdr>
        <w:top w:val="none" w:sz="0" w:space="0" w:color="auto"/>
        <w:left w:val="none" w:sz="0" w:space="0" w:color="auto"/>
        <w:bottom w:val="none" w:sz="0" w:space="0" w:color="auto"/>
        <w:right w:val="none" w:sz="0" w:space="0" w:color="auto"/>
      </w:divBdr>
    </w:div>
    <w:div w:id="893155562">
      <w:bodyDiv w:val="1"/>
      <w:marLeft w:val="0"/>
      <w:marRight w:val="0"/>
      <w:marTop w:val="0"/>
      <w:marBottom w:val="0"/>
      <w:divBdr>
        <w:top w:val="none" w:sz="0" w:space="0" w:color="auto"/>
        <w:left w:val="none" w:sz="0" w:space="0" w:color="auto"/>
        <w:bottom w:val="none" w:sz="0" w:space="0" w:color="auto"/>
        <w:right w:val="none" w:sz="0" w:space="0" w:color="auto"/>
      </w:divBdr>
      <w:divsChild>
        <w:div w:id="211821190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35330619">
      <w:bodyDiv w:val="1"/>
      <w:marLeft w:val="0"/>
      <w:marRight w:val="0"/>
      <w:marTop w:val="0"/>
      <w:marBottom w:val="0"/>
      <w:divBdr>
        <w:top w:val="none" w:sz="0" w:space="0" w:color="auto"/>
        <w:left w:val="none" w:sz="0" w:space="0" w:color="auto"/>
        <w:bottom w:val="none" w:sz="0" w:space="0" w:color="auto"/>
        <w:right w:val="none" w:sz="0" w:space="0" w:color="auto"/>
      </w:divBdr>
      <w:divsChild>
        <w:div w:id="11172132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80615602">
      <w:bodyDiv w:val="1"/>
      <w:marLeft w:val="0"/>
      <w:marRight w:val="0"/>
      <w:marTop w:val="0"/>
      <w:marBottom w:val="0"/>
      <w:divBdr>
        <w:top w:val="none" w:sz="0" w:space="0" w:color="auto"/>
        <w:left w:val="none" w:sz="0" w:space="0" w:color="auto"/>
        <w:bottom w:val="none" w:sz="0" w:space="0" w:color="auto"/>
        <w:right w:val="none" w:sz="0" w:space="0" w:color="auto"/>
      </w:divBdr>
    </w:div>
    <w:div w:id="984748117">
      <w:bodyDiv w:val="1"/>
      <w:marLeft w:val="0"/>
      <w:marRight w:val="0"/>
      <w:marTop w:val="0"/>
      <w:marBottom w:val="0"/>
      <w:divBdr>
        <w:top w:val="none" w:sz="0" w:space="0" w:color="auto"/>
        <w:left w:val="none" w:sz="0" w:space="0" w:color="auto"/>
        <w:bottom w:val="none" w:sz="0" w:space="0" w:color="auto"/>
        <w:right w:val="none" w:sz="0" w:space="0" w:color="auto"/>
      </w:divBdr>
    </w:div>
    <w:div w:id="1020743317">
      <w:bodyDiv w:val="1"/>
      <w:marLeft w:val="0"/>
      <w:marRight w:val="0"/>
      <w:marTop w:val="0"/>
      <w:marBottom w:val="0"/>
      <w:divBdr>
        <w:top w:val="none" w:sz="0" w:space="0" w:color="auto"/>
        <w:left w:val="none" w:sz="0" w:space="0" w:color="auto"/>
        <w:bottom w:val="none" w:sz="0" w:space="0" w:color="auto"/>
        <w:right w:val="none" w:sz="0" w:space="0" w:color="auto"/>
      </w:divBdr>
    </w:div>
    <w:div w:id="1069621358">
      <w:bodyDiv w:val="1"/>
      <w:marLeft w:val="0"/>
      <w:marRight w:val="0"/>
      <w:marTop w:val="0"/>
      <w:marBottom w:val="0"/>
      <w:divBdr>
        <w:top w:val="none" w:sz="0" w:space="0" w:color="auto"/>
        <w:left w:val="none" w:sz="0" w:space="0" w:color="auto"/>
        <w:bottom w:val="none" w:sz="0" w:space="0" w:color="auto"/>
        <w:right w:val="none" w:sz="0" w:space="0" w:color="auto"/>
      </w:divBdr>
    </w:div>
    <w:div w:id="1082682673">
      <w:bodyDiv w:val="1"/>
      <w:marLeft w:val="0"/>
      <w:marRight w:val="0"/>
      <w:marTop w:val="0"/>
      <w:marBottom w:val="0"/>
      <w:divBdr>
        <w:top w:val="none" w:sz="0" w:space="0" w:color="auto"/>
        <w:left w:val="none" w:sz="0" w:space="0" w:color="auto"/>
        <w:bottom w:val="none" w:sz="0" w:space="0" w:color="auto"/>
        <w:right w:val="none" w:sz="0" w:space="0" w:color="auto"/>
      </w:divBdr>
    </w:div>
    <w:div w:id="1087579619">
      <w:bodyDiv w:val="1"/>
      <w:marLeft w:val="0"/>
      <w:marRight w:val="0"/>
      <w:marTop w:val="0"/>
      <w:marBottom w:val="0"/>
      <w:divBdr>
        <w:top w:val="none" w:sz="0" w:space="0" w:color="auto"/>
        <w:left w:val="none" w:sz="0" w:space="0" w:color="auto"/>
        <w:bottom w:val="none" w:sz="0" w:space="0" w:color="auto"/>
        <w:right w:val="none" w:sz="0" w:space="0" w:color="auto"/>
      </w:divBdr>
      <w:divsChild>
        <w:div w:id="6803583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18525361">
      <w:bodyDiv w:val="1"/>
      <w:marLeft w:val="0"/>
      <w:marRight w:val="0"/>
      <w:marTop w:val="0"/>
      <w:marBottom w:val="0"/>
      <w:divBdr>
        <w:top w:val="none" w:sz="0" w:space="0" w:color="auto"/>
        <w:left w:val="none" w:sz="0" w:space="0" w:color="auto"/>
        <w:bottom w:val="none" w:sz="0" w:space="0" w:color="auto"/>
        <w:right w:val="none" w:sz="0" w:space="0" w:color="auto"/>
      </w:divBdr>
      <w:divsChild>
        <w:div w:id="1403885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20680751">
      <w:bodyDiv w:val="1"/>
      <w:marLeft w:val="0"/>
      <w:marRight w:val="0"/>
      <w:marTop w:val="0"/>
      <w:marBottom w:val="0"/>
      <w:divBdr>
        <w:top w:val="none" w:sz="0" w:space="0" w:color="auto"/>
        <w:left w:val="none" w:sz="0" w:space="0" w:color="auto"/>
        <w:bottom w:val="none" w:sz="0" w:space="0" w:color="auto"/>
        <w:right w:val="none" w:sz="0" w:space="0" w:color="auto"/>
      </w:divBdr>
    </w:div>
    <w:div w:id="1207058337">
      <w:bodyDiv w:val="1"/>
      <w:marLeft w:val="0"/>
      <w:marRight w:val="0"/>
      <w:marTop w:val="0"/>
      <w:marBottom w:val="0"/>
      <w:divBdr>
        <w:top w:val="none" w:sz="0" w:space="0" w:color="auto"/>
        <w:left w:val="none" w:sz="0" w:space="0" w:color="auto"/>
        <w:bottom w:val="none" w:sz="0" w:space="0" w:color="auto"/>
        <w:right w:val="none" w:sz="0" w:space="0" w:color="auto"/>
      </w:divBdr>
    </w:div>
    <w:div w:id="1234773120">
      <w:bodyDiv w:val="1"/>
      <w:marLeft w:val="0"/>
      <w:marRight w:val="0"/>
      <w:marTop w:val="0"/>
      <w:marBottom w:val="0"/>
      <w:divBdr>
        <w:top w:val="none" w:sz="0" w:space="0" w:color="auto"/>
        <w:left w:val="none" w:sz="0" w:space="0" w:color="auto"/>
        <w:bottom w:val="none" w:sz="0" w:space="0" w:color="auto"/>
        <w:right w:val="none" w:sz="0" w:space="0" w:color="auto"/>
      </w:divBdr>
    </w:div>
    <w:div w:id="1309556576">
      <w:bodyDiv w:val="1"/>
      <w:marLeft w:val="0"/>
      <w:marRight w:val="0"/>
      <w:marTop w:val="0"/>
      <w:marBottom w:val="0"/>
      <w:divBdr>
        <w:top w:val="none" w:sz="0" w:space="0" w:color="auto"/>
        <w:left w:val="none" w:sz="0" w:space="0" w:color="auto"/>
        <w:bottom w:val="none" w:sz="0" w:space="0" w:color="auto"/>
        <w:right w:val="none" w:sz="0" w:space="0" w:color="auto"/>
      </w:divBdr>
    </w:div>
    <w:div w:id="1406800091">
      <w:bodyDiv w:val="1"/>
      <w:marLeft w:val="0"/>
      <w:marRight w:val="0"/>
      <w:marTop w:val="0"/>
      <w:marBottom w:val="0"/>
      <w:divBdr>
        <w:top w:val="none" w:sz="0" w:space="0" w:color="auto"/>
        <w:left w:val="none" w:sz="0" w:space="0" w:color="auto"/>
        <w:bottom w:val="none" w:sz="0" w:space="0" w:color="auto"/>
        <w:right w:val="none" w:sz="0" w:space="0" w:color="auto"/>
      </w:divBdr>
    </w:div>
    <w:div w:id="1428773477">
      <w:bodyDiv w:val="1"/>
      <w:marLeft w:val="0"/>
      <w:marRight w:val="0"/>
      <w:marTop w:val="0"/>
      <w:marBottom w:val="0"/>
      <w:divBdr>
        <w:top w:val="none" w:sz="0" w:space="0" w:color="auto"/>
        <w:left w:val="none" w:sz="0" w:space="0" w:color="auto"/>
        <w:bottom w:val="none" w:sz="0" w:space="0" w:color="auto"/>
        <w:right w:val="none" w:sz="0" w:space="0" w:color="auto"/>
      </w:divBdr>
      <w:divsChild>
        <w:div w:id="227375913">
          <w:marLeft w:val="0"/>
          <w:marRight w:val="0"/>
          <w:marTop w:val="0"/>
          <w:marBottom w:val="0"/>
          <w:divBdr>
            <w:top w:val="none" w:sz="0" w:space="0" w:color="auto"/>
            <w:left w:val="none" w:sz="0" w:space="0" w:color="auto"/>
            <w:bottom w:val="none" w:sz="0" w:space="0" w:color="auto"/>
            <w:right w:val="none" w:sz="0" w:space="0" w:color="auto"/>
          </w:divBdr>
          <w:divsChild>
            <w:div w:id="1286430186">
              <w:marLeft w:val="0"/>
              <w:marRight w:val="0"/>
              <w:marTop w:val="0"/>
              <w:marBottom w:val="0"/>
              <w:divBdr>
                <w:top w:val="none" w:sz="0" w:space="0" w:color="auto"/>
                <w:left w:val="none" w:sz="0" w:space="0" w:color="auto"/>
                <w:bottom w:val="none" w:sz="0" w:space="0" w:color="auto"/>
                <w:right w:val="none" w:sz="0" w:space="0" w:color="auto"/>
              </w:divBdr>
            </w:div>
          </w:divsChild>
        </w:div>
        <w:div w:id="400830543">
          <w:marLeft w:val="0"/>
          <w:marRight w:val="0"/>
          <w:marTop w:val="0"/>
          <w:marBottom w:val="0"/>
          <w:divBdr>
            <w:top w:val="none" w:sz="0" w:space="0" w:color="auto"/>
            <w:left w:val="none" w:sz="0" w:space="0" w:color="auto"/>
            <w:bottom w:val="none" w:sz="0" w:space="0" w:color="auto"/>
            <w:right w:val="none" w:sz="0" w:space="0" w:color="auto"/>
          </w:divBdr>
          <w:divsChild>
            <w:div w:id="1482847788">
              <w:marLeft w:val="0"/>
              <w:marRight w:val="0"/>
              <w:marTop w:val="0"/>
              <w:marBottom w:val="0"/>
              <w:divBdr>
                <w:top w:val="none" w:sz="0" w:space="0" w:color="auto"/>
                <w:left w:val="none" w:sz="0" w:space="0" w:color="auto"/>
                <w:bottom w:val="none" w:sz="0" w:space="0" w:color="auto"/>
                <w:right w:val="none" w:sz="0" w:space="0" w:color="auto"/>
              </w:divBdr>
              <w:divsChild>
                <w:div w:id="104735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9370916">
      <w:bodyDiv w:val="1"/>
      <w:marLeft w:val="0"/>
      <w:marRight w:val="0"/>
      <w:marTop w:val="0"/>
      <w:marBottom w:val="0"/>
      <w:divBdr>
        <w:top w:val="none" w:sz="0" w:space="0" w:color="auto"/>
        <w:left w:val="none" w:sz="0" w:space="0" w:color="auto"/>
        <w:bottom w:val="none" w:sz="0" w:space="0" w:color="auto"/>
        <w:right w:val="none" w:sz="0" w:space="0" w:color="auto"/>
      </w:divBdr>
      <w:divsChild>
        <w:div w:id="18091987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13954815">
      <w:bodyDiv w:val="1"/>
      <w:marLeft w:val="0"/>
      <w:marRight w:val="0"/>
      <w:marTop w:val="0"/>
      <w:marBottom w:val="0"/>
      <w:divBdr>
        <w:top w:val="none" w:sz="0" w:space="0" w:color="auto"/>
        <w:left w:val="none" w:sz="0" w:space="0" w:color="auto"/>
        <w:bottom w:val="none" w:sz="0" w:space="0" w:color="auto"/>
        <w:right w:val="none" w:sz="0" w:space="0" w:color="auto"/>
      </w:divBdr>
    </w:div>
    <w:div w:id="1541824025">
      <w:bodyDiv w:val="1"/>
      <w:marLeft w:val="0"/>
      <w:marRight w:val="0"/>
      <w:marTop w:val="0"/>
      <w:marBottom w:val="0"/>
      <w:divBdr>
        <w:top w:val="none" w:sz="0" w:space="0" w:color="auto"/>
        <w:left w:val="none" w:sz="0" w:space="0" w:color="auto"/>
        <w:bottom w:val="none" w:sz="0" w:space="0" w:color="auto"/>
        <w:right w:val="none" w:sz="0" w:space="0" w:color="auto"/>
      </w:divBdr>
    </w:div>
    <w:div w:id="1666124325">
      <w:bodyDiv w:val="1"/>
      <w:marLeft w:val="0"/>
      <w:marRight w:val="0"/>
      <w:marTop w:val="0"/>
      <w:marBottom w:val="0"/>
      <w:divBdr>
        <w:top w:val="none" w:sz="0" w:space="0" w:color="auto"/>
        <w:left w:val="none" w:sz="0" w:space="0" w:color="auto"/>
        <w:bottom w:val="none" w:sz="0" w:space="0" w:color="auto"/>
        <w:right w:val="none" w:sz="0" w:space="0" w:color="auto"/>
      </w:divBdr>
    </w:div>
    <w:div w:id="1792556564">
      <w:bodyDiv w:val="1"/>
      <w:marLeft w:val="0"/>
      <w:marRight w:val="0"/>
      <w:marTop w:val="0"/>
      <w:marBottom w:val="0"/>
      <w:divBdr>
        <w:top w:val="none" w:sz="0" w:space="0" w:color="auto"/>
        <w:left w:val="none" w:sz="0" w:space="0" w:color="auto"/>
        <w:bottom w:val="none" w:sz="0" w:space="0" w:color="auto"/>
        <w:right w:val="none" w:sz="0" w:space="0" w:color="auto"/>
      </w:divBdr>
      <w:divsChild>
        <w:div w:id="205896972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76843004">
      <w:bodyDiv w:val="1"/>
      <w:marLeft w:val="0"/>
      <w:marRight w:val="0"/>
      <w:marTop w:val="0"/>
      <w:marBottom w:val="0"/>
      <w:divBdr>
        <w:top w:val="none" w:sz="0" w:space="0" w:color="auto"/>
        <w:left w:val="none" w:sz="0" w:space="0" w:color="auto"/>
        <w:bottom w:val="none" w:sz="0" w:space="0" w:color="auto"/>
        <w:right w:val="none" w:sz="0" w:space="0" w:color="auto"/>
      </w:divBdr>
      <w:divsChild>
        <w:div w:id="8109009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97006506">
      <w:bodyDiv w:val="1"/>
      <w:marLeft w:val="0"/>
      <w:marRight w:val="0"/>
      <w:marTop w:val="0"/>
      <w:marBottom w:val="0"/>
      <w:divBdr>
        <w:top w:val="none" w:sz="0" w:space="0" w:color="auto"/>
        <w:left w:val="none" w:sz="0" w:space="0" w:color="auto"/>
        <w:bottom w:val="none" w:sz="0" w:space="0" w:color="auto"/>
        <w:right w:val="none" w:sz="0" w:space="0" w:color="auto"/>
      </w:divBdr>
    </w:div>
    <w:div w:id="1948929616">
      <w:bodyDiv w:val="1"/>
      <w:marLeft w:val="0"/>
      <w:marRight w:val="0"/>
      <w:marTop w:val="0"/>
      <w:marBottom w:val="0"/>
      <w:divBdr>
        <w:top w:val="none" w:sz="0" w:space="0" w:color="auto"/>
        <w:left w:val="none" w:sz="0" w:space="0" w:color="auto"/>
        <w:bottom w:val="none" w:sz="0" w:space="0" w:color="auto"/>
        <w:right w:val="none" w:sz="0" w:space="0" w:color="auto"/>
      </w:divBdr>
      <w:divsChild>
        <w:div w:id="15657499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09207454">
      <w:bodyDiv w:val="1"/>
      <w:marLeft w:val="0"/>
      <w:marRight w:val="0"/>
      <w:marTop w:val="0"/>
      <w:marBottom w:val="0"/>
      <w:divBdr>
        <w:top w:val="none" w:sz="0" w:space="0" w:color="auto"/>
        <w:left w:val="none" w:sz="0" w:space="0" w:color="auto"/>
        <w:bottom w:val="none" w:sz="0" w:space="0" w:color="auto"/>
        <w:right w:val="none" w:sz="0" w:space="0" w:color="auto"/>
      </w:divBdr>
    </w:div>
    <w:div w:id="2062899179">
      <w:bodyDiv w:val="1"/>
      <w:marLeft w:val="0"/>
      <w:marRight w:val="0"/>
      <w:marTop w:val="0"/>
      <w:marBottom w:val="0"/>
      <w:divBdr>
        <w:top w:val="none" w:sz="0" w:space="0" w:color="auto"/>
        <w:left w:val="none" w:sz="0" w:space="0" w:color="auto"/>
        <w:bottom w:val="none" w:sz="0" w:space="0" w:color="auto"/>
        <w:right w:val="none" w:sz="0" w:space="0" w:color="auto"/>
      </w:divBdr>
    </w:div>
    <w:div w:id="2070305991">
      <w:bodyDiv w:val="1"/>
      <w:marLeft w:val="0"/>
      <w:marRight w:val="0"/>
      <w:marTop w:val="0"/>
      <w:marBottom w:val="0"/>
      <w:divBdr>
        <w:top w:val="none" w:sz="0" w:space="0" w:color="auto"/>
        <w:left w:val="none" w:sz="0" w:space="0" w:color="auto"/>
        <w:bottom w:val="none" w:sz="0" w:space="0" w:color="auto"/>
        <w:right w:val="none" w:sz="0" w:space="0" w:color="auto"/>
      </w:divBdr>
    </w:div>
    <w:div w:id="2078631111">
      <w:bodyDiv w:val="1"/>
      <w:marLeft w:val="0"/>
      <w:marRight w:val="0"/>
      <w:marTop w:val="0"/>
      <w:marBottom w:val="0"/>
      <w:divBdr>
        <w:top w:val="none" w:sz="0" w:space="0" w:color="auto"/>
        <w:left w:val="none" w:sz="0" w:space="0" w:color="auto"/>
        <w:bottom w:val="none" w:sz="0" w:space="0" w:color="auto"/>
        <w:right w:val="none" w:sz="0" w:space="0" w:color="auto"/>
      </w:divBdr>
    </w:div>
    <w:div w:id="2110999107">
      <w:bodyDiv w:val="1"/>
      <w:marLeft w:val="0"/>
      <w:marRight w:val="0"/>
      <w:marTop w:val="0"/>
      <w:marBottom w:val="0"/>
      <w:divBdr>
        <w:top w:val="none" w:sz="0" w:space="0" w:color="auto"/>
        <w:left w:val="none" w:sz="0" w:space="0" w:color="auto"/>
        <w:bottom w:val="none" w:sz="0" w:space="0" w:color="auto"/>
        <w:right w:val="none" w:sz="0" w:space="0" w:color="auto"/>
      </w:divBdr>
      <w:divsChild>
        <w:div w:id="1622806966">
          <w:blockQuote w:val="1"/>
          <w:marLeft w:val="720"/>
          <w:marRight w:val="720"/>
          <w:marTop w:val="100"/>
          <w:marBottom w:val="100"/>
          <w:divBdr>
            <w:top w:val="none" w:sz="0" w:space="0" w:color="auto"/>
            <w:left w:val="none" w:sz="0" w:space="0" w:color="auto"/>
            <w:bottom w:val="none" w:sz="0" w:space="0" w:color="auto"/>
            <w:right w:val="none" w:sz="0" w:space="0" w:color="auto"/>
          </w:divBdr>
        </w:div>
        <w:div w:id="152337478">
          <w:blockQuote w:val="1"/>
          <w:marLeft w:val="720"/>
          <w:marRight w:val="720"/>
          <w:marTop w:val="100"/>
          <w:marBottom w:val="100"/>
          <w:divBdr>
            <w:top w:val="none" w:sz="0" w:space="0" w:color="auto"/>
            <w:left w:val="none" w:sz="0" w:space="0" w:color="auto"/>
            <w:bottom w:val="none" w:sz="0" w:space="0" w:color="auto"/>
            <w:right w:val="none" w:sz="0" w:space="0" w:color="auto"/>
          </w:divBdr>
        </w:div>
        <w:div w:id="632565957">
          <w:blockQuote w:val="1"/>
          <w:marLeft w:val="720"/>
          <w:marRight w:val="720"/>
          <w:marTop w:val="100"/>
          <w:marBottom w:val="100"/>
          <w:divBdr>
            <w:top w:val="none" w:sz="0" w:space="0" w:color="auto"/>
            <w:left w:val="none" w:sz="0" w:space="0" w:color="auto"/>
            <w:bottom w:val="none" w:sz="0" w:space="0" w:color="auto"/>
            <w:right w:val="none" w:sz="0" w:space="0" w:color="auto"/>
          </w:divBdr>
        </w:div>
        <w:div w:id="133108234">
          <w:blockQuote w:val="1"/>
          <w:marLeft w:val="720"/>
          <w:marRight w:val="720"/>
          <w:marTop w:val="100"/>
          <w:marBottom w:val="100"/>
          <w:divBdr>
            <w:top w:val="none" w:sz="0" w:space="0" w:color="auto"/>
            <w:left w:val="none" w:sz="0" w:space="0" w:color="auto"/>
            <w:bottom w:val="none" w:sz="0" w:space="0" w:color="auto"/>
            <w:right w:val="none" w:sz="0" w:space="0" w:color="auto"/>
          </w:divBdr>
        </w:div>
        <w:div w:id="192159552">
          <w:blockQuote w:val="1"/>
          <w:marLeft w:val="720"/>
          <w:marRight w:val="720"/>
          <w:marTop w:val="100"/>
          <w:marBottom w:val="100"/>
          <w:divBdr>
            <w:top w:val="none" w:sz="0" w:space="0" w:color="auto"/>
            <w:left w:val="none" w:sz="0" w:space="0" w:color="auto"/>
            <w:bottom w:val="none" w:sz="0" w:space="0" w:color="auto"/>
            <w:right w:val="none" w:sz="0" w:space="0" w:color="auto"/>
          </w:divBdr>
        </w:div>
        <w:div w:id="1958828864">
          <w:blockQuote w:val="1"/>
          <w:marLeft w:val="720"/>
          <w:marRight w:val="720"/>
          <w:marTop w:val="100"/>
          <w:marBottom w:val="100"/>
          <w:divBdr>
            <w:top w:val="none" w:sz="0" w:space="0" w:color="auto"/>
            <w:left w:val="none" w:sz="0" w:space="0" w:color="auto"/>
            <w:bottom w:val="none" w:sz="0" w:space="0" w:color="auto"/>
            <w:right w:val="none" w:sz="0" w:space="0" w:color="auto"/>
          </w:divBdr>
        </w:div>
        <w:div w:id="1421869319">
          <w:blockQuote w:val="1"/>
          <w:marLeft w:val="720"/>
          <w:marRight w:val="720"/>
          <w:marTop w:val="100"/>
          <w:marBottom w:val="100"/>
          <w:divBdr>
            <w:top w:val="none" w:sz="0" w:space="0" w:color="auto"/>
            <w:left w:val="none" w:sz="0" w:space="0" w:color="auto"/>
            <w:bottom w:val="none" w:sz="0" w:space="0" w:color="auto"/>
            <w:right w:val="none" w:sz="0" w:space="0" w:color="auto"/>
          </w:divBdr>
        </w:div>
        <w:div w:id="1653215816">
          <w:blockQuote w:val="1"/>
          <w:marLeft w:val="720"/>
          <w:marRight w:val="720"/>
          <w:marTop w:val="100"/>
          <w:marBottom w:val="100"/>
          <w:divBdr>
            <w:top w:val="none" w:sz="0" w:space="0" w:color="auto"/>
            <w:left w:val="none" w:sz="0" w:space="0" w:color="auto"/>
            <w:bottom w:val="none" w:sz="0" w:space="0" w:color="auto"/>
            <w:right w:val="none" w:sz="0" w:space="0" w:color="auto"/>
          </w:divBdr>
        </w:div>
        <w:div w:id="284316857">
          <w:blockQuote w:val="1"/>
          <w:marLeft w:val="720"/>
          <w:marRight w:val="720"/>
          <w:marTop w:val="100"/>
          <w:marBottom w:val="100"/>
          <w:divBdr>
            <w:top w:val="none" w:sz="0" w:space="0" w:color="auto"/>
            <w:left w:val="none" w:sz="0" w:space="0" w:color="auto"/>
            <w:bottom w:val="none" w:sz="0" w:space="0" w:color="auto"/>
            <w:right w:val="none" w:sz="0" w:space="0" w:color="auto"/>
          </w:divBdr>
        </w:div>
        <w:div w:id="881865492">
          <w:blockQuote w:val="1"/>
          <w:marLeft w:val="720"/>
          <w:marRight w:val="720"/>
          <w:marTop w:val="100"/>
          <w:marBottom w:val="100"/>
          <w:divBdr>
            <w:top w:val="none" w:sz="0" w:space="0" w:color="auto"/>
            <w:left w:val="none" w:sz="0" w:space="0" w:color="auto"/>
            <w:bottom w:val="none" w:sz="0" w:space="0" w:color="auto"/>
            <w:right w:val="none" w:sz="0" w:space="0" w:color="auto"/>
          </w:divBdr>
        </w:div>
        <w:div w:id="37080855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34260/jbt.v6i1.203" TargetMode="External"/><Relationship Id="rId4" Type="http://schemas.openxmlformats.org/officeDocument/2006/relationships/settings" Target="settings.xml"/><Relationship Id="rId9" Type="http://schemas.openxmlformats.org/officeDocument/2006/relationships/hyperlink" Target="https://doi.org/10.1007/s11115-025-00845-w"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49F7B2-786F-8D49-9D84-A71E0E1A52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56</Pages>
  <Words>15985</Words>
  <Characters>87120</Characters>
  <Application>Microsoft Office Word</Application>
  <DocSecurity>0</DocSecurity>
  <Lines>4585</Lines>
  <Paragraphs>1874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Szczecinska (2231076)</dc:creator>
  <cp:keywords/>
  <dc:description/>
  <cp:lastModifiedBy>Aleksandra Szczecinska (2231076)</cp:lastModifiedBy>
  <cp:revision>9</cp:revision>
  <cp:lastPrinted>2026-06-21T08:00:00Z</cp:lastPrinted>
  <dcterms:created xsi:type="dcterms:W3CDTF">2026-07-08T16:16:00Z</dcterms:created>
  <dcterms:modified xsi:type="dcterms:W3CDTF">2026-07-09T12:28:00Z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zotero-version="9.0.4"&gt;&lt;session id="vw5IN2dX"/&gt;&lt;style id="http://www.zotero.org/styles/harvard-cite-them-right" locale="en-GB" hasBibliography="1" bibliographyStyleHasBeenSet="1"/&gt;&lt;prefs&gt;&lt;pref name="fieldType" value="Field"/&gt;&lt;pref n</vt:lpwstr>
  </property>
  <property fmtid="{D5CDD505-2E9C-101B-9397-08002B2CF9AE}" pid="3" name="ZOTERO_PREF_2">
    <vt:lpwstr>ame="automaticJournalAbbreviations" value="true"/&gt;&lt;/prefs&gt;&lt;/data&gt;</vt:lpwstr>
  </property>
</Properties>
</file>