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b/>
          <w:bCs/>
          <w:sz w:val="24"/>
          <w:szCs w:val="24"/>
          <w:u w:val="single"/>
        </w:rPr>
        <w:id w:val="575409300"/>
        <w:docPartObj>
          <w:docPartGallery w:val="Cover Pages"/>
          <w:docPartUnique/>
        </w:docPartObj>
      </w:sdtPr>
      <w:sdtEndPr/>
      <w:sdtContent>
        <w:p w14:paraId="0FC15DA6" w14:textId="32D0D91F" w:rsidR="001D485A" w:rsidRDefault="001D485A">
          <w:pPr>
            <w:rPr>
              <w:rFonts w:ascii="Arial" w:hAnsi="Arial" w:cs="Arial"/>
              <w:b/>
              <w:bCs/>
              <w:sz w:val="24"/>
              <w:szCs w:val="24"/>
              <w:u w:val="single"/>
            </w:rPr>
          </w:pPr>
          <w:r w:rsidRPr="001D485A">
            <w:rPr>
              <w:rFonts w:ascii="Arial" w:hAnsi="Arial" w:cs="Arial"/>
              <w:b/>
              <w:bCs/>
              <w:noProof/>
              <w:color w:val="FFFFFF" w:themeColor="background1"/>
              <w:sz w:val="24"/>
              <w:szCs w:val="24"/>
              <w:u w:val="single"/>
              <w:lang w:eastAsia="en-GB"/>
            </w:rPr>
            <mc:AlternateContent>
              <mc:Choice Requires="wpg">
                <w:drawing>
                  <wp:anchor distT="0" distB="0" distL="114300" distR="114300" simplePos="0" relativeHeight="251659264" behindDoc="0" locked="0" layoutInCell="1" allowOverlap="1" wp14:anchorId="7FA43F33" wp14:editId="5B197705">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b/>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02C6A2D" w14:textId="305FBCEF" w:rsidR="001D485A" w:rsidRPr="0081009E" w:rsidRDefault="0081009E">
                                      <w:pPr>
                                        <w:pStyle w:val="NoSpacing"/>
                                        <w:spacing w:after="120"/>
                                        <w:rPr>
                                          <w:rFonts w:asciiTheme="majorHAnsi" w:eastAsiaTheme="majorEastAsia" w:hAnsiTheme="majorHAnsi" w:cstheme="majorBidi"/>
                                          <w:b/>
                                          <w:color w:val="FFFFFF" w:themeColor="background1"/>
                                          <w:sz w:val="84"/>
                                          <w:szCs w:val="84"/>
                                        </w:rPr>
                                      </w:pPr>
                                      <w:r w:rsidRPr="0081009E">
                                        <w:rPr>
                                          <w:rFonts w:asciiTheme="majorHAnsi" w:eastAsiaTheme="majorEastAsia" w:hAnsiTheme="majorHAnsi" w:cstheme="majorBidi"/>
                                          <w:b/>
                                          <w:color w:val="FFFFFF" w:themeColor="background1"/>
                                          <w:sz w:val="84"/>
                                          <w:szCs w:val="84"/>
                                        </w:rPr>
                                        <w:t>Terrorism and Cybercrime- BMCJ7003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2F1EFA1" w14:textId="1450ADEB" w:rsidR="001D485A" w:rsidRDefault="0081009E">
                                      <w:pPr>
                                        <w:pStyle w:val="NoSpacing"/>
                                        <w:rPr>
                                          <w:color w:val="FFFFFF" w:themeColor="background1"/>
                                          <w:sz w:val="28"/>
                                          <w:szCs w:val="28"/>
                                        </w:rPr>
                                      </w:pPr>
                                      <w:r>
                                        <w:rPr>
                                          <w:color w:val="FFFFFF" w:themeColor="background1"/>
                                          <w:sz w:val="28"/>
                                          <w:szCs w:val="28"/>
                                        </w:rPr>
                                        <w:t>Assignment 1:</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40"/>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40D59AAA" w14:textId="5219C559" w:rsidR="001D485A" w:rsidRPr="0081009E" w:rsidRDefault="001D485A">
                                      <w:pPr>
                                        <w:pStyle w:val="NoSpacing"/>
                                        <w:rPr>
                                          <w:color w:val="FFFFFF" w:themeColor="background1"/>
                                          <w:sz w:val="40"/>
                                          <w:szCs w:val="32"/>
                                        </w:rPr>
                                      </w:pPr>
                                      <w:r w:rsidRPr="0081009E">
                                        <w:rPr>
                                          <w:color w:val="FFFFFF" w:themeColor="background1"/>
                                          <w:sz w:val="40"/>
                                          <w:szCs w:val="32"/>
                                        </w:rPr>
                                        <w:t>Jess</w:t>
                                      </w:r>
                                      <w:r w:rsidR="0081009E" w:rsidRPr="0081009E">
                                        <w:rPr>
                                          <w:color w:val="FFFFFF" w:themeColor="background1"/>
                                          <w:sz w:val="40"/>
                                          <w:szCs w:val="32"/>
                                        </w:rPr>
                                        <w:t>ica Dunbar</w:t>
                                      </w:r>
                                    </w:p>
                                  </w:sdtContent>
                                </w:sdt>
                                <w:p w14:paraId="5D9B4B5D" w14:textId="33EC8BDF" w:rsidR="001D485A" w:rsidRPr="0081009E" w:rsidRDefault="00FE63A9">
                                  <w:pPr>
                                    <w:pStyle w:val="NoSpacing"/>
                                    <w:rPr>
                                      <w:color w:val="FFFFFF" w:themeColor="background1"/>
                                      <w:szCs w:val="18"/>
                                    </w:rPr>
                                  </w:pPr>
                                  <w:sdt>
                                    <w:sdtPr>
                                      <w:rPr>
                                        <w:caps/>
                                        <w:color w:val="FFFFFF" w:themeColor="background1"/>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81009E">
                                        <w:rPr>
                                          <w:caps/>
                                          <w:color w:val="FFFFFF" w:themeColor="background1"/>
                                          <w:szCs w:val="18"/>
                                        </w:rPr>
                                        <w:t xml:space="preserve">     </w:t>
                                      </w:r>
                                    </w:sdtContent>
                                  </w:sdt>
                                  <w:r w:rsidR="0081009E" w:rsidRPr="0081009E">
                                    <w:rPr>
                                      <w:color w:val="FFFFFF" w:themeColor="background1"/>
                                      <w:szCs w:val="18"/>
                                    </w:rPr>
                                    <w:t>Student Number: 1702549</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A43F33"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h8hcMA&#10;AADbAAAADwAAAGRycy9kb3ducmV2LnhtbESPT4vCMBTE74LfITxhb5qqKKXbVEQRPCyIf/D8bN62&#10;3W1eShNr99tvBMHjMDO/YdJVb2rRUesqywqmkwgEcW51xYWCy3k3jkE4j6yxtkwK/sjBKhsOUky0&#10;ffCRupMvRICwS1BB6X2TSOnykgy6iW2Ig/dtW4M+yLaQusVHgJtazqJoKQ1WHBZKbGhTUv57uhsF&#10;fbztFtxd78f17cBmu/u6/eSxUh+jfv0JwlPv3+FXe68VzOfw/BJ+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h8hcMAAADbAAAADwAAAAAAAAAAAAAAAACYAgAAZHJzL2Rv&#10;d25yZXYueG1sUEsFBgAAAAAEAAQA9QAAAIgDAAAAAA==&#10;" fillcolor="black [3213]" stroked="f" strokeweight="1pt">
                      <v:textbox inset="36pt,1in,1in,208.8pt">
                        <w:txbxContent>
                          <w:sdt>
                            <w:sdtPr>
                              <w:rPr>
                                <w:rFonts w:asciiTheme="majorHAnsi" w:eastAsiaTheme="majorEastAsia" w:hAnsiTheme="majorHAnsi" w:cstheme="majorBidi"/>
                                <w:b/>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02C6A2D" w14:textId="305FBCEF" w:rsidR="001D485A" w:rsidRPr="0081009E" w:rsidRDefault="0081009E">
                                <w:pPr>
                                  <w:pStyle w:val="NoSpacing"/>
                                  <w:spacing w:after="120"/>
                                  <w:rPr>
                                    <w:rFonts w:asciiTheme="majorHAnsi" w:eastAsiaTheme="majorEastAsia" w:hAnsiTheme="majorHAnsi" w:cstheme="majorBidi"/>
                                    <w:b/>
                                    <w:color w:val="FFFFFF" w:themeColor="background1"/>
                                    <w:sz w:val="84"/>
                                    <w:szCs w:val="84"/>
                                  </w:rPr>
                                </w:pPr>
                                <w:r w:rsidRPr="0081009E">
                                  <w:rPr>
                                    <w:rFonts w:asciiTheme="majorHAnsi" w:eastAsiaTheme="majorEastAsia" w:hAnsiTheme="majorHAnsi" w:cstheme="majorBidi"/>
                                    <w:b/>
                                    <w:color w:val="FFFFFF" w:themeColor="background1"/>
                                    <w:sz w:val="84"/>
                                    <w:szCs w:val="84"/>
                                  </w:rPr>
                                  <w:t>Terrorism and Cybercrime- BMCJ7003</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2F1EFA1" w14:textId="1450ADEB" w:rsidR="001D485A" w:rsidRDefault="0081009E">
                                <w:pPr>
                                  <w:pStyle w:val="NoSpacing"/>
                                  <w:rPr>
                                    <w:color w:val="FFFFFF" w:themeColor="background1"/>
                                    <w:sz w:val="28"/>
                                    <w:szCs w:val="28"/>
                                  </w:rPr>
                                </w:pPr>
                                <w:r>
                                  <w:rPr>
                                    <w:color w:val="FFFFFF" w:themeColor="background1"/>
                                    <w:sz w:val="28"/>
                                    <w:szCs w:val="28"/>
                                  </w:rPr>
                                  <w:t>Assignment 1:</w:t>
                                </w:r>
                              </w:p>
                            </w:sdtContent>
                          </w:sdt>
                        </w:txbxContent>
                      </v:textbox>
                    </v:rect>
                    <v:rect id="Rectangle 34" o:spid="_x0000_s1028" style="position:absolute;width:2286;height:9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uVHsQA&#10;AADbAAAADwAAAGRycy9kb3ducmV2LnhtbESPQWvCQBSE74X+h+UVehHdWItI6ioaUAQpaBTp8ZF9&#10;JsHs25hdTfz33YLQ4zAz3zDTeWcqcafGlZYVDAcRCOLM6pJzBcfDqj8B4TyyxsoyKXiQg/ns9WWK&#10;sbYt7+me+lwECLsYFRTe17GULivIoBvYmjh4Z9sY9EE2udQNtgFuKvkRRWNpsOSwUGBNSUHZJb0Z&#10;Bb2f0zZZev19uSY1ne1u3S5To9T7W7f4AuGp8//hZ3ujFYw+4e9L+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7lR7EAAAA2wAAAA8AAAAAAAAAAAAAAAAAmAIAAGRycy9k&#10;b3ducmV2LnhtbFBLBQYAAAAABAAEAPUAAACJAw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ysQA&#10;AADbAAAADwAAAGRycy9kb3ducmV2LnhtbESPT2vCQBTE74LfYXlCb7qx1aLRVdpCS6le/HPx9sg+&#10;k2D2bZp9Nem3d4VCj8PM/IZZrjtXqSs1ofRsYDxKQBFn3pacGzge3oczUEGQLVaeycAvBViv+r0l&#10;pta3vKPrXnIVIRxSNFCI1KnWISvIYRj5mjh6Z984lCibXNsG2wh3lX5MkmftsOS4UGBNbwVll/2P&#10;M3D63n6Fyaadu1ee4i6ZyMd2LMY8DLqXBSihTv7Df+1Pa+BpCvcv8Qfo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58rEAAAA2wAAAA8AAAAAAAAAAAAAAAAAmAIAAGRycy9k&#10;b3ducmV2LnhtbFBLBQYAAAAABAAEAPUAAACJAwAAAAA=&#10;" filled="f" stroked="f" strokeweight=".5pt">
                      <v:textbox inset="36pt,0,1in,0">
                        <w:txbxContent>
                          <w:sdt>
                            <w:sdtPr>
                              <w:rPr>
                                <w:color w:val="FFFFFF" w:themeColor="background1"/>
                                <w:sz w:val="40"/>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40D59AAA" w14:textId="5219C559" w:rsidR="001D485A" w:rsidRPr="0081009E" w:rsidRDefault="001D485A">
                                <w:pPr>
                                  <w:pStyle w:val="NoSpacing"/>
                                  <w:rPr>
                                    <w:color w:val="FFFFFF" w:themeColor="background1"/>
                                    <w:sz w:val="40"/>
                                    <w:szCs w:val="32"/>
                                  </w:rPr>
                                </w:pPr>
                                <w:r w:rsidRPr="0081009E">
                                  <w:rPr>
                                    <w:color w:val="FFFFFF" w:themeColor="background1"/>
                                    <w:sz w:val="40"/>
                                    <w:szCs w:val="32"/>
                                  </w:rPr>
                                  <w:t>Jess</w:t>
                                </w:r>
                                <w:r w:rsidR="0081009E" w:rsidRPr="0081009E">
                                  <w:rPr>
                                    <w:color w:val="FFFFFF" w:themeColor="background1"/>
                                    <w:sz w:val="40"/>
                                    <w:szCs w:val="32"/>
                                  </w:rPr>
                                  <w:t>ica Dunbar</w:t>
                                </w:r>
                              </w:p>
                            </w:sdtContent>
                          </w:sdt>
                          <w:p w14:paraId="5D9B4B5D" w14:textId="33EC8BDF" w:rsidR="001D485A" w:rsidRPr="0081009E" w:rsidRDefault="00AE47A1">
                            <w:pPr>
                              <w:pStyle w:val="NoSpacing"/>
                              <w:rPr>
                                <w:color w:val="FFFFFF" w:themeColor="background1"/>
                                <w:szCs w:val="18"/>
                              </w:rPr>
                            </w:pPr>
                            <w:sdt>
                              <w:sdtPr>
                                <w:rPr>
                                  <w:caps/>
                                  <w:color w:val="FFFFFF" w:themeColor="background1"/>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81009E">
                                  <w:rPr>
                                    <w:caps/>
                                    <w:color w:val="FFFFFF" w:themeColor="background1"/>
                                    <w:szCs w:val="18"/>
                                  </w:rPr>
                                  <w:t xml:space="preserve">     </w:t>
                                </w:r>
                              </w:sdtContent>
                            </w:sdt>
                            <w:r w:rsidR="0081009E" w:rsidRPr="0081009E">
                              <w:rPr>
                                <w:color w:val="FFFFFF" w:themeColor="background1"/>
                                <w:szCs w:val="18"/>
                              </w:rPr>
                              <w:t>Student Number: 1702549</w:t>
                            </w:r>
                          </w:p>
                        </w:txbxContent>
                      </v:textbox>
                    </v:shape>
                    <w10:wrap anchorx="page" anchory="page"/>
                  </v:group>
                </w:pict>
              </mc:Fallback>
            </mc:AlternateContent>
          </w:r>
          <w:r>
            <w:rPr>
              <w:rFonts w:ascii="Arial" w:hAnsi="Arial" w:cs="Arial"/>
              <w:b/>
              <w:bCs/>
              <w:sz w:val="24"/>
              <w:szCs w:val="24"/>
              <w:u w:val="single"/>
            </w:rPr>
            <w:br w:type="page"/>
          </w:r>
        </w:p>
      </w:sdtContent>
    </w:sdt>
    <w:p w14:paraId="587B99BD" w14:textId="6153F23B" w:rsidR="006167B3" w:rsidRDefault="00E603DD" w:rsidP="00F614D1">
      <w:pPr>
        <w:spacing w:line="600" w:lineRule="auto"/>
        <w:rPr>
          <w:rFonts w:ascii="Arial" w:hAnsi="Arial" w:cs="Arial"/>
          <w:b/>
          <w:bCs/>
          <w:sz w:val="24"/>
          <w:szCs w:val="24"/>
        </w:rPr>
      </w:pPr>
      <w:r w:rsidRPr="00F614D1">
        <w:rPr>
          <w:rFonts w:ascii="Arial" w:hAnsi="Arial" w:cs="Arial"/>
          <w:b/>
          <w:bCs/>
          <w:sz w:val="28"/>
          <w:szCs w:val="24"/>
          <w:u w:val="single"/>
        </w:rPr>
        <w:lastRenderedPageBreak/>
        <w:t>“An analysis and Critical Evaluation of the Strategies, Tactics and Attack Methods adopted by Islamic State (IS</w:t>
      </w:r>
      <w:r w:rsidRPr="00F614D1">
        <w:rPr>
          <w:rFonts w:ascii="Arial" w:hAnsi="Arial" w:cs="Arial"/>
          <w:b/>
          <w:bCs/>
          <w:sz w:val="28"/>
          <w:szCs w:val="24"/>
        </w:rPr>
        <w:t>)”</w:t>
      </w:r>
      <w:r w:rsidRPr="00E603DD">
        <w:rPr>
          <w:rFonts w:ascii="Arial" w:hAnsi="Arial" w:cs="Arial"/>
          <w:sz w:val="24"/>
          <w:szCs w:val="24"/>
        </w:rPr>
        <w:br/>
      </w:r>
      <w:r w:rsidRPr="00E603DD">
        <w:rPr>
          <w:rFonts w:ascii="Arial" w:hAnsi="Arial" w:cs="Arial"/>
          <w:sz w:val="24"/>
          <w:szCs w:val="24"/>
        </w:rPr>
        <w:br/>
        <w:t>According to the Terrorism Act (2000)</w:t>
      </w:r>
      <w:r w:rsidR="00183948">
        <w:rPr>
          <w:rFonts w:ascii="Arial" w:hAnsi="Arial" w:cs="Arial"/>
          <w:sz w:val="24"/>
          <w:szCs w:val="24"/>
        </w:rPr>
        <w:t>,</w:t>
      </w:r>
      <w:r w:rsidRPr="00E603DD">
        <w:rPr>
          <w:rFonts w:ascii="Arial" w:hAnsi="Arial" w:cs="Arial"/>
          <w:sz w:val="24"/>
          <w:szCs w:val="24"/>
        </w:rPr>
        <w:t xml:space="preserve"> Terrorism is the use of threat, action and violence against the public and the Government. It involves manipulation and the use of methods and tactics that endanger lives (UK Public General Acts, 2020). A criticism of this act is demonstrated by Greene (2017) who states that the terrorism act 2000 is both ‘vague’ and ‘broad</w:t>
      </w:r>
      <w:r w:rsidR="002716CB">
        <w:rPr>
          <w:rFonts w:ascii="Arial" w:hAnsi="Arial" w:cs="Arial"/>
          <w:sz w:val="24"/>
          <w:szCs w:val="24"/>
        </w:rPr>
        <w:t>’</w:t>
      </w:r>
      <w:r w:rsidRPr="00E603DD">
        <w:rPr>
          <w:rFonts w:ascii="Arial" w:hAnsi="Arial" w:cs="Arial"/>
          <w:sz w:val="24"/>
          <w:szCs w:val="24"/>
        </w:rPr>
        <w:t xml:space="preserve"> and takes on </w:t>
      </w:r>
      <w:r w:rsidRPr="003D7BF5">
        <w:rPr>
          <w:rFonts w:ascii="Arial" w:hAnsi="Arial" w:cs="Arial"/>
          <w:sz w:val="24"/>
          <w:szCs w:val="24"/>
        </w:rPr>
        <w:t xml:space="preserve">the approach of ‘one size fits all’ despite terrorism being significantly more complex. Greene (2017) further states that to </w:t>
      </w:r>
      <w:r w:rsidR="00183948">
        <w:rPr>
          <w:rFonts w:ascii="Arial" w:hAnsi="Arial" w:cs="Arial"/>
          <w:sz w:val="24"/>
          <w:szCs w:val="24"/>
        </w:rPr>
        <w:t xml:space="preserve">find a comprehensive </w:t>
      </w:r>
      <w:r w:rsidRPr="003D7BF5">
        <w:rPr>
          <w:rFonts w:ascii="Arial" w:hAnsi="Arial" w:cs="Arial"/>
          <w:sz w:val="24"/>
          <w:szCs w:val="24"/>
        </w:rPr>
        <w:t>defin</w:t>
      </w:r>
      <w:r w:rsidR="00183948">
        <w:rPr>
          <w:rFonts w:ascii="Arial" w:hAnsi="Arial" w:cs="Arial"/>
          <w:sz w:val="24"/>
          <w:szCs w:val="24"/>
        </w:rPr>
        <w:t>ition of</w:t>
      </w:r>
      <w:r w:rsidRPr="003D7BF5">
        <w:rPr>
          <w:rFonts w:ascii="Arial" w:hAnsi="Arial" w:cs="Arial"/>
          <w:sz w:val="24"/>
          <w:szCs w:val="24"/>
        </w:rPr>
        <w:t xml:space="preserve"> terrorism would be a great ‘phenomenon</w:t>
      </w:r>
      <w:r w:rsidR="003D7BF5">
        <w:rPr>
          <w:rFonts w:ascii="Arial" w:hAnsi="Arial" w:cs="Arial"/>
          <w:sz w:val="24"/>
          <w:szCs w:val="24"/>
        </w:rPr>
        <w:t>,</w:t>
      </w:r>
      <w:r w:rsidRPr="003D7BF5">
        <w:rPr>
          <w:rFonts w:ascii="Arial" w:hAnsi="Arial" w:cs="Arial"/>
          <w:sz w:val="24"/>
          <w:szCs w:val="24"/>
        </w:rPr>
        <w:t>’</w:t>
      </w:r>
      <w:r w:rsidR="003D7BF5">
        <w:rPr>
          <w:rFonts w:ascii="Arial" w:hAnsi="Arial" w:cs="Arial"/>
          <w:sz w:val="24"/>
          <w:szCs w:val="24"/>
        </w:rPr>
        <w:t xml:space="preserve"> stating </w:t>
      </w:r>
      <w:r w:rsidR="005E4F33">
        <w:rPr>
          <w:rFonts w:ascii="Arial" w:hAnsi="Arial" w:cs="Arial"/>
          <w:sz w:val="24"/>
          <w:szCs w:val="24"/>
        </w:rPr>
        <w:t>it is</w:t>
      </w:r>
      <w:r w:rsidR="003D7BF5">
        <w:rPr>
          <w:rFonts w:ascii="Arial" w:hAnsi="Arial" w:cs="Arial"/>
          <w:sz w:val="24"/>
          <w:szCs w:val="24"/>
        </w:rPr>
        <w:t xml:space="preserve"> too extensive of a subject to narrow down to one meaning</w:t>
      </w:r>
      <w:r w:rsidRPr="003D7BF5">
        <w:rPr>
          <w:rFonts w:ascii="Arial" w:hAnsi="Arial" w:cs="Arial"/>
          <w:sz w:val="24"/>
          <w:szCs w:val="24"/>
        </w:rPr>
        <w:t>. Webster (2020) however defines terrorism as an individual or a group ‘practicing or involving violent acts of terror.</w:t>
      </w:r>
      <w:r w:rsidRPr="00E603DD">
        <w:rPr>
          <w:rFonts w:ascii="Arial" w:hAnsi="Arial" w:cs="Arial"/>
          <w:sz w:val="24"/>
          <w:szCs w:val="24"/>
        </w:rPr>
        <w:t xml:space="preserve">’ This assignment is going to focus on Islamic state (IS) which is a small terrorist organization that has had a huge impact on western countries due to online terror campaigns and acts of violence. (Hoffman, 2018). According to Lycett (2014) the conflict between the Middle East and the West has been ongoing since the early 20th Century. Lycett (2014) states that the involvement from Western countries such as America, Britain and France have resulted in attacks from terrorist organizations such as IS. These attacks have often involved different methods and </w:t>
      </w:r>
      <w:r w:rsidRPr="00E603DD">
        <w:rPr>
          <w:rFonts w:ascii="Arial" w:hAnsi="Arial" w:cs="Arial"/>
          <w:sz w:val="24"/>
          <w:szCs w:val="24"/>
        </w:rPr>
        <w:lastRenderedPageBreak/>
        <w:t xml:space="preserve">tactics which will be further explored in this analysis (Lycett, 2014). </w:t>
      </w:r>
      <w:r w:rsidRPr="00E603DD">
        <w:rPr>
          <w:rFonts w:ascii="Arial" w:hAnsi="Arial" w:cs="Arial"/>
          <w:sz w:val="24"/>
          <w:szCs w:val="24"/>
        </w:rPr>
        <w:br/>
      </w:r>
    </w:p>
    <w:p w14:paraId="11D3C3B4" w14:textId="568A5838" w:rsidR="00984DD1" w:rsidRPr="006167B3" w:rsidRDefault="00E603DD" w:rsidP="00365932">
      <w:pPr>
        <w:spacing w:line="600" w:lineRule="auto"/>
        <w:rPr>
          <w:rFonts w:ascii="Arial" w:hAnsi="Arial" w:cs="Arial"/>
          <w:b/>
          <w:bCs/>
          <w:sz w:val="24"/>
          <w:szCs w:val="24"/>
        </w:rPr>
      </w:pPr>
      <w:r w:rsidRPr="00E603DD">
        <w:rPr>
          <w:rFonts w:ascii="Arial" w:hAnsi="Arial" w:cs="Arial"/>
          <w:sz w:val="24"/>
          <w:szCs w:val="24"/>
        </w:rPr>
        <w:t xml:space="preserve">According to Benigni et al (2017) the use of social media platforms such as Twitter, Facebook and </w:t>
      </w:r>
      <w:proofErr w:type="spellStart"/>
      <w:r w:rsidRPr="00E603DD">
        <w:rPr>
          <w:rFonts w:ascii="Arial" w:hAnsi="Arial" w:cs="Arial"/>
          <w:sz w:val="24"/>
          <w:szCs w:val="24"/>
        </w:rPr>
        <w:t>Youtube</w:t>
      </w:r>
      <w:proofErr w:type="spellEnd"/>
      <w:r w:rsidRPr="00E603DD">
        <w:rPr>
          <w:rFonts w:ascii="Arial" w:hAnsi="Arial" w:cs="Arial"/>
          <w:sz w:val="24"/>
          <w:szCs w:val="24"/>
        </w:rPr>
        <w:t xml:space="preserve"> have given IS </w:t>
      </w:r>
      <w:r w:rsidR="002716CB">
        <w:rPr>
          <w:rFonts w:ascii="Arial" w:hAnsi="Arial" w:cs="Arial"/>
          <w:sz w:val="24"/>
          <w:szCs w:val="24"/>
        </w:rPr>
        <w:t xml:space="preserve">a </w:t>
      </w:r>
      <w:r w:rsidRPr="00E603DD">
        <w:rPr>
          <w:rFonts w:ascii="Arial" w:hAnsi="Arial" w:cs="Arial"/>
          <w:sz w:val="24"/>
          <w:szCs w:val="24"/>
        </w:rPr>
        <w:t>powerful</w:t>
      </w:r>
      <w:r w:rsidR="002716CB">
        <w:rPr>
          <w:rFonts w:ascii="Arial" w:hAnsi="Arial" w:cs="Arial"/>
          <w:sz w:val="24"/>
          <w:szCs w:val="24"/>
        </w:rPr>
        <w:t xml:space="preserve"> form of</w:t>
      </w:r>
      <w:r w:rsidRPr="00E603DD">
        <w:rPr>
          <w:rFonts w:ascii="Arial" w:hAnsi="Arial" w:cs="Arial"/>
          <w:sz w:val="24"/>
          <w:szCs w:val="24"/>
        </w:rPr>
        <w:t xml:space="preserve"> influence on the </w:t>
      </w:r>
      <w:proofErr w:type="gramStart"/>
      <w:r w:rsidRPr="00E603DD">
        <w:rPr>
          <w:rFonts w:ascii="Arial" w:hAnsi="Arial" w:cs="Arial"/>
          <w:sz w:val="24"/>
          <w:szCs w:val="24"/>
        </w:rPr>
        <w:t>general public</w:t>
      </w:r>
      <w:proofErr w:type="gramEnd"/>
      <w:r w:rsidRPr="00E603DD">
        <w:rPr>
          <w:rFonts w:ascii="Arial" w:hAnsi="Arial" w:cs="Arial"/>
          <w:sz w:val="24"/>
          <w:szCs w:val="24"/>
        </w:rPr>
        <w:t xml:space="preserve"> to radicalize and intimidate westerners. This strategy is particularly effective as it </w:t>
      </w:r>
      <w:r w:rsidR="002716CB">
        <w:rPr>
          <w:rFonts w:ascii="Arial" w:hAnsi="Arial" w:cs="Arial"/>
          <w:sz w:val="24"/>
          <w:szCs w:val="24"/>
        </w:rPr>
        <w:t xml:space="preserve">can </w:t>
      </w:r>
      <w:r w:rsidRPr="00E603DD">
        <w:rPr>
          <w:rFonts w:ascii="Arial" w:hAnsi="Arial" w:cs="Arial"/>
          <w:sz w:val="24"/>
          <w:szCs w:val="24"/>
        </w:rPr>
        <w:t>manipulate</w:t>
      </w:r>
      <w:r w:rsidR="002716CB">
        <w:rPr>
          <w:rFonts w:ascii="Arial" w:hAnsi="Arial" w:cs="Arial"/>
          <w:sz w:val="24"/>
          <w:szCs w:val="24"/>
        </w:rPr>
        <w:t xml:space="preserve"> people</w:t>
      </w:r>
      <w:r w:rsidRPr="00E603DD">
        <w:rPr>
          <w:rFonts w:ascii="Arial" w:hAnsi="Arial" w:cs="Arial"/>
          <w:sz w:val="24"/>
          <w:szCs w:val="24"/>
        </w:rPr>
        <w:t xml:space="preserve"> and encourages individuals joining IS </w:t>
      </w:r>
      <w:r w:rsidR="002716CB">
        <w:rPr>
          <w:rFonts w:ascii="Arial" w:hAnsi="Arial" w:cs="Arial"/>
          <w:sz w:val="24"/>
          <w:szCs w:val="24"/>
        </w:rPr>
        <w:t xml:space="preserve">to think that their experience </w:t>
      </w:r>
      <w:r w:rsidRPr="00E603DD">
        <w:rPr>
          <w:rFonts w:ascii="Arial" w:hAnsi="Arial" w:cs="Arial"/>
          <w:sz w:val="24"/>
          <w:szCs w:val="24"/>
        </w:rPr>
        <w:t xml:space="preserve">will be a positive </w:t>
      </w:r>
      <w:r w:rsidR="002716CB">
        <w:rPr>
          <w:rFonts w:ascii="Arial" w:hAnsi="Arial" w:cs="Arial"/>
          <w:sz w:val="24"/>
          <w:szCs w:val="24"/>
        </w:rPr>
        <w:t>one</w:t>
      </w:r>
      <w:r w:rsidRPr="00E603DD">
        <w:rPr>
          <w:rFonts w:ascii="Arial" w:hAnsi="Arial" w:cs="Arial"/>
          <w:sz w:val="24"/>
          <w:szCs w:val="24"/>
        </w:rPr>
        <w:t xml:space="preserve"> (Benigni et al, 2017). Online radicalization is key to the recruitment process, thus gaining more bodies to commit attacks on the West (Benigni et al, 2017). In support of this Greenberg (2016) states that IS reliance on the internet and social media platforms has been a useful way for IS to not only recruit but communicate to correspondents through the dark web. Further support of this point is explained by </w:t>
      </w:r>
      <w:r w:rsidR="003D7BF5">
        <w:rPr>
          <w:rFonts w:ascii="Arial" w:hAnsi="Arial" w:cs="Arial"/>
          <w:sz w:val="24"/>
          <w:szCs w:val="24"/>
        </w:rPr>
        <w:t>Schneider (2015</w:t>
      </w:r>
      <w:r w:rsidRPr="003D7BF5">
        <w:rPr>
          <w:rFonts w:ascii="Arial" w:hAnsi="Arial" w:cs="Arial"/>
          <w:sz w:val="24"/>
          <w:szCs w:val="24"/>
        </w:rPr>
        <w:t xml:space="preserve">) states that IS uses hashtags on certain posts that they make </w:t>
      </w:r>
      <w:proofErr w:type="gramStart"/>
      <w:r w:rsidRPr="003D7BF5">
        <w:rPr>
          <w:rFonts w:ascii="Arial" w:hAnsi="Arial" w:cs="Arial"/>
          <w:sz w:val="24"/>
          <w:szCs w:val="24"/>
        </w:rPr>
        <w:t>in order to</w:t>
      </w:r>
      <w:proofErr w:type="gramEnd"/>
      <w:r w:rsidRPr="003D7BF5">
        <w:rPr>
          <w:rFonts w:ascii="Arial" w:hAnsi="Arial" w:cs="Arial"/>
          <w:sz w:val="24"/>
          <w:szCs w:val="24"/>
        </w:rPr>
        <w:t xml:space="preserve"> reach a wider audience. By doing this they gain more support and fo</w:t>
      </w:r>
      <w:r w:rsidR="003D7BF5" w:rsidRPr="003D7BF5">
        <w:rPr>
          <w:rFonts w:ascii="Arial" w:hAnsi="Arial" w:cs="Arial"/>
          <w:sz w:val="24"/>
          <w:szCs w:val="24"/>
        </w:rPr>
        <w:t xml:space="preserve">llowing by voicing their cause Schneider (2015). </w:t>
      </w:r>
      <w:r w:rsidRPr="00E603DD">
        <w:rPr>
          <w:rFonts w:ascii="Arial" w:hAnsi="Arial" w:cs="Arial"/>
          <w:sz w:val="24"/>
          <w:szCs w:val="24"/>
        </w:rPr>
        <w:t>Schneider (2015) states that social media provides IS with opportunities to distribute important date</w:t>
      </w:r>
      <w:r w:rsidR="00E466DE">
        <w:rPr>
          <w:rFonts w:ascii="Arial" w:hAnsi="Arial" w:cs="Arial"/>
          <w:sz w:val="24"/>
          <w:szCs w:val="24"/>
        </w:rPr>
        <w:t>s and</w:t>
      </w:r>
      <w:r w:rsidRPr="00E603DD">
        <w:rPr>
          <w:rFonts w:ascii="Arial" w:hAnsi="Arial" w:cs="Arial"/>
          <w:sz w:val="24"/>
          <w:szCs w:val="24"/>
        </w:rPr>
        <w:t xml:space="preserve"> to plan attacks</w:t>
      </w:r>
      <w:r w:rsidR="00E466DE">
        <w:rPr>
          <w:rFonts w:ascii="Arial" w:hAnsi="Arial" w:cs="Arial"/>
          <w:sz w:val="24"/>
          <w:szCs w:val="24"/>
        </w:rPr>
        <w:t>.</w:t>
      </w:r>
      <w:r w:rsidRPr="00E603DD">
        <w:rPr>
          <w:rFonts w:ascii="Arial" w:hAnsi="Arial" w:cs="Arial"/>
          <w:sz w:val="24"/>
          <w:szCs w:val="24"/>
        </w:rPr>
        <w:t xml:space="preserve"> </w:t>
      </w:r>
      <w:r w:rsidR="00E466DE">
        <w:rPr>
          <w:rFonts w:ascii="Arial" w:hAnsi="Arial" w:cs="Arial"/>
          <w:sz w:val="24"/>
          <w:szCs w:val="24"/>
        </w:rPr>
        <w:t>I</w:t>
      </w:r>
      <w:r w:rsidRPr="00E603DD">
        <w:rPr>
          <w:rFonts w:ascii="Arial" w:hAnsi="Arial" w:cs="Arial"/>
          <w:sz w:val="24"/>
          <w:szCs w:val="24"/>
        </w:rPr>
        <w:t>t also allows them to put horrific videos of terrorist acts</w:t>
      </w:r>
      <w:r w:rsidR="00E466DE">
        <w:rPr>
          <w:rFonts w:ascii="Arial" w:hAnsi="Arial" w:cs="Arial"/>
          <w:sz w:val="24"/>
          <w:szCs w:val="24"/>
        </w:rPr>
        <w:t xml:space="preserve"> online</w:t>
      </w:r>
      <w:r w:rsidRPr="00E603DD">
        <w:rPr>
          <w:rFonts w:ascii="Arial" w:hAnsi="Arial" w:cs="Arial"/>
          <w:sz w:val="24"/>
          <w:szCs w:val="24"/>
        </w:rPr>
        <w:t>. An example of this demonstrated by Schneider (2014) was the murder of Nicholas Berg who was an American contractor</w:t>
      </w:r>
      <w:r w:rsidR="00944BD8">
        <w:rPr>
          <w:rFonts w:ascii="Arial" w:hAnsi="Arial" w:cs="Arial"/>
          <w:sz w:val="24"/>
          <w:szCs w:val="24"/>
        </w:rPr>
        <w:t xml:space="preserve">. He </w:t>
      </w:r>
      <w:r w:rsidRPr="00E603DD">
        <w:rPr>
          <w:rFonts w:ascii="Arial" w:hAnsi="Arial" w:cs="Arial"/>
          <w:sz w:val="24"/>
          <w:szCs w:val="24"/>
        </w:rPr>
        <w:t xml:space="preserve">was decapitated in 2004 by Abu </w:t>
      </w:r>
      <w:proofErr w:type="spellStart"/>
      <w:r w:rsidRPr="00E603DD">
        <w:rPr>
          <w:rFonts w:ascii="Arial" w:hAnsi="Arial" w:cs="Arial"/>
          <w:sz w:val="24"/>
          <w:szCs w:val="24"/>
        </w:rPr>
        <w:t>Mushab</w:t>
      </w:r>
      <w:proofErr w:type="spellEnd"/>
      <w:r w:rsidRPr="00E603DD">
        <w:rPr>
          <w:rFonts w:ascii="Arial" w:hAnsi="Arial" w:cs="Arial"/>
          <w:sz w:val="24"/>
          <w:szCs w:val="24"/>
        </w:rPr>
        <w:t xml:space="preserve"> Al- Zarqawi the founder of IS. Following this event IS continued to p</w:t>
      </w:r>
      <w:r w:rsidR="00944BD8">
        <w:rPr>
          <w:rFonts w:ascii="Arial" w:hAnsi="Arial" w:cs="Arial"/>
          <w:sz w:val="24"/>
          <w:szCs w:val="24"/>
        </w:rPr>
        <w:t>ut</w:t>
      </w:r>
      <w:r w:rsidRPr="00E603DD">
        <w:rPr>
          <w:rFonts w:ascii="Arial" w:hAnsi="Arial" w:cs="Arial"/>
          <w:sz w:val="24"/>
          <w:szCs w:val="24"/>
        </w:rPr>
        <w:t xml:space="preserve"> videos on social media and placed the victims in orange jumpsuits to represent the </w:t>
      </w:r>
      <w:r w:rsidRPr="00E603DD">
        <w:rPr>
          <w:rFonts w:ascii="Arial" w:hAnsi="Arial" w:cs="Arial"/>
          <w:sz w:val="24"/>
          <w:szCs w:val="24"/>
        </w:rPr>
        <w:lastRenderedPageBreak/>
        <w:t xml:space="preserve">prisoners of the West (Schneider, 2014). Schneider (2014) states that IS uses advanced technology and has set up a social media application titled ‘Dawn of Glad Tidings’ which allows </w:t>
      </w:r>
      <w:r w:rsidR="00944BD8">
        <w:rPr>
          <w:rFonts w:ascii="Arial" w:hAnsi="Arial" w:cs="Arial"/>
          <w:sz w:val="24"/>
          <w:szCs w:val="24"/>
        </w:rPr>
        <w:t>them</w:t>
      </w:r>
      <w:r w:rsidRPr="00E603DD">
        <w:rPr>
          <w:rFonts w:ascii="Arial" w:hAnsi="Arial" w:cs="Arial"/>
          <w:sz w:val="24"/>
          <w:szCs w:val="24"/>
        </w:rPr>
        <w:t xml:space="preserve"> to manipulate social media platforms to show IS propaganda on the publics feed. The intention behind this strategy is to manipulate, recruit and brainwash individuals (Schneider, 2014). In support of this</w:t>
      </w:r>
      <w:r w:rsidR="00944BD8">
        <w:rPr>
          <w:rFonts w:ascii="Arial" w:hAnsi="Arial" w:cs="Arial"/>
          <w:sz w:val="24"/>
          <w:szCs w:val="24"/>
        </w:rPr>
        <w:t>,</w:t>
      </w:r>
      <w:r w:rsidRPr="00E603DD">
        <w:rPr>
          <w:rFonts w:ascii="Arial" w:hAnsi="Arial" w:cs="Arial"/>
          <w:sz w:val="24"/>
          <w:szCs w:val="24"/>
        </w:rPr>
        <w:t xml:space="preserve"> Ward (2018) states that the effectiveness of the strategy has shown that over forty thousand individuals from 110 countries have been radicalized to join IS</w:t>
      </w:r>
      <w:r w:rsidR="00944BD8">
        <w:rPr>
          <w:rFonts w:ascii="Arial" w:hAnsi="Arial" w:cs="Arial"/>
          <w:sz w:val="24"/>
          <w:szCs w:val="24"/>
        </w:rPr>
        <w:t xml:space="preserve"> </w:t>
      </w:r>
      <w:r w:rsidRPr="00E603DD">
        <w:rPr>
          <w:rFonts w:ascii="Arial" w:hAnsi="Arial" w:cs="Arial"/>
          <w:sz w:val="24"/>
          <w:szCs w:val="24"/>
        </w:rPr>
        <w:t>due to the use of manipulation on social media platforms.</w:t>
      </w:r>
      <w:r w:rsidRPr="00E603DD">
        <w:rPr>
          <w:rFonts w:ascii="Arial" w:hAnsi="Arial" w:cs="Arial"/>
          <w:sz w:val="24"/>
          <w:szCs w:val="24"/>
        </w:rPr>
        <w:br/>
        <w:t>In order to combat this issue Police across the UK have set up a scheme called ‘Stop Terrorist and Extremists Online Presence,’ which is</w:t>
      </w:r>
      <w:r w:rsidR="00944BD8">
        <w:rPr>
          <w:rFonts w:ascii="Arial" w:hAnsi="Arial" w:cs="Arial"/>
          <w:sz w:val="24"/>
          <w:szCs w:val="24"/>
        </w:rPr>
        <w:t xml:space="preserve"> a</w:t>
      </w:r>
      <w:r w:rsidRPr="00E603DD">
        <w:rPr>
          <w:rFonts w:ascii="Arial" w:hAnsi="Arial" w:cs="Arial"/>
          <w:sz w:val="24"/>
          <w:szCs w:val="24"/>
        </w:rPr>
        <w:t xml:space="preserve"> support line to help individuals who are concerned that people around them may </w:t>
      </w:r>
      <w:r w:rsidR="00700B75">
        <w:rPr>
          <w:rFonts w:ascii="Arial" w:hAnsi="Arial" w:cs="Arial"/>
          <w:sz w:val="24"/>
          <w:szCs w:val="24"/>
        </w:rPr>
        <w:t>be at risk of radicalization (De</w:t>
      </w:r>
      <w:r w:rsidRPr="00E603DD">
        <w:rPr>
          <w:rFonts w:ascii="Arial" w:hAnsi="Arial" w:cs="Arial"/>
          <w:sz w:val="24"/>
          <w:szCs w:val="24"/>
        </w:rPr>
        <w:t>von and Cornwell Police, 2020). Thornton (2017) states that in 2007 a preventative strategy was put in place called ‘The Channel programme</w:t>
      </w:r>
      <w:r w:rsidR="00944BD8">
        <w:rPr>
          <w:rFonts w:ascii="Arial" w:hAnsi="Arial" w:cs="Arial"/>
          <w:sz w:val="24"/>
          <w:szCs w:val="24"/>
        </w:rPr>
        <w:t>’</w:t>
      </w:r>
      <w:r w:rsidRPr="00E603DD">
        <w:rPr>
          <w:rFonts w:ascii="Arial" w:hAnsi="Arial" w:cs="Arial"/>
          <w:sz w:val="24"/>
          <w:szCs w:val="24"/>
        </w:rPr>
        <w:t xml:space="preserve"> which is one out of the four elements that the UK has in place for counter terrorism called CONTEST. The Channel programme is a multi-agency support system put in place to safeguard individuals who are vulnerable and are at risk to radicalization (Home Office, 2018). This channel allows any form of radicalization to be reported to the programme and dealt with by the authorities (Home Office, 2018). According to </w:t>
      </w:r>
      <w:r w:rsidRPr="003D7BF5">
        <w:rPr>
          <w:rFonts w:ascii="Arial" w:hAnsi="Arial" w:cs="Arial"/>
          <w:sz w:val="24"/>
          <w:szCs w:val="24"/>
        </w:rPr>
        <w:t>Gardner (2015)</w:t>
      </w:r>
      <w:r w:rsidRPr="00E603DD">
        <w:rPr>
          <w:rFonts w:ascii="Arial" w:hAnsi="Arial" w:cs="Arial"/>
          <w:sz w:val="24"/>
          <w:szCs w:val="24"/>
        </w:rPr>
        <w:t xml:space="preserve"> this strategy has been unsuccessful. He states that it has disadvantaged the Muslim community and placed a ‘veil of prejudice’ over</w:t>
      </w:r>
      <w:r w:rsidR="003D7BF5">
        <w:rPr>
          <w:rFonts w:ascii="Arial" w:hAnsi="Arial" w:cs="Arial"/>
          <w:sz w:val="24"/>
          <w:szCs w:val="24"/>
        </w:rPr>
        <w:t xml:space="preserve"> the </w:t>
      </w:r>
      <w:r w:rsidR="003D7BF5">
        <w:rPr>
          <w:rFonts w:ascii="Arial" w:hAnsi="Arial" w:cs="Arial"/>
          <w:sz w:val="24"/>
          <w:szCs w:val="24"/>
        </w:rPr>
        <w:lastRenderedPageBreak/>
        <w:t xml:space="preserve">Muslim </w:t>
      </w:r>
      <w:r w:rsidR="009A6E83">
        <w:rPr>
          <w:rFonts w:ascii="Arial" w:hAnsi="Arial" w:cs="Arial"/>
          <w:sz w:val="24"/>
          <w:szCs w:val="24"/>
        </w:rPr>
        <w:t>population.</w:t>
      </w:r>
      <w:r w:rsidR="009A6E83" w:rsidRPr="00E603DD">
        <w:rPr>
          <w:rFonts w:ascii="Arial" w:hAnsi="Arial" w:cs="Arial"/>
          <w:sz w:val="24"/>
          <w:szCs w:val="24"/>
        </w:rPr>
        <w:t xml:space="preserve"> However</w:t>
      </w:r>
      <w:r w:rsidRPr="00E603DD">
        <w:rPr>
          <w:rFonts w:ascii="Arial" w:hAnsi="Arial" w:cs="Arial"/>
          <w:sz w:val="24"/>
          <w:szCs w:val="24"/>
        </w:rPr>
        <w:t xml:space="preserve">, in contrast to this view the Home Office states that the initiative has been effective in tackling issues of terrorism, especially in regards to the other strands of the CONTEST strategy which is pursue, protect and prepare </w:t>
      </w:r>
      <w:r w:rsidRPr="003D7BF5">
        <w:rPr>
          <w:rFonts w:ascii="Arial" w:hAnsi="Arial" w:cs="Arial"/>
          <w:sz w:val="24"/>
          <w:szCs w:val="24"/>
        </w:rPr>
        <w:t>(Gardner, 2015</w:t>
      </w:r>
      <w:r w:rsidRPr="00E603DD">
        <w:rPr>
          <w:rFonts w:ascii="Arial" w:hAnsi="Arial" w:cs="Arial"/>
          <w:sz w:val="24"/>
          <w:szCs w:val="24"/>
        </w:rPr>
        <w:t>). The Home Office states that this strategy has been a success as it has managed to take down over 75,000 materials that are linked to IS propaganda and radicalization (</w:t>
      </w:r>
      <w:r w:rsidRPr="003D7BF5">
        <w:rPr>
          <w:rFonts w:ascii="Arial" w:hAnsi="Arial" w:cs="Arial"/>
          <w:sz w:val="24"/>
          <w:szCs w:val="24"/>
        </w:rPr>
        <w:t>Gardener, 2015</w:t>
      </w:r>
      <w:r w:rsidRPr="00E603DD">
        <w:rPr>
          <w:rFonts w:ascii="Arial" w:hAnsi="Arial" w:cs="Arial"/>
          <w:sz w:val="24"/>
          <w:szCs w:val="24"/>
        </w:rPr>
        <w:t xml:space="preserve">). The strategy has also made a change in the Muslim community, distributing leaflets and information to over 300 mosques in the UK to help further prevent radicalization (Gardner, 2017). </w:t>
      </w:r>
    </w:p>
    <w:p w14:paraId="4E584E5D" w14:textId="45EE6081" w:rsidR="00CB5D25" w:rsidRPr="00CB5D25" w:rsidRDefault="00D8207F" w:rsidP="00365932">
      <w:pPr>
        <w:spacing w:line="600" w:lineRule="auto"/>
        <w:rPr>
          <w:rFonts w:ascii="Arial" w:hAnsi="Arial" w:cs="Arial"/>
          <w:sz w:val="24"/>
          <w:szCs w:val="24"/>
        </w:rPr>
      </w:pPr>
      <w:r>
        <w:rPr>
          <w:rFonts w:ascii="Arial" w:hAnsi="Arial" w:cs="Arial"/>
          <w:sz w:val="24"/>
          <w:szCs w:val="24"/>
        </w:rPr>
        <w:t>According</w:t>
      </w:r>
      <w:r w:rsidR="00180D88">
        <w:rPr>
          <w:rFonts w:ascii="Arial" w:hAnsi="Arial" w:cs="Arial"/>
          <w:sz w:val="24"/>
          <w:szCs w:val="24"/>
        </w:rPr>
        <w:t xml:space="preserve"> to Stacey (2019) the direct actions of IS have resulted in a rise in Islamophobia among mainstream media towards the Muslim community, which has worked in favour of radicalising and recruiting individuals to join</w:t>
      </w:r>
      <w:r w:rsidR="00183948">
        <w:rPr>
          <w:rFonts w:ascii="Arial" w:hAnsi="Arial" w:cs="Arial"/>
          <w:sz w:val="24"/>
          <w:szCs w:val="24"/>
        </w:rPr>
        <w:t xml:space="preserve"> the</w:t>
      </w:r>
      <w:r w:rsidR="00180D88">
        <w:rPr>
          <w:rFonts w:ascii="Arial" w:hAnsi="Arial" w:cs="Arial"/>
          <w:sz w:val="24"/>
          <w:szCs w:val="24"/>
        </w:rPr>
        <w:t xml:space="preserve"> Islamic State.</w:t>
      </w:r>
      <w:r w:rsidR="00290BE3">
        <w:rPr>
          <w:rFonts w:ascii="Arial" w:hAnsi="Arial" w:cs="Arial"/>
          <w:sz w:val="24"/>
          <w:szCs w:val="24"/>
        </w:rPr>
        <w:t xml:space="preserve"> Allen </w:t>
      </w:r>
      <w:r w:rsidR="00D85C63">
        <w:rPr>
          <w:rFonts w:ascii="Arial" w:hAnsi="Arial" w:cs="Arial"/>
          <w:sz w:val="24"/>
          <w:szCs w:val="24"/>
        </w:rPr>
        <w:t xml:space="preserve">et al </w:t>
      </w:r>
      <w:r w:rsidR="005309D1">
        <w:rPr>
          <w:rFonts w:ascii="Arial" w:hAnsi="Arial" w:cs="Arial"/>
          <w:sz w:val="24"/>
          <w:szCs w:val="24"/>
        </w:rPr>
        <w:t>(2017</w:t>
      </w:r>
      <w:r w:rsidR="007735DC">
        <w:rPr>
          <w:rFonts w:ascii="Arial" w:hAnsi="Arial" w:cs="Arial"/>
          <w:sz w:val="24"/>
          <w:szCs w:val="24"/>
        </w:rPr>
        <w:t xml:space="preserve">) states that since the Manchester arena attack and the attack on London Bridge, there has been a rise in </w:t>
      </w:r>
      <w:r w:rsidR="00183948">
        <w:rPr>
          <w:rFonts w:ascii="Arial" w:hAnsi="Arial" w:cs="Arial"/>
          <w:sz w:val="24"/>
          <w:szCs w:val="24"/>
        </w:rPr>
        <w:t xml:space="preserve">Islamophobic </w:t>
      </w:r>
      <w:r w:rsidR="007735DC">
        <w:rPr>
          <w:rFonts w:ascii="Arial" w:hAnsi="Arial" w:cs="Arial"/>
          <w:sz w:val="24"/>
          <w:szCs w:val="24"/>
        </w:rPr>
        <w:t>attacks and hate crimes</w:t>
      </w:r>
      <w:r w:rsidR="00290BE3">
        <w:rPr>
          <w:rFonts w:ascii="Arial" w:hAnsi="Arial" w:cs="Arial"/>
          <w:sz w:val="24"/>
          <w:szCs w:val="24"/>
        </w:rPr>
        <w:t xml:space="preserve"> </w:t>
      </w:r>
      <w:r w:rsidR="007735DC">
        <w:rPr>
          <w:rFonts w:ascii="Arial" w:hAnsi="Arial" w:cs="Arial"/>
          <w:sz w:val="24"/>
          <w:szCs w:val="24"/>
        </w:rPr>
        <w:t xml:space="preserve">across the UK. This form of racism has segregated the Muslim community, as well as having an impact on young </w:t>
      </w:r>
      <w:r w:rsidR="00183948">
        <w:rPr>
          <w:rFonts w:ascii="Arial" w:hAnsi="Arial" w:cs="Arial"/>
          <w:sz w:val="24"/>
          <w:szCs w:val="24"/>
        </w:rPr>
        <w:t>impressionable</w:t>
      </w:r>
      <w:r w:rsidR="007735DC">
        <w:rPr>
          <w:rFonts w:ascii="Arial" w:hAnsi="Arial" w:cs="Arial"/>
          <w:sz w:val="24"/>
          <w:szCs w:val="24"/>
        </w:rPr>
        <w:t xml:space="preserve"> Muslim individuals who can possibly manifest these </w:t>
      </w:r>
      <w:r w:rsidR="00DC3132">
        <w:rPr>
          <w:rFonts w:ascii="Arial" w:hAnsi="Arial" w:cs="Arial"/>
          <w:sz w:val="24"/>
          <w:szCs w:val="24"/>
        </w:rPr>
        <w:t>feeling and may turn to terrorism later in life (BBC, 2017).</w:t>
      </w:r>
      <w:r w:rsidR="00703476">
        <w:rPr>
          <w:rFonts w:ascii="Arial" w:hAnsi="Arial" w:cs="Arial"/>
          <w:sz w:val="24"/>
          <w:szCs w:val="24"/>
        </w:rPr>
        <w:t xml:space="preserve"> In support of this point</w:t>
      </w:r>
      <w:r w:rsidR="00A16FA5">
        <w:rPr>
          <w:rFonts w:ascii="Arial" w:hAnsi="Arial" w:cs="Arial"/>
          <w:sz w:val="24"/>
          <w:szCs w:val="24"/>
        </w:rPr>
        <w:t>,</w:t>
      </w:r>
      <w:r w:rsidR="00703476">
        <w:rPr>
          <w:rFonts w:ascii="Arial" w:hAnsi="Arial" w:cs="Arial"/>
          <w:sz w:val="24"/>
          <w:szCs w:val="24"/>
        </w:rPr>
        <w:t xml:space="preserve"> Feldman (2020) states that the root of </w:t>
      </w:r>
      <w:r w:rsidR="00A16FA5">
        <w:rPr>
          <w:rFonts w:ascii="Arial" w:hAnsi="Arial" w:cs="Arial"/>
          <w:sz w:val="24"/>
          <w:szCs w:val="24"/>
        </w:rPr>
        <w:t>I</w:t>
      </w:r>
      <w:r w:rsidR="00703476">
        <w:rPr>
          <w:rFonts w:ascii="Arial" w:hAnsi="Arial" w:cs="Arial"/>
          <w:sz w:val="24"/>
          <w:szCs w:val="24"/>
        </w:rPr>
        <w:t xml:space="preserve">slamophobia come from media sources such as newspaper articles who report on </w:t>
      </w:r>
      <w:r w:rsidR="00A16FA5">
        <w:rPr>
          <w:rFonts w:ascii="Arial" w:hAnsi="Arial" w:cs="Arial"/>
          <w:sz w:val="24"/>
          <w:szCs w:val="24"/>
        </w:rPr>
        <w:t>acts of terror</w:t>
      </w:r>
      <w:r w:rsidR="00703476">
        <w:rPr>
          <w:rFonts w:ascii="Arial" w:hAnsi="Arial" w:cs="Arial"/>
          <w:sz w:val="24"/>
          <w:szCs w:val="24"/>
        </w:rPr>
        <w:t xml:space="preserve"> committed by Muslims</w:t>
      </w:r>
      <w:r w:rsidR="00A16FA5">
        <w:rPr>
          <w:rFonts w:ascii="Arial" w:hAnsi="Arial" w:cs="Arial"/>
          <w:sz w:val="24"/>
          <w:szCs w:val="24"/>
        </w:rPr>
        <w:t>.</w:t>
      </w:r>
      <w:r w:rsidR="00703476">
        <w:rPr>
          <w:rFonts w:ascii="Arial" w:hAnsi="Arial" w:cs="Arial"/>
          <w:sz w:val="24"/>
          <w:szCs w:val="24"/>
        </w:rPr>
        <w:t xml:space="preserve"> </w:t>
      </w:r>
      <w:r w:rsidR="00A16FA5">
        <w:rPr>
          <w:rFonts w:ascii="Arial" w:hAnsi="Arial" w:cs="Arial"/>
          <w:sz w:val="24"/>
          <w:szCs w:val="24"/>
        </w:rPr>
        <w:t>Consequentially, this</w:t>
      </w:r>
      <w:r w:rsidR="00703476">
        <w:rPr>
          <w:rFonts w:ascii="Arial" w:hAnsi="Arial" w:cs="Arial"/>
          <w:sz w:val="24"/>
          <w:szCs w:val="24"/>
        </w:rPr>
        <w:t xml:space="preserve"> causes individuals to make ‘</w:t>
      </w:r>
      <w:r w:rsidR="00703476" w:rsidRPr="00703476">
        <w:rPr>
          <w:rFonts w:ascii="Arial" w:hAnsi="Arial" w:cs="Arial"/>
          <w:sz w:val="24"/>
          <w:szCs w:val="24"/>
          <w:lang w:val="en-US"/>
        </w:rPr>
        <w:t>generalizations about the entire Muslim community</w:t>
      </w:r>
      <w:r w:rsidR="00703476">
        <w:rPr>
          <w:rFonts w:ascii="Arial" w:hAnsi="Arial" w:cs="Arial"/>
          <w:sz w:val="24"/>
          <w:szCs w:val="24"/>
          <w:lang w:val="en-US"/>
        </w:rPr>
        <w:t>’</w:t>
      </w:r>
      <w:r w:rsidR="00A16FA5">
        <w:rPr>
          <w:rFonts w:ascii="Arial" w:hAnsi="Arial" w:cs="Arial"/>
          <w:sz w:val="24"/>
          <w:szCs w:val="24"/>
          <w:lang w:val="en-US"/>
        </w:rPr>
        <w:t xml:space="preserve">, </w:t>
      </w:r>
      <w:r w:rsidR="00703476">
        <w:rPr>
          <w:rFonts w:ascii="Arial" w:hAnsi="Arial" w:cs="Arial"/>
          <w:sz w:val="24"/>
          <w:szCs w:val="24"/>
          <w:lang w:val="en-US"/>
        </w:rPr>
        <w:t xml:space="preserve">which again creates a divide with the Muslim </w:t>
      </w:r>
      <w:r w:rsidR="009A6E83">
        <w:rPr>
          <w:rFonts w:ascii="Arial" w:hAnsi="Arial" w:cs="Arial"/>
          <w:sz w:val="24"/>
          <w:szCs w:val="24"/>
          <w:lang w:val="en-US"/>
        </w:rPr>
        <w:t>community</w:t>
      </w:r>
      <w:r w:rsidR="00703476">
        <w:rPr>
          <w:rFonts w:ascii="Arial" w:hAnsi="Arial" w:cs="Arial"/>
          <w:sz w:val="24"/>
          <w:szCs w:val="24"/>
          <w:lang w:val="en-US"/>
        </w:rPr>
        <w:t xml:space="preserve">. </w:t>
      </w:r>
      <w:r w:rsidR="00703476">
        <w:rPr>
          <w:rFonts w:ascii="Arial" w:hAnsi="Arial" w:cs="Arial"/>
          <w:sz w:val="24"/>
          <w:szCs w:val="24"/>
          <w:lang w:val="en-US"/>
        </w:rPr>
        <w:lastRenderedPageBreak/>
        <w:t xml:space="preserve">Feldman (2020) highlights that there are severe consequences </w:t>
      </w:r>
      <w:r w:rsidR="00183948">
        <w:rPr>
          <w:rFonts w:ascii="Arial" w:hAnsi="Arial" w:cs="Arial"/>
          <w:sz w:val="24"/>
          <w:szCs w:val="24"/>
          <w:lang w:val="en-US"/>
        </w:rPr>
        <w:t>attributable to</w:t>
      </w:r>
      <w:r w:rsidR="00703476">
        <w:rPr>
          <w:rFonts w:ascii="Arial" w:hAnsi="Arial" w:cs="Arial"/>
          <w:sz w:val="24"/>
          <w:szCs w:val="24"/>
          <w:lang w:val="en-US"/>
        </w:rPr>
        <w:t xml:space="preserve"> </w:t>
      </w:r>
      <w:r w:rsidR="0042486B">
        <w:rPr>
          <w:rFonts w:ascii="Arial" w:hAnsi="Arial" w:cs="Arial"/>
          <w:sz w:val="24"/>
          <w:szCs w:val="24"/>
          <w:lang w:val="en-US"/>
        </w:rPr>
        <w:t>I</w:t>
      </w:r>
      <w:r w:rsidR="00703476">
        <w:rPr>
          <w:rFonts w:ascii="Arial" w:hAnsi="Arial" w:cs="Arial"/>
          <w:sz w:val="24"/>
          <w:szCs w:val="24"/>
          <w:lang w:val="en-US"/>
        </w:rPr>
        <w:t>slam</w:t>
      </w:r>
      <w:r w:rsidR="00A7687F">
        <w:rPr>
          <w:rFonts w:ascii="Arial" w:hAnsi="Arial" w:cs="Arial"/>
          <w:sz w:val="24"/>
          <w:szCs w:val="24"/>
          <w:lang w:val="en-US"/>
        </w:rPr>
        <w:t xml:space="preserve">ophobia as </w:t>
      </w:r>
      <w:r w:rsidR="00183948">
        <w:rPr>
          <w:rFonts w:ascii="Arial" w:hAnsi="Arial" w:cs="Arial"/>
          <w:sz w:val="24"/>
          <w:szCs w:val="24"/>
          <w:lang w:val="en-US"/>
        </w:rPr>
        <w:t>it forms a part of</w:t>
      </w:r>
      <w:r w:rsidR="00A7687F">
        <w:rPr>
          <w:rFonts w:ascii="Arial" w:hAnsi="Arial" w:cs="Arial"/>
          <w:sz w:val="24"/>
          <w:szCs w:val="24"/>
          <w:lang w:val="en-US"/>
        </w:rPr>
        <w:t xml:space="preserve"> a vicious circle. For example, </w:t>
      </w:r>
      <w:r w:rsidR="0042486B">
        <w:rPr>
          <w:rFonts w:ascii="Arial" w:hAnsi="Arial" w:cs="Arial"/>
          <w:sz w:val="24"/>
          <w:szCs w:val="24"/>
          <w:lang w:val="en-US"/>
        </w:rPr>
        <w:t xml:space="preserve">the </w:t>
      </w:r>
      <w:r w:rsidR="00A7687F">
        <w:rPr>
          <w:rFonts w:ascii="Arial" w:hAnsi="Arial" w:cs="Arial"/>
          <w:sz w:val="24"/>
          <w:szCs w:val="24"/>
          <w:lang w:val="en-US"/>
        </w:rPr>
        <w:t>Islamic state commit</w:t>
      </w:r>
      <w:r w:rsidR="0042486B">
        <w:rPr>
          <w:rFonts w:ascii="Arial" w:hAnsi="Arial" w:cs="Arial"/>
          <w:sz w:val="24"/>
          <w:szCs w:val="24"/>
          <w:lang w:val="en-US"/>
        </w:rPr>
        <w:t>s a</w:t>
      </w:r>
      <w:r w:rsidR="00A7687F">
        <w:rPr>
          <w:rFonts w:ascii="Arial" w:hAnsi="Arial" w:cs="Arial"/>
          <w:sz w:val="24"/>
          <w:szCs w:val="24"/>
          <w:lang w:val="en-US"/>
        </w:rPr>
        <w:t xml:space="preserve"> terrorist act, </w:t>
      </w:r>
      <w:r w:rsidR="009A6E83">
        <w:rPr>
          <w:rFonts w:ascii="Arial" w:hAnsi="Arial" w:cs="Arial"/>
          <w:sz w:val="24"/>
          <w:szCs w:val="24"/>
          <w:lang w:val="en-US"/>
        </w:rPr>
        <w:t>gain</w:t>
      </w:r>
      <w:r w:rsidR="0042486B">
        <w:rPr>
          <w:rFonts w:ascii="Arial" w:hAnsi="Arial" w:cs="Arial"/>
          <w:sz w:val="24"/>
          <w:szCs w:val="24"/>
          <w:lang w:val="en-US"/>
        </w:rPr>
        <w:t>ing</w:t>
      </w:r>
      <w:r w:rsidR="00A7687F">
        <w:rPr>
          <w:rFonts w:ascii="Arial" w:hAnsi="Arial" w:cs="Arial"/>
          <w:sz w:val="24"/>
          <w:szCs w:val="24"/>
          <w:lang w:val="en-US"/>
        </w:rPr>
        <w:t xml:space="preserve"> media attention</w:t>
      </w:r>
      <w:r w:rsidR="0042486B">
        <w:rPr>
          <w:rFonts w:ascii="Arial" w:hAnsi="Arial" w:cs="Arial"/>
          <w:sz w:val="24"/>
          <w:szCs w:val="24"/>
          <w:lang w:val="en-US"/>
        </w:rPr>
        <w:t>.</w:t>
      </w:r>
      <w:r w:rsidR="00A7687F">
        <w:rPr>
          <w:rFonts w:ascii="Arial" w:hAnsi="Arial" w:cs="Arial"/>
          <w:sz w:val="24"/>
          <w:szCs w:val="24"/>
          <w:lang w:val="en-US"/>
        </w:rPr>
        <w:t xml:space="preserve"> </w:t>
      </w:r>
      <w:r w:rsidR="0042486B">
        <w:rPr>
          <w:rFonts w:ascii="Arial" w:hAnsi="Arial" w:cs="Arial"/>
          <w:sz w:val="24"/>
          <w:szCs w:val="24"/>
          <w:lang w:val="en-US"/>
        </w:rPr>
        <w:t>T</w:t>
      </w:r>
      <w:r w:rsidR="00A7687F">
        <w:rPr>
          <w:rFonts w:ascii="Arial" w:hAnsi="Arial" w:cs="Arial"/>
          <w:sz w:val="24"/>
          <w:szCs w:val="24"/>
          <w:lang w:val="en-US"/>
        </w:rPr>
        <w:t>he media</w:t>
      </w:r>
      <w:r w:rsidR="009A6E83">
        <w:rPr>
          <w:rFonts w:ascii="Arial" w:hAnsi="Arial" w:cs="Arial"/>
          <w:sz w:val="24"/>
          <w:szCs w:val="24"/>
          <w:lang w:val="en-US"/>
        </w:rPr>
        <w:t xml:space="preserve"> then</w:t>
      </w:r>
      <w:r w:rsidR="00A7687F">
        <w:rPr>
          <w:rFonts w:ascii="Arial" w:hAnsi="Arial" w:cs="Arial"/>
          <w:sz w:val="24"/>
          <w:szCs w:val="24"/>
          <w:lang w:val="en-US"/>
        </w:rPr>
        <w:t xml:space="preserve"> creates a certain perception </w:t>
      </w:r>
      <w:r w:rsidR="0042486B">
        <w:rPr>
          <w:rFonts w:ascii="Arial" w:hAnsi="Arial" w:cs="Arial"/>
          <w:sz w:val="24"/>
          <w:szCs w:val="24"/>
          <w:lang w:val="en-US"/>
        </w:rPr>
        <w:t>surrounding</w:t>
      </w:r>
      <w:r w:rsidR="00A7687F">
        <w:rPr>
          <w:rFonts w:ascii="Arial" w:hAnsi="Arial" w:cs="Arial"/>
          <w:sz w:val="24"/>
          <w:szCs w:val="24"/>
          <w:lang w:val="en-US"/>
        </w:rPr>
        <w:t xml:space="preserve"> the Muslim community </w:t>
      </w:r>
      <w:r w:rsidR="0042486B">
        <w:rPr>
          <w:rFonts w:ascii="Arial" w:hAnsi="Arial" w:cs="Arial"/>
          <w:sz w:val="24"/>
          <w:szCs w:val="24"/>
          <w:lang w:val="en-US"/>
        </w:rPr>
        <w:t>which</w:t>
      </w:r>
      <w:r w:rsidR="00A7687F">
        <w:rPr>
          <w:rFonts w:ascii="Arial" w:hAnsi="Arial" w:cs="Arial"/>
          <w:sz w:val="24"/>
          <w:szCs w:val="24"/>
          <w:lang w:val="en-US"/>
        </w:rPr>
        <w:t xml:space="preserve"> in turn may influence a young Muslim individual to retaliate against racist views and possibly decide to join </w:t>
      </w:r>
      <w:r w:rsidR="0042486B">
        <w:rPr>
          <w:rFonts w:ascii="Arial" w:hAnsi="Arial" w:cs="Arial"/>
          <w:sz w:val="24"/>
          <w:szCs w:val="24"/>
          <w:lang w:val="en-US"/>
        </w:rPr>
        <w:t xml:space="preserve">the </w:t>
      </w:r>
      <w:r w:rsidR="00A7687F">
        <w:rPr>
          <w:rFonts w:ascii="Arial" w:hAnsi="Arial" w:cs="Arial"/>
          <w:sz w:val="24"/>
          <w:szCs w:val="24"/>
          <w:lang w:val="en-US"/>
        </w:rPr>
        <w:t xml:space="preserve">Islamic state as a way of </w:t>
      </w:r>
      <w:r w:rsidR="0042486B">
        <w:rPr>
          <w:rFonts w:ascii="Arial" w:hAnsi="Arial" w:cs="Arial"/>
          <w:sz w:val="24"/>
          <w:szCs w:val="24"/>
          <w:lang w:val="en-US"/>
        </w:rPr>
        <w:t>expressing their opposition to</w:t>
      </w:r>
      <w:r w:rsidR="00A7687F">
        <w:rPr>
          <w:rFonts w:ascii="Arial" w:hAnsi="Arial" w:cs="Arial"/>
          <w:sz w:val="24"/>
          <w:szCs w:val="24"/>
          <w:lang w:val="en-US"/>
        </w:rPr>
        <w:t xml:space="preserve"> </w:t>
      </w:r>
      <w:r w:rsidR="0042486B">
        <w:rPr>
          <w:rFonts w:ascii="Arial" w:hAnsi="Arial" w:cs="Arial"/>
          <w:sz w:val="24"/>
          <w:szCs w:val="24"/>
          <w:lang w:val="en-US"/>
        </w:rPr>
        <w:t>the</w:t>
      </w:r>
      <w:r w:rsidR="00A7687F">
        <w:rPr>
          <w:rFonts w:ascii="Arial" w:hAnsi="Arial" w:cs="Arial"/>
          <w:sz w:val="24"/>
          <w:szCs w:val="24"/>
          <w:lang w:val="en-US"/>
        </w:rPr>
        <w:t xml:space="preserve"> </w:t>
      </w:r>
      <w:r w:rsidR="0042486B">
        <w:rPr>
          <w:rFonts w:ascii="Arial" w:hAnsi="Arial" w:cs="Arial"/>
          <w:sz w:val="24"/>
          <w:szCs w:val="24"/>
          <w:lang w:val="en-US"/>
        </w:rPr>
        <w:t>Islamophobic</w:t>
      </w:r>
      <w:r w:rsidR="00A7687F">
        <w:rPr>
          <w:rFonts w:ascii="Arial" w:hAnsi="Arial" w:cs="Arial"/>
          <w:sz w:val="24"/>
          <w:szCs w:val="24"/>
          <w:lang w:val="en-US"/>
        </w:rPr>
        <w:t xml:space="preserve"> </w:t>
      </w:r>
      <w:r w:rsidR="0042486B">
        <w:rPr>
          <w:rFonts w:ascii="Arial" w:hAnsi="Arial" w:cs="Arial"/>
          <w:sz w:val="24"/>
          <w:szCs w:val="24"/>
          <w:lang w:val="en-US"/>
        </w:rPr>
        <w:t>atmosphere created</w:t>
      </w:r>
      <w:r w:rsidR="00A7687F">
        <w:rPr>
          <w:rFonts w:ascii="Arial" w:hAnsi="Arial" w:cs="Arial"/>
          <w:sz w:val="24"/>
          <w:szCs w:val="24"/>
          <w:lang w:val="en-US"/>
        </w:rPr>
        <w:t xml:space="preserve"> by right wing media (Feldman, 2020).</w:t>
      </w:r>
      <w:r w:rsidR="00647306">
        <w:rPr>
          <w:rFonts w:ascii="Arial" w:hAnsi="Arial" w:cs="Arial"/>
          <w:sz w:val="24"/>
          <w:szCs w:val="24"/>
          <w:lang w:val="en-US"/>
        </w:rPr>
        <w:t xml:space="preserve"> In order to combat this </w:t>
      </w:r>
      <w:r w:rsidR="00CB5D25">
        <w:rPr>
          <w:rFonts w:ascii="Arial" w:hAnsi="Arial" w:cs="Arial"/>
          <w:sz w:val="24"/>
          <w:szCs w:val="24"/>
          <w:lang w:val="en-US"/>
        </w:rPr>
        <w:t>as part of the Counter- terrorism strategy the police are working with victim support organizations so individuals can report hate crimes of</w:t>
      </w:r>
      <w:r w:rsidR="0042486B">
        <w:rPr>
          <w:rFonts w:ascii="Arial" w:hAnsi="Arial" w:cs="Arial"/>
          <w:sz w:val="24"/>
          <w:szCs w:val="24"/>
          <w:lang w:val="en-US"/>
        </w:rPr>
        <w:t xml:space="preserve"> an</w:t>
      </w:r>
      <w:r w:rsidR="00CB5D25">
        <w:rPr>
          <w:rFonts w:ascii="Arial" w:hAnsi="Arial" w:cs="Arial"/>
          <w:sz w:val="24"/>
          <w:szCs w:val="24"/>
          <w:lang w:val="en-US"/>
        </w:rPr>
        <w:t xml:space="preserve"> </w:t>
      </w:r>
      <w:r w:rsidR="0042486B">
        <w:rPr>
          <w:rFonts w:ascii="Arial" w:hAnsi="Arial" w:cs="Arial"/>
          <w:sz w:val="24"/>
          <w:szCs w:val="24"/>
          <w:lang w:val="en-US"/>
        </w:rPr>
        <w:t>I</w:t>
      </w:r>
      <w:r w:rsidR="00CB5D25">
        <w:rPr>
          <w:rFonts w:ascii="Arial" w:hAnsi="Arial" w:cs="Arial"/>
          <w:sz w:val="24"/>
          <w:szCs w:val="24"/>
          <w:lang w:val="en-US"/>
        </w:rPr>
        <w:t xml:space="preserve">slamophobic natures, as part of the preventative strategies the Government have planned to </w:t>
      </w:r>
      <w:r w:rsidR="00CB5D25">
        <w:rPr>
          <w:rFonts w:ascii="Arial" w:hAnsi="Arial" w:cs="Arial"/>
          <w:sz w:val="24"/>
          <w:szCs w:val="24"/>
        </w:rPr>
        <w:t>‘b</w:t>
      </w:r>
      <w:r w:rsidR="00CB5D25" w:rsidRPr="00CB5D25">
        <w:rPr>
          <w:rFonts w:ascii="Arial" w:hAnsi="Arial" w:cs="Arial"/>
          <w:sz w:val="24"/>
          <w:szCs w:val="24"/>
        </w:rPr>
        <w:t>uild stronger partnerships with communities, civil society groups, public sector institutions and indus</w:t>
      </w:r>
      <w:r w:rsidR="00CB5D25">
        <w:rPr>
          <w:rFonts w:ascii="Arial" w:hAnsi="Arial" w:cs="Arial"/>
          <w:sz w:val="24"/>
          <w:szCs w:val="24"/>
        </w:rPr>
        <w:t xml:space="preserve">try to improve Prevent delivery’ which will help ensure </w:t>
      </w:r>
      <w:r w:rsidR="009A6E83">
        <w:rPr>
          <w:rFonts w:ascii="Arial" w:hAnsi="Arial" w:cs="Arial"/>
          <w:sz w:val="24"/>
          <w:szCs w:val="24"/>
        </w:rPr>
        <w:t>Muslim</w:t>
      </w:r>
      <w:r w:rsidR="00CB5D25">
        <w:rPr>
          <w:rFonts w:ascii="Arial" w:hAnsi="Arial" w:cs="Arial"/>
          <w:sz w:val="24"/>
          <w:szCs w:val="24"/>
        </w:rPr>
        <w:t xml:space="preserve"> communities aren’t segregated (HM Governmen</w:t>
      </w:r>
      <w:r w:rsidR="0042486B">
        <w:rPr>
          <w:rFonts w:ascii="Arial" w:hAnsi="Arial" w:cs="Arial"/>
          <w:sz w:val="24"/>
          <w:szCs w:val="24"/>
        </w:rPr>
        <w:t>t</w:t>
      </w:r>
      <w:r w:rsidR="00CB5D25">
        <w:rPr>
          <w:rFonts w:ascii="Arial" w:hAnsi="Arial" w:cs="Arial"/>
          <w:sz w:val="24"/>
          <w:szCs w:val="24"/>
        </w:rPr>
        <w:t>, 2018).</w:t>
      </w:r>
    </w:p>
    <w:p w14:paraId="2CC32372" w14:textId="77777777" w:rsidR="00CB5D25" w:rsidRPr="00CB5D25" w:rsidRDefault="00CB5D25" w:rsidP="00365932">
      <w:pPr>
        <w:spacing w:line="600" w:lineRule="auto"/>
        <w:rPr>
          <w:rFonts w:ascii="Arial" w:hAnsi="Arial" w:cs="Arial"/>
          <w:sz w:val="24"/>
          <w:szCs w:val="24"/>
        </w:rPr>
      </w:pPr>
    </w:p>
    <w:p w14:paraId="6347D4FF" w14:textId="5B76263B" w:rsidR="00D8207F" w:rsidRDefault="00D8207F" w:rsidP="00365932">
      <w:pPr>
        <w:spacing w:line="600" w:lineRule="auto"/>
        <w:rPr>
          <w:rFonts w:ascii="Arial" w:hAnsi="Arial" w:cs="Arial"/>
          <w:sz w:val="24"/>
          <w:szCs w:val="24"/>
        </w:rPr>
      </w:pPr>
    </w:p>
    <w:p w14:paraId="011D4D86" w14:textId="527777F3" w:rsidR="000328CD" w:rsidRDefault="00E603DD" w:rsidP="00365932">
      <w:pPr>
        <w:spacing w:line="600" w:lineRule="auto"/>
        <w:rPr>
          <w:rFonts w:ascii="Arial" w:hAnsi="Arial" w:cs="Arial"/>
          <w:sz w:val="24"/>
          <w:szCs w:val="24"/>
        </w:rPr>
      </w:pPr>
      <w:r w:rsidRPr="00E603DD">
        <w:rPr>
          <w:rFonts w:ascii="Arial" w:hAnsi="Arial" w:cs="Arial"/>
          <w:sz w:val="24"/>
          <w:szCs w:val="24"/>
        </w:rPr>
        <w:t xml:space="preserve">One significant attack method used by IS </w:t>
      </w:r>
      <w:proofErr w:type="spellStart"/>
      <w:r w:rsidRPr="00E603DD">
        <w:rPr>
          <w:rFonts w:ascii="Arial" w:hAnsi="Arial" w:cs="Arial"/>
          <w:sz w:val="24"/>
          <w:szCs w:val="24"/>
        </w:rPr>
        <w:t>is</w:t>
      </w:r>
      <w:proofErr w:type="spellEnd"/>
      <w:r w:rsidRPr="00E603DD">
        <w:rPr>
          <w:rFonts w:ascii="Arial" w:hAnsi="Arial" w:cs="Arial"/>
          <w:sz w:val="24"/>
          <w:szCs w:val="24"/>
        </w:rPr>
        <w:t xml:space="preserve"> suicide bombings</w:t>
      </w:r>
      <w:r w:rsidR="00944BD8">
        <w:rPr>
          <w:rFonts w:ascii="Arial" w:hAnsi="Arial" w:cs="Arial"/>
          <w:sz w:val="24"/>
          <w:szCs w:val="24"/>
        </w:rPr>
        <w:t>.</w:t>
      </w:r>
      <w:r w:rsidRPr="00E603DD">
        <w:rPr>
          <w:rFonts w:ascii="Arial" w:hAnsi="Arial" w:cs="Arial"/>
          <w:sz w:val="24"/>
          <w:szCs w:val="24"/>
        </w:rPr>
        <w:t xml:space="preserve"> </w:t>
      </w:r>
      <w:r w:rsidR="00984DD1">
        <w:rPr>
          <w:rFonts w:ascii="Arial" w:hAnsi="Arial" w:cs="Arial"/>
          <w:sz w:val="24"/>
          <w:szCs w:val="24"/>
        </w:rPr>
        <w:t>T</w:t>
      </w:r>
      <w:r w:rsidRPr="00E603DD">
        <w:rPr>
          <w:rFonts w:ascii="Arial" w:hAnsi="Arial" w:cs="Arial"/>
          <w:sz w:val="24"/>
          <w:szCs w:val="24"/>
        </w:rPr>
        <w:t xml:space="preserve">his </w:t>
      </w:r>
      <w:r w:rsidR="00984DD1">
        <w:rPr>
          <w:rFonts w:ascii="Arial" w:hAnsi="Arial" w:cs="Arial"/>
          <w:sz w:val="24"/>
          <w:szCs w:val="24"/>
        </w:rPr>
        <w:t xml:space="preserve">attack method </w:t>
      </w:r>
      <w:r w:rsidRPr="00E603DD">
        <w:rPr>
          <w:rFonts w:ascii="Arial" w:hAnsi="Arial" w:cs="Arial"/>
          <w:sz w:val="24"/>
          <w:szCs w:val="24"/>
        </w:rPr>
        <w:t>was presented in the Manchester Arena Bombings in 2017 (Dearden, 2017). Acton (2017) states that a nail bomb was used to kill 23 innocent individuals, including the perpetrator. According to the Tony Blair Institute for Global Change (2018) IS</w:t>
      </w:r>
      <w:r w:rsidR="00944BD8">
        <w:rPr>
          <w:rFonts w:ascii="Arial" w:hAnsi="Arial" w:cs="Arial"/>
          <w:sz w:val="24"/>
          <w:szCs w:val="24"/>
        </w:rPr>
        <w:t xml:space="preserve"> </w:t>
      </w:r>
      <w:r w:rsidRPr="00E603DD">
        <w:rPr>
          <w:rFonts w:ascii="Arial" w:hAnsi="Arial" w:cs="Arial"/>
          <w:sz w:val="24"/>
          <w:szCs w:val="24"/>
        </w:rPr>
        <w:t>used</w:t>
      </w:r>
      <w:r w:rsidR="00944BD8">
        <w:rPr>
          <w:rFonts w:ascii="Arial" w:hAnsi="Arial" w:cs="Arial"/>
          <w:sz w:val="24"/>
          <w:szCs w:val="24"/>
        </w:rPr>
        <w:t xml:space="preserve"> the method of</w:t>
      </w:r>
      <w:r w:rsidRPr="00E603DD">
        <w:rPr>
          <w:rFonts w:ascii="Arial" w:hAnsi="Arial" w:cs="Arial"/>
          <w:sz w:val="24"/>
          <w:szCs w:val="24"/>
        </w:rPr>
        <w:t xml:space="preserve"> suicide bombing to kill over 250 individuals in Iraq in 2017. Suicide </w:t>
      </w:r>
      <w:r w:rsidRPr="00E603DD">
        <w:rPr>
          <w:rFonts w:ascii="Arial" w:hAnsi="Arial" w:cs="Arial"/>
          <w:sz w:val="24"/>
          <w:szCs w:val="24"/>
        </w:rPr>
        <w:lastRenderedPageBreak/>
        <w:t xml:space="preserve">Bombings are one of </w:t>
      </w:r>
      <w:r w:rsidR="00944BD8">
        <w:rPr>
          <w:rFonts w:ascii="Arial" w:hAnsi="Arial" w:cs="Arial"/>
          <w:sz w:val="24"/>
          <w:szCs w:val="24"/>
        </w:rPr>
        <w:t>the Islamic States</w:t>
      </w:r>
      <w:r w:rsidRPr="00E603DD">
        <w:rPr>
          <w:rFonts w:ascii="Arial" w:hAnsi="Arial" w:cs="Arial"/>
          <w:sz w:val="24"/>
          <w:szCs w:val="24"/>
        </w:rPr>
        <w:t xml:space="preserve"> main tactics to kill civilians (The Tony Blair Institute for Global Change, 2018). </w:t>
      </w:r>
      <w:r w:rsidR="00325FFC">
        <w:rPr>
          <w:rFonts w:ascii="Arial" w:hAnsi="Arial" w:cs="Arial"/>
          <w:sz w:val="24"/>
          <w:szCs w:val="24"/>
        </w:rPr>
        <w:t xml:space="preserve">Showing that this is not an entirely new phenomenon, </w:t>
      </w:r>
      <w:r w:rsidRPr="00E603DD">
        <w:rPr>
          <w:rFonts w:ascii="Arial" w:hAnsi="Arial" w:cs="Arial"/>
          <w:sz w:val="24"/>
          <w:szCs w:val="24"/>
        </w:rPr>
        <w:t xml:space="preserve">Leigh (2013) </w:t>
      </w:r>
      <w:r w:rsidR="00325FFC">
        <w:rPr>
          <w:rFonts w:ascii="Arial" w:hAnsi="Arial" w:cs="Arial"/>
          <w:sz w:val="24"/>
          <w:szCs w:val="24"/>
        </w:rPr>
        <w:t>also noted</w:t>
      </w:r>
      <w:r w:rsidRPr="00E603DD">
        <w:rPr>
          <w:rFonts w:ascii="Arial" w:hAnsi="Arial" w:cs="Arial"/>
          <w:sz w:val="24"/>
          <w:szCs w:val="24"/>
        </w:rPr>
        <w:t xml:space="preserve"> that suicide bombings are one of the most common methods used to attack individuals,</w:t>
      </w:r>
      <w:r w:rsidR="00325FFC">
        <w:rPr>
          <w:rFonts w:ascii="Arial" w:hAnsi="Arial" w:cs="Arial"/>
          <w:sz w:val="24"/>
          <w:szCs w:val="24"/>
        </w:rPr>
        <w:t xml:space="preserve"> however,</w:t>
      </w:r>
      <w:r w:rsidRPr="00E603DD">
        <w:rPr>
          <w:rFonts w:ascii="Arial" w:hAnsi="Arial" w:cs="Arial"/>
          <w:sz w:val="24"/>
          <w:szCs w:val="24"/>
        </w:rPr>
        <w:t xml:space="preserve"> there has been an increase in this method of killing over recent years. Huda (2019) expands on the reasoning on why members of IS or individuals who are radicalized chose to become a suicide bomber. Huda’s (2019) perspective on suicide bombings is that there is an element of mental health</w:t>
      </w:r>
      <w:r w:rsidR="00BE5ADD">
        <w:rPr>
          <w:rFonts w:ascii="Arial" w:hAnsi="Arial" w:cs="Arial"/>
          <w:sz w:val="24"/>
          <w:szCs w:val="24"/>
        </w:rPr>
        <w:t xml:space="preserve"> </w:t>
      </w:r>
      <w:r w:rsidRPr="00E603DD">
        <w:rPr>
          <w:rFonts w:ascii="Arial" w:hAnsi="Arial" w:cs="Arial"/>
          <w:sz w:val="24"/>
          <w:szCs w:val="24"/>
        </w:rPr>
        <w:t xml:space="preserve">attached to the notion. She further states that an individual’s interpretation of the Quran can alter their intending action (Huda, 2019). Following this </w:t>
      </w:r>
      <w:r w:rsidRPr="003D7BF5">
        <w:rPr>
          <w:rFonts w:ascii="Arial" w:hAnsi="Arial" w:cs="Arial"/>
          <w:sz w:val="24"/>
          <w:szCs w:val="24"/>
        </w:rPr>
        <w:t>Amaechi (2017</w:t>
      </w:r>
      <w:r w:rsidRPr="00E603DD">
        <w:rPr>
          <w:rFonts w:ascii="Arial" w:hAnsi="Arial" w:cs="Arial"/>
          <w:sz w:val="24"/>
          <w:szCs w:val="24"/>
        </w:rPr>
        <w:t xml:space="preserve">) discusses ‘Social Movement Theory’ which looks at the </w:t>
      </w:r>
      <w:r w:rsidRPr="009B5F11">
        <w:rPr>
          <w:rFonts w:ascii="Arial" w:hAnsi="Arial" w:cs="Arial"/>
          <w:sz w:val="24"/>
          <w:szCs w:val="24"/>
        </w:rPr>
        <w:t xml:space="preserve">psychology </w:t>
      </w:r>
      <w:r w:rsidR="00BE5ADD" w:rsidRPr="009B5F11">
        <w:rPr>
          <w:rFonts w:ascii="Arial" w:hAnsi="Arial" w:cs="Arial"/>
          <w:sz w:val="24"/>
          <w:szCs w:val="24"/>
        </w:rPr>
        <w:t>of</w:t>
      </w:r>
      <w:r w:rsidRPr="009B5F11">
        <w:rPr>
          <w:rFonts w:ascii="Arial" w:hAnsi="Arial" w:cs="Arial"/>
          <w:sz w:val="24"/>
          <w:szCs w:val="24"/>
        </w:rPr>
        <w:t xml:space="preserve"> why suicide bombing occurs within Islamic terrorist groups, such as IS. Amaechi (2017) states that the most common reason is the religious and political aspects. There are elements in religion that justify activism and violence for example in the Jihad it encourages individuals to do anything in their power to protect their religion, community and to fight oppression (Amaechi, 2017). Amaechi (2017) considers that suicide bombing can be seen as a way of protecting these ideologies, individuals feel they will be rewarded for dying for their religion as well as making a political statement and fighting these oppressions on the Muslim community. Further support of this point is demonstrated by </w:t>
      </w:r>
      <w:proofErr w:type="spellStart"/>
      <w:r w:rsidRPr="009B5F11">
        <w:rPr>
          <w:rFonts w:ascii="Arial" w:hAnsi="Arial" w:cs="Arial"/>
          <w:sz w:val="24"/>
          <w:szCs w:val="24"/>
        </w:rPr>
        <w:t>Verkaik</w:t>
      </w:r>
      <w:proofErr w:type="spellEnd"/>
      <w:r w:rsidRPr="009B5F11">
        <w:rPr>
          <w:rFonts w:ascii="Arial" w:hAnsi="Arial" w:cs="Arial"/>
          <w:sz w:val="24"/>
          <w:szCs w:val="24"/>
        </w:rPr>
        <w:t xml:space="preserve"> (2020) who states that suicide bombers often take a ‘martyrdom mindset’ enforcing the idea that if they give up their </w:t>
      </w:r>
      <w:r w:rsidRPr="009B5F11">
        <w:rPr>
          <w:rFonts w:ascii="Arial" w:hAnsi="Arial" w:cs="Arial"/>
          <w:sz w:val="24"/>
          <w:szCs w:val="24"/>
        </w:rPr>
        <w:lastRenderedPageBreak/>
        <w:t>lives for the cause they will be rewarded in death with paradise.</w:t>
      </w:r>
      <w:r w:rsidR="001455C3">
        <w:rPr>
          <w:rFonts w:ascii="Arial" w:hAnsi="Arial" w:cs="Arial"/>
          <w:sz w:val="24"/>
          <w:szCs w:val="24"/>
        </w:rPr>
        <w:t xml:space="preserve"> Amaechi (2017) also considers that there are other factors that drives the act of suicide bombings such as, political, </w:t>
      </w:r>
      <w:proofErr w:type="gramStart"/>
      <w:r w:rsidR="001455C3">
        <w:rPr>
          <w:rFonts w:ascii="Arial" w:hAnsi="Arial" w:cs="Arial"/>
          <w:sz w:val="24"/>
          <w:szCs w:val="24"/>
        </w:rPr>
        <w:t>economic</w:t>
      </w:r>
      <w:proofErr w:type="gramEnd"/>
      <w:r w:rsidR="001455C3">
        <w:rPr>
          <w:rFonts w:ascii="Arial" w:hAnsi="Arial" w:cs="Arial"/>
          <w:sz w:val="24"/>
          <w:szCs w:val="24"/>
        </w:rPr>
        <w:t xml:space="preserve"> and social influences. In support of this Seymour (2009) </w:t>
      </w:r>
      <w:r w:rsidR="001455C3" w:rsidRPr="00293642">
        <w:rPr>
          <w:rFonts w:ascii="Arial" w:hAnsi="Arial" w:cs="Arial"/>
          <w:sz w:val="24"/>
          <w:szCs w:val="24"/>
        </w:rPr>
        <w:t>suggests that</w:t>
      </w:r>
      <w:r w:rsidR="00293642">
        <w:rPr>
          <w:rFonts w:ascii="Arial" w:hAnsi="Arial" w:cs="Arial"/>
          <w:sz w:val="24"/>
          <w:szCs w:val="24"/>
        </w:rPr>
        <w:t xml:space="preserve"> a major element that causes the act of terrorism is poverty. </w:t>
      </w:r>
      <w:r w:rsidR="00421FF4">
        <w:rPr>
          <w:rFonts w:ascii="Arial" w:hAnsi="Arial" w:cs="Arial"/>
          <w:sz w:val="24"/>
          <w:szCs w:val="24"/>
        </w:rPr>
        <w:t xml:space="preserve">Seymour (2017) believes that </w:t>
      </w:r>
      <w:r w:rsidR="00293642">
        <w:rPr>
          <w:rFonts w:ascii="Arial" w:hAnsi="Arial" w:cs="Arial"/>
          <w:sz w:val="24"/>
          <w:szCs w:val="24"/>
        </w:rPr>
        <w:t xml:space="preserve">Individuals who are </w:t>
      </w:r>
      <w:proofErr w:type="gramStart"/>
      <w:r w:rsidR="00293642">
        <w:rPr>
          <w:rFonts w:ascii="Arial" w:hAnsi="Arial" w:cs="Arial"/>
          <w:sz w:val="24"/>
          <w:szCs w:val="24"/>
        </w:rPr>
        <w:t>economically deprived</w:t>
      </w:r>
      <w:proofErr w:type="gramEnd"/>
      <w:r w:rsidR="00293642">
        <w:rPr>
          <w:rFonts w:ascii="Arial" w:hAnsi="Arial" w:cs="Arial"/>
          <w:sz w:val="24"/>
          <w:szCs w:val="24"/>
        </w:rPr>
        <w:t xml:space="preserve"> are more</w:t>
      </w:r>
      <w:r w:rsidR="00421FF4">
        <w:rPr>
          <w:rFonts w:ascii="Arial" w:hAnsi="Arial" w:cs="Arial"/>
          <w:sz w:val="24"/>
          <w:szCs w:val="24"/>
        </w:rPr>
        <w:t xml:space="preserve"> likely to involve themselves in acts of terrorism, such as suicide bombing to help raise their status in society and give themselves a sense of </w:t>
      </w:r>
      <w:r w:rsidR="007F4E51">
        <w:rPr>
          <w:rFonts w:ascii="Arial" w:hAnsi="Arial" w:cs="Arial"/>
          <w:sz w:val="24"/>
          <w:szCs w:val="24"/>
        </w:rPr>
        <w:t>purpose. A report by AO</w:t>
      </w:r>
      <w:r w:rsidR="00642E0D">
        <w:rPr>
          <w:rFonts w:ascii="Arial" w:hAnsi="Arial" w:cs="Arial"/>
          <w:sz w:val="24"/>
          <w:szCs w:val="24"/>
        </w:rPr>
        <w:t xml:space="preserve">AV (2017) however contradicts this statement expressing that </w:t>
      </w:r>
      <w:r w:rsidR="00253950">
        <w:rPr>
          <w:rFonts w:ascii="Arial" w:hAnsi="Arial" w:cs="Arial"/>
          <w:sz w:val="24"/>
          <w:szCs w:val="24"/>
        </w:rPr>
        <w:t>Seymour’s view is typecasting suicide bombing to a certain individual, when the reality of the situation is that the act itself is committed by diverse individuals including well educated, finically sta</w:t>
      </w:r>
      <w:r w:rsidR="007F4E51">
        <w:rPr>
          <w:rFonts w:ascii="Arial" w:hAnsi="Arial" w:cs="Arial"/>
          <w:sz w:val="24"/>
          <w:szCs w:val="24"/>
        </w:rPr>
        <w:t>ble people. Expanding on this AO</w:t>
      </w:r>
      <w:r w:rsidR="00253950">
        <w:rPr>
          <w:rFonts w:ascii="Arial" w:hAnsi="Arial" w:cs="Arial"/>
          <w:sz w:val="24"/>
          <w:szCs w:val="24"/>
        </w:rPr>
        <w:t>AV (2017) also suggests that well educated individuals who partake in suicide bombings are more likely to be politically inclined compared to those who are less educated. This may steer their drive to commit acts such as suicide bombings due to their strong political beliefs (A</w:t>
      </w:r>
      <w:r w:rsidR="007F4E51">
        <w:rPr>
          <w:rFonts w:ascii="Arial" w:hAnsi="Arial" w:cs="Arial"/>
          <w:sz w:val="24"/>
          <w:szCs w:val="24"/>
        </w:rPr>
        <w:t>O</w:t>
      </w:r>
      <w:r w:rsidR="00253950">
        <w:rPr>
          <w:rFonts w:ascii="Arial" w:hAnsi="Arial" w:cs="Arial"/>
          <w:sz w:val="24"/>
          <w:szCs w:val="24"/>
        </w:rPr>
        <w:t xml:space="preserve">AV, 2017). </w:t>
      </w:r>
      <w:r w:rsidRPr="009B5F11">
        <w:rPr>
          <w:rFonts w:ascii="Arial" w:hAnsi="Arial" w:cs="Arial"/>
          <w:sz w:val="24"/>
          <w:szCs w:val="24"/>
        </w:rPr>
        <w:br/>
      </w:r>
    </w:p>
    <w:p w14:paraId="46E7FFD4" w14:textId="77777777" w:rsidR="000328CD" w:rsidRDefault="00E603DD" w:rsidP="00365932">
      <w:pPr>
        <w:spacing w:line="600" w:lineRule="auto"/>
        <w:rPr>
          <w:rFonts w:ascii="Arial" w:hAnsi="Arial" w:cs="Arial"/>
          <w:sz w:val="24"/>
          <w:szCs w:val="24"/>
        </w:rPr>
      </w:pPr>
      <w:r w:rsidRPr="009B5F11">
        <w:rPr>
          <w:rFonts w:ascii="Arial" w:hAnsi="Arial" w:cs="Arial"/>
          <w:sz w:val="24"/>
          <w:szCs w:val="24"/>
        </w:rPr>
        <w:t xml:space="preserve">Burke (2016) highlights the evolution of suicide bombings which now include female terrorists. This tactic seems to be a more effective way of attacking individuals through the notion of women being perceived as less of a suspect by authorities, as well as the ideology that women are ‘confined to family and domestic chores by the terrorist organization’ which Burke (2016) states is an outdated view. </w:t>
      </w:r>
      <w:proofErr w:type="spellStart"/>
      <w:r w:rsidRPr="009B5F11">
        <w:rPr>
          <w:rFonts w:ascii="Arial" w:hAnsi="Arial" w:cs="Arial"/>
          <w:sz w:val="24"/>
          <w:szCs w:val="24"/>
        </w:rPr>
        <w:t>Beyler</w:t>
      </w:r>
      <w:proofErr w:type="spellEnd"/>
      <w:r w:rsidRPr="009B5F11">
        <w:rPr>
          <w:rFonts w:ascii="Arial" w:hAnsi="Arial" w:cs="Arial"/>
          <w:sz w:val="24"/>
          <w:szCs w:val="24"/>
        </w:rPr>
        <w:t xml:space="preserve"> (2003) </w:t>
      </w:r>
      <w:r w:rsidRPr="009B5F11">
        <w:rPr>
          <w:rFonts w:ascii="Arial" w:hAnsi="Arial" w:cs="Arial"/>
          <w:sz w:val="24"/>
          <w:szCs w:val="24"/>
        </w:rPr>
        <w:lastRenderedPageBreak/>
        <w:t xml:space="preserve">puts forward a feminist view of female suicide bombers. </w:t>
      </w:r>
      <w:proofErr w:type="spellStart"/>
      <w:r w:rsidRPr="009B5F11">
        <w:rPr>
          <w:rFonts w:ascii="Arial" w:hAnsi="Arial" w:cs="Arial"/>
          <w:sz w:val="24"/>
          <w:szCs w:val="24"/>
        </w:rPr>
        <w:t>Beyler</w:t>
      </w:r>
      <w:proofErr w:type="spellEnd"/>
      <w:r w:rsidRPr="009B5F11">
        <w:rPr>
          <w:rFonts w:ascii="Arial" w:hAnsi="Arial" w:cs="Arial"/>
          <w:sz w:val="24"/>
          <w:szCs w:val="24"/>
        </w:rPr>
        <w:t xml:space="preserve"> (2003) sates that Islamic terrorist groups such as IS use women to attract the media as they are</w:t>
      </w:r>
      <w:r w:rsidRPr="00E603DD">
        <w:rPr>
          <w:rFonts w:ascii="Arial" w:hAnsi="Arial" w:cs="Arial"/>
          <w:sz w:val="24"/>
          <w:szCs w:val="24"/>
        </w:rPr>
        <w:t xml:space="preserve"> perceived as ‘the weaker sex’ as a tactic to gain mass media attention. In terms of the women involved, the psychology behind it is that the women want to fight for their beliefs just as much as the </w:t>
      </w:r>
      <w:r w:rsidRPr="009B5F11">
        <w:rPr>
          <w:rFonts w:ascii="Arial" w:hAnsi="Arial" w:cs="Arial"/>
          <w:sz w:val="24"/>
          <w:szCs w:val="24"/>
        </w:rPr>
        <w:t>men, a sense of equality is achieved when a female commits an act such as this (</w:t>
      </w:r>
      <w:proofErr w:type="spellStart"/>
      <w:r w:rsidRPr="009B5F11">
        <w:rPr>
          <w:rFonts w:ascii="Arial" w:hAnsi="Arial" w:cs="Arial"/>
          <w:sz w:val="24"/>
          <w:szCs w:val="24"/>
        </w:rPr>
        <w:t>Beyler</w:t>
      </w:r>
      <w:proofErr w:type="spellEnd"/>
      <w:r w:rsidRPr="009B5F11">
        <w:rPr>
          <w:rFonts w:ascii="Arial" w:hAnsi="Arial" w:cs="Arial"/>
          <w:sz w:val="24"/>
          <w:szCs w:val="24"/>
        </w:rPr>
        <w:t xml:space="preserve">, 2003). However, in contrast to this view </w:t>
      </w:r>
      <w:proofErr w:type="spellStart"/>
      <w:r w:rsidRPr="009B5F11">
        <w:rPr>
          <w:rFonts w:ascii="Arial" w:hAnsi="Arial" w:cs="Arial"/>
          <w:sz w:val="24"/>
          <w:szCs w:val="24"/>
        </w:rPr>
        <w:t>Sawiki</w:t>
      </w:r>
      <w:proofErr w:type="spellEnd"/>
      <w:r w:rsidRPr="009B5F11">
        <w:rPr>
          <w:rFonts w:ascii="Arial" w:hAnsi="Arial" w:cs="Arial"/>
          <w:sz w:val="24"/>
          <w:szCs w:val="24"/>
        </w:rPr>
        <w:t xml:space="preserve"> (2016) states that women suicide bombers are manipulated and coerced as they are a vulnerable group of individuals. </w:t>
      </w:r>
      <w:proofErr w:type="gramStart"/>
      <w:r w:rsidRPr="009B5F11">
        <w:rPr>
          <w:rFonts w:ascii="Arial" w:hAnsi="Arial" w:cs="Arial"/>
          <w:sz w:val="24"/>
          <w:szCs w:val="24"/>
        </w:rPr>
        <w:t>In order to</w:t>
      </w:r>
      <w:proofErr w:type="gramEnd"/>
      <w:r w:rsidRPr="009B5F11">
        <w:rPr>
          <w:rFonts w:ascii="Arial" w:hAnsi="Arial" w:cs="Arial"/>
          <w:sz w:val="24"/>
          <w:szCs w:val="24"/>
        </w:rPr>
        <w:t xml:space="preserve"> combat these issue</w:t>
      </w:r>
      <w:r w:rsidR="00DA1CD0" w:rsidRPr="009B5F11">
        <w:rPr>
          <w:rFonts w:ascii="Arial" w:hAnsi="Arial" w:cs="Arial"/>
          <w:sz w:val="24"/>
          <w:szCs w:val="24"/>
        </w:rPr>
        <w:t>s</w:t>
      </w:r>
      <w:r w:rsidRPr="009B5F11">
        <w:rPr>
          <w:rFonts w:ascii="Arial" w:hAnsi="Arial" w:cs="Arial"/>
          <w:sz w:val="24"/>
          <w:szCs w:val="24"/>
        </w:rPr>
        <w:t xml:space="preserve"> Moss (2018) states that there ha</w:t>
      </w:r>
      <w:r w:rsidR="00DA1CD0" w:rsidRPr="009B5F11">
        <w:rPr>
          <w:rFonts w:ascii="Arial" w:hAnsi="Arial" w:cs="Arial"/>
          <w:sz w:val="24"/>
          <w:szCs w:val="24"/>
        </w:rPr>
        <w:t>ve</w:t>
      </w:r>
      <w:r w:rsidRPr="009B5F11">
        <w:rPr>
          <w:rFonts w:ascii="Arial" w:hAnsi="Arial" w:cs="Arial"/>
          <w:sz w:val="24"/>
          <w:szCs w:val="24"/>
        </w:rPr>
        <w:t xml:space="preserve"> been developments in counter terrorism strategies to help combat </w:t>
      </w:r>
      <w:r w:rsidR="00DA1CD0" w:rsidRPr="009B5F11">
        <w:rPr>
          <w:rFonts w:ascii="Arial" w:hAnsi="Arial" w:cs="Arial"/>
          <w:sz w:val="24"/>
          <w:szCs w:val="24"/>
        </w:rPr>
        <w:t>the radicalization of women.</w:t>
      </w:r>
      <w:r w:rsidRPr="009B5F11">
        <w:rPr>
          <w:rFonts w:ascii="Arial" w:hAnsi="Arial" w:cs="Arial"/>
          <w:sz w:val="24"/>
          <w:szCs w:val="24"/>
        </w:rPr>
        <w:t xml:space="preserve"> </w:t>
      </w:r>
      <w:r w:rsidR="00DA1CD0" w:rsidRPr="009B5F11">
        <w:rPr>
          <w:rFonts w:ascii="Arial" w:hAnsi="Arial" w:cs="Arial"/>
          <w:sz w:val="24"/>
          <w:szCs w:val="24"/>
        </w:rPr>
        <w:t>T</w:t>
      </w:r>
      <w:r w:rsidRPr="009B5F11">
        <w:rPr>
          <w:rFonts w:ascii="Arial" w:hAnsi="Arial" w:cs="Arial"/>
          <w:sz w:val="24"/>
          <w:szCs w:val="24"/>
        </w:rPr>
        <w:t>he UN has promised to work with multi-</w:t>
      </w:r>
      <w:r w:rsidR="008F40CE" w:rsidRPr="009B5F11">
        <w:rPr>
          <w:rFonts w:ascii="Arial" w:hAnsi="Arial" w:cs="Arial"/>
          <w:sz w:val="24"/>
          <w:szCs w:val="24"/>
        </w:rPr>
        <w:t>National</w:t>
      </w:r>
      <w:r w:rsidR="00831A91">
        <w:rPr>
          <w:rFonts w:ascii="Arial" w:hAnsi="Arial" w:cs="Arial"/>
          <w:sz w:val="24"/>
          <w:szCs w:val="24"/>
        </w:rPr>
        <w:t xml:space="preserve"> </w:t>
      </w:r>
      <w:r w:rsidRPr="009B5F11">
        <w:rPr>
          <w:rFonts w:ascii="Arial" w:hAnsi="Arial" w:cs="Arial"/>
          <w:sz w:val="24"/>
          <w:szCs w:val="24"/>
        </w:rPr>
        <w:t>agencies such as women’s aid and female orientated organizations to focus on helping women get out of terrorist organizations. Moss (2018) states that gender equality should be highlighted more when dealing with counter terrorism schemes as women are also victims and perpetrators in terrorism.</w:t>
      </w:r>
    </w:p>
    <w:p w14:paraId="57413327" w14:textId="1E2A8E96" w:rsidR="00D8207F" w:rsidRDefault="00E603DD" w:rsidP="00365932">
      <w:pPr>
        <w:spacing w:line="600" w:lineRule="auto"/>
        <w:rPr>
          <w:rFonts w:ascii="Arial" w:hAnsi="Arial" w:cs="Arial"/>
          <w:sz w:val="24"/>
          <w:szCs w:val="24"/>
        </w:rPr>
      </w:pPr>
      <w:r w:rsidRPr="009B5F11">
        <w:rPr>
          <w:rFonts w:ascii="Arial" w:hAnsi="Arial" w:cs="Arial"/>
          <w:sz w:val="24"/>
          <w:szCs w:val="24"/>
        </w:rPr>
        <w:br/>
      </w:r>
      <w:proofErr w:type="spellStart"/>
      <w:r w:rsidRPr="009B5F11">
        <w:rPr>
          <w:rFonts w:ascii="Arial" w:hAnsi="Arial" w:cs="Arial"/>
          <w:sz w:val="24"/>
          <w:szCs w:val="24"/>
        </w:rPr>
        <w:t>Matuisitz</w:t>
      </w:r>
      <w:proofErr w:type="spellEnd"/>
      <w:r w:rsidRPr="009B5F11">
        <w:rPr>
          <w:rFonts w:ascii="Arial" w:hAnsi="Arial" w:cs="Arial"/>
          <w:sz w:val="24"/>
          <w:szCs w:val="24"/>
        </w:rPr>
        <w:t xml:space="preserve"> (2020) states that online magazines are a key contributor to online radicalisation. The most popular magazines presented by IS are ‘</w:t>
      </w:r>
      <w:proofErr w:type="spellStart"/>
      <w:r w:rsidRPr="009B5F11">
        <w:rPr>
          <w:rFonts w:ascii="Arial" w:hAnsi="Arial" w:cs="Arial"/>
          <w:sz w:val="24"/>
          <w:szCs w:val="24"/>
        </w:rPr>
        <w:t>Dabiq</w:t>
      </w:r>
      <w:proofErr w:type="spellEnd"/>
      <w:r w:rsidRPr="009B5F11">
        <w:rPr>
          <w:rFonts w:ascii="Arial" w:hAnsi="Arial" w:cs="Arial"/>
          <w:sz w:val="24"/>
          <w:szCs w:val="24"/>
        </w:rPr>
        <w:t>’ and ‘</w:t>
      </w:r>
      <w:proofErr w:type="spellStart"/>
      <w:r w:rsidRPr="009B5F11">
        <w:rPr>
          <w:rFonts w:ascii="Arial" w:hAnsi="Arial" w:cs="Arial"/>
          <w:sz w:val="24"/>
          <w:szCs w:val="24"/>
        </w:rPr>
        <w:t>Rumiyah</w:t>
      </w:r>
      <w:proofErr w:type="spellEnd"/>
      <w:r w:rsidRPr="009B5F11">
        <w:rPr>
          <w:rFonts w:ascii="Arial" w:hAnsi="Arial" w:cs="Arial"/>
          <w:sz w:val="24"/>
          <w:szCs w:val="24"/>
        </w:rPr>
        <w:t>’ (</w:t>
      </w:r>
      <w:proofErr w:type="spellStart"/>
      <w:r w:rsidRPr="009B5F11">
        <w:rPr>
          <w:rFonts w:ascii="Arial" w:hAnsi="Arial" w:cs="Arial"/>
          <w:sz w:val="24"/>
          <w:szCs w:val="24"/>
        </w:rPr>
        <w:t>Matuisitiz</w:t>
      </w:r>
      <w:proofErr w:type="spellEnd"/>
      <w:r w:rsidRPr="009B5F11">
        <w:rPr>
          <w:rFonts w:ascii="Arial" w:hAnsi="Arial" w:cs="Arial"/>
          <w:sz w:val="24"/>
          <w:szCs w:val="24"/>
        </w:rPr>
        <w:t xml:space="preserve">, 2020). These magazines often are converted to English to reach and radicalise westerners. Often the magazines use persuasive language, as well as ascetically pleasing layouts tend to manifest in the </w:t>
      </w:r>
      <w:proofErr w:type="gramStart"/>
      <w:r w:rsidRPr="009B5F11">
        <w:rPr>
          <w:rFonts w:ascii="Arial" w:hAnsi="Arial" w:cs="Arial"/>
          <w:sz w:val="24"/>
          <w:szCs w:val="24"/>
        </w:rPr>
        <w:t>victims</w:t>
      </w:r>
      <w:proofErr w:type="gramEnd"/>
      <w:r w:rsidRPr="009B5F11">
        <w:rPr>
          <w:rFonts w:ascii="Arial" w:hAnsi="Arial" w:cs="Arial"/>
          <w:sz w:val="24"/>
          <w:szCs w:val="24"/>
        </w:rPr>
        <w:t xml:space="preserve"> minds (</w:t>
      </w:r>
      <w:proofErr w:type="spellStart"/>
      <w:r w:rsidRPr="009B5F11">
        <w:rPr>
          <w:rFonts w:ascii="Arial" w:hAnsi="Arial" w:cs="Arial"/>
          <w:sz w:val="24"/>
          <w:szCs w:val="24"/>
        </w:rPr>
        <w:t>Matuisitiz</w:t>
      </w:r>
      <w:proofErr w:type="spellEnd"/>
      <w:r w:rsidRPr="009B5F11">
        <w:rPr>
          <w:rFonts w:ascii="Arial" w:hAnsi="Arial" w:cs="Arial"/>
          <w:sz w:val="24"/>
          <w:szCs w:val="24"/>
        </w:rPr>
        <w:t xml:space="preserve">, </w:t>
      </w:r>
      <w:r w:rsidRPr="009B5F11">
        <w:rPr>
          <w:rFonts w:ascii="Arial" w:hAnsi="Arial" w:cs="Arial"/>
          <w:sz w:val="24"/>
          <w:szCs w:val="24"/>
        </w:rPr>
        <w:lastRenderedPageBreak/>
        <w:t>2020). This in turn can lead to radicalisation (</w:t>
      </w:r>
      <w:proofErr w:type="spellStart"/>
      <w:r w:rsidRPr="009B5F11">
        <w:rPr>
          <w:rFonts w:ascii="Arial" w:hAnsi="Arial" w:cs="Arial"/>
          <w:sz w:val="24"/>
          <w:szCs w:val="24"/>
        </w:rPr>
        <w:t>Matuisitiz</w:t>
      </w:r>
      <w:proofErr w:type="spellEnd"/>
      <w:r w:rsidRPr="009B5F11">
        <w:rPr>
          <w:rFonts w:ascii="Arial" w:hAnsi="Arial" w:cs="Arial"/>
          <w:sz w:val="24"/>
          <w:szCs w:val="24"/>
        </w:rPr>
        <w:t>, 2020). In support of this Ingram (2016) takes an in-depth look at IS’s magazine ‘</w:t>
      </w:r>
      <w:proofErr w:type="spellStart"/>
      <w:r w:rsidRPr="009B5F11">
        <w:rPr>
          <w:rFonts w:ascii="Arial" w:hAnsi="Arial" w:cs="Arial"/>
          <w:sz w:val="24"/>
          <w:szCs w:val="24"/>
        </w:rPr>
        <w:t>Dabiq</w:t>
      </w:r>
      <w:proofErr w:type="spellEnd"/>
      <w:r w:rsidRPr="009B5F11">
        <w:rPr>
          <w:rFonts w:ascii="Arial" w:hAnsi="Arial" w:cs="Arial"/>
          <w:sz w:val="24"/>
          <w:szCs w:val="24"/>
        </w:rPr>
        <w:t xml:space="preserve">.’ Ingram (2016) findings highlight that the magazine uses persuasive language as well as manipulating sections of </w:t>
      </w:r>
      <w:r w:rsidR="004F5BA5" w:rsidRPr="009B5F11">
        <w:rPr>
          <w:rFonts w:ascii="Arial" w:hAnsi="Arial" w:cs="Arial"/>
          <w:sz w:val="24"/>
          <w:szCs w:val="24"/>
        </w:rPr>
        <w:t xml:space="preserve">the </w:t>
      </w:r>
      <w:r w:rsidRPr="009B5F11">
        <w:rPr>
          <w:rFonts w:ascii="Arial" w:hAnsi="Arial" w:cs="Arial"/>
          <w:sz w:val="24"/>
          <w:szCs w:val="24"/>
        </w:rPr>
        <w:t xml:space="preserve">Quran to fit IS ideology. The magazines </w:t>
      </w:r>
      <w:proofErr w:type="gramStart"/>
      <w:r w:rsidRPr="009B5F11">
        <w:rPr>
          <w:rFonts w:ascii="Arial" w:hAnsi="Arial" w:cs="Arial"/>
          <w:sz w:val="24"/>
          <w:szCs w:val="24"/>
        </w:rPr>
        <w:t>presents</w:t>
      </w:r>
      <w:proofErr w:type="gramEnd"/>
      <w:r w:rsidRPr="009B5F11">
        <w:rPr>
          <w:rFonts w:ascii="Arial" w:hAnsi="Arial" w:cs="Arial"/>
          <w:sz w:val="24"/>
          <w:szCs w:val="24"/>
        </w:rPr>
        <w:t xml:space="preserve"> IS as a heroic organisation that draws in young vulnerable individuals (Ingram, 2016). Ingram (2016) identifies that IS uses the ‘shape perceptions and polarise support theory.’ This theory is split up in two factors the first is ‘pragmatic factors’ which involves IS promoting themselves as being in control and considering a narrative and action which showcases them as the heroes (Ingram, 2016) This tends to target local audiences. The second is ‘perceptual factors’ which target transitional audiences, this persuades the audience that there is a clear divide, convincing individuals that it is better to be in with IS rather than be on the outskirts and an enemy of them (Ingram, 2016). In contrast to this point Welch (2018) states that there are five factors rather than the two presented by Ingram (2016), in </w:t>
      </w:r>
      <w:proofErr w:type="spellStart"/>
      <w:r w:rsidRPr="009B5F11">
        <w:rPr>
          <w:rFonts w:ascii="Arial" w:hAnsi="Arial" w:cs="Arial"/>
          <w:sz w:val="24"/>
          <w:szCs w:val="24"/>
        </w:rPr>
        <w:t>Dabiq</w:t>
      </w:r>
      <w:proofErr w:type="spellEnd"/>
      <w:r w:rsidRPr="009B5F11">
        <w:rPr>
          <w:rFonts w:ascii="Arial" w:hAnsi="Arial" w:cs="Arial"/>
          <w:sz w:val="24"/>
          <w:szCs w:val="24"/>
        </w:rPr>
        <w:t xml:space="preserve"> which makes it an effective tool for radicalisation. The key ones stated are firstly</w:t>
      </w:r>
      <w:r w:rsidRPr="00E603DD">
        <w:rPr>
          <w:rFonts w:ascii="Arial" w:hAnsi="Arial" w:cs="Arial"/>
          <w:sz w:val="24"/>
          <w:szCs w:val="24"/>
        </w:rPr>
        <w:t xml:space="preserve">, the justification for violence. This is </w:t>
      </w:r>
      <w:r w:rsidR="00150961">
        <w:rPr>
          <w:rFonts w:ascii="Arial" w:hAnsi="Arial" w:cs="Arial"/>
          <w:sz w:val="24"/>
          <w:szCs w:val="24"/>
        </w:rPr>
        <w:t xml:space="preserve">to </w:t>
      </w:r>
      <w:r w:rsidRPr="00E603DD">
        <w:rPr>
          <w:rFonts w:ascii="Arial" w:hAnsi="Arial" w:cs="Arial"/>
          <w:sz w:val="24"/>
          <w:szCs w:val="24"/>
        </w:rPr>
        <w:t xml:space="preserve">persuade the audience </w:t>
      </w:r>
      <w:r w:rsidRPr="009B5F11">
        <w:rPr>
          <w:rFonts w:ascii="Arial" w:hAnsi="Arial" w:cs="Arial"/>
          <w:sz w:val="24"/>
          <w:szCs w:val="24"/>
        </w:rPr>
        <w:t>that the act of violence will lead them to success, manipulating their moral compass (Welch, 2018</w:t>
      </w:r>
      <w:r w:rsidRPr="00E603DD">
        <w:rPr>
          <w:rFonts w:ascii="Arial" w:hAnsi="Arial" w:cs="Arial"/>
          <w:sz w:val="24"/>
          <w:szCs w:val="24"/>
        </w:rPr>
        <w:t xml:space="preserve">). Secondly the way the magazine highlights that joining IS will present </w:t>
      </w:r>
      <w:r w:rsidRPr="009B5F11">
        <w:rPr>
          <w:rFonts w:ascii="Arial" w:hAnsi="Arial" w:cs="Arial"/>
          <w:sz w:val="24"/>
          <w:szCs w:val="24"/>
        </w:rPr>
        <w:t>the reader with a sense of belonging and community. This perception of the organisation particularly appeals to vulnerable audiences, predominantly individuals who</w:t>
      </w:r>
      <w:r w:rsidRPr="00E603DD">
        <w:rPr>
          <w:rFonts w:ascii="Arial" w:hAnsi="Arial" w:cs="Arial"/>
          <w:sz w:val="24"/>
          <w:szCs w:val="24"/>
        </w:rPr>
        <w:t xml:space="preserve"> </w:t>
      </w:r>
      <w:r w:rsidRPr="009B5F11">
        <w:rPr>
          <w:rFonts w:ascii="Arial" w:hAnsi="Arial" w:cs="Arial"/>
          <w:sz w:val="24"/>
          <w:szCs w:val="24"/>
        </w:rPr>
        <w:t xml:space="preserve">are struggling with the sense of loneliness </w:t>
      </w:r>
      <w:r w:rsidRPr="009B5F11">
        <w:rPr>
          <w:rFonts w:ascii="Arial" w:hAnsi="Arial" w:cs="Arial"/>
          <w:sz w:val="24"/>
          <w:szCs w:val="24"/>
        </w:rPr>
        <w:lastRenderedPageBreak/>
        <w:t xml:space="preserve">due to the circumstances that they are in (Welch, 2018). </w:t>
      </w:r>
      <w:proofErr w:type="gramStart"/>
      <w:r w:rsidRPr="009B5F11">
        <w:rPr>
          <w:rFonts w:ascii="Arial" w:hAnsi="Arial" w:cs="Arial"/>
          <w:sz w:val="24"/>
          <w:szCs w:val="24"/>
        </w:rPr>
        <w:t>Similarly</w:t>
      </w:r>
      <w:proofErr w:type="gramEnd"/>
      <w:r w:rsidRPr="009B5F11">
        <w:rPr>
          <w:rFonts w:ascii="Arial" w:hAnsi="Arial" w:cs="Arial"/>
          <w:sz w:val="24"/>
          <w:szCs w:val="24"/>
        </w:rPr>
        <w:t xml:space="preserve"> to Ingram (2016)</w:t>
      </w:r>
      <w:r w:rsidR="00150961" w:rsidRPr="009B5F11">
        <w:rPr>
          <w:rFonts w:ascii="Arial" w:hAnsi="Arial" w:cs="Arial"/>
          <w:sz w:val="24"/>
          <w:szCs w:val="24"/>
        </w:rPr>
        <w:t>,</w:t>
      </w:r>
      <w:r w:rsidRPr="009B5F11">
        <w:rPr>
          <w:rFonts w:ascii="Arial" w:hAnsi="Arial" w:cs="Arial"/>
          <w:sz w:val="24"/>
          <w:szCs w:val="24"/>
        </w:rPr>
        <w:t xml:space="preserve"> Welch (2018) states that there are stories of heroism in the</w:t>
      </w:r>
      <w:r w:rsidRPr="00E603DD">
        <w:rPr>
          <w:rFonts w:ascii="Arial" w:hAnsi="Arial" w:cs="Arial"/>
          <w:sz w:val="24"/>
          <w:szCs w:val="24"/>
        </w:rPr>
        <w:t xml:space="preserve"> magazine that appeal to a wider audience. </w:t>
      </w:r>
      <w:r w:rsidRPr="009B5F11">
        <w:rPr>
          <w:rFonts w:ascii="Arial" w:hAnsi="Arial" w:cs="Arial"/>
          <w:sz w:val="24"/>
          <w:szCs w:val="24"/>
        </w:rPr>
        <w:t xml:space="preserve">This convinces individuals that if they join </w:t>
      </w:r>
      <w:proofErr w:type="gramStart"/>
      <w:r w:rsidRPr="009B5F11">
        <w:rPr>
          <w:rFonts w:ascii="Arial" w:hAnsi="Arial" w:cs="Arial"/>
          <w:sz w:val="24"/>
          <w:szCs w:val="24"/>
        </w:rPr>
        <w:t>IS</w:t>
      </w:r>
      <w:proofErr w:type="gramEnd"/>
      <w:r w:rsidRPr="009B5F11">
        <w:rPr>
          <w:rFonts w:ascii="Arial" w:hAnsi="Arial" w:cs="Arial"/>
          <w:sz w:val="24"/>
          <w:szCs w:val="24"/>
        </w:rPr>
        <w:t xml:space="preserve"> they will rejoice in the feeling of heroism (Welch, 2018). The fourth aspect of the magazine is that it presents the west as the common enemy. This links in </w:t>
      </w:r>
      <w:r w:rsidR="00150961" w:rsidRPr="009B5F11">
        <w:rPr>
          <w:rFonts w:ascii="Arial" w:hAnsi="Arial" w:cs="Arial"/>
          <w:sz w:val="24"/>
          <w:szCs w:val="24"/>
        </w:rPr>
        <w:t>with</w:t>
      </w:r>
      <w:r w:rsidRPr="009B5F11">
        <w:rPr>
          <w:rFonts w:ascii="Arial" w:hAnsi="Arial" w:cs="Arial"/>
          <w:sz w:val="24"/>
          <w:szCs w:val="24"/>
        </w:rPr>
        <w:t xml:space="preserve"> Ingram (2016)’s point that there is a clear divide between the west and the Middle East. Lastly, the</w:t>
      </w:r>
      <w:r w:rsidRPr="00E603DD">
        <w:rPr>
          <w:rFonts w:ascii="Arial" w:hAnsi="Arial" w:cs="Arial"/>
          <w:sz w:val="24"/>
          <w:szCs w:val="24"/>
        </w:rPr>
        <w:t xml:space="preserve"> magazine empowers individuals to take control and part take in violent action to ‘fulfil their destiny’</w:t>
      </w:r>
      <w:r w:rsidR="00150961">
        <w:rPr>
          <w:rFonts w:ascii="Arial" w:hAnsi="Arial" w:cs="Arial"/>
          <w:sz w:val="24"/>
          <w:szCs w:val="24"/>
        </w:rPr>
        <w:t>,</w:t>
      </w:r>
      <w:r w:rsidRPr="00E603DD">
        <w:rPr>
          <w:rFonts w:ascii="Arial" w:hAnsi="Arial" w:cs="Arial"/>
          <w:sz w:val="24"/>
          <w:szCs w:val="24"/>
        </w:rPr>
        <w:t xml:space="preserve"> again the language used in the magazine directly targets vulnerable individuals to join the cause </w:t>
      </w:r>
      <w:r w:rsidRPr="009B5F11">
        <w:rPr>
          <w:rFonts w:ascii="Arial" w:hAnsi="Arial" w:cs="Arial"/>
          <w:sz w:val="24"/>
          <w:szCs w:val="24"/>
        </w:rPr>
        <w:t>(Welch, 2018).</w:t>
      </w:r>
      <w:r w:rsidRPr="00E603DD">
        <w:rPr>
          <w:rFonts w:ascii="Arial" w:hAnsi="Arial" w:cs="Arial"/>
          <w:sz w:val="24"/>
          <w:szCs w:val="24"/>
        </w:rPr>
        <w:t xml:space="preserve"> </w:t>
      </w:r>
      <w:proofErr w:type="gramStart"/>
      <w:r w:rsidRPr="00E603DD">
        <w:rPr>
          <w:rFonts w:ascii="Arial" w:hAnsi="Arial" w:cs="Arial"/>
          <w:sz w:val="24"/>
          <w:szCs w:val="24"/>
        </w:rPr>
        <w:t>In order to</w:t>
      </w:r>
      <w:proofErr w:type="gramEnd"/>
      <w:r w:rsidRPr="00E603DD">
        <w:rPr>
          <w:rFonts w:ascii="Arial" w:hAnsi="Arial" w:cs="Arial"/>
          <w:sz w:val="24"/>
          <w:szCs w:val="24"/>
        </w:rPr>
        <w:t xml:space="preserve"> combat the</w:t>
      </w:r>
      <w:r w:rsidR="00150961">
        <w:rPr>
          <w:rFonts w:ascii="Arial" w:hAnsi="Arial" w:cs="Arial"/>
          <w:sz w:val="24"/>
          <w:szCs w:val="24"/>
        </w:rPr>
        <w:t xml:space="preserve"> aforementioned i</w:t>
      </w:r>
      <w:r w:rsidRPr="00E603DD">
        <w:rPr>
          <w:rFonts w:ascii="Arial" w:hAnsi="Arial" w:cs="Arial"/>
          <w:sz w:val="24"/>
          <w:szCs w:val="24"/>
        </w:rPr>
        <w:t xml:space="preserve">ssues, the Government have a strategic counter terrorist plan put in place named CONTEST (HM Government, 2018). This strategic plan consists of four key elements that have been previously mentioned. </w:t>
      </w:r>
      <w:proofErr w:type="gramStart"/>
      <w:r w:rsidRPr="00E603DD">
        <w:rPr>
          <w:rFonts w:ascii="Arial" w:hAnsi="Arial" w:cs="Arial"/>
          <w:sz w:val="24"/>
          <w:szCs w:val="24"/>
        </w:rPr>
        <w:t>In regards to</w:t>
      </w:r>
      <w:proofErr w:type="gramEnd"/>
      <w:r w:rsidRPr="00E603DD">
        <w:rPr>
          <w:rFonts w:ascii="Arial" w:hAnsi="Arial" w:cs="Arial"/>
          <w:sz w:val="24"/>
          <w:szCs w:val="24"/>
        </w:rPr>
        <w:t xml:space="preserve"> stopping online radicalisation through magazine propaganda the police and Government have been working in partnership with the Research and Communications Unit (RICU) to help </w:t>
      </w:r>
      <w:r w:rsidR="006A60BF">
        <w:rPr>
          <w:rFonts w:ascii="Arial" w:hAnsi="Arial" w:cs="Arial"/>
          <w:sz w:val="24"/>
          <w:szCs w:val="24"/>
        </w:rPr>
        <w:t>promote</w:t>
      </w:r>
      <w:r w:rsidRPr="00E603DD">
        <w:rPr>
          <w:rFonts w:ascii="Arial" w:hAnsi="Arial" w:cs="Arial"/>
          <w:sz w:val="24"/>
          <w:szCs w:val="24"/>
        </w:rPr>
        <w:t xml:space="preserve"> their own campaign reaching vulnerable individuals and dismissing the online propaganda. </w:t>
      </w:r>
      <w:proofErr w:type="gramStart"/>
      <w:r w:rsidRPr="00E603DD">
        <w:rPr>
          <w:rFonts w:ascii="Arial" w:hAnsi="Arial" w:cs="Arial"/>
          <w:sz w:val="24"/>
          <w:szCs w:val="24"/>
        </w:rPr>
        <w:t>In order to</w:t>
      </w:r>
      <w:proofErr w:type="gramEnd"/>
      <w:r w:rsidRPr="00E603DD">
        <w:rPr>
          <w:rFonts w:ascii="Arial" w:hAnsi="Arial" w:cs="Arial"/>
          <w:sz w:val="24"/>
          <w:szCs w:val="24"/>
        </w:rPr>
        <w:t xml:space="preserve"> take down online propaganda</w:t>
      </w:r>
      <w:r w:rsidR="006A60BF">
        <w:rPr>
          <w:rFonts w:ascii="Arial" w:hAnsi="Arial" w:cs="Arial"/>
          <w:sz w:val="24"/>
          <w:szCs w:val="24"/>
        </w:rPr>
        <w:t>,</w:t>
      </w:r>
      <w:r w:rsidRPr="00E603DD">
        <w:rPr>
          <w:rFonts w:ascii="Arial" w:hAnsi="Arial" w:cs="Arial"/>
          <w:sz w:val="24"/>
          <w:szCs w:val="24"/>
        </w:rPr>
        <w:t xml:space="preserve"> including IS magazines</w:t>
      </w:r>
      <w:r w:rsidR="006A60BF">
        <w:rPr>
          <w:rFonts w:ascii="Arial" w:hAnsi="Arial" w:cs="Arial"/>
          <w:sz w:val="24"/>
          <w:szCs w:val="24"/>
        </w:rPr>
        <w:t>,</w:t>
      </w:r>
      <w:r w:rsidRPr="00E603DD">
        <w:rPr>
          <w:rFonts w:ascii="Arial" w:hAnsi="Arial" w:cs="Arial"/>
          <w:sz w:val="24"/>
          <w:szCs w:val="24"/>
        </w:rPr>
        <w:t xml:space="preserve"> the Government have been working with the Police to set up a ‘Police Counter-Terrorism Internet Referral Unit (CITRU)’</w:t>
      </w:r>
      <w:r w:rsidR="006A60BF">
        <w:rPr>
          <w:rFonts w:ascii="Arial" w:hAnsi="Arial" w:cs="Arial"/>
          <w:sz w:val="24"/>
          <w:szCs w:val="24"/>
        </w:rPr>
        <w:t>. T</w:t>
      </w:r>
      <w:r w:rsidRPr="00E603DD">
        <w:rPr>
          <w:rFonts w:ascii="Arial" w:hAnsi="Arial" w:cs="Arial"/>
          <w:sz w:val="24"/>
          <w:szCs w:val="24"/>
        </w:rPr>
        <w:t>he success of the scheme has shown that over 300,000</w:t>
      </w:r>
      <w:r w:rsidR="006A60BF">
        <w:rPr>
          <w:rFonts w:ascii="Arial" w:hAnsi="Arial" w:cs="Arial"/>
          <w:sz w:val="24"/>
          <w:szCs w:val="24"/>
        </w:rPr>
        <w:t xml:space="preserve"> cases</w:t>
      </w:r>
      <w:r w:rsidRPr="00E603DD">
        <w:rPr>
          <w:rFonts w:ascii="Arial" w:hAnsi="Arial" w:cs="Arial"/>
          <w:sz w:val="24"/>
          <w:szCs w:val="24"/>
        </w:rPr>
        <w:t xml:space="preserve"> of online propaganda ha</w:t>
      </w:r>
      <w:r w:rsidR="006A60BF">
        <w:rPr>
          <w:rFonts w:ascii="Arial" w:hAnsi="Arial" w:cs="Arial"/>
          <w:sz w:val="24"/>
          <w:szCs w:val="24"/>
        </w:rPr>
        <w:t>ve</w:t>
      </w:r>
      <w:r w:rsidRPr="00E603DD">
        <w:rPr>
          <w:rFonts w:ascii="Arial" w:hAnsi="Arial" w:cs="Arial"/>
          <w:sz w:val="24"/>
          <w:szCs w:val="24"/>
        </w:rPr>
        <w:t xml:space="preserve"> been removed from the internet (HM Government, 2018). As previously mentioned by </w:t>
      </w:r>
      <w:r w:rsidRPr="009B5F11">
        <w:rPr>
          <w:rFonts w:ascii="Arial" w:hAnsi="Arial" w:cs="Arial"/>
          <w:sz w:val="24"/>
          <w:szCs w:val="24"/>
        </w:rPr>
        <w:t>Ingram (2016)</w:t>
      </w:r>
      <w:r w:rsidRPr="00E603DD">
        <w:rPr>
          <w:rFonts w:ascii="Arial" w:hAnsi="Arial" w:cs="Arial"/>
          <w:sz w:val="24"/>
          <w:szCs w:val="24"/>
        </w:rPr>
        <w:t xml:space="preserve"> and </w:t>
      </w:r>
      <w:r w:rsidRPr="009B5F11">
        <w:rPr>
          <w:rFonts w:ascii="Arial" w:hAnsi="Arial" w:cs="Arial"/>
          <w:sz w:val="24"/>
          <w:szCs w:val="24"/>
        </w:rPr>
        <w:lastRenderedPageBreak/>
        <w:t>Welch (2018)</w:t>
      </w:r>
      <w:r w:rsidRPr="00E603DD">
        <w:rPr>
          <w:rFonts w:ascii="Arial" w:hAnsi="Arial" w:cs="Arial"/>
          <w:sz w:val="24"/>
          <w:szCs w:val="24"/>
        </w:rPr>
        <w:t xml:space="preserve"> vulnerable groups are more susceptible to be radicalised by terrorist groups. In order to combat this HM Government (2018) states that the ‘Counter- Terrorism and Security Act 2015’ has been put in place to help aid local authorities such as, schools, colleges, universities, prisons, health care professionals</w:t>
      </w:r>
      <w:r w:rsidR="006A60BF">
        <w:rPr>
          <w:rFonts w:ascii="Arial" w:hAnsi="Arial" w:cs="Arial"/>
          <w:sz w:val="24"/>
          <w:szCs w:val="24"/>
        </w:rPr>
        <w:t>,</w:t>
      </w:r>
      <w:r w:rsidRPr="00E603DD">
        <w:rPr>
          <w:rFonts w:ascii="Arial" w:hAnsi="Arial" w:cs="Arial"/>
          <w:sz w:val="24"/>
          <w:szCs w:val="24"/>
        </w:rPr>
        <w:t xml:space="preserve"> education systems and the probation service to report any suspicions of radicalisation. This Act helps to ensure the safety all vulnerable groups (HM Government, 2018).</w:t>
      </w:r>
      <w:r w:rsidRPr="00E603DD">
        <w:rPr>
          <w:rFonts w:ascii="Arial" w:hAnsi="Arial" w:cs="Arial"/>
          <w:sz w:val="24"/>
          <w:szCs w:val="24"/>
        </w:rPr>
        <w:br/>
      </w:r>
      <w:r w:rsidRPr="00E603DD">
        <w:rPr>
          <w:rFonts w:ascii="Arial" w:hAnsi="Arial" w:cs="Arial"/>
          <w:sz w:val="24"/>
          <w:szCs w:val="24"/>
        </w:rPr>
        <w:br/>
        <w:t xml:space="preserve">According to Security Services M15 (2020) another attack method that IS use to draw media attention and financial gain is the kidnapping of westerners. They tend to showcase these kidnappings through ransom videos that they post on the internet (Security Services M15, 2020). Mitchell (2018) highlights the case of the Daniel Rye who was a Danish photographer held by IS for 398 days. This attack largely involved online videos and media attention (Mitchell, 2018). According to </w:t>
      </w:r>
      <w:proofErr w:type="spellStart"/>
      <w:r w:rsidRPr="00E603DD">
        <w:rPr>
          <w:rFonts w:ascii="Arial" w:hAnsi="Arial" w:cs="Arial"/>
          <w:sz w:val="24"/>
          <w:szCs w:val="24"/>
        </w:rPr>
        <w:t>Napoleoni</w:t>
      </w:r>
      <w:proofErr w:type="spellEnd"/>
      <w:r w:rsidRPr="00E603DD">
        <w:rPr>
          <w:rFonts w:ascii="Arial" w:hAnsi="Arial" w:cs="Arial"/>
          <w:sz w:val="24"/>
          <w:szCs w:val="24"/>
        </w:rPr>
        <w:t xml:space="preserve"> (2016) kidnapping has risen among terrorist groups such as IS since 9/11. The motive behind it is to introduce fear and power as well as monetary gain to fund the organisation. In support of this point Kan (2014) states that IS </w:t>
      </w:r>
      <w:proofErr w:type="spellStart"/>
      <w:r w:rsidRPr="00E603DD">
        <w:rPr>
          <w:rFonts w:ascii="Arial" w:hAnsi="Arial" w:cs="Arial"/>
          <w:sz w:val="24"/>
          <w:szCs w:val="24"/>
        </w:rPr>
        <w:t>is</w:t>
      </w:r>
      <w:proofErr w:type="spellEnd"/>
      <w:r w:rsidRPr="00E603DD">
        <w:rPr>
          <w:rFonts w:ascii="Arial" w:hAnsi="Arial" w:cs="Arial"/>
          <w:sz w:val="24"/>
          <w:szCs w:val="24"/>
        </w:rPr>
        <w:t xml:space="preserve"> one of the best funded terrorist groups due to factors such as, smuggling, kidnapping and human trafficking. In terms of kidnapping the strategy is to ‘degrade and destroy’ while posting ransom videos on social media to gain attention and focus on the group (Kan, 2014). </w:t>
      </w:r>
      <w:proofErr w:type="gramStart"/>
      <w:r w:rsidRPr="00E603DD">
        <w:rPr>
          <w:rFonts w:ascii="Arial" w:hAnsi="Arial" w:cs="Arial"/>
          <w:sz w:val="24"/>
          <w:szCs w:val="24"/>
        </w:rPr>
        <w:t>In order to</w:t>
      </w:r>
      <w:proofErr w:type="gramEnd"/>
      <w:r w:rsidRPr="00E603DD">
        <w:rPr>
          <w:rFonts w:ascii="Arial" w:hAnsi="Arial" w:cs="Arial"/>
          <w:sz w:val="24"/>
          <w:szCs w:val="24"/>
        </w:rPr>
        <w:t xml:space="preserve"> protect individuals from the risk of this happening the </w:t>
      </w:r>
      <w:r w:rsidRPr="00E603DD">
        <w:rPr>
          <w:rFonts w:ascii="Arial" w:hAnsi="Arial" w:cs="Arial"/>
          <w:sz w:val="24"/>
          <w:szCs w:val="24"/>
        </w:rPr>
        <w:lastRenderedPageBreak/>
        <w:t>CONTEST strategy states that they must ‘pursue’</w:t>
      </w:r>
      <w:r w:rsidR="00CC49FA">
        <w:rPr>
          <w:rFonts w:ascii="Arial" w:hAnsi="Arial" w:cs="Arial"/>
          <w:sz w:val="24"/>
          <w:szCs w:val="24"/>
        </w:rPr>
        <w:t xml:space="preserve">. </w:t>
      </w:r>
      <w:r w:rsidR="00CC49FA" w:rsidRPr="003D7BF5">
        <w:rPr>
          <w:rFonts w:ascii="Arial" w:hAnsi="Arial" w:cs="Arial"/>
          <w:sz w:val="24"/>
          <w:szCs w:val="24"/>
        </w:rPr>
        <w:t xml:space="preserve">Pursue </w:t>
      </w:r>
      <w:r w:rsidRPr="00E603DD">
        <w:rPr>
          <w:rFonts w:ascii="Arial" w:hAnsi="Arial" w:cs="Arial"/>
          <w:sz w:val="24"/>
          <w:szCs w:val="24"/>
        </w:rPr>
        <w:t>(HM Government, 2011). According to the HM Government (2011) the purpose of ‘pursue’ is to detect signs of a terrorist threat as early as possible and prosecuting individuals who are responsible. According to the Ministry of Justice (2015) in 2010 the police were given the power under the CONTEST strategy to search and stop individuals they suspected to be involved in terrorism</w:t>
      </w:r>
      <w:r w:rsidR="00CC49FA">
        <w:rPr>
          <w:rFonts w:ascii="Arial" w:hAnsi="Arial" w:cs="Arial"/>
          <w:sz w:val="24"/>
          <w:szCs w:val="24"/>
        </w:rPr>
        <w:t>.</w:t>
      </w:r>
      <w:r w:rsidRPr="00E603DD">
        <w:rPr>
          <w:rFonts w:ascii="Arial" w:hAnsi="Arial" w:cs="Arial"/>
          <w:sz w:val="24"/>
          <w:szCs w:val="24"/>
        </w:rPr>
        <w:t xml:space="preserve"> </w:t>
      </w:r>
      <w:r w:rsidR="00CC49FA">
        <w:rPr>
          <w:rFonts w:ascii="Arial" w:hAnsi="Arial" w:cs="Arial"/>
          <w:sz w:val="24"/>
          <w:szCs w:val="24"/>
        </w:rPr>
        <w:t>T</w:t>
      </w:r>
      <w:r w:rsidRPr="00E603DD">
        <w:rPr>
          <w:rFonts w:ascii="Arial" w:hAnsi="Arial" w:cs="Arial"/>
          <w:sz w:val="24"/>
          <w:szCs w:val="24"/>
        </w:rPr>
        <w:t>his was sanc</w:t>
      </w:r>
      <w:r w:rsidR="007242BB">
        <w:rPr>
          <w:rFonts w:ascii="Arial" w:hAnsi="Arial" w:cs="Arial"/>
          <w:sz w:val="24"/>
          <w:szCs w:val="24"/>
        </w:rPr>
        <w:t>tioned under section 44 of the T</w:t>
      </w:r>
      <w:r w:rsidRPr="00E603DD">
        <w:rPr>
          <w:rFonts w:ascii="Arial" w:hAnsi="Arial" w:cs="Arial"/>
          <w:sz w:val="24"/>
          <w:szCs w:val="24"/>
        </w:rPr>
        <w:t xml:space="preserve">errorism Act 2000. However, this came </w:t>
      </w:r>
      <w:r w:rsidR="00CC49FA">
        <w:rPr>
          <w:rFonts w:ascii="Arial" w:hAnsi="Arial" w:cs="Arial"/>
          <w:sz w:val="24"/>
          <w:szCs w:val="24"/>
        </w:rPr>
        <w:t>into conflict with</w:t>
      </w:r>
      <w:r w:rsidRPr="00E603DD">
        <w:rPr>
          <w:rFonts w:ascii="Arial" w:hAnsi="Arial" w:cs="Arial"/>
          <w:sz w:val="24"/>
          <w:szCs w:val="24"/>
        </w:rPr>
        <w:t xml:space="preserve"> the Human Rights Act 1998 that stated that the powers of stop and search given to police were intrusive and an invasion of privacy (Rowlands, 2010). Rowlands (2010) states that there was a misuse of this power. For example, in 2009 there were 256,026 occasions where this power was used, however only 1,452 individuals were arrested in connection to a terrorist incident. According to HM Government (2011) this act has since been reformed in 2011. Linking in with this, </w:t>
      </w:r>
      <w:proofErr w:type="spellStart"/>
      <w:r w:rsidRPr="00E603DD">
        <w:rPr>
          <w:rFonts w:ascii="Arial" w:hAnsi="Arial" w:cs="Arial"/>
          <w:sz w:val="24"/>
          <w:szCs w:val="24"/>
        </w:rPr>
        <w:t>Seidenstat</w:t>
      </w:r>
      <w:proofErr w:type="spellEnd"/>
      <w:r w:rsidRPr="00E603DD">
        <w:rPr>
          <w:rFonts w:ascii="Arial" w:hAnsi="Arial" w:cs="Arial"/>
          <w:sz w:val="24"/>
          <w:szCs w:val="24"/>
        </w:rPr>
        <w:t xml:space="preserve"> (2004) talks about the reformation of airport security since 9/11 and how this has effectively stopped cases such as kidnapping and hijacking. Since 9/11 new technologies and screening have been introduced</w:t>
      </w:r>
      <w:r w:rsidR="00CC49FA">
        <w:rPr>
          <w:rFonts w:ascii="Arial" w:hAnsi="Arial" w:cs="Arial"/>
          <w:sz w:val="24"/>
          <w:szCs w:val="24"/>
        </w:rPr>
        <w:t>,</w:t>
      </w:r>
      <w:r w:rsidRPr="00E603DD">
        <w:rPr>
          <w:rFonts w:ascii="Arial" w:hAnsi="Arial" w:cs="Arial"/>
          <w:sz w:val="24"/>
          <w:szCs w:val="24"/>
        </w:rPr>
        <w:t xml:space="preserve"> helping to identify any terrorist activity, weapons and suspicious or vulnerable individuals. </w:t>
      </w:r>
      <w:proofErr w:type="spellStart"/>
      <w:r w:rsidRPr="00E603DD">
        <w:rPr>
          <w:rFonts w:ascii="Arial" w:hAnsi="Arial" w:cs="Arial"/>
          <w:sz w:val="24"/>
          <w:szCs w:val="24"/>
        </w:rPr>
        <w:t>Sidentstat</w:t>
      </w:r>
      <w:proofErr w:type="spellEnd"/>
      <w:r w:rsidRPr="00E603DD">
        <w:rPr>
          <w:rFonts w:ascii="Arial" w:hAnsi="Arial" w:cs="Arial"/>
          <w:sz w:val="24"/>
          <w:szCs w:val="24"/>
        </w:rPr>
        <w:t xml:space="preserve"> (2004) also states that there is effective surveillance and security that help reduce the threat of kidnapping. The development of airport security is under the ‘Protect’ section under the CONTEST strategy</w:t>
      </w:r>
      <w:r w:rsidR="00CC49FA">
        <w:rPr>
          <w:rFonts w:ascii="Arial" w:hAnsi="Arial" w:cs="Arial"/>
          <w:sz w:val="24"/>
          <w:szCs w:val="24"/>
        </w:rPr>
        <w:t>.</w:t>
      </w:r>
      <w:r w:rsidRPr="00E603DD">
        <w:rPr>
          <w:rFonts w:ascii="Arial" w:hAnsi="Arial" w:cs="Arial"/>
          <w:sz w:val="24"/>
          <w:szCs w:val="24"/>
        </w:rPr>
        <w:t xml:space="preserve"> </w:t>
      </w:r>
      <w:r w:rsidR="00CC49FA">
        <w:rPr>
          <w:rFonts w:ascii="Arial" w:hAnsi="Arial" w:cs="Arial"/>
          <w:sz w:val="24"/>
          <w:szCs w:val="24"/>
        </w:rPr>
        <w:t>T</w:t>
      </w:r>
      <w:r w:rsidRPr="00E603DD">
        <w:rPr>
          <w:rFonts w:ascii="Arial" w:hAnsi="Arial" w:cs="Arial"/>
          <w:sz w:val="24"/>
          <w:szCs w:val="24"/>
        </w:rPr>
        <w:t xml:space="preserve">his </w:t>
      </w:r>
      <w:r w:rsidRPr="00E603DD">
        <w:rPr>
          <w:rFonts w:ascii="Arial" w:hAnsi="Arial" w:cs="Arial"/>
          <w:sz w:val="24"/>
          <w:szCs w:val="24"/>
        </w:rPr>
        <w:lastRenderedPageBreak/>
        <w:t xml:space="preserve">states that individuals coming </w:t>
      </w:r>
      <w:r w:rsidR="005E4F33" w:rsidRPr="00E603DD">
        <w:rPr>
          <w:rFonts w:ascii="Arial" w:hAnsi="Arial" w:cs="Arial"/>
          <w:sz w:val="24"/>
          <w:szCs w:val="24"/>
        </w:rPr>
        <w:t>into</w:t>
      </w:r>
      <w:r w:rsidRPr="00E603DD">
        <w:rPr>
          <w:rFonts w:ascii="Arial" w:hAnsi="Arial" w:cs="Arial"/>
          <w:sz w:val="24"/>
          <w:szCs w:val="24"/>
        </w:rPr>
        <w:t xml:space="preserve"> the UK are being stopped and searched if deemed </w:t>
      </w:r>
      <w:r w:rsidR="00CC49FA">
        <w:rPr>
          <w:rFonts w:ascii="Arial" w:hAnsi="Arial" w:cs="Arial"/>
          <w:sz w:val="24"/>
          <w:szCs w:val="24"/>
        </w:rPr>
        <w:t xml:space="preserve">to be </w:t>
      </w:r>
      <w:r w:rsidRPr="00E603DD">
        <w:rPr>
          <w:rFonts w:ascii="Arial" w:hAnsi="Arial" w:cs="Arial"/>
          <w:sz w:val="24"/>
          <w:szCs w:val="24"/>
        </w:rPr>
        <w:t xml:space="preserve">exhibiting suspicious behaviour. </w:t>
      </w:r>
    </w:p>
    <w:p w14:paraId="6C890F95" w14:textId="0372F9F1" w:rsidR="009B5F11" w:rsidRDefault="00841C43" w:rsidP="00365932">
      <w:pPr>
        <w:spacing w:line="600" w:lineRule="auto"/>
        <w:rPr>
          <w:rFonts w:ascii="Arial" w:hAnsi="Arial" w:cs="Arial"/>
          <w:bCs/>
          <w:sz w:val="24"/>
          <w:szCs w:val="24"/>
        </w:rPr>
      </w:pPr>
      <w:r w:rsidRPr="00841C43">
        <w:rPr>
          <w:rFonts w:ascii="Arial" w:hAnsi="Arial" w:cs="Arial"/>
          <w:bCs/>
          <w:sz w:val="24"/>
          <w:szCs w:val="24"/>
        </w:rPr>
        <w:t>In conclusion evidence shows that</w:t>
      </w:r>
      <w:r>
        <w:rPr>
          <w:rFonts w:ascii="Arial" w:hAnsi="Arial" w:cs="Arial"/>
          <w:bCs/>
          <w:sz w:val="24"/>
          <w:szCs w:val="24"/>
        </w:rPr>
        <w:t xml:space="preserve"> Islamic states tactics have advanced, especially in growing technology over the years. </w:t>
      </w:r>
      <w:r w:rsidR="009B5F11">
        <w:rPr>
          <w:rFonts w:ascii="Arial" w:hAnsi="Arial" w:cs="Arial"/>
          <w:bCs/>
          <w:sz w:val="24"/>
          <w:szCs w:val="24"/>
        </w:rPr>
        <w:t xml:space="preserve">However, with the intervention of the UK’s counter terrorism strategy, known as </w:t>
      </w:r>
      <w:proofErr w:type="gramStart"/>
      <w:r w:rsidR="009B5F11">
        <w:rPr>
          <w:rFonts w:ascii="Arial" w:hAnsi="Arial" w:cs="Arial"/>
          <w:bCs/>
          <w:sz w:val="24"/>
          <w:szCs w:val="24"/>
        </w:rPr>
        <w:t>CONTEST</w:t>
      </w:r>
      <w:proofErr w:type="gramEnd"/>
      <w:r w:rsidR="009B5F11">
        <w:rPr>
          <w:rFonts w:ascii="Arial" w:hAnsi="Arial" w:cs="Arial"/>
          <w:bCs/>
          <w:sz w:val="24"/>
          <w:szCs w:val="24"/>
        </w:rPr>
        <w:t xml:space="preserve"> this has </w:t>
      </w:r>
      <w:r w:rsidR="00765017">
        <w:rPr>
          <w:rFonts w:ascii="Arial" w:hAnsi="Arial" w:cs="Arial"/>
          <w:bCs/>
          <w:sz w:val="24"/>
          <w:szCs w:val="24"/>
        </w:rPr>
        <w:t>shown to be a success as despite the terrorism threat being ‘severe’ in the UK (</w:t>
      </w:r>
      <w:r w:rsidR="00F23EB6">
        <w:rPr>
          <w:rFonts w:ascii="Arial" w:hAnsi="Arial" w:cs="Arial"/>
          <w:bCs/>
          <w:sz w:val="24"/>
          <w:szCs w:val="24"/>
        </w:rPr>
        <w:t xml:space="preserve">Security Service </w:t>
      </w:r>
      <w:r w:rsidR="00765017">
        <w:rPr>
          <w:rFonts w:ascii="Arial" w:hAnsi="Arial" w:cs="Arial"/>
          <w:bCs/>
          <w:sz w:val="24"/>
          <w:szCs w:val="24"/>
        </w:rPr>
        <w:t>MI5, 2020)</w:t>
      </w:r>
      <w:r w:rsidR="00F23EB6">
        <w:rPr>
          <w:rFonts w:ascii="Arial" w:hAnsi="Arial" w:cs="Arial"/>
          <w:bCs/>
          <w:sz w:val="24"/>
          <w:szCs w:val="24"/>
        </w:rPr>
        <w:t>. Brady (2016) states that this strategy is ‘</w:t>
      </w:r>
      <w:r w:rsidR="00F23EB6" w:rsidRPr="00F23EB6">
        <w:rPr>
          <w:rFonts w:ascii="Arial" w:hAnsi="Arial" w:cs="Arial"/>
          <w:bCs/>
          <w:sz w:val="24"/>
          <w:szCs w:val="24"/>
          <w:lang w:val="de-DE"/>
        </w:rPr>
        <w:t>recognized as one of the most successful soft-focus strategies in the world</w:t>
      </w:r>
      <w:r w:rsidR="00F23EB6">
        <w:rPr>
          <w:rFonts w:ascii="Arial" w:hAnsi="Arial" w:cs="Arial"/>
          <w:bCs/>
          <w:sz w:val="24"/>
          <w:szCs w:val="24"/>
          <w:lang w:val="de-DE"/>
        </w:rPr>
        <w:t>. ‘ Brady (2016) highlights that in 2015 there were 103 terrorist attacks in the UK, despite this there were no fatalities. Brady (2016) suggests this figure can be seen as evidence to the high success rate of the strategy.</w:t>
      </w:r>
    </w:p>
    <w:p w14:paraId="5B54C344" w14:textId="77777777" w:rsidR="00703476" w:rsidRDefault="00E603DD" w:rsidP="003A67F5">
      <w:pPr>
        <w:spacing w:line="240" w:lineRule="auto"/>
        <w:rPr>
          <w:rFonts w:ascii="Arial" w:hAnsi="Arial" w:cs="Arial"/>
          <w:b/>
          <w:bCs/>
          <w:sz w:val="24"/>
          <w:szCs w:val="24"/>
        </w:rPr>
      </w:pPr>
      <w:r w:rsidRPr="00E603DD">
        <w:rPr>
          <w:rFonts w:ascii="Arial" w:hAnsi="Arial" w:cs="Arial"/>
          <w:b/>
          <w:bCs/>
          <w:sz w:val="24"/>
          <w:szCs w:val="24"/>
        </w:rPr>
        <w:br/>
      </w:r>
    </w:p>
    <w:p w14:paraId="76DF7B1D" w14:textId="77777777" w:rsidR="002E6211" w:rsidRDefault="002E6211" w:rsidP="003A67F5">
      <w:pPr>
        <w:spacing w:line="240" w:lineRule="auto"/>
        <w:rPr>
          <w:rFonts w:ascii="Arial" w:hAnsi="Arial" w:cs="Arial"/>
          <w:b/>
          <w:bCs/>
          <w:sz w:val="24"/>
          <w:szCs w:val="24"/>
        </w:rPr>
      </w:pPr>
    </w:p>
    <w:p w14:paraId="7683106D" w14:textId="77777777" w:rsidR="002E6211" w:rsidRDefault="002E6211" w:rsidP="003A67F5">
      <w:pPr>
        <w:spacing w:line="240" w:lineRule="auto"/>
        <w:rPr>
          <w:rFonts w:ascii="Arial" w:hAnsi="Arial" w:cs="Arial"/>
          <w:b/>
          <w:bCs/>
          <w:sz w:val="24"/>
          <w:szCs w:val="24"/>
        </w:rPr>
      </w:pPr>
    </w:p>
    <w:p w14:paraId="1D1A2068" w14:textId="77777777" w:rsidR="002E6211" w:rsidRDefault="002E6211" w:rsidP="003A67F5">
      <w:pPr>
        <w:spacing w:line="240" w:lineRule="auto"/>
        <w:rPr>
          <w:rFonts w:ascii="Arial" w:hAnsi="Arial" w:cs="Arial"/>
          <w:b/>
          <w:bCs/>
          <w:sz w:val="24"/>
          <w:szCs w:val="24"/>
        </w:rPr>
      </w:pPr>
    </w:p>
    <w:p w14:paraId="0E5A0489" w14:textId="77777777" w:rsidR="002E6211" w:rsidRDefault="002E6211" w:rsidP="003A67F5">
      <w:pPr>
        <w:spacing w:line="240" w:lineRule="auto"/>
        <w:rPr>
          <w:rFonts w:ascii="Arial" w:hAnsi="Arial" w:cs="Arial"/>
          <w:b/>
          <w:bCs/>
          <w:sz w:val="24"/>
          <w:szCs w:val="24"/>
        </w:rPr>
      </w:pPr>
    </w:p>
    <w:p w14:paraId="2E6CAB93" w14:textId="6CEB4653" w:rsidR="002E6211" w:rsidRDefault="002E6211" w:rsidP="003A67F5">
      <w:pPr>
        <w:spacing w:line="240" w:lineRule="auto"/>
        <w:rPr>
          <w:rFonts w:ascii="Arial" w:hAnsi="Arial" w:cs="Arial"/>
          <w:b/>
          <w:bCs/>
          <w:sz w:val="24"/>
          <w:szCs w:val="24"/>
        </w:rPr>
      </w:pPr>
    </w:p>
    <w:p w14:paraId="18F5CBB3" w14:textId="28945B16" w:rsidR="00FE63A9" w:rsidRDefault="00FE63A9" w:rsidP="003A67F5">
      <w:pPr>
        <w:spacing w:line="240" w:lineRule="auto"/>
        <w:rPr>
          <w:rFonts w:ascii="Arial" w:hAnsi="Arial" w:cs="Arial"/>
          <w:b/>
          <w:bCs/>
          <w:sz w:val="24"/>
          <w:szCs w:val="24"/>
        </w:rPr>
      </w:pPr>
    </w:p>
    <w:p w14:paraId="5E77124A" w14:textId="19057CAC" w:rsidR="00FE63A9" w:rsidRDefault="00FE63A9" w:rsidP="003A67F5">
      <w:pPr>
        <w:spacing w:line="240" w:lineRule="auto"/>
        <w:rPr>
          <w:rFonts w:ascii="Arial" w:hAnsi="Arial" w:cs="Arial"/>
          <w:b/>
          <w:bCs/>
          <w:sz w:val="24"/>
          <w:szCs w:val="24"/>
        </w:rPr>
      </w:pPr>
    </w:p>
    <w:p w14:paraId="028C9985" w14:textId="66EA3E48" w:rsidR="00FE63A9" w:rsidRDefault="00FE63A9" w:rsidP="003A67F5">
      <w:pPr>
        <w:spacing w:line="240" w:lineRule="auto"/>
        <w:rPr>
          <w:rFonts w:ascii="Arial" w:hAnsi="Arial" w:cs="Arial"/>
          <w:b/>
          <w:bCs/>
          <w:sz w:val="24"/>
          <w:szCs w:val="24"/>
        </w:rPr>
      </w:pPr>
    </w:p>
    <w:p w14:paraId="43644E7D" w14:textId="77777777" w:rsidR="00FE63A9" w:rsidRDefault="00FE63A9" w:rsidP="003A67F5">
      <w:pPr>
        <w:spacing w:line="240" w:lineRule="auto"/>
        <w:rPr>
          <w:rFonts w:ascii="Arial" w:hAnsi="Arial" w:cs="Arial"/>
          <w:b/>
          <w:bCs/>
          <w:sz w:val="24"/>
          <w:szCs w:val="24"/>
        </w:rPr>
      </w:pPr>
    </w:p>
    <w:p w14:paraId="19FEFBE6" w14:textId="77777777" w:rsidR="002E6211" w:rsidRDefault="002E6211" w:rsidP="003A67F5">
      <w:pPr>
        <w:spacing w:line="240" w:lineRule="auto"/>
        <w:rPr>
          <w:rFonts w:ascii="Arial" w:hAnsi="Arial" w:cs="Arial"/>
          <w:b/>
          <w:bCs/>
          <w:sz w:val="24"/>
          <w:szCs w:val="24"/>
        </w:rPr>
      </w:pPr>
    </w:p>
    <w:p w14:paraId="661263B2" w14:textId="77777777" w:rsidR="002E6211" w:rsidRDefault="002E6211" w:rsidP="003A67F5">
      <w:pPr>
        <w:spacing w:line="240" w:lineRule="auto"/>
        <w:rPr>
          <w:rFonts w:ascii="Arial" w:hAnsi="Arial" w:cs="Arial"/>
          <w:b/>
          <w:bCs/>
          <w:sz w:val="24"/>
          <w:szCs w:val="24"/>
        </w:rPr>
      </w:pPr>
    </w:p>
    <w:p w14:paraId="68EBA7E9" w14:textId="77777777" w:rsidR="002E6211" w:rsidRDefault="002E6211" w:rsidP="003A67F5">
      <w:pPr>
        <w:spacing w:line="240" w:lineRule="auto"/>
        <w:rPr>
          <w:rFonts w:ascii="Arial" w:hAnsi="Arial" w:cs="Arial"/>
          <w:b/>
          <w:bCs/>
          <w:sz w:val="24"/>
          <w:szCs w:val="24"/>
        </w:rPr>
      </w:pPr>
    </w:p>
    <w:p w14:paraId="5446D466" w14:textId="50EB986B" w:rsidR="00BC04E9" w:rsidRPr="00BC04E9" w:rsidRDefault="00F614D1" w:rsidP="00BC04E9">
      <w:pPr>
        <w:spacing w:line="240" w:lineRule="auto"/>
        <w:rPr>
          <w:rFonts w:ascii="Arial" w:hAnsi="Arial" w:cs="Arial"/>
          <w:b/>
          <w:bCs/>
          <w:sz w:val="28"/>
          <w:szCs w:val="24"/>
          <w:u w:val="single"/>
        </w:rPr>
      </w:pPr>
      <w:r w:rsidRPr="00F614D1">
        <w:rPr>
          <w:rFonts w:ascii="Arial" w:hAnsi="Arial" w:cs="Arial"/>
          <w:b/>
          <w:bCs/>
          <w:sz w:val="28"/>
          <w:szCs w:val="24"/>
          <w:u w:val="single"/>
        </w:rPr>
        <w:lastRenderedPageBreak/>
        <w:t xml:space="preserve">References </w:t>
      </w:r>
    </w:p>
    <w:p w14:paraId="5F55EE66" w14:textId="77777777" w:rsidR="00F92666" w:rsidRPr="00BC04E9" w:rsidRDefault="00F92666" w:rsidP="00BC04E9">
      <w:pPr>
        <w:rPr>
          <w:rFonts w:ascii="Arial" w:hAnsi="Arial" w:cs="Arial"/>
          <w:color w:val="FF0000"/>
          <w:sz w:val="24"/>
          <w:szCs w:val="24"/>
        </w:rPr>
      </w:pPr>
    </w:p>
    <w:p w14:paraId="033BE5D8" w14:textId="77777777" w:rsidR="00F92666" w:rsidRPr="005E4F33" w:rsidRDefault="00F92666" w:rsidP="00BC04E9">
      <w:pPr>
        <w:rPr>
          <w:rFonts w:ascii="Arial" w:hAnsi="Arial" w:cs="Arial"/>
          <w:sz w:val="24"/>
          <w:szCs w:val="24"/>
        </w:rPr>
      </w:pPr>
      <w:r w:rsidRPr="00BC04E9">
        <w:rPr>
          <w:rFonts w:ascii="Arial" w:hAnsi="Arial" w:cs="Arial"/>
          <w:sz w:val="24"/>
          <w:szCs w:val="24"/>
        </w:rPr>
        <w:t>A</w:t>
      </w:r>
      <w:r w:rsidRPr="005E4F33">
        <w:rPr>
          <w:rFonts w:ascii="Arial" w:hAnsi="Arial" w:cs="Arial"/>
          <w:sz w:val="24"/>
          <w:szCs w:val="24"/>
        </w:rPr>
        <w:t xml:space="preserve">cton, G. (2017) </w:t>
      </w:r>
      <w:r w:rsidRPr="005E4F33">
        <w:rPr>
          <w:rFonts w:ascii="Arial" w:hAnsi="Arial" w:cs="Arial"/>
          <w:i/>
          <w:sz w:val="24"/>
          <w:szCs w:val="24"/>
        </w:rPr>
        <w:t xml:space="preserve">Sophisticated weapon used in Manchester terror attack is ‘disturbing’, says security expert. </w:t>
      </w:r>
      <w:r w:rsidRPr="005E4F33">
        <w:rPr>
          <w:rFonts w:ascii="Arial" w:hAnsi="Arial" w:cs="Arial"/>
          <w:sz w:val="24"/>
          <w:szCs w:val="24"/>
        </w:rPr>
        <w:t xml:space="preserve">Available at: </w:t>
      </w:r>
      <w:hyperlink r:id="rId5" w:history="1">
        <w:r w:rsidRPr="005E4F33">
          <w:rPr>
            <w:rStyle w:val="Hyperlink"/>
            <w:rFonts w:ascii="Arial" w:hAnsi="Arial" w:cs="Arial"/>
            <w:color w:val="auto"/>
            <w:sz w:val="24"/>
            <w:szCs w:val="24"/>
            <w:u w:val="none"/>
          </w:rPr>
          <w:t>https://www.cnbc.com/2017/05/23/sophisticated-weapon-used-in-manchester-terror-attacks-is-disturbing-says-security-expert.html</w:t>
        </w:r>
      </w:hyperlink>
      <w:r w:rsidRPr="005E4F33">
        <w:rPr>
          <w:rFonts w:ascii="Arial" w:hAnsi="Arial" w:cs="Arial"/>
          <w:sz w:val="24"/>
          <w:szCs w:val="24"/>
        </w:rPr>
        <w:t xml:space="preserve"> (Accessed 02/11/20)</w:t>
      </w:r>
    </w:p>
    <w:p w14:paraId="2BED40D9" w14:textId="77777777" w:rsidR="00F92666" w:rsidRPr="005E4F33" w:rsidRDefault="00F92666" w:rsidP="003A67F5">
      <w:pPr>
        <w:spacing w:line="240" w:lineRule="auto"/>
        <w:rPr>
          <w:rFonts w:ascii="Arial" w:hAnsi="Arial" w:cs="Arial"/>
          <w:sz w:val="24"/>
          <w:szCs w:val="24"/>
          <w:lang w:val="en-US"/>
        </w:rPr>
      </w:pPr>
      <w:r w:rsidRPr="005E4F33">
        <w:rPr>
          <w:rFonts w:ascii="Arial" w:hAnsi="Arial" w:cs="Arial"/>
          <w:sz w:val="24"/>
          <w:szCs w:val="24"/>
          <w:lang w:val="en-US"/>
        </w:rPr>
        <w:t xml:space="preserve">Allen, C. Brown, E. K. (2017) </w:t>
      </w:r>
      <w:r w:rsidRPr="005E4F33">
        <w:rPr>
          <w:rFonts w:ascii="Arial" w:hAnsi="Arial" w:cs="Arial"/>
          <w:i/>
          <w:sz w:val="24"/>
          <w:szCs w:val="24"/>
          <w:lang w:val="en-US"/>
        </w:rPr>
        <w:t>The Conversation.</w:t>
      </w:r>
      <w:r w:rsidRPr="005E4F33">
        <w:rPr>
          <w:rFonts w:ascii="Arial" w:hAnsi="Arial" w:cs="Arial"/>
          <w:sz w:val="24"/>
          <w:szCs w:val="24"/>
          <w:lang w:val="en-US"/>
        </w:rPr>
        <w:t xml:space="preserve"> Available at:</w:t>
      </w:r>
      <w:r w:rsidRPr="005E4F33">
        <w:rPr>
          <w:rFonts w:ascii="Arial" w:hAnsi="Arial" w:cs="Arial"/>
          <w:sz w:val="24"/>
          <w:szCs w:val="24"/>
        </w:rPr>
        <w:t xml:space="preserve"> </w:t>
      </w:r>
      <w:hyperlink r:id="rId6" w:history="1">
        <w:r w:rsidRPr="005E4F33">
          <w:rPr>
            <w:rStyle w:val="Hyperlink"/>
            <w:rFonts w:ascii="Arial" w:hAnsi="Arial" w:cs="Arial"/>
            <w:color w:val="auto"/>
            <w:sz w:val="24"/>
            <w:szCs w:val="24"/>
            <w:u w:val="none"/>
            <w:lang w:val="en-US"/>
          </w:rPr>
          <w:t>https://theconversation.com/islamophobia-and-causes-of-terrorism-must-be-part-of-awkward-conversations-after-london-bridge-attack-78954</w:t>
        </w:r>
      </w:hyperlink>
      <w:r w:rsidRPr="005E4F33">
        <w:rPr>
          <w:rFonts w:ascii="Arial" w:hAnsi="Arial" w:cs="Arial"/>
          <w:sz w:val="24"/>
          <w:szCs w:val="24"/>
          <w:lang w:val="en-US"/>
        </w:rPr>
        <w:t xml:space="preserve"> (Accessed 01/11/20)</w:t>
      </w:r>
    </w:p>
    <w:p w14:paraId="47DD9336"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Amaechi, K.E. (2017) ‘From Non-violent Protests to Suicide Bombing’, </w:t>
      </w:r>
      <w:r w:rsidRPr="005E4F33">
        <w:rPr>
          <w:rFonts w:ascii="Arial" w:hAnsi="Arial" w:cs="Arial"/>
          <w:i/>
          <w:sz w:val="24"/>
          <w:szCs w:val="24"/>
        </w:rPr>
        <w:t>Journal for the study of religion,</w:t>
      </w:r>
      <w:r w:rsidRPr="005E4F33">
        <w:rPr>
          <w:rFonts w:ascii="Arial" w:hAnsi="Arial" w:cs="Arial"/>
          <w:sz w:val="24"/>
          <w:szCs w:val="24"/>
        </w:rPr>
        <w:t xml:space="preserve"> 30(1), pp.52–77. Online ISSN 2413-3027; DOI: http://dx.doi.org/10.17159/2413-3027/2017/v30n1a3</w:t>
      </w:r>
    </w:p>
    <w:p w14:paraId="1A6548F3" w14:textId="77777777" w:rsidR="00F92666" w:rsidRPr="005E4F33" w:rsidRDefault="00F92666" w:rsidP="003A67F5">
      <w:pPr>
        <w:spacing w:line="240" w:lineRule="auto"/>
        <w:rPr>
          <w:rFonts w:ascii="Arial" w:hAnsi="Arial" w:cs="Arial"/>
          <w:bCs/>
          <w:sz w:val="24"/>
          <w:szCs w:val="24"/>
          <w:lang w:val="en-US"/>
        </w:rPr>
      </w:pPr>
      <w:r w:rsidRPr="005E4F33">
        <w:rPr>
          <w:rFonts w:ascii="Arial" w:hAnsi="Arial" w:cs="Arial"/>
          <w:sz w:val="24"/>
          <w:szCs w:val="24"/>
          <w:lang w:val="en"/>
        </w:rPr>
        <w:t xml:space="preserve">AOAV (2017) </w:t>
      </w:r>
      <w:r w:rsidRPr="005E4F33">
        <w:rPr>
          <w:rFonts w:ascii="Arial" w:hAnsi="Arial" w:cs="Arial"/>
          <w:bCs/>
          <w:i/>
          <w:sz w:val="24"/>
          <w:szCs w:val="24"/>
          <w:lang w:val="en-US"/>
        </w:rPr>
        <w:t>Understanding the rising cult of the suicide bomber: Economic drivers of suicide bombing.</w:t>
      </w:r>
      <w:r w:rsidRPr="005E4F33">
        <w:rPr>
          <w:rFonts w:ascii="Arial" w:hAnsi="Arial" w:cs="Arial"/>
          <w:bCs/>
          <w:sz w:val="24"/>
          <w:szCs w:val="24"/>
          <w:lang w:val="en-US"/>
        </w:rPr>
        <w:t xml:space="preserve"> Available at:</w:t>
      </w:r>
      <w:r w:rsidRPr="005E4F33">
        <w:rPr>
          <w:rFonts w:ascii="Arial" w:hAnsi="Arial" w:cs="Arial"/>
          <w:sz w:val="24"/>
          <w:szCs w:val="24"/>
        </w:rPr>
        <w:t xml:space="preserve"> </w:t>
      </w:r>
      <w:hyperlink r:id="rId7" w:history="1">
        <w:r w:rsidRPr="005E4F33">
          <w:rPr>
            <w:rStyle w:val="Hyperlink"/>
            <w:rFonts w:ascii="Arial" w:hAnsi="Arial" w:cs="Arial"/>
            <w:bCs/>
            <w:color w:val="auto"/>
            <w:sz w:val="24"/>
            <w:szCs w:val="24"/>
            <w:u w:val="none"/>
            <w:lang w:val="en-US"/>
          </w:rPr>
          <w:t>https://aoav.org.uk/2017/understanding-rising-cult-suicide-bomber-economic-drivers-suicide-bombing/</w:t>
        </w:r>
      </w:hyperlink>
      <w:r w:rsidRPr="005E4F33">
        <w:rPr>
          <w:rFonts w:ascii="Arial" w:hAnsi="Arial" w:cs="Arial"/>
          <w:bCs/>
          <w:sz w:val="24"/>
          <w:szCs w:val="24"/>
          <w:lang w:val="en-US"/>
        </w:rPr>
        <w:t xml:space="preserve"> (Accessed 03/11/20)</w:t>
      </w:r>
    </w:p>
    <w:p w14:paraId="3AAC4CF2" w14:textId="77777777" w:rsidR="00F92666" w:rsidRPr="005E4F33" w:rsidRDefault="00F92666" w:rsidP="003A67F5">
      <w:pPr>
        <w:spacing w:line="240" w:lineRule="auto"/>
        <w:rPr>
          <w:rFonts w:ascii="Arial" w:hAnsi="Arial" w:cs="Arial"/>
          <w:sz w:val="24"/>
          <w:szCs w:val="24"/>
          <w:lang w:val="en-US"/>
        </w:rPr>
      </w:pPr>
      <w:r w:rsidRPr="005E4F33">
        <w:rPr>
          <w:rFonts w:ascii="Arial" w:hAnsi="Arial" w:cs="Arial"/>
          <w:sz w:val="24"/>
          <w:szCs w:val="24"/>
          <w:lang w:val="en-US"/>
        </w:rPr>
        <w:t xml:space="preserve">BBC (2015) </w:t>
      </w:r>
      <w:r w:rsidRPr="005E4F33">
        <w:rPr>
          <w:rFonts w:ascii="Arial" w:hAnsi="Arial" w:cs="Arial"/>
          <w:i/>
          <w:sz w:val="24"/>
          <w:szCs w:val="24"/>
        </w:rPr>
        <w:t xml:space="preserve">Young, British and radicalised: Why people want to join Islamic State. </w:t>
      </w:r>
      <w:r w:rsidRPr="005E4F33">
        <w:rPr>
          <w:rFonts w:ascii="Arial" w:hAnsi="Arial" w:cs="Arial"/>
          <w:sz w:val="24"/>
          <w:szCs w:val="24"/>
        </w:rPr>
        <w:t xml:space="preserve">Available at: </w:t>
      </w:r>
      <w:hyperlink r:id="rId8" w:history="1">
        <w:r w:rsidRPr="005E4F33">
          <w:rPr>
            <w:rStyle w:val="Hyperlink"/>
            <w:rFonts w:ascii="Arial" w:hAnsi="Arial" w:cs="Arial"/>
            <w:color w:val="auto"/>
            <w:sz w:val="24"/>
            <w:szCs w:val="24"/>
            <w:u w:val="none"/>
            <w:lang w:val="en-US"/>
          </w:rPr>
          <w:t>http://www.bbc.co.uk/newsbeat/article/34851049/young-british-and-radicalised-why-people-want-to-join-islamic-state</w:t>
        </w:r>
      </w:hyperlink>
      <w:r w:rsidRPr="005E4F33">
        <w:rPr>
          <w:rFonts w:ascii="Arial" w:hAnsi="Arial" w:cs="Arial"/>
          <w:sz w:val="24"/>
          <w:szCs w:val="24"/>
          <w:lang w:val="en-US"/>
        </w:rPr>
        <w:t xml:space="preserve"> (Accessed 01/11/20)</w:t>
      </w:r>
    </w:p>
    <w:p w14:paraId="7F10C25E"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Benigni, M. C. Joseph, K.  Carley, M. K. (2017) ‘Online extremism and the communities that sustain it: Detecting the ISIS supporting community on Twitter’. </w:t>
      </w:r>
      <w:proofErr w:type="spellStart"/>
      <w:r w:rsidRPr="005E4F33">
        <w:rPr>
          <w:rFonts w:ascii="Arial" w:hAnsi="Arial" w:cs="Arial"/>
          <w:i/>
          <w:sz w:val="24"/>
          <w:szCs w:val="24"/>
        </w:rPr>
        <w:t>PloS</w:t>
      </w:r>
      <w:proofErr w:type="spellEnd"/>
      <w:r w:rsidRPr="005E4F33">
        <w:rPr>
          <w:rFonts w:ascii="Arial" w:hAnsi="Arial" w:cs="Arial"/>
          <w:i/>
          <w:sz w:val="24"/>
          <w:szCs w:val="24"/>
        </w:rPr>
        <w:t xml:space="preserve"> one</w:t>
      </w:r>
      <w:r w:rsidRPr="005E4F33">
        <w:rPr>
          <w:rFonts w:ascii="Arial" w:hAnsi="Arial" w:cs="Arial"/>
          <w:sz w:val="24"/>
          <w:szCs w:val="24"/>
        </w:rPr>
        <w:t>, 12(12), pp. 181-405</w:t>
      </w:r>
    </w:p>
    <w:p w14:paraId="40FD83EA"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Beyler</w:t>
      </w:r>
      <w:proofErr w:type="spellEnd"/>
      <w:r w:rsidRPr="005E4F33">
        <w:rPr>
          <w:rFonts w:ascii="Arial" w:hAnsi="Arial" w:cs="Arial"/>
          <w:sz w:val="24"/>
          <w:szCs w:val="24"/>
        </w:rPr>
        <w:t xml:space="preserve">, C. (2003) </w:t>
      </w:r>
      <w:r w:rsidRPr="005E4F33">
        <w:rPr>
          <w:rFonts w:ascii="Arial" w:hAnsi="Arial" w:cs="Arial"/>
          <w:i/>
          <w:sz w:val="24"/>
          <w:szCs w:val="24"/>
        </w:rPr>
        <w:t xml:space="preserve">Messengers of Death - Female Suicide Bombers. </w:t>
      </w:r>
      <w:r w:rsidRPr="005E4F33">
        <w:rPr>
          <w:rFonts w:ascii="Arial" w:hAnsi="Arial" w:cs="Arial"/>
          <w:sz w:val="24"/>
          <w:szCs w:val="24"/>
        </w:rPr>
        <w:t xml:space="preserve">Available at: </w:t>
      </w:r>
      <w:hyperlink r:id="rId9" w:anchor="gsc.tab=0" w:history="1">
        <w:r w:rsidRPr="005E4F33">
          <w:rPr>
            <w:rStyle w:val="Hyperlink"/>
            <w:rFonts w:ascii="Arial" w:hAnsi="Arial" w:cs="Arial"/>
            <w:color w:val="auto"/>
            <w:sz w:val="24"/>
            <w:szCs w:val="24"/>
            <w:u w:val="none"/>
          </w:rPr>
          <w:t>http://www.ict.org.il/Article/854/Messengers%20of%20Death%20-%20Female%20Suicide%20Bombers#gsc.tab=0</w:t>
        </w:r>
      </w:hyperlink>
      <w:r w:rsidRPr="005E4F33">
        <w:rPr>
          <w:rStyle w:val="Hyperlink"/>
          <w:rFonts w:ascii="Arial" w:hAnsi="Arial" w:cs="Arial"/>
          <w:color w:val="auto"/>
          <w:sz w:val="24"/>
          <w:szCs w:val="24"/>
          <w:u w:val="none"/>
        </w:rPr>
        <w:t xml:space="preserve"> (Accessed 02/11/20)</w:t>
      </w:r>
    </w:p>
    <w:p w14:paraId="58BA73E9" w14:textId="77777777" w:rsidR="00F92666" w:rsidRPr="005E4F33" w:rsidRDefault="00F92666" w:rsidP="003A67F5">
      <w:pPr>
        <w:spacing w:line="240" w:lineRule="auto"/>
        <w:rPr>
          <w:rFonts w:ascii="Arial" w:hAnsi="Arial" w:cs="Arial"/>
          <w:bCs/>
          <w:sz w:val="24"/>
          <w:szCs w:val="24"/>
          <w:lang w:val="de-DE"/>
        </w:rPr>
      </w:pPr>
      <w:r w:rsidRPr="005E4F33">
        <w:rPr>
          <w:rFonts w:ascii="Arial" w:hAnsi="Arial" w:cs="Arial"/>
          <w:sz w:val="24"/>
          <w:szCs w:val="24"/>
          <w:lang w:val="en"/>
        </w:rPr>
        <w:t xml:space="preserve">Brady, E. (2016) </w:t>
      </w:r>
      <w:r w:rsidRPr="005E4F33">
        <w:rPr>
          <w:rFonts w:ascii="Arial" w:hAnsi="Arial" w:cs="Arial"/>
          <w:bCs/>
          <w:i/>
          <w:sz w:val="24"/>
          <w:szCs w:val="24"/>
          <w:lang w:val="de-DE"/>
        </w:rPr>
        <w:t xml:space="preserve">An analysis of the UK’s Counter-Terrorism Strategy, CONTEST, and the challenges in its evaluation. </w:t>
      </w:r>
      <w:r w:rsidRPr="005E4F33">
        <w:rPr>
          <w:rFonts w:ascii="Arial" w:hAnsi="Arial" w:cs="Arial"/>
          <w:bCs/>
          <w:sz w:val="24"/>
          <w:szCs w:val="24"/>
          <w:lang w:val="de-DE"/>
        </w:rPr>
        <w:t>Available at:</w:t>
      </w:r>
      <w:r w:rsidRPr="005E4F33">
        <w:rPr>
          <w:rFonts w:ascii="Arial" w:hAnsi="Arial" w:cs="Arial"/>
          <w:sz w:val="24"/>
          <w:szCs w:val="24"/>
        </w:rPr>
        <w:t xml:space="preserve"> </w:t>
      </w:r>
      <w:hyperlink r:id="rId10" w:history="1">
        <w:r w:rsidRPr="005E4F33">
          <w:rPr>
            <w:rStyle w:val="Hyperlink"/>
            <w:rFonts w:ascii="Arial" w:hAnsi="Arial" w:cs="Arial"/>
            <w:bCs/>
            <w:color w:val="auto"/>
            <w:sz w:val="24"/>
            <w:szCs w:val="24"/>
            <w:u w:val="none"/>
            <w:lang w:val="de-DE"/>
          </w:rPr>
          <w:t>https://www.sicherheitspolitik-blog.de/2016/10/10/an-analysis-of-the-uks-counter-terrorism-strategy-contest-and-the-challenges-in-its-evaluation/</w:t>
        </w:r>
      </w:hyperlink>
      <w:r w:rsidRPr="005E4F33">
        <w:rPr>
          <w:rFonts w:ascii="Arial" w:hAnsi="Arial" w:cs="Arial"/>
          <w:bCs/>
          <w:sz w:val="24"/>
          <w:szCs w:val="24"/>
          <w:lang w:val="de-DE"/>
        </w:rPr>
        <w:t xml:space="preserve"> (Accessed 04/11/20)</w:t>
      </w:r>
    </w:p>
    <w:p w14:paraId="03FD8B90" w14:textId="77777777" w:rsidR="00F92666" w:rsidRPr="005E4F33" w:rsidRDefault="00F92666" w:rsidP="00CB3AA7">
      <w:pPr>
        <w:spacing w:line="240" w:lineRule="auto"/>
        <w:rPr>
          <w:rFonts w:ascii="Arial" w:hAnsi="Arial" w:cs="Arial"/>
          <w:sz w:val="24"/>
          <w:szCs w:val="24"/>
          <w:lang w:val="en"/>
        </w:rPr>
      </w:pPr>
      <w:r w:rsidRPr="005E4F33">
        <w:rPr>
          <w:rFonts w:ascii="Arial" w:hAnsi="Arial" w:cs="Arial"/>
          <w:sz w:val="24"/>
          <w:szCs w:val="24"/>
          <w:lang w:val="en"/>
        </w:rPr>
        <w:t xml:space="preserve">Burke, J. (2016) ‘Isis sends female supporters to serve as frontline suicide bombers’, </w:t>
      </w:r>
      <w:r w:rsidRPr="005E4F33">
        <w:rPr>
          <w:rFonts w:ascii="Arial" w:hAnsi="Arial" w:cs="Arial"/>
          <w:i/>
          <w:sz w:val="24"/>
          <w:szCs w:val="24"/>
          <w:lang w:val="en"/>
        </w:rPr>
        <w:t xml:space="preserve">The Guardian, </w:t>
      </w:r>
      <w:r w:rsidRPr="005E4F33">
        <w:rPr>
          <w:rFonts w:ascii="Arial" w:hAnsi="Arial" w:cs="Arial"/>
          <w:sz w:val="24"/>
          <w:szCs w:val="24"/>
          <w:lang w:val="en"/>
        </w:rPr>
        <w:t>12</w:t>
      </w:r>
      <w:r w:rsidRPr="005E4F33">
        <w:rPr>
          <w:rFonts w:ascii="Arial" w:hAnsi="Arial" w:cs="Arial"/>
          <w:sz w:val="24"/>
          <w:szCs w:val="24"/>
          <w:vertAlign w:val="superscript"/>
          <w:lang w:val="en"/>
        </w:rPr>
        <w:t>th</w:t>
      </w:r>
      <w:r w:rsidRPr="005E4F33">
        <w:rPr>
          <w:rFonts w:ascii="Arial" w:hAnsi="Arial" w:cs="Arial"/>
          <w:sz w:val="24"/>
          <w:szCs w:val="24"/>
          <w:lang w:val="en"/>
        </w:rPr>
        <w:t xml:space="preserve"> November.</w:t>
      </w:r>
    </w:p>
    <w:p w14:paraId="30DFC597" w14:textId="77777777" w:rsidR="00F92666" w:rsidRPr="005E4F33" w:rsidRDefault="00F92666" w:rsidP="00E65261">
      <w:pPr>
        <w:spacing w:line="240" w:lineRule="auto"/>
        <w:rPr>
          <w:rFonts w:ascii="Arial" w:hAnsi="Arial" w:cs="Arial"/>
          <w:sz w:val="24"/>
          <w:szCs w:val="24"/>
          <w:lang w:val="en"/>
        </w:rPr>
      </w:pPr>
      <w:r w:rsidRPr="005E4F33">
        <w:rPr>
          <w:rFonts w:ascii="Arial" w:hAnsi="Arial" w:cs="Arial"/>
          <w:sz w:val="24"/>
          <w:szCs w:val="24"/>
          <w:lang w:val="en"/>
        </w:rPr>
        <w:t xml:space="preserve">Dearden, L. (2014) ‘David Haines Isis kidnapping: British hostage's aid agency calls for his release after 'intolerable' threat to behead father-of-two’, </w:t>
      </w:r>
      <w:r w:rsidRPr="005E4F33">
        <w:rPr>
          <w:rFonts w:ascii="Arial" w:hAnsi="Arial" w:cs="Arial"/>
          <w:i/>
          <w:sz w:val="24"/>
          <w:szCs w:val="24"/>
          <w:lang w:val="en"/>
        </w:rPr>
        <w:t xml:space="preserve">The Independent, </w:t>
      </w:r>
      <w:r w:rsidRPr="005E4F33">
        <w:rPr>
          <w:rFonts w:ascii="Arial" w:hAnsi="Arial" w:cs="Arial"/>
          <w:sz w:val="24"/>
          <w:szCs w:val="24"/>
          <w:lang w:val="en"/>
        </w:rPr>
        <w:t>6</w:t>
      </w:r>
      <w:r w:rsidRPr="005E4F33">
        <w:rPr>
          <w:rFonts w:ascii="Arial" w:hAnsi="Arial" w:cs="Arial"/>
          <w:sz w:val="24"/>
          <w:szCs w:val="24"/>
          <w:vertAlign w:val="superscript"/>
          <w:lang w:val="en"/>
        </w:rPr>
        <w:t>th</w:t>
      </w:r>
      <w:r w:rsidRPr="005E4F33">
        <w:rPr>
          <w:rFonts w:ascii="Arial" w:hAnsi="Arial" w:cs="Arial"/>
          <w:sz w:val="24"/>
          <w:szCs w:val="24"/>
          <w:lang w:val="en"/>
        </w:rPr>
        <w:t xml:space="preserve"> September.</w:t>
      </w:r>
    </w:p>
    <w:p w14:paraId="13AC0720" w14:textId="77777777" w:rsidR="00F92666" w:rsidRPr="005E4F33" w:rsidRDefault="00F92666" w:rsidP="003A67F5">
      <w:pPr>
        <w:spacing w:line="240" w:lineRule="auto"/>
        <w:rPr>
          <w:rFonts w:ascii="Arial" w:hAnsi="Arial" w:cs="Arial"/>
          <w:sz w:val="24"/>
          <w:szCs w:val="24"/>
          <w:lang w:val="en"/>
        </w:rPr>
      </w:pPr>
      <w:r w:rsidRPr="005E4F33">
        <w:rPr>
          <w:rFonts w:ascii="Arial" w:hAnsi="Arial" w:cs="Arial"/>
          <w:sz w:val="24"/>
          <w:szCs w:val="24"/>
          <w:lang w:val="en"/>
        </w:rPr>
        <w:t xml:space="preserve">Dearden, L. (2017) ‘Manchester Arena attack: Isis claims responsibility for suicide bombing that killed at least 22 people’, </w:t>
      </w:r>
      <w:r w:rsidRPr="005E4F33">
        <w:rPr>
          <w:rFonts w:ascii="Arial" w:hAnsi="Arial" w:cs="Arial"/>
          <w:i/>
          <w:sz w:val="24"/>
          <w:szCs w:val="24"/>
          <w:lang w:val="en"/>
        </w:rPr>
        <w:t>The Independent</w:t>
      </w:r>
      <w:r w:rsidRPr="005E4F33">
        <w:rPr>
          <w:rFonts w:ascii="Arial" w:hAnsi="Arial" w:cs="Arial"/>
          <w:sz w:val="24"/>
          <w:szCs w:val="24"/>
          <w:lang w:val="en"/>
        </w:rPr>
        <w:t>, 23</w:t>
      </w:r>
      <w:r w:rsidRPr="005E4F33">
        <w:rPr>
          <w:rFonts w:ascii="Arial" w:hAnsi="Arial" w:cs="Arial"/>
          <w:sz w:val="24"/>
          <w:szCs w:val="24"/>
          <w:vertAlign w:val="superscript"/>
          <w:lang w:val="en"/>
        </w:rPr>
        <w:t>rd</w:t>
      </w:r>
      <w:r w:rsidRPr="005E4F33">
        <w:rPr>
          <w:rFonts w:ascii="Arial" w:hAnsi="Arial" w:cs="Arial"/>
          <w:sz w:val="24"/>
          <w:szCs w:val="24"/>
          <w:lang w:val="en"/>
        </w:rPr>
        <w:t xml:space="preserve"> May.</w:t>
      </w:r>
    </w:p>
    <w:p w14:paraId="499A2539" w14:textId="77777777" w:rsidR="00F92666" w:rsidRPr="005E4F33" w:rsidRDefault="00F92666" w:rsidP="003A67F5">
      <w:pPr>
        <w:spacing w:line="240" w:lineRule="auto"/>
        <w:rPr>
          <w:rFonts w:ascii="Arial" w:hAnsi="Arial" w:cs="Arial"/>
          <w:sz w:val="24"/>
          <w:szCs w:val="24"/>
          <w:lang w:val="en"/>
        </w:rPr>
      </w:pPr>
      <w:r w:rsidRPr="005E4F33">
        <w:rPr>
          <w:rFonts w:ascii="Arial" w:hAnsi="Arial" w:cs="Arial"/>
          <w:sz w:val="24"/>
          <w:szCs w:val="24"/>
          <w:lang w:val="en"/>
        </w:rPr>
        <w:t xml:space="preserve">Devon and Cornwell Police (2020) </w:t>
      </w:r>
      <w:proofErr w:type="gramStart"/>
      <w:r w:rsidRPr="005E4F33">
        <w:rPr>
          <w:rFonts w:ascii="Arial" w:hAnsi="Arial" w:cs="Arial"/>
          <w:i/>
          <w:sz w:val="24"/>
          <w:szCs w:val="24"/>
          <w:lang w:val="en"/>
        </w:rPr>
        <w:t>Prevent:-</w:t>
      </w:r>
      <w:proofErr w:type="gramEnd"/>
      <w:r w:rsidRPr="005E4F33">
        <w:rPr>
          <w:rFonts w:ascii="Arial" w:hAnsi="Arial" w:cs="Arial"/>
          <w:i/>
          <w:sz w:val="24"/>
          <w:szCs w:val="24"/>
          <w:lang w:val="en"/>
        </w:rPr>
        <w:t xml:space="preserve"> Reporting and preventing radicalization, terrorism and extremism. </w:t>
      </w:r>
      <w:r w:rsidRPr="005E4F33">
        <w:rPr>
          <w:rFonts w:ascii="Arial" w:hAnsi="Arial" w:cs="Arial"/>
          <w:sz w:val="24"/>
          <w:szCs w:val="24"/>
          <w:lang w:val="en"/>
        </w:rPr>
        <w:t>Available at:</w:t>
      </w:r>
      <w:r w:rsidRPr="005E4F33">
        <w:rPr>
          <w:rFonts w:ascii="Arial" w:hAnsi="Arial" w:cs="Arial"/>
          <w:sz w:val="24"/>
          <w:szCs w:val="24"/>
        </w:rPr>
        <w:t xml:space="preserve"> </w:t>
      </w:r>
      <w:hyperlink r:id="rId11" w:history="1">
        <w:r w:rsidRPr="005E4F33">
          <w:rPr>
            <w:rStyle w:val="Hyperlink"/>
            <w:rFonts w:ascii="Arial" w:hAnsi="Arial" w:cs="Arial"/>
            <w:color w:val="auto"/>
            <w:sz w:val="24"/>
            <w:szCs w:val="24"/>
            <w:u w:val="none"/>
            <w:lang w:val="en"/>
          </w:rPr>
          <w:t>https://www.devon-cornwall.police.uk/advice/your-community/prevent-reporting-and-preventing-radicalisation-terrorism-and-extremism/</w:t>
        </w:r>
      </w:hyperlink>
      <w:r w:rsidRPr="005E4F33">
        <w:rPr>
          <w:rFonts w:ascii="Arial" w:hAnsi="Arial" w:cs="Arial"/>
          <w:sz w:val="24"/>
          <w:szCs w:val="24"/>
          <w:lang w:val="en"/>
        </w:rPr>
        <w:t xml:space="preserve"> (Accessed 02/11/20)</w:t>
      </w:r>
    </w:p>
    <w:p w14:paraId="3992EA4D" w14:textId="77777777" w:rsidR="00F92666" w:rsidRPr="005E4F33" w:rsidRDefault="00F92666" w:rsidP="003A67F5">
      <w:pPr>
        <w:spacing w:line="240" w:lineRule="auto"/>
        <w:rPr>
          <w:rFonts w:ascii="Arial" w:hAnsi="Arial" w:cs="Arial"/>
          <w:sz w:val="24"/>
          <w:szCs w:val="24"/>
          <w:lang w:val="en-US"/>
        </w:rPr>
      </w:pPr>
      <w:r w:rsidRPr="005E4F33">
        <w:rPr>
          <w:rFonts w:ascii="Arial" w:hAnsi="Arial" w:cs="Arial"/>
          <w:bCs/>
          <w:sz w:val="24"/>
          <w:szCs w:val="24"/>
        </w:rPr>
        <w:lastRenderedPageBreak/>
        <w:t xml:space="preserve">Feldman, S. (2016) </w:t>
      </w:r>
      <w:r w:rsidRPr="005E4F33">
        <w:rPr>
          <w:rFonts w:ascii="Arial" w:hAnsi="Arial" w:cs="Arial"/>
          <w:bCs/>
          <w:i/>
          <w:sz w:val="24"/>
          <w:szCs w:val="24"/>
          <w:lang w:val="en-US"/>
        </w:rPr>
        <w:t xml:space="preserve">Islamophobia: The Causes, Consequences And Why We Should Care. </w:t>
      </w:r>
      <w:r w:rsidRPr="005E4F33">
        <w:rPr>
          <w:rFonts w:ascii="Arial" w:hAnsi="Arial" w:cs="Arial"/>
          <w:bCs/>
          <w:sz w:val="24"/>
          <w:szCs w:val="24"/>
          <w:lang w:val="en-US"/>
        </w:rPr>
        <w:t>Available at:</w:t>
      </w:r>
      <w:r w:rsidRPr="005E4F33">
        <w:rPr>
          <w:rFonts w:ascii="Arial" w:hAnsi="Arial" w:cs="Arial"/>
          <w:sz w:val="24"/>
          <w:szCs w:val="24"/>
          <w:lang w:val="en-US"/>
        </w:rPr>
        <w:t xml:space="preserve"> </w:t>
      </w:r>
      <w:hyperlink r:id="rId12" w:history="1">
        <w:r w:rsidRPr="005E4F33">
          <w:rPr>
            <w:rStyle w:val="Hyperlink"/>
            <w:rFonts w:ascii="Arial" w:hAnsi="Arial" w:cs="Arial"/>
            <w:color w:val="auto"/>
            <w:sz w:val="24"/>
            <w:szCs w:val="24"/>
            <w:u w:val="none"/>
            <w:lang w:val="en-US"/>
          </w:rPr>
          <w:t>https://www.theodysseyonline.com/islamophobia-the-causes-consequences-and-why-we-should-care</w:t>
        </w:r>
      </w:hyperlink>
      <w:r w:rsidRPr="005E4F33">
        <w:rPr>
          <w:rFonts w:ascii="Arial" w:hAnsi="Arial" w:cs="Arial"/>
          <w:sz w:val="24"/>
          <w:szCs w:val="24"/>
          <w:lang w:val="en-US"/>
        </w:rPr>
        <w:t xml:space="preserve"> (Accessed 01/11/20)</w:t>
      </w:r>
    </w:p>
    <w:p w14:paraId="543369B5" w14:textId="77777777" w:rsidR="00F92666" w:rsidRPr="005E4F33" w:rsidRDefault="00F92666" w:rsidP="003A67F5">
      <w:pPr>
        <w:spacing w:line="240" w:lineRule="auto"/>
        <w:rPr>
          <w:rFonts w:ascii="Arial" w:hAnsi="Arial" w:cs="Arial"/>
          <w:bCs/>
          <w:sz w:val="24"/>
          <w:szCs w:val="24"/>
        </w:rPr>
      </w:pPr>
      <w:r w:rsidRPr="005E4F33">
        <w:rPr>
          <w:rFonts w:ascii="Arial" w:hAnsi="Arial" w:cs="Arial"/>
          <w:sz w:val="24"/>
          <w:szCs w:val="24"/>
          <w:lang w:val="en"/>
        </w:rPr>
        <w:t xml:space="preserve">Gardner, F. (2015) </w:t>
      </w:r>
      <w:r w:rsidRPr="005E4F33">
        <w:rPr>
          <w:rFonts w:ascii="Arial" w:hAnsi="Arial" w:cs="Arial"/>
          <w:bCs/>
          <w:i/>
          <w:sz w:val="24"/>
          <w:szCs w:val="24"/>
        </w:rPr>
        <w:t>Prevent strategy: Is it failing to stop radicalisation?</w:t>
      </w:r>
      <w:r w:rsidRPr="005E4F33">
        <w:rPr>
          <w:rFonts w:ascii="Arial" w:hAnsi="Arial" w:cs="Arial"/>
          <w:bCs/>
          <w:sz w:val="24"/>
          <w:szCs w:val="24"/>
        </w:rPr>
        <w:t xml:space="preserve"> Available at: </w:t>
      </w:r>
      <w:hyperlink r:id="rId13" w:history="1">
        <w:r w:rsidRPr="005E4F33">
          <w:rPr>
            <w:rStyle w:val="Hyperlink"/>
            <w:rFonts w:ascii="Arial" w:hAnsi="Arial" w:cs="Arial"/>
            <w:bCs/>
            <w:color w:val="auto"/>
            <w:sz w:val="24"/>
            <w:szCs w:val="24"/>
            <w:u w:val="none"/>
          </w:rPr>
          <w:t>https://www.bbc.co.uk/news/uk-31756755</w:t>
        </w:r>
      </w:hyperlink>
      <w:r w:rsidRPr="005E4F33">
        <w:rPr>
          <w:rFonts w:ascii="Arial" w:hAnsi="Arial" w:cs="Arial"/>
          <w:bCs/>
          <w:sz w:val="24"/>
          <w:szCs w:val="24"/>
        </w:rPr>
        <w:t xml:space="preserve"> (Accessed 04/11/20)</w:t>
      </w:r>
    </w:p>
    <w:p w14:paraId="536B2782" w14:textId="77777777" w:rsidR="00F92666" w:rsidRPr="005E4F33" w:rsidRDefault="00F92666" w:rsidP="00BC04E9">
      <w:pPr>
        <w:rPr>
          <w:rFonts w:ascii="Arial" w:hAnsi="Arial" w:cs="Arial"/>
          <w:sz w:val="24"/>
          <w:szCs w:val="24"/>
        </w:rPr>
      </w:pPr>
      <w:r w:rsidRPr="005E4F33">
        <w:rPr>
          <w:rFonts w:ascii="Arial" w:hAnsi="Arial" w:cs="Arial"/>
          <w:sz w:val="24"/>
          <w:szCs w:val="24"/>
        </w:rPr>
        <w:t>Goodchild, J. (2009) 4 Steps Security Can Take to Prevent Kidnapping. Available at: https://www.csoonline.com/article/2123892/4-steps-security-can-take-to-prevent-kidnapping.html (Accessed 04/11/2020)</w:t>
      </w:r>
    </w:p>
    <w:p w14:paraId="50D78F80" w14:textId="77777777" w:rsidR="00F92666" w:rsidRPr="005E4F33" w:rsidRDefault="00F92666" w:rsidP="00BC04E9">
      <w:pPr>
        <w:rPr>
          <w:rFonts w:ascii="Arial" w:hAnsi="Arial" w:cs="Arial"/>
          <w:sz w:val="24"/>
          <w:szCs w:val="24"/>
        </w:rPr>
      </w:pPr>
      <w:r w:rsidRPr="005E4F33">
        <w:rPr>
          <w:rFonts w:ascii="Arial" w:hAnsi="Arial" w:cs="Arial"/>
          <w:sz w:val="24"/>
          <w:szCs w:val="24"/>
        </w:rPr>
        <w:t>Greenberg, K.J. (2016). ‘Counter-Radicalization via the Internet’. In The</w:t>
      </w:r>
      <w:r w:rsidRPr="005E4F33">
        <w:rPr>
          <w:rFonts w:ascii="Arial" w:hAnsi="Arial" w:cs="Arial"/>
          <w:i/>
          <w:sz w:val="24"/>
          <w:szCs w:val="24"/>
        </w:rPr>
        <w:t xml:space="preserve"> Annals of the American Academy of Political and Social Science,</w:t>
      </w:r>
      <w:r w:rsidRPr="005E4F33">
        <w:rPr>
          <w:rFonts w:ascii="Arial" w:hAnsi="Arial" w:cs="Arial"/>
          <w:sz w:val="24"/>
          <w:szCs w:val="24"/>
        </w:rPr>
        <w:t xml:space="preserve"> 668(1), pp.165–179.</w:t>
      </w:r>
    </w:p>
    <w:p w14:paraId="78A90334" w14:textId="77777777" w:rsidR="00F92666" w:rsidRPr="005E4F33" w:rsidRDefault="00F92666" w:rsidP="00BC04E9">
      <w:pPr>
        <w:rPr>
          <w:rFonts w:ascii="Arial" w:hAnsi="Arial" w:cs="Arial"/>
          <w:b/>
          <w:bCs/>
          <w:i/>
          <w:sz w:val="24"/>
          <w:szCs w:val="24"/>
        </w:rPr>
      </w:pPr>
      <w:r w:rsidRPr="005E4F33">
        <w:rPr>
          <w:rFonts w:ascii="Arial" w:hAnsi="Arial" w:cs="Arial"/>
          <w:sz w:val="24"/>
          <w:szCs w:val="24"/>
          <w:shd w:val="clear" w:color="auto" w:fill="FFFFFF"/>
        </w:rPr>
        <w:t xml:space="preserve">Greene, A. (2017) “DEFINING TERRORISM: ONE SIZE FITS </w:t>
      </w:r>
      <w:proofErr w:type="gramStart"/>
      <w:r w:rsidRPr="005E4F33">
        <w:rPr>
          <w:rFonts w:ascii="Arial" w:hAnsi="Arial" w:cs="Arial"/>
          <w:sz w:val="24"/>
          <w:szCs w:val="24"/>
          <w:shd w:val="clear" w:color="auto" w:fill="FFFFFF"/>
        </w:rPr>
        <w:t>ALL?,</w:t>
      </w:r>
      <w:proofErr w:type="gramEnd"/>
      <w:r w:rsidRPr="005E4F33">
        <w:rPr>
          <w:rFonts w:ascii="Arial" w:hAnsi="Arial" w:cs="Arial"/>
          <w:sz w:val="24"/>
          <w:szCs w:val="24"/>
          <w:shd w:val="clear" w:color="auto" w:fill="FFFFFF"/>
        </w:rPr>
        <w:t>” </w:t>
      </w:r>
      <w:r w:rsidRPr="005E4F33">
        <w:rPr>
          <w:rFonts w:ascii="Arial" w:hAnsi="Arial" w:cs="Arial"/>
          <w:i/>
          <w:iCs/>
          <w:sz w:val="24"/>
          <w:szCs w:val="24"/>
          <w:bdr w:val="none" w:sz="0" w:space="0" w:color="auto" w:frame="1"/>
          <w:shd w:val="clear" w:color="auto" w:fill="FFFFFF"/>
        </w:rPr>
        <w:t>International and Comparative Law Quarterly</w:t>
      </w:r>
      <w:r w:rsidRPr="005E4F33">
        <w:rPr>
          <w:rFonts w:ascii="Arial" w:hAnsi="Arial" w:cs="Arial"/>
          <w:sz w:val="24"/>
          <w:szCs w:val="24"/>
          <w:shd w:val="clear" w:color="auto" w:fill="FFFFFF"/>
        </w:rPr>
        <w:t xml:space="preserve">. Cambridge University Press, 66(2), pp. 411–440. </w:t>
      </w:r>
      <w:proofErr w:type="spellStart"/>
      <w:r w:rsidRPr="005E4F33">
        <w:rPr>
          <w:rFonts w:ascii="Arial" w:hAnsi="Arial" w:cs="Arial"/>
          <w:sz w:val="24"/>
          <w:szCs w:val="24"/>
          <w:shd w:val="clear" w:color="auto" w:fill="FFFFFF"/>
        </w:rPr>
        <w:t>doi</w:t>
      </w:r>
      <w:proofErr w:type="spellEnd"/>
      <w:r w:rsidRPr="005E4F33">
        <w:rPr>
          <w:rFonts w:ascii="Arial" w:hAnsi="Arial" w:cs="Arial"/>
          <w:sz w:val="24"/>
          <w:szCs w:val="24"/>
          <w:shd w:val="clear" w:color="auto" w:fill="FFFFFF"/>
        </w:rPr>
        <w:t>: 10.1017/S0020589317000070.</w:t>
      </w:r>
    </w:p>
    <w:p w14:paraId="06ECDCB4" w14:textId="77777777" w:rsidR="00F92666" w:rsidRPr="005E4F33" w:rsidRDefault="00F92666" w:rsidP="003A67F5">
      <w:pPr>
        <w:spacing w:line="240" w:lineRule="auto"/>
        <w:rPr>
          <w:rFonts w:ascii="Arial" w:hAnsi="Arial" w:cs="Arial"/>
          <w:sz w:val="24"/>
          <w:szCs w:val="24"/>
          <w:lang w:val="en-US"/>
        </w:rPr>
      </w:pPr>
      <w:r w:rsidRPr="005E4F33">
        <w:rPr>
          <w:rFonts w:ascii="Arial" w:hAnsi="Arial" w:cs="Arial"/>
          <w:sz w:val="24"/>
          <w:szCs w:val="24"/>
          <w:lang w:val="en"/>
        </w:rPr>
        <w:t xml:space="preserve">Harmon, V. </w:t>
      </w:r>
      <w:proofErr w:type="spellStart"/>
      <w:r w:rsidRPr="005E4F33">
        <w:rPr>
          <w:rFonts w:ascii="Arial" w:hAnsi="Arial" w:cs="Arial"/>
          <w:sz w:val="24"/>
          <w:szCs w:val="24"/>
          <w:lang w:val="en"/>
        </w:rPr>
        <w:t>Mujikic</w:t>
      </w:r>
      <w:proofErr w:type="spellEnd"/>
      <w:r w:rsidRPr="005E4F33">
        <w:rPr>
          <w:rFonts w:ascii="Arial" w:hAnsi="Arial" w:cs="Arial"/>
          <w:sz w:val="24"/>
          <w:szCs w:val="24"/>
          <w:lang w:val="en"/>
        </w:rPr>
        <w:t xml:space="preserve">, E. </w:t>
      </w:r>
      <w:proofErr w:type="spellStart"/>
      <w:r w:rsidRPr="005E4F33">
        <w:rPr>
          <w:rFonts w:ascii="Arial" w:hAnsi="Arial" w:cs="Arial"/>
          <w:sz w:val="24"/>
          <w:szCs w:val="24"/>
          <w:lang w:val="en"/>
        </w:rPr>
        <w:t>Kaukienen</w:t>
      </w:r>
      <w:proofErr w:type="spellEnd"/>
      <w:r w:rsidRPr="005E4F33">
        <w:rPr>
          <w:rFonts w:ascii="Arial" w:hAnsi="Arial" w:cs="Arial"/>
          <w:sz w:val="24"/>
          <w:szCs w:val="24"/>
          <w:lang w:val="en"/>
        </w:rPr>
        <w:t xml:space="preserve">, C. Weir, H. (2018) </w:t>
      </w:r>
      <w:r w:rsidRPr="005E4F33">
        <w:rPr>
          <w:rFonts w:ascii="Arial" w:hAnsi="Arial" w:cs="Arial"/>
          <w:i/>
          <w:sz w:val="24"/>
          <w:szCs w:val="24"/>
          <w:lang w:val="en-US"/>
        </w:rPr>
        <w:t xml:space="preserve">Causes &amp; Explanations of Suicide Terrorism: A Systematic Review. </w:t>
      </w:r>
      <w:r w:rsidRPr="005E4F33">
        <w:rPr>
          <w:rFonts w:ascii="Arial" w:hAnsi="Arial" w:cs="Arial"/>
          <w:sz w:val="24"/>
          <w:szCs w:val="24"/>
          <w:lang w:val="en-US"/>
        </w:rPr>
        <w:t xml:space="preserve">Available at:  </w:t>
      </w:r>
      <w:hyperlink r:id="rId14" w:history="1">
        <w:r w:rsidRPr="005E4F33">
          <w:rPr>
            <w:rStyle w:val="Hyperlink"/>
            <w:rFonts w:ascii="Arial" w:hAnsi="Arial" w:cs="Arial"/>
            <w:color w:val="auto"/>
            <w:sz w:val="24"/>
            <w:szCs w:val="24"/>
            <w:u w:val="none"/>
            <w:lang w:val="en-US"/>
          </w:rPr>
          <w:t>https://www.hsaj.org/articles/14749</w:t>
        </w:r>
      </w:hyperlink>
      <w:r w:rsidRPr="005E4F33">
        <w:rPr>
          <w:rFonts w:ascii="Arial" w:hAnsi="Arial" w:cs="Arial"/>
          <w:sz w:val="24"/>
          <w:szCs w:val="24"/>
          <w:lang w:val="en-US"/>
        </w:rPr>
        <w:t xml:space="preserve"> (Accessed 04/11/2020)</w:t>
      </w:r>
    </w:p>
    <w:p w14:paraId="47DB8DC7" w14:textId="77777777" w:rsidR="00F92666" w:rsidRPr="005E4F33" w:rsidRDefault="00F92666" w:rsidP="00E65261">
      <w:pPr>
        <w:spacing w:line="240" w:lineRule="auto"/>
        <w:rPr>
          <w:rFonts w:ascii="Arial" w:hAnsi="Arial" w:cs="Arial"/>
          <w:sz w:val="24"/>
          <w:szCs w:val="24"/>
        </w:rPr>
      </w:pPr>
      <w:r w:rsidRPr="005E4F33">
        <w:rPr>
          <w:rFonts w:ascii="Arial" w:hAnsi="Arial" w:cs="Arial"/>
          <w:sz w:val="24"/>
          <w:szCs w:val="24"/>
        </w:rPr>
        <w:t xml:space="preserve">HM Government (2018) </w:t>
      </w:r>
      <w:r w:rsidRPr="005E4F33">
        <w:rPr>
          <w:rFonts w:ascii="Arial" w:hAnsi="Arial" w:cs="Arial"/>
          <w:i/>
          <w:sz w:val="24"/>
          <w:szCs w:val="24"/>
        </w:rPr>
        <w:t xml:space="preserve">CONTEST The United Kingdom’s Strategy for Countering Terrorism. </w:t>
      </w:r>
      <w:r w:rsidRPr="005E4F33">
        <w:rPr>
          <w:rFonts w:ascii="Arial" w:hAnsi="Arial" w:cs="Arial"/>
          <w:sz w:val="24"/>
          <w:szCs w:val="24"/>
        </w:rPr>
        <w:t xml:space="preserve">Available at: </w:t>
      </w:r>
      <w:hyperlink r:id="rId15" w:history="1">
        <w:r w:rsidRPr="005E4F33">
          <w:rPr>
            <w:rStyle w:val="Hyperlink"/>
            <w:rFonts w:ascii="Arial" w:hAnsi="Arial" w:cs="Arial"/>
            <w:color w:val="auto"/>
            <w:sz w:val="24"/>
            <w:szCs w:val="24"/>
            <w:u w:val="none"/>
          </w:rPr>
          <w:t>https://assets.publishing.service.gov.uk/government/uploads/system/uploads/attachment_data/file/716907/140618_CCS207_CCS0218929798-1_CONTEST_3.0_WEB.pdf</w:t>
        </w:r>
      </w:hyperlink>
      <w:r w:rsidRPr="005E4F33">
        <w:rPr>
          <w:rFonts w:ascii="Arial" w:hAnsi="Arial" w:cs="Arial"/>
          <w:sz w:val="24"/>
          <w:szCs w:val="24"/>
        </w:rPr>
        <w:t xml:space="preserve"> (Accessed 03/11/20)</w:t>
      </w:r>
    </w:p>
    <w:p w14:paraId="4CDAE176"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HM Government (2019) </w:t>
      </w:r>
      <w:r w:rsidRPr="005E4F33">
        <w:rPr>
          <w:rFonts w:ascii="Arial" w:hAnsi="Arial" w:cs="Arial"/>
          <w:i/>
          <w:sz w:val="24"/>
          <w:szCs w:val="24"/>
        </w:rPr>
        <w:t xml:space="preserve">UK Counter-Unmanned Aircraft </w:t>
      </w:r>
      <w:proofErr w:type="spellStart"/>
      <w:r w:rsidRPr="005E4F33">
        <w:rPr>
          <w:rFonts w:ascii="Arial" w:hAnsi="Arial" w:cs="Arial"/>
          <w:i/>
          <w:sz w:val="24"/>
          <w:szCs w:val="24"/>
        </w:rPr>
        <w:t>Strateg</w:t>
      </w:r>
      <w:proofErr w:type="spellEnd"/>
      <w:r w:rsidRPr="005E4F33">
        <w:rPr>
          <w:rFonts w:ascii="Arial" w:hAnsi="Arial" w:cs="Arial"/>
          <w:i/>
          <w:sz w:val="24"/>
          <w:szCs w:val="24"/>
        </w:rPr>
        <w:t xml:space="preserve">. </w:t>
      </w:r>
      <w:r w:rsidRPr="005E4F33">
        <w:rPr>
          <w:rFonts w:ascii="Arial" w:hAnsi="Arial" w:cs="Arial"/>
          <w:sz w:val="24"/>
          <w:szCs w:val="24"/>
        </w:rPr>
        <w:t>Available at:</w:t>
      </w:r>
      <w:hyperlink r:id="rId16" w:history="1">
        <w:r w:rsidRPr="005E4F33">
          <w:rPr>
            <w:rStyle w:val="Hyperlink"/>
            <w:rFonts w:ascii="Arial" w:hAnsi="Arial" w:cs="Arial"/>
            <w:color w:val="auto"/>
            <w:sz w:val="24"/>
            <w:szCs w:val="24"/>
            <w:u w:val="none"/>
          </w:rPr>
          <w:t>https://assets.publishing.service.gov.uk/government/uploads/system/uploads/attachment_data/file/97995/strategy-contest.pdf 18</w:t>
        </w:r>
      </w:hyperlink>
      <w:r w:rsidRPr="005E4F33">
        <w:rPr>
          <w:rFonts w:ascii="Arial" w:hAnsi="Arial" w:cs="Arial"/>
          <w:sz w:val="24"/>
          <w:szCs w:val="24"/>
        </w:rPr>
        <w:t xml:space="preserve"> (Accessed 03/11/20)</w:t>
      </w:r>
    </w:p>
    <w:p w14:paraId="0408415D"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Hoffman, Y. (2018) ‘Who is afraid of ISIS? ISIS anxiety and its correlates’, </w:t>
      </w:r>
      <w:r w:rsidRPr="005E4F33">
        <w:rPr>
          <w:rFonts w:ascii="Arial" w:hAnsi="Arial" w:cs="Arial"/>
          <w:i/>
          <w:sz w:val="24"/>
          <w:szCs w:val="24"/>
        </w:rPr>
        <w:t>Stress &amp; Health: Journal of the International Society for the Investigation of Stress</w:t>
      </w:r>
      <w:r w:rsidRPr="005E4F33">
        <w:rPr>
          <w:rFonts w:ascii="Arial" w:hAnsi="Arial" w:cs="Arial"/>
          <w:sz w:val="24"/>
          <w:szCs w:val="24"/>
        </w:rPr>
        <w:t xml:space="preserve">, 34(1), pp. 84–92. </w:t>
      </w:r>
      <w:proofErr w:type="spellStart"/>
      <w:r w:rsidRPr="005E4F33">
        <w:rPr>
          <w:rFonts w:ascii="Arial" w:hAnsi="Arial" w:cs="Arial"/>
          <w:sz w:val="24"/>
          <w:szCs w:val="24"/>
        </w:rPr>
        <w:t>doi</w:t>
      </w:r>
      <w:proofErr w:type="spellEnd"/>
      <w:r w:rsidRPr="005E4F33">
        <w:rPr>
          <w:rFonts w:ascii="Arial" w:hAnsi="Arial" w:cs="Arial"/>
          <w:sz w:val="24"/>
          <w:szCs w:val="24"/>
        </w:rPr>
        <w:t>: 10.1002/smi.2764.</w:t>
      </w:r>
    </w:p>
    <w:p w14:paraId="4BC049ED" w14:textId="77777777" w:rsidR="00F92666" w:rsidRPr="005E4F33" w:rsidRDefault="00F92666" w:rsidP="003A67F5">
      <w:pPr>
        <w:spacing w:line="240" w:lineRule="auto"/>
        <w:rPr>
          <w:rFonts w:ascii="Arial" w:hAnsi="Arial" w:cs="Arial"/>
          <w:sz w:val="24"/>
          <w:szCs w:val="24"/>
          <w:lang w:val="en"/>
        </w:rPr>
      </w:pPr>
      <w:r w:rsidRPr="005E4F33">
        <w:rPr>
          <w:rFonts w:ascii="Arial" w:hAnsi="Arial" w:cs="Arial"/>
          <w:sz w:val="24"/>
          <w:szCs w:val="24"/>
          <w:lang w:val="en"/>
        </w:rPr>
        <w:t xml:space="preserve">Home Office (2018) </w:t>
      </w:r>
      <w:r w:rsidRPr="005E4F33">
        <w:rPr>
          <w:rFonts w:ascii="Arial" w:hAnsi="Arial" w:cs="Arial"/>
          <w:i/>
          <w:sz w:val="24"/>
          <w:szCs w:val="24"/>
          <w:lang w:val="en"/>
        </w:rPr>
        <w:t xml:space="preserve">The Channel </w:t>
      </w:r>
      <w:proofErr w:type="spellStart"/>
      <w:r w:rsidRPr="005E4F33">
        <w:rPr>
          <w:rFonts w:ascii="Arial" w:hAnsi="Arial" w:cs="Arial"/>
          <w:i/>
          <w:sz w:val="24"/>
          <w:szCs w:val="24"/>
          <w:lang w:val="en"/>
        </w:rPr>
        <w:t>programme</w:t>
      </w:r>
      <w:proofErr w:type="spellEnd"/>
      <w:r w:rsidRPr="005E4F33">
        <w:rPr>
          <w:rFonts w:ascii="Arial" w:hAnsi="Arial" w:cs="Arial"/>
          <w:i/>
          <w:sz w:val="24"/>
          <w:szCs w:val="24"/>
          <w:lang w:val="en"/>
        </w:rPr>
        <w:t xml:space="preserve">. </w:t>
      </w:r>
      <w:r w:rsidRPr="005E4F33">
        <w:rPr>
          <w:rFonts w:ascii="Arial" w:hAnsi="Arial" w:cs="Arial"/>
          <w:sz w:val="24"/>
          <w:szCs w:val="24"/>
          <w:lang w:val="en"/>
        </w:rPr>
        <w:t>Available at:</w:t>
      </w:r>
      <w:r w:rsidRPr="005E4F33">
        <w:rPr>
          <w:rFonts w:ascii="Arial" w:hAnsi="Arial" w:cs="Arial"/>
          <w:sz w:val="24"/>
          <w:szCs w:val="24"/>
        </w:rPr>
        <w:t xml:space="preserve"> </w:t>
      </w:r>
      <w:hyperlink r:id="rId17" w:history="1">
        <w:r w:rsidRPr="005E4F33">
          <w:rPr>
            <w:rStyle w:val="Hyperlink"/>
            <w:rFonts w:ascii="Arial" w:hAnsi="Arial" w:cs="Arial"/>
            <w:color w:val="auto"/>
            <w:sz w:val="24"/>
            <w:szCs w:val="24"/>
            <w:u w:val="none"/>
            <w:lang w:val="en"/>
          </w:rPr>
          <w:t>https://www.gov.uk/government/case-studies/the-channel-programme</w:t>
        </w:r>
      </w:hyperlink>
      <w:r w:rsidRPr="005E4F33">
        <w:rPr>
          <w:rFonts w:ascii="Arial" w:hAnsi="Arial" w:cs="Arial"/>
          <w:sz w:val="24"/>
          <w:szCs w:val="24"/>
          <w:lang w:val="en"/>
        </w:rPr>
        <w:t xml:space="preserve"> (Accessed 03/11/20)</w:t>
      </w:r>
    </w:p>
    <w:p w14:paraId="2AE0EB55" w14:textId="77777777" w:rsidR="00F92666" w:rsidRPr="005E4F33" w:rsidRDefault="00F92666" w:rsidP="00CB3AA7">
      <w:pPr>
        <w:spacing w:line="240" w:lineRule="auto"/>
        <w:rPr>
          <w:rFonts w:ascii="Arial" w:hAnsi="Arial" w:cs="Arial"/>
          <w:sz w:val="24"/>
          <w:szCs w:val="24"/>
          <w:lang w:val="en"/>
        </w:rPr>
      </w:pPr>
      <w:r w:rsidRPr="005E4F33">
        <w:rPr>
          <w:rFonts w:ascii="Arial" w:hAnsi="Arial" w:cs="Arial"/>
          <w:sz w:val="24"/>
          <w:szCs w:val="24"/>
          <w:lang w:val="en"/>
        </w:rPr>
        <w:t xml:space="preserve">Huda (2019) </w:t>
      </w:r>
      <w:r w:rsidRPr="005E4F33">
        <w:rPr>
          <w:rFonts w:ascii="Arial" w:hAnsi="Arial" w:cs="Arial"/>
          <w:i/>
          <w:sz w:val="24"/>
          <w:szCs w:val="24"/>
          <w:lang w:val="en"/>
        </w:rPr>
        <w:t xml:space="preserve">Understanding Islam's Teachings Regarding Suicide Bombers. </w:t>
      </w:r>
      <w:r w:rsidRPr="005E4F33">
        <w:rPr>
          <w:rFonts w:ascii="Arial" w:hAnsi="Arial" w:cs="Arial"/>
          <w:sz w:val="24"/>
          <w:szCs w:val="24"/>
          <w:lang w:val="en"/>
        </w:rPr>
        <w:t xml:space="preserve">Available at: </w:t>
      </w:r>
      <w:hyperlink r:id="rId18" w:history="1">
        <w:r w:rsidRPr="005E4F33">
          <w:rPr>
            <w:rStyle w:val="Hyperlink"/>
            <w:rFonts w:ascii="Arial" w:hAnsi="Arial" w:cs="Arial"/>
            <w:color w:val="auto"/>
            <w:sz w:val="24"/>
            <w:szCs w:val="24"/>
            <w:u w:val="none"/>
            <w:lang w:val="en"/>
          </w:rPr>
          <w:t>https://www.learnreligions.com/suicide-bombers-2003746</w:t>
        </w:r>
      </w:hyperlink>
      <w:r w:rsidRPr="005E4F33">
        <w:rPr>
          <w:rFonts w:ascii="Arial" w:hAnsi="Arial" w:cs="Arial"/>
          <w:sz w:val="24"/>
          <w:szCs w:val="24"/>
          <w:lang w:val="en"/>
        </w:rPr>
        <w:t xml:space="preserve"> (Accessed 02/11/20)</w:t>
      </w:r>
    </w:p>
    <w:p w14:paraId="11B0D461" w14:textId="77777777" w:rsidR="00F92666" w:rsidRPr="005E4F33" w:rsidRDefault="00F92666" w:rsidP="00E65261">
      <w:pPr>
        <w:spacing w:line="240" w:lineRule="auto"/>
        <w:rPr>
          <w:rFonts w:ascii="Arial" w:hAnsi="Arial" w:cs="Arial"/>
          <w:sz w:val="24"/>
          <w:szCs w:val="24"/>
        </w:rPr>
      </w:pPr>
      <w:r w:rsidRPr="005E4F33">
        <w:rPr>
          <w:rFonts w:ascii="Arial" w:hAnsi="Arial" w:cs="Arial"/>
          <w:sz w:val="24"/>
          <w:szCs w:val="24"/>
          <w:lang w:val="en"/>
        </w:rPr>
        <w:t xml:space="preserve">Ingram, J. H. </w:t>
      </w:r>
      <w:r w:rsidRPr="005E4F33">
        <w:rPr>
          <w:rFonts w:ascii="Arial" w:hAnsi="Arial" w:cs="Arial"/>
          <w:sz w:val="24"/>
          <w:szCs w:val="24"/>
        </w:rPr>
        <w:t xml:space="preserve"> </w:t>
      </w:r>
      <w:r w:rsidRPr="005E4F33">
        <w:rPr>
          <w:rFonts w:ascii="Arial" w:hAnsi="Arial" w:cs="Arial"/>
          <w:i/>
          <w:sz w:val="24"/>
          <w:szCs w:val="24"/>
        </w:rPr>
        <w:t xml:space="preserve">Islamic State’s English-language magazines, 2014-2017: Trends &amp; implications for CT-CVE strategic communications. </w:t>
      </w:r>
      <w:r w:rsidRPr="005E4F33">
        <w:rPr>
          <w:rFonts w:ascii="Arial" w:hAnsi="Arial" w:cs="Arial"/>
          <w:sz w:val="24"/>
          <w:szCs w:val="24"/>
        </w:rPr>
        <w:t xml:space="preserve">Available at: </w:t>
      </w:r>
      <w:hyperlink r:id="rId19" w:history="1">
        <w:r w:rsidRPr="005E4F33">
          <w:rPr>
            <w:rStyle w:val="Hyperlink"/>
            <w:rFonts w:ascii="Arial" w:hAnsi="Arial" w:cs="Arial"/>
            <w:color w:val="auto"/>
            <w:sz w:val="24"/>
            <w:szCs w:val="24"/>
            <w:u w:val="none"/>
          </w:rPr>
          <w:t>https://icct.nl/app/uploads/2018/03/ICCT-Ingram-Islamic-State-English-Language-Magazines-March2018.pdf</w:t>
        </w:r>
      </w:hyperlink>
      <w:r w:rsidRPr="005E4F33">
        <w:rPr>
          <w:rFonts w:ascii="Arial" w:hAnsi="Arial" w:cs="Arial"/>
          <w:sz w:val="24"/>
          <w:szCs w:val="24"/>
        </w:rPr>
        <w:t xml:space="preserve"> (Accessed 02/11/20)</w:t>
      </w:r>
    </w:p>
    <w:p w14:paraId="47D03F11"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Ingram, J. H. (2018) </w:t>
      </w:r>
      <w:r w:rsidRPr="005E4F33">
        <w:rPr>
          <w:rFonts w:ascii="Arial" w:hAnsi="Arial" w:cs="Arial"/>
          <w:i/>
          <w:sz w:val="24"/>
          <w:szCs w:val="24"/>
        </w:rPr>
        <w:t>Islamic State’s English-language magazines, 2014-2017: Trends &amp; implications for CT-CVE strategic communications.</w:t>
      </w:r>
      <w:r w:rsidRPr="005E4F33">
        <w:rPr>
          <w:rFonts w:ascii="Arial" w:hAnsi="Arial" w:cs="Arial"/>
          <w:sz w:val="24"/>
          <w:szCs w:val="24"/>
        </w:rPr>
        <w:t xml:space="preserve"> Available at: </w:t>
      </w:r>
      <w:r w:rsidRPr="005E4F33">
        <w:rPr>
          <w:rFonts w:ascii="Arial" w:hAnsi="Arial" w:cs="Arial"/>
          <w:i/>
          <w:sz w:val="24"/>
          <w:szCs w:val="24"/>
        </w:rPr>
        <w:t xml:space="preserve"> </w:t>
      </w:r>
      <w:hyperlink r:id="rId20" w:history="1">
        <w:r w:rsidRPr="005E4F33">
          <w:rPr>
            <w:rStyle w:val="Hyperlink"/>
            <w:rFonts w:ascii="Arial" w:hAnsi="Arial" w:cs="Arial"/>
            <w:color w:val="auto"/>
            <w:sz w:val="24"/>
            <w:szCs w:val="24"/>
            <w:u w:val="none"/>
          </w:rPr>
          <w:t>https://icct.nl/app/uploads/2018/03/ICCT-Ingram-Islamic-State-English-Language-Magazines-March2018.pdf</w:t>
        </w:r>
      </w:hyperlink>
      <w:r w:rsidRPr="005E4F33">
        <w:rPr>
          <w:rFonts w:ascii="Arial" w:hAnsi="Arial" w:cs="Arial"/>
          <w:sz w:val="24"/>
          <w:szCs w:val="24"/>
        </w:rPr>
        <w:t xml:space="preserve"> (Accessed 01/11/20)</w:t>
      </w:r>
    </w:p>
    <w:p w14:paraId="1B104100" w14:textId="77777777" w:rsidR="00F92666" w:rsidRPr="005E4F33" w:rsidRDefault="00F92666" w:rsidP="00BC04E9">
      <w:pPr>
        <w:rPr>
          <w:rFonts w:ascii="Arial" w:hAnsi="Arial" w:cs="Arial"/>
          <w:sz w:val="24"/>
          <w:szCs w:val="24"/>
        </w:rPr>
      </w:pPr>
      <w:r w:rsidRPr="005E4F33">
        <w:rPr>
          <w:rFonts w:ascii="Arial" w:hAnsi="Arial" w:cs="Arial"/>
          <w:sz w:val="24"/>
          <w:szCs w:val="24"/>
        </w:rPr>
        <w:lastRenderedPageBreak/>
        <w:t xml:space="preserve">Kan, P.R., (2014)’defeating the Islamic state: a financial-military </w:t>
      </w:r>
      <w:proofErr w:type="spellStart"/>
      <w:r w:rsidRPr="005E4F33">
        <w:rPr>
          <w:rFonts w:ascii="Arial" w:hAnsi="Arial" w:cs="Arial"/>
          <w:sz w:val="24"/>
          <w:szCs w:val="24"/>
        </w:rPr>
        <w:t>strateg’y</w:t>
      </w:r>
      <w:proofErr w:type="spellEnd"/>
      <w:r w:rsidRPr="005E4F33">
        <w:rPr>
          <w:rFonts w:ascii="Arial" w:hAnsi="Arial" w:cs="Arial"/>
          <w:sz w:val="24"/>
          <w:szCs w:val="24"/>
        </w:rPr>
        <w:t xml:space="preserve">. </w:t>
      </w:r>
      <w:r w:rsidRPr="005E4F33">
        <w:rPr>
          <w:rFonts w:ascii="Arial" w:hAnsi="Arial" w:cs="Arial"/>
          <w:i/>
          <w:sz w:val="24"/>
          <w:szCs w:val="24"/>
        </w:rPr>
        <w:t xml:space="preserve">Parameters (Carlisle, Pa.), </w:t>
      </w:r>
      <w:r w:rsidRPr="005E4F33">
        <w:rPr>
          <w:rFonts w:ascii="Arial" w:hAnsi="Arial" w:cs="Arial"/>
          <w:sz w:val="24"/>
          <w:szCs w:val="24"/>
        </w:rPr>
        <w:t xml:space="preserve">44(4), p.71. </w:t>
      </w:r>
    </w:p>
    <w:p w14:paraId="599A5DF6"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 Khan, A., R.  Estrada, M.A (2016). ‘The effects of terrorism on economic performance: the case of Islamic State in Iraq and Syria (ISIS)’ pp. 1645–</w:t>
      </w:r>
      <w:proofErr w:type="gramStart"/>
      <w:r w:rsidRPr="005E4F33">
        <w:rPr>
          <w:rFonts w:ascii="Arial" w:hAnsi="Arial" w:cs="Arial"/>
          <w:sz w:val="24"/>
          <w:szCs w:val="24"/>
        </w:rPr>
        <w:t>1661  https://doi.org/10.1007/s11135-015-0226</w:t>
      </w:r>
      <w:proofErr w:type="gramEnd"/>
      <w:r w:rsidRPr="005E4F33">
        <w:rPr>
          <w:rFonts w:ascii="Arial" w:hAnsi="Arial" w:cs="Arial"/>
          <w:sz w:val="24"/>
          <w:szCs w:val="24"/>
        </w:rPr>
        <w:t xml:space="preserve"> 16. (Accessed 01/11/20)</w:t>
      </w:r>
    </w:p>
    <w:p w14:paraId="121392B7" w14:textId="77777777" w:rsidR="00F92666" w:rsidRPr="005E4F33" w:rsidRDefault="00F92666" w:rsidP="00CB3AA7">
      <w:pPr>
        <w:spacing w:line="240" w:lineRule="auto"/>
        <w:rPr>
          <w:rFonts w:ascii="Arial" w:hAnsi="Arial" w:cs="Arial"/>
          <w:sz w:val="24"/>
          <w:szCs w:val="24"/>
          <w:lang w:val="en"/>
        </w:rPr>
      </w:pPr>
      <w:r w:rsidRPr="005E4F33">
        <w:rPr>
          <w:rFonts w:ascii="Arial" w:hAnsi="Arial" w:cs="Arial"/>
          <w:sz w:val="24"/>
          <w:szCs w:val="24"/>
          <w:lang w:val="en"/>
        </w:rPr>
        <w:t xml:space="preserve">Leigh, K. (2013) </w:t>
      </w:r>
      <w:r w:rsidRPr="005E4F33">
        <w:rPr>
          <w:rFonts w:ascii="Arial" w:hAnsi="Arial" w:cs="Arial"/>
          <w:i/>
          <w:sz w:val="24"/>
          <w:szCs w:val="24"/>
          <w:lang w:val="en"/>
        </w:rPr>
        <w:t xml:space="preserve">Why Suicide Bombs Became ISIS’s New Military Tactic. </w:t>
      </w:r>
      <w:r w:rsidRPr="005E4F33">
        <w:rPr>
          <w:rFonts w:ascii="Arial" w:hAnsi="Arial" w:cs="Arial"/>
          <w:sz w:val="24"/>
          <w:szCs w:val="24"/>
          <w:lang w:val="en"/>
        </w:rPr>
        <w:t xml:space="preserve">Available at: </w:t>
      </w:r>
      <w:hyperlink r:id="rId21" w:history="1">
        <w:r w:rsidRPr="005E4F33">
          <w:rPr>
            <w:rStyle w:val="Hyperlink"/>
            <w:rFonts w:ascii="Arial" w:hAnsi="Arial" w:cs="Arial"/>
            <w:color w:val="auto"/>
            <w:sz w:val="24"/>
            <w:szCs w:val="24"/>
            <w:u w:val="none"/>
            <w:lang w:val="en"/>
          </w:rPr>
          <w:t>https://deeply.thenewhumanitarian.org/syria/articles/2013/10/23/why-suicide-bombs-became-isiss-new-military-tactic</w:t>
        </w:r>
      </w:hyperlink>
      <w:r w:rsidRPr="005E4F33">
        <w:rPr>
          <w:rFonts w:ascii="Arial" w:hAnsi="Arial" w:cs="Arial"/>
          <w:sz w:val="24"/>
          <w:szCs w:val="24"/>
          <w:lang w:val="en"/>
        </w:rPr>
        <w:t xml:space="preserve"> (Accessed 01/11/20)</w:t>
      </w:r>
    </w:p>
    <w:p w14:paraId="13F042FC" w14:textId="77777777" w:rsidR="00F92666" w:rsidRPr="005E4F33" w:rsidRDefault="00F92666" w:rsidP="00BC04E9">
      <w:pPr>
        <w:rPr>
          <w:rFonts w:ascii="Arial" w:hAnsi="Arial" w:cs="Arial"/>
          <w:sz w:val="24"/>
          <w:szCs w:val="24"/>
        </w:rPr>
      </w:pPr>
      <w:r w:rsidRPr="005E4F33">
        <w:rPr>
          <w:rFonts w:ascii="Arial" w:hAnsi="Arial" w:cs="Arial"/>
          <w:sz w:val="24"/>
          <w:szCs w:val="24"/>
        </w:rPr>
        <w:t>Lycett, A. (2014</w:t>
      </w:r>
      <w:r w:rsidRPr="005E4F33">
        <w:rPr>
          <w:rFonts w:ascii="Arial" w:hAnsi="Arial" w:cs="Arial"/>
          <w:i/>
          <w:sz w:val="24"/>
          <w:szCs w:val="24"/>
        </w:rPr>
        <w:t>)’ Andrew Lycett untangles the complex story of how the West’s involvement in Middle Eastern affairs has been interpreted by historians</w:t>
      </w:r>
      <w:r w:rsidRPr="005E4F33">
        <w:rPr>
          <w:rFonts w:ascii="Arial" w:hAnsi="Arial" w:cs="Arial"/>
          <w:sz w:val="24"/>
          <w:szCs w:val="24"/>
        </w:rPr>
        <w:t>.’ Available at: https://www.historytoday.com/archive/west-and-middle-east-fierce-rivalries (Accessed: 04/11/20)</w:t>
      </w:r>
    </w:p>
    <w:p w14:paraId="0346827C"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Matusitz</w:t>
      </w:r>
      <w:proofErr w:type="spellEnd"/>
      <w:r w:rsidRPr="005E4F33">
        <w:rPr>
          <w:rFonts w:ascii="Arial" w:hAnsi="Arial" w:cs="Arial"/>
          <w:sz w:val="24"/>
          <w:szCs w:val="24"/>
        </w:rPr>
        <w:t>, J. (2020) ‘Islamic Terrorist Radicalization through Online Jihadist Magazines,’</w:t>
      </w:r>
      <w:r w:rsidRPr="005E4F33">
        <w:rPr>
          <w:rFonts w:ascii="Arial" w:hAnsi="Arial" w:cs="Arial"/>
          <w:i/>
          <w:sz w:val="24"/>
          <w:szCs w:val="24"/>
        </w:rPr>
        <w:t xml:space="preserve"> Journal of Communication &amp; Religion</w:t>
      </w:r>
      <w:r w:rsidRPr="005E4F33">
        <w:rPr>
          <w:rFonts w:ascii="Arial" w:hAnsi="Arial" w:cs="Arial"/>
          <w:sz w:val="24"/>
          <w:szCs w:val="24"/>
        </w:rPr>
        <w:t xml:space="preserve">, 43(1), pp. 26–39. </w:t>
      </w:r>
    </w:p>
    <w:p w14:paraId="430886B8" w14:textId="77777777" w:rsidR="00F92666" w:rsidRPr="005E4F33" w:rsidRDefault="00F92666" w:rsidP="00E65261">
      <w:pPr>
        <w:spacing w:line="240" w:lineRule="auto"/>
        <w:rPr>
          <w:rFonts w:ascii="Arial" w:hAnsi="Arial" w:cs="Arial"/>
          <w:sz w:val="24"/>
          <w:szCs w:val="24"/>
          <w:lang w:val="en"/>
        </w:rPr>
      </w:pPr>
      <w:r w:rsidRPr="005E4F33">
        <w:rPr>
          <w:rFonts w:ascii="Arial" w:hAnsi="Arial" w:cs="Arial"/>
          <w:sz w:val="24"/>
          <w:szCs w:val="24"/>
          <w:lang w:val="en"/>
        </w:rPr>
        <w:t xml:space="preserve">Ministry of Justice (2015) </w:t>
      </w:r>
      <w:r w:rsidRPr="005E4F33">
        <w:rPr>
          <w:rFonts w:ascii="Arial" w:hAnsi="Arial" w:cs="Arial"/>
          <w:i/>
          <w:sz w:val="24"/>
          <w:szCs w:val="24"/>
          <w:lang w:val="en"/>
        </w:rPr>
        <w:t xml:space="preserve">2010 to 2015 government policy: </w:t>
      </w:r>
      <w:proofErr w:type="gramStart"/>
      <w:r w:rsidRPr="005E4F33">
        <w:rPr>
          <w:rFonts w:ascii="Arial" w:hAnsi="Arial" w:cs="Arial"/>
          <w:i/>
          <w:sz w:val="24"/>
          <w:szCs w:val="24"/>
          <w:lang w:val="en"/>
        </w:rPr>
        <w:t>counter-terrorism</w:t>
      </w:r>
      <w:proofErr w:type="gramEnd"/>
      <w:r w:rsidRPr="005E4F33">
        <w:rPr>
          <w:rFonts w:ascii="Arial" w:hAnsi="Arial" w:cs="Arial"/>
          <w:i/>
          <w:sz w:val="24"/>
          <w:szCs w:val="24"/>
          <w:lang w:val="en"/>
        </w:rPr>
        <w:t xml:space="preserve">. </w:t>
      </w:r>
      <w:r w:rsidRPr="005E4F33">
        <w:rPr>
          <w:rFonts w:ascii="Arial" w:hAnsi="Arial" w:cs="Arial"/>
          <w:sz w:val="24"/>
          <w:szCs w:val="24"/>
          <w:lang w:val="en"/>
        </w:rPr>
        <w:t xml:space="preserve">Available at: </w:t>
      </w:r>
      <w:hyperlink r:id="rId22" w:history="1">
        <w:r w:rsidRPr="005E4F33">
          <w:rPr>
            <w:rStyle w:val="Hyperlink"/>
            <w:rFonts w:ascii="Arial" w:hAnsi="Arial" w:cs="Arial"/>
            <w:color w:val="auto"/>
            <w:sz w:val="24"/>
            <w:szCs w:val="24"/>
            <w:u w:val="none"/>
            <w:lang w:val="en"/>
          </w:rPr>
          <w:t>https://www.gov.uk/government/publications/2010-to-2015-government-policy-counter-terrorism/2010-to-2015-government-policy-counter-terrorism</w:t>
        </w:r>
      </w:hyperlink>
      <w:r w:rsidRPr="005E4F33">
        <w:rPr>
          <w:rFonts w:ascii="Arial" w:hAnsi="Arial" w:cs="Arial"/>
          <w:sz w:val="24"/>
          <w:szCs w:val="24"/>
          <w:lang w:val="en"/>
        </w:rPr>
        <w:t xml:space="preserve"> (Accessed 04/11/20)</w:t>
      </w:r>
    </w:p>
    <w:p w14:paraId="3925191D" w14:textId="77777777" w:rsidR="00F92666" w:rsidRPr="005E4F33" w:rsidRDefault="00F92666" w:rsidP="00F92666">
      <w:pPr>
        <w:rPr>
          <w:rFonts w:ascii="Arial" w:hAnsi="Arial" w:cs="Arial"/>
          <w:sz w:val="24"/>
          <w:szCs w:val="24"/>
        </w:rPr>
      </w:pPr>
      <w:r w:rsidRPr="005E4F33">
        <w:rPr>
          <w:rFonts w:ascii="Arial" w:hAnsi="Arial" w:cs="Arial"/>
          <w:sz w:val="24"/>
          <w:szCs w:val="24"/>
        </w:rPr>
        <w:t>Mitchell, W. (2018.) ‘Isis kidnap story 'Daniel' (exclusive</w:t>
      </w:r>
      <w:r w:rsidRPr="005E4F33">
        <w:rPr>
          <w:rFonts w:ascii="Arial" w:hAnsi="Arial" w:cs="Arial"/>
          <w:i/>
          <w:sz w:val="24"/>
          <w:szCs w:val="24"/>
        </w:rPr>
        <w:t>). Screen International</w:t>
      </w:r>
      <w:r w:rsidRPr="005E4F33">
        <w:rPr>
          <w:rFonts w:ascii="Arial" w:hAnsi="Arial" w:cs="Arial"/>
          <w:sz w:val="24"/>
          <w:szCs w:val="24"/>
        </w:rPr>
        <w:t xml:space="preserve">, pp. 201 </w:t>
      </w:r>
    </w:p>
    <w:p w14:paraId="5F4136F7" w14:textId="77777777" w:rsidR="00F92666" w:rsidRPr="005E4F33" w:rsidRDefault="00F92666" w:rsidP="00E65261">
      <w:pPr>
        <w:spacing w:line="240" w:lineRule="auto"/>
        <w:rPr>
          <w:rFonts w:ascii="Arial" w:hAnsi="Arial" w:cs="Arial"/>
          <w:sz w:val="24"/>
          <w:szCs w:val="24"/>
          <w:lang w:val="en"/>
        </w:rPr>
      </w:pPr>
      <w:r w:rsidRPr="005E4F33">
        <w:rPr>
          <w:rFonts w:ascii="Arial" w:hAnsi="Arial" w:cs="Arial"/>
          <w:sz w:val="24"/>
          <w:szCs w:val="24"/>
          <w:lang w:val="en"/>
        </w:rPr>
        <w:t xml:space="preserve">Moss, M. (2018) </w:t>
      </w:r>
      <w:r w:rsidRPr="005E4F33">
        <w:rPr>
          <w:rFonts w:ascii="Arial" w:hAnsi="Arial" w:cs="Arial"/>
          <w:bCs/>
          <w:i/>
          <w:sz w:val="24"/>
          <w:szCs w:val="24"/>
          <w:lang w:val="en-US"/>
        </w:rPr>
        <w:t xml:space="preserve">On the frontline: women and terrorism. </w:t>
      </w:r>
      <w:r w:rsidRPr="005E4F33">
        <w:rPr>
          <w:rFonts w:ascii="Arial" w:hAnsi="Arial" w:cs="Arial"/>
          <w:bCs/>
          <w:sz w:val="24"/>
          <w:szCs w:val="24"/>
          <w:lang w:val="en-US"/>
        </w:rPr>
        <w:t>Available at:</w:t>
      </w:r>
      <w:r w:rsidRPr="005E4F33">
        <w:rPr>
          <w:rFonts w:ascii="Arial" w:hAnsi="Arial" w:cs="Arial"/>
          <w:sz w:val="24"/>
          <w:szCs w:val="24"/>
        </w:rPr>
        <w:t xml:space="preserve"> </w:t>
      </w:r>
      <w:hyperlink r:id="rId23" w:history="1">
        <w:r w:rsidRPr="005E4F33">
          <w:rPr>
            <w:rStyle w:val="Hyperlink"/>
            <w:rFonts w:ascii="Arial" w:hAnsi="Arial" w:cs="Arial"/>
            <w:bCs/>
            <w:color w:val="auto"/>
            <w:sz w:val="24"/>
            <w:szCs w:val="24"/>
            <w:u w:val="none"/>
            <w:lang w:val="en-US"/>
          </w:rPr>
          <w:t>https://www.globalgovernmentforum.com/frontline-women-terrorism/</w:t>
        </w:r>
      </w:hyperlink>
      <w:r w:rsidRPr="005E4F33">
        <w:rPr>
          <w:rFonts w:ascii="Arial" w:hAnsi="Arial" w:cs="Arial"/>
          <w:bCs/>
          <w:sz w:val="24"/>
          <w:szCs w:val="24"/>
          <w:lang w:val="en-US"/>
        </w:rPr>
        <w:t xml:space="preserve"> (Accessed 04/11/20)</w:t>
      </w:r>
    </w:p>
    <w:p w14:paraId="63E67BDE" w14:textId="77777777" w:rsidR="00F92666" w:rsidRPr="00F92666" w:rsidRDefault="00F92666" w:rsidP="00F92666">
      <w:pPr>
        <w:rPr>
          <w:rFonts w:ascii="Arial" w:eastAsia="Calibri" w:hAnsi="Arial" w:cs="Arial"/>
          <w:sz w:val="24"/>
          <w:szCs w:val="24"/>
        </w:rPr>
      </w:pPr>
      <w:proofErr w:type="spellStart"/>
      <w:r w:rsidRPr="00F92666">
        <w:rPr>
          <w:rFonts w:ascii="Arial" w:eastAsia="Calibri" w:hAnsi="Arial" w:cs="Arial"/>
          <w:sz w:val="24"/>
          <w:szCs w:val="24"/>
        </w:rPr>
        <w:t>Napoleoni</w:t>
      </w:r>
      <w:proofErr w:type="spellEnd"/>
      <w:r w:rsidRPr="00F92666">
        <w:rPr>
          <w:rFonts w:ascii="Arial" w:eastAsia="Calibri" w:hAnsi="Arial" w:cs="Arial"/>
          <w:sz w:val="24"/>
          <w:szCs w:val="24"/>
        </w:rPr>
        <w:t>, L. (2016) ‘Merchants of Men: How Jihadists and ISIS Turned Kidnapping and Refugee trafficking in to a multibillion-</w:t>
      </w:r>
      <w:proofErr w:type="gramStart"/>
      <w:r w:rsidRPr="00F92666">
        <w:rPr>
          <w:rFonts w:ascii="Arial" w:eastAsia="Calibri" w:hAnsi="Arial" w:cs="Arial"/>
          <w:sz w:val="24"/>
          <w:szCs w:val="24"/>
        </w:rPr>
        <w:t>dollar  business</w:t>
      </w:r>
      <w:proofErr w:type="gramEnd"/>
      <w:r w:rsidRPr="00F92666">
        <w:rPr>
          <w:rFonts w:ascii="Arial" w:eastAsia="Calibri" w:hAnsi="Arial" w:cs="Arial"/>
          <w:sz w:val="24"/>
          <w:szCs w:val="24"/>
        </w:rPr>
        <w:t xml:space="preserve">’, </w:t>
      </w:r>
      <w:r w:rsidRPr="00F92666">
        <w:rPr>
          <w:rFonts w:ascii="Arial" w:eastAsia="Calibri" w:hAnsi="Arial" w:cs="Arial"/>
          <w:i/>
          <w:iCs/>
          <w:sz w:val="24"/>
          <w:szCs w:val="24"/>
        </w:rPr>
        <w:t xml:space="preserve">seven stories press, </w:t>
      </w:r>
      <w:r w:rsidRPr="00F92666">
        <w:rPr>
          <w:rFonts w:ascii="Arial" w:eastAsia="Calibri" w:hAnsi="Arial" w:cs="Arial"/>
          <w:sz w:val="24"/>
          <w:szCs w:val="24"/>
        </w:rPr>
        <w:t>1(1) pp.7-15.</w:t>
      </w:r>
    </w:p>
    <w:p w14:paraId="1C2AE132"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Ozeren</w:t>
      </w:r>
      <w:proofErr w:type="spellEnd"/>
      <w:r w:rsidRPr="005E4F33">
        <w:rPr>
          <w:rFonts w:ascii="Arial" w:hAnsi="Arial" w:cs="Arial"/>
          <w:sz w:val="24"/>
          <w:szCs w:val="24"/>
        </w:rPr>
        <w:t xml:space="preserve">, S., </w:t>
      </w:r>
      <w:proofErr w:type="spellStart"/>
      <w:r w:rsidRPr="005E4F33">
        <w:rPr>
          <w:rFonts w:ascii="Arial" w:hAnsi="Arial" w:cs="Arial"/>
          <w:sz w:val="24"/>
          <w:szCs w:val="24"/>
        </w:rPr>
        <w:t>Hekim</w:t>
      </w:r>
      <w:proofErr w:type="spellEnd"/>
      <w:r w:rsidRPr="005E4F33">
        <w:rPr>
          <w:rFonts w:ascii="Arial" w:hAnsi="Arial" w:cs="Arial"/>
          <w:sz w:val="24"/>
          <w:szCs w:val="24"/>
        </w:rPr>
        <w:t xml:space="preserve">, H., </w:t>
      </w:r>
      <w:proofErr w:type="spellStart"/>
      <w:r w:rsidRPr="005E4F33">
        <w:rPr>
          <w:rFonts w:ascii="Arial" w:hAnsi="Arial" w:cs="Arial"/>
          <w:sz w:val="24"/>
          <w:szCs w:val="24"/>
        </w:rPr>
        <w:t>Elmas</w:t>
      </w:r>
      <w:proofErr w:type="spellEnd"/>
      <w:r w:rsidRPr="005E4F33">
        <w:rPr>
          <w:rFonts w:ascii="Arial" w:hAnsi="Arial" w:cs="Arial"/>
          <w:sz w:val="24"/>
          <w:szCs w:val="24"/>
        </w:rPr>
        <w:t xml:space="preserve">, M. and </w:t>
      </w:r>
      <w:proofErr w:type="spellStart"/>
      <w:r w:rsidRPr="005E4F33">
        <w:rPr>
          <w:rFonts w:ascii="Arial" w:hAnsi="Arial" w:cs="Arial"/>
          <w:sz w:val="24"/>
          <w:szCs w:val="24"/>
        </w:rPr>
        <w:t>Canbegi</w:t>
      </w:r>
      <w:proofErr w:type="spellEnd"/>
      <w:r w:rsidRPr="005E4F33">
        <w:rPr>
          <w:rFonts w:ascii="Arial" w:hAnsi="Arial" w:cs="Arial"/>
          <w:sz w:val="24"/>
          <w:szCs w:val="24"/>
        </w:rPr>
        <w:t>, H. (2018). An Analysis of ISIS Propaganda and Recruitment Activities Targeting the Turkish-Speaking Population. </w:t>
      </w:r>
      <w:r w:rsidRPr="005E4F33">
        <w:rPr>
          <w:rFonts w:ascii="Arial" w:hAnsi="Arial" w:cs="Arial"/>
          <w:i/>
          <w:iCs/>
          <w:sz w:val="24"/>
          <w:szCs w:val="24"/>
        </w:rPr>
        <w:t>International Annals of Criminology</w:t>
      </w:r>
      <w:r w:rsidRPr="005E4F33">
        <w:rPr>
          <w:rFonts w:ascii="Arial" w:hAnsi="Arial" w:cs="Arial"/>
          <w:sz w:val="24"/>
          <w:szCs w:val="24"/>
        </w:rPr>
        <w:t>, 56(1-2), pp.105-121.</w:t>
      </w:r>
    </w:p>
    <w:p w14:paraId="340E0412" w14:textId="77777777" w:rsidR="00F92666" w:rsidRPr="005E4F33" w:rsidRDefault="00F92666" w:rsidP="003A67F5">
      <w:pPr>
        <w:spacing w:line="240" w:lineRule="auto"/>
        <w:rPr>
          <w:rFonts w:ascii="Arial" w:hAnsi="Arial" w:cs="Arial"/>
          <w:sz w:val="24"/>
          <w:szCs w:val="24"/>
          <w:lang w:val="en"/>
        </w:rPr>
      </w:pPr>
      <w:r w:rsidRPr="005E4F33">
        <w:rPr>
          <w:rFonts w:ascii="Arial" w:hAnsi="Arial" w:cs="Arial"/>
          <w:sz w:val="24"/>
          <w:szCs w:val="24"/>
          <w:lang w:val="en"/>
        </w:rPr>
        <w:t xml:space="preserve">Pearson, E. (2017) </w:t>
      </w:r>
      <w:r w:rsidRPr="005E4F33">
        <w:rPr>
          <w:rFonts w:ascii="Arial" w:hAnsi="Arial" w:cs="Arial"/>
          <w:i/>
          <w:sz w:val="24"/>
          <w:szCs w:val="24"/>
          <w:lang w:val="en"/>
        </w:rPr>
        <w:t xml:space="preserve">Why ISIS Female Suicide Bombers Mean </w:t>
      </w:r>
      <w:proofErr w:type="gramStart"/>
      <w:r w:rsidRPr="005E4F33">
        <w:rPr>
          <w:rFonts w:ascii="Arial" w:hAnsi="Arial" w:cs="Arial"/>
          <w:i/>
          <w:sz w:val="24"/>
          <w:szCs w:val="24"/>
          <w:lang w:val="en"/>
        </w:rPr>
        <w:t>The</w:t>
      </w:r>
      <w:proofErr w:type="gramEnd"/>
      <w:r w:rsidRPr="005E4F33">
        <w:rPr>
          <w:rFonts w:ascii="Arial" w:hAnsi="Arial" w:cs="Arial"/>
          <w:i/>
          <w:sz w:val="24"/>
          <w:szCs w:val="24"/>
          <w:lang w:val="en"/>
        </w:rPr>
        <w:t xml:space="preserve"> End of The Caliphate Dream. </w:t>
      </w:r>
      <w:r w:rsidRPr="005E4F33">
        <w:rPr>
          <w:rFonts w:ascii="Arial" w:hAnsi="Arial" w:cs="Arial"/>
          <w:sz w:val="24"/>
          <w:szCs w:val="24"/>
          <w:lang w:val="en"/>
        </w:rPr>
        <w:t xml:space="preserve">Available at: </w:t>
      </w:r>
      <w:hyperlink r:id="rId24" w:history="1">
        <w:r w:rsidRPr="005E4F33">
          <w:rPr>
            <w:rStyle w:val="Hyperlink"/>
            <w:rFonts w:ascii="Arial" w:hAnsi="Arial" w:cs="Arial"/>
            <w:color w:val="auto"/>
            <w:sz w:val="24"/>
            <w:szCs w:val="24"/>
            <w:u w:val="none"/>
            <w:lang w:val="en"/>
          </w:rPr>
          <w:t>https://www.newsweek.com/why-isis-female-suicide-bombers-mean-end-caliphate-dream-637892</w:t>
        </w:r>
      </w:hyperlink>
      <w:r w:rsidRPr="005E4F33">
        <w:rPr>
          <w:rFonts w:ascii="Arial" w:hAnsi="Arial" w:cs="Arial"/>
          <w:sz w:val="24"/>
          <w:szCs w:val="24"/>
          <w:lang w:val="en"/>
        </w:rPr>
        <w:t xml:space="preserve"> (Accessed 04/11/20)</w:t>
      </w:r>
    </w:p>
    <w:p w14:paraId="18BEF644"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Rowlands, M. (2010) </w:t>
      </w:r>
      <w:r w:rsidRPr="005E4F33">
        <w:rPr>
          <w:rFonts w:ascii="Arial" w:hAnsi="Arial" w:cs="Arial"/>
          <w:i/>
          <w:sz w:val="24"/>
          <w:szCs w:val="24"/>
        </w:rPr>
        <w:t xml:space="preserve">UK: The Misuse of Section 44 stop and search powers continues despite European Court ruling. </w:t>
      </w:r>
      <w:r w:rsidRPr="005E4F33">
        <w:rPr>
          <w:rFonts w:ascii="Arial" w:hAnsi="Arial" w:cs="Arial"/>
          <w:sz w:val="24"/>
          <w:szCs w:val="24"/>
        </w:rPr>
        <w:t>Available at:</w:t>
      </w:r>
      <w:r w:rsidRPr="005E4F33">
        <w:rPr>
          <w:rFonts w:ascii="Arial" w:hAnsi="Arial" w:cs="Arial"/>
          <w:i/>
          <w:sz w:val="24"/>
          <w:szCs w:val="24"/>
        </w:rPr>
        <w:t xml:space="preserve"> </w:t>
      </w:r>
      <w:r w:rsidRPr="005E4F33">
        <w:rPr>
          <w:rFonts w:ascii="Arial" w:hAnsi="Arial" w:cs="Arial"/>
          <w:sz w:val="24"/>
          <w:szCs w:val="24"/>
        </w:rPr>
        <w:t>https://www.statewatch.org/media/documents/analyses/no-105-uk-section-44.pdf (Accessed 04/11/20)</w:t>
      </w:r>
    </w:p>
    <w:p w14:paraId="70FA4C5E"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Rowlands, M. (2010) </w:t>
      </w:r>
      <w:r w:rsidRPr="005E4F33">
        <w:rPr>
          <w:rFonts w:ascii="Arial" w:hAnsi="Arial" w:cs="Arial"/>
          <w:i/>
          <w:sz w:val="24"/>
          <w:szCs w:val="24"/>
        </w:rPr>
        <w:t xml:space="preserve">UK: The Misuse of Section 44 stop and search powers continues despite European Court ruling. </w:t>
      </w:r>
      <w:r w:rsidRPr="005E4F33">
        <w:rPr>
          <w:rFonts w:ascii="Arial" w:hAnsi="Arial" w:cs="Arial"/>
          <w:sz w:val="24"/>
          <w:szCs w:val="24"/>
        </w:rPr>
        <w:t>Available at:</w:t>
      </w:r>
      <w:r w:rsidRPr="005E4F33">
        <w:rPr>
          <w:rFonts w:ascii="Arial" w:hAnsi="Arial" w:cs="Arial"/>
          <w:i/>
          <w:sz w:val="24"/>
          <w:szCs w:val="24"/>
        </w:rPr>
        <w:t xml:space="preserve"> </w:t>
      </w:r>
      <w:r w:rsidRPr="005E4F33">
        <w:rPr>
          <w:rFonts w:ascii="Arial" w:hAnsi="Arial" w:cs="Arial"/>
          <w:sz w:val="24"/>
          <w:szCs w:val="24"/>
        </w:rPr>
        <w:t>https://www.statewatch.org/media/documents/analyses/no-105-uk-section-44.pdf (Accessed 04/11/20)</w:t>
      </w:r>
    </w:p>
    <w:p w14:paraId="4D509ECB" w14:textId="77777777" w:rsidR="00F92666" w:rsidRPr="005E4F33" w:rsidRDefault="00F92666" w:rsidP="003A67F5">
      <w:pPr>
        <w:spacing w:line="240" w:lineRule="auto"/>
        <w:rPr>
          <w:rFonts w:ascii="Arial" w:hAnsi="Arial" w:cs="Arial"/>
          <w:sz w:val="24"/>
          <w:szCs w:val="24"/>
        </w:rPr>
      </w:pPr>
      <w:r w:rsidRPr="005E4F33">
        <w:rPr>
          <w:rFonts w:ascii="Arial" w:hAnsi="Arial" w:cs="Arial"/>
          <w:sz w:val="24"/>
          <w:szCs w:val="24"/>
          <w:lang w:val="en"/>
        </w:rPr>
        <w:lastRenderedPageBreak/>
        <w:t xml:space="preserve">Sawicki, J. (2016) </w:t>
      </w:r>
      <w:r w:rsidRPr="005E4F33">
        <w:rPr>
          <w:rFonts w:ascii="Arial" w:hAnsi="Arial" w:cs="Arial"/>
          <w:i/>
          <w:sz w:val="24"/>
          <w:szCs w:val="24"/>
        </w:rPr>
        <w:t xml:space="preserve">Why Terrorists Use Female and Child Suicide Bombers. </w:t>
      </w:r>
      <w:r w:rsidRPr="005E4F33">
        <w:rPr>
          <w:rFonts w:ascii="Arial" w:hAnsi="Arial" w:cs="Arial"/>
          <w:sz w:val="24"/>
          <w:szCs w:val="24"/>
        </w:rPr>
        <w:t xml:space="preserve">Available at: </w:t>
      </w:r>
      <w:hyperlink r:id="rId25" w:history="1">
        <w:r w:rsidRPr="005E4F33">
          <w:rPr>
            <w:rStyle w:val="Hyperlink"/>
            <w:rFonts w:ascii="Arial" w:hAnsi="Arial" w:cs="Arial"/>
            <w:color w:val="auto"/>
            <w:sz w:val="24"/>
            <w:szCs w:val="24"/>
            <w:u w:val="none"/>
          </w:rPr>
          <w:t>https://www.chausa.org/publications/health-progress/article/july-august-2016/why-terrorists-use-female-and-child-suicide-bombers</w:t>
        </w:r>
      </w:hyperlink>
      <w:r w:rsidRPr="005E4F33">
        <w:rPr>
          <w:rFonts w:ascii="Arial" w:hAnsi="Arial" w:cs="Arial"/>
          <w:sz w:val="24"/>
          <w:szCs w:val="24"/>
        </w:rPr>
        <w:t xml:space="preserve"> (Accessed 04/11/20)</w:t>
      </w:r>
    </w:p>
    <w:p w14:paraId="28E8BA46" w14:textId="77777777" w:rsidR="00F92666" w:rsidRPr="005E4F33" w:rsidRDefault="00F92666" w:rsidP="00BC04E9">
      <w:pPr>
        <w:rPr>
          <w:rFonts w:ascii="Arial" w:hAnsi="Arial" w:cs="Arial"/>
          <w:sz w:val="24"/>
          <w:szCs w:val="24"/>
        </w:rPr>
      </w:pPr>
      <w:r w:rsidRPr="005E4F33">
        <w:rPr>
          <w:rStyle w:val="Hyperlink"/>
          <w:rFonts w:ascii="Arial" w:hAnsi="Arial" w:cs="Arial"/>
          <w:color w:val="auto"/>
          <w:sz w:val="24"/>
          <w:szCs w:val="24"/>
          <w:u w:val="none"/>
        </w:rPr>
        <w:t>Schneider, K. N. (2015)</w:t>
      </w:r>
      <w:r w:rsidRPr="005E4F33">
        <w:rPr>
          <w:rFonts w:ascii="Arial" w:hAnsi="Arial" w:cs="Arial"/>
          <w:sz w:val="24"/>
          <w:szCs w:val="24"/>
        </w:rPr>
        <w:t xml:space="preserve"> </w:t>
      </w:r>
      <w:r w:rsidRPr="005E4F33">
        <w:rPr>
          <w:rFonts w:ascii="Arial" w:hAnsi="Arial" w:cs="Arial"/>
          <w:i/>
          <w:sz w:val="24"/>
          <w:szCs w:val="24"/>
        </w:rPr>
        <w:t xml:space="preserve">ISIS and Social Media The Combatant Commander’s Guide to Countering ISIS’s Social Media Campaign. </w:t>
      </w:r>
      <w:r w:rsidRPr="005E4F33">
        <w:rPr>
          <w:rFonts w:ascii="Arial" w:hAnsi="Arial" w:cs="Arial"/>
          <w:sz w:val="24"/>
          <w:szCs w:val="24"/>
        </w:rPr>
        <w:t xml:space="preserve">Available at: </w:t>
      </w:r>
      <w:hyperlink r:id="rId26" w:history="1">
        <w:r w:rsidRPr="005E4F33">
          <w:rPr>
            <w:rStyle w:val="Hyperlink"/>
            <w:rFonts w:ascii="Arial" w:hAnsi="Arial" w:cs="Arial"/>
            <w:color w:val="auto"/>
            <w:sz w:val="24"/>
            <w:szCs w:val="24"/>
            <w:u w:val="none"/>
          </w:rPr>
          <w:t>https://apps.dtic.mil/dtic/tr/fulltext/u2/a621060.pdf</w:t>
        </w:r>
      </w:hyperlink>
      <w:r w:rsidRPr="005E4F33">
        <w:rPr>
          <w:rStyle w:val="Hyperlink"/>
          <w:rFonts w:ascii="Arial" w:hAnsi="Arial" w:cs="Arial"/>
          <w:color w:val="auto"/>
          <w:sz w:val="24"/>
          <w:szCs w:val="24"/>
          <w:u w:val="none"/>
        </w:rPr>
        <w:t xml:space="preserve"> (Accessed 03/11/20)</w:t>
      </w:r>
    </w:p>
    <w:p w14:paraId="033ED1D2" w14:textId="77777777" w:rsidR="00F92666" w:rsidRPr="005E4F33" w:rsidRDefault="00F92666" w:rsidP="00E65261">
      <w:pPr>
        <w:spacing w:line="240" w:lineRule="auto"/>
        <w:rPr>
          <w:rFonts w:ascii="Arial" w:hAnsi="Arial" w:cs="Arial"/>
          <w:sz w:val="24"/>
          <w:szCs w:val="24"/>
          <w:lang w:val="en"/>
        </w:rPr>
      </w:pPr>
      <w:r w:rsidRPr="005E4F33">
        <w:rPr>
          <w:rFonts w:ascii="Arial" w:hAnsi="Arial" w:cs="Arial"/>
          <w:sz w:val="24"/>
          <w:szCs w:val="24"/>
        </w:rPr>
        <w:t xml:space="preserve">Security Service MI5 (2020) </w:t>
      </w:r>
      <w:r w:rsidRPr="005E4F33">
        <w:rPr>
          <w:rFonts w:ascii="Arial" w:hAnsi="Arial" w:cs="Arial"/>
          <w:i/>
          <w:sz w:val="24"/>
          <w:szCs w:val="24"/>
          <w:lang w:val="en"/>
        </w:rPr>
        <w:t xml:space="preserve">Terrorist Methods. </w:t>
      </w:r>
      <w:r w:rsidRPr="005E4F33">
        <w:rPr>
          <w:rFonts w:ascii="Arial" w:hAnsi="Arial" w:cs="Arial"/>
          <w:sz w:val="24"/>
          <w:szCs w:val="24"/>
          <w:lang w:val="en"/>
        </w:rPr>
        <w:t>Available at:</w:t>
      </w:r>
      <w:r w:rsidRPr="005E4F33">
        <w:rPr>
          <w:rFonts w:ascii="Arial" w:hAnsi="Arial" w:cs="Arial"/>
          <w:sz w:val="24"/>
          <w:szCs w:val="24"/>
        </w:rPr>
        <w:t xml:space="preserve"> </w:t>
      </w:r>
      <w:hyperlink r:id="rId27" w:history="1">
        <w:r w:rsidRPr="005E4F33">
          <w:rPr>
            <w:rStyle w:val="Hyperlink"/>
            <w:rFonts w:ascii="Arial" w:hAnsi="Arial" w:cs="Arial"/>
            <w:color w:val="auto"/>
            <w:sz w:val="24"/>
            <w:szCs w:val="24"/>
            <w:u w:val="none"/>
            <w:lang w:val="en"/>
          </w:rPr>
          <w:t>https://www.mi5.gov.uk/terrorist-methods</w:t>
        </w:r>
      </w:hyperlink>
      <w:r w:rsidRPr="005E4F33">
        <w:rPr>
          <w:rFonts w:ascii="Arial" w:hAnsi="Arial" w:cs="Arial"/>
          <w:sz w:val="24"/>
          <w:szCs w:val="24"/>
          <w:lang w:val="en"/>
        </w:rPr>
        <w:t xml:space="preserve"> (Accessed 02/11/20)</w:t>
      </w:r>
    </w:p>
    <w:p w14:paraId="1C041638"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Seidenstat</w:t>
      </w:r>
      <w:proofErr w:type="spellEnd"/>
      <w:r w:rsidRPr="005E4F33">
        <w:rPr>
          <w:rFonts w:ascii="Arial" w:hAnsi="Arial" w:cs="Arial"/>
          <w:sz w:val="24"/>
          <w:szCs w:val="24"/>
        </w:rPr>
        <w:t xml:space="preserve">, P. (2004) ‘Terrorism, Airport Security, and the Private Sector’, </w:t>
      </w:r>
      <w:r w:rsidRPr="005E4F33">
        <w:rPr>
          <w:rFonts w:ascii="Arial" w:hAnsi="Arial" w:cs="Arial"/>
          <w:i/>
          <w:sz w:val="24"/>
          <w:szCs w:val="24"/>
        </w:rPr>
        <w:t>Review of Policy Research,</w:t>
      </w:r>
      <w:r w:rsidRPr="005E4F33">
        <w:rPr>
          <w:rFonts w:ascii="Arial" w:hAnsi="Arial" w:cs="Arial"/>
          <w:sz w:val="24"/>
          <w:szCs w:val="24"/>
        </w:rPr>
        <w:t xml:space="preserve"> 21(3), pp. 275–291. </w:t>
      </w:r>
      <w:proofErr w:type="spellStart"/>
      <w:r w:rsidRPr="005E4F33">
        <w:rPr>
          <w:rFonts w:ascii="Arial" w:hAnsi="Arial" w:cs="Arial"/>
          <w:sz w:val="24"/>
          <w:szCs w:val="24"/>
        </w:rPr>
        <w:t>doi</w:t>
      </w:r>
      <w:proofErr w:type="spellEnd"/>
      <w:r w:rsidRPr="005E4F33">
        <w:rPr>
          <w:rFonts w:ascii="Arial" w:hAnsi="Arial" w:cs="Arial"/>
          <w:sz w:val="24"/>
          <w:szCs w:val="24"/>
        </w:rPr>
        <w:t>: 10.1111/j.1541-1338.2004.</w:t>
      </w:r>
      <w:proofErr w:type="gramStart"/>
      <w:r w:rsidRPr="005E4F33">
        <w:rPr>
          <w:rFonts w:ascii="Arial" w:hAnsi="Arial" w:cs="Arial"/>
          <w:sz w:val="24"/>
          <w:szCs w:val="24"/>
        </w:rPr>
        <w:t>00075.x.</w:t>
      </w:r>
      <w:proofErr w:type="gramEnd"/>
    </w:p>
    <w:p w14:paraId="63D52D46" w14:textId="77777777" w:rsidR="00F92666" w:rsidRPr="005E4F33" w:rsidRDefault="00F92666" w:rsidP="00BC04E9">
      <w:pPr>
        <w:rPr>
          <w:rFonts w:ascii="Arial" w:hAnsi="Arial" w:cs="Arial"/>
          <w:b/>
          <w:bCs/>
          <w:sz w:val="24"/>
          <w:szCs w:val="24"/>
        </w:rPr>
      </w:pPr>
      <w:r w:rsidRPr="005E4F33">
        <w:rPr>
          <w:rFonts w:ascii="Arial" w:hAnsi="Arial" w:cs="Arial"/>
          <w:sz w:val="24"/>
          <w:szCs w:val="24"/>
        </w:rPr>
        <w:t>Seymour, R. (2009)</w:t>
      </w:r>
      <w:r w:rsidRPr="005E4F33">
        <w:rPr>
          <w:rFonts w:ascii="Arial" w:eastAsia="Times New Roman" w:hAnsi="Arial" w:cs="Arial"/>
          <w:b/>
          <w:bCs/>
          <w:kern w:val="36"/>
          <w:sz w:val="24"/>
          <w:szCs w:val="24"/>
          <w:lang w:eastAsia="en-GB"/>
        </w:rPr>
        <w:t xml:space="preserve"> </w:t>
      </w:r>
      <w:r w:rsidRPr="005E4F33">
        <w:rPr>
          <w:rFonts w:ascii="Arial" w:hAnsi="Arial" w:cs="Arial"/>
          <w:bCs/>
          <w:i/>
          <w:sz w:val="24"/>
          <w:szCs w:val="24"/>
        </w:rPr>
        <w:t xml:space="preserve">Sociology of the suicide bomber. </w:t>
      </w:r>
      <w:r w:rsidRPr="005E4F33">
        <w:rPr>
          <w:rFonts w:ascii="Arial" w:hAnsi="Arial" w:cs="Arial"/>
          <w:bCs/>
          <w:sz w:val="24"/>
          <w:szCs w:val="24"/>
        </w:rPr>
        <w:t>Available at:</w:t>
      </w:r>
      <w:r w:rsidRPr="005E4F33">
        <w:rPr>
          <w:rFonts w:ascii="Arial" w:hAnsi="Arial" w:cs="Arial"/>
          <w:sz w:val="24"/>
          <w:szCs w:val="24"/>
        </w:rPr>
        <w:t xml:space="preserve">  </w:t>
      </w:r>
      <w:hyperlink r:id="rId28" w:history="1">
        <w:r w:rsidRPr="005E4F33">
          <w:rPr>
            <w:rStyle w:val="Hyperlink"/>
            <w:rFonts w:ascii="Arial" w:hAnsi="Arial" w:cs="Arial"/>
            <w:color w:val="auto"/>
            <w:sz w:val="24"/>
            <w:szCs w:val="24"/>
            <w:u w:val="none"/>
          </w:rPr>
          <w:t>http://isj.org.uk/sociology-of-the-suicide-bomber/</w:t>
        </w:r>
      </w:hyperlink>
      <w:r w:rsidRPr="005E4F33">
        <w:rPr>
          <w:rFonts w:ascii="Arial" w:hAnsi="Arial" w:cs="Arial"/>
          <w:sz w:val="24"/>
          <w:szCs w:val="24"/>
        </w:rPr>
        <w:t xml:space="preserve"> (Accessed 03/11/20) </w:t>
      </w:r>
    </w:p>
    <w:p w14:paraId="0436B97D" w14:textId="77777777" w:rsidR="00F92666" w:rsidRPr="005E4F33" w:rsidRDefault="00F92666" w:rsidP="003A67F5">
      <w:pPr>
        <w:spacing w:line="240" w:lineRule="auto"/>
        <w:rPr>
          <w:rFonts w:ascii="Arial" w:hAnsi="Arial" w:cs="Arial"/>
          <w:sz w:val="24"/>
          <w:szCs w:val="24"/>
          <w:lang w:val="en"/>
        </w:rPr>
      </w:pPr>
      <w:r w:rsidRPr="005E4F33">
        <w:rPr>
          <w:rFonts w:ascii="Arial" w:hAnsi="Arial" w:cs="Arial"/>
          <w:sz w:val="24"/>
          <w:szCs w:val="24"/>
          <w:lang w:val="en-US"/>
        </w:rPr>
        <w:t>Stacey, A. (2019)</w:t>
      </w:r>
      <w:r w:rsidRPr="005E4F33">
        <w:rPr>
          <w:rFonts w:ascii="Arial" w:hAnsi="Arial" w:cs="Arial"/>
          <w:sz w:val="24"/>
          <w:szCs w:val="24"/>
          <w:lang w:val="en"/>
        </w:rPr>
        <w:t xml:space="preserve"> </w:t>
      </w:r>
      <w:r w:rsidRPr="005E4F33">
        <w:rPr>
          <w:rFonts w:ascii="Arial" w:hAnsi="Arial" w:cs="Arial"/>
          <w:i/>
          <w:sz w:val="24"/>
          <w:szCs w:val="24"/>
          <w:lang w:val="en"/>
        </w:rPr>
        <w:t>Islamophobia and the Media.</w:t>
      </w:r>
      <w:r w:rsidRPr="005E4F33">
        <w:rPr>
          <w:rFonts w:ascii="Arial" w:hAnsi="Arial" w:cs="Arial"/>
          <w:sz w:val="24"/>
          <w:szCs w:val="24"/>
          <w:lang w:val="en"/>
        </w:rPr>
        <w:t xml:space="preserve"> Available at:</w:t>
      </w:r>
      <w:r w:rsidRPr="005E4F33">
        <w:rPr>
          <w:rFonts w:ascii="Arial" w:hAnsi="Arial" w:cs="Arial"/>
          <w:sz w:val="24"/>
          <w:szCs w:val="24"/>
        </w:rPr>
        <w:t xml:space="preserve"> </w:t>
      </w:r>
      <w:hyperlink r:id="rId29" w:history="1">
        <w:r w:rsidRPr="005E4F33">
          <w:rPr>
            <w:rStyle w:val="Hyperlink"/>
            <w:rFonts w:ascii="Arial" w:hAnsi="Arial" w:cs="Arial"/>
            <w:color w:val="auto"/>
            <w:sz w:val="24"/>
            <w:szCs w:val="24"/>
            <w:u w:val="none"/>
            <w:lang w:val="en"/>
          </w:rPr>
          <w:t>https://www.islamreligion.com/articles/11382/islamophobia-and-media/</w:t>
        </w:r>
      </w:hyperlink>
      <w:r w:rsidRPr="005E4F33">
        <w:rPr>
          <w:rFonts w:ascii="Arial" w:hAnsi="Arial" w:cs="Arial"/>
          <w:sz w:val="24"/>
          <w:szCs w:val="24"/>
          <w:lang w:val="en"/>
        </w:rPr>
        <w:t xml:space="preserve"> (Accessed 02/11/20)</w:t>
      </w:r>
    </w:p>
    <w:p w14:paraId="4276A8D5"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Thorton</w:t>
      </w:r>
      <w:proofErr w:type="spellEnd"/>
      <w:r w:rsidRPr="005E4F33">
        <w:rPr>
          <w:rFonts w:ascii="Arial" w:hAnsi="Arial" w:cs="Arial"/>
          <w:sz w:val="24"/>
          <w:szCs w:val="24"/>
        </w:rPr>
        <w:t xml:space="preserve">, A. </w:t>
      </w:r>
      <w:proofErr w:type="spellStart"/>
      <w:r w:rsidRPr="005E4F33">
        <w:rPr>
          <w:rFonts w:ascii="Arial" w:hAnsi="Arial" w:cs="Arial"/>
          <w:sz w:val="24"/>
          <w:szCs w:val="24"/>
        </w:rPr>
        <w:t>Noemie</w:t>
      </w:r>
      <w:proofErr w:type="spellEnd"/>
      <w:r w:rsidRPr="005E4F33">
        <w:rPr>
          <w:rFonts w:ascii="Arial" w:hAnsi="Arial" w:cs="Arial"/>
          <w:sz w:val="24"/>
          <w:szCs w:val="24"/>
        </w:rPr>
        <w:t xml:space="preserve">, B. (2017) ‘Preventing Radicalization in the UK: Expanding the Knowledge-Base on the Channel Programme,’ </w:t>
      </w:r>
      <w:r w:rsidRPr="005E4F33">
        <w:rPr>
          <w:rFonts w:ascii="Arial" w:hAnsi="Arial" w:cs="Arial"/>
          <w:i/>
          <w:iCs/>
          <w:sz w:val="24"/>
          <w:szCs w:val="24"/>
        </w:rPr>
        <w:t xml:space="preserve">Policing: A Journal of Policy and Practice, </w:t>
      </w:r>
      <w:r w:rsidRPr="005E4F33">
        <w:rPr>
          <w:rFonts w:ascii="Arial" w:hAnsi="Arial" w:cs="Arial"/>
          <w:iCs/>
          <w:sz w:val="24"/>
          <w:szCs w:val="24"/>
        </w:rPr>
        <w:t>13(3) pp.331-344</w:t>
      </w:r>
      <w:r w:rsidRPr="005E4F33">
        <w:rPr>
          <w:rFonts w:ascii="Arial" w:hAnsi="Arial" w:cs="Arial"/>
          <w:sz w:val="24"/>
          <w:szCs w:val="24"/>
        </w:rPr>
        <w:t xml:space="preserve"> </w:t>
      </w:r>
    </w:p>
    <w:p w14:paraId="5D37C49A" w14:textId="77777777" w:rsidR="00F92666" w:rsidRPr="005E4F33" w:rsidRDefault="00F92666" w:rsidP="00CB3AA7">
      <w:pPr>
        <w:spacing w:line="240" w:lineRule="auto"/>
        <w:rPr>
          <w:rFonts w:ascii="Arial" w:hAnsi="Arial" w:cs="Arial"/>
          <w:sz w:val="24"/>
          <w:szCs w:val="24"/>
          <w:lang w:val="en"/>
        </w:rPr>
      </w:pPr>
      <w:r w:rsidRPr="005E4F33">
        <w:rPr>
          <w:rFonts w:ascii="Arial" w:hAnsi="Arial" w:cs="Arial"/>
          <w:sz w:val="24"/>
          <w:szCs w:val="24"/>
          <w:lang w:val="en"/>
        </w:rPr>
        <w:t xml:space="preserve">Tony Blair Institute for Global Change (2018) </w:t>
      </w:r>
      <w:r w:rsidRPr="005E4F33">
        <w:rPr>
          <w:rFonts w:ascii="Arial" w:hAnsi="Arial" w:cs="Arial"/>
          <w:i/>
          <w:sz w:val="24"/>
          <w:szCs w:val="24"/>
          <w:lang w:val="en"/>
        </w:rPr>
        <w:t xml:space="preserve">Islamist Extremist Strategy: Suicide Bombing. </w:t>
      </w:r>
      <w:r w:rsidRPr="005E4F33">
        <w:rPr>
          <w:rFonts w:ascii="Arial" w:hAnsi="Arial" w:cs="Arial"/>
          <w:sz w:val="24"/>
          <w:szCs w:val="24"/>
          <w:lang w:val="en"/>
        </w:rPr>
        <w:t>Available at:</w:t>
      </w:r>
      <w:r w:rsidRPr="005E4F33">
        <w:rPr>
          <w:rFonts w:ascii="Arial" w:hAnsi="Arial" w:cs="Arial"/>
          <w:sz w:val="24"/>
          <w:szCs w:val="24"/>
        </w:rPr>
        <w:t xml:space="preserve"> </w:t>
      </w:r>
      <w:hyperlink r:id="rId30" w:history="1">
        <w:r w:rsidRPr="005E4F33">
          <w:rPr>
            <w:rStyle w:val="Hyperlink"/>
            <w:rFonts w:ascii="Arial" w:hAnsi="Arial" w:cs="Arial"/>
            <w:color w:val="auto"/>
            <w:sz w:val="24"/>
            <w:szCs w:val="24"/>
            <w:u w:val="none"/>
            <w:lang w:val="en"/>
          </w:rPr>
          <w:t>https://institute.global/sites/default/files/articles/Islamist-Extremist-Strategy-Suicide-Bombing.pdf</w:t>
        </w:r>
      </w:hyperlink>
      <w:r w:rsidRPr="005E4F33">
        <w:rPr>
          <w:rFonts w:ascii="Arial" w:hAnsi="Arial" w:cs="Arial"/>
          <w:sz w:val="24"/>
          <w:szCs w:val="24"/>
          <w:lang w:val="en"/>
        </w:rPr>
        <w:t xml:space="preserve"> (Accessed 03/11/20)</w:t>
      </w:r>
    </w:p>
    <w:p w14:paraId="3F7E1DE3"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Torok</w:t>
      </w:r>
      <w:proofErr w:type="spellEnd"/>
      <w:r w:rsidRPr="005E4F33">
        <w:rPr>
          <w:rFonts w:ascii="Arial" w:hAnsi="Arial" w:cs="Arial"/>
          <w:sz w:val="24"/>
          <w:szCs w:val="24"/>
        </w:rPr>
        <w:t xml:space="preserve">, R. (2011) </w:t>
      </w:r>
      <w:proofErr w:type="gramStart"/>
      <w:r w:rsidRPr="005E4F33">
        <w:rPr>
          <w:rFonts w:ascii="Arial" w:hAnsi="Arial" w:cs="Arial"/>
          <w:sz w:val="24"/>
          <w:szCs w:val="24"/>
        </w:rPr>
        <w:t>‘ The</w:t>
      </w:r>
      <w:proofErr w:type="gramEnd"/>
      <w:r w:rsidRPr="005E4F33">
        <w:rPr>
          <w:rFonts w:ascii="Arial" w:hAnsi="Arial" w:cs="Arial"/>
          <w:sz w:val="24"/>
          <w:szCs w:val="24"/>
        </w:rPr>
        <w:t xml:space="preserve"> Online Institution: Psychiatric Power as an Explanatory Model for the Normalisation of Radicalisation and Terrorism.’ , pp.78–85.</w:t>
      </w:r>
    </w:p>
    <w:p w14:paraId="644D746A" w14:textId="77777777" w:rsidR="00F92666" w:rsidRPr="005E4F33" w:rsidRDefault="00F92666" w:rsidP="00BC04E9">
      <w:pPr>
        <w:rPr>
          <w:rFonts w:ascii="Arial" w:hAnsi="Arial" w:cs="Arial"/>
          <w:sz w:val="24"/>
          <w:szCs w:val="24"/>
        </w:rPr>
      </w:pPr>
      <w:proofErr w:type="spellStart"/>
      <w:r w:rsidRPr="005E4F33">
        <w:rPr>
          <w:rFonts w:ascii="Arial" w:hAnsi="Arial" w:cs="Arial"/>
          <w:sz w:val="24"/>
          <w:szCs w:val="24"/>
        </w:rPr>
        <w:t>Torok</w:t>
      </w:r>
      <w:proofErr w:type="spellEnd"/>
      <w:r w:rsidRPr="005E4F33">
        <w:rPr>
          <w:rFonts w:ascii="Arial" w:hAnsi="Arial" w:cs="Arial"/>
          <w:sz w:val="24"/>
          <w:szCs w:val="24"/>
        </w:rPr>
        <w:t xml:space="preserve">, R. (2013)’ Developing an explanatory model for the process of online radicalisation and terrorism’. </w:t>
      </w:r>
      <w:r w:rsidRPr="005E4F33">
        <w:rPr>
          <w:rFonts w:ascii="Arial" w:hAnsi="Arial" w:cs="Arial"/>
          <w:i/>
          <w:sz w:val="24"/>
          <w:szCs w:val="24"/>
        </w:rPr>
        <w:t>Security informatics</w:t>
      </w:r>
      <w:r w:rsidRPr="005E4F33">
        <w:rPr>
          <w:rFonts w:ascii="Arial" w:hAnsi="Arial" w:cs="Arial"/>
          <w:sz w:val="24"/>
          <w:szCs w:val="24"/>
        </w:rPr>
        <w:t xml:space="preserve"> (Berlin), 2(1), pp.1–10</w:t>
      </w:r>
    </w:p>
    <w:p w14:paraId="0A77F661" w14:textId="77777777" w:rsidR="00F92666" w:rsidRPr="005E4F33" w:rsidRDefault="00F92666" w:rsidP="00BC04E9">
      <w:pPr>
        <w:rPr>
          <w:rFonts w:ascii="Arial" w:hAnsi="Arial" w:cs="Arial"/>
          <w:sz w:val="24"/>
          <w:szCs w:val="24"/>
        </w:rPr>
      </w:pPr>
      <w:r w:rsidRPr="005E4F33">
        <w:rPr>
          <w:rFonts w:ascii="Arial" w:hAnsi="Arial" w:cs="Arial"/>
          <w:sz w:val="24"/>
          <w:szCs w:val="24"/>
        </w:rPr>
        <w:t>Townsend, C. (2018) </w:t>
      </w:r>
      <w:r w:rsidRPr="005E4F33">
        <w:rPr>
          <w:rFonts w:ascii="Arial" w:hAnsi="Arial" w:cs="Arial"/>
          <w:i/>
          <w:iCs/>
          <w:sz w:val="24"/>
          <w:szCs w:val="24"/>
        </w:rPr>
        <w:t>ISIS Hostages</w:t>
      </w:r>
      <w:r w:rsidRPr="005E4F33">
        <w:rPr>
          <w:rFonts w:ascii="Arial" w:hAnsi="Arial" w:cs="Arial"/>
          <w:sz w:val="24"/>
          <w:szCs w:val="24"/>
        </w:rPr>
        <w:t xml:space="preserve">. 1st ed. New York: </w:t>
      </w:r>
      <w:proofErr w:type="spellStart"/>
      <w:r w:rsidRPr="005E4F33">
        <w:rPr>
          <w:rFonts w:ascii="Arial" w:hAnsi="Arial" w:cs="Arial"/>
          <w:sz w:val="24"/>
          <w:szCs w:val="24"/>
        </w:rPr>
        <w:t>Enslow</w:t>
      </w:r>
      <w:proofErr w:type="spellEnd"/>
      <w:r w:rsidRPr="005E4F33">
        <w:rPr>
          <w:rFonts w:ascii="Arial" w:hAnsi="Arial" w:cs="Arial"/>
          <w:sz w:val="24"/>
          <w:szCs w:val="24"/>
        </w:rPr>
        <w:t xml:space="preserve"> Publishing, pp.1-10.</w:t>
      </w:r>
    </w:p>
    <w:p w14:paraId="3733A1FC" w14:textId="77777777" w:rsidR="00F92666" w:rsidRPr="005E4F33" w:rsidRDefault="00F92666" w:rsidP="003A67F5">
      <w:pPr>
        <w:spacing w:line="240" w:lineRule="auto"/>
        <w:rPr>
          <w:rFonts w:ascii="Arial" w:hAnsi="Arial" w:cs="Arial"/>
          <w:bCs/>
          <w:sz w:val="24"/>
          <w:szCs w:val="24"/>
        </w:rPr>
      </w:pPr>
      <w:r w:rsidRPr="005E4F33">
        <w:rPr>
          <w:rFonts w:ascii="Arial" w:hAnsi="Arial" w:cs="Arial"/>
          <w:sz w:val="24"/>
          <w:szCs w:val="24"/>
          <w:lang w:val="en"/>
        </w:rPr>
        <w:t xml:space="preserve">UK Public General Acts (2020) </w:t>
      </w:r>
      <w:r w:rsidRPr="005E4F33">
        <w:rPr>
          <w:rFonts w:ascii="Arial" w:hAnsi="Arial" w:cs="Arial"/>
          <w:bCs/>
          <w:i/>
          <w:sz w:val="24"/>
          <w:szCs w:val="24"/>
        </w:rPr>
        <w:t xml:space="preserve">Terrorism Act 2000. </w:t>
      </w:r>
      <w:r w:rsidRPr="005E4F33">
        <w:rPr>
          <w:rFonts w:ascii="Arial" w:hAnsi="Arial" w:cs="Arial"/>
          <w:bCs/>
          <w:sz w:val="24"/>
          <w:szCs w:val="24"/>
        </w:rPr>
        <w:t>Available at:</w:t>
      </w:r>
      <w:r w:rsidRPr="005E4F33">
        <w:rPr>
          <w:rFonts w:ascii="Arial" w:hAnsi="Arial" w:cs="Arial"/>
          <w:sz w:val="24"/>
          <w:szCs w:val="24"/>
        </w:rPr>
        <w:t xml:space="preserve"> </w:t>
      </w:r>
      <w:hyperlink r:id="rId31" w:history="1">
        <w:r w:rsidRPr="005E4F33">
          <w:rPr>
            <w:rStyle w:val="Hyperlink"/>
            <w:rFonts w:ascii="Arial" w:hAnsi="Arial" w:cs="Arial"/>
            <w:bCs/>
            <w:color w:val="auto"/>
            <w:sz w:val="24"/>
            <w:szCs w:val="24"/>
            <w:u w:val="none"/>
          </w:rPr>
          <w:t>https://www.legislation.gov.uk/ukpga/2000/11/section/1</w:t>
        </w:r>
      </w:hyperlink>
      <w:r w:rsidRPr="005E4F33">
        <w:rPr>
          <w:rFonts w:ascii="Arial" w:hAnsi="Arial" w:cs="Arial"/>
          <w:bCs/>
          <w:sz w:val="24"/>
          <w:szCs w:val="24"/>
        </w:rPr>
        <w:t xml:space="preserve"> (Accessed 02/11/20)</w:t>
      </w:r>
    </w:p>
    <w:p w14:paraId="52DA039B" w14:textId="77777777" w:rsidR="00F92666" w:rsidRPr="005E4F33" w:rsidRDefault="00F92666" w:rsidP="003A67F5">
      <w:pPr>
        <w:spacing w:line="240" w:lineRule="auto"/>
        <w:rPr>
          <w:rFonts w:ascii="Arial" w:hAnsi="Arial" w:cs="Arial"/>
          <w:sz w:val="24"/>
          <w:szCs w:val="24"/>
          <w:lang w:val="en"/>
        </w:rPr>
      </w:pPr>
      <w:proofErr w:type="spellStart"/>
      <w:r w:rsidRPr="005E4F33">
        <w:rPr>
          <w:rFonts w:ascii="Arial" w:hAnsi="Arial" w:cs="Arial"/>
          <w:sz w:val="24"/>
          <w:szCs w:val="24"/>
          <w:lang w:val="en"/>
        </w:rPr>
        <w:t>Verkaik</w:t>
      </w:r>
      <w:proofErr w:type="spellEnd"/>
      <w:r w:rsidRPr="005E4F33">
        <w:rPr>
          <w:rFonts w:ascii="Arial" w:hAnsi="Arial" w:cs="Arial"/>
          <w:sz w:val="24"/>
          <w:szCs w:val="24"/>
          <w:lang w:val="en"/>
        </w:rPr>
        <w:t xml:space="preserve">, R. (2019) </w:t>
      </w:r>
      <w:r w:rsidRPr="005E4F33">
        <w:rPr>
          <w:rFonts w:ascii="Arial" w:hAnsi="Arial" w:cs="Arial"/>
          <w:i/>
          <w:sz w:val="24"/>
          <w:szCs w:val="24"/>
          <w:lang w:val="en"/>
        </w:rPr>
        <w:t xml:space="preserve">The martyrdom mindset: What leads people to decide to become suicide terrorists? </w:t>
      </w:r>
      <w:r w:rsidRPr="005E4F33">
        <w:rPr>
          <w:rFonts w:ascii="Arial" w:hAnsi="Arial" w:cs="Arial"/>
          <w:sz w:val="24"/>
          <w:szCs w:val="24"/>
          <w:lang w:val="en"/>
        </w:rPr>
        <w:t>Available at:</w:t>
      </w:r>
      <w:r w:rsidRPr="005E4F33">
        <w:rPr>
          <w:rFonts w:ascii="Arial" w:hAnsi="Arial" w:cs="Arial"/>
          <w:sz w:val="24"/>
          <w:szCs w:val="24"/>
        </w:rPr>
        <w:t xml:space="preserve"> </w:t>
      </w:r>
      <w:hyperlink r:id="rId32" w:history="1">
        <w:r w:rsidRPr="005E4F33">
          <w:rPr>
            <w:rStyle w:val="Hyperlink"/>
            <w:rFonts w:ascii="Arial" w:hAnsi="Arial" w:cs="Arial"/>
            <w:color w:val="auto"/>
            <w:sz w:val="24"/>
            <w:szCs w:val="24"/>
            <w:u w:val="none"/>
            <w:lang w:val="en"/>
          </w:rPr>
          <w:t>https://inews.co.uk/news/long-reads/suicide-bombers-terrorism-motivation-mindset-286066</w:t>
        </w:r>
      </w:hyperlink>
      <w:r w:rsidRPr="005E4F33">
        <w:rPr>
          <w:rFonts w:ascii="Arial" w:hAnsi="Arial" w:cs="Arial"/>
          <w:sz w:val="24"/>
          <w:szCs w:val="24"/>
          <w:lang w:val="en"/>
        </w:rPr>
        <w:t xml:space="preserve"> (Accessed 03/11/20)</w:t>
      </w:r>
    </w:p>
    <w:p w14:paraId="10C940F4" w14:textId="77777777" w:rsidR="00F92666" w:rsidRPr="005E4F33" w:rsidRDefault="00F92666" w:rsidP="00BC04E9">
      <w:pPr>
        <w:rPr>
          <w:rFonts w:ascii="Arial" w:hAnsi="Arial" w:cs="Arial"/>
          <w:sz w:val="24"/>
          <w:szCs w:val="24"/>
        </w:rPr>
      </w:pPr>
      <w:r w:rsidRPr="005E4F33">
        <w:rPr>
          <w:rFonts w:ascii="Arial" w:hAnsi="Arial" w:cs="Arial"/>
          <w:sz w:val="24"/>
          <w:szCs w:val="24"/>
        </w:rPr>
        <w:t xml:space="preserve">Ward, A. (2018) </w:t>
      </w:r>
      <w:r w:rsidRPr="005E4F33">
        <w:rPr>
          <w:rFonts w:ascii="Arial" w:hAnsi="Arial" w:cs="Arial"/>
          <w:bCs/>
          <w:i/>
          <w:sz w:val="24"/>
          <w:szCs w:val="24"/>
        </w:rPr>
        <w:t xml:space="preserve">ISIS's Use of Social Media Still Poses a Threat to Stability in the Middle East and Africa. </w:t>
      </w:r>
      <w:r w:rsidRPr="005E4F33">
        <w:rPr>
          <w:rFonts w:ascii="Arial" w:hAnsi="Arial" w:cs="Arial"/>
          <w:bCs/>
          <w:sz w:val="24"/>
          <w:szCs w:val="24"/>
        </w:rPr>
        <w:t xml:space="preserve">Available at: </w:t>
      </w:r>
      <w:hyperlink r:id="rId33" w:history="1">
        <w:r w:rsidRPr="005E4F33">
          <w:rPr>
            <w:rStyle w:val="Hyperlink"/>
            <w:rFonts w:ascii="Arial" w:hAnsi="Arial" w:cs="Arial"/>
            <w:color w:val="auto"/>
            <w:sz w:val="24"/>
            <w:szCs w:val="24"/>
            <w:u w:val="none"/>
          </w:rPr>
          <w:t>https://www.rand.org/blog/2018/12/isiss-use-of-social-media-still-poses-a-threat-to-stability.html</w:t>
        </w:r>
      </w:hyperlink>
      <w:r w:rsidRPr="005E4F33">
        <w:rPr>
          <w:rFonts w:ascii="Arial" w:hAnsi="Arial" w:cs="Arial"/>
          <w:sz w:val="24"/>
          <w:szCs w:val="24"/>
        </w:rPr>
        <w:t xml:space="preserve"> (Accessed 02/11/20)</w:t>
      </w:r>
    </w:p>
    <w:p w14:paraId="13CD9CD9" w14:textId="77777777" w:rsidR="00F92666" w:rsidRPr="005E4F33" w:rsidRDefault="00F92666" w:rsidP="003A67F5">
      <w:pPr>
        <w:spacing w:line="240" w:lineRule="auto"/>
        <w:rPr>
          <w:rFonts w:ascii="Arial" w:hAnsi="Arial" w:cs="Arial"/>
          <w:bCs/>
          <w:sz w:val="24"/>
          <w:szCs w:val="24"/>
        </w:rPr>
      </w:pPr>
      <w:r w:rsidRPr="005E4F33">
        <w:rPr>
          <w:rFonts w:ascii="Arial" w:hAnsi="Arial" w:cs="Arial"/>
          <w:bCs/>
          <w:sz w:val="24"/>
          <w:szCs w:val="24"/>
        </w:rPr>
        <w:t xml:space="preserve">Webster, M. (2020) </w:t>
      </w:r>
      <w:r w:rsidRPr="005E4F33">
        <w:rPr>
          <w:rFonts w:ascii="Arial" w:hAnsi="Arial" w:cs="Arial"/>
          <w:bCs/>
          <w:i/>
          <w:sz w:val="24"/>
          <w:szCs w:val="24"/>
        </w:rPr>
        <w:t xml:space="preserve">Definition of terrorist. </w:t>
      </w:r>
      <w:r w:rsidRPr="005E4F33">
        <w:rPr>
          <w:rFonts w:ascii="Arial" w:hAnsi="Arial" w:cs="Arial"/>
          <w:bCs/>
          <w:sz w:val="24"/>
          <w:szCs w:val="24"/>
        </w:rPr>
        <w:t xml:space="preserve">Available at: </w:t>
      </w:r>
      <w:hyperlink r:id="rId34" w:history="1">
        <w:r w:rsidRPr="005E4F33">
          <w:rPr>
            <w:rStyle w:val="Hyperlink"/>
            <w:rFonts w:ascii="Arial" w:hAnsi="Arial" w:cs="Arial"/>
            <w:bCs/>
            <w:color w:val="auto"/>
            <w:sz w:val="24"/>
            <w:szCs w:val="24"/>
            <w:u w:val="none"/>
          </w:rPr>
          <w:t>https://www.merriam-webster.com/dictionary/terrorist</w:t>
        </w:r>
      </w:hyperlink>
      <w:r w:rsidRPr="005E4F33">
        <w:rPr>
          <w:rFonts w:ascii="Arial" w:hAnsi="Arial" w:cs="Arial"/>
          <w:bCs/>
          <w:sz w:val="24"/>
          <w:szCs w:val="24"/>
        </w:rPr>
        <w:t xml:space="preserve"> (Accessed 01/11/20)</w:t>
      </w:r>
    </w:p>
    <w:p w14:paraId="5206D9E4" w14:textId="77777777" w:rsidR="00F92666" w:rsidRPr="005E4F33" w:rsidRDefault="00F92666" w:rsidP="00BC04E9">
      <w:pPr>
        <w:rPr>
          <w:rFonts w:ascii="Arial" w:hAnsi="Arial" w:cs="Arial"/>
          <w:sz w:val="24"/>
          <w:szCs w:val="24"/>
        </w:rPr>
      </w:pPr>
      <w:r w:rsidRPr="005E4F33">
        <w:rPr>
          <w:rFonts w:ascii="Arial" w:hAnsi="Arial" w:cs="Arial"/>
          <w:sz w:val="24"/>
          <w:szCs w:val="24"/>
        </w:rPr>
        <w:t>Welch, T. (2018)</w:t>
      </w:r>
      <w:r w:rsidRPr="005E4F33">
        <w:rPr>
          <w:rFonts w:ascii="Arial" w:hAnsi="Arial" w:cs="Arial"/>
          <w:b/>
          <w:bCs/>
          <w:sz w:val="24"/>
          <w:szCs w:val="24"/>
        </w:rPr>
        <w:t xml:space="preserve"> </w:t>
      </w:r>
      <w:r w:rsidRPr="005E4F33">
        <w:rPr>
          <w:rFonts w:ascii="Arial" w:hAnsi="Arial" w:cs="Arial"/>
          <w:bCs/>
          <w:i/>
          <w:sz w:val="24"/>
          <w:szCs w:val="24"/>
        </w:rPr>
        <w:t>Theology, heroism, justice, and fear: an analysis of ISIS propaganda magazines </w:t>
      </w:r>
      <w:proofErr w:type="spellStart"/>
      <w:r w:rsidRPr="005E4F33">
        <w:rPr>
          <w:rFonts w:ascii="Arial" w:hAnsi="Arial" w:cs="Arial"/>
          <w:bCs/>
          <w:i/>
          <w:iCs/>
          <w:sz w:val="24"/>
          <w:szCs w:val="24"/>
        </w:rPr>
        <w:t>Dabiq</w:t>
      </w:r>
      <w:proofErr w:type="spellEnd"/>
      <w:r w:rsidRPr="005E4F33">
        <w:rPr>
          <w:rFonts w:ascii="Arial" w:hAnsi="Arial" w:cs="Arial"/>
          <w:bCs/>
          <w:i/>
          <w:sz w:val="24"/>
          <w:szCs w:val="24"/>
        </w:rPr>
        <w:t> and </w:t>
      </w:r>
      <w:proofErr w:type="spellStart"/>
      <w:r w:rsidRPr="005E4F33">
        <w:rPr>
          <w:rFonts w:ascii="Arial" w:hAnsi="Arial" w:cs="Arial"/>
          <w:bCs/>
          <w:i/>
          <w:iCs/>
          <w:sz w:val="24"/>
          <w:szCs w:val="24"/>
        </w:rPr>
        <w:t>Rumiyah</w:t>
      </w:r>
      <w:proofErr w:type="spellEnd"/>
      <w:r w:rsidRPr="005E4F33">
        <w:rPr>
          <w:rFonts w:ascii="Arial" w:hAnsi="Arial" w:cs="Arial"/>
          <w:sz w:val="24"/>
          <w:szCs w:val="24"/>
        </w:rPr>
        <w:t xml:space="preserve">. Available at: </w:t>
      </w:r>
      <w:hyperlink r:id="rId35" w:history="1">
        <w:r w:rsidRPr="005E4F33">
          <w:rPr>
            <w:rStyle w:val="Hyperlink"/>
            <w:rFonts w:ascii="Arial" w:hAnsi="Arial" w:cs="Arial"/>
            <w:color w:val="auto"/>
            <w:sz w:val="24"/>
            <w:szCs w:val="24"/>
            <w:u w:val="none"/>
          </w:rPr>
          <w:t>https://www.tandfonline.com/doi/abs/10.1080/17467586.2018.1517943</w:t>
        </w:r>
      </w:hyperlink>
      <w:r w:rsidRPr="005E4F33">
        <w:rPr>
          <w:rFonts w:ascii="Arial" w:hAnsi="Arial" w:cs="Arial"/>
          <w:sz w:val="24"/>
          <w:szCs w:val="24"/>
        </w:rPr>
        <w:t xml:space="preserve"> (Accessed 02/11/20)</w:t>
      </w:r>
    </w:p>
    <w:p w14:paraId="3261F67C" w14:textId="77777777" w:rsidR="00703476" w:rsidRPr="002C086E" w:rsidRDefault="00703476" w:rsidP="003A67F5">
      <w:pPr>
        <w:spacing w:line="240" w:lineRule="auto"/>
        <w:rPr>
          <w:rFonts w:ascii="Arial" w:hAnsi="Arial" w:cs="Arial"/>
          <w:b/>
          <w:bCs/>
          <w:color w:val="FF0000"/>
          <w:sz w:val="24"/>
          <w:szCs w:val="24"/>
        </w:rPr>
      </w:pPr>
    </w:p>
    <w:p w14:paraId="7339CAC9" w14:textId="77777777" w:rsidR="00703476" w:rsidRPr="002C086E" w:rsidRDefault="00703476" w:rsidP="003A67F5">
      <w:pPr>
        <w:spacing w:line="240" w:lineRule="auto"/>
        <w:rPr>
          <w:rFonts w:ascii="Arial" w:hAnsi="Arial" w:cs="Arial"/>
          <w:b/>
          <w:bCs/>
          <w:color w:val="FF0000"/>
          <w:sz w:val="24"/>
          <w:szCs w:val="24"/>
        </w:rPr>
      </w:pPr>
    </w:p>
    <w:p w14:paraId="0B2575C3" w14:textId="77777777" w:rsidR="00703476" w:rsidRDefault="00703476" w:rsidP="003A67F5">
      <w:pPr>
        <w:spacing w:line="240" w:lineRule="auto"/>
        <w:rPr>
          <w:rFonts w:ascii="Arial" w:hAnsi="Arial" w:cs="Arial"/>
          <w:b/>
          <w:bCs/>
          <w:sz w:val="24"/>
          <w:szCs w:val="24"/>
        </w:rPr>
      </w:pPr>
    </w:p>
    <w:p w14:paraId="36CB1828" w14:textId="77777777" w:rsidR="00703476" w:rsidRPr="003A67F5" w:rsidRDefault="00703476" w:rsidP="00365932">
      <w:pPr>
        <w:pStyle w:val="ListParagraph"/>
        <w:spacing w:line="240" w:lineRule="auto"/>
        <w:rPr>
          <w:sz w:val="24"/>
          <w:szCs w:val="24"/>
        </w:rPr>
      </w:pPr>
    </w:p>
    <w:p w14:paraId="4DB51638" w14:textId="77777777" w:rsidR="00D83996" w:rsidRPr="003A67F5" w:rsidRDefault="00D83996" w:rsidP="003A67F5">
      <w:pPr>
        <w:spacing w:line="240" w:lineRule="auto"/>
        <w:rPr>
          <w:sz w:val="24"/>
          <w:szCs w:val="24"/>
        </w:rPr>
      </w:pPr>
    </w:p>
    <w:p w14:paraId="2A5AF310" w14:textId="77777777" w:rsidR="00773E92" w:rsidRPr="003A67F5" w:rsidRDefault="00773E92" w:rsidP="003A67F5">
      <w:pPr>
        <w:spacing w:line="240" w:lineRule="auto"/>
        <w:rPr>
          <w:sz w:val="24"/>
          <w:szCs w:val="24"/>
        </w:rPr>
      </w:pPr>
    </w:p>
    <w:sectPr w:rsidR="00773E92" w:rsidRPr="003A67F5" w:rsidSect="001D485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64C3F"/>
    <w:multiLevelType w:val="hybridMultilevel"/>
    <w:tmpl w:val="C4B28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C4D7D"/>
    <w:multiLevelType w:val="hybridMultilevel"/>
    <w:tmpl w:val="F8BE3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001CD7"/>
    <w:multiLevelType w:val="hybridMultilevel"/>
    <w:tmpl w:val="5AFCCB34"/>
    <w:lvl w:ilvl="0" w:tplc="0809000F">
      <w:start w:val="1"/>
      <w:numFmt w:val="decimal"/>
      <w:lvlText w:val="%1."/>
      <w:lvlJc w:val="left"/>
      <w:pPr>
        <w:ind w:left="720" w:hanging="360"/>
      </w:pPr>
    </w:lvl>
    <w:lvl w:ilvl="1" w:tplc="3F1C9E5E">
      <w:numFmt w:val="bullet"/>
      <w:lvlText w:val="•"/>
      <w:lvlJc w:val="left"/>
      <w:pPr>
        <w:ind w:left="1440" w:hanging="360"/>
      </w:pPr>
      <w:rPr>
        <w:rFonts w:ascii="Arial" w:eastAsia="Calibri" w:hAnsi="Arial" w:cs="Arial" w:hint="default"/>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73D55"/>
    <w:multiLevelType w:val="hybridMultilevel"/>
    <w:tmpl w:val="6682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76A45"/>
    <w:multiLevelType w:val="hybridMultilevel"/>
    <w:tmpl w:val="5058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22"/>
    <w:rsid w:val="000328CD"/>
    <w:rsid w:val="0003643B"/>
    <w:rsid w:val="00037A07"/>
    <w:rsid w:val="000622BD"/>
    <w:rsid w:val="00083826"/>
    <w:rsid w:val="00087C7B"/>
    <w:rsid w:val="00105F9C"/>
    <w:rsid w:val="0011172F"/>
    <w:rsid w:val="001455C3"/>
    <w:rsid w:val="00150961"/>
    <w:rsid w:val="00162CD6"/>
    <w:rsid w:val="0017668B"/>
    <w:rsid w:val="00180D88"/>
    <w:rsid w:val="00183948"/>
    <w:rsid w:val="001D1FDD"/>
    <w:rsid w:val="001D485A"/>
    <w:rsid w:val="001D69AF"/>
    <w:rsid w:val="002035FF"/>
    <w:rsid w:val="002147F3"/>
    <w:rsid w:val="0023558E"/>
    <w:rsid w:val="0025363F"/>
    <w:rsid w:val="00253950"/>
    <w:rsid w:val="002716CB"/>
    <w:rsid w:val="00290BE3"/>
    <w:rsid w:val="00293642"/>
    <w:rsid w:val="002B309A"/>
    <w:rsid w:val="002C086E"/>
    <w:rsid w:val="002C271F"/>
    <w:rsid w:val="002E6211"/>
    <w:rsid w:val="00324785"/>
    <w:rsid w:val="00325FFC"/>
    <w:rsid w:val="00353B9D"/>
    <w:rsid w:val="00365932"/>
    <w:rsid w:val="00384E21"/>
    <w:rsid w:val="003A67F5"/>
    <w:rsid w:val="003D7BF5"/>
    <w:rsid w:val="00407666"/>
    <w:rsid w:val="00421FF4"/>
    <w:rsid w:val="0042486B"/>
    <w:rsid w:val="004A2B88"/>
    <w:rsid w:val="004F5BA5"/>
    <w:rsid w:val="005309D1"/>
    <w:rsid w:val="005464F0"/>
    <w:rsid w:val="00557825"/>
    <w:rsid w:val="005640AC"/>
    <w:rsid w:val="005E4F33"/>
    <w:rsid w:val="005F3ADD"/>
    <w:rsid w:val="006167B3"/>
    <w:rsid w:val="0063653A"/>
    <w:rsid w:val="00642E0D"/>
    <w:rsid w:val="00647306"/>
    <w:rsid w:val="00662F00"/>
    <w:rsid w:val="006836B3"/>
    <w:rsid w:val="006A60BF"/>
    <w:rsid w:val="006B6267"/>
    <w:rsid w:val="00700B75"/>
    <w:rsid w:val="00703476"/>
    <w:rsid w:val="00723142"/>
    <w:rsid w:val="007242BB"/>
    <w:rsid w:val="00724491"/>
    <w:rsid w:val="0073357C"/>
    <w:rsid w:val="00765017"/>
    <w:rsid w:val="007735DC"/>
    <w:rsid w:val="00773E92"/>
    <w:rsid w:val="007F4E51"/>
    <w:rsid w:val="008033D0"/>
    <w:rsid w:val="0081009E"/>
    <w:rsid w:val="00831A91"/>
    <w:rsid w:val="00837340"/>
    <w:rsid w:val="00841C43"/>
    <w:rsid w:val="00847650"/>
    <w:rsid w:val="00875355"/>
    <w:rsid w:val="008A7992"/>
    <w:rsid w:val="008F40CE"/>
    <w:rsid w:val="00923622"/>
    <w:rsid w:val="00944BD8"/>
    <w:rsid w:val="00984DD1"/>
    <w:rsid w:val="009A6E83"/>
    <w:rsid w:val="009B5F11"/>
    <w:rsid w:val="009C6ACA"/>
    <w:rsid w:val="00A16FA5"/>
    <w:rsid w:val="00A7687F"/>
    <w:rsid w:val="00A8062F"/>
    <w:rsid w:val="00AE47A1"/>
    <w:rsid w:val="00B1562E"/>
    <w:rsid w:val="00B22C6C"/>
    <w:rsid w:val="00B36934"/>
    <w:rsid w:val="00BC04E9"/>
    <w:rsid w:val="00BD2835"/>
    <w:rsid w:val="00BE5ADD"/>
    <w:rsid w:val="00C07570"/>
    <w:rsid w:val="00C34748"/>
    <w:rsid w:val="00C35D32"/>
    <w:rsid w:val="00C54166"/>
    <w:rsid w:val="00CB3AA7"/>
    <w:rsid w:val="00CB5D25"/>
    <w:rsid w:val="00CC49FA"/>
    <w:rsid w:val="00CF38AD"/>
    <w:rsid w:val="00D1559B"/>
    <w:rsid w:val="00D40A77"/>
    <w:rsid w:val="00D8207F"/>
    <w:rsid w:val="00D83996"/>
    <w:rsid w:val="00D85C63"/>
    <w:rsid w:val="00D965CF"/>
    <w:rsid w:val="00DA1CD0"/>
    <w:rsid w:val="00DB21CE"/>
    <w:rsid w:val="00DC158B"/>
    <w:rsid w:val="00DC3132"/>
    <w:rsid w:val="00E036C0"/>
    <w:rsid w:val="00E16CBE"/>
    <w:rsid w:val="00E466DE"/>
    <w:rsid w:val="00E603DD"/>
    <w:rsid w:val="00E65261"/>
    <w:rsid w:val="00E664F3"/>
    <w:rsid w:val="00F23EB6"/>
    <w:rsid w:val="00F5350E"/>
    <w:rsid w:val="00F614D1"/>
    <w:rsid w:val="00F92666"/>
    <w:rsid w:val="00FD79AE"/>
    <w:rsid w:val="00FE6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20794"/>
  <w15:chartTrackingRefBased/>
  <w15:docId w15:val="{1F048F33-E4C9-4DEE-8024-EA070410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1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622"/>
    <w:rPr>
      <w:color w:val="0563C1" w:themeColor="hyperlink"/>
      <w:u w:val="single"/>
    </w:rPr>
  </w:style>
  <w:style w:type="character" w:customStyle="1" w:styleId="UnresolvedMention1">
    <w:name w:val="Unresolved Mention1"/>
    <w:basedOn w:val="DefaultParagraphFont"/>
    <w:uiPriority w:val="99"/>
    <w:semiHidden/>
    <w:unhideWhenUsed/>
    <w:rsid w:val="00923622"/>
    <w:rPr>
      <w:color w:val="605E5C"/>
      <w:shd w:val="clear" w:color="auto" w:fill="E1DFDD"/>
    </w:rPr>
  </w:style>
  <w:style w:type="character" w:styleId="FollowedHyperlink">
    <w:name w:val="FollowedHyperlink"/>
    <w:basedOn w:val="DefaultParagraphFont"/>
    <w:uiPriority w:val="99"/>
    <w:semiHidden/>
    <w:unhideWhenUsed/>
    <w:rsid w:val="002035FF"/>
    <w:rPr>
      <w:color w:val="954F72" w:themeColor="followedHyperlink"/>
      <w:u w:val="single"/>
    </w:rPr>
  </w:style>
  <w:style w:type="paragraph" w:styleId="ListParagraph">
    <w:name w:val="List Paragraph"/>
    <w:basedOn w:val="Normal"/>
    <w:uiPriority w:val="34"/>
    <w:qFormat/>
    <w:rsid w:val="00773E92"/>
    <w:pPr>
      <w:ind w:left="720"/>
      <w:contextualSpacing/>
    </w:pPr>
  </w:style>
  <w:style w:type="character" w:customStyle="1" w:styleId="Heading1Char">
    <w:name w:val="Heading 1 Char"/>
    <w:basedOn w:val="DefaultParagraphFont"/>
    <w:link w:val="Heading1"/>
    <w:uiPriority w:val="9"/>
    <w:rsid w:val="00C5416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D48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485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660300">
      <w:bodyDiv w:val="1"/>
      <w:marLeft w:val="0"/>
      <w:marRight w:val="0"/>
      <w:marTop w:val="0"/>
      <w:marBottom w:val="0"/>
      <w:divBdr>
        <w:top w:val="none" w:sz="0" w:space="0" w:color="auto"/>
        <w:left w:val="none" w:sz="0" w:space="0" w:color="auto"/>
        <w:bottom w:val="none" w:sz="0" w:space="0" w:color="auto"/>
        <w:right w:val="none" w:sz="0" w:space="0" w:color="auto"/>
      </w:divBdr>
    </w:div>
    <w:div w:id="392781447">
      <w:bodyDiv w:val="1"/>
      <w:marLeft w:val="0"/>
      <w:marRight w:val="0"/>
      <w:marTop w:val="0"/>
      <w:marBottom w:val="0"/>
      <w:divBdr>
        <w:top w:val="none" w:sz="0" w:space="0" w:color="auto"/>
        <w:left w:val="none" w:sz="0" w:space="0" w:color="auto"/>
        <w:bottom w:val="none" w:sz="0" w:space="0" w:color="auto"/>
        <w:right w:val="none" w:sz="0" w:space="0" w:color="auto"/>
      </w:divBdr>
    </w:div>
    <w:div w:id="1116800340">
      <w:bodyDiv w:val="1"/>
      <w:marLeft w:val="0"/>
      <w:marRight w:val="0"/>
      <w:marTop w:val="0"/>
      <w:marBottom w:val="0"/>
      <w:divBdr>
        <w:top w:val="none" w:sz="0" w:space="0" w:color="auto"/>
        <w:left w:val="none" w:sz="0" w:space="0" w:color="auto"/>
        <w:bottom w:val="none" w:sz="0" w:space="0" w:color="auto"/>
        <w:right w:val="none" w:sz="0" w:space="0" w:color="auto"/>
      </w:divBdr>
      <w:divsChild>
        <w:div w:id="1358703390">
          <w:marLeft w:val="0"/>
          <w:marRight w:val="0"/>
          <w:marTop w:val="100"/>
          <w:marBottom w:val="100"/>
          <w:divBdr>
            <w:top w:val="none" w:sz="0" w:space="0" w:color="auto"/>
            <w:left w:val="none" w:sz="0" w:space="0" w:color="auto"/>
            <w:bottom w:val="none" w:sz="0" w:space="0" w:color="auto"/>
            <w:right w:val="none" w:sz="0" w:space="0" w:color="auto"/>
          </w:divBdr>
          <w:divsChild>
            <w:div w:id="560214278">
              <w:marLeft w:val="0"/>
              <w:marRight w:val="0"/>
              <w:marTop w:val="0"/>
              <w:marBottom w:val="0"/>
              <w:divBdr>
                <w:top w:val="none" w:sz="0" w:space="0" w:color="auto"/>
                <w:left w:val="none" w:sz="0" w:space="0" w:color="auto"/>
                <w:bottom w:val="none" w:sz="0" w:space="0" w:color="auto"/>
                <w:right w:val="none" w:sz="0" w:space="0" w:color="auto"/>
              </w:divBdr>
              <w:divsChild>
                <w:div w:id="747776537">
                  <w:marLeft w:val="0"/>
                  <w:marRight w:val="0"/>
                  <w:marTop w:val="0"/>
                  <w:marBottom w:val="0"/>
                  <w:divBdr>
                    <w:top w:val="none" w:sz="0" w:space="0" w:color="auto"/>
                    <w:left w:val="none" w:sz="0" w:space="0" w:color="auto"/>
                    <w:bottom w:val="none" w:sz="0" w:space="0" w:color="auto"/>
                    <w:right w:val="none" w:sz="0" w:space="0" w:color="auto"/>
                  </w:divBdr>
                  <w:divsChild>
                    <w:div w:id="553390402">
                      <w:marLeft w:val="0"/>
                      <w:marRight w:val="0"/>
                      <w:marTop w:val="0"/>
                      <w:marBottom w:val="0"/>
                      <w:divBdr>
                        <w:top w:val="none" w:sz="0" w:space="0" w:color="auto"/>
                        <w:left w:val="none" w:sz="0" w:space="0" w:color="auto"/>
                        <w:bottom w:val="none" w:sz="0" w:space="0" w:color="auto"/>
                        <w:right w:val="none" w:sz="0" w:space="0" w:color="auto"/>
                      </w:divBdr>
                      <w:divsChild>
                        <w:div w:id="459342192">
                          <w:marLeft w:val="0"/>
                          <w:marRight w:val="0"/>
                          <w:marTop w:val="0"/>
                          <w:marBottom w:val="0"/>
                          <w:divBdr>
                            <w:top w:val="none" w:sz="0" w:space="0" w:color="auto"/>
                            <w:left w:val="none" w:sz="0" w:space="0" w:color="auto"/>
                            <w:bottom w:val="none" w:sz="0" w:space="0" w:color="auto"/>
                            <w:right w:val="none" w:sz="0" w:space="0" w:color="auto"/>
                          </w:divBdr>
                          <w:divsChild>
                            <w:div w:id="13634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beat/article/34851049/young-british-and-radicalised-why-people-want-to-join-islamic-state" TargetMode="External"/><Relationship Id="rId13" Type="http://schemas.openxmlformats.org/officeDocument/2006/relationships/hyperlink" Target="https://www.bbc.co.uk/news/uk-31756755" TargetMode="External"/><Relationship Id="rId18" Type="http://schemas.openxmlformats.org/officeDocument/2006/relationships/hyperlink" Target="https://www.learnreligions.com/suicide-bombers-2003746" TargetMode="External"/><Relationship Id="rId26" Type="http://schemas.openxmlformats.org/officeDocument/2006/relationships/hyperlink" Target="https://apps.dtic.mil/dtic/tr/fulltext/u2/a621060.pdf" TargetMode="External"/><Relationship Id="rId3" Type="http://schemas.openxmlformats.org/officeDocument/2006/relationships/settings" Target="settings.xml"/><Relationship Id="rId21" Type="http://schemas.openxmlformats.org/officeDocument/2006/relationships/hyperlink" Target="https://deeply.thenewhumanitarian.org/syria/articles/2013/10/23/why-suicide-bombs-became-isiss-new-military-tactic" TargetMode="External"/><Relationship Id="rId34" Type="http://schemas.openxmlformats.org/officeDocument/2006/relationships/hyperlink" Target="https://www.merriam-webster.com/dictionary/terrorist" TargetMode="External"/><Relationship Id="rId7" Type="http://schemas.openxmlformats.org/officeDocument/2006/relationships/hyperlink" Target="https://aoav.org.uk/2017/understanding-rising-cult-suicide-bomber-economic-drivers-suicide-bombing/" TargetMode="External"/><Relationship Id="rId12" Type="http://schemas.openxmlformats.org/officeDocument/2006/relationships/hyperlink" Target="https://www.theodysseyonline.com/islamophobia-the-causes-consequences-and-why-we-should-care" TargetMode="External"/><Relationship Id="rId17" Type="http://schemas.openxmlformats.org/officeDocument/2006/relationships/hyperlink" Target="https://www.gov.uk/government/case-studies/the-channel-programme" TargetMode="External"/><Relationship Id="rId25" Type="http://schemas.openxmlformats.org/officeDocument/2006/relationships/hyperlink" Target="https://www.chausa.org/publications/health-progress/article/july-august-2016/why-terrorists-use-female-and-child-suicide-bombers" TargetMode="External"/><Relationship Id="rId33" Type="http://schemas.openxmlformats.org/officeDocument/2006/relationships/hyperlink" Target="https://www.rand.org/blog/2018/12/isiss-use-of-social-media-still-poses-a-threat-to-stability.html"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97995/strategy-contest.pdf%2018" TargetMode="External"/><Relationship Id="rId20" Type="http://schemas.openxmlformats.org/officeDocument/2006/relationships/hyperlink" Target="https://icct.nl/app/uploads/2018/03/ICCT-Ingram-Islamic-State-English-Language-Magazines-March2018.pdf" TargetMode="External"/><Relationship Id="rId29" Type="http://schemas.openxmlformats.org/officeDocument/2006/relationships/hyperlink" Target="https://www.islamreligion.com/articles/11382/islamophobia-and-media/" TargetMode="External"/><Relationship Id="rId1" Type="http://schemas.openxmlformats.org/officeDocument/2006/relationships/numbering" Target="numbering.xml"/><Relationship Id="rId6" Type="http://schemas.openxmlformats.org/officeDocument/2006/relationships/hyperlink" Target="https://theconversation.com/islamophobia-and-causes-of-terrorism-must-be-part-of-awkward-conversations-after-london-bridge-attack-78954" TargetMode="External"/><Relationship Id="rId11" Type="http://schemas.openxmlformats.org/officeDocument/2006/relationships/hyperlink" Target="https://www.devon-cornwall.police.uk/advice/your-community/prevent-reporting-and-preventing-radicalisation-terrorism-and-extremism/" TargetMode="External"/><Relationship Id="rId24" Type="http://schemas.openxmlformats.org/officeDocument/2006/relationships/hyperlink" Target="https://www.newsweek.com/why-isis-female-suicide-bombers-mean-end-caliphate-dream-637892" TargetMode="External"/><Relationship Id="rId32" Type="http://schemas.openxmlformats.org/officeDocument/2006/relationships/hyperlink" Target="https://inews.co.uk/news/long-reads/suicide-bombers-terrorism-motivation-mindset-286066" TargetMode="External"/><Relationship Id="rId37" Type="http://schemas.openxmlformats.org/officeDocument/2006/relationships/theme" Target="theme/theme1.xml"/><Relationship Id="rId5" Type="http://schemas.openxmlformats.org/officeDocument/2006/relationships/hyperlink" Target="https://www.cnbc.com/2017/05/23/sophisticated-weapon-used-in-manchester-terror-attacks-is-disturbing-says-security-expert.html" TargetMode="External"/><Relationship Id="rId15" Type="http://schemas.openxmlformats.org/officeDocument/2006/relationships/hyperlink" Target="https://assets.publishing.service.gov.uk/government/uploads/system/uploads/attachment_data/file/716907/140618_CCS207_CCS0218929798-1_CONTEST_3.0_WEB.pdf" TargetMode="External"/><Relationship Id="rId23" Type="http://schemas.openxmlformats.org/officeDocument/2006/relationships/hyperlink" Target="https://www.globalgovernmentforum.com/frontline-women-terrorism/" TargetMode="External"/><Relationship Id="rId28" Type="http://schemas.openxmlformats.org/officeDocument/2006/relationships/hyperlink" Target="http://isj.org.uk/sociology-of-the-suicide-bomber/" TargetMode="External"/><Relationship Id="rId36" Type="http://schemas.openxmlformats.org/officeDocument/2006/relationships/fontTable" Target="fontTable.xml"/><Relationship Id="rId10" Type="http://schemas.openxmlformats.org/officeDocument/2006/relationships/hyperlink" Target="https://www.sicherheitspolitik-blog.de/2016/10/10/an-analysis-of-the-uks-counter-terrorism-strategy-contest-and-the-challenges-in-its-evaluation/" TargetMode="External"/><Relationship Id="rId19" Type="http://schemas.openxmlformats.org/officeDocument/2006/relationships/hyperlink" Target="https://icct.nl/app/uploads/2018/03/ICCT-Ingram-Islamic-State-English-Language-Magazines-March2018.pdf" TargetMode="External"/><Relationship Id="rId31" Type="http://schemas.openxmlformats.org/officeDocument/2006/relationships/hyperlink" Target="https://www.legislation.gov.uk/ukpga/2000/11/section/1" TargetMode="External"/><Relationship Id="rId4" Type="http://schemas.openxmlformats.org/officeDocument/2006/relationships/webSettings" Target="webSettings.xml"/><Relationship Id="rId9" Type="http://schemas.openxmlformats.org/officeDocument/2006/relationships/hyperlink" Target="http://www.ict.org.il/Article/854/Messengers%20of%20Death%20-%20Female%20Suicide%20Bombers" TargetMode="External"/><Relationship Id="rId14" Type="http://schemas.openxmlformats.org/officeDocument/2006/relationships/hyperlink" Target="https://www.hsaj.org/articles/14749" TargetMode="External"/><Relationship Id="rId22" Type="http://schemas.openxmlformats.org/officeDocument/2006/relationships/hyperlink" Target="https://www.gov.uk/government/publications/2010-to-2015-government-policy-counter-terrorism/2010-to-2015-government-policy-counter-terrorism" TargetMode="External"/><Relationship Id="rId27" Type="http://schemas.openxmlformats.org/officeDocument/2006/relationships/hyperlink" Target="https://www.mi5.gov.uk/terrorist-methods" TargetMode="External"/><Relationship Id="rId30" Type="http://schemas.openxmlformats.org/officeDocument/2006/relationships/hyperlink" Target="https://institute.global/sites/default/files/articles/Islamist-Extremist-Strategy-Suicide-Bombing.pdf" TargetMode="External"/><Relationship Id="rId35" Type="http://schemas.openxmlformats.org/officeDocument/2006/relationships/hyperlink" Target="https://www.tandfonline.com/doi/abs/10.1080/17467586.2018.15179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19</Pages>
  <Words>4986</Words>
  <Characters>28424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Terrorism and Cybercrime- BMCJ7003</vt:lpstr>
    </vt:vector>
  </TitlesOfParts>
  <Company/>
  <LinksUpToDate>false</LinksUpToDate>
  <CharactersWithSpaces>33344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and Cybercrime- BMCJ7003</dc:title>
  <dc:subject>Assignment 1:</dc:subject>
  <dc:creator>Jessica Dunbar</dc:creator>
  <cp:keywords/>
  <dc:description/>
  <cp:lastModifiedBy>Jess Dunbar</cp:lastModifiedBy>
  <cp:revision>17</cp:revision>
  <dcterms:created xsi:type="dcterms:W3CDTF">2020-11-05T17:08:00Z</dcterms:created>
  <dcterms:modified xsi:type="dcterms:W3CDTF">2020-11-05T19:54:00Z</dcterms:modified>
</cp:coreProperties>
</file>