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185E" w:rsidRPr="00325C2A" w:rsidRDefault="0059185E" w:rsidP="00C54D90">
      <w:pPr>
        <w:pStyle w:val="NormalWeb"/>
        <w:shd w:val="clear" w:color="auto" w:fill="FFFFFF"/>
        <w:jc w:val="both"/>
        <w:rPr>
          <w:rFonts w:ascii="Arial" w:hAnsi="Arial" w:cs="Arial"/>
          <w:sz w:val="21"/>
          <w:szCs w:val="21"/>
          <w:lang w:val="en-US"/>
        </w:rPr>
      </w:pPr>
      <w:r w:rsidRPr="00325C2A">
        <w:rPr>
          <w:rFonts w:ascii="Arial" w:hAnsi="Arial" w:cs="Arial"/>
          <w:sz w:val="21"/>
          <w:szCs w:val="21"/>
          <w:lang w:val="en-US"/>
        </w:rPr>
        <w:fldChar w:fldCharType="begin"/>
      </w:r>
      <w:r w:rsidRPr="00325C2A">
        <w:rPr>
          <w:rFonts w:ascii="Arial" w:hAnsi="Arial" w:cs="Arial"/>
          <w:sz w:val="21"/>
          <w:szCs w:val="21"/>
          <w:lang w:val="en-US"/>
        </w:rPr>
        <w:instrText xml:space="preserve"> HYPERLINK "http://www.danielgoleman.info/biography/" </w:instrText>
      </w:r>
      <w:r w:rsidRPr="00325C2A">
        <w:rPr>
          <w:rFonts w:ascii="Arial" w:hAnsi="Arial" w:cs="Arial"/>
          <w:sz w:val="21"/>
          <w:szCs w:val="21"/>
          <w:lang w:val="en-US"/>
        </w:rPr>
        <w:fldChar w:fldCharType="separate"/>
      </w:r>
      <w:r w:rsidRPr="00325C2A">
        <w:rPr>
          <w:rStyle w:val="Hyperlink"/>
          <w:rFonts w:ascii="Arial" w:hAnsi="Arial" w:cs="Arial"/>
          <w:color w:val="auto"/>
          <w:sz w:val="21"/>
          <w:szCs w:val="21"/>
          <w:lang w:val="en-US"/>
        </w:rPr>
        <w:t>http://www.danielgoleman.info/biography/</w:t>
      </w:r>
      <w:r w:rsidRPr="00325C2A">
        <w:rPr>
          <w:rFonts w:ascii="Arial" w:hAnsi="Arial" w:cs="Arial"/>
          <w:sz w:val="21"/>
          <w:szCs w:val="21"/>
          <w:lang w:val="en-US"/>
        </w:rPr>
        <w:fldChar w:fldCharType="end"/>
      </w:r>
    </w:p>
    <w:p w:rsidR="0059185E" w:rsidRPr="00325C2A" w:rsidRDefault="0059185E" w:rsidP="00C54D90">
      <w:pPr>
        <w:pStyle w:val="NormalWeb"/>
        <w:shd w:val="clear" w:color="auto" w:fill="FFFFFF"/>
        <w:jc w:val="both"/>
        <w:rPr>
          <w:rFonts w:ascii="Arial" w:hAnsi="Arial" w:cs="Arial"/>
          <w:sz w:val="21"/>
          <w:szCs w:val="21"/>
          <w:lang w:val="en-US"/>
        </w:rPr>
      </w:pPr>
      <w:bookmarkStart w:id="0" w:name="_GoBack"/>
      <w:bookmarkEnd w:id="0"/>
    </w:p>
    <w:p w:rsidR="0059185E" w:rsidRPr="00325C2A" w:rsidRDefault="0059185E" w:rsidP="00C54D90">
      <w:pPr>
        <w:pStyle w:val="NormalWeb"/>
        <w:shd w:val="clear" w:color="auto" w:fill="FFFFFF"/>
        <w:jc w:val="both"/>
        <w:rPr>
          <w:rFonts w:ascii="Arial" w:hAnsi="Arial" w:cs="Arial"/>
          <w:sz w:val="21"/>
          <w:szCs w:val="21"/>
          <w:lang w:val="en-US"/>
        </w:rPr>
      </w:pPr>
      <w:r w:rsidRPr="00325C2A">
        <w:rPr>
          <w:rFonts w:ascii="Arial" w:hAnsi="Arial" w:cs="Arial"/>
          <w:sz w:val="21"/>
          <w:szCs w:val="21"/>
          <w:lang w:val="en-US"/>
        </w:rPr>
        <w:t xml:space="preserve">Daniel </w:t>
      </w:r>
      <w:proofErr w:type="spellStart"/>
      <w:r w:rsidRPr="00325C2A">
        <w:rPr>
          <w:rFonts w:ascii="Arial" w:hAnsi="Arial" w:cs="Arial"/>
          <w:sz w:val="21"/>
          <w:szCs w:val="21"/>
          <w:lang w:val="en-US"/>
        </w:rPr>
        <w:t>Goleman</w:t>
      </w:r>
      <w:proofErr w:type="spellEnd"/>
      <w:r w:rsidRPr="00325C2A">
        <w:rPr>
          <w:rFonts w:ascii="Arial" w:hAnsi="Arial" w:cs="Arial"/>
          <w:sz w:val="21"/>
          <w:szCs w:val="21"/>
          <w:lang w:val="en-US"/>
        </w:rPr>
        <w:t xml:space="preserve"> is an internationally known psychologist who lectures frequently to professional groups, business audiences, and on college campuses. As a science journalist </w:t>
      </w:r>
      <w:proofErr w:type="spellStart"/>
      <w:r w:rsidRPr="00325C2A">
        <w:rPr>
          <w:rFonts w:ascii="Arial" w:hAnsi="Arial" w:cs="Arial"/>
          <w:sz w:val="21"/>
          <w:szCs w:val="21"/>
          <w:lang w:val="en-US"/>
        </w:rPr>
        <w:t>Goleman</w:t>
      </w:r>
      <w:proofErr w:type="spellEnd"/>
      <w:r w:rsidRPr="00325C2A">
        <w:rPr>
          <w:rFonts w:ascii="Arial" w:hAnsi="Arial" w:cs="Arial"/>
          <w:sz w:val="21"/>
          <w:szCs w:val="21"/>
          <w:lang w:val="en-US"/>
        </w:rPr>
        <w:t xml:space="preserve"> reported on the brain and behavioral sciences for </w:t>
      </w:r>
      <w:r w:rsidRPr="00325C2A">
        <w:rPr>
          <w:rStyle w:val="Emphasis"/>
          <w:rFonts w:ascii="Arial" w:hAnsi="Arial" w:cs="Arial"/>
          <w:sz w:val="21"/>
          <w:szCs w:val="21"/>
          <w:lang w:val="en-US"/>
        </w:rPr>
        <w:t>The New York Times</w:t>
      </w:r>
      <w:r w:rsidRPr="00325C2A">
        <w:rPr>
          <w:rFonts w:ascii="Arial" w:hAnsi="Arial" w:cs="Arial"/>
          <w:sz w:val="21"/>
          <w:szCs w:val="21"/>
          <w:lang w:val="en-US"/>
        </w:rPr>
        <w:t xml:space="preserve"> for many years. His 1995 book, </w:t>
      </w:r>
      <w:r w:rsidRPr="00325C2A">
        <w:rPr>
          <w:rStyle w:val="Emphasis"/>
          <w:rFonts w:ascii="Arial" w:hAnsi="Arial" w:cs="Arial"/>
          <w:sz w:val="21"/>
          <w:szCs w:val="21"/>
          <w:lang w:val="en-US"/>
        </w:rPr>
        <w:t>Emotional Intelligence</w:t>
      </w:r>
      <w:r w:rsidRPr="00325C2A">
        <w:rPr>
          <w:rFonts w:ascii="Arial" w:hAnsi="Arial" w:cs="Arial"/>
          <w:sz w:val="21"/>
          <w:szCs w:val="21"/>
          <w:lang w:val="en-US"/>
        </w:rPr>
        <w:t xml:space="preserve"> was on </w:t>
      </w:r>
      <w:r w:rsidRPr="00325C2A">
        <w:rPr>
          <w:rStyle w:val="Emphasis"/>
          <w:rFonts w:ascii="Arial" w:hAnsi="Arial" w:cs="Arial"/>
          <w:sz w:val="21"/>
          <w:szCs w:val="21"/>
          <w:lang w:val="en-US"/>
        </w:rPr>
        <w:t>The New York Times</w:t>
      </w:r>
      <w:r w:rsidRPr="00325C2A">
        <w:rPr>
          <w:rFonts w:ascii="Arial" w:hAnsi="Arial" w:cs="Arial"/>
          <w:sz w:val="21"/>
          <w:szCs w:val="21"/>
          <w:lang w:val="en-US"/>
        </w:rPr>
        <w:t xml:space="preserve"> bestseller list for a year-and-a-half, with more than 5,000,000 copies in print worldwide in 40 languages, and has been a best seller in many countries. Apart from his books on emotional intelligence, </w:t>
      </w:r>
      <w:proofErr w:type="spellStart"/>
      <w:r w:rsidRPr="00325C2A">
        <w:rPr>
          <w:rFonts w:ascii="Arial" w:hAnsi="Arial" w:cs="Arial"/>
          <w:sz w:val="21"/>
          <w:szCs w:val="21"/>
          <w:lang w:val="en-US"/>
        </w:rPr>
        <w:t>Goleman</w:t>
      </w:r>
      <w:proofErr w:type="spellEnd"/>
      <w:r w:rsidRPr="00325C2A">
        <w:rPr>
          <w:rFonts w:ascii="Arial" w:hAnsi="Arial" w:cs="Arial"/>
          <w:sz w:val="21"/>
          <w:szCs w:val="21"/>
          <w:lang w:val="en-US"/>
        </w:rPr>
        <w:t xml:space="preserve"> has written books on</w:t>
      </w:r>
      <w:r w:rsidR="00325C2A" w:rsidRPr="00325C2A">
        <w:rPr>
          <w:rFonts w:ascii="Arial" w:hAnsi="Arial" w:cs="Arial"/>
          <w:sz w:val="21"/>
          <w:szCs w:val="21"/>
          <w:lang w:val="en-US"/>
        </w:rPr>
        <w:t> topics</w:t>
      </w:r>
      <w:r w:rsidRPr="00325C2A">
        <w:rPr>
          <w:rFonts w:ascii="Arial" w:hAnsi="Arial" w:cs="Arial"/>
          <w:sz w:val="21"/>
          <w:szCs w:val="21"/>
          <w:lang w:val="en-US"/>
        </w:rPr>
        <w:t xml:space="preserve"> including self-deception, creativity, transparency, meditation, social and emotional learning, </w:t>
      </w:r>
      <w:r w:rsidR="00325C2A" w:rsidRPr="00325C2A">
        <w:rPr>
          <w:rFonts w:ascii="Arial" w:hAnsi="Arial" w:cs="Arial"/>
          <w:sz w:val="21"/>
          <w:szCs w:val="21"/>
          <w:lang w:val="en-US"/>
        </w:rPr>
        <w:t>Eco literacy</w:t>
      </w:r>
      <w:r w:rsidRPr="00325C2A">
        <w:rPr>
          <w:rFonts w:ascii="Arial" w:hAnsi="Arial" w:cs="Arial"/>
          <w:sz w:val="21"/>
          <w:szCs w:val="21"/>
          <w:lang w:val="en-US"/>
        </w:rPr>
        <w:t xml:space="preserve"> and the ecological crisis.</w:t>
      </w:r>
    </w:p>
    <w:p w:rsidR="0059185E" w:rsidRPr="00325C2A" w:rsidRDefault="0059185E" w:rsidP="00C54D90">
      <w:pPr>
        <w:pStyle w:val="NormalWeb"/>
        <w:shd w:val="clear" w:color="auto" w:fill="FFFFFF"/>
        <w:jc w:val="both"/>
        <w:rPr>
          <w:rFonts w:ascii="Arial" w:hAnsi="Arial" w:cs="Arial"/>
          <w:sz w:val="21"/>
          <w:szCs w:val="21"/>
          <w:lang w:val="en-US"/>
        </w:rPr>
      </w:pPr>
      <w:r w:rsidRPr="00325C2A">
        <w:rPr>
          <w:rFonts w:ascii="Arial" w:hAnsi="Arial" w:cs="Arial"/>
          <w:sz w:val="21"/>
          <w:szCs w:val="21"/>
          <w:lang w:val="en-US"/>
        </w:rPr>
        <w:t xml:space="preserve">The Harvard Business Review called emotional intelligence— which discounts IQ as the sole measure of one’s abilities — “a revolutionary, paradigm-shattering idea” and chose his article “What Makes a Leader” as one of ten “must-read” articles from its pages. </w:t>
      </w:r>
      <w:r w:rsidRPr="00325C2A">
        <w:rPr>
          <w:rStyle w:val="Emphasis"/>
          <w:rFonts w:ascii="Arial" w:hAnsi="Arial" w:cs="Arial"/>
          <w:sz w:val="21"/>
          <w:szCs w:val="21"/>
          <w:lang w:val="en-US"/>
        </w:rPr>
        <w:t>Emotional Intelligence</w:t>
      </w:r>
      <w:r w:rsidRPr="00325C2A">
        <w:rPr>
          <w:rFonts w:ascii="Arial" w:hAnsi="Arial" w:cs="Arial"/>
          <w:sz w:val="21"/>
          <w:szCs w:val="21"/>
          <w:lang w:val="en-US"/>
        </w:rPr>
        <w:t xml:space="preserve"> was named one of the 25 “Most Influential Business Management Books” by </w:t>
      </w:r>
      <w:r w:rsidRPr="00325C2A">
        <w:rPr>
          <w:rStyle w:val="Emphasis"/>
          <w:rFonts w:ascii="Arial" w:hAnsi="Arial" w:cs="Arial"/>
          <w:sz w:val="21"/>
          <w:szCs w:val="21"/>
          <w:lang w:val="en-US"/>
        </w:rPr>
        <w:t xml:space="preserve">TIME Magazine. </w:t>
      </w:r>
      <w:r w:rsidRPr="00325C2A">
        <w:rPr>
          <w:rFonts w:ascii="Arial" w:hAnsi="Arial" w:cs="Arial"/>
          <w:sz w:val="21"/>
          <w:szCs w:val="21"/>
          <w:lang w:val="en-US"/>
        </w:rPr>
        <w:t xml:space="preserve">The Financial Times, Wall Street Journal and Accenture </w:t>
      </w:r>
      <w:r w:rsidR="00325C2A" w:rsidRPr="00325C2A">
        <w:rPr>
          <w:rFonts w:ascii="Arial" w:hAnsi="Arial" w:cs="Arial"/>
          <w:sz w:val="21"/>
          <w:szCs w:val="21"/>
          <w:lang w:val="en-US"/>
        </w:rPr>
        <w:t>Institute</w:t>
      </w:r>
      <w:r w:rsidRPr="00325C2A">
        <w:rPr>
          <w:rFonts w:ascii="Arial" w:hAnsi="Arial" w:cs="Arial"/>
          <w:sz w:val="21"/>
          <w:szCs w:val="21"/>
          <w:lang w:val="en-US"/>
        </w:rPr>
        <w:t xml:space="preserve"> for Strategic Change have listed </w:t>
      </w:r>
      <w:proofErr w:type="spellStart"/>
      <w:r w:rsidRPr="00325C2A">
        <w:rPr>
          <w:rFonts w:ascii="Arial" w:hAnsi="Arial" w:cs="Arial"/>
          <w:sz w:val="21"/>
          <w:szCs w:val="21"/>
          <w:lang w:val="en-US"/>
        </w:rPr>
        <w:t>Goleman</w:t>
      </w:r>
      <w:proofErr w:type="spellEnd"/>
      <w:r w:rsidRPr="00325C2A">
        <w:rPr>
          <w:rFonts w:ascii="Arial" w:hAnsi="Arial" w:cs="Arial"/>
          <w:sz w:val="21"/>
          <w:szCs w:val="21"/>
          <w:lang w:val="en-US"/>
        </w:rPr>
        <w:t xml:space="preserve"> among the most influential business thinkers.</w:t>
      </w:r>
    </w:p>
    <w:p w:rsidR="0059185E" w:rsidRPr="00325C2A" w:rsidRDefault="0059185E" w:rsidP="00C54D90">
      <w:pPr>
        <w:pStyle w:val="NormalWeb"/>
        <w:shd w:val="clear" w:color="auto" w:fill="FFFFFF"/>
        <w:jc w:val="both"/>
        <w:rPr>
          <w:rFonts w:ascii="Arial" w:hAnsi="Arial" w:cs="Arial"/>
          <w:sz w:val="21"/>
          <w:szCs w:val="21"/>
          <w:lang w:val="en-US"/>
        </w:rPr>
      </w:pPr>
      <w:proofErr w:type="spellStart"/>
      <w:r w:rsidRPr="00325C2A">
        <w:rPr>
          <w:rFonts w:ascii="Arial" w:hAnsi="Arial" w:cs="Arial"/>
          <w:sz w:val="21"/>
          <w:szCs w:val="21"/>
          <w:lang w:val="en-US"/>
        </w:rPr>
        <w:t>Goleman</w:t>
      </w:r>
      <w:proofErr w:type="spellEnd"/>
      <w:r w:rsidRPr="00325C2A">
        <w:rPr>
          <w:rFonts w:ascii="Arial" w:hAnsi="Arial" w:cs="Arial"/>
          <w:sz w:val="21"/>
          <w:szCs w:val="21"/>
          <w:lang w:val="en-US"/>
        </w:rPr>
        <w:t xml:space="preserve"> is a co-founder of the Collaborative for Academic, Social, and Emotional Learning (</w:t>
      </w:r>
      <w:hyperlink r:id="rId5" w:history="1">
        <w:r w:rsidRPr="00325C2A">
          <w:rPr>
            <w:rStyle w:val="Hyperlink"/>
            <w:rFonts w:ascii="Arial" w:hAnsi="Arial" w:cs="Arial"/>
            <w:color w:val="auto"/>
            <w:sz w:val="21"/>
            <w:szCs w:val="21"/>
            <w:lang w:val="en-US"/>
          </w:rPr>
          <w:t>www.casel.org</w:t>
        </w:r>
      </w:hyperlink>
      <w:r w:rsidRPr="00325C2A">
        <w:rPr>
          <w:rFonts w:ascii="Arial" w:hAnsi="Arial" w:cs="Arial"/>
          <w:sz w:val="21"/>
          <w:szCs w:val="21"/>
          <w:lang w:val="en-US"/>
        </w:rPr>
        <w:t>), originally at the Yale Child Studies Center and now at the University of Illinois at Chicago. CASEL’s mission centers on bringing evidence-based programs in emotional literacy to schools worldwide.</w:t>
      </w:r>
    </w:p>
    <w:p w:rsidR="0059185E" w:rsidRPr="00325C2A" w:rsidRDefault="0059185E" w:rsidP="00C54D90">
      <w:pPr>
        <w:pStyle w:val="NormalWeb"/>
        <w:shd w:val="clear" w:color="auto" w:fill="FFFFFF"/>
        <w:jc w:val="both"/>
        <w:rPr>
          <w:rFonts w:ascii="Arial" w:hAnsi="Arial" w:cs="Arial"/>
          <w:sz w:val="21"/>
          <w:szCs w:val="21"/>
          <w:lang w:val="en-US"/>
        </w:rPr>
      </w:pPr>
      <w:r w:rsidRPr="00325C2A">
        <w:rPr>
          <w:rFonts w:ascii="Arial" w:hAnsi="Arial" w:cs="Arial"/>
          <w:sz w:val="21"/>
          <w:szCs w:val="21"/>
          <w:lang w:val="en-US"/>
        </w:rPr>
        <w:t>He currently co-directs the Consortium for Research on Emotional Intelligence in Organizations (</w:t>
      </w:r>
      <w:hyperlink r:id="rId6" w:history="1">
        <w:r w:rsidRPr="00325C2A">
          <w:rPr>
            <w:rStyle w:val="Hyperlink"/>
            <w:rFonts w:ascii="Arial" w:hAnsi="Arial" w:cs="Arial"/>
            <w:color w:val="auto"/>
            <w:sz w:val="21"/>
            <w:szCs w:val="21"/>
            <w:lang w:val="en-US"/>
          </w:rPr>
          <w:t>www.eiconsortium.org</w:t>
        </w:r>
      </w:hyperlink>
      <w:r w:rsidRPr="00325C2A">
        <w:rPr>
          <w:rFonts w:ascii="Arial" w:hAnsi="Arial" w:cs="Arial"/>
          <w:sz w:val="21"/>
          <w:szCs w:val="21"/>
          <w:lang w:val="en-US"/>
        </w:rPr>
        <w:t>) at Rutgers University. The consortium fosters research partnerships between academic scholars and practitioners on the role emotional intelligence plays in excellence.</w:t>
      </w:r>
    </w:p>
    <w:p w:rsidR="0059185E" w:rsidRPr="00325C2A" w:rsidRDefault="0059185E" w:rsidP="00C54D90">
      <w:pPr>
        <w:pStyle w:val="NormalWeb"/>
        <w:shd w:val="clear" w:color="auto" w:fill="FFFFFF"/>
        <w:jc w:val="both"/>
        <w:rPr>
          <w:rFonts w:ascii="Arial" w:hAnsi="Arial" w:cs="Arial"/>
          <w:sz w:val="21"/>
          <w:szCs w:val="21"/>
          <w:lang w:val="en-US"/>
        </w:rPr>
      </w:pPr>
      <w:proofErr w:type="spellStart"/>
      <w:r w:rsidRPr="00325C2A">
        <w:rPr>
          <w:rFonts w:ascii="Arial" w:hAnsi="Arial" w:cs="Arial"/>
          <w:sz w:val="21"/>
          <w:szCs w:val="21"/>
          <w:lang w:val="en-US"/>
        </w:rPr>
        <w:t>Goleman</w:t>
      </w:r>
      <w:proofErr w:type="spellEnd"/>
      <w:r w:rsidRPr="00325C2A">
        <w:rPr>
          <w:rFonts w:ascii="Arial" w:hAnsi="Arial" w:cs="Arial"/>
          <w:sz w:val="21"/>
          <w:szCs w:val="21"/>
          <w:lang w:val="en-US"/>
        </w:rPr>
        <w:t xml:space="preserve"> is a board member of the Mind &amp; Life Institute, which fosters dialogues and research collaborations among contemplative practitioners and scientists. </w:t>
      </w:r>
      <w:proofErr w:type="spellStart"/>
      <w:r w:rsidRPr="00325C2A">
        <w:rPr>
          <w:rFonts w:ascii="Arial" w:hAnsi="Arial" w:cs="Arial"/>
          <w:sz w:val="21"/>
          <w:szCs w:val="21"/>
          <w:lang w:val="en-US"/>
        </w:rPr>
        <w:t>Goleman</w:t>
      </w:r>
      <w:proofErr w:type="spellEnd"/>
      <w:r w:rsidRPr="00325C2A">
        <w:rPr>
          <w:rFonts w:ascii="Arial" w:hAnsi="Arial" w:cs="Arial"/>
          <w:sz w:val="21"/>
          <w:szCs w:val="21"/>
          <w:lang w:val="en-US"/>
        </w:rPr>
        <w:t xml:space="preserve"> has organized a series of intensive conversations between the Dalai Lama and scientists, which resulted in the books </w:t>
      </w:r>
      <w:r w:rsidRPr="00325C2A">
        <w:rPr>
          <w:rStyle w:val="Emphasis"/>
          <w:rFonts w:ascii="Arial" w:hAnsi="Arial" w:cs="Arial"/>
          <w:sz w:val="21"/>
          <w:szCs w:val="21"/>
          <w:lang w:val="en-US"/>
        </w:rPr>
        <w:t xml:space="preserve">Healthy Emotions, </w:t>
      </w:r>
      <w:r w:rsidRPr="00325C2A">
        <w:rPr>
          <w:rFonts w:ascii="Arial" w:hAnsi="Arial" w:cs="Arial"/>
          <w:sz w:val="21"/>
          <w:szCs w:val="21"/>
          <w:lang w:val="en-US"/>
        </w:rPr>
        <w:t xml:space="preserve">and </w:t>
      </w:r>
      <w:r w:rsidRPr="00325C2A">
        <w:rPr>
          <w:rStyle w:val="Emphasis"/>
          <w:rFonts w:ascii="Arial" w:hAnsi="Arial" w:cs="Arial"/>
          <w:sz w:val="21"/>
          <w:szCs w:val="21"/>
          <w:lang w:val="en-US"/>
        </w:rPr>
        <w:t>Destructive Emotions.</w:t>
      </w:r>
      <w:r w:rsidRPr="00325C2A">
        <w:rPr>
          <w:rFonts w:ascii="Arial" w:hAnsi="Arial" w:cs="Arial"/>
          <w:sz w:val="21"/>
          <w:szCs w:val="21"/>
          <w:lang w:val="en-US"/>
        </w:rPr>
        <w:t xml:space="preserve"> He is currently editing a book from the most recent dialogue on ecology, interdependence, and ethics.</w:t>
      </w:r>
    </w:p>
    <w:p w:rsidR="0059185E" w:rsidRPr="00325C2A" w:rsidRDefault="0059185E" w:rsidP="00C54D90">
      <w:pPr>
        <w:pStyle w:val="NormalWeb"/>
        <w:shd w:val="clear" w:color="auto" w:fill="FFFFFF"/>
        <w:jc w:val="both"/>
        <w:rPr>
          <w:rFonts w:ascii="Arial" w:hAnsi="Arial" w:cs="Arial"/>
          <w:sz w:val="21"/>
          <w:szCs w:val="21"/>
          <w:lang w:val="en-US"/>
        </w:rPr>
      </w:pPr>
      <w:r w:rsidRPr="00325C2A">
        <w:rPr>
          <w:rFonts w:ascii="Arial" w:hAnsi="Arial" w:cs="Arial"/>
          <w:sz w:val="21"/>
          <w:szCs w:val="21"/>
          <w:lang w:val="en-US"/>
        </w:rPr>
        <w:t xml:space="preserve">His most recent book, </w:t>
      </w:r>
      <w:hyperlink r:id="rId7" w:history="1">
        <w:r w:rsidRPr="00325C2A">
          <w:rPr>
            <w:rStyle w:val="Emphasis"/>
            <w:rFonts w:ascii="Arial" w:hAnsi="Arial" w:cs="Arial"/>
            <w:sz w:val="21"/>
            <w:szCs w:val="21"/>
            <w:lang w:val="en-US"/>
          </w:rPr>
          <w:t>Leadership: The Power of Emotional Intelligence</w:t>
        </w:r>
      </w:hyperlink>
      <w:proofErr w:type="gramStart"/>
      <w:r w:rsidRPr="00325C2A">
        <w:rPr>
          <w:rFonts w:ascii="Arial" w:hAnsi="Arial" w:cs="Arial"/>
          <w:sz w:val="21"/>
          <w:szCs w:val="21"/>
          <w:lang w:val="en-US"/>
        </w:rPr>
        <w:t>,</w:t>
      </w:r>
      <w:proofErr w:type="gramEnd"/>
      <w:r w:rsidRPr="00325C2A">
        <w:rPr>
          <w:rFonts w:ascii="Arial" w:hAnsi="Arial" w:cs="Arial"/>
          <w:sz w:val="21"/>
          <w:szCs w:val="21"/>
          <w:lang w:val="en-US"/>
        </w:rPr>
        <w:t xml:space="preserve"> offers an up-to-date summary of his thinking on leadership by collecting key excerpts from his books together for the first time in one volume with his articles from the Harvard Business Review. These include “What Makes a Leader? </w:t>
      </w:r>
      <w:proofErr w:type="gramStart"/>
      <w:r w:rsidRPr="00325C2A">
        <w:rPr>
          <w:rFonts w:ascii="Arial" w:hAnsi="Arial" w:cs="Arial"/>
          <w:sz w:val="21"/>
          <w:szCs w:val="21"/>
          <w:lang w:val="en-US"/>
        </w:rPr>
        <w:t>and</w:t>
      </w:r>
      <w:proofErr w:type="gramEnd"/>
      <w:r w:rsidRPr="00325C2A">
        <w:rPr>
          <w:rFonts w:ascii="Arial" w:hAnsi="Arial" w:cs="Arial"/>
          <w:sz w:val="21"/>
          <w:szCs w:val="21"/>
          <w:lang w:val="en-US"/>
        </w:rPr>
        <w:t xml:space="preserve"> “Leadership that Gets Results.”</w:t>
      </w:r>
    </w:p>
    <w:p w:rsidR="0059185E" w:rsidRPr="00325C2A" w:rsidRDefault="0059185E" w:rsidP="00C54D90">
      <w:pPr>
        <w:pStyle w:val="NormalWeb"/>
        <w:shd w:val="clear" w:color="auto" w:fill="FFFFFF"/>
        <w:jc w:val="both"/>
        <w:rPr>
          <w:rFonts w:ascii="Arial" w:hAnsi="Arial" w:cs="Arial"/>
          <w:sz w:val="21"/>
          <w:szCs w:val="21"/>
          <w:lang w:val="en-US"/>
        </w:rPr>
      </w:pPr>
      <w:proofErr w:type="spellStart"/>
      <w:r w:rsidRPr="00325C2A">
        <w:rPr>
          <w:rFonts w:ascii="Arial" w:hAnsi="Arial" w:cs="Arial"/>
          <w:sz w:val="21"/>
          <w:szCs w:val="21"/>
          <w:lang w:val="en-US"/>
        </w:rPr>
        <w:t>Goleman’s</w:t>
      </w:r>
      <w:proofErr w:type="spellEnd"/>
      <w:r w:rsidRPr="00325C2A">
        <w:rPr>
          <w:rFonts w:ascii="Arial" w:hAnsi="Arial" w:cs="Arial"/>
          <w:sz w:val="21"/>
          <w:szCs w:val="21"/>
          <w:lang w:val="en-US"/>
        </w:rPr>
        <w:t xml:space="preserve"> other recent book, </w:t>
      </w:r>
      <w:hyperlink r:id="rId8" w:history="1">
        <w:r w:rsidRPr="00325C2A">
          <w:rPr>
            <w:rStyle w:val="Hyperlink"/>
            <w:rFonts w:ascii="Arial" w:hAnsi="Arial" w:cs="Arial"/>
            <w:i/>
            <w:iCs/>
            <w:color w:val="auto"/>
            <w:sz w:val="21"/>
            <w:szCs w:val="21"/>
            <w:lang w:val="en-US"/>
          </w:rPr>
          <w:t>The Brain and Emotional Intelligence: New Insights</w:t>
        </w:r>
      </w:hyperlink>
      <w:r w:rsidRPr="00325C2A">
        <w:rPr>
          <w:rStyle w:val="Emphasis"/>
          <w:rFonts w:ascii="Arial" w:hAnsi="Arial" w:cs="Arial"/>
          <w:sz w:val="21"/>
          <w:szCs w:val="21"/>
          <w:lang w:val="en-US"/>
        </w:rPr>
        <w:t xml:space="preserve"> </w:t>
      </w:r>
      <w:r w:rsidRPr="00325C2A">
        <w:rPr>
          <w:rFonts w:ascii="Arial" w:hAnsi="Arial" w:cs="Arial"/>
          <w:sz w:val="21"/>
          <w:szCs w:val="21"/>
          <w:lang w:val="en-US"/>
        </w:rPr>
        <w:t>gathers together recent findings from brain research and other sources on topics ranging from creativity and optimal performance, the brain-to-brain connection in leadership, and to how to enhance emotional intelligence itself.</w:t>
      </w:r>
    </w:p>
    <w:p w:rsidR="0059185E" w:rsidRPr="00325C2A" w:rsidRDefault="0059185E" w:rsidP="00C54D90">
      <w:pPr>
        <w:pStyle w:val="NormalWeb"/>
        <w:shd w:val="clear" w:color="auto" w:fill="FFFFFF"/>
        <w:jc w:val="both"/>
        <w:rPr>
          <w:rFonts w:ascii="Arial" w:hAnsi="Arial" w:cs="Arial"/>
          <w:sz w:val="21"/>
          <w:szCs w:val="21"/>
          <w:lang w:val="en-US"/>
        </w:rPr>
      </w:pPr>
      <w:proofErr w:type="spellStart"/>
      <w:r w:rsidRPr="00325C2A">
        <w:rPr>
          <w:rFonts w:ascii="Arial" w:hAnsi="Arial" w:cs="Arial"/>
          <w:sz w:val="21"/>
          <w:szCs w:val="21"/>
          <w:lang w:val="en-US"/>
        </w:rPr>
        <w:t>Goleman’s</w:t>
      </w:r>
      <w:proofErr w:type="spellEnd"/>
      <w:r w:rsidRPr="00325C2A">
        <w:rPr>
          <w:rFonts w:ascii="Arial" w:hAnsi="Arial" w:cs="Arial"/>
          <w:sz w:val="21"/>
          <w:szCs w:val="21"/>
          <w:lang w:val="en-US"/>
        </w:rPr>
        <w:t xml:space="preserve"> 2009 book </w:t>
      </w:r>
      <w:r w:rsidRPr="00325C2A">
        <w:rPr>
          <w:rStyle w:val="Emphasis"/>
          <w:rFonts w:ascii="Arial" w:hAnsi="Arial" w:cs="Arial"/>
          <w:sz w:val="21"/>
          <w:szCs w:val="21"/>
          <w:lang w:val="en-US"/>
        </w:rPr>
        <w:t>Ecological Intelligence: How Knowing the Hidden Impacts of What We Buy Can Change Everything</w:t>
      </w:r>
      <w:r w:rsidRPr="00325C2A">
        <w:rPr>
          <w:rFonts w:ascii="Arial" w:hAnsi="Arial" w:cs="Arial"/>
          <w:sz w:val="21"/>
          <w:szCs w:val="21"/>
          <w:lang w:val="en-US"/>
        </w:rPr>
        <w:t xml:space="preserve"> argues that new information technologies could create “radical transparency,” allowing us to know the environmental, health, and social consequences of what we buy. As shoppers use point-of-purchase ecological comparisons to guide their purchases, market share would shift to support steady, incremental upgrades in how products are made – changing ever thing for the better.</w:t>
      </w:r>
    </w:p>
    <w:p w:rsidR="0059185E" w:rsidRPr="00325C2A" w:rsidRDefault="0059185E" w:rsidP="00C54D90">
      <w:pPr>
        <w:pStyle w:val="NormalWeb"/>
        <w:shd w:val="clear" w:color="auto" w:fill="FFFFFF"/>
        <w:jc w:val="both"/>
        <w:rPr>
          <w:rFonts w:ascii="Arial" w:hAnsi="Arial" w:cs="Arial"/>
          <w:sz w:val="21"/>
          <w:szCs w:val="21"/>
          <w:lang w:val="en-US"/>
        </w:rPr>
      </w:pPr>
      <w:proofErr w:type="spellStart"/>
      <w:r w:rsidRPr="00325C2A">
        <w:rPr>
          <w:rFonts w:ascii="Arial" w:hAnsi="Arial" w:cs="Arial"/>
          <w:sz w:val="21"/>
          <w:szCs w:val="21"/>
          <w:lang w:val="en-US"/>
        </w:rPr>
        <w:t>Goleman’s</w:t>
      </w:r>
      <w:proofErr w:type="spellEnd"/>
      <w:r w:rsidRPr="00325C2A">
        <w:rPr>
          <w:rFonts w:ascii="Arial" w:hAnsi="Arial" w:cs="Arial"/>
          <w:sz w:val="21"/>
          <w:szCs w:val="21"/>
          <w:lang w:val="en-US"/>
        </w:rPr>
        <w:t xml:space="preserve"> work as a science journalist has been recognized with many awards, including the Washburn Award for science journalism, a Lifetime Career Award from the American Psychological Association, and he was made a Fellow of the American Association for the Advancement of Science in recognition of his communicating science to the general public.</w:t>
      </w:r>
    </w:p>
    <w:p w:rsidR="006B14B4" w:rsidRPr="00325C2A" w:rsidRDefault="006B14B4">
      <w:pPr>
        <w:rPr>
          <w:rFonts w:ascii="Arial" w:hAnsi="Arial" w:cs="Arial"/>
        </w:rPr>
      </w:pPr>
    </w:p>
    <w:sectPr w:rsidR="006B14B4" w:rsidRPr="00325C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185E"/>
    <w:rsid w:val="00325C2A"/>
    <w:rsid w:val="0059185E"/>
    <w:rsid w:val="006B14B4"/>
    <w:rsid w:val="00C54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185E"/>
    <w:rPr>
      <w:strike w:val="0"/>
      <w:dstrike w:val="0"/>
      <w:color w:val="DA4453"/>
      <w:u w:val="none"/>
      <w:effect w:val="none"/>
      <w:shd w:val="clear" w:color="auto" w:fill="auto"/>
    </w:rPr>
  </w:style>
  <w:style w:type="character" w:styleId="Emphasis">
    <w:name w:val="Emphasis"/>
    <w:basedOn w:val="DefaultParagraphFont"/>
    <w:uiPriority w:val="20"/>
    <w:qFormat/>
    <w:rsid w:val="0059185E"/>
    <w:rPr>
      <w:i/>
      <w:iCs/>
    </w:rPr>
  </w:style>
  <w:style w:type="paragraph" w:styleId="NormalWeb">
    <w:name w:val="Normal (Web)"/>
    <w:basedOn w:val="Normal"/>
    <w:uiPriority w:val="99"/>
    <w:semiHidden/>
    <w:unhideWhenUsed/>
    <w:rsid w:val="0059185E"/>
    <w:pPr>
      <w:spacing w:after="150"/>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185E"/>
    <w:rPr>
      <w:strike w:val="0"/>
      <w:dstrike w:val="0"/>
      <w:color w:val="DA4453"/>
      <w:u w:val="none"/>
      <w:effect w:val="none"/>
      <w:shd w:val="clear" w:color="auto" w:fill="auto"/>
    </w:rPr>
  </w:style>
  <w:style w:type="character" w:styleId="Emphasis">
    <w:name w:val="Emphasis"/>
    <w:basedOn w:val="DefaultParagraphFont"/>
    <w:uiPriority w:val="20"/>
    <w:qFormat/>
    <w:rsid w:val="0059185E"/>
    <w:rPr>
      <w:i/>
      <w:iCs/>
    </w:rPr>
  </w:style>
  <w:style w:type="paragraph" w:styleId="NormalWeb">
    <w:name w:val="Normal (Web)"/>
    <w:basedOn w:val="Normal"/>
    <w:uiPriority w:val="99"/>
    <w:semiHidden/>
    <w:unhideWhenUsed/>
    <w:rsid w:val="0059185E"/>
    <w:pPr>
      <w:spacing w:after="15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5559095">
      <w:bodyDiv w:val="1"/>
      <w:marLeft w:val="0"/>
      <w:marRight w:val="0"/>
      <w:marTop w:val="0"/>
      <w:marBottom w:val="0"/>
      <w:divBdr>
        <w:top w:val="none" w:sz="0" w:space="0" w:color="auto"/>
        <w:left w:val="none" w:sz="0" w:space="0" w:color="auto"/>
        <w:bottom w:val="none" w:sz="0" w:space="0" w:color="auto"/>
        <w:right w:val="none" w:sz="0" w:space="0" w:color="auto"/>
      </w:divBdr>
      <w:divsChild>
        <w:div w:id="126438129">
          <w:marLeft w:val="0"/>
          <w:marRight w:val="0"/>
          <w:marTop w:val="0"/>
          <w:marBottom w:val="0"/>
          <w:divBdr>
            <w:top w:val="none" w:sz="0" w:space="0" w:color="auto"/>
            <w:left w:val="none" w:sz="0" w:space="0" w:color="auto"/>
            <w:bottom w:val="none" w:sz="0" w:space="0" w:color="auto"/>
            <w:right w:val="none" w:sz="0" w:space="0" w:color="auto"/>
          </w:divBdr>
          <w:divsChild>
            <w:div w:id="70540281">
              <w:marLeft w:val="0"/>
              <w:marRight w:val="0"/>
              <w:marTop w:val="0"/>
              <w:marBottom w:val="0"/>
              <w:divBdr>
                <w:top w:val="none" w:sz="0" w:space="0" w:color="auto"/>
                <w:left w:val="none" w:sz="0" w:space="0" w:color="auto"/>
                <w:bottom w:val="none" w:sz="0" w:space="0" w:color="auto"/>
                <w:right w:val="none" w:sz="0" w:space="0" w:color="auto"/>
              </w:divBdr>
              <w:divsChild>
                <w:div w:id="1678116391">
                  <w:marLeft w:val="0"/>
                  <w:marRight w:val="0"/>
                  <w:marTop w:val="0"/>
                  <w:marBottom w:val="0"/>
                  <w:divBdr>
                    <w:top w:val="none" w:sz="0" w:space="0" w:color="auto"/>
                    <w:left w:val="none" w:sz="0" w:space="0" w:color="auto"/>
                    <w:bottom w:val="none" w:sz="0" w:space="0" w:color="auto"/>
                    <w:right w:val="none" w:sz="0" w:space="0" w:color="auto"/>
                  </w:divBdr>
                  <w:divsChild>
                    <w:div w:id="1408114179">
                      <w:marLeft w:val="-225"/>
                      <w:marRight w:val="-225"/>
                      <w:marTop w:val="0"/>
                      <w:marBottom w:val="0"/>
                      <w:divBdr>
                        <w:top w:val="none" w:sz="0" w:space="0" w:color="auto"/>
                        <w:left w:val="none" w:sz="0" w:space="0" w:color="auto"/>
                        <w:bottom w:val="none" w:sz="0" w:space="0" w:color="auto"/>
                        <w:right w:val="none" w:sz="0" w:space="0" w:color="auto"/>
                      </w:divBdr>
                      <w:divsChild>
                        <w:div w:id="99498083">
                          <w:marLeft w:val="0"/>
                          <w:marRight w:val="0"/>
                          <w:marTop w:val="0"/>
                          <w:marBottom w:val="0"/>
                          <w:divBdr>
                            <w:top w:val="none" w:sz="0" w:space="0" w:color="auto"/>
                            <w:left w:val="none" w:sz="0" w:space="0" w:color="auto"/>
                            <w:bottom w:val="none" w:sz="0" w:space="0" w:color="auto"/>
                            <w:right w:val="none" w:sz="0" w:space="0" w:color="auto"/>
                          </w:divBdr>
                          <w:divsChild>
                            <w:div w:id="1728337069">
                              <w:marLeft w:val="0"/>
                              <w:marRight w:val="0"/>
                              <w:marTop w:val="0"/>
                              <w:marBottom w:val="0"/>
                              <w:divBdr>
                                <w:top w:val="none" w:sz="0" w:space="0" w:color="auto"/>
                                <w:left w:val="none" w:sz="0" w:space="0" w:color="auto"/>
                                <w:bottom w:val="none" w:sz="0" w:space="0" w:color="auto"/>
                                <w:right w:val="none" w:sz="0" w:space="0" w:color="auto"/>
                              </w:divBdr>
                              <w:divsChild>
                                <w:div w:id="1790539774">
                                  <w:marLeft w:val="0"/>
                                  <w:marRight w:val="0"/>
                                  <w:marTop w:val="0"/>
                                  <w:marBottom w:val="0"/>
                                  <w:divBdr>
                                    <w:top w:val="none" w:sz="0" w:space="0" w:color="auto"/>
                                    <w:left w:val="none" w:sz="0" w:space="0" w:color="auto"/>
                                    <w:bottom w:val="none" w:sz="0" w:space="0" w:color="auto"/>
                                    <w:right w:val="none" w:sz="0" w:space="0" w:color="auto"/>
                                  </w:divBdr>
                                  <w:divsChild>
                                    <w:div w:id="368456136">
                                      <w:marLeft w:val="0"/>
                                      <w:marRight w:val="0"/>
                                      <w:marTop w:val="360"/>
                                      <w:marBottom w:val="0"/>
                                      <w:divBdr>
                                        <w:top w:val="none" w:sz="0" w:space="0" w:color="auto"/>
                                        <w:left w:val="none" w:sz="0" w:space="0" w:color="auto"/>
                                        <w:bottom w:val="none" w:sz="0" w:space="0" w:color="auto"/>
                                        <w:right w:val="none" w:sz="0" w:space="0" w:color="auto"/>
                                      </w:divBdr>
                                      <w:divsChild>
                                        <w:div w:id="1232039080">
                                          <w:marLeft w:val="0"/>
                                          <w:marRight w:val="0"/>
                                          <w:marTop w:val="0"/>
                                          <w:marBottom w:val="0"/>
                                          <w:divBdr>
                                            <w:top w:val="none" w:sz="0" w:space="0" w:color="auto"/>
                                            <w:left w:val="none" w:sz="0" w:space="0" w:color="auto"/>
                                            <w:bottom w:val="none" w:sz="0" w:space="0" w:color="auto"/>
                                            <w:right w:val="none" w:sz="0" w:space="0" w:color="auto"/>
                                          </w:divBdr>
                                          <w:divsChild>
                                            <w:div w:id="1236091100">
                                              <w:marLeft w:val="0"/>
                                              <w:marRight w:val="0"/>
                                              <w:marTop w:val="0"/>
                                              <w:marBottom w:val="0"/>
                                              <w:divBdr>
                                                <w:top w:val="none" w:sz="0" w:space="0" w:color="auto"/>
                                                <w:left w:val="none" w:sz="0" w:space="0" w:color="auto"/>
                                                <w:bottom w:val="none" w:sz="0" w:space="0" w:color="auto"/>
                                                <w:right w:val="none" w:sz="0" w:space="0" w:color="auto"/>
                                              </w:divBdr>
                                              <w:divsChild>
                                                <w:div w:id="924723708">
                                                  <w:marLeft w:val="0"/>
                                                  <w:marRight w:val="0"/>
                                                  <w:marTop w:val="0"/>
                                                  <w:marBottom w:val="0"/>
                                                  <w:divBdr>
                                                    <w:top w:val="none" w:sz="0" w:space="0" w:color="auto"/>
                                                    <w:left w:val="none" w:sz="0" w:space="0" w:color="auto"/>
                                                    <w:bottom w:val="none" w:sz="0" w:space="0" w:color="auto"/>
                                                    <w:right w:val="none" w:sz="0" w:space="0" w:color="auto"/>
                                                  </w:divBdr>
                                                  <w:divsChild>
                                                    <w:div w:id="8122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orethansound.net/store/the-brain-and-emotional-intelligence-new-insights/cat_37.html" TargetMode="External"/><Relationship Id="rId3" Type="http://schemas.openxmlformats.org/officeDocument/2006/relationships/settings" Target="settings.xml"/><Relationship Id="rId7" Type="http://schemas.openxmlformats.org/officeDocument/2006/relationships/hyperlink" Target="http://www.morethansound.net/store/books-by-daniel-goleman/leadership-the-power-of-emotional-intelligence/prod_236.html"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eiconsortium.org/" TargetMode="External"/><Relationship Id="rId5" Type="http://schemas.openxmlformats.org/officeDocument/2006/relationships/hyperlink" Target="http://www.casel.or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620</Words>
  <Characters>3539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dcterms:created xsi:type="dcterms:W3CDTF">2015-05-16T18:21:00Z</dcterms:created>
  <dcterms:modified xsi:type="dcterms:W3CDTF">2015-05-17T16:24:00Z</dcterms:modified>
</cp:coreProperties>
</file>