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1EB20" w14:textId="580BF95B" w:rsidR="00A33E89" w:rsidRDefault="00A33E89" w:rsidP="00FE642B">
      <w:pPr>
        <w:spacing w:before="120" w:line="277" w:lineRule="auto"/>
        <w:jc w:val="center"/>
        <w:textDirection w:val="btLr"/>
        <w:rPr>
          <w:color w:val="404040"/>
          <w:sz w:val="36"/>
        </w:rPr>
      </w:pPr>
      <w:r>
        <w:rPr>
          <w:noProof/>
        </w:rPr>
        <w:drawing>
          <wp:inline distT="0" distB="0" distL="0" distR="0" wp14:anchorId="5E6A0B26" wp14:editId="253A8AA5">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1ACAE0B" w14:textId="77777777" w:rsidR="00A33E89" w:rsidRDefault="00A33E89" w:rsidP="00FE642B">
      <w:pPr>
        <w:spacing w:before="120" w:line="277" w:lineRule="auto"/>
        <w:jc w:val="center"/>
        <w:textDirection w:val="btLr"/>
        <w:rPr>
          <w:color w:val="404040"/>
          <w:sz w:val="36"/>
        </w:rPr>
      </w:pPr>
    </w:p>
    <w:p w14:paraId="54AEEBEA" w14:textId="77777777" w:rsidR="00A33E89" w:rsidRDefault="00A33E89" w:rsidP="00FE642B">
      <w:pPr>
        <w:spacing w:before="120" w:line="277" w:lineRule="auto"/>
        <w:jc w:val="center"/>
        <w:textDirection w:val="btLr"/>
        <w:rPr>
          <w:color w:val="404040"/>
          <w:sz w:val="36"/>
        </w:rPr>
      </w:pPr>
    </w:p>
    <w:p w14:paraId="0F68CD06" w14:textId="77777777" w:rsidR="00A33E89" w:rsidRDefault="00A33E89" w:rsidP="00FE642B">
      <w:pPr>
        <w:spacing w:before="120" w:line="277" w:lineRule="auto"/>
        <w:jc w:val="center"/>
        <w:textDirection w:val="btLr"/>
        <w:rPr>
          <w:color w:val="404040"/>
          <w:sz w:val="36"/>
        </w:rPr>
      </w:pPr>
    </w:p>
    <w:p w14:paraId="688037F5" w14:textId="559D523D" w:rsidR="00FE642B" w:rsidRDefault="00FE642B" w:rsidP="00FE642B">
      <w:pPr>
        <w:spacing w:before="120" w:line="277" w:lineRule="auto"/>
        <w:jc w:val="center"/>
        <w:textDirection w:val="btLr"/>
      </w:pPr>
      <w:r>
        <w:rPr>
          <w:color w:val="404040"/>
          <w:sz w:val="36"/>
        </w:rPr>
        <w:t>Module Name: introduction to health and social care</w:t>
      </w:r>
    </w:p>
    <w:p w14:paraId="19EFADF0" w14:textId="5A88CB30" w:rsidR="00FE642B" w:rsidRDefault="00FE642B" w:rsidP="00FE642B">
      <w:pPr>
        <w:spacing w:before="120" w:line="277" w:lineRule="auto"/>
        <w:jc w:val="center"/>
        <w:textDirection w:val="btLr"/>
        <w:rPr>
          <w:color w:val="404040"/>
          <w:sz w:val="36"/>
        </w:rPr>
      </w:pPr>
      <w:r>
        <w:rPr>
          <w:color w:val="404040"/>
          <w:sz w:val="36"/>
        </w:rPr>
        <w:t>Module Code: LCHS 4003</w:t>
      </w:r>
    </w:p>
    <w:p w14:paraId="1AF0944D" w14:textId="77777777" w:rsidR="00FE642B" w:rsidRDefault="00FE642B" w:rsidP="00FE642B">
      <w:pPr>
        <w:spacing w:before="120" w:line="277" w:lineRule="auto"/>
        <w:jc w:val="center"/>
        <w:textDirection w:val="btLr"/>
      </w:pPr>
      <w:r>
        <w:rPr>
          <w:color w:val="404040"/>
          <w:sz w:val="36"/>
        </w:rPr>
        <w:t>Student name: Sadia Jeylaani</w:t>
      </w:r>
    </w:p>
    <w:p w14:paraId="1A7605B9" w14:textId="2DD45C62" w:rsidR="00FE642B" w:rsidRDefault="00FE642B" w:rsidP="00FE642B">
      <w:pPr>
        <w:spacing w:before="120" w:line="277" w:lineRule="auto"/>
        <w:jc w:val="center"/>
        <w:textDirection w:val="btLr"/>
      </w:pPr>
      <w:r>
        <w:rPr>
          <w:color w:val="404040"/>
          <w:sz w:val="36"/>
        </w:rPr>
        <w:t>Lecturer’s Name: Carolina Salami</w:t>
      </w:r>
    </w:p>
    <w:p w14:paraId="3CC64314" w14:textId="77777777" w:rsidR="00FE642B" w:rsidRDefault="00FE642B" w:rsidP="00FE642B">
      <w:pPr>
        <w:spacing w:before="120" w:line="277" w:lineRule="auto"/>
        <w:jc w:val="center"/>
        <w:textDirection w:val="btLr"/>
      </w:pPr>
      <w:r>
        <w:rPr>
          <w:color w:val="404040"/>
          <w:sz w:val="36"/>
        </w:rPr>
        <w:t>Student ID: 2531722</w:t>
      </w:r>
    </w:p>
    <w:p w14:paraId="2B0F94FD" w14:textId="77777777" w:rsidR="00A33E89" w:rsidRDefault="00A33E89" w:rsidP="00A33E89">
      <w:pPr>
        <w:rPr>
          <w:sz w:val="28"/>
          <w:szCs w:val="28"/>
        </w:rPr>
      </w:pPr>
    </w:p>
    <w:p w14:paraId="3C6B57B4" w14:textId="77777777" w:rsidR="00A33E89" w:rsidRDefault="00A33E89" w:rsidP="00FE642B">
      <w:pPr>
        <w:jc w:val="center"/>
        <w:rPr>
          <w:sz w:val="28"/>
          <w:szCs w:val="28"/>
        </w:rPr>
      </w:pPr>
    </w:p>
    <w:p w14:paraId="7BCBCECF" w14:textId="2BE7427A" w:rsidR="00A33E89" w:rsidRDefault="00A33E89" w:rsidP="00FE642B">
      <w:pPr>
        <w:jc w:val="center"/>
        <w:rPr>
          <w:sz w:val="28"/>
          <w:szCs w:val="28"/>
        </w:rPr>
      </w:pPr>
    </w:p>
    <w:p w14:paraId="5BCDF460" w14:textId="410891F6" w:rsidR="00A33E89" w:rsidRDefault="00A33E89" w:rsidP="00FE642B">
      <w:pPr>
        <w:jc w:val="center"/>
        <w:rPr>
          <w:sz w:val="28"/>
          <w:szCs w:val="28"/>
        </w:rPr>
      </w:pPr>
    </w:p>
    <w:p w14:paraId="2E3AADBB" w14:textId="77777777" w:rsidR="00A33E89" w:rsidRDefault="00A33E89" w:rsidP="00FE642B">
      <w:pPr>
        <w:jc w:val="center"/>
        <w:rPr>
          <w:sz w:val="28"/>
          <w:szCs w:val="28"/>
        </w:rPr>
      </w:pPr>
    </w:p>
    <w:p w14:paraId="372560ED" w14:textId="77777777" w:rsidR="00A33E89" w:rsidRDefault="00A33E89" w:rsidP="00FE642B">
      <w:pPr>
        <w:jc w:val="center"/>
        <w:rPr>
          <w:sz w:val="28"/>
          <w:szCs w:val="28"/>
        </w:rPr>
      </w:pPr>
    </w:p>
    <w:p w14:paraId="2DA3938B" w14:textId="77777777" w:rsidR="00A33E89" w:rsidRDefault="00A33E89" w:rsidP="00FE642B">
      <w:pPr>
        <w:jc w:val="center"/>
        <w:rPr>
          <w:sz w:val="28"/>
          <w:szCs w:val="28"/>
        </w:rPr>
      </w:pPr>
    </w:p>
    <w:p w14:paraId="3895DEA7" w14:textId="77777777" w:rsidR="00A33E89" w:rsidRDefault="00A33E89" w:rsidP="00FE642B">
      <w:pPr>
        <w:jc w:val="center"/>
        <w:rPr>
          <w:sz w:val="28"/>
          <w:szCs w:val="28"/>
        </w:rPr>
      </w:pPr>
    </w:p>
    <w:p w14:paraId="4AB70647" w14:textId="09110CE7" w:rsidR="00A33E89" w:rsidRDefault="00A33E89" w:rsidP="00FE642B">
      <w:pPr>
        <w:jc w:val="center"/>
        <w:rPr>
          <w:sz w:val="28"/>
          <w:szCs w:val="28"/>
        </w:rPr>
      </w:pPr>
    </w:p>
    <w:p w14:paraId="723AF9A6" w14:textId="77777777" w:rsidR="005C196A" w:rsidRDefault="005C196A" w:rsidP="00FE642B">
      <w:pPr>
        <w:jc w:val="center"/>
        <w:rPr>
          <w:sz w:val="28"/>
          <w:szCs w:val="28"/>
        </w:rPr>
      </w:pPr>
    </w:p>
    <w:p w14:paraId="153D10E5" w14:textId="77777777" w:rsidR="005C196A" w:rsidRDefault="005C196A" w:rsidP="00FE642B">
      <w:pPr>
        <w:jc w:val="center"/>
        <w:rPr>
          <w:sz w:val="28"/>
          <w:szCs w:val="28"/>
        </w:rPr>
      </w:pPr>
    </w:p>
    <w:p w14:paraId="28944A49" w14:textId="77777777" w:rsidR="005C196A" w:rsidRDefault="005C196A" w:rsidP="00FE642B">
      <w:pPr>
        <w:jc w:val="center"/>
        <w:rPr>
          <w:sz w:val="28"/>
          <w:szCs w:val="28"/>
        </w:rPr>
      </w:pPr>
    </w:p>
    <w:p w14:paraId="59168297" w14:textId="77777777" w:rsidR="005C196A" w:rsidRDefault="005C196A" w:rsidP="00FE642B">
      <w:pPr>
        <w:jc w:val="center"/>
        <w:rPr>
          <w:sz w:val="28"/>
          <w:szCs w:val="28"/>
        </w:rPr>
      </w:pPr>
    </w:p>
    <w:p w14:paraId="7BC5C849" w14:textId="18358AB2" w:rsidR="00FE642B" w:rsidRPr="00FE642B" w:rsidRDefault="00FE642B" w:rsidP="00A83ED9">
      <w:pPr>
        <w:rPr>
          <w:sz w:val="28"/>
          <w:szCs w:val="28"/>
        </w:rPr>
      </w:pPr>
      <w:r w:rsidRPr="00FE642B">
        <w:rPr>
          <w:sz w:val="28"/>
          <w:szCs w:val="28"/>
        </w:rPr>
        <w:t>Introduction</w:t>
      </w:r>
    </w:p>
    <w:p w14:paraId="62698297" w14:textId="77777777" w:rsidR="00FE642B" w:rsidRPr="00FE642B" w:rsidRDefault="00FE642B" w:rsidP="00FE642B">
      <w:pPr>
        <w:pStyle w:val="NoSpacing"/>
        <w:jc w:val="both"/>
        <w:rPr>
          <w:rFonts w:ascii="Arial" w:hAnsi="Arial" w:cs="Arial"/>
          <w:sz w:val="20"/>
          <w:szCs w:val="20"/>
        </w:rPr>
      </w:pPr>
      <w:r w:rsidRPr="00FE642B">
        <w:rPr>
          <w:rFonts w:ascii="Arial" w:hAnsi="Arial" w:cs="Arial"/>
          <w:sz w:val="20"/>
          <w:szCs w:val="20"/>
        </w:rPr>
        <w:t xml:space="preserve">Mrs Thompson is an 84-year-old woman who was recently discharged from the hospital after treatment for pneumonia. She also lives alone in sheltered housing and gets supported at home twice a day. Mrs Thompson has mild dementia, which affects her memory and makes it more difficult for her to manage daily tasks on her own. Mrs Thompson recently missed two days of medication, which resulted in more confusion and meant her medication needed to be reviewed. She was also outside in cold weather without suitable clothing, raising concerns about her well-being and safety. </w:t>
      </w:r>
    </w:p>
    <w:p w14:paraId="680B27E1" w14:textId="77777777" w:rsidR="00FE642B" w:rsidRPr="00FE642B" w:rsidRDefault="00FE642B" w:rsidP="00FE642B">
      <w:pPr>
        <w:pStyle w:val="NoSpacing"/>
        <w:jc w:val="both"/>
        <w:rPr>
          <w:rFonts w:ascii="Arial" w:hAnsi="Arial" w:cs="Arial"/>
          <w:sz w:val="20"/>
          <w:szCs w:val="20"/>
        </w:rPr>
      </w:pPr>
    </w:p>
    <w:p w14:paraId="4F672F6B" w14:textId="42BB3AC9" w:rsidR="00FE642B" w:rsidRPr="00FE642B" w:rsidRDefault="00FE642B" w:rsidP="00FE642B">
      <w:pPr>
        <w:pStyle w:val="NoSpacing"/>
        <w:jc w:val="both"/>
        <w:rPr>
          <w:rFonts w:ascii="Arial" w:hAnsi="Arial" w:cs="Arial"/>
          <w:sz w:val="20"/>
          <w:szCs w:val="20"/>
        </w:rPr>
      </w:pPr>
      <w:r w:rsidRPr="00FE642B">
        <w:rPr>
          <w:rFonts w:ascii="Arial" w:hAnsi="Arial" w:cs="Arial"/>
          <w:sz w:val="20"/>
          <w:szCs w:val="20"/>
        </w:rPr>
        <w:t>This report looks at three main areas of Mrs Thompson's care. First, it considers how to communicate effectively with Mrs Thompson and her family, following the rules of the Care Quality Act 2010 (Government,2010).  Second, it looks into the importance of accurate records while following the Data Protection Act 2018 (UK Government, 2018). Finally, the report discusses how health and social care professionals can work together to provide safe, person-centred care and improve the quality of life (NICE, 2023)</w:t>
      </w:r>
    </w:p>
    <w:p w14:paraId="4492F75C" w14:textId="77777777" w:rsidR="00FE642B" w:rsidRPr="00FE642B" w:rsidRDefault="00FE642B" w:rsidP="00FE642B">
      <w:pPr>
        <w:pStyle w:val="NoSpacing"/>
        <w:jc w:val="both"/>
        <w:rPr>
          <w:rFonts w:ascii="Arial" w:eastAsia="Times New Roman" w:hAnsi="Arial" w:cs="Arial"/>
          <w:color w:val="000000"/>
          <w:sz w:val="20"/>
          <w:szCs w:val="20"/>
        </w:rPr>
      </w:pPr>
    </w:p>
    <w:p w14:paraId="2FBEB803" w14:textId="3B445B31" w:rsidR="00FE642B" w:rsidRPr="00FE642B" w:rsidRDefault="00FE642B" w:rsidP="00FE642B">
      <w:pPr>
        <w:pStyle w:val="Heading2"/>
        <w:spacing w:before="120" w:after="120"/>
        <w:jc w:val="center"/>
        <w:rPr>
          <w:rFonts w:ascii="Times New Roman" w:eastAsia="Times New Roman" w:hAnsi="Times New Roman" w:cs="Times New Roman"/>
          <w:color w:val="000000"/>
          <w:sz w:val="28"/>
          <w:szCs w:val="28"/>
        </w:rPr>
      </w:pPr>
      <w:r w:rsidRPr="00FE642B">
        <w:rPr>
          <w:color w:val="000000"/>
          <w:sz w:val="28"/>
          <w:szCs w:val="28"/>
        </w:rPr>
        <w:t>1. The Importance of Effective Communication in Mrs Thompson’s Care</w:t>
      </w:r>
    </w:p>
    <w:p w14:paraId="46E47E5A" w14:textId="77777777" w:rsidR="00FE642B" w:rsidRDefault="00FE642B" w:rsidP="00FE642B">
      <w:pPr>
        <w:pStyle w:val="NoSpacing"/>
        <w:jc w:val="both"/>
        <w:rPr>
          <w:rStyle w:val="apple-converted-space"/>
          <w:rFonts w:ascii="Arial" w:hAnsi="Arial" w:cs="Arial"/>
          <w:color w:val="000000"/>
          <w:sz w:val="18"/>
          <w:szCs w:val="18"/>
        </w:rPr>
      </w:pPr>
      <w:r w:rsidRPr="00FE642B">
        <w:rPr>
          <w:rFonts w:ascii="Arial" w:hAnsi="Arial" w:cs="Arial"/>
          <w:sz w:val="20"/>
          <w:szCs w:val="20"/>
        </w:rPr>
        <w:t>Effective communication is important in health and social care because it helps professionals understand an individual's needs, preferences, and concerns while ensuring safe and person-centred care.</w:t>
      </w:r>
      <w:r w:rsidRPr="00FE642B">
        <w:rPr>
          <w:rStyle w:val="apple-converted-space"/>
          <w:rFonts w:ascii="Arial" w:hAnsi="Arial" w:cs="Arial"/>
          <w:color w:val="000000"/>
          <w:sz w:val="18"/>
          <w:szCs w:val="18"/>
        </w:rPr>
        <w:t> </w:t>
      </w:r>
    </w:p>
    <w:p w14:paraId="5FB7EB02" w14:textId="77777777" w:rsidR="00FE642B" w:rsidRPr="00FE642B" w:rsidRDefault="00FE642B" w:rsidP="00FE642B">
      <w:pPr>
        <w:pStyle w:val="NoSpacing"/>
        <w:jc w:val="both"/>
        <w:rPr>
          <w:rFonts w:ascii="Arial" w:hAnsi="Arial" w:cs="Arial"/>
          <w:sz w:val="20"/>
          <w:szCs w:val="20"/>
        </w:rPr>
      </w:pPr>
    </w:p>
    <w:p w14:paraId="5228AC4E" w14:textId="61DEF3E3" w:rsidR="00FE642B" w:rsidRPr="00FE642B" w:rsidRDefault="00FE642B" w:rsidP="00FE642B">
      <w:pPr>
        <w:pStyle w:val="NoSpacing"/>
        <w:jc w:val="both"/>
        <w:rPr>
          <w:rFonts w:ascii="Arial" w:hAnsi="Arial" w:cs="Arial"/>
          <w:color w:val="000000"/>
          <w:sz w:val="18"/>
          <w:szCs w:val="18"/>
        </w:rPr>
      </w:pPr>
      <w:r w:rsidRPr="00FE642B">
        <w:rPr>
          <w:rFonts w:ascii="Arial" w:hAnsi="Arial" w:cs="Arial"/>
          <w:sz w:val="20"/>
          <w:szCs w:val="20"/>
        </w:rPr>
        <w:t xml:space="preserve">In Mrs Thompson's case, effective communication is important because she suffers from dementia, which affects her memory, understanding and ability to process information. Following discharge from the hospital after pneumonia treatment, clear communication </w:t>
      </w:r>
      <w:r>
        <w:rPr>
          <w:rFonts w:ascii="Arial" w:hAnsi="Arial" w:cs="Arial"/>
          <w:sz w:val="20"/>
          <w:szCs w:val="20"/>
        </w:rPr>
        <w:t>among Mrs Thompson, her family, and healthcare professionals is important to avoid any confusion regarding her medication and care plan (NHS England, 2024) and</w:t>
      </w:r>
      <w:r w:rsidRPr="00FE642B">
        <w:rPr>
          <w:rFonts w:ascii="Arial" w:hAnsi="Arial" w:cs="Arial"/>
          <w:sz w:val="20"/>
          <w:szCs w:val="20"/>
        </w:rPr>
        <w:t xml:space="preserve"> to ensure she receives the best quality of care.</w:t>
      </w:r>
      <w:r w:rsidRPr="00FE642B">
        <w:rPr>
          <w:rStyle w:val="apple-converted-space"/>
          <w:rFonts w:ascii="Arial" w:hAnsi="Arial" w:cs="Arial"/>
          <w:color w:val="000000"/>
          <w:sz w:val="18"/>
          <w:szCs w:val="18"/>
        </w:rPr>
        <w:t> </w:t>
      </w:r>
      <w:r w:rsidRPr="00FE642B">
        <w:rPr>
          <w:rFonts w:ascii="Arial" w:hAnsi="Arial" w:cs="Arial"/>
          <w:sz w:val="20"/>
          <w:szCs w:val="20"/>
        </w:rPr>
        <w:t>Health and social care staff should communicate with Mrs Thompson using simple, clear language. Also, speak slowly, maintain eye contact, and allow a bit of time for Mrs Thompson to respond. It is also important to ask Mrs Thompson to repeat what was said in her own words to see if she understood. Using a calm tone, alongside non-verbal communication such as facial expressions and gestures, can help create a safe space and reduce anxiety. It is important to involve Mrs Thompson's family and carers in discussions. This can help reinforce important information, such as medication and future appointments. </w:t>
      </w:r>
    </w:p>
    <w:p w14:paraId="7D6717DB" w14:textId="77777777" w:rsidR="00FE642B" w:rsidRPr="00FE642B" w:rsidRDefault="00FE642B" w:rsidP="00FE642B">
      <w:pPr>
        <w:pStyle w:val="NoSpacing"/>
        <w:jc w:val="both"/>
        <w:rPr>
          <w:rFonts w:ascii="Arial" w:eastAsia="Times New Roman" w:hAnsi="Arial" w:cs="Arial"/>
          <w:sz w:val="20"/>
          <w:szCs w:val="20"/>
        </w:rPr>
      </w:pPr>
    </w:p>
    <w:p w14:paraId="5B78F707" w14:textId="6AD05390" w:rsidR="00FE642B" w:rsidRPr="00FE642B" w:rsidRDefault="00FE642B" w:rsidP="00FE642B">
      <w:pPr>
        <w:pStyle w:val="NoSpacing"/>
        <w:jc w:val="both"/>
        <w:rPr>
          <w:rFonts w:ascii="Arial" w:hAnsi="Arial" w:cs="Arial"/>
          <w:sz w:val="20"/>
          <w:szCs w:val="20"/>
        </w:rPr>
      </w:pPr>
      <w:r w:rsidRPr="00FE642B">
        <w:rPr>
          <w:rFonts w:ascii="Arial" w:hAnsi="Arial" w:cs="Arial"/>
          <w:sz w:val="20"/>
          <w:szCs w:val="20"/>
        </w:rPr>
        <w:t>The </w:t>
      </w:r>
      <w:r w:rsidRPr="00FE642B">
        <w:rPr>
          <w:rFonts w:ascii="Arial" w:hAnsi="Arial" w:cs="Arial"/>
          <w:b/>
          <w:bCs/>
          <w:sz w:val="20"/>
          <w:szCs w:val="20"/>
        </w:rPr>
        <w:t>Equality Act 2010</w:t>
      </w:r>
      <w:r w:rsidRPr="00FE642B">
        <w:rPr>
          <w:rFonts w:ascii="Arial" w:hAnsi="Arial" w:cs="Arial"/>
          <w:sz w:val="20"/>
          <w:szCs w:val="20"/>
        </w:rPr>
        <w:t> requires health and social care providers to ensure that people are not treated unfairly because of protected characteristics, including disability. Since dementia might be seen as a disability under the Act, professionals should make reasonable changes to support Mrs Thompson’s communication needs. These changes may include giving information in an easy-to-understand format, allowing extra time during appointments, and changing how they communicate to help her understand and take part in decisions about her care (UK Government, 2010).</w:t>
      </w:r>
    </w:p>
    <w:p w14:paraId="0F33C9AB" w14:textId="77777777" w:rsidR="00FE642B" w:rsidRPr="00FE642B" w:rsidRDefault="00FE642B" w:rsidP="00FE642B">
      <w:pPr>
        <w:spacing w:after="0" w:line="240" w:lineRule="auto"/>
        <w:rPr>
          <w:rFonts w:ascii="Times New Roman" w:eastAsia="Times New Roman" w:hAnsi="Times New Roman" w:cs="Times New Roman"/>
          <w:color w:val="000000"/>
        </w:rPr>
      </w:pPr>
    </w:p>
    <w:p w14:paraId="4B4CA194" w14:textId="77777777" w:rsidR="00FE642B" w:rsidRPr="00FE642B" w:rsidRDefault="00FE642B" w:rsidP="00FE642B">
      <w:pPr>
        <w:pStyle w:val="NoSpacing"/>
        <w:jc w:val="both"/>
        <w:rPr>
          <w:rFonts w:ascii="Arial" w:hAnsi="Arial" w:cs="Arial"/>
          <w:sz w:val="22"/>
          <w:szCs w:val="22"/>
        </w:rPr>
      </w:pPr>
    </w:p>
    <w:p w14:paraId="647A79A9" w14:textId="38976A62" w:rsidR="00FE642B" w:rsidRDefault="00FE642B" w:rsidP="00FE642B">
      <w:pPr>
        <w:pStyle w:val="NoSpacing"/>
        <w:jc w:val="both"/>
        <w:rPr>
          <w:rFonts w:ascii="Arial" w:hAnsi="Arial" w:cs="Arial"/>
          <w:sz w:val="20"/>
          <w:szCs w:val="20"/>
        </w:rPr>
      </w:pPr>
      <w:r w:rsidRPr="00FE642B">
        <w:rPr>
          <w:rFonts w:ascii="Arial" w:hAnsi="Arial" w:cs="Arial"/>
          <w:sz w:val="20"/>
          <w:szCs w:val="20"/>
        </w:rPr>
        <w:t>Overall, Effective communication helps provide person-centred care and strengthens relationships between professionals, patients, and their families. It also helps prevent misunderstandings and improves the quality of life. For Mrs Thompson, good communication creates a safe environment, maintains her respect and dignity, and can help prevent future incidents and hospital visits (Health and Care Professions Council, 2024).</w:t>
      </w:r>
    </w:p>
    <w:p w14:paraId="782ED951" w14:textId="453D7E09" w:rsidR="00FE642B" w:rsidRPr="00FE642B" w:rsidRDefault="00FE642B" w:rsidP="00FE642B">
      <w:pPr>
        <w:pStyle w:val="Heading2"/>
        <w:jc w:val="center"/>
        <w:rPr>
          <w:rFonts w:ascii="Arial" w:eastAsia="Times New Roman" w:hAnsi="Arial" w:cs="Arial"/>
          <w:color w:val="222222"/>
          <w:sz w:val="28"/>
          <w:szCs w:val="28"/>
        </w:rPr>
      </w:pPr>
      <w:r w:rsidRPr="00FE642B">
        <w:rPr>
          <w:rFonts w:ascii="Arial" w:hAnsi="Arial" w:cs="Arial"/>
          <w:color w:val="222222"/>
          <w:sz w:val="28"/>
          <w:szCs w:val="28"/>
        </w:rPr>
        <w:t>Section 2: Administrative Skills in Mrs Thompson’s Care</w:t>
      </w:r>
    </w:p>
    <w:p w14:paraId="59D6C548" w14:textId="77777777" w:rsidR="00FE642B" w:rsidRDefault="00FE642B" w:rsidP="00FE642B">
      <w:pPr>
        <w:pStyle w:val="NoSpacing"/>
        <w:jc w:val="both"/>
        <w:rPr>
          <w:rFonts w:ascii="Arial" w:hAnsi="Arial" w:cs="Arial"/>
          <w:sz w:val="20"/>
          <w:szCs w:val="20"/>
        </w:rPr>
      </w:pPr>
    </w:p>
    <w:p w14:paraId="37536F65" w14:textId="13A934B4" w:rsidR="00FE642B" w:rsidRPr="00FE642B" w:rsidRDefault="00FE642B" w:rsidP="00FE642B">
      <w:pPr>
        <w:pStyle w:val="NoSpacing"/>
        <w:jc w:val="both"/>
        <w:rPr>
          <w:rFonts w:ascii="Arial" w:eastAsia="Times New Roman" w:hAnsi="Arial" w:cs="Arial"/>
          <w:sz w:val="20"/>
          <w:szCs w:val="20"/>
        </w:rPr>
      </w:pPr>
      <w:r w:rsidRPr="00FE642B">
        <w:rPr>
          <w:rFonts w:ascii="Arial" w:eastAsia="Times New Roman" w:hAnsi="Arial" w:cs="Arial"/>
          <w:sz w:val="20"/>
          <w:szCs w:val="20"/>
        </w:rPr>
        <w:t xml:space="preserve">Administrative skills are important </w:t>
      </w:r>
      <w:r w:rsidR="00A83ED9">
        <w:rPr>
          <w:rFonts w:ascii="Arial" w:eastAsia="Times New Roman" w:hAnsi="Arial" w:cs="Arial"/>
          <w:sz w:val="20"/>
          <w:szCs w:val="20"/>
        </w:rPr>
        <w:t xml:space="preserve">because it </w:t>
      </w:r>
      <w:r w:rsidRPr="00FE642B">
        <w:rPr>
          <w:rFonts w:ascii="Arial" w:eastAsia="Times New Roman" w:hAnsi="Arial" w:cs="Arial"/>
          <w:sz w:val="20"/>
          <w:szCs w:val="20"/>
        </w:rPr>
        <w:t>h</w:t>
      </w:r>
      <w:r w:rsidR="00A83ED9">
        <w:rPr>
          <w:rFonts w:ascii="Arial" w:eastAsia="Times New Roman" w:hAnsi="Arial" w:cs="Arial"/>
          <w:sz w:val="20"/>
          <w:szCs w:val="20"/>
        </w:rPr>
        <w:t xml:space="preserve">elps </w:t>
      </w:r>
      <w:r w:rsidRPr="00FE642B">
        <w:rPr>
          <w:rFonts w:ascii="Arial" w:eastAsia="Times New Roman" w:hAnsi="Arial" w:cs="Arial"/>
          <w:sz w:val="20"/>
          <w:szCs w:val="20"/>
        </w:rPr>
        <w:t>to ensure patients feel safe</w:t>
      </w:r>
      <w:r>
        <w:rPr>
          <w:rFonts w:ascii="Arial" w:eastAsia="Times New Roman" w:hAnsi="Arial" w:cs="Arial"/>
          <w:sz w:val="20"/>
          <w:szCs w:val="20"/>
        </w:rPr>
        <w:t xml:space="preserve"> and </w:t>
      </w:r>
      <w:r w:rsidRPr="00FE642B">
        <w:rPr>
          <w:rFonts w:ascii="Arial" w:eastAsia="Times New Roman" w:hAnsi="Arial" w:cs="Arial"/>
          <w:sz w:val="20"/>
          <w:szCs w:val="20"/>
        </w:rPr>
        <w:t xml:space="preserve">giving person-centred support. Keeping accurate records. Protecting confidentiality and ensuring all information is handled securely. This will allow the professionals to communicate well and make the right decisions for the person in need. For Mrs Thompson's case, accurate medical records are essential due to her recent discharge from the hospital with mild dementia, which led to missed medication and her </w:t>
      </w:r>
      <w:r w:rsidRPr="00FE642B">
        <w:rPr>
          <w:rFonts w:ascii="Arial" w:eastAsia="Times New Roman" w:hAnsi="Arial" w:cs="Arial"/>
          <w:sz w:val="20"/>
          <w:szCs w:val="20"/>
        </w:rPr>
        <w:lastRenderedPageBreak/>
        <w:t>becoming more confused. Keeping her records accurate helps carers monitor her condition, notice any changes, and put the right care plan in place (NHS England, 2024).</w:t>
      </w:r>
    </w:p>
    <w:p w14:paraId="51F1C085" w14:textId="77777777" w:rsidR="00FE642B" w:rsidRDefault="00FE642B" w:rsidP="00FE642B">
      <w:pPr>
        <w:pStyle w:val="NoSpacing"/>
        <w:jc w:val="both"/>
        <w:rPr>
          <w:rFonts w:ascii="Arial" w:hAnsi="Arial" w:cs="Arial"/>
          <w:sz w:val="20"/>
          <w:szCs w:val="20"/>
        </w:rPr>
      </w:pPr>
    </w:p>
    <w:p w14:paraId="6B950F98" w14:textId="41EF13B1" w:rsidR="00FE642B" w:rsidRPr="000A6BCE" w:rsidRDefault="00FE642B" w:rsidP="00FE642B">
      <w:pPr>
        <w:pStyle w:val="NoSpacing"/>
        <w:jc w:val="both"/>
        <w:rPr>
          <w:rFonts w:ascii="Arial" w:hAnsi="Arial" w:cs="Arial"/>
          <w:sz w:val="22"/>
          <w:szCs w:val="22"/>
        </w:rPr>
      </w:pPr>
      <w:r w:rsidRPr="000A6BCE">
        <w:rPr>
          <w:rFonts w:ascii="Arial" w:hAnsi="Arial" w:cs="Arial"/>
          <w:sz w:val="22"/>
          <w:szCs w:val="22"/>
        </w:rPr>
        <w:t>Accurate record</w:t>
      </w:r>
      <w:r w:rsidR="00A83ED9">
        <w:rPr>
          <w:rFonts w:ascii="Arial" w:hAnsi="Arial" w:cs="Arial"/>
          <w:sz w:val="22"/>
          <w:szCs w:val="22"/>
        </w:rPr>
        <w:t>-</w:t>
      </w:r>
      <w:r w:rsidRPr="000A6BCE">
        <w:rPr>
          <w:rFonts w:ascii="Arial" w:hAnsi="Arial" w:cs="Arial"/>
          <w:sz w:val="22"/>
          <w:szCs w:val="22"/>
        </w:rPr>
        <w:t xml:space="preserve">keeping ensures that all </w:t>
      </w:r>
      <w:r w:rsidR="00E62C47">
        <w:rPr>
          <w:rFonts w:ascii="Arial" w:hAnsi="Arial" w:cs="Arial"/>
          <w:sz w:val="22"/>
          <w:szCs w:val="22"/>
        </w:rPr>
        <w:t xml:space="preserve">staff </w:t>
      </w:r>
      <w:r w:rsidRPr="000A6BCE">
        <w:rPr>
          <w:rFonts w:ascii="Arial" w:hAnsi="Arial" w:cs="Arial"/>
          <w:sz w:val="22"/>
          <w:szCs w:val="22"/>
        </w:rPr>
        <w:t>involved in Mrs Thompson’s care have access to consistent</w:t>
      </w:r>
      <w:r w:rsidR="00E62C47">
        <w:rPr>
          <w:rFonts w:ascii="Arial" w:hAnsi="Arial" w:cs="Arial"/>
          <w:sz w:val="22"/>
          <w:szCs w:val="22"/>
        </w:rPr>
        <w:t>,</w:t>
      </w:r>
      <w:r w:rsidRPr="000A6BCE">
        <w:rPr>
          <w:rFonts w:ascii="Arial" w:hAnsi="Arial" w:cs="Arial"/>
          <w:sz w:val="22"/>
          <w:szCs w:val="22"/>
        </w:rPr>
        <w:t xml:space="preserve"> </w:t>
      </w:r>
      <w:r w:rsidR="00E62C47">
        <w:rPr>
          <w:rFonts w:ascii="Arial" w:hAnsi="Arial" w:cs="Arial"/>
          <w:sz w:val="22"/>
          <w:szCs w:val="22"/>
        </w:rPr>
        <w:t>r</w:t>
      </w:r>
      <w:r w:rsidRPr="000A6BCE">
        <w:rPr>
          <w:rFonts w:ascii="Arial" w:hAnsi="Arial" w:cs="Arial"/>
          <w:sz w:val="22"/>
          <w:szCs w:val="22"/>
        </w:rPr>
        <w:t>eliable information. Records should include details of her medical history, prescribed medication, medication review, care plan, observations, risk assessments, and any concerns about her safety, such as being found outside without suitable clothing. These records should be factual, clear, dated, and signed to reduce the risk of errors and ensure accountability. If information is recorded incorrectly or omitted, it may result in inappropriate treatment, medication mistakes, or delays in responding to changes in Mrs Thompson’s condition (Nursing and Midwifery Council, 2018).</w:t>
      </w:r>
    </w:p>
    <w:p w14:paraId="75F01FB3" w14:textId="77777777" w:rsidR="00FE642B" w:rsidRPr="000A6BCE" w:rsidRDefault="00FE642B" w:rsidP="00FE642B">
      <w:pPr>
        <w:pStyle w:val="NoSpacing"/>
        <w:jc w:val="both"/>
        <w:rPr>
          <w:rFonts w:ascii="Arial" w:hAnsi="Arial" w:cs="Arial"/>
          <w:sz w:val="22"/>
          <w:szCs w:val="22"/>
        </w:rPr>
      </w:pPr>
    </w:p>
    <w:p w14:paraId="50841E79" w14:textId="0BD35262" w:rsidR="00FE642B" w:rsidRPr="000A6BCE" w:rsidRDefault="00FE642B" w:rsidP="00FE642B">
      <w:pPr>
        <w:pStyle w:val="NoSpacing"/>
        <w:jc w:val="both"/>
        <w:rPr>
          <w:rFonts w:ascii="Arial" w:hAnsi="Arial" w:cs="Arial"/>
          <w:sz w:val="22"/>
          <w:szCs w:val="22"/>
        </w:rPr>
      </w:pPr>
      <w:r w:rsidRPr="000A6BCE">
        <w:rPr>
          <w:rFonts w:ascii="Arial" w:hAnsi="Arial" w:cs="Arial"/>
          <w:sz w:val="22"/>
          <w:szCs w:val="22"/>
        </w:rPr>
        <w:t>Confidentiality is another important administrative responsibility. Health and social care professionals must protect Mrs Thompson’s personal information and only share it with those directly involved in her care or where there is a legal or professional duty to do so. Because Mrs Thompson has mild dementia, professionals should involve her in decisions about sharing her information whenever she has the mental capacity to do so. If she lacks the capacity to make a specific decision, any information sharing should be carried out in her best interests, while following legal and professional guidance (Department of Health and Social Care, 2005).</w:t>
      </w:r>
    </w:p>
    <w:p w14:paraId="2658EFF1" w14:textId="77777777" w:rsidR="00FE642B" w:rsidRPr="000A6BCE" w:rsidRDefault="00FE642B" w:rsidP="00FE642B">
      <w:pPr>
        <w:pStyle w:val="NoSpacing"/>
        <w:jc w:val="both"/>
        <w:rPr>
          <w:rFonts w:ascii="Arial" w:hAnsi="Arial" w:cs="Arial"/>
          <w:sz w:val="22"/>
          <w:szCs w:val="22"/>
        </w:rPr>
      </w:pPr>
    </w:p>
    <w:p w14:paraId="6FAAF9C9" w14:textId="4D7AAE1F" w:rsidR="00FE642B" w:rsidRPr="00A83ED9" w:rsidRDefault="00FE642B" w:rsidP="00FE642B">
      <w:pPr>
        <w:pStyle w:val="NoSpacing"/>
        <w:jc w:val="both"/>
        <w:rPr>
          <w:rFonts w:ascii="Arial" w:hAnsi="Arial" w:cs="Arial"/>
          <w:b/>
          <w:bCs/>
          <w:sz w:val="22"/>
          <w:szCs w:val="22"/>
        </w:rPr>
      </w:pPr>
      <w:r w:rsidRPr="000A6BCE">
        <w:rPr>
          <w:rFonts w:ascii="Arial" w:hAnsi="Arial" w:cs="Arial"/>
          <w:sz w:val="22"/>
          <w:szCs w:val="22"/>
        </w:rPr>
        <w:t xml:space="preserve">Health and social care organisations </w:t>
      </w:r>
      <w:r w:rsidR="00A83ED9">
        <w:rPr>
          <w:rFonts w:ascii="Arial" w:hAnsi="Arial" w:cs="Arial"/>
          <w:sz w:val="22"/>
          <w:szCs w:val="22"/>
        </w:rPr>
        <w:t xml:space="preserve">should </w:t>
      </w:r>
      <w:r w:rsidRPr="000A6BCE">
        <w:rPr>
          <w:rFonts w:ascii="Arial" w:hAnsi="Arial" w:cs="Arial"/>
          <w:sz w:val="22"/>
          <w:szCs w:val="22"/>
        </w:rPr>
        <w:t>ensure that Mrs Thompson's records are protected from unauthorised users and that personal information is processed fairly and securely</w:t>
      </w:r>
      <w:r w:rsidR="00A83ED9">
        <w:rPr>
          <w:rFonts w:ascii="Arial" w:hAnsi="Arial" w:cs="Arial"/>
          <w:sz w:val="22"/>
          <w:szCs w:val="22"/>
        </w:rPr>
        <w:t>. (The Data Protection Act 2018 and the UK General Data Protection Regulation (UK GDPR) E</w:t>
      </w:r>
      <w:r w:rsidRPr="000A6BCE">
        <w:rPr>
          <w:rFonts w:ascii="Arial" w:hAnsi="Arial" w:cs="Arial"/>
          <w:sz w:val="22"/>
          <w:szCs w:val="22"/>
        </w:rPr>
        <w:t xml:space="preserve">lectronic </w:t>
      </w:r>
      <w:r w:rsidR="00A83ED9">
        <w:rPr>
          <w:rFonts w:ascii="Arial" w:hAnsi="Arial" w:cs="Arial"/>
          <w:sz w:val="22"/>
          <w:szCs w:val="22"/>
        </w:rPr>
        <w:t xml:space="preserve">data </w:t>
      </w:r>
      <w:r w:rsidRPr="000A6BCE">
        <w:rPr>
          <w:rFonts w:ascii="Arial" w:hAnsi="Arial" w:cs="Arial"/>
          <w:sz w:val="22"/>
          <w:szCs w:val="22"/>
        </w:rPr>
        <w:t xml:space="preserve">should be </w:t>
      </w:r>
      <w:r w:rsidR="00A83ED9">
        <w:rPr>
          <w:rFonts w:ascii="Arial" w:hAnsi="Arial" w:cs="Arial"/>
          <w:sz w:val="22"/>
          <w:szCs w:val="22"/>
        </w:rPr>
        <w:t xml:space="preserve">kept </w:t>
      </w:r>
      <w:r w:rsidRPr="000A6BCE">
        <w:rPr>
          <w:rFonts w:ascii="Arial" w:hAnsi="Arial" w:cs="Arial"/>
          <w:sz w:val="22"/>
          <w:szCs w:val="22"/>
        </w:rPr>
        <w:t xml:space="preserve">on secure systems with password protection, while paper </w:t>
      </w:r>
      <w:r w:rsidR="00A83ED9">
        <w:rPr>
          <w:rFonts w:ascii="Arial" w:hAnsi="Arial" w:cs="Arial"/>
          <w:sz w:val="22"/>
          <w:szCs w:val="22"/>
        </w:rPr>
        <w:t xml:space="preserve">data sheets </w:t>
      </w:r>
      <w:r w:rsidRPr="000A6BCE">
        <w:rPr>
          <w:rFonts w:ascii="Arial" w:hAnsi="Arial" w:cs="Arial"/>
          <w:sz w:val="22"/>
          <w:szCs w:val="22"/>
        </w:rPr>
        <w:t xml:space="preserve">should be kept in </w:t>
      </w:r>
      <w:r w:rsidR="00A83ED9">
        <w:rPr>
          <w:rFonts w:ascii="Arial" w:hAnsi="Arial" w:cs="Arial"/>
          <w:sz w:val="22"/>
          <w:szCs w:val="22"/>
        </w:rPr>
        <w:t xml:space="preserve">private locked </w:t>
      </w:r>
      <w:r w:rsidRPr="000A6BCE">
        <w:rPr>
          <w:rFonts w:ascii="Arial" w:hAnsi="Arial" w:cs="Arial"/>
          <w:sz w:val="22"/>
          <w:szCs w:val="22"/>
        </w:rPr>
        <w:t>storage. These measures help maintain confidentiality and protect patient privacy (UK Government, 2018).</w:t>
      </w:r>
    </w:p>
    <w:p w14:paraId="42041A2F" w14:textId="77777777" w:rsidR="00FE642B" w:rsidRDefault="00FE642B" w:rsidP="00FE642B">
      <w:pPr>
        <w:rPr>
          <w:color w:val="000000"/>
        </w:rPr>
      </w:pPr>
    </w:p>
    <w:p w14:paraId="721C04E1" w14:textId="0E846C08" w:rsidR="00D82E1E" w:rsidRDefault="00D82E1E" w:rsidP="00D82E1E">
      <w:pPr>
        <w:pStyle w:val="Heading2"/>
        <w:spacing w:before="120" w:after="120"/>
        <w:rPr>
          <w:rFonts w:ascii="Times New Roman" w:eastAsia="Times New Roman" w:hAnsi="Times New Roman" w:cs="Times New Roman"/>
          <w:color w:val="000000"/>
        </w:rPr>
      </w:pPr>
      <w:r>
        <w:rPr>
          <w:color w:val="000000"/>
        </w:rPr>
        <w:t xml:space="preserve">Section 3: Collaborative Working in Mrs Thompson’s Care </w:t>
      </w:r>
    </w:p>
    <w:p w14:paraId="2B46E552" w14:textId="77777777" w:rsidR="00D82E1E" w:rsidRPr="00313F30" w:rsidRDefault="00D82E1E" w:rsidP="00313F30">
      <w:pPr>
        <w:pStyle w:val="NoSpacing"/>
        <w:jc w:val="both"/>
        <w:rPr>
          <w:rFonts w:ascii="Arial" w:hAnsi="Arial" w:cs="Arial"/>
          <w:sz w:val="22"/>
          <w:szCs w:val="22"/>
        </w:rPr>
      </w:pPr>
    </w:p>
    <w:p w14:paraId="59D8396E" w14:textId="0556FD39" w:rsidR="00D82E1E" w:rsidRPr="00313F30" w:rsidRDefault="00D82E1E" w:rsidP="00313F30">
      <w:pPr>
        <w:pStyle w:val="NoSpacing"/>
        <w:jc w:val="both"/>
        <w:rPr>
          <w:rFonts w:ascii="Arial" w:hAnsi="Arial" w:cs="Arial"/>
          <w:sz w:val="22"/>
          <w:szCs w:val="22"/>
        </w:rPr>
      </w:pPr>
      <w:r w:rsidRPr="00313F30">
        <w:rPr>
          <w:rFonts w:ascii="Arial" w:hAnsi="Arial" w:cs="Arial"/>
          <w:sz w:val="22"/>
          <w:szCs w:val="22"/>
        </w:rPr>
        <w:t xml:space="preserve">Teamwork is important in health and social care because it allows different professionals with different skills to work together to meet a person’s needs. Mrs Thompson's case is important because she was recently discharged from the hospital with mild dementia. needs help managing her medication and has experienced safety concerns. When professionals communicate well and work together. They can give Mrs Thompson the best care. </w:t>
      </w:r>
      <w:r w:rsidR="000A6BCE">
        <w:rPr>
          <w:rFonts w:ascii="Arial" w:hAnsi="Arial" w:cs="Arial"/>
          <w:sz w:val="22"/>
          <w:szCs w:val="22"/>
        </w:rPr>
        <w:t>This</w:t>
      </w:r>
      <w:r w:rsidRPr="00313F30">
        <w:rPr>
          <w:rFonts w:ascii="Arial" w:hAnsi="Arial" w:cs="Arial"/>
          <w:sz w:val="22"/>
          <w:szCs w:val="22"/>
        </w:rPr>
        <w:t xml:space="preserve"> allows her to stay healthy, independent, and safe (NICE,2023)</w:t>
      </w:r>
    </w:p>
    <w:p w14:paraId="17E5A263" w14:textId="77777777" w:rsidR="00313F30" w:rsidRDefault="00313F30" w:rsidP="00D82E1E">
      <w:pPr>
        <w:pStyle w:val="NoSpacing"/>
        <w:jc w:val="both"/>
        <w:rPr>
          <w:rFonts w:ascii="Arial" w:hAnsi="Arial" w:cs="Arial"/>
          <w:sz w:val="22"/>
          <w:szCs w:val="22"/>
        </w:rPr>
      </w:pPr>
    </w:p>
    <w:p w14:paraId="25A368AF" w14:textId="28CCF9C6" w:rsidR="00D82E1E" w:rsidRDefault="00D82E1E" w:rsidP="00D82E1E">
      <w:pPr>
        <w:pStyle w:val="NoSpacing"/>
        <w:jc w:val="both"/>
        <w:rPr>
          <w:rFonts w:ascii="Arial" w:hAnsi="Arial" w:cs="Arial"/>
          <w:sz w:val="22"/>
          <w:szCs w:val="22"/>
        </w:rPr>
      </w:pPr>
      <w:r w:rsidRPr="00D82E1E">
        <w:rPr>
          <w:rFonts w:ascii="Arial" w:hAnsi="Arial" w:cs="Arial"/>
          <w:sz w:val="22"/>
          <w:szCs w:val="22"/>
        </w:rPr>
        <w:t>Different professionals play a role in Mrs Thompson’s care. Her </w:t>
      </w:r>
      <w:r w:rsidR="00E62C47">
        <w:rPr>
          <w:rFonts w:ascii="Arial" w:hAnsi="Arial" w:cs="Arial"/>
          <w:sz w:val="22"/>
          <w:szCs w:val="22"/>
        </w:rPr>
        <w:t xml:space="preserve">GP </w:t>
      </w:r>
      <w:r w:rsidRPr="00D82E1E">
        <w:rPr>
          <w:rFonts w:ascii="Arial" w:hAnsi="Arial" w:cs="Arial"/>
          <w:sz w:val="22"/>
          <w:szCs w:val="22"/>
        </w:rPr>
        <w:t>checks her overall health, reviews her medication, and refers her to specialists if needed. A </w:t>
      </w:r>
      <w:r w:rsidRPr="00D82E1E">
        <w:rPr>
          <w:rFonts w:ascii="Arial" w:hAnsi="Arial" w:cs="Arial"/>
          <w:b/>
          <w:bCs/>
          <w:sz w:val="22"/>
          <w:szCs w:val="22"/>
        </w:rPr>
        <w:t>community nurse</w:t>
      </w:r>
      <w:r w:rsidRPr="00D82E1E">
        <w:rPr>
          <w:rFonts w:ascii="Arial" w:hAnsi="Arial" w:cs="Arial"/>
          <w:sz w:val="22"/>
          <w:szCs w:val="22"/>
        </w:rPr>
        <w:t> looks after her physical health, keeps track of her recovery from pneumonia, and gives ongoing support. </w:t>
      </w:r>
      <w:r w:rsidRPr="00D82E1E">
        <w:rPr>
          <w:rFonts w:ascii="Arial" w:hAnsi="Arial" w:cs="Arial"/>
          <w:b/>
          <w:bCs/>
          <w:sz w:val="22"/>
          <w:szCs w:val="22"/>
        </w:rPr>
        <w:t>Domiciliary care workers</w:t>
      </w:r>
      <w:r w:rsidRPr="00D82E1E">
        <w:rPr>
          <w:rFonts w:ascii="Arial" w:hAnsi="Arial" w:cs="Arial"/>
          <w:sz w:val="22"/>
          <w:szCs w:val="22"/>
        </w:rPr>
        <w:t> help with personal care, remind her to take her medication, and watch for any changes in her condition. A </w:t>
      </w:r>
      <w:r w:rsidRPr="00D82E1E">
        <w:rPr>
          <w:rFonts w:ascii="Arial" w:hAnsi="Arial" w:cs="Arial"/>
          <w:b/>
          <w:bCs/>
          <w:sz w:val="22"/>
          <w:szCs w:val="22"/>
        </w:rPr>
        <w:t>pharmacist</w:t>
      </w:r>
      <w:r w:rsidRPr="00D82E1E">
        <w:rPr>
          <w:rFonts w:ascii="Arial" w:hAnsi="Arial" w:cs="Arial"/>
          <w:sz w:val="22"/>
          <w:szCs w:val="22"/>
        </w:rPr>
        <w:t xml:space="preserve"> reviews her medicines, </w:t>
      </w:r>
      <w:r>
        <w:rPr>
          <w:rFonts w:ascii="Arial" w:hAnsi="Arial" w:cs="Arial"/>
          <w:sz w:val="22"/>
          <w:szCs w:val="22"/>
        </w:rPr>
        <w:t>advises</w:t>
      </w:r>
      <w:r w:rsidRPr="00D82E1E">
        <w:rPr>
          <w:rFonts w:ascii="Arial" w:hAnsi="Arial" w:cs="Arial"/>
          <w:sz w:val="22"/>
          <w:szCs w:val="22"/>
        </w:rPr>
        <w:t xml:space="preserve"> on using them safely, and can suggest tools like a monitored dosage system to help her avoid missing doses (NHS England, 2024).</w:t>
      </w:r>
    </w:p>
    <w:p w14:paraId="2BA06B4C" w14:textId="77777777" w:rsidR="00D82E1E" w:rsidRPr="00D82E1E" w:rsidRDefault="00D82E1E" w:rsidP="00D82E1E">
      <w:pPr>
        <w:pStyle w:val="NoSpacing"/>
        <w:jc w:val="both"/>
        <w:rPr>
          <w:rFonts w:ascii="Arial" w:hAnsi="Arial" w:cs="Arial"/>
          <w:sz w:val="22"/>
          <w:szCs w:val="22"/>
        </w:rPr>
      </w:pPr>
    </w:p>
    <w:p w14:paraId="6EE4A6B1" w14:textId="66D6F512" w:rsidR="00313F30" w:rsidRDefault="00D82E1E" w:rsidP="00D82E1E">
      <w:pPr>
        <w:pStyle w:val="NoSpacing"/>
        <w:jc w:val="both"/>
        <w:rPr>
          <w:rFonts w:ascii="Arial" w:hAnsi="Arial" w:cs="Arial"/>
          <w:sz w:val="22"/>
          <w:szCs w:val="22"/>
        </w:rPr>
      </w:pPr>
      <w:r w:rsidRPr="00D82E1E">
        <w:rPr>
          <w:rFonts w:ascii="Arial" w:hAnsi="Arial" w:cs="Arial"/>
          <w:sz w:val="22"/>
          <w:szCs w:val="22"/>
        </w:rPr>
        <w:t xml:space="preserve">Even though working together has many benefits, there can be challenges. If professionals do not communicate well, care can become inconsistent, treatment may be delayed, or important information might not be shared. Sometimes, unclear roles and responsibilities can cause </w:t>
      </w:r>
      <w:r w:rsidR="00BC3562" w:rsidRPr="00D82E1E">
        <w:rPr>
          <w:rFonts w:ascii="Arial" w:hAnsi="Arial" w:cs="Arial"/>
          <w:sz w:val="22"/>
          <w:szCs w:val="22"/>
        </w:rPr>
        <w:t>confusion</w:t>
      </w:r>
      <w:r w:rsidR="00BC3562">
        <w:rPr>
          <w:rFonts w:ascii="Arial" w:hAnsi="Arial" w:cs="Arial"/>
          <w:sz w:val="22"/>
          <w:szCs w:val="22"/>
        </w:rPr>
        <w:t xml:space="preserve"> and</w:t>
      </w:r>
      <w:r w:rsidRPr="00D82E1E">
        <w:rPr>
          <w:rFonts w:ascii="Arial" w:hAnsi="Arial" w:cs="Arial"/>
          <w:sz w:val="22"/>
          <w:szCs w:val="22"/>
        </w:rPr>
        <w:t xml:space="preserve"> worries about confidentiality can stop people from sharing information when they should. These problems can lead to medication mistakes or put Mrs Thompson’s safety at risk (Care Quality Commission, 2024).</w:t>
      </w:r>
      <w:r>
        <w:rPr>
          <w:rFonts w:ascii="Arial" w:hAnsi="Arial" w:cs="Arial"/>
          <w:sz w:val="22"/>
          <w:szCs w:val="22"/>
        </w:rPr>
        <w:t xml:space="preserve"> </w:t>
      </w:r>
    </w:p>
    <w:p w14:paraId="0D46AF23" w14:textId="77777777" w:rsidR="00313F30" w:rsidRDefault="00313F30" w:rsidP="00D82E1E">
      <w:pPr>
        <w:pStyle w:val="NoSpacing"/>
        <w:jc w:val="both"/>
        <w:rPr>
          <w:rFonts w:ascii="Arial" w:hAnsi="Arial" w:cs="Arial"/>
          <w:sz w:val="22"/>
          <w:szCs w:val="22"/>
        </w:rPr>
      </w:pPr>
    </w:p>
    <w:p w14:paraId="0B584429" w14:textId="54DBBF4C" w:rsidR="00D82E1E" w:rsidRDefault="00D82E1E" w:rsidP="00D82E1E">
      <w:pPr>
        <w:pStyle w:val="NoSpacing"/>
        <w:jc w:val="both"/>
        <w:rPr>
          <w:rFonts w:ascii="Arial" w:hAnsi="Arial" w:cs="Arial"/>
          <w:sz w:val="22"/>
          <w:szCs w:val="22"/>
        </w:rPr>
      </w:pPr>
      <w:r w:rsidRPr="00D82E1E">
        <w:rPr>
          <w:rFonts w:ascii="Arial" w:hAnsi="Arial" w:cs="Arial"/>
          <w:sz w:val="22"/>
          <w:szCs w:val="22"/>
        </w:rPr>
        <w:t xml:space="preserve">To address these challenges, professionals should meet regularly as a team, keep records accurate and up to date, and use secure systems to share information clearly. They also need </w:t>
      </w:r>
      <w:r w:rsidRPr="00D82E1E">
        <w:rPr>
          <w:rFonts w:ascii="Arial" w:hAnsi="Arial" w:cs="Arial"/>
          <w:sz w:val="22"/>
          <w:szCs w:val="22"/>
        </w:rPr>
        <w:lastRenderedPageBreak/>
        <w:t>to follow the </w:t>
      </w:r>
      <w:r w:rsidRPr="00D82E1E">
        <w:rPr>
          <w:rFonts w:ascii="Arial" w:hAnsi="Arial" w:cs="Arial"/>
          <w:b/>
          <w:bCs/>
          <w:sz w:val="22"/>
          <w:szCs w:val="22"/>
        </w:rPr>
        <w:t>Data Protection Act 2018</w:t>
      </w:r>
      <w:r w:rsidRPr="00D82E1E">
        <w:rPr>
          <w:rFonts w:ascii="Arial" w:hAnsi="Arial" w:cs="Arial"/>
          <w:sz w:val="22"/>
          <w:szCs w:val="22"/>
        </w:rPr>
        <w:t> when sharing information and, where appropriate, include Mrs Thompson and her family in care decisions. When they work together, they understand Mrs. Thompson’s needs and roles, which leads to safer care, better health, and a higher quality of life (UK Government, 2018).</w:t>
      </w:r>
    </w:p>
    <w:p w14:paraId="497380BD" w14:textId="77777777" w:rsidR="00313F30" w:rsidRDefault="00313F30" w:rsidP="00D82E1E">
      <w:pPr>
        <w:pStyle w:val="NoSpacing"/>
        <w:jc w:val="both"/>
        <w:rPr>
          <w:rFonts w:ascii="Arial" w:hAnsi="Arial" w:cs="Arial"/>
          <w:sz w:val="22"/>
          <w:szCs w:val="22"/>
        </w:rPr>
      </w:pPr>
    </w:p>
    <w:p w14:paraId="20901522" w14:textId="56DF393E" w:rsidR="00313F30" w:rsidRDefault="00313F30" w:rsidP="00B527BB">
      <w:pPr>
        <w:pStyle w:val="NoSpacing"/>
        <w:jc w:val="both"/>
      </w:pPr>
      <w:r w:rsidRPr="00313F30">
        <w:t>In conclusion, clear communication, good administrative skills, and teamwork are all important for providing safe, high-quality, person-centred care for Mrs Thompson. Clear communication helps health and social care workers understand Mrs Thompson's needs and involve her in decisions about her care plans. This approach reduces the chance of misunderstandings, especially because of her mild dementia. Following the </w:t>
      </w:r>
      <w:r w:rsidRPr="00313F30">
        <w:rPr>
          <w:b/>
          <w:bCs/>
        </w:rPr>
        <w:t>Equality Act 2010</w:t>
      </w:r>
      <w:r w:rsidRPr="00313F30">
        <w:t> means making fair changes to support her communication needs and promote equality (UK Government, 2010).</w:t>
      </w:r>
    </w:p>
    <w:p w14:paraId="56F9582B" w14:textId="77777777" w:rsidR="00B527BB" w:rsidRDefault="00B527BB" w:rsidP="00B527BB">
      <w:pPr>
        <w:pStyle w:val="NoSpacing"/>
        <w:jc w:val="both"/>
      </w:pPr>
    </w:p>
    <w:p w14:paraId="58793B16" w14:textId="4B5BD734" w:rsidR="00B527BB" w:rsidRPr="00B527BB" w:rsidRDefault="00B527BB" w:rsidP="00B527BB">
      <w:pPr>
        <w:pStyle w:val="NoSpacing"/>
        <w:jc w:val="both"/>
        <w:rPr>
          <w:rFonts w:ascii="Arial" w:hAnsi="Arial" w:cs="Arial"/>
          <w:sz w:val="36"/>
          <w:szCs w:val="36"/>
        </w:rPr>
      </w:pPr>
      <w:r w:rsidRPr="00B527BB">
        <w:rPr>
          <w:rFonts w:ascii="Arial" w:hAnsi="Arial" w:cs="Arial"/>
          <w:sz w:val="36"/>
          <w:szCs w:val="36"/>
        </w:rPr>
        <w:t xml:space="preserve">Reference </w:t>
      </w:r>
    </w:p>
    <w:p w14:paraId="18B3CEBF" w14:textId="5647794F" w:rsidR="00B527BB" w:rsidRPr="00B527BB" w:rsidRDefault="00B527BB" w:rsidP="00B527BB">
      <w:pPr>
        <w:spacing w:before="100" w:beforeAutospacing="1" w:after="100" w:afterAutospacing="1" w:line="240" w:lineRule="auto"/>
        <w:rPr>
          <w:rFonts w:ascii="Arial" w:eastAsia="Times New Roman" w:hAnsi="Arial" w:cs="Arial"/>
          <w:color w:val="222222"/>
        </w:rPr>
      </w:pPr>
      <w:r w:rsidRPr="00B527BB">
        <w:rPr>
          <w:rFonts w:ascii="Arial" w:eastAsia="Times New Roman" w:hAnsi="Arial" w:cs="Arial"/>
          <w:color w:val="222222"/>
        </w:rPr>
        <w:t>Care Quality Commission (2024) </w:t>
      </w:r>
      <w:r w:rsidRPr="00B527BB">
        <w:rPr>
          <w:rFonts w:ascii="Arial" w:eastAsia="Times New Roman" w:hAnsi="Arial" w:cs="Arial"/>
          <w:i/>
          <w:iCs/>
          <w:color w:val="222222"/>
        </w:rPr>
        <w:t>Guidance for providers on meeting the regulations</w:t>
      </w:r>
      <w:r w:rsidRPr="00B527BB">
        <w:rPr>
          <w:rFonts w:ascii="Arial" w:eastAsia="Times New Roman" w:hAnsi="Arial" w:cs="Arial"/>
          <w:color w:val="222222"/>
        </w:rPr>
        <w:t>. Available at: </w:t>
      </w:r>
      <w:hyperlink r:id="rId7" w:tgtFrame="_blank" w:history="1">
        <w:r w:rsidRPr="00B527BB">
          <w:rPr>
            <w:rFonts w:ascii="Arial" w:eastAsia="Times New Roman" w:hAnsi="Arial" w:cs="Arial"/>
            <w:color w:val="1155CC"/>
            <w:u w:val="single"/>
          </w:rPr>
          <w:t>https://www.cqc.org.uk/</w:t>
        </w:r>
      </w:hyperlink>
      <w:r w:rsidRPr="00B527BB">
        <w:rPr>
          <w:rFonts w:ascii="Arial" w:eastAsia="Times New Roman" w:hAnsi="Arial" w:cs="Arial"/>
          <w:color w:val="222222"/>
        </w:rPr>
        <w:t xml:space="preserve"> (Accessed: </w:t>
      </w:r>
      <w:r w:rsidR="00C97799">
        <w:rPr>
          <w:rFonts w:ascii="Arial" w:eastAsia="Times New Roman" w:hAnsi="Arial" w:cs="Arial"/>
          <w:color w:val="222222"/>
        </w:rPr>
        <w:t xml:space="preserve">08 August </w:t>
      </w:r>
      <w:r w:rsidRPr="00B527BB">
        <w:rPr>
          <w:rFonts w:ascii="Arial" w:eastAsia="Times New Roman" w:hAnsi="Arial" w:cs="Arial"/>
          <w:color w:val="222222"/>
        </w:rPr>
        <w:t>2026).</w:t>
      </w:r>
    </w:p>
    <w:p w14:paraId="450F3F7E" w14:textId="02720FD0" w:rsidR="00B527BB" w:rsidRPr="00B527BB" w:rsidRDefault="00B527BB" w:rsidP="00B527BB">
      <w:pPr>
        <w:spacing w:before="100" w:beforeAutospacing="1" w:after="100" w:afterAutospacing="1" w:line="240" w:lineRule="auto"/>
        <w:rPr>
          <w:rFonts w:ascii="Arial" w:eastAsia="Times New Roman" w:hAnsi="Arial" w:cs="Arial"/>
          <w:color w:val="222222"/>
        </w:rPr>
      </w:pPr>
      <w:r w:rsidRPr="00B527BB">
        <w:rPr>
          <w:rFonts w:ascii="Arial" w:eastAsia="Times New Roman" w:hAnsi="Arial" w:cs="Arial"/>
          <w:color w:val="222222"/>
        </w:rPr>
        <w:t>Department of Health and Social Care (2005) </w:t>
      </w:r>
      <w:r w:rsidRPr="00B527BB">
        <w:rPr>
          <w:rFonts w:ascii="Arial" w:eastAsia="Times New Roman" w:hAnsi="Arial" w:cs="Arial"/>
          <w:i/>
          <w:iCs/>
          <w:color w:val="222222"/>
        </w:rPr>
        <w:t>Mental Capacity Act 2005</w:t>
      </w:r>
      <w:r w:rsidRPr="00B527BB">
        <w:rPr>
          <w:rFonts w:ascii="Arial" w:eastAsia="Times New Roman" w:hAnsi="Arial" w:cs="Arial"/>
          <w:color w:val="222222"/>
        </w:rPr>
        <w:t>. Available at: </w:t>
      </w:r>
      <w:hyperlink r:id="rId8" w:tgtFrame="_blank" w:history="1">
        <w:r w:rsidRPr="00B527BB">
          <w:rPr>
            <w:rFonts w:ascii="Arial" w:eastAsia="Times New Roman" w:hAnsi="Arial" w:cs="Arial"/>
            <w:color w:val="1155CC"/>
            <w:u w:val="single"/>
          </w:rPr>
          <w:t>https://www.legislation.gov.uk/ukpga/2005/9/contents</w:t>
        </w:r>
      </w:hyperlink>
      <w:r w:rsidRPr="00B527BB">
        <w:rPr>
          <w:rFonts w:ascii="Arial" w:eastAsia="Times New Roman" w:hAnsi="Arial" w:cs="Arial"/>
          <w:color w:val="222222"/>
        </w:rPr>
        <w:t xml:space="preserve"> (Accessed: </w:t>
      </w:r>
      <w:r w:rsidR="00C97799">
        <w:rPr>
          <w:rFonts w:ascii="Arial" w:eastAsia="Times New Roman" w:hAnsi="Arial" w:cs="Arial"/>
          <w:color w:val="222222"/>
        </w:rPr>
        <w:t xml:space="preserve">07 August </w:t>
      </w:r>
      <w:r w:rsidRPr="00B527BB">
        <w:rPr>
          <w:rFonts w:ascii="Arial" w:eastAsia="Times New Roman" w:hAnsi="Arial" w:cs="Arial"/>
          <w:color w:val="222222"/>
        </w:rPr>
        <w:t>2026).</w:t>
      </w:r>
    </w:p>
    <w:p w14:paraId="750390E6" w14:textId="77777777" w:rsidR="00B527BB" w:rsidRPr="00B527BB" w:rsidRDefault="00B527BB" w:rsidP="00B527BB">
      <w:pPr>
        <w:spacing w:before="100" w:beforeAutospacing="1" w:after="100" w:afterAutospacing="1" w:line="240" w:lineRule="auto"/>
        <w:rPr>
          <w:rFonts w:ascii="Arial" w:eastAsia="Times New Roman" w:hAnsi="Arial" w:cs="Arial"/>
          <w:color w:val="222222"/>
        </w:rPr>
      </w:pPr>
      <w:r w:rsidRPr="00B527BB">
        <w:rPr>
          <w:rFonts w:ascii="Arial" w:eastAsia="Times New Roman" w:hAnsi="Arial" w:cs="Arial"/>
          <w:color w:val="222222"/>
        </w:rPr>
        <w:t>Health and Care Professions Council (2024) </w:t>
      </w:r>
      <w:r w:rsidRPr="00B527BB">
        <w:rPr>
          <w:rFonts w:ascii="Arial" w:eastAsia="Times New Roman" w:hAnsi="Arial" w:cs="Arial"/>
          <w:i/>
          <w:iCs/>
          <w:color w:val="222222"/>
        </w:rPr>
        <w:t>Standards of conduct, performance and ethics</w:t>
      </w:r>
      <w:r w:rsidRPr="00B527BB">
        <w:rPr>
          <w:rFonts w:ascii="Arial" w:eastAsia="Times New Roman" w:hAnsi="Arial" w:cs="Arial"/>
          <w:color w:val="222222"/>
        </w:rPr>
        <w:t>. Available at: </w:t>
      </w:r>
      <w:hyperlink r:id="rId9" w:tgtFrame="_blank" w:history="1">
        <w:r w:rsidRPr="00B527BB">
          <w:rPr>
            <w:rFonts w:ascii="Arial" w:eastAsia="Times New Roman" w:hAnsi="Arial" w:cs="Arial"/>
            <w:color w:val="1155CC"/>
            <w:u w:val="single"/>
          </w:rPr>
          <w:t>https://www.hcpc-uk.org/standards/standards-of-conduct-performance-and-ethics/</w:t>
        </w:r>
      </w:hyperlink>
      <w:r w:rsidRPr="00B527BB">
        <w:rPr>
          <w:rFonts w:ascii="Arial" w:eastAsia="Times New Roman" w:hAnsi="Arial" w:cs="Arial"/>
          <w:color w:val="222222"/>
        </w:rPr>
        <w:t> (Accessed: 15 July 2026).</w:t>
      </w:r>
    </w:p>
    <w:p w14:paraId="24DAB660" w14:textId="4F995138" w:rsidR="00B527BB" w:rsidRPr="00B527BB" w:rsidRDefault="00B527BB" w:rsidP="00B527BB">
      <w:pPr>
        <w:spacing w:before="100" w:beforeAutospacing="1" w:after="100" w:afterAutospacing="1" w:line="240" w:lineRule="auto"/>
        <w:rPr>
          <w:rFonts w:ascii="Arial" w:eastAsia="Times New Roman" w:hAnsi="Arial" w:cs="Arial"/>
          <w:color w:val="222222"/>
        </w:rPr>
      </w:pPr>
      <w:r w:rsidRPr="00B527BB">
        <w:rPr>
          <w:rFonts w:ascii="Arial" w:eastAsia="Times New Roman" w:hAnsi="Arial" w:cs="Arial"/>
          <w:color w:val="222222"/>
        </w:rPr>
        <w:t>National Institute for Health and Care Excellence (NICE) (2023) </w:t>
      </w:r>
      <w:r w:rsidRPr="00B527BB">
        <w:rPr>
          <w:rFonts w:ascii="Arial" w:eastAsia="Times New Roman" w:hAnsi="Arial" w:cs="Arial"/>
          <w:i/>
          <w:iCs/>
          <w:color w:val="222222"/>
        </w:rPr>
        <w:t>Dementia: assessment, management and support for people living with dementia and their carers (NG97).</w:t>
      </w:r>
      <w:r w:rsidRPr="00B527BB">
        <w:rPr>
          <w:rFonts w:ascii="Arial" w:eastAsia="Times New Roman" w:hAnsi="Arial" w:cs="Arial"/>
          <w:color w:val="222222"/>
        </w:rPr>
        <w:t> Available at: </w:t>
      </w:r>
      <w:hyperlink r:id="rId10" w:tgtFrame="_blank" w:history="1">
        <w:r w:rsidRPr="00B527BB">
          <w:rPr>
            <w:rFonts w:ascii="Arial" w:eastAsia="Times New Roman" w:hAnsi="Arial" w:cs="Arial"/>
            <w:color w:val="1155CC"/>
            <w:u w:val="single"/>
          </w:rPr>
          <w:t>https://www.nice.org.uk/guidance/ng97</w:t>
        </w:r>
      </w:hyperlink>
      <w:r w:rsidRPr="00B527BB">
        <w:rPr>
          <w:rFonts w:ascii="Arial" w:eastAsia="Times New Roman" w:hAnsi="Arial" w:cs="Arial"/>
          <w:color w:val="222222"/>
        </w:rPr>
        <w:t xml:space="preserve"> (Accessed: </w:t>
      </w:r>
      <w:r w:rsidR="00C97799">
        <w:rPr>
          <w:rFonts w:ascii="Arial" w:eastAsia="Times New Roman" w:hAnsi="Arial" w:cs="Arial"/>
          <w:color w:val="222222"/>
        </w:rPr>
        <w:t xml:space="preserve">07 August </w:t>
      </w:r>
      <w:r w:rsidRPr="00B527BB">
        <w:rPr>
          <w:rFonts w:ascii="Arial" w:eastAsia="Times New Roman" w:hAnsi="Arial" w:cs="Arial"/>
          <w:color w:val="222222"/>
        </w:rPr>
        <w:t>2026).</w:t>
      </w:r>
    </w:p>
    <w:p w14:paraId="75934D39" w14:textId="20B3E32B" w:rsidR="00B527BB" w:rsidRPr="00B527BB" w:rsidRDefault="00B527BB" w:rsidP="00B527BB">
      <w:pPr>
        <w:spacing w:before="100" w:beforeAutospacing="1" w:after="100" w:afterAutospacing="1" w:line="240" w:lineRule="auto"/>
        <w:rPr>
          <w:rFonts w:ascii="Arial" w:eastAsia="Times New Roman" w:hAnsi="Arial" w:cs="Arial"/>
          <w:color w:val="222222"/>
        </w:rPr>
      </w:pPr>
      <w:r w:rsidRPr="00B527BB">
        <w:rPr>
          <w:rFonts w:ascii="Arial" w:eastAsia="Times New Roman" w:hAnsi="Arial" w:cs="Arial"/>
          <w:color w:val="222222"/>
        </w:rPr>
        <w:t>NHS England (2024) </w:t>
      </w:r>
      <w:r w:rsidRPr="00B527BB">
        <w:rPr>
          <w:rFonts w:ascii="Arial" w:eastAsia="Times New Roman" w:hAnsi="Arial" w:cs="Arial"/>
          <w:i/>
          <w:iCs/>
          <w:color w:val="222222"/>
        </w:rPr>
        <w:t>Working together for integrated care</w:t>
      </w:r>
      <w:r w:rsidRPr="00B527BB">
        <w:rPr>
          <w:rFonts w:ascii="Arial" w:eastAsia="Times New Roman" w:hAnsi="Arial" w:cs="Arial"/>
          <w:color w:val="222222"/>
        </w:rPr>
        <w:t>. Available at: </w:t>
      </w:r>
      <w:hyperlink r:id="rId11" w:tgtFrame="_blank" w:history="1">
        <w:r w:rsidRPr="00B527BB">
          <w:rPr>
            <w:rFonts w:ascii="Arial" w:eastAsia="Times New Roman" w:hAnsi="Arial" w:cs="Arial"/>
            <w:color w:val="1155CC"/>
            <w:u w:val="single"/>
          </w:rPr>
          <w:t>https://www.england.nhs.uk/integratedcare/</w:t>
        </w:r>
      </w:hyperlink>
      <w:r w:rsidRPr="00B527BB">
        <w:rPr>
          <w:rFonts w:ascii="Arial" w:eastAsia="Times New Roman" w:hAnsi="Arial" w:cs="Arial"/>
          <w:color w:val="222222"/>
        </w:rPr>
        <w:t xml:space="preserve"> (Accessed: </w:t>
      </w:r>
      <w:r w:rsidR="00C97799">
        <w:rPr>
          <w:rFonts w:ascii="Arial" w:eastAsia="Times New Roman" w:hAnsi="Arial" w:cs="Arial"/>
          <w:color w:val="222222"/>
        </w:rPr>
        <w:t xml:space="preserve">07 August </w:t>
      </w:r>
      <w:r w:rsidRPr="00B527BB">
        <w:rPr>
          <w:rFonts w:ascii="Arial" w:eastAsia="Times New Roman" w:hAnsi="Arial" w:cs="Arial"/>
          <w:color w:val="222222"/>
        </w:rPr>
        <w:t>2026).</w:t>
      </w:r>
    </w:p>
    <w:p w14:paraId="2F06876F" w14:textId="7FBDCFC8" w:rsidR="00B527BB" w:rsidRPr="00B527BB" w:rsidRDefault="00B527BB" w:rsidP="00B527BB">
      <w:pPr>
        <w:spacing w:before="100" w:beforeAutospacing="1" w:after="100" w:afterAutospacing="1" w:line="240" w:lineRule="auto"/>
        <w:rPr>
          <w:rFonts w:ascii="Arial" w:eastAsia="Times New Roman" w:hAnsi="Arial" w:cs="Arial"/>
          <w:color w:val="222222"/>
        </w:rPr>
      </w:pPr>
      <w:r w:rsidRPr="00B527BB">
        <w:rPr>
          <w:rFonts w:ascii="Arial" w:eastAsia="Times New Roman" w:hAnsi="Arial" w:cs="Arial"/>
          <w:color w:val="222222"/>
        </w:rPr>
        <w:t>Nursing and Midwifery Council (2018) </w:t>
      </w:r>
      <w:r w:rsidRPr="00B527BB">
        <w:rPr>
          <w:rFonts w:ascii="Arial" w:eastAsia="Times New Roman" w:hAnsi="Arial" w:cs="Arial"/>
          <w:i/>
          <w:iCs/>
          <w:color w:val="222222"/>
        </w:rPr>
        <w:t>The Code: Professional standards of practice and behaviour for nurses, midwives and nursing associates</w:t>
      </w:r>
      <w:r w:rsidRPr="00B527BB">
        <w:rPr>
          <w:rFonts w:ascii="Arial" w:eastAsia="Times New Roman" w:hAnsi="Arial" w:cs="Arial"/>
          <w:color w:val="222222"/>
        </w:rPr>
        <w:t>. Available at: </w:t>
      </w:r>
      <w:hyperlink r:id="rId12" w:tgtFrame="_blank" w:history="1">
        <w:r w:rsidRPr="00B527BB">
          <w:rPr>
            <w:rFonts w:ascii="Arial" w:eastAsia="Times New Roman" w:hAnsi="Arial" w:cs="Arial"/>
            <w:color w:val="1155CC"/>
            <w:u w:val="single"/>
          </w:rPr>
          <w:t>https://www.nmc.org.uk/standards/code/</w:t>
        </w:r>
      </w:hyperlink>
      <w:r w:rsidRPr="00B527BB">
        <w:rPr>
          <w:rFonts w:ascii="Arial" w:eastAsia="Times New Roman" w:hAnsi="Arial" w:cs="Arial"/>
          <w:color w:val="222222"/>
        </w:rPr>
        <w:t xml:space="preserve"> (Accessed: </w:t>
      </w:r>
      <w:r w:rsidR="00C97799">
        <w:rPr>
          <w:rFonts w:ascii="Arial" w:eastAsia="Times New Roman" w:hAnsi="Arial" w:cs="Arial"/>
          <w:color w:val="222222"/>
        </w:rPr>
        <w:t xml:space="preserve"> 06 August </w:t>
      </w:r>
      <w:r w:rsidRPr="00B527BB">
        <w:rPr>
          <w:rFonts w:ascii="Arial" w:eastAsia="Times New Roman" w:hAnsi="Arial" w:cs="Arial"/>
          <w:color w:val="222222"/>
        </w:rPr>
        <w:t>2026).</w:t>
      </w:r>
    </w:p>
    <w:p w14:paraId="28866D3D" w14:textId="77777777" w:rsidR="00B527BB" w:rsidRPr="00B527BB" w:rsidRDefault="00B527BB" w:rsidP="00B527BB">
      <w:pPr>
        <w:spacing w:before="100" w:beforeAutospacing="1" w:after="100" w:afterAutospacing="1" w:line="240" w:lineRule="auto"/>
        <w:rPr>
          <w:rFonts w:ascii="Arial" w:eastAsia="Times New Roman" w:hAnsi="Arial" w:cs="Arial"/>
          <w:color w:val="222222"/>
        </w:rPr>
      </w:pPr>
      <w:r w:rsidRPr="00B527BB">
        <w:rPr>
          <w:rFonts w:ascii="Arial" w:eastAsia="Times New Roman" w:hAnsi="Arial" w:cs="Arial"/>
          <w:color w:val="222222"/>
        </w:rPr>
        <w:t>Shannon, C.E. and Weaver, W. (1949) </w:t>
      </w:r>
      <w:r w:rsidRPr="00B527BB">
        <w:rPr>
          <w:rFonts w:ascii="Arial" w:eastAsia="Times New Roman" w:hAnsi="Arial" w:cs="Arial"/>
          <w:i/>
          <w:iCs/>
          <w:color w:val="222222"/>
        </w:rPr>
        <w:t>The Mathematical Theory of Communication</w:t>
      </w:r>
      <w:r w:rsidRPr="00B527BB">
        <w:rPr>
          <w:rFonts w:ascii="Arial" w:eastAsia="Times New Roman" w:hAnsi="Arial" w:cs="Arial"/>
          <w:color w:val="222222"/>
        </w:rPr>
        <w:t>. Urbana: University of Illinois Press.</w:t>
      </w:r>
    </w:p>
    <w:p w14:paraId="481994AD" w14:textId="7180585E" w:rsidR="00B527BB" w:rsidRPr="00B527BB" w:rsidRDefault="00B527BB" w:rsidP="00B527BB">
      <w:pPr>
        <w:spacing w:before="100" w:beforeAutospacing="1" w:after="100" w:afterAutospacing="1" w:line="240" w:lineRule="auto"/>
        <w:rPr>
          <w:rFonts w:ascii="Arial" w:eastAsia="Times New Roman" w:hAnsi="Arial" w:cs="Arial"/>
          <w:color w:val="222222"/>
        </w:rPr>
      </w:pPr>
      <w:r w:rsidRPr="00B527BB">
        <w:rPr>
          <w:rFonts w:ascii="Arial" w:eastAsia="Times New Roman" w:hAnsi="Arial" w:cs="Arial"/>
          <w:color w:val="222222"/>
        </w:rPr>
        <w:t>UK Government (2010) </w:t>
      </w:r>
      <w:r w:rsidRPr="00B527BB">
        <w:rPr>
          <w:rFonts w:ascii="Arial" w:eastAsia="Times New Roman" w:hAnsi="Arial" w:cs="Arial"/>
          <w:i/>
          <w:iCs/>
          <w:color w:val="222222"/>
        </w:rPr>
        <w:t>Equality Act 2010</w:t>
      </w:r>
      <w:r w:rsidRPr="00B527BB">
        <w:rPr>
          <w:rFonts w:ascii="Arial" w:eastAsia="Times New Roman" w:hAnsi="Arial" w:cs="Arial"/>
          <w:color w:val="222222"/>
        </w:rPr>
        <w:t>. Available at: </w:t>
      </w:r>
      <w:hyperlink r:id="rId13" w:tgtFrame="_blank" w:history="1">
        <w:r w:rsidRPr="00B527BB">
          <w:rPr>
            <w:rFonts w:ascii="Arial" w:eastAsia="Times New Roman" w:hAnsi="Arial" w:cs="Arial"/>
            <w:color w:val="1155CC"/>
            <w:u w:val="single"/>
          </w:rPr>
          <w:t>https://www.legislation.gov.uk/ukpga/2010/15/contents</w:t>
        </w:r>
      </w:hyperlink>
      <w:r w:rsidRPr="00B527BB">
        <w:rPr>
          <w:rFonts w:ascii="Arial" w:eastAsia="Times New Roman" w:hAnsi="Arial" w:cs="Arial"/>
          <w:color w:val="222222"/>
        </w:rPr>
        <w:t xml:space="preserve"> (Accessed: </w:t>
      </w:r>
      <w:r w:rsidR="00C97799">
        <w:rPr>
          <w:rFonts w:ascii="Arial" w:eastAsia="Times New Roman" w:hAnsi="Arial" w:cs="Arial"/>
          <w:color w:val="222222"/>
        </w:rPr>
        <w:t>14 August</w:t>
      </w:r>
      <w:r w:rsidRPr="00B527BB">
        <w:rPr>
          <w:rFonts w:ascii="Arial" w:eastAsia="Times New Roman" w:hAnsi="Arial" w:cs="Arial"/>
          <w:color w:val="222222"/>
        </w:rPr>
        <w:t xml:space="preserve"> 2026).</w:t>
      </w:r>
    </w:p>
    <w:p w14:paraId="186990AF" w14:textId="21B7ADC3" w:rsidR="00B527BB" w:rsidRPr="00B527BB" w:rsidRDefault="00B527BB" w:rsidP="00B527BB">
      <w:pPr>
        <w:spacing w:before="100" w:beforeAutospacing="1" w:after="100" w:afterAutospacing="1" w:line="240" w:lineRule="auto"/>
        <w:rPr>
          <w:rFonts w:ascii="Arial" w:eastAsia="Times New Roman" w:hAnsi="Arial" w:cs="Arial"/>
          <w:color w:val="222222"/>
        </w:rPr>
      </w:pPr>
      <w:r w:rsidRPr="00B527BB">
        <w:rPr>
          <w:rFonts w:ascii="Arial" w:eastAsia="Times New Roman" w:hAnsi="Arial" w:cs="Arial"/>
          <w:color w:val="222222"/>
        </w:rPr>
        <w:t>UK Government (2018) </w:t>
      </w:r>
      <w:r w:rsidRPr="00B527BB">
        <w:rPr>
          <w:rFonts w:ascii="Arial" w:eastAsia="Times New Roman" w:hAnsi="Arial" w:cs="Arial"/>
          <w:i/>
          <w:iCs/>
          <w:color w:val="222222"/>
        </w:rPr>
        <w:t>Data Protection Act 2018</w:t>
      </w:r>
      <w:r w:rsidRPr="00B527BB">
        <w:rPr>
          <w:rFonts w:ascii="Arial" w:eastAsia="Times New Roman" w:hAnsi="Arial" w:cs="Arial"/>
          <w:color w:val="222222"/>
        </w:rPr>
        <w:t>. Available at: </w:t>
      </w:r>
      <w:hyperlink r:id="rId14" w:tgtFrame="_blank" w:history="1">
        <w:r w:rsidRPr="00B527BB">
          <w:rPr>
            <w:rFonts w:ascii="Arial" w:eastAsia="Times New Roman" w:hAnsi="Arial" w:cs="Arial"/>
            <w:color w:val="1155CC"/>
            <w:u w:val="single"/>
          </w:rPr>
          <w:t>https://www.legislation.gov.uk/ukpga/2018/12/contents</w:t>
        </w:r>
      </w:hyperlink>
      <w:r w:rsidRPr="00B527BB">
        <w:rPr>
          <w:rFonts w:ascii="Arial" w:eastAsia="Times New Roman" w:hAnsi="Arial" w:cs="Arial"/>
          <w:color w:val="222222"/>
        </w:rPr>
        <w:t xml:space="preserve"> (Accessed: </w:t>
      </w:r>
      <w:r w:rsidR="00C97799">
        <w:rPr>
          <w:rFonts w:ascii="Arial" w:eastAsia="Times New Roman" w:hAnsi="Arial" w:cs="Arial"/>
          <w:color w:val="222222"/>
        </w:rPr>
        <w:t xml:space="preserve">15 August </w:t>
      </w:r>
      <w:r w:rsidRPr="00B527BB">
        <w:rPr>
          <w:rFonts w:ascii="Arial" w:eastAsia="Times New Roman" w:hAnsi="Arial" w:cs="Arial"/>
          <w:color w:val="222222"/>
        </w:rPr>
        <w:t>2026).</w:t>
      </w:r>
    </w:p>
    <w:p w14:paraId="24E04944" w14:textId="77777777" w:rsidR="00B527BB" w:rsidRPr="00B527BB" w:rsidRDefault="00B527BB" w:rsidP="00B527BB">
      <w:pPr>
        <w:spacing w:after="0" w:line="240" w:lineRule="auto"/>
        <w:rPr>
          <w:rFonts w:ascii="Times New Roman" w:eastAsia="Times New Roman" w:hAnsi="Times New Roman" w:cs="Times New Roman"/>
        </w:rPr>
      </w:pPr>
    </w:p>
    <w:p w14:paraId="4820D090" w14:textId="77777777" w:rsidR="00B527BB" w:rsidRDefault="00B527BB" w:rsidP="00B527BB">
      <w:pPr>
        <w:pStyle w:val="NoSpacing"/>
        <w:jc w:val="both"/>
      </w:pPr>
    </w:p>
    <w:p w14:paraId="212FEDD4" w14:textId="77777777" w:rsidR="00B527BB" w:rsidRPr="00313F30" w:rsidRDefault="00B527BB" w:rsidP="00B527BB">
      <w:pPr>
        <w:pStyle w:val="NoSpacing"/>
        <w:jc w:val="both"/>
      </w:pPr>
    </w:p>
    <w:p w14:paraId="049355C8" w14:textId="77777777" w:rsidR="00313F30" w:rsidRPr="00D82E1E" w:rsidRDefault="00313F30" w:rsidP="00D82E1E">
      <w:pPr>
        <w:pStyle w:val="NoSpacing"/>
        <w:jc w:val="both"/>
        <w:rPr>
          <w:rFonts w:ascii="Arial" w:hAnsi="Arial" w:cs="Arial"/>
          <w:sz w:val="22"/>
          <w:szCs w:val="22"/>
        </w:rPr>
      </w:pPr>
    </w:p>
    <w:p w14:paraId="72E5E40E" w14:textId="77777777" w:rsidR="00D82E1E" w:rsidRPr="00D82E1E" w:rsidRDefault="00D82E1E" w:rsidP="00D82E1E">
      <w:pPr>
        <w:pStyle w:val="NoSpacing"/>
        <w:jc w:val="both"/>
        <w:rPr>
          <w:rFonts w:ascii="Arial" w:hAnsi="Arial" w:cs="Arial"/>
          <w:sz w:val="22"/>
          <w:szCs w:val="22"/>
        </w:rPr>
      </w:pPr>
    </w:p>
    <w:p w14:paraId="275AB568" w14:textId="77777777" w:rsidR="00FE642B" w:rsidRDefault="00FE642B" w:rsidP="00FE642B"/>
    <w:p w14:paraId="1AD37DE2" w14:textId="77777777" w:rsidR="00A33E89" w:rsidRDefault="00A33E89" w:rsidP="00A33E89"/>
    <w:p w14:paraId="3E911999" w14:textId="77777777" w:rsidR="00A33E89" w:rsidRDefault="00A33E89" w:rsidP="00A33E89">
      <w:pPr>
        <w:jc w:val="center"/>
        <w:rPr>
          <w:sz w:val="28"/>
          <w:szCs w:val="28"/>
        </w:rPr>
      </w:pPr>
    </w:p>
    <w:p w14:paraId="5F8FDBE5" w14:textId="77777777" w:rsidR="00A33E89" w:rsidRDefault="00A33E89" w:rsidP="00A33E89">
      <w:pPr>
        <w:jc w:val="center"/>
        <w:rPr>
          <w:sz w:val="28"/>
          <w:szCs w:val="28"/>
        </w:rPr>
      </w:pPr>
    </w:p>
    <w:p w14:paraId="2CF3CDD0" w14:textId="77777777" w:rsidR="00A33E89" w:rsidRDefault="00A33E89" w:rsidP="00A33E89">
      <w:pPr>
        <w:jc w:val="center"/>
        <w:rPr>
          <w:sz w:val="28"/>
          <w:szCs w:val="28"/>
        </w:rPr>
      </w:pPr>
    </w:p>
    <w:p w14:paraId="202B7470" w14:textId="77777777" w:rsidR="00A33E89" w:rsidRDefault="00A33E89" w:rsidP="00A33E89">
      <w:pPr>
        <w:jc w:val="center"/>
        <w:rPr>
          <w:sz w:val="28"/>
          <w:szCs w:val="28"/>
        </w:rPr>
      </w:pPr>
    </w:p>
    <w:p w14:paraId="3E1EB84A" w14:textId="77777777" w:rsidR="00A33E89" w:rsidRDefault="00A33E89" w:rsidP="00A33E89">
      <w:pPr>
        <w:jc w:val="center"/>
        <w:rPr>
          <w:sz w:val="28"/>
          <w:szCs w:val="28"/>
        </w:rPr>
      </w:pPr>
    </w:p>
    <w:p w14:paraId="3B90D34A" w14:textId="77777777" w:rsidR="00A33E89" w:rsidRDefault="00A33E89" w:rsidP="00A33E89">
      <w:pPr>
        <w:jc w:val="center"/>
        <w:rPr>
          <w:sz w:val="28"/>
          <w:szCs w:val="28"/>
        </w:rPr>
      </w:pPr>
    </w:p>
    <w:p w14:paraId="3E0680A5" w14:textId="77777777" w:rsidR="00A33E89" w:rsidRDefault="00A33E89" w:rsidP="00A33E89">
      <w:pPr>
        <w:jc w:val="center"/>
        <w:rPr>
          <w:sz w:val="28"/>
          <w:szCs w:val="28"/>
        </w:rPr>
      </w:pPr>
    </w:p>
    <w:p w14:paraId="1A820DB7" w14:textId="77777777" w:rsidR="00A33E89" w:rsidRDefault="00A33E89" w:rsidP="00A33E89">
      <w:pPr>
        <w:jc w:val="center"/>
        <w:rPr>
          <w:sz w:val="28"/>
          <w:szCs w:val="28"/>
        </w:rPr>
      </w:pPr>
    </w:p>
    <w:p w14:paraId="0A54DBCF" w14:textId="77777777" w:rsidR="00A33E89" w:rsidRDefault="00A33E89" w:rsidP="00A33E89">
      <w:pPr>
        <w:jc w:val="center"/>
        <w:rPr>
          <w:sz w:val="28"/>
          <w:szCs w:val="28"/>
        </w:rPr>
      </w:pPr>
    </w:p>
    <w:p w14:paraId="74813BC2" w14:textId="77777777" w:rsidR="00A33E89" w:rsidRDefault="00A33E89" w:rsidP="00A33E89">
      <w:pPr>
        <w:jc w:val="center"/>
        <w:rPr>
          <w:sz w:val="28"/>
          <w:szCs w:val="28"/>
        </w:rPr>
      </w:pPr>
    </w:p>
    <w:p w14:paraId="2C3FDDDB" w14:textId="77777777" w:rsidR="00FE642B" w:rsidRDefault="00FE642B"/>
    <w:sectPr w:rsidR="00FE64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E6CD6" w14:textId="77777777" w:rsidR="00B84941" w:rsidRDefault="00B84941" w:rsidP="00FE642B">
      <w:pPr>
        <w:spacing w:after="0" w:line="240" w:lineRule="auto"/>
      </w:pPr>
      <w:r>
        <w:separator/>
      </w:r>
    </w:p>
  </w:endnote>
  <w:endnote w:type="continuationSeparator" w:id="0">
    <w:p w14:paraId="06F4EF62" w14:textId="77777777" w:rsidR="00B84941" w:rsidRDefault="00B84941" w:rsidP="00FE64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51CC8" w14:textId="77777777" w:rsidR="00B84941" w:rsidRDefault="00B84941" w:rsidP="00FE642B">
      <w:pPr>
        <w:spacing w:after="0" w:line="240" w:lineRule="auto"/>
      </w:pPr>
      <w:r>
        <w:separator/>
      </w:r>
    </w:p>
  </w:footnote>
  <w:footnote w:type="continuationSeparator" w:id="0">
    <w:p w14:paraId="7ACB5DF0" w14:textId="77777777" w:rsidR="00B84941" w:rsidRDefault="00B84941" w:rsidP="00FE642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42B"/>
    <w:rsid w:val="000419D8"/>
    <w:rsid w:val="00066B36"/>
    <w:rsid w:val="000A6BCE"/>
    <w:rsid w:val="001C0F47"/>
    <w:rsid w:val="00313F30"/>
    <w:rsid w:val="004A75B8"/>
    <w:rsid w:val="004D359C"/>
    <w:rsid w:val="004F1FB2"/>
    <w:rsid w:val="00575E75"/>
    <w:rsid w:val="005C196A"/>
    <w:rsid w:val="007274F6"/>
    <w:rsid w:val="00842147"/>
    <w:rsid w:val="009647FE"/>
    <w:rsid w:val="00A33E89"/>
    <w:rsid w:val="00A83ED9"/>
    <w:rsid w:val="00B527BB"/>
    <w:rsid w:val="00B84941"/>
    <w:rsid w:val="00BA12C8"/>
    <w:rsid w:val="00BC3562"/>
    <w:rsid w:val="00C27CE0"/>
    <w:rsid w:val="00C97799"/>
    <w:rsid w:val="00CB7836"/>
    <w:rsid w:val="00D82E1E"/>
    <w:rsid w:val="00E62C47"/>
    <w:rsid w:val="00FE64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EAB58"/>
  <w15:chartTrackingRefBased/>
  <w15:docId w15:val="{044A4E3E-AAD0-C742-BE43-979BD77B1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42B"/>
    <w:rPr>
      <w:rFonts w:ascii="Aptos" w:eastAsia="Aptos" w:hAnsi="Aptos" w:cs="Aptos"/>
      <w:kern w:val="0"/>
      <w:lang w:eastAsia="en-GB"/>
      <w14:ligatures w14:val="none"/>
    </w:rPr>
  </w:style>
  <w:style w:type="paragraph" w:styleId="Heading1">
    <w:name w:val="heading 1"/>
    <w:basedOn w:val="Normal"/>
    <w:next w:val="Normal"/>
    <w:link w:val="Heading1Char"/>
    <w:uiPriority w:val="9"/>
    <w:qFormat/>
    <w:rsid w:val="00FE64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64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64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64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64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64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64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64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64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4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64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64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64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64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64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64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64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642B"/>
    <w:rPr>
      <w:rFonts w:eastAsiaTheme="majorEastAsia" w:cstheme="majorBidi"/>
      <w:color w:val="272727" w:themeColor="text1" w:themeTint="D8"/>
    </w:rPr>
  </w:style>
  <w:style w:type="paragraph" w:styleId="Title">
    <w:name w:val="Title"/>
    <w:basedOn w:val="Normal"/>
    <w:next w:val="Normal"/>
    <w:link w:val="TitleChar"/>
    <w:uiPriority w:val="10"/>
    <w:qFormat/>
    <w:rsid w:val="00FE64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64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64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64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642B"/>
    <w:pPr>
      <w:spacing w:before="160"/>
      <w:jc w:val="center"/>
    </w:pPr>
    <w:rPr>
      <w:i/>
      <w:iCs/>
      <w:color w:val="404040" w:themeColor="text1" w:themeTint="BF"/>
    </w:rPr>
  </w:style>
  <w:style w:type="character" w:customStyle="1" w:styleId="QuoteChar">
    <w:name w:val="Quote Char"/>
    <w:basedOn w:val="DefaultParagraphFont"/>
    <w:link w:val="Quote"/>
    <w:uiPriority w:val="29"/>
    <w:rsid w:val="00FE642B"/>
    <w:rPr>
      <w:i/>
      <w:iCs/>
      <w:color w:val="404040" w:themeColor="text1" w:themeTint="BF"/>
    </w:rPr>
  </w:style>
  <w:style w:type="paragraph" w:styleId="ListParagraph">
    <w:name w:val="List Paragraph"/>
    <w:basedOn w:val="Normal"/>
    <w:uiPriority w:val="34"/>
    <w:qFormat/>
    <w:rsid w:val="00FE642B"/>
    <w:pPr>
      <w:ind w:left="720"/>
      <w:contextualSpacing/>
    </w:pPr>
  </w:style>
  <w:style w:type="character" w:styleId="IntenseEmphasis">
    <w:name w:val="Intense Emphasis"/>
    <w:basedOn w:val="DefaultParagraphFont"/>
    <w:uiPriority w:val="21"/>
    <w:qFormat/>
    <w:rsid w:val="00FE642B"/>
    <w:rPr>
      <w:i/>
      <w:iCs/>
      <w:color w:val="0F4761" w:themeColor="accent1" w:themeShade="BF"/>
    </w:rPr>
  </w:style>
  <w:style w:type="paragraph" w:styleId="IntenseQuote">
    <w:name w:val="Intense Quote"/>
    <w:basedOn w:val="Normal"/>
    <w:next w:val="Normal"/>
    <w:link w:val="IntenseQuoteChar"/>
    <w:uiPriority w:val="30"/>
    <w:qFormat/>
    <w:rsid w:val="00FE64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642B"/>
    <w:rPr>
      <w:i/>
      <w:iCs/>
      <w:color w:val="0F4761" w:themeColor="accent1" w:themeShade="BF"/>
    </w:rPr>
  </w:style>
  <w:style w:type="character" w:styleId="IntenseReference">
    <w:name w:val="Intense Reference"/>
    <w:basedOn w:val="DefaultParagraphFont"/>
    <w:uiPriority w:val="32"/>
    <w:qFormat/>
    <w:rsid w:val="00FE642B"/>
    <w:rPr>
      <w:b/>
      <w:bCs/>
      <w:smallCaps/>
      <w:color w:val="0F4761" w:themeColor="accent1" w:themeShade="BF"/>
      <w:spacing w:val="5"/>
    </w:rPr>
  </w:style>
  <w:style w:type="paragraph" w:styleId="NoSpacing">
    <w:name w:val="No Spacing"/>
    <w:uiPriority w:val="1"/>
    <w:qFormat/>
    <w:rsid w:val="00FE642B"/>
    <w:pPr>
      <w:spacing w:after="0" w:line="240" w:lineRule="auto"/>
    </w:pPr>
    <w:rPr>
      <w:rFonts w:ascii="Aptos" w:eastAsia="Aptos" w:hAnsi="Aptos" w:cs="Aptos"/>
      <w:kern w:val="0"/>
      <w:lang w:eastAsia="en-GB"/>
      <w14:ligatures w14:val="none"/>
    </w:rPr>
  </w:style>
  <w:style w:type="character" w:customStyle="1" w:styleId="apple-converted-space">
    <w:name w:val="apple-converted-space"/>
    <w:basedOn w:val="DefaultParagraphFont"/>
    <w:rsid w:val="00FE642B"/>
  </w:style>
  <w:style w:type="paragraph" w:styleId="Header">
    <w:name w:val="header"/>
    <w:basedOn w:val="Normal"/>
    <w:link w:val="HeaderChar"/>
    <w:uiPriority w:val="99"/>
    <w:unhideWhenUsed/>
    <w:rsid w:val="00FE64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642B"/>
    <w:rPr>
      <w:rFonts w:ascii="Aptos" w:eastAsia="Aptos" w:hAnsi="Aptos" w:cs="Aptos"/>
      <w:kern w:val="0"/>
      <w:lang w:eastAsia="en-GB"/>
      <w14:ligatures w14:val="none"/>
    </w:rPr>
  </w:style>
  <w:style w:type="paragraph" w:styleId="Footer">
    <w:name w:val="footer"/>
    <w:basedOn w:val="Normal"/>
    <w:link w:val="FooterChar"/>
    <w:uiPriority w:val="99"/>
    <w:unhideWhenUsed/>
    <w:rsid w:val="00FE64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642B"/>
    <w:rPr>
      <w:rFonts w:ascii="Aptos" w:eastAsia="Aptos" w:hAnsi="Aptos" w:cs="Aptos"/>
      <w:kern w:val="0"/>
      <w:lang w:eastAsia="en-GB"/>
      <w14:ligatures w14:val="none"/>
    </w:rPr>
  </w:style>
  <w:style w:type="paragraph" w:styleId="NormalWeb">
    <w:name w:val="Normal (Web)"/>
    <w:basedOn w:val="Normal"/>
    <w:uiPriority w:val="99"/>
    <w:semiHidden/>
    <w:unhideWhenUsed/>
    <w:rsid w:val="00FE642B"/>
    <w:pPr>
      <w:spacing w:before="100" w:beforeAutospacing="1" w:after="100" w:afterAutospacing="1" w:line="240" w:lineRule="auto"/>
    </w:pPr>
    <w:rPr>
      <w:rFonts w:ascii="Times New Roman" w:eastAsia="Times New Roman" w:hAnsi="Times New Roman" w:cs="Times New Roman"/>
    </w:rPr>
  </w:style>
  <w:style w:type="character" w:styleId="Hyperlink">
    <w:name w:val="Hyperlink"/>
    <w:basedOn w:val="DefaultParagraphFont"/>
    <w:uiPriority w:val="99"/>
    <w:semiHidden/>
    <w:unhideWhenUsed/>
    <w:rsid w:val="00B527B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05/9/contents" TargetMode="External"/><Relationship Id="rId13" Type="http://schemas.openxmlformats.org/officeDocument/2006/relationships/hyperlink" Target="https://www.legislation.gov.uk/ukpga/2010/15/contents" TargetMode="External"/><Relationship Id="rId3" Type="http://schemas.openxmlformats.org/officeDocument/2006/relationships/webSettings" Target="webSettings.xml"/><Relationship Id="rId7" Type="http://schemas.openxmlformats.org/officeDocument/2006/relationships/hyperlink" Target="https://www.cqc.org.uk/" TargetMode="External"/><Relationship Id="rId12" Type="http://schemas.openxmlformats.org/officeDocument/2006/relationships/hyperlink" Target="https://www.nmc.org.uk/standards/code/"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england.nhs.uk/integratedcare/"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nice.org.uk/guidance/ng97" TargetMode="External"/><Relationship Id="rId4" Type="http://schemas.openxmlformats.org/officeDocument/2006/relationships/footnotes" Target="footnotes.xml"/><Relationship Id="rId9" Type="http://schemas.openxmlformats.org/officeDocument/2006/relationships/hyperlink" Target="https://www.hcpc-uk.org/standards/standards-of-conduct-performance-and-ethics/" TargetMode="External"/><Relationship Id="rId14" Type="http://schemas.openxmlformats.org/officeDocument/2006/relationships/hyperlink" Target="https://www.legislation.gov.uk/ukpga/2018/12/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37</TotalTime>
  <Pages>5</Pages>
  <Words>1642</Words>
  <Characters>9365</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Sadia Jeylaani (2531722)</dc:creator>
  <cp:keywords/>
  <dc:description/>
  <cp:lastModifiedBy>Sadia Jeylaani (2531722)</cp:lastModifiedBy>
  <cp:revision>10</cp:revision>
  <dcterms:created xsi:type="dcterms:W3CDTF">2026-07-17T05:24:00Z</dcterms:created>
  <dcterms:modified xsi:type="dcterms:W3CDTF">2026-08-20T14:36:00Z</dcterms:modified>
</cp:coreProperties>
</file>