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530" w:rsidRPr="005B4729" w:rsidRDefault="00000530"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With reference to one or two primary sources, where does the boundary between human and monster lie? </w:t>
      </w:r>
    </w:p>
    <w:p w:rsidR="00000530" w:rsidRPr="005B4729" w:rsidRDefault="00000530" w:rsidP="005B4729">
      <w:pPr>
        <w:spacing w:line="480" w:lineRule="auto"/>
        <w:rPr>
          <w:rFonts w:ascii="Times New Roman" w:hAnsi="Times New Roman" w:cs="Times New Roman"/>
          <w:i/>
          <w:sz w:val="24"/>
          <w:szCs w:val="24"/>
        </w:rPr>
      </w:pPr>
      <w:r w:rsidRPr="005B4729">
        <w:rPr>
          <w:rFonts w:ascii="Times New Roman" w:hAnsi="Times New Roman" w:cs="Times New Roman"/>
          <w:i/>
          <w:sz w:val="24"/>
          <w:szCs w:val="24"/>
        </w:rPr>
        <w:t xml:space="preserve">Whoever fights monsters should see to it that in the process he does not become. And when you </w:t>
      </w:r>
      <w:proofErr w:type="gramStart"/>
      <w:r w:rsidRPr="005B4729">
        <w:rPr>
          <w:rFonts w:ascii="Times New Roman" w:hAnsi="Times New Roman" w:cs="Times New Roman"/>
          <w:i/>
          <w:sz w:val="24"/>
          <w:szCs w:val="24"/>
        </w:rPr>
        <w:t>look into</w:t>
      </w:r>
      <w:proofErr w:type="gramEnd"/>
      <w:r w:rsidRPr="005B4729">
        <w:rPr>
          <w:rFonts w:ascii="Times New Roman" w:hAnsi="Times New Roman" w:cs="Times New Roman"/>
          <w:i/>
          <w:sz w:val="24"/>
          <w:szCs w:val="24"/>
        </w:rPr>
        <w:t xml:space="preserve"> an abyss, the abyss looks back into you. </w:t>
      </w:r>
    </w:p>
    <w:p w:rsidR="001310AC" w:rsidRPr="005B4729" w:rsidRDefault="00000530"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ab/>
        <w:t>Friedrich Nietzsche, Beyond Good and Evil</w:t>
      </w:r>
    </w:p>
    <w:p w:rsidR="00031FBF" w:rsidRPr="005B4729" w:rsidRDefault="00000530"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The word monster derives from the Latin word </w:t>
      </w:r>
      <w:proofErr w:type="spellStart"/>
      <w:r w:rsidRPr="005B4729">
        <w:rPr>
          <w:rFonts w:ascii="Times New Roman" w:hAnsi="Times New Roman" w:cs="Times New Roman"/>
          <w:i/>
          <w:sz w:val="24"/>
          <w:szCs w:val="24"/>
        </w:rPr>
        <w:t>monstrum</w:t>
      </w:r>
      <w:proofErr w:type="spellEnd"/>
      <w:r w:rsidRPr="005B4729">
        <w:rPr>
          <w:rFonts w:ascii="Times New Roman" w:hAnsi="Times New Roman" w:cs="Times New Roman"/>
          <w:sz w:val="24"/>
          <w:szCs w:val="24"/>
        </w:rPr>
        <w:t xml:space="preserve">, which in turn derives from the root </w:t>
      </w:r>
      <w:r w:rsidR="00D02A09" w:rsidRPr="005B4729">
        <w:rPr>
          <w:rFonts w:ascii="Times New Roman" w:hAnsi="Times New Roman" w:cs="Times New Roman"/>
          <w:sz w:val="24"/>
          <w:szCs w:val="24"/>
        </w:rPr>
        <w:t xml:space="preserve">word </w:t>
      </w:r>
      <w:proofErr w:type="spellStart"/>
      <w:r w:rsidRPr="005B4729">
        <w:rPr>
          <w:rFonts w:ascii="Times New Roman" w:hAnsi="Times New Roman" w:cs="Times New Roman"/>
          <w:i/>
          <w:sz w:val="24"/>
          <w:szCs w:val="24"/>
        </w:rPr>
        <w:t>monere</w:t>
      </w:r>
      <w:proofErr w:type="spellEnd"/>
      <w:r w:rsidRPr="005B4729">
        <w:rPr>
          <w:rFonts w:ascii="Times New Roman" w:hAnsi="Times New Roman" w:cs="Times New Roman"/>
          <w:sz w:val="24"/>
          <w:szCs w:val="24"/>
        </w:rPr>
        <w:t xml:space="preserve"> (to warn).</w:t>
      </w:r>
      <w:r w:rsidR="00903C6F">
        <w:rPr>
          <w:rStyle w:val="FootnoteReference"/>
          <w:rFonts w:ascii="Times New Roman" w:hAnsi="Times New Roman" w:cs="Times New Roman"/>
          <w:sz w:val="24"/>
          <w:szCs w:val="24"/>
        </w:rPr>
        <w:footnoteReference w:id="1"/>
      </w:r>
      <w:r w:rsidRPr="005B4729">
        <w:rPr>
          <w:rFonts w:ascii="Times New Roman" w:hAnsi="Times New Roman" w:cs="Times New Roman"/>
          <w:sz w:val="24"/>
          <w:szCs w:val="24"/>
        </w:rPr>
        <w:t xml:space="preserve"> </w:t>
      </w:r>
      <w:r w:rsidR="000C5295" w:rsidRPr="005B4729">
        <w:rPr>
          <w:rFonts w:ascii="Times New Roman" w:hAnsi="Times New Roman" w:cs="Times New Roman"/>
          <w:sz w:val="24"/>
          <w:szCs w:val="24"/>
        </w:rPr>
        <w:t>The study into monsters, has always intrigued people</w:t>
      </w:r>
      <w:r w:rsidR="00110690">
        <w:rPr>
          <w:rFonts w:ascii="Times New Roman" w:hAnsi="Times New Roman" w:cs="Times New Roman"/>
          <w:sz w:val="24"/>
          <w:szCs w:val="24"/>
        </w:rPr>
        <w:t xml:space="preserve"> and has</w:t>
      </w:r>
      <w:r w:rsidR="00C44CF8">
        <w:rPr>
          <w:rFonts w:ascii="Times New Roman" w:hAnsi="Times New Roman" w:cs="Times New Roman"/>
          <w:sz w:val="24"/>
          <w:szCs w:val="24"/>
        </w:rPr>
        <w:t xml:space="preserve"> been a complex one. Monsters are the physical</w:t>
      </w:r>
      <w:r w:rsidR="00F146F5" w:rsidRPr="005B4729">
        <w:rPr>
          <w:rFonts w:ascii="Times New Roman" w:hAnsi="Times New Roman" w:cs="Times New Roman"/>
          <w:sz w:val="24"/>
          <w:szCs w:val="24"/>
        </w:rPr>
        <w:t xml:space="preserve"> represent</w:t>
      </w:r>
      <w:r w:rsidR="00C44CF8">
        <w:rPr>
          <w:rFonts w:ascii="Times New Roman" w:hAnsi="Times New Roman" w:cs="Times New Roman"/>
          <w:sz w:val="24"/>
          <w:szCs w:val="24"/>
        </w:rPr>
        <w:t>ation of</w:t>
      </w:r>
      <w:r w:rsidR="00F146F5" w:rsidRPr="005B4729">
        <w:rPr>
          <w:rFonts w:ascii="Times New Roman" w:hAnsi="Times New Roman" w:cs="Times New Roman"/>
          <w:sz w:val="24"/>
          <w:szCs w:val="24"/>
        </w:rPr>
        <w:t xml:space="preserve"> the</w:t>
      </w:r>
      <w:r w:rsidR="000C5295" w:rsidRPr="005B4729">
        <w:rPr>
          <w:rFonts w:ascii="Times New Roman" w:hAnsi="Times New Roman" w:cs="Times New Roman"/>
          <w:sz w:val="24"/>
          <w:szCs w:val="24"/>
        </w:rPr>
        <w:t xml:space="preserve"> concept that monsters are in this world but not of this world. They are the paradoxical personification of otherness within sameness.</w:t>
      </w:r>
      <w:r w:rsidR="00D32A3B">
        <w:rPr>
          <w:rStyle w:val="FootnoteReference"/>
          <w:rFonts w:ascii="Times New Roman" w:hAnsi="Times New Roman" w:cs="Times New Roman"/>
          <w:sz w:val="24"/>
          <w:szCs w:val="24"/>
        </w:rPr>
        <w:footnoteReference w:id="2"/>
      </w:r>
      <w:r w:rsidR="000C5295" w:rsidRPr="005B4729">
        <w:rPr>
          <w:rFonts w:ascii="Times New Roman" w:hAnsi="Times New Roman" w:cs="Times New Roman"/>
          <w:sz w:val="24"/>
          <w:szCs w:val="24"/>
        </w:rPr>
        <w:t xml:space="preserve"> </w:t>
      </w:r>
      <w:r w:rsidR="00FC7338" w:rsidRPr="005B4729">
        <w:rPr>
          <w:rFonts w:ascii="Times New Roman" w:hAnsi="Times New Roman" w:cs="Times New Roman"/>
          <w:sz w:val="24"/>
          <w:szCs w:val="24"/>
        </w:rPr>
        <w:t xml:space="preserve">In most sources monsters are threatening figures of anomaly within the well-established and accepted order of things. </w:t>
      </w:r>
      <w:r w:rsidR="001264A1" w:rsidRPr="005B4729">
        <w:rPr>
          <w:rFonts w:ascii="Times New Roman" w:hAnsi="Times New Roman" w:cs="Times New Roman"/>
          <w:sz w:val="24"/>
          <w:szCs w:val="24"/>
        </w:rPr>
        <w:t>As humans we respond to the monster as a</w:t>
      </w:r>
      <w:r w:rsidR="00521A67" w:rsidRPr="005B4729">
        <w:rPr>
          <w:rFonts w:ascii="Times New Roman" w:hAnsi="Times New Roman" w:cs="Times New Roman"/>
          <w:sz w:val="24"/>
          <w:szCs w:val="24"/>
        </w:rPr>
        <w:t>n embodiment of otherness within sameness and our responses range from demonization to deification.</w:t>
      </w:r>
      <w:r w:rsidR="004D4ADB">
        <w:rPr>
          <w:rStyle w:val="FootnoteReference"/>
          <w:rFonts w:ascii="Times New Roman" w:hAnsi="Times New Roman" w:cs="Times New Roman"/>
          <w:sz w:val="24"/>
          <w:szCs w:val="24"/>
        </w:rPr>
        <w:footnoteReference w:id="3"/>
      </w:r>
      <w:r w:rsidR="004D4ADB">
        <w:rPr>
          <w:rFonts w:ascii="Times New Roman" w:hAnsi="Times New Roman" w:cs="Times New Roman"/>
          <w:sz w:val="24"/>
          <w:szCs w:val="24"/>
        </w:rPr>
        <w:t xml:space="preserve"> </w:t>
      </w:r>
      <w:r w:rsidR="00521A67" w:rsidRPr="005B4729">
        <w:rPr>
          <w:rFonts w:ascii="Times New Roman" w:hAnsi="Times New Roman" w:cs="Times New Roman"/>
          <w:sz w:val="24"/>
          <w:szCs w:val="24"/>
        </w:rPr>
        <w:t xml:space="preserve">Throughout history, humans </w:t>
      </w:r>
      <w:r w:rsidR="00935B8C">
        <w:rPr>
          <w:rFonts w:ascii="Times New Roman" w:hAnsi="Times New Roman" w:cs="Times New Roman"/>
          <w:sz w:val="24"/>
          <w:szCs w:val="24"/>
        </w:rPr>
        <w:t xml:space="preserve">have </w:t>
      </w:r>
      <w:r w:rsidR="00521A67" w:rsidRPr="005B4729">
        <w:rPr>
          <w:rFonts w:ascii="Times New Roman" w:hAnsi="Times New Roman" w:cs="Times New Roman"/>
          <w:sz w:val="24"/>
          <w:szCs w:val="24"/>
        </w:rPr>
        <w:t>often demonise</w:t>
      </w:r>
      <w:r w:rsidR="00935B8C">
        <w:rPr>
          <w:rFonts w:ascii="Times New Roman" w:hAnsi="Times New Roman" w:cs="Times New Roman"/>
          <w:sz w:val="24"/>
          <w:szCs w:val="24"/>
        </w:rPr>
        <w:t>d</w:t>
      </w:r>
      <w:r w:rsidR="00521A67" w:rsidRPr="005B4729">
        <w:rPr>
          <w:rFonts w:ascii="Times New Roman" w:hAnsi="Times New Roman" w:cs="Times New Roman"/>
          <w:sz w:val="24"/>
          <w:szCs w:val="24"/>
        </w:rPr>
        <w:t xml:space="preserve"> the monster a</w:t>
      </w:r>
      <w:r w:rsidR="00935B8C">
        <w:rPr>
          <w:rFonts w:ascii="Times New Roman" w:hAnsi="Times New Roman" w:cs="Times New Roman"/>
          <w:sz w:val="24"/>
          <w:szCs w:val="24"/>
        </w:rPr>
        <w:t>s a</w:t>
      </w:r>
      <w:r w:rsidR="00521A67" w:rsidRPr="005B4729">
        <w:rPr>
          <w:rFonts w:ascii="Times New Roman" w:hAnsi="Times New Roman" w:cs="Times New Roman"/>
          <w:sz w:val="24"/>
          <w:szCs w:val="24"/>
        </w:rPr>
        <w:t xml:space="preserve"> threat to not only their order but the order of the Gods.</w:t>
      </w:r>
      <w:r w:rsidR="0091187E">
        <w:rPr>
          <w:rStyle w:val="FootnoteReference"/>
          <w:rFonts w:ascii="Times New Roman" w:hAnsi="Times New Roman" w:cs="Times New Roman"/>
          <w:sz w:val="24"/>
          <w:szCs w:val="24"/>
        </w:rPr>
        <w:footnoteReference w:id="4"/>
      </w:r>
      <w:r w:rsidR="00521A67" w:rsidRPr="005B4729">
        <w:rPr>
          <w:rFonts w:ascii="Times New Roman" w:hAnsi="Times New Roman" w:cs="Times New Roman"/>
          <w:sz w:val="24"/>
          <w:szCs w:val="24"/>
        </w:rPr>
        <w:t xml:space="preserve"> </w:t>
      </w:r>
      <w:r w:rsidR="00BB34E8" w:rsidRPr="005B4729">
        <w:rPr>
          <w:rFonts w:ascii="Times New Roman" w:hAnsi="Times New Roman" w:cs="Times New Roman"/>
          <w:sz w:val="24"/>
          <w:szCs w:val="24"/>
        </w:rPr>
        <w:t>The boundary between human and monster is blurry, and hard to distinguish.</w:t>
      </w:r>
      <w:r w:rsidR="007557AB" w:rsidRPr="005B4729">
        <w:rPr>
          <w:rFonts w:ascii="Times New Roman" w:hAnsi="Times New Roman" w:cs="Times New Roman"/>
          <w:sz w:val="24"/>
          <w:szCs w:val="24"/>
        </w:rPr>
        <w:t xml:space="preserve"> </w:t>
      </w:r>
      <w:r w:rsidR="00BB34E8" w:rsidRPr="005B4729">
        <w:rPr>
          <w:rFonts w:ascii="Times New Roman" w:hAnsi="Times New Roman" w:cs="Times New Roman"/>
          <w:sz w:val="24"/>
          <w:szCs w:val="24"/>
        </w:rPr>
        <w:t xml:space="preserve">The </w:t>
      </w:r>
      <w:r w:rsidR="00362B5B" w:rsidRPr="005B4729">
        <w:rPr>
          <w:rFonts w:ascii="Times New Roman" w:hAnsi="Times New Roman" w:cs="Times New Roman"/>
          <w:sz w:val="24"/>
          <w:szCs w:val="24"/>
        </w:rPr>
        <w:t xml:space="preserve">potential to become monstrous often depends on </w:t>
      </w:r>
      <w:r w:rsidR="00C24717" w:rsidRPr="005B4729">
        <w:rPr>
          <w:rFonts w:ascii="Times New Roman" w:hAnsi="Times New Roman" w:cs="Times New Roman"/>
          <w:sz w:val="24"/>
          <w:szCs w:val="24"/>
        </w:rPr>
        <w:t xml:space="preserve">external factors. </w:t>
      </w:r>
      <w:r w:rsidR="007557AB" w:rsidRPr="005B4729">
        <w:rPr>
          <w:rFonts w:ascii="Times New Roman" w:hAnsi="Times New Roman" w:cs="Times New Roman"/>
          <w:sz w:val="24"/>
          <w:szCs w:val="24"/>
        </w:rPr>
        <w:t xml:space="preserve">This essay will examine </w:t>
      </w:r>
      <w:r w:rsidR="00935B8C">
        <w:rPr>
          <w:rFonts w:ascii="Times New Roman" w:hAnsi="Times New Roman" w:cs="Times New Roman"/>
          <w:sz w:val="24"/>
          <w:szCs w:val="24"/>
        </w:rPr>
        <w:t>how</w:t>
      </w:r>
      <w:r w:rsidR="007557AB" w:rsidRPr="005B4729">
        <w:rPr>
          <w:rFonts w:ascii="Times New Roman" w:hAnsi="Times New Roman" w:cs="Times New Roman"/>
          <w:sz w:val="24"/>
          <w:szCs w:val="24"/>
        </w:rPr>
        <w:t xml:space="preserve"> monsters are</w:t>
      </w:r>
      <w:r w:rsidR="00935B8C">
        <w:rPr>
          <w:rFonts w:ascii="Times New Roman" w:hAnsi="Times New Roman" w:cs="Times New Roman"/>
          <w:sz w:val="24"/>
          <w:szCs w:val="24"/>
        </w:rPr>
        <w:t xml:space="preserve"> represented</w:t>
      </w:r>
      <w:r w:rsidR="007557AB" w:rsidRPr="005B4729">
        <w:rPr>
          <w:rFonts w:ascii="Times New Roman" w:hAnsi="Times New Roman" w:cs="Times New Roman"/>
          <w:sz w:val="24"/>
          <w:szCs w:val="24"/>
        </w:rPr>
        <w:t xml:space="preserve"> and how one would become monstrous</w:t>
      </w:r>
      <w:r w:rsidR="00935B8C">
        <w:rPr>
          <w:rFonts w:ascii="Times New Roman" w:hAnsi="Times New Roman" w:cs="Times New Roman"/>
          <w:sz w:val="24"/>
          <w:szCs w:val="24"/>
        </w:rPr>
        <w:t xml:space="preserve"> and if in fact there is a hard line between human and monster</w:t>
      </w:r>
      <w:r w:rsidR="007557AB" w:rsidRPr="005B4729">
        <w:rPr>
          <w:rFonts w:ascii="Times New Roman" w:hAnsi="Times New Roman" w:cs="Times New Roman"/>
          <w:sz w:val="24"/>
          <w:szCs w:val="24"/>
        </w:rPr>
        <w:t xml:space="preserve">. The line between human and monster is a thin one and the perception of what is a monster can be interpreted in different ways. </w:t>
      </w:r>
      <w:r w:rsidR="00031FBF" w:rsidRPr="005B4729">
        <w:rPr>
          <w:rFonts w:ascii="Times New Roman" w:hAnsi="Times New Roman" w:cs="Times New Roman"/>
          <w:sz w:val="24"/>
          <w:szCs w:val="24"/>
        </w:rPr>
        <w:t>This essay will compare one of ancient history’s most famous mons</w:t>
      </w:r>
      <w:r w:rsidR="006D2DBC">
        <w:rPr>
          <w:rFonts w:ascii="Times New Roman" w:hAnsi="Times New Roman" w:cs="Times New Roman"/>
          <w:sz w:val="24"/>
          <w:szCs w:val="24"/>
        </w:rPr>
        <w:t xml:space="preserve">ters Medusa with the </w:t>
      </w:r>
      <w:r w:rsidR="00B414B9">
        <w:rPr>
          <w:rFonts w:ascii="Times New Roman" w:hAnsi="Times New Roman" w:cs="Times New Roman"/>
          <w:sz w:val="24"/>
          <w:szCs w:val="24"/>
        </w:rPr>
        <w:t>Greek hero</w:t>
      </w:r>
      <w:r w:rsidR="006D2DBC">
        <w:rPr>
          <w:rFonts w:ascii="Times New Roman" w:hAnsi="Times New Roman" w:cs="Times New Roman"/>
          <w:sz w:val="24"/>
          <w:szCs w:val="24"/>
        </w:rPr>
        <w:t xml:space="preserve"> </w:t>
      </w:r>
      <w:r w:rsidR="008F480A" w:rsidRPr="005B4729">
        <w:rPr>
          <w:rFonts w:ascii="Times New Roman" w:hAnsi="Times New Roman" w:cs="Times New Roman"/>
          <w:sz w:val="24"/>
          <w:szCs w:val="24"/>
        </w:rPr>
        <w:t>Herak</w:t>
      </w:r>
      <w:r w:rsidR="00031FBF" w:rsidRPr="005B4729">
        <w:rPr>
          <w:rFonts w:ascii="Times New Roman" w:hAnsi="Times New Roman" w:cs="Times New Roman"/>
          <w:sz w:val="24"/>
          <w:szCs w:val="24"/>
        </w:rPr>
        <w:t xml:space="preserve">les. </w:t>
      </w:r>
    </w:p>
    <w:p w:rsidR="00D360E7" w:rsidRPr="005B4729" w:rsidRDefault="00E33196"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lastRenderedPageBreak/>
        <w:t>The term monster is often applied to human beings who have, by their own horrific actions abdicated their humanity.</w:t>
      </w:r>
      <w:r w:rsidR="00EE310E">
        <w:rPr>
          <w:rStyle w:val="FootnoteReference"/>
          <w:rFonts w:ascii="Times New Roman" w:hAnsi="Times New Roman" w:cs="Times New Roman"/>
          <w:sz w:val="24"/>
          <w:szCs w:val="24"/>
        </w:rPr>
        <w:footnoteReference w:id="5"/>
      </w:r>
      <w:r w:rsidRPr="005B4729">
        <w:rPr>
          <w:rFonts w:ascii="Times New Roman" w:hAnsi="Times New Roman" w:cs="Times New Roman"/>
          <w:sz w:val="24"/>
          <w:szCs w:val="24"/>
        </w:rPr>
        <w:t xml:space="preserve"> In ancient mythology Hera</w:t>
      </w:r>
      <w:r w:rsidR="008F480A" w:rsidRPr="005B4729">
        <w:rPr>
          <w:rFonts w:ascii="Times New Roman" w:hAnsi="Times New Roman" w:cs="Times New Roman"/>
          <w:sz w:val="24"/>
          <w:szCs w:val="24"/>
        </w:rPr>
        <w:t>k</w:t>
      </w:r>
      <w:r w:rsidRPr="005B4729">
        <w:rPr>
          <w:rFonts w:ascii="Times New Roman" w:hAnsi="Times New Roman" w:cs="Times New Roman"/>
          <w:sz w:val="24"/>
          <w:szCs w:val="24"/>
        </w:rPr>
        <w:t xml:space="preserve">les </w:t>
      </w:r>
      <w:proofErr w:type="gramStart"/>
      <w:r w:rsidRPr="005B4729">
        <w:rPr>
          <w:rFonts w:ascii="Times New Roman" w:hAnsi="Times New Roman" w:cs="Times New Roman"/>
          <w:sz w:val="24"/>
          <w:szCs w:val="24"/>
        </w:rPr>
        <w:t>is considered to be</w:t>
      </w:r>
      <w:proofErr w:type="gramEnd"/>
      <w:r w:rsidRPr="005B4729">
        <w:rPr>
          <w:rFonts w:ascii="Times New Roman" w:hAnsi="Times New Roman" w:cs="Times New Roman"/>
          <w:sz w:val="24"/>
          <w:szCs w:val="24"/>
        </w:rPr>
        <w:t xml:space="preserve"> the ultimate hero.</w:t>
      </w:r>
      <w:r w:rsidR="004F0B8E" w:rsidRPr="005B4729">
        <w:rPr>
          <w:rFonts w:ascii="Times New Roman" w:hAnsi="Times New Roman" w:cs="Times New Roman"/>
          <w:sz w:val="24"/>
          <w:szCs w:val="24"/>
        </w:rPr>
        <w:t xml:space="preserve"> His appearance reflects his divine parentage. His physicality and heroic feats separate him </w:t>
      </w:r>
      <w:r w:rsidR="00E47121" w:rsidRPr="005B4729">
        <w:rPr>
          <w:rFonts w:ascii="Times New Roman" w:hAnsi="Times New Roman" w:cs="Times New Roman"/>
          <w:sz w:val="24"/>
          <w:szCs w:val="24"/>
        </w:rPr>
        <w:t>from the ‘ordinary’</w:t>
      </w:r>
      <w:r w:rsidR="008F480A" w:rsidRPr="005B4729">
        <w:rPr>
          <w:rFonts w:ascii="Times New Roman" w:hAnsi="Times New Roman" w:cs="Times New Roman"/>
          <w:sz w:val="24"/>
          <w:szCs w:val="24"/>
        </w:rPr>
        <w:t xml:space="preserve"> human. In the</w:t>
      </w:r>
      <w:r w:rsidR="00EA1AE7" w:rsidRPr="005B4729">
        <w:rPr>
          <w:rFonts w:ascii="Times New Roman" w:hAnsi="Times New Roman" w:cs="Times New Roman"/>
          <w:sz w:val="24"/>
          <w:szCs w:val="24"/>
        </w:rPr>
        <w:t xml:space="preserve"> </w:t>
      </w:r>
      <w:r w:rsidR="008F480A" w:rsidRPr="005B4729">
        <w:rPr>
          <w:rFonts w:ascii="Times New Roman" w:hAnsi="Times New Roman" w:cs="Times New Roman"/>
          <w:sz w:val="24"/>
          <w:szCs w:val="24"/>
        </w:rPr>
        <w:t>tragic play</w:t>
      </w:r>
      <w:r w:rsidR="00EA1AE7" w:rsidRPr="005B4729">
        <w:rPr>
          <w:rFonts w:ascii="Times New Roman" w:hAnsi="Times New Roman" w:cs="Times New Roman"/>
          <w:sz w:val="24"/>
          <w:szCs w:val="24"/>
        </w:rPr>
        <w:t xml:space="preserve"> </w:t>
      </w:r>
      <w:r w:rsidR="00EA1AE7" w:rsidRPr="005B4729">
        <w:rPr>
          <w:rFonts w:ascii="Times New Roman" w:hAnsi="Times New Roman" w:cs="Times New Roman"/>
          <w:i/>
          <w:sz w:val="24"/>
          <w:szCs w:val="24"/>
        </w:rPr>
        <w:t>Herakles</w:t>
      </w:r>
      <w:r w:rsidR="00EA1AE7" w:rsidRPr="005B4729">
        <w:rPr>
          <w:rFonts w:ascii="Times New Roman" w:hAnsi="Times New Roman" w:cs="Times New Roman"/>
          <w:sz w:val="24"/>
          <w:szCs w:val="24"/>
        </w:rPr>
        <w:t xml:space="preserve"> by</w:t>
      </w:r>
      <w:r w:rsidR="00BD6303">
        <w:rPr>
          <w:rFonts w:ascii="Times New Roman" w:hAnsi="Times New Roman" w:cs="Times New Roman"/>
          <w:sz w:val="24"/>
          <w:szCs w:val="24"/>
        </w:rPr>
        <w:t xml:space="preserve"> Euripides, the presentation </w:t>
      </w:r>
      <w:r w:rsidR="00253EF7">
        <w:rPr>
          <w:rFonts w:ascii="Times New Roman" w:hAnsi="Times New Roman" w:cs="Times New Roman"/>
          <w:sz w:val="24"/>
          <w:szCs w:val="24"/>
        </w:rPr>
        <w:t xml:space="preserve">of </w:t>
      </w:r>
      <w:r w:rsidR="00253EF7" w:rsidRPr="005B4729">
        <w:rPr>
          <w:rFonts w:ascii="Times New Roman" w:hAnsi="Times New Roman" w:cs="Times New Roman"/>
          <w:sz w:val="24"/>
          <w:szCs w:val="24"/>
        </w:rPr>
        <w:t>his</w:t>
      </w:r>
      <w:r w:rsidR="00EA1AE7" w:rsidRPr="005B4729">
        <w:rPr>
          <w:rFonts w:ascii="Times New Roman" w:hAnsi="Times New Roman" w:cs="Times New Roman"/>
          <w:sz w:val="24"/>
          <w:szCs w:val="24"/>
        </w:rPr>
        <w:t xml:space="preserve"> madness, the role of the gods </w:t>
      </w:r>
      <w:r w:rsidR="00192223" w:rsidRPr="005B4729">
        <w:rPr>
          <w:rFonts w:ascii="Times New Roman" w:hAnsi="Times New Roman" w:cs="Times New Roman"/>
          <w:sz w:val="24"/>
          <w:szCs w:val="24"/>
        </w:rPr>
        <w:t>has</w:t>
      </w:r>
      <w:r w:rsidR="007F2C2E" w:rsidRPr="005B4729">
        <w:rPr>
          <w:rFonts w:ascii="Times New Roman" w:hAnsi="Times New Roman" w:cs="Times New Roman"/>
          <w:sz w:val="24"/>
          <w:szCs w:val="24"/>
        </w:rPr>
        <w:t xml:space="preserve"> been essential issues in every discussion of the play. Euripides’ Herakles has been viewed at one extreme as an </w:t>
      </w:r>
      <w:r w:rsidR="00192223" w:rsidRPr="005B4729">
        <w:rPr>
          <w:rFonts w:ascii="Times New Roman" w:hAnsi="Times New Roman" w:cs="Times New Roman"/>
          <w:sz w:val="24"/>
          <w:szCs w:val="24"/>
        </w:rPr>
        <w:t>essentially flawed figure and at the other as an idealized character.</w:t>
      </w:r>
      <w:r w:rsidR="00583E47">
        <w:rPr>
          <w:rStyle w:val="FootnoteReference"/>
          <w:rFonts w:ascii="Times New Roman" w:hAnsi="Times New Roman" w:cs="Times New Roman"/>
          <w:sz w:val="24"/>
          <w:szCs w:val="24"/>
        </w:rPr>
        <w:footnoteReference w:id="6"/>
      </w:r>
      <w:r w:rsidR="00BE4B65" w:rsidRPr="005B4729">
        <w:rPr>
          <w:rFonts w:ascii="Times New Roman" w:hAnsi="Times New Roman" w:cs="Times New Roman"/>
          <w:sz w:val="24"/>
          <w:szCs w:val="24"/>
        </w:rPr>
        <w:t xml:space="preserve"> </w:t>
      </w:r>
      <w:r w:rsidR="007F7E3C" w:rsidRPr="00903C6F">
        <w:rPr>
          <w:rFonts w:ascii="Times New Roman" w:hAnsi="Times New Roman" w:cs="Times New Roman"/>
          <w:sz w:val="24"/>
          <w:szCs w:val="24"/>
        </w:rPr>
        <w:t>The central themes within the play and the representation of Herakles as a tragic hero bring out what makes him an interesting character to study.</w:t>
      </w:r>
      <w:r w:rsidR="00CC483E" w:rsidRPr="00903C6F">
        <w:rPr>
          <w:rFonts w:ascii="Times New Roman" w:hAnsi="Times New Roman" w:cs="Times New Roman"/>
          <w:sz w:val="24"/>
          <w:szCs w:val="24"/>
        </w:rPr>
        <w:t xml:space="preserve"> </w:t>
      </w:r>
      <w:r w:rsidR="00CC483E" w:rsidRPr="005B4729">
        <w:rPr>
          <w:rFonts w:ascii="Times New Roman" w:hAnsi="Times New Roman" w:cs="Times New Roman"/>
          <w:sz w:val="24"/>
          <w:szCs w:val="24"/>
        </w:rPr>
        <w:t>Euripides demonstrates the co-existence of both</w:t>
      </w:r>
      <w:r w:rsidR="00253EF7">
        <w:rPr>
          <w:rFonts w:ascii="Times New Roman" w:hAnsi="Times New Roman" w:cs="Times New Roman"/>
          <w:sz w:val="24"/>
          <w:szCs w:val="24"/>
        </w:rPr>
        <w:t xml:space="preserve"> </w:t>
      </w:r>
      <w:r w:rsidR="00CC483E" w:rsidRPr="005B4729">
        <w:rPr>
          <w:rFonts w:ascii="Times New Roman" w:hAnsi="Times New Roman" w:cs="Times New Roman"/>
          <w:sz w:val="24"/>
          <w:szCs w:val="24"/>
        </w:rPr>
        <w:t>p</w:t>
      </w:r>
      <w:r w:rsidR="00253EF7">
        <w:rPr>
          <w:rFonts w:ascii="Times New Roman" w:hAnsi="Times New Roman" w:cs="Times New Roman"/>
          <w:sz w:val="24"/>
          <w:szCs w:val="24"/>
        </w:rPr>
        <w:t xml:space="preserve">ositive and negative aspects of Herakles’ </w:t>
      </w:r>
      <w:r w:rsidR="00CC483E" w:rsidRPr="005B4729">
        <w:rPr>
          <w:rFonts w:ascii="Times New Roman" w:hAnsi="Times New Roman" w:cs="Times New Roman"/>
          <w:sz w:val="24"/>
          <w:szCs w:val="24"/>
        </w:rPr>
        <w:t>behaviours, to a degree that has been unmatched by any other figure in Greek tragedy.</w:t>
      </w:r>
      <w:r w:rsidR="000212C3">
        <w:rPr>
          <w:rStyle w:val="FootnoteReference"/>
          <w:rFonts w:ascii="Times New Roman" w:hAnsi="Times New Roman" w:cs="Times New Roman"/>
          <w:sz w:val="24"/>
          <w:szCs w:val="24"/>
        </w:rPr>
        <w:footnoteReference w:id="7"/>
      </w:r>
      <w:r w:rsidR="007F7E3C" w:rsidRPr="005B4729">
        <w:rPr>
          <w:rFonts w:ascii="Times New Roman" w:hAnsi="Times New Roman" w:cs="Times New Roman"/>
          <w:sz w:val="24"/>
          <w:szCs w:val="24"/>
        </w:rPr>
        <w:t xml:space="preserve"> </w:t>
      </w:r>
      <w:r w:rsidR="00A5530D" w:rsidRPr="005B4729">
        <w:rPr>
          <w:rFonts w:ascii="Times New Roman" w:hAnsi="Times New Roman" w:cs="Times New Roman"/>
          <w:sz w:val="24"/>
          <w:szCs w:val="24"/>
        </w:rPr>
        <w:t>Herak</w:t>
      </w:r>
      <w:r w:rsidR="00BE4B65" w:rsidRPr="005B4729">
        <w:rPr>
          <w:rFonts w:ascii="Times New Roman" w:hAnsi="Times New Roman" w:cs="Times New Roman"/>
          <w:sz w:val="24"/>
          <w:szCs w:val="24"/>
        </w:rPr>
        <w:t>les’ double-sidedness starts from his own semi-divine self as the son of Zeus. He is both mortal and immortal, and he is also worshipped both as a hero and as a god</w:t>
      </w:r>
      <w:r w:rsidR="00626629" w:rsidRPr="005B4729">
        <w:rPr>
          <w:rFonts w:ascii="Times New Roman" w:hAnsi="Times New Roman" w:cs="Times New Roman"/>
          <w:sz w:val="24"/>
          <w:szCs w:val="24"/>
        </w:rPr>
        <w:t xml:space="preserve">. There </w:t>
      </w:r>
      <w:r w:rsidR="006007F7" w:rsidRPr="005B4729">
        <w:rPr>
          <w:rFonts w:ascii="Times New Roman" w:hAnsi="Times New Roman" w:cs="Times New Roman"/>
          <w:sz w:val="24"/>
          <w:szCs w:val="24"/>
        </w:rPr>
        <w:t>are</w:t>
      </w:r>
      <w:r w:rsidR="00626629" w:rsidRPr="005B4729">
        <w:rPr>
          <w:rFonts w:ascii="Times New Roman" w:hAnsi="Times New Roman" w:cs="Times New Roman"/>
          <w:sz w:val="24"/>
          <w:szCs w:val="24"/>
        </w:rPr>
        <w:t xml:space="preserve"> the same contradictions present within the play when considering his heroic</w:t>
      </w:r>
      <w:r w:rsidR="005A7F7C">
        <w:rPr>
          <w:rFonts w:ascii="Times New Roman" w:hAnsi="Times New Roman" w:cs="Times New Roman"/>
          <w:sz w:val="24"/>
          <w:szCs w:val="24"/>
        </w:rPr>
        <w:t xml:space="preserve"> bravery</w:t>
      </w:r>
      <w:r w:rsidR="00626629" w:rsidRPr="00B07E85">
        <w:rPr>
          <w:rFonts w:ascii="Times New Roman" w:hAnsi="Times New Roman" w:cs="Times New Roman"/>
          <w:color w:val="FF0000"/>
          <w:sz w:val="24"/>
          <w:szCs w:val="24"/>
        </w:rPr>
        <w:t xml:space="preserve">. </w:t>
      </w:r>
      <w:r w:rsidR="006007F7" w:rsidRPr="005B4729">
        <w:rPr>
          <w:rFonts w:ascii="Times New Roman" w:hAnsi="Times New Roman" w:cs="Times New Roman"/>
          <w:sz w:val="24"/>
          <w:szCs w:val="24"/>
        </w:rPr>
        <w:t xml:space="preserve">On one hand Herakles is the epitome of excellence </w:t>
      </w:r>
      <w:r w:rsidR="00275AA6" w:rsidRPr="005B4729">
        <w:rPr>
          <w:rFonts w:ascii="Times New Roman" w:hAnsi="Times New Roman" w:cs="Times New Roman"/>
          <w:sz w:val="24"/>
          <w:szCs w:val="24"/>
        </w:rPr>
        <w:t>and</w:t>
      </w:r>
      <w:r w:rsidR="006007F7" w:rsidRPr="005B4729">
        <w:rPr>
          <w:rFonts w:ascii="Times New Roman" w:hAnsi="Times New Roman" w:cs="Times New Roman"/>
          <w:sz w:val="24"/>
          <w:szCs w:val="24"/>
        </w:rPr>
        <w:t xml:space="preserve"> the civilizer of mankind, on the other he is the aggressive warrior and is </w:t>
      </w:r>
      <w:r w:rsidR="00582F34" w:rsidRPr="005B4729">
        <w:rPr>
          <w:rFonts w:ascii="Times New Roman" w:hAnsi="Times New Roman" w:cs="Times New Roman"/>
          <w:sz w:val="24"/>
          <w:szCs w:val="24"/>
        </w:rPr>
        <w:t>a</w:t>
      </w:r>
      <w:r w:rsidR="006007F7" w:rsidRPr="005B4729">
        <w:rPr>
          <w:rFonts w:ascii="Times New Roman" w:hAnsi="Times New Roman" w:cs="Times New Roman"/>
          <w:sz w:val="24"/>
          <w:szCs w:val="24"/>
        </w:rPr>
        <w:t xml:space="preserve"> </w:t>
      </w:r>
      <w:r w:rsidR="00B07E85">
        <w:rPr>
          <w:rFonts w:ascii="Times New Roman" w:hAnsi="Times New Roman" w:cs="Times New Roman"/>
          <w:sz w:val="24"/>
          <w:szCs w:val="24"/>
        </w:rPr>
        <w:t xml:space="preserve">physical </w:t>
      </w:r>
      <w:r w:rsidR="006007F7" w:rsidRPr="005B4729">
        <w:rPr>
          <w:rFonts w:ascii="Times New Roman" w:hAnsi="Times New Roman" w:cs="Times New Roman"/>
          <w:sz w:val="24"/>
          <w:szCs w:val="24"/>
        </w:rPr>
        <w:t>representation of excess.</w:t>
      </w:r>
      <w:r w:rsidR="003977CA">
        <w:rPr>
          <w:rStyle w:val="FootnoteReference"/>
          <w:rFonts w:ascii="Times New Roman" w:hAnsi="Times New Roman" w:cs="Times New Roman"/>
          <w:sz w:val="24"/>
          <w:szCs w:val="24"/>
        </w:rPr>
        <w:footnoteReference w:id="8"/>
      </w:r>
      <w:r w:rsidR="008B5B22" w:rsidRPr="005B4729">
        <w:rPr>
          <w:rFonts w:ascii="Times New Roman" w:hAnsi="Times New Roman" w:cs="Times New Roman"/>
          <w:sz w:val="24"/>
          <w:szCs w:val="24"/>
        </w:rPr>
        <w:t xml:space="preserve"> </w:t>
      </w:r>
      <w:r w:rsidR="00675A57" w:rsidRPr="005B4729">
        <w:rPr>
          <w:rFonts w:ascii="Times New Roman" w:hAnsi="Times New Roman" w:cs="Times New Roman"/>
          <w:sz w:val="24"/>
          <w:szCs w:val="24"/>
        </w:rPr>
        <w:t>Herakles represents the problematic hero</w:t>
      </w:r>
      <w:r w:rsidR="003F2052" w:rsidRPr="005B4729">
        <w:rPr>
          <w:rFonts w:ascii="Times New Roman" w:hAnsi="Times New Roman" w:cs="Times New Roman"/>
          <w:sz w:val="24"/>
          <w:szCs w:val="24"/>
        </w:rPr>
        <w:t>, he</w:t>
      </w:r>
      <w:r w:rsidR="00B12C8E" w:rsidRPr="005B4729">
        <w:rPr>
          <w:rFonts w:ascii="Times New Roman" w:hAnsi="Times New Roman" w:cs="Times New Roman"/>
          <w:sz w:val="24"/>
          <w:szCs w:val="24"/>
        </w:rPr>
        <w:t xml:space="preserve"> often</w:t>
      </w:r>
      <w:r w:rsidR="003F2052" w:rsidRPr="005B4729">
        <w:rPr>
          <w:rFonts w:ascii="Times New Roman" w:hAnsi="Times New Roman" w:cs="Times New Roman"/>
          <w:sz w:val="24"/>
          <w:szCs w:val="24"/>
        </w:rPr>
        <w:t xml:space="preserve"> exhibits behaviour that</w:t>
      </w:r>
      <w:r w:rsidR="00FC0FAA" w:rsidRPr="005B4729">
        <w:rPr>
          <w:rFonts w:ascii="Times New Roman" w:hAnsi="Times New Roman" w:cs="Times New Roman"/>
          <w:sz w:val="24"/>
          <w:szCs w:val="24"/>
        </w:rPr>
        <w:t xml:space="preserve"> we would expect to see in a </w:t>
      </w:r>
      <w:r w:rsidR="00B12C8E" w:rsidRPr="005B4729">
        <w:rPr>
          <w:rFonts w:ascii="Times New Roman" w:hAnsi="Times New Roman" w:cs="Times New Roman"/>
          <w:sz w:val="24"/>
          <w:szCs w:val="24"/>
        </w:rPr>
        <w:t>stereotypical monster</w:t>
      </w:r>
      <w:r w:rsidR="005320E4">
        <w:rPr>
          <w:rFonts w:ascii="Times New Roman" w:hAnsi="Times New Roman" w:cs="Times New Roman"/>
          <w:sz w:val="24"/>
          <w:szCs w:val="24"/>
        </w:rPr>
        <w:t xml:space="preserve"> such as extreme violence</w:t>
      </w:r>
      <w:r w:rsidR="00FC0FAA" w:rsidRPr="005B4729">
        <w:rPr>
          <w:rFonts w:ascii="Times New Roman" w:hAnsi="Times New Roman" w:cs="Times New Roman"/>
          <w:sz w:val="24"/>
          <w:szCs w:val="24"/>
        </w:rPr>
        <w:t xml:space="preserve">. This behaviour allows </w:t>
      </w:r>
      <w:r w:rsidR="003E07F1" w:rsidRPr="005B4729">
        <w:rPr>
          <w:rFonts w:ascii="Times New Roman" w:hAnsi="Times New Roman" w:cs="Times New Roman"/>
          <w:sz w:val="24"/>
          <w:szCs w:val="24"/>
        </w:rPr>
        <w:t>us to draw comparisons to Herakles being a monstrous character rather than the obvious hero.</w:t>
      </w:r>
      <w:r w:rsidR="00A00C11" w:rsidRPr="005B4729">
        <w:rPr>
          <w:rFonts w:ascii="Times New Roman" w:hAnsi="Times New Roman" w:cs="Times New Roman"/>
          <w:sz w:val="24"/>
          <w:szCs w:val="24"/>
        </w:rPr>
        <w:t xml:space="preserve"> </w:t>
      </w:r>
    </w:p>
    <w:p w:rsidR="00D360E7" w:rsidRPr="005B4729" w:rsidRDefault="0051198A"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Herakles is an excessively violent character, during his twelve labours, he continuously exhibits aggressive and brutal violence both against monsters and humans. </w:t>
      </w:r>
      <w:r w:rsidR="009956B9" w:rsidRPr="005B4729">
        <w:rPr>
          <w:rFonts w:ascii="Times New Roman" w:hAnsi="Times New Roman" w:cs="Times New Roman"/>
          <w:sz w:val="24"/>
          <w:szCs w:val="24"/>
        </w:rPr>
        <w:t xml:space="preserve">His defeat of the Nemean Lion displays this behaviour best. Herakles used his massive club to subdue the lion </w:t>
      </w:r>
      <w:r w:rsidR="009956B9" w:rsidRPr="005B4729">
        <w:rPr>
          <w:rFonts w:ascii="Times New Roman" w:hAnsi="Times New Roman" w:cs="Times New Roman"/>
          <w:sz w:val="24"/>
          <w:szCs w:val="24"/>
        </w:rPr>
        <w:lastRenderedPageBreak/>
        <w:t>and then with his immense strength strangled the lion to death</w:t>
      </w:r>
      <w:r w:rsidR="00774C9B" w:rsidRPr="005B4729">
        <w:rPr>
          <w:rFonts w:ascii="Times New Roman" w:hAnsi="Times New Roman" w:cs="Times New Roman"/>
          <w:sz w:val="24"/>
          <w:szCs w:val="24"/>
        </w:rPr>
        <w:t>, demonstrating here both his immense divine strength but also how primitive and brutal a man he was.</w:t>
      </w:r>
      <w:r w:rsidR="00442411">
        <w:rPr>
          <w:rStyle w:val="FootnoteReference"/>
          <w:rFonts w:ascii="Times New Roman" w:hAnsi="Times New Roman" w:cs="Times New Roman"/>
          <w:sz w:val="24"/>
          <w:szCs w:val="24"/>
        </w:rPr>
        <w:footnoteReference w:id="9"/>
      </w:r>
      <w:r w:rsidR="00774C9B" w:rsidRPr="005B4729">
        <w:rPr>
          <w:rFonts w:ascii="Times New Roman" w:hAnsi="Times New Roman" w:cs="Times New Roman"/>
          <w:sz w:val="24"/>
          <w:szCs w:val="24"/>
        </w:rPr>
        <w:t xml:space="preserve"> </w:t>
      </w:r>
    </w:p>
    <w:p w:rsidR="00D360E7" w:rsidRPr="005B4729" w:rsidRDefault="00D360E7" w:rsidP="005B4729">
      <w:pPr>
        <w:spacing w:line="480" w:lineRule="auto"/>
        <w:ind w:firstLine="720"/>
        <w:rPr>
          <w:rFonts w:ascii="Times New Roman" w:hAnsi="Times New Roman" w:cs="Times New Roman"/>
          <w:i/>
          <w:sz w:val="24"/>
          <w:szCs w:val="24"/>
        </w:rPr>
      </w:pPr>
      <w:r w:rsidRPr="005B4729">
        <w:rPr>
          <w:rFonts w:ascii="Times New Roman" w:hAnsi="Times New Roman" w:cs="Times New Roman"/>
          <w:i/>
          <w:sz w:val="24"/>
          <w:szCs w:val="24"/>
        </w:rPr>
        <w:t xml:space="preserve">Hercules built up the one entrance and came in upon the beast through the other, and putting his arm round its neck held it tight till he had choked it; </w:t>
      </w:r>
      <w:proofErr w:type="gramStart"/>
      <w:r w:rsidRPr="005B4729">
        <w:rPr>
          <w:rFonts w:ascii="Times New Roman" w:hAnsi="Times New Roman" w:cs="Times New Roman"/>
          <w:i/>
          <w:sz w:val="24"/>
          <w:szCs w:val="24"/>
        </w:rPr>
        <w:t>so</w:t>
      </w:r>
      <w:proofErr w:type="gramEnd"/>
      <w:r w:rsidRPr="005B4729">
        <w:rPr>
          <w:rFonts w:ascii="Times New Roman" w:hAnsi="Times New Roman" w:cs="Times New Roman"/>
          <w:i/>
          <w:sz w:val="24"/>
          <w:szCs w:val="24"/>
        </w:rPr>
        <w:t xml:space="preserve"> laying it on his sho</w:t>
      </w:r>
      <w:r w:rsidR="00D470E1" w:rsidRPr="005B4729">
        <w:rPr>
          <w:rFonts w:ascii="Times New Roman" w:hAnsi="Times New Roman" w:cs="Times New Roman"/>
          <w:i/>
          <w:sz w:val="24"/>
          <w:szCs w:val="24"/>
        </w:rPr>
        <w:t>ulders he carried it to Cleonae.</w:t>
      </w:r>
      <w:r w:rsidR="00442411">
        <w:rPr>
          <w:rStyle w:val="FootnoteReference"/>
          <w:rFonts w:ascii="Times New Roman" w:hAnsi="Times New Roman" w:cs="Times New Roman"/>
          <w:i/>
          <w:sz w:val="24"/>
          <w:szCs w:val="24"/>
        </w:rPr>
        <w:footnoteReference w:id="10"/>
      </w:r>
    </w:p>
    <w:p w:rsidR="00D470E1" w:rsidRPr="005B4729" w:rsidRDefault="00D470E1" w:rsidP="005B4729">
      <w:pPr>
        <w:spacing w:line="480" w:lineRule="auto"/>
        <w:ind w:firstLine="720"/>
        <w:rPr>
          <w:rFonts w:ascii="Times New Roman" w:hAnsi="Times New Roman" w:cs="Times New Roman"/>
          <w:i/>
          <w:sz w:val="24"/>
          <w:szCs w:val="24"/>
        </w:rPr>
      </w:pPr>
      <w:r w:rsidRPr="005B4729">
        <w:rPr>
          <w:rFonts w:ascii="Times New Roman" w:hAnsi="Times New Roman" w:cs="Times New Roman"/>
          <w:i/>
          <w:sz w:val="24"/>
          <w:szCs w:val="24"/>
        </w:rPr>
        <w:t>Apollodorus Book 2, Chapter 5</w:t>
      </w:r>
    </w:p>
    <w:p w:rsidR="006C1CD2" w:rsidRPr="005B4729" w:rsidRDefault="00774C9B"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This portrayal is exacerbated further with the repetitive depiction</w:t>
      </w:r>
      <w:r w:rsidR="00F6264E">
        <w:rPr>
          <w:rFonts w:ascii="Times New Roman" w:hAnsi="Times New Roman" w:cs="Times New Roman"/>
          <w:sz w:val="24"/>
          <w:szCs w:val="24"/>
        </w:rPr>
        <w:t xml:space="preserve"> throughout history</w:t>
      </w:r>
      <w:r w:rsidRPr="005B4729">
        <w:rPr>
          <w:rFonts w:ascii="Times New Roman" w:hAnsi="Times New Roman" w:cs="Times New Roman"/>
          <w:sz w:val="24"/>
          <w:szCs w:val="24"/>
        </w:rPr>
        <w:t xml:space="preserve"> of a lion skin with the head still attached becoming his customary garment.</w:t>
      </w:r>
      <w:r w:rsidR="007228A2">
        <w:rPr>
          <w:rStyle w:val="FootnoteReference"/>
          <w:rFonts w:ascii="Times New Roman" w:hAnsi="Times New Roman" w:cs="Times New Roman"/>
          <w:sz w:val="24"/>
          <w:szCs w:val="24"/>
        </w:rPr>
        <w:footnoteReference w:id="11"/>
      </w:r>
      <w:r w:rsidR="003B505E" w:rsidRPr="005B4729">
        <w:rPr>
          <w:rFonts w:ascii="Times New Roman" w:hAnsi="Times New Roman" w:cs="Times New Roman"/>
          <w:sz w:val="24"/>
          <w:szCs w:val="24"/>
        </w:rPr>
        <w:t xml:space="preserve"> </w:t>
      </w:r>
      <w:r w:rsidR="00F10ED6" w:rsidRPr="005B4729">
        <w:rPr>
          <w:rFonts w:ascii="Times New Roman" w:hAnsi="Times New Roman" w:cs="Times New Roman"/>
          <w:sz w:val="24"/>
          <w:szCs w:val="24"/>
        </w:rPr>
        <w:t>Heracles lik</w:t>
      </w:r>
      <w:r w:rsidR="00177583" w:rsidRPr="005B4729">
        <w:rPr>
          <w:rFonts w:ascii="Times New Roman" w:hAnsi="Times New Roman" w:cs="Times New Roman"/>
          <w:sz w:val="24"/>
          <w:szCs w:val="24"/>
        </w:rPr>
        <w:t>en</w:t>
      </w:r>
      <w:r w:rsidR="00F10ED6" w:rsidRPr="005B4729">
        <w:rPr>
          <w:rFonts w:ascii="Times New Roman" w:hAnsi="Times New Roman" w:cs="Times New Roman"/>
          <w:sz w:val="24"/>
          <w:szCs w:val="24"/>
        </w:rPr>
        <w:t xml:space="preserve">ing to the lion is problematic, </w:t>
      </w:r>
      <w:r w:rsidR="00177583" w:rsidRPr="005B4729">
        <w:rPr>
          <w:rFonts w:ascii="Times New Roman" w:hAnsi="Times New Roman" w:cs="Times New Roman"/>
          <w:sz w:val="24"/>
          <w:szCs w:val="24"/>
        </w:rPr>
        <w:t xml:space="preserve">it </w:t>
      </w:r>
      <w:r w:rsidR="00F10ED6" w:rsidRPr="005B4729">
        <w:rPr>
          <w:rFonts w:ascii="Times New Roman" w:hAnsi="Times New Roman" w:cs="Times New Roman"/>
          <w:sz w:val="24"/>
          <w:szCs w:val="24"/>
        </w:rPr>
        <w:t xml:space="preserve">can be interpreted as undermining his heroism </w:t>
      </w:r>
      <w:r w:rsidR="00655BA9" w:rsidRPr="005B4729">
        <w:rPr>
          <w:rFonts w:ascii="Times New Roman" w:hAnsi="Times New Roman" w:cs="Times New Roman"/>
          <w:sz w:val="24"/>
          <w:szCs w:val="24"/>
        </w:rPr>
        <w:t>and</w:t>
      </w:r>
      <w:r w:rsidR="00177583" w:rsidRPr="005B4729">
        <w:rPr>
          <w:rFonts w:ascii="Times New Roman" w:hAnsi="Times New Roman" w:cs="Times New Roman"/>
          <w:sz w:val="24"/>
          <w:szCs w:val="24"/>
        </w:rPr>
        <w:t xml:space="preserve"> </w:t>
      </w:r>
      <w:r w:rsidR="00F10ED6" w:rsidRPr="005B4729">
        <w:rPr>
          <w:rFonts w:ascii="Times New Roman" w:hAnsi="Times New Roman" w:cs="Times New Roman"/>
          <w:sz w:val="24"/>
          <w:szCs w:val="24"/>
        </w:rPr>
        <w:t>emphasises his loss of rational control that comes with the territory of defeating these dangerous monsters that he faces himself</w:t>
      </w:r>
      <w:r w:rsidR="00341BE4" w:rsidRPr="005B4729">
        <w:rPr>
          <w:rFonts w:ascii="Times New Roman" w:hAnsi="Times New Roman" w:cs="Times New Roman"/>
          <w:sz w:val="24"/>
          <w:szCs w:val="24"/>
        </w:rPr>
        <w:t>.</w:t>
      </w:r>
      <w:r w:rsidR="00D36B68">
        <w:rPr>
          <w:rStyle w:val="FootnoteReference"/>
          <w:rFonts w:ascii="Times New Roman" w:hAnsi="Times New Roman" w:cs="Times New Roman"/>
          <w:sz w:val="24"/>
          <w:szCs w:val="24"/>
        </w:rPr>
        <w:footnoteReference w:id="12"/>
      </w:r>
    </w:p>
    <w:p w:rsidR="009645AD" w:rsidRPr="005B4729" w:rsidRDefault="00C246A5"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As mentioned prior, </w:t>
      </w:r>
      <w:r w:rsidR="00AA1B46" w:rsidRPr="005B4729">
        <w:rPr>
          <w:rFonts w:ascii="Times New Roman" w:hAnsi="Times New Roman" w:cs="Times New Roman"/>
          <w:sz w:val="24"/>
          <w:szCs w:val="24"/>
        </w:rPr>
        <w:t xml:space="preserve">Herakles is an incredibly contradictory Greek hero, whilst his twelve labours catapulted him to extreme infamy as a benefactor of humanity and the ultimate hero, his behaviour whilst completing these labours constantly transgressed the human bounds of normality and civility and it can be interpreted </w:t>
      </w:r>
      <w:r w:rsidR="00053C40">
        <w:rPr>
          <w:rFonts w:ascii="Times New Roman" w:hAnsi="Times New Roman" w:cs="Times New Roman"/>
          <w:sz w:val="24"/>
          <w:szCs w:val="24"/>
        </w:rPr>
        <w:t xml:space="preserve">as </w:t>
      </w:r>
      <w:r w:rsidR="00AA1B46" w:rsidRPr="005B4729">
        <w:rPr>
          <w:rFonts w:ascii="Times New Roman" w:hAnsi="Times New Roman" w:cs="Times New Roman"/>
          <w:sz w:val="24"/>
          <w:szCs w:val="24"/>
        </w:rPr>
        <w:t>‘monstrous’ behaviour.</w:t>
      </w:r>
      <w:r w:rsidR="00D36B68">
        <w:rPr>
          <w:rStyle w:val="FootnoteReference"/>
          <w:rFonts w:ascii="Times New Roman" w:hAnsi="Times New Roman" w:cs="Times New Roman"/>
          <w:sz w:val="24"/>
          <w:szCs w:val="24"/>
        </w:rPr>
        <w:footnoteReference w:id="13"/>
      </w:r>
      <w:r w:rsidR="00AA1B46" w:rsidRPr="005B4729">
        <w:rPr>
          <w:rFonts w:ascii="Times New Roman" w:hAnsi="Times New Roman" w:cs="Times New Roman"/>
          <w:sz w:val="24"/>
          <w:szCs w:val="24"/>
        </w:rPr>
        <w:t xml:space="preserve"> Perhaps the only thing that leads to Herakles being called a hero instead of a monster is his physical appearance. When comparing Herakles to the most famous of monsters in literature such as the Sirens and Hydra for example, Herakles lo</w:t>
      </w:r>
      <w:r w:rsidR="00222775" w:rsidRPr="005B4729">
        <w:rPr>
          <w:rFonts w:ascii="Times New Roman" w:hAnsi="Times New Roman" w:cs="Times New Roman"/>
          <w:sz w:val="24"/>
          <w:szCs w:val="24"/>
        </w:rPr>
        <w:t>o</w:t>
      </w:r>
      <w:r w:rsidR="00AA1B46" w:rsidRPr="005B4729">
        <w:rPr>
          <w:rFonts w:ascii="Times New Roman" w:hAnsi="Times New Roman" w:cs="Times New Roman"/>
          <w:sz w:val="24"/>
          <w:szCs w:val="24"/>
        </w:rPr>
        <w:t xml:space="preserve">ks incredibly ‘normal’ and for the most part ‘non-threatening’. Herakles whilst being a person born of divine parentage </w:t>
      </w:r>
      <w:r w:rsidR="00222775" w:rsidRPr="005B4729">
        <w:rPr>
          <w:rFonts w:ascii="Times New Roman" w:hAnsi="Times New Roman" w:cs="Times New Roman"/>
          <w:sz w:val="24"/>
          <w:szCs w:val="24"/>
        </w:rPr>
        <w:t xml:space="preserve">and being physically superior to a normal human, he did not have extra limbs or heads as we have come </w:t>
      </w:r>
      <w:r w:rsidR="00222775" w:rsidRPr="005B4729">
        <w:rPr>
          <w:rFonts w:ascii="Times New Roman" w:hAnsi="Times New Roman" w:cs="Times New Roman"/>
          <w:sz w:val="24"/>
          <w:szCs w:val="24"/>
        </w:rPr>
        <w:lastRenderedPageBreak/>
        <w:t xml:space="preserve">to expect from descriptions of the monsters that have been the focus of our stories for centuries. </w:t>
      </w:r>
    </w:p>
    <w:p w:rsidR="005035A1" w:rsidRPr="005B4729" w:rsidRDefault="005035A1"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In </w:t>
      </w:r>
      <w:r w:rsidR="00867575" w:rsidRPr="005B4729">
        <w:rPr>
          <w:rFonts w:ascii="Times New Roman" w:hAnsi="Times New Roman" w:cs="Times New Roman"/>
          <w:sz w:val="24"/>
          <w:szCs w:val="24"/>
        </w:rPr>
        <w:t>t</w:t>
      </w:r>
      <w:r w:rsidRPr="005B4729">
        <w:rPr>
          <w:rFonts w:ascii="Times New Roman" w:hAnsi="Times New Roman" w:cs="Times New Roman"/>
          <w:sz w:val="24"/>
          <w:szCs w:val="24"/>
        </w:rPr>
        <w:t>he Fragility of Goodness Martha Nussbaum makes the Aristotelian argument that our humanity is a fragile mantle, one that can be corrupted by forces internal and external to us.</w:t>
      </w:r>
      <w:r w:rsidR="00DA2E8C" w:rsidRPr="005B4729">
        <w:rPr>
          <w:rFonts w:ascii="Times New Roman" w:hAnsi="Times New Roman" w:cs="Times New Roman"/>
          <w:sz w:val="24"/>
          <w:szCs w:val="24"/>
        </w:rPr>
        <w:t xml:space="preserve"> Everyone has the potential to become monstrous.</w:t>
      </w:r>
      <w:r w:rsidR="00707E01">
        <w:rPr>
          <w:rStyle w:val="FootnoteReference"/>
          <w:rFonts w:ascii="Times New Roman" w:hAnsi="Times New Roman" w:cs="Times New Roman"/>
          <w:sz w:val="24"/>
          <w:szCs w:val="24"/>
        </w:rPr>
        <w:footnoteReference w:id="14"/>
      </w:r>
      <w:r w:rsidR="00764A62" w:rsidRPr="005B4729">
        <w:rPr>
          <w:rFonts w:ascii="Times New Roman" w:hAnsi="Times New Roman" w:cs="Times New Roman"/>
          <w:sz w:val="24"/>
          <w:szCs w:val="24"/>
        </w:rPr>
        <w:t xml:space="preserve"> The madness of Herakles in Euripides play demonstrates this. </w:t>
      </w:r>
      <w:r w:rsidR="00720C0A" w:rsidRPr="005B4729">
        <w:rPr>
          <w:rFonts w:ascii="Times New Roman" w:hAnsi="Times New Roman" w:cs="Times New Roman"/>
          <w:sz w:val="24"/>
          <w:szCs w:val="24"/>
        </w:rPr>
        <w:t xml:space="preserve">Whilst Herakles is in the underworld completing his twelfth labour, </w:t>
      </w:r>
      <w:proofErr w:type="spellStart"/>
      <w:r w:rsidR="00720C0A" w:rsidRPr="005B4729">
        <w:rPr>
          <w:rFonts w:ascii="Times New Roman" w:hAnsi="Times New Roman" w:cs="Times New Roman"/>
          <w:sz w:val="24"/>
          <w:szCs w:val="24"/>
        </w:rPr>
        <w:t>Lycus</w:t>
      </w:r>
      <w:proofErr w:type="spellEnd"/>
      <w:r w:rsidR="00720C0A" w:rsidRPr="005B4729">
        <w:rPr>
          <w:rFonts w:ascii="Times New Roman" w:hAnsi="Times New Roman" w:cs="Times New Roman"/>
          <w:sz w:val="24"/>
          <w:szCs w:val="24"/>
        </w:rPr>
        <w:t xml:space="preserve"> the unlawful ruler of Thebes plans to kill Herakles</w:t>
      </w:r>
      <w:r w:rsidR="00CF765F">
        <w:rPr>
          <w:rFonts w:ascii="Times New Roman" w:hAnsi="Times New Roman" w:cs="Times New Roman"/>
          <w:sz w:val="24"/>
          <w:szCs w:val="24"/>
        </w:rPr>
        <w:t>’</w:t>
      </w:r>
      <w:r w:rsidR="00720C0A" w:rsidRPr="005B4729">
        <w:rPr>
          <w:rFonts w:ascii="Times New Roman" w:hAnsi="Times New Roman" w:cs="Times New Roman"/>
          <w:sz w:val="24"/>
          <w:szCs w:val="24"/>
        </w:rPr>
        <w:t xml:space="preserve"> wife Megara and their children.</w:t>
      </w:r>
      <w:r w:rsidR="002F0BAD" w:rsidRPr="005B4729">
        <w:rPr>
          <w:rFonts w:ascii="Times New Roman" w:hAnsi="Times New Roman" w:cs="Times New Roman"/>
          <w:sz w:val="24"/>
          <w:szCs w:val="24"/>
        </w:rPr>
        <w:t xml:space="preserve"> Herakles manages to save his children and wife, but Hera in her </w:t>
      </w:r>
      <w:r w:rsidR="00034A60" w:rsidRPr="005B4729">
        <w:rPr>
          <w:rFonts w:ascii="Times New Roman" w:hAnsi="Times New Roman" w:cs="Times New Roman"/>
          <w:sz w:val="24"/>
          <w:szCs w:val="24"/>
        </w:rPr>
        <w:t>never-ending</w:t>
      </w:r>
      <w:r w:rsidR="002F0BAD" w:rsidRPr="005B4729">
        <w:rPr>
          <w:rFonts w:ascii="Times New Roman" w:hAnsi="Times New Roman" w:cs="Times New Roman"/>
          <w:sz w:val="24"/>
          <w:szCs w:val="24"/>
        </w:rPr>
        <w:t xml:space="preserve"> jealousy and hatred of Herakles sends Iris and Lyssa (the personification of madness) </w:t>
      </w:r>
      <w:r w:rsidR="00CF765F">
        <w:rPr>
          <w:rFonts w:ascii="Times New Roman" w:hAnsi="Times New Roman" w:cs="Times New Roman"/>
          <w:sz w:val="24"/>
          <w:szCs w:val="24"/>
        </w:rPr>
        <w:t>to</w:t>
      </w:r>
      <w:r w:rsidR="00260D4D" w:rsidRPr="005B4729">
        <w:rPr>
          <w:rFonts w:ascii="Times New Roman" w:hAnsi="Times New Roman" w:cs="Times New Roman"/>
          <w:sz w:val="24"/>
          <w:szCs w:val="24"/>
        </w:rPr>
        <w:t xml:space="preserve"> drive Herakles out of his mind</w:t>
      </w:r>
      <w:r w:rsidR="00CF765F">
        <w:rPr>
          <w:rFonts w:ascii="Times New Roman" w:hAnsi="Times New Roman" w:cs="Times New Roman"/>
          <w:sz w:val="24"/>
          <w:szCs w:val="24"/>
        </w:rPr>
        <w:t xml:space="preserve"> and</w:t>
      </w:r>
      <w:r w:rsidR="00260D4D" w:rsidRPr="005B4729">
        <w:rPr>
          <w:rFonts w:ascii="Times New Roman" w:hAnsi="Times New Roman" w:cs="Times New Roman"/>
          <w:sz w:val="24"/>
          <w:szCs w:val="24"/>
        </w:rPr>
        <w:t xml:space="preserve"> into a fit of rage and madness, with this he slaughters his children and wife.</w:t>
      </w:r>
      <w:r w:rsidR="00434F85" w:rsidRPr="005B4729">
        <w:rPr>
          <w:rFonts w:ascii="Times New Roman" w:hAnsi="Times New Roman" w:cs="Times New Roman"/>
          <w:sz w:val="24"/>
          <w:szCs w:val="24"/>
        </w:rPr>
        <w:t xml:space="preserve"> </w:t>
      </w:r>
    </w:p>
    <w:p w:rsidR="00341BE4" w:rsidRPr="005B4729" w:rsidRDefault="00341BE4" w:rsidP="005B4729">
      <w:pPr>
        <w:spacing w:line="480" w:lineRule="auto"/>
        <w:rPr>
          <w:rFonts w:ascii="Times New Roman" w:hAnsi="Times New Roman" w:cs="Times New Roman"/>
          <w:i/>
          <w:sz w:val="24"/>
          <w:szCs w:val="24"/>
        </w:rPr>
      </w:pPr>
      <w:r w:rsidRPr="005B4729">
        <w:rPr>
          <w:rFonts w:ascii="Times New Roman" w:hAnsi="Times New Roman" w:cs="Times New Roman"/>
          <w:sz w:val="24"/>
          <w:szCs w:val="24"/>
        </w:rPr>
        <w:tab/>
      </w:r>
      <w:r w:rsidRPr="005B4729">
        <w:rPr>
          <w:rFonts w:ascii="Times New Roman" w:hAnsi="Times New Roman" w:cs="Times New Roman"/>
          <w:i/>
          <w:sz w:val="24"/>
          <w:szCs w:val="24"/>
        </w:rPr>
        <w:t>But he, since the child stood within the ruinous bow’s range, rolling his wild-looking Gorgon’s eyes, raised his club above his head, like a smith forging iron, struck it against the child’s blond head, and shattered the bones. After killing the second child, he went to sacrifice a third victim in addition to these two.</w:t>
      </w:r>
      <w:r w:rsidR="007228A2">
        <w:rPr>
          <w:rStyle w:val="FootnoteReference"/>
          <w:rFonts w:ascii="Times New Roman" w:hAnsi="Times New Roman" w:cs="Times New Roman"/>
          <w:i/>
          <w:sz w:val="24"/>
          <w:szCs w:val="24"/>
        </w:rPr>
        <w:footnoteReference w:id="15"/>
      </w:r>
    </w:p>
    <w:p w:rsidR="00236143" w:rsidRPr="005B4729" w:rsidRDefault="00236143" w:rsidP="005B4729">
      <w:pPr>
        <w:spacing w:line="480" w:lineRule="auto"/>
        <w:ind w:firstLine="720"/>
        <w:rPr>
          <w:rFonts w:ascii="Times New Roman" w:hAnsi="Times New Roman" w:cs="Times New Roman"/>
          <w:i/>
          <w:sz w:val="24"/>
          <w:szCs w:val="24"/>
        </w:rPr>
      </w:pPr>
      <w:r w:rsidRPr="005B4729">
        <w:rPr>
          <w:rFonts w:ascii="Times New Roman" w:hAnsi="Times New Roman" w:cs="Times New Roman"/>
          <w:i/>
          <w:sz w:val="24"/>
          <w:szCs w:val="24"/>
        </w:rPr>
        <w:t>Euripides Herakles 990-1000</w:t>
      </w:r>
    </w:p>
    <w:p w:rsidR="00034A60" w:rsidRPr="005B4729" w:rsidRDefault="00034A60"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His murder of his family and the later murder of his friend Iphitos, whom Herakles had murdered by throwing him off a wall in the city of Tiryns in another cloud of madness brought on by He</w:t>
      </w:r>
      <w:r w:rsidR="00C57C4F" w:rsidRPr="005B4729">
        <w:rPr>
          <w:rFonts w:ascii="Times New Roman" w:hAnsi="Times New Roman" w:cs="Times New Roman"/>
          <w:sz w:val="24"/>
          <w:szCs w:val="24"/>
        </w:rPr>
        <w:t>ra show Herakles at his darkest and perhaps his most monstrous.</w:t>
      </w:r>
      <w:r w:rsidR="007228A2">
        <w:rPr>
          <w:rStyle w:val="FootnoteReference"/>
          <w:rFonts w:ascii="Times New Roman" w:hAnsi="Times New Roman" w:cs="Times New Roman"/>
          <w:sz w:val="24"/>
          <w:szCs w:val="24"/>
        </w:rPr>
        <w:footnoteReference w:id="16"/>
      </w:r>
      <w:r w:rsidR="00C57C4F" w:rsidRPr="005B4729">
        <w:rPr>
          <w:rFonts w:ascii="Times New Roman" w:hAnsi="Times New Roman" w:cs="Times New Roman"/>
          <w:sz w:val="24"/>
          <w:szCs w:val="24"/>
        </w:rPr>
        <w:t xml:space="preserve"> </w:t>
      </w:r>
    </w:p>
    <w:p w:rsidR="00C57C4F" w:rsidRPr="005B4729" w:rsidRDefault="006102A0"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 xml:space="preserve">Medusa is perhaps one of the most famous monsters in literature </w:t>
      </w:r>
      <w:r w:rsidR="005922C8" w:rsidRPr="005B4729">
        <w:rPr>
          <w:rFonts w:ascii="Times New Roman" w:hAnsi="Times New Roman" w:cs="Times New Roman"/>
          <w:sz w:val="24"/>
          <w:szCs w:val="24"/>
        </w:rPr>
        <w:t xml:space="preserve">and culture. Her story has interested people for centuries. According to standard tradition, Medusa was one of the most terrible creatures of classical mythology. She was one of three sisters collectively called the Gorgons. They were said to be the dread enemies of mankind. Murgatroyd </w:t>
      </w:r>
      <w:r w:rsidR="00D20395" w:rsidRPr="005B4729">
        <w:rPr>
          <w:rFonts w:ascii="Times New Roman" w:hAnsi="Times New Roman" w:cs="Times New Roman"/>
          <w:sz w:val="24"/>
          <w:szCs w:val="24"/>
        </w:rPr>
        <w:t xml:space="preserve">states that the </w:t>
      </w:r>
      <w:r w:rsidR="00D20395" w:rsidRPr="005B4729">
        <w:rPr>
          <w:rFonts w:ascii="Times New Roman" w:hAnsi="Times New Roman" w:cs="Times New Roman"/>
          <w:sz w:val="24"/>
          <w:szCs w:val="24"/>
        </w:rPr>
        <w:lastRenderedPageBreak/>
        <w:t>ancients must have seen the bones of dinosaurs and other large animals, such as elephants and identified and associated these fossils with giants and other monsters.</w:t>
      </w:r>
      <w:r w:rsidR="00544A54">
        <w:rPr>
          <w:rStyle w:val="FootnoteReference"/>
          <w:rFonts w:ascii="Times New Roman" w:hAnsi="Times New Roman" w:cs="Times New Roman"/>
          <w:sz w:val="24"/>
          <w:szCs w:val="24"/>
        </w:rPr>
        <w:footnoteReference w:id="17"/>
      </w:r>
      <w:r w:rsidR="00D20395" w:rsidRPr="005B4729">
        <w:rPr>
          <w:rFonts w:ascii="Times New Roman" w:hAnsi="Times New Roman" w:cs="Times New Roman"/>
          <w:sz w:val="24"/>
          <w:szCs w:val="24"/>
        </w:rPr>
        <w:t xml:space="preserve"> In the case of the Gorgons there have been many theories. The etymological explanation is that the Gorgon represents thunder and lightning because the name is derived from the Sanskrit word </w:t>
      </w:r>
      <w:r w:rsidR="00D20395" w:rsidRPr="005B4729">
        <w:rPr>
          <w:rFonts w:ascii="Times New Roman" w:hAnsi="Times New Roman" w:cs="Times New Roman"/>
          <w:i/>
          <w:sz w:val="24"/>
          <w:szCs w:val="24"/>
        </w:rPr>
        <w:t>‘</w:t>
      </w:r>
      <w:proofErr w:type="spellStart"/>
      <w:r w:rsidR="00D20395" w:rsidRPr="005B4729">
        <w:rPr>
          <w:rFonts w:ascii="Times New Roman" w:hAnsi="Times New Roman" w:cs="Times New Roman"/>
          <w:i/>
          <w:sz w:val="24"/>
          <w:szCs w:val="24"/>
        </w:rPr>
        <w:t>garj</w:t>
      </w:r>
      <w:proofErr w:type="spellEnd"/>
      <w:r w:rsidR="00D20395" w:rsidRPr="005B4729">
        <w:rPr>
          <w:rFonts w:ascii="Times New Roman" w:hAnsi="Times New Roman" w:cs="Times New Roman"/>
          <w:i/>
          <w:sz w:val="24"/>
          <w:szCs w:val="24"/>
        </w:rPr>
        <w:t>’</w:t>
      </w:r>
      <w:r w:rsidR="00E63992" w:rsidRPr="005B4729">
        <w:rPr>
          <w:rFonts w:ascii="Times New Roman" w:hAnsi="Times New Roman" w:cs="Times New Roman"/>
          <w:sz w:val="24"/>
          <w:szCs w:val="24"/>
        </w:rPr>
        <w:t xml:space="preserve"> meaning ‘noise’.</w:t>
      </w:r>
      <w:r w:rsidR="00FA3F3A">
        <w:rPr>
          <w:rStyle w:val="FootnoteReference"/>
          <w:rFonts w:ascii="Times New Roman" w:hAnsi="Times New Roman" w:cs="Times New Roman"/>
          <w:sz w:val="24"/>
          <w:szCs w:val="24"/>
        </w:rPr>
        <w:footnoteReference w:id="18"/>
      </w:r>
      <w:r w:rsidR="00E63992" w:rsidRPr="005B4729">
        <w:rPr>
          <w:rFonts w:ascii="Times New Roman" w:hAnsi="Times New Roman" w:cs="Times New Roman"/>
          <w:sz w:val="24"/>
          <w:szCs w:val="24"/>
        </w:rPr>
        <w:t xml:space="preserve"> Others claim that the Gorgon came from a real animal which it resembled (a lion, gorilla, squid or octopus) or is the personification of fear.</w:t>
      </w:r>
      <w:r w:rsidR="00FA3F3A">
        <w:rPr>
          <w:rStyle w:val="FootnoteReference"/>
          <w:rFonts w:ascii="Times New Roman" w:hAnsi="Times New Roman" w:cs="Times New Roman"/>
          <w:sz w:val="24"/>
          <w:szCs w:val="24"/>
        </w:rPr>
        <w:footnoteReference w:id="19"/>
      </w:r>
      <w:r w:rsidR="00E63992" w:rsidRPr="005B4729">
        <w:rPr>
          <w:rFonts w:ascii="Times New Roman" w:hAnsi="Times New Roman" w:cs="Times New Roman"/>
          <w:sz w:val="24"/>
          <w:szCs w:val="24"/>
        </w:rPr>
        <w:t xml:space="preserve"> The Gorgons had scaly, hissing snakes growing among their hair, they had great tusks like those of pigs, hands of bronze and wings of gold.</w:t>
      </w:r>
      <w:r w:rsidR="00FA3F3A">
        <w:rPr>
          <w:rStyle w:val="FootnoteReference"/>
          <w:rFonts w:ascii="Times New Roman" w:hAnsi="Times New Roman" w:cs="Times New Roman"/>
          <w:sz w:val="24"/>
          <w:szCs w:val="24"/>
        </w:rPr>
        <w:footnoteReference w:id="20"/>
      </w:r>
      <w:r w:rsidR="009B09F7" w:rsidRPr="005B4729">
        <w:rPr>
          <w:rFonts w:ascii="Times New Roman" w:hAnsi="Times New Roman" w:cs="Times New Roman"/>
          <w:sz w:val="24"/>
          <w:szCs w:val="24"/>
        </w:rPr>
        <w:t xml:space="preserve"> The eyes of either just Medusa or in some accounts all of the sisters turned anyone who looked at them </w:t>
      </w:r>
      <w:r w:rsidR="0053226A" w:rsidRPr="005B4729">
        <w:rPr>
          <w:rFonts w:ascii="Times New Roman" w:hAnsi="Times New Roman" w:cs="Times New Roman"/>
          <w:sz w:val="24"/>
          <w:szCs w:val="24"/>
        </w:rPr>
        <w:t>in</w:t>
      </w:r>
      <w:r w:rsidR="009B09F7" w:rsidRPr="005B4729">
        <w:rPr>
          <w:rFonts w:ascii="Times New Roman" w:hAnsi="Times New Roman" w:cs="Times New Roman"/>
          <w:sz w:val="24"/>
          <w:szCs w:val="24"/>
        </w:rPr>
        <w:t>to stone. Medusa alone of the three</w:t>
      </w:r>
      <w:r w:rsidR="0053226A" w:rsidRPr="005B4729">
        <w:rPr>
          <w:rFonts w:ascii="Times New Roman" w:hAnsi="Times New Roman" w:cs="Times New Roman"/>
          <w:sz w:val="24"/>
          <w:szCs w:val="24"/>
        </w:rPr>
        <w:t xml:space="preserve"> sisters</w:t>
      </w:r>
      <w:r w:rsidR="00E559FC">
        <w:rPr>
          <w:rFonts w:ascii="Times New Roman" w:hAnsi="Times New Roman" w:cs="Times New Roman"/>
          <w:sz w:val="24"/>
          <w:szCs w:val="24"/>
        </w:rPr>
        <w:t xml:space="preserve"> was mortal, and she was</w:t>
      </w:r>
      <w:r w:rsidR="009B09F7" w:rsidRPr="005B4729">
        <w:rPr>
          <w:rFonts w:ascii="Times New Roman" w:hAnsi="Times New Roman" w:cs="Times New Roman"/>
          <w:sz w:val="24"/>
          <w:szCs w:val="24"/>
        </w:rPr>
        <w:t xml:space="preserve"> killed by the Greek hero Perseus.</w:t>
      </w:r>
    </w:p>
    <w:p w:rsidR="008E538E" w:rsidRPr="005B4729" w:rsidRDefault="00E63992"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Not all monsters are evil. Some monsters start out harmless, but their own nature forces a turn towards malevolence.</w:t>
      </w:r>
      <w:r w:rsidR="005F33F4">
        <w:rPr>
          <w:rStyle w:val="FootnoteReference"/>
          <w:rFonts w:ascii="Times New Roman" w:hAnsi="Times New Roman" w:cs="Times New Roman"/>
          <w:sz w:val="24"/>
          <w:szCs w:val="24"/>
        </w:rPr>
        <w:footnoteReference w:id="21"/>
      </w:r>
      <w:r w:rsidRPr="005B4729">
        <w:rPr>
          <w:rFonts w:ascii="Times New Roman" w:hAnsi="Times New Roman" w:cs="Times New Roman"/>
          <w:sz w:val="24"/>
          <w:szCs w:val="24"/>
        </w:rPr>
        <w:t xml:space="preserve"> Medusa is an example of this. One of the most interesting takes on the story of Medusa come</w:t>
      </w:r>
      <w:r w:rsidR="000240E7">
        <w:rPr>
          <w:rFonts w:ascii="Times New Roman" w:hAnsi="Times New Roman" w:cs="Times New Roman"/>
          <w:sz w:val="24"/>
          <w:szCs w:val="24"/>
        </w:rPr>
        <w:t>s</w:t>
      </w:r>
      <w:r w:rsidRPr="005B4729">
        <w:rPr>
          <w:rFonts w:ascii="Times New Roman" w:hAnsi="Times New Roman" w:cs="Times New Roman"/>
          <w:sz w:val="24"/>
          <w:szCs w:val="24"/>
        </w:rPr>
        <w:t xml:space="preserve"> from the Roman poet Ovid. He wrote of the monster Medusa in his lengthy epic poem the Metamorphoses. </w:t>
      </w:r>
      <w:r w:rsidR="008E538E" w:rsidRPr="005B4729">
        <w:rPr>
          <w:rFonts w:ascii="Times New Roman" w:hAnsi="Times New Roman" w:cs="Times New Roman"/>
          <w:sz w:val="24"/>
          <w:szCs w:val="24"/>
        </w:rPr>
        <w:t xml:space="preserve">When Ovid told his version of the story of Perseus and Medusa in the Metamorphoses, he provided a very different take on the characters. He presents an unusual picture of Medusa, he shows here before she became a monster and </w:t>
      </w:r>
      <w:proofErr w:type="gramStart"/>
      <w:r w:rsidR="008E538E" w:rsidRPr="005B4729">
        <w:rPr>
          <w:rFonts w:ascii="Times New Roman" w:hAnsi="Times New Roman" w:cs="Times New Roman"/>
          <w:sz w:val="24"/>
          <w:szCs w:val="24"/>
        </w:rPr>
        <w:t>was able to</w:t>
      </w:r>
      <w:proofErr w:type="gramEnd"/>
      <w:r w:rsidR="008E538E" w:rsidRPr="005B4729">
        <w:rPr>
          <w:rFonts w:ascii="Times New Roman" w:hAnsi="Times New Roman" w:cs="Times New Roman"/>
          <w:sz w:val="24"/>
          <w:szCs w:val="24"/>
        </w:rPr>
        <w:t xml:space="preserve"> write her character in a way that arouses sympathy for her. He turns her from a creature of horror into a beautiful heroine (her original form) and then back into a monster (when metamorphosed/changed) with a story that was previously unknown before this poem.</w:t>
      </w:r>
      <w:r w:rsidR="00E97F9C">
        <w:rPr>
          <w:rStyle w:val="FootnoteReference"/>
          <w:rFonts w:ascii="Times New Roman" w:hAnsi="Times New Roman" w:cs="Times New Roman"/>
          <w:sz w:val="24"/>
          <w:szCs w:val="24"/>
        </w:rPr>
        <w:footnoteReference w:id="22"/>
      </w:r>
      <w:r w:rsidR="008E538E" w:rsidRPr="005B4729">
        <w:rPr>
          <w:rFonts w:ascii="Times New Roman" w:hAnsi="Times New Roman" w:cs="Times New Roman"/>
          <w:sz w:val="24"/>
          <w:szCs w:val="24"/>
        </w:rPr>
        <w:t xml:space="preserve"> Ovid had either gotten hold of an existing tale that was rare and now unknown to us or he made it up himself. He expanded on brief references found in earlier authors</w:t>
      </w:r>
      <w:r w:rsidR="00C16569" w:rsidRPr="005B4729">
        <w:rPr>
          <w:rFonts w:ascii="Times New Roman" w:hAnsi="Times New Roman" w:cs="Times New Roman"/>
          <w:sz w:val="24"/>
          <w:szCs w:val="24"/>
        </w:rPr>
        <w:t xml:space="preserve">. Mainly </w:t>
      </w:r>
      <w:r w:rsidR="00C16569" w:rsidRPr="005B4729">
        <w:rPr>
          <w:rFonts w:ascii="Times New Roman" w:hAnsi="Times New Roman" w:cs="Times New Roman"/>
          <w:sz w:val="24"/>
          <w:szCs w:val="24"/>
        </w:rPr>
        <w:lastRenderedPageBreak/>
        <w:t>to references of</w:t>
      </w:r>
      <w:r w:rsidR="008E538E" w:rsidRPr="005B4729">
        <w:rPr>
          <w:rFonts w:ascii="Times New Roman" w:hAnsi="Times New Roman" w:cs="Times New Roman"/>
          <w:sz w:val="24"/>
          <w:szCs w:val="24"/>
        </w:rPr>
        <w:t xml:space="preserve"> the god Poseidon</w:t>
      </w:r>
      <w:r w:rsidR="00C16569" w:rsidRPr="005B4729">
        <w:rPr>
          <w:rFonts w:ascii="Times New Roman" w:hAnsi="Times New Roman" w:cs="Times New Roman"/>
          <w:sz w:val="24"/>
          <w:szCs w:val="24"/>
        </w:rPr>
        <w:t xml:space="preserve"> and the beauty of Medusa ‘the jealous aspiration of many suitors’</w:t>
      </w:r>
      <w:r w:rsidR="00607DD5" w:rsidRPr="005B4729">
        <w:rPr>
          <w:rFonts w:ascii="Times New Roman" w:hAnsi="Times New Roman" w:cs="Times New Roman"/>
          <w:sz w:val="24"/>
          <w:szCs w:val="24"/>
        </w:rPr>
        <w:t>.</w:t>
      </w:r>
      <w:r w:rsidR="00E97F9C">
        <w:rPr>
          <w:rStyle w:val="FootnoteReference"/>
          <w:rFonts w:ascii="Times New Roman" w:hAnsi="Times New Roman" w:cs="Times New Roman"/>
          <w:sz w:val="24"/>
          <w:szCs w:val="24"/>
        </w:rPr>
        <w:footnoteReference w:id="23"/>
      </w:r>
      <w:r w:rsidR="00607DD5" w:rsidRPr="005B4729">
        <w:rPr>
          <w:rFonts w:ascii="Times New Roman" w:hAnsi="Times New Roman" w:cs="Times New Roman"/>
          <w:sz w:val="24"/>
          <w:szCs w:val="24"/>
        </w:rPr>
        <w:t xml:space="preserve"> </w:t>
      </w:r>
      <w:r w:rsidR="008724D5" w:rsidRPr="005B4729">
        <w:rPr>
          <w:rFonts w:ascii="Times New Roman" w:hAnsi="Times New Roman" w:cs="Times New Roman"/>
          <w:sz w:val="24"/>
          <w:szCs w:val="24"/>
        </w:rPr>
        <w:t>Perseus told the guests readily enough about his victory over Medusa and about his subsequent journey but he initially withheld this information about Medusa’s origins, quite possibly because he was aware that it might arose pity for his opponent and detract somewhat from his victory over her.</w:t>
      </w:r>
      <w:r w:rsidR="00E97F9C">
        <w:rPr>
          <w:rStyle w:val="FootnoteReference"/>
          <w:rFonts w:ascii="Times New Roman" w:hAnsi="Times New Roman" w:cs="Times New Roman"/>
          <w:sz w:val="24"/>
          <w:szCs w:val="24"/>
        </w:rPr>
        <w:footnoteReference w:id="24"/>
      </w:r>
      <w:r w:rsidR="008724D5" w:rsidRPr="005B4729">
        <w:rPr>
          <w:rFonts w:ascii="Times New Roman" w:hAnsi="Times New Roman" w:cs="Times New Roman"/>
          <w:sz w:val="24"/>
          <w:szCs w:val="24"/>
        </w:rPr>
        <w:t xml:space="preserve"> </w:t>
      </w:r>
      <w:r w:rsidR="00607DD5" w:rsidRPr="005B4729">
        <w:rPr>
          <w:rFonts w:ascii="Times New Roman" w:hAnsi="Times New Roman" w:cs="Times New Roman"/>
          <w:sz w:val="24"/>
          <w:szCs w:val="24"/>
        </w:rPr>
        <w:t>In Ovid’s</w:t>
      </w:r>
      <w:r w:rsidR="00C16569" w:rsidRPr="005B4729">
        <w:rPr>
          <w:rFonts w:ascii="Times New Roman" w:hAnsi="Times New Roman" w:cs="Times New Roman"/>
          <w:sz w:val="24"/>
          <w:szCs w:val="24"/>
        </w:rPr>
        <w:t xml:space="preserve"> version of the tale</w:t>
      </w:r>
      <w:r w:rsidR="00607DD5" w:rsidRPr="005B4729">
        <w:rPr>
          <w:rFonts w:ascii="Times New Roman" w:hAnsi="Times New Roman" w:cs="Times New Roman"/>
          <w:sz w:val="24"/>
          <w:szCs w:val="24"/>
        </w:rPr>
        <w:t xml:space="preserve"> </w:t>
      </w:r>
      <w:r w:rsidR="005416CB" w:rsidRPr="005B4729">
        <w:rPr>
          <w:rFonts w:ascii="Times New Roman" w:hAnsi="Times New Roman" w:cs="Times New Roman"/>
          <w:sz w:val="24"/>
          <w:szCs w:val="24"/>
        </w:rPr>
        <w:t>Poseidon</w:t>
      </w:r>
      <w:r w:rsidR="00C16569" w:rsidRPr="005B4729">
        <w:rPr>
          <w:rFonts w:ascii="Times New Roman" w:hAnsi="Times New Roman" w:cs="Times New Roman"/>
          <w:sz w:val="24"/>
          <w:szCs w:val="24"/>
        </w:rPr>
        <w:t xml:space="preserve"> rapes the lady Medusa</w:t>
      </w:r>
      <w:r w:rsidR="00607DD5" w:rsidRPr="005B4729">
        <w:rPr>
          <w:rFonts w:ascii="Times New Roman" w:hAnsi="Times New Roman" w:cs="Times New Roman"/>
          <w:sz w:val="24"/>
          <w:szCs w:val="24"/>
        </w:rPr>
        <w:t xml:space="preserve"> in Athena’s temple</w:t>
      </w:r>
      <w:r w:rsidR="00C16569" w:rsidRPr="005B4729">
        <w:rPr>
          <w:rFonts w:ascii="Times New Roman" w:hAnsi="Times New Roman" w:cs="Times New Roman"/>
          <w:sz w:val="24"/>
          <w:szCs w:val="24"/>
        </w:rPr>
        <w:t xml:space="preserve">, </w:t>
      </w:r>
      <w:r w:rsidR="00607DD5" w:rsidRPr="005B4729">
        <w:rPr>
          <w:rFonts w:ascii="Times New Roman" w:hAnsi="Times New Roman" w:cs="Times New Roman"/>
          <w:sz w:val="24"/>
          <w:szCs w:val="24"/>
        </w:rPr>
        <w:t>this</w:t>
      </w:r>
      <w:r w:rsidR="00C16569" w:rsidRPr="005B4729">
        <w:rPr>
          <w:rFonts w:ascii="Times New Roman" w:hAnsi="Times New Roman" w:cs="Times New Roman"/>
          <w:sz w:val="24"/>
          <w:szCs w:val="24"/>
        </w:rPr>
        <w:t xml:space="preserve"> in turn evokes the rage of Athena </w:t>
      </w:r>
      <w:r w:rsidR="00607DD5" w:rsidRPr="005B4729">
        <w:rPr>
          <w:rFonts w:ascii="Times New Roman" w:hAnsi="Times New Roman" w:cs="Times New Roman"/>
          <w:sz w:val="24"/>
          <w:szCs w:val="24"/>
        </w:rPr>
        <w:t>and Athena transforms Me</w:t>
      </w:r>
      <w:r w:rsidR="00623557" w:rsidRPr="005B4729">
        <w:rPr>
          <w:rFonts w:ascii="Times New Roman" w:hAnsi="Times New Roman" w:cs="Times New Roman"/>
          <w:sz w:val="24"/>
          <w:szCs w:val="24"/>
        </w:rPr>
        <w:t>dusa’s beautiful hair to serpents and made her eyes and face so terrible that anyone who looked upon it would be turned to stone.</w:t>
      </w:r>
      <w:r w:rsidR="00E41992">
        <w:rPr>
          <w:rStyle w:val="FootnoteReference"/>
          <w:rFonts w:ascii="Times New Roman" w:hAnsi="Times New Roman" w:cs="Times New Roman"/>
          <w:sz w:val="24"/>
          <w:szCs w:val="24"/>
        </w:rPr>
        <w:footnoteReference w:id="25"/>
      </w:r>
      <w:r w:rsidR="00623557" w:rsidRPr="005B4729">
        <w:rPr>
          <w:rFonts w:ascii="Times New Roman" w:hAnsi="Times New Roman" w:cs="Times New Roman"/>
          <w:sz w:val="24"/>
          <w:szCs w:val="24"/>
        </w:rPr>
        <w:t xml:space="preserve"> </w:t>
      </w:r>
    </w:p>
    <w:p w:rsidR="0025760D" w:rsidRPr="005B4729" w:rsidRDefault="0025760D" w:rsidP="005B4729">
      <w:pPr>
        <w:spacing w:line="480" w:lineRule="auto"/>
        <w:rPr>
          <w:rFonts w:ascii="Times New Roman" w:hAnsi="Times New Roman" w:cs="Times New Roman"/>
          <w:i/>
          <w:sz w:val="24"/>
          <w:szCs w:val="24"/>
        </w:rPr>
      </w:pPr>
      <w:r w:rsidRPr="005B4729">
        <w:rPr>
          <w:rFonts w:ascii="Times New Roman" w:hAnsi="Times New Roman" w:cs="Times New Roman"/>
          <w:sz w:val="24"/>
          <w:szCs w:val="24"/>
        </w:rPr>
        <w:tab/>
      </w:r>
      <w:r w:rsidR="001E02A5" w:rsidRPr="005B4729">
        <w:rPr>
          <w:rFonts w:ascii="Times New Roman" w:hAnsi="Times New Roman" w:cs="Times New Roman"/>
          <w:i/>
          <w:sz w:val="24"/>
          <w:szCs w:val="24"/>
        </w:rPr>
        <w:t>Fame declares the Sovereign of the Sea attained her love in chaste Minerva's temple. While enraged she turned her head away and held her shield before her eyes. To punish that great crime Minerva changed the Gorgon's splendid hair to serpents horrible. And now to strike her foes with fear, she wears upon her breast those awful vipers—creatures of her rage.</w:t>
      </w:r>
      <w:r w:rsidR="00E41992">
        <w:rPr>
          <w:rStyle w:val="FootnoteReference"/>
          <w:rFonts w:ascii="Times New Roman" w:hAnsi="Times New Roman" w:cs="Times New Roman"/>
          <w:i/>
          <w:sz w:val="24"/>
          <w:szCs w:val="24"/>
        </w:rPr>
        <w:footnoteReference w:id="26"/>
      </w:r>
      <w:r w:rsidR="005416CB" w:rsidRPr="005B4729">
        <w:rPr>
          <w:rFonts w:ascii="Times New Roman" w:hAnsi="Times New Roman" w:cs="Times New Roman"/>
          <w:i/>
          <w:sz w:val="24"/>
          <w:szCs w:val="24"/>
        </w:rPr>
        <w:t xml:space="preserve"> </w:t>
      </w:r>
    </w:p>
    <w:p w:rsidR="005416CB" w:rsidRPr="005B4729" w:rsidRDefault="005416CB" w:rsidP="005B4729">
      <w:pPr>
        <w:spacing w:line="480" w:lineRule="auto"/>
        <w:rPr>
          <w:rFonts w:ascii="Times New Roman" w:hAnsi="Times New Roman" w:cs="Times New Roman"/>
          <w:i/>
          <w:sz w:val="24"/>
          <w:szCs w:val="24"/>
        </w:rPr>
      </w:pPr>
      <w:r w:rsidRPr="005B4729">
        <w:rPr>
          <w:rFonts w:ascii="Times New Roman" w:hAnsi="Times New Roman" w:cs="Times New Roman"/>
          <w:i/>
          <w:sz w:val="24"/>
          <w:szCs w:val="24"/>
        </w:rPr>
        <w:tab/>
        <w:t>Ovid, Metamorphoses. Book 4, 790ff</w:t>
      </w:r>
    </w:p>
    <w:p w:rsidR="0042431A" w:rsidRDefault="003208E3" w:rsidP="005B4729">
      <w:pPr>
        <w:spacing w:line="480" w:lineRule="auto"/>
        <w:rPr>
          <w:rFonts w:ascii="Times New Roman" w:hAnsi="Times New Roman" w:cs="Times New Roman"/>
          <w:sz w:val="24"/>
          <w:szCs w:val="24"/>
        </w:rPr>
      </w:pPr>
      <w:r w:rsidRPr="005B4729">
        <w:rPr>
          <w:rFonts w:ascii="Times New Roman" w:hAnsi="Times New Roman" w:cs="Times New Roman"/>
          <w:sz w:val="24"/>
          <w:szCs w:val="24"/>
        </w:rPr>
        <w:t>Medusa was not just raped but deflowered</w:t>
      </w:r>
      <w:r w:rsidR="00BA4BAA" w:rsidRPr="005B4729">
        <w:rPr>
          <w:rFonts w:ascii="Times New Roman" w:hAnsi="Times New Roman" w:cs="Times New Roman"/>
          <w:sz w:val="24"/>
          <w:szCs w:val="24"/>
        </w:rPr>
        <w:t xml:space="preserve"> in the most violent way</w:t>
      </w:r>
      <w:r w:rsidRPr="005B4729">
        <w:rPr>
          <w:rFonts w:ascii="Times New Roman" w:hAnsi="Times New Roman" w:cs="Times New Roman"/>
          <w:sz w:val="24"/>
          <w:szCs w:val="24"/>
        </w:rPr>
        <w:t>. Presumably she was in Athena’s temple to pray or worship, but that reverence is ignored by Poseidon, and by Athena</w:t>
      </w:r>
      <w:r w:rsidR="00803619" w:rsidRPr="005B4729">
        <w:rPr>
          <w:rFonts w:ascii="Times New Roman" w:hAnsi="Times New Roman" w:cs="Times New Roman"/>
          <w:sz w:val="24"/>
          <w:szCs w:val="24"/>
        </w:rPr>
        <w:t>.</w:t>
      </w:r>
      <w:r w:rsidR="00A73781">
        <w:rPr>
          <w:rStyle w:val="FootnoteReference"/>
          <w:rFonts w:ascii="Times New Roman" w:hAnsi="Times New Roman" w:cs="Times New Roman"/>
          <w:sz w:val="24"/>
          <w:szCs w:val="24"/>
        </w:rPr>
        <w:footnoteReference w:id="27"/>
      </w:r>
      <w:r w:rsidR="00803619" w:rsidRPr="005B4729">
        <w:rPr>
          <w:rFonts w:ascii="Times New Roman" w:hAnsi="Times New Roman" w:cs="Times New Roman"/>
          <w:sz w:val="24"/>
          <w:szCs w:val="24"/>
        </w:rPr>
        <w:t xml:space="preserve"> T</w:t>
      </w:r>
      <w:r w:rsidRPr="005B4729">
        <w:rPr>
          <w:rFonts w:ascii="Times New Roman" w:hAnsi="Times New Roman" w:cs="Times New Roman"/>
          <w:sz w:val="24"/>
          <w:szCs w:val="24"/>
        </w:rPr>
        <w:t>o be raped in such circumstances and by a god must have been particularly traumatic for Medusa, but that too is ignored.</w:t>
      </w:r>
      <w:r w:rsidR="00B26681" w:rsidRPr="005B4729">
        <w:rPr>
          <w:rFonts w:ascii="Times New Roman" w:hAnsi="Times New Roman" w:cs="Times New Roman"/>
          <w:sz w:val="24"/>
          <w:szCs w:val="24"/>
        </w:rPr>
        <w:t xml:space="preserve"> As Medusa was taken against her will, the harsh punishment of her seems unfair and unjust; it is also cruelly aimed at her most attractive feature.</w:t>
      </w:r>
      <w:r w:rsidR="00A73781">
        <w:rPr>
          <w:rStyle w:val="FootnoteReference"/>
          <w:rFonts w:ascii="Times New Roman" w:hAnsi="Times New Roman" w:cs="Times New Roman"/>
          <w:sz w:val="24"/>
          <w:szCs w:val="24"/>
        </w:rPr>
        <w:footnoteReference w:id="28"/>
      </w:r>
      <w:r w:rsidR="00B26681" w:rsidRPr="005B4729">
        <w:rPr>
          <w:rFonts w:ascii="Times New Roman" w:hAnsi="Times New Roman" w:cs="Times New Roman"/>
          <w:sz w:val="24"/>
          <w:szCs w:val="24"/>
        </w:rPr>
        <w:t xml:space="preserve"> In modern society where sexism is not as obvious as it was in ancient </w:t>
      </w:r>
      <w:r w:rsidR="00B26681" w:rsidRPr="005B4729">
        <w:rPr>
          <w:rFonts w:ascii="Times New Roman" w:hAnsi="Times New Roman" w:cs="Times New Roman"/>
          <w:sz w:val="24"/>
          <w:szCs w:val="24"/>
        </w:rPr>
        <w:lastRenderedPageBreak/>
        <w:t xml:space="preserve">times we would expect to see the abuser be punished rather than the victim. </w:t>
      </w:r>
      <w:r w:rsidR="00D01835" w:rsidRPr="005B4729">
        <w:rPr>
          <w:rFonts w:ascii="Times New Roman" w:hAnsi="Times New Roman" w:cs="Times New Roman"/>
          <w:sz w:val="24"/>
          <w:szCs w:val="24"/>
        </w:rPr>
        <w:t xml:space="preserve">In </w:t>
      </w:r>
      <w:r w:rsidR="008141DD" w:rsidRPr="005B4729">
        <w:rPr>
          <w:rFonts w:ascii="Times New Roman" w:hAnsi="Times New Roman" w:cs="Times New Roman"/>
          <w:sz w:val="24"/>
          <w:szCs w:val="24"/>
        </w:rPr>
        <w:t>addition,</w:t>
      </w:r>
      <w:r w:rsidR="00D01835" w:rsidRPr="005B4729">
        <w:rPr>
          <w:rFonts w:ascii="Times New Roman" w:hAnsi="Times New Roman" w:cs="Times New Roman"/>
          <w:sz w:val="24"/>
          <w:szCs w:val="24"/>
        </w:rPr>
        <w:t xml:space="preserve"> the punishment was</w:t>
      </w:r>
      <w:r w:rsidR="00B26681" w:rsidRPr="005B4729">
        <w:rPr>
          <w:rFonts w:ascii="Times New Roman" w:hAnsi="Times New Roman" w:cs="Times New Roman"/>
          <w:sz w:val="24"/>
          <w:szCs w:val="24"/>
        </w:rPr>
        <w:t xml:space="preserve"> done by female to female, by a virgin to one who had be</w:t>
      </w:r>
      <w:r w:rsidR="008141DD" w:rsidRPr="005B4729">
        <w:rPr>
          <w:rFonts w:ascii="Times New Roman" w:hAnsi="Times New Roman" w:cs="Times New Roman"/>
          <w:sz w:val="24"/>
          <w:szCs w:val="24"/>
        </w:rPr>
        <w:t>en forced to lose her virginity, in this instance t</w:t>
      </w:r>
      <w:r w:rsidR="00B26681" w:rsidRPr="005B4729">
        <w:rPr>
          <w:rFonts w:ascii="Times New Roman" w:hAnsi="Times New Roman" w:cs="Times New Roman"/>
          <w:sz w:val="24"/>
          <w:szCs w:val="24"/>
        </w:rPr>
        <w:t>hese gods rather than Medusa seem monstrous.</w:t>
      </w:r>
      <w:r w:rsidR="00A73781">
        <w:rPr>
          <w:rStyle w:val="FootnoteReference"/>
          <w:rFonts w:ascii="Times New Roman" w:hAnsi="Times New Roman" w:cs="Times New Roman"/>
          <w:sz w:val="24"/>
          <w:szCs w:val="24"/>
        </w:rPr>
        <w:footnoteReference w:id="29"/>
      </w:r>
      <w:r w:rsidR="008141DD" w:rsidRPr="005B4729">
        <w:rPr>
          <w:rFonts w:ascii="Times New Roman" w:hAnsi="Times New Roman" w:cs="Times New Roman"/>
          <w:sz w:val="24"/>
          <w:szCs w:val="24"/>
        </w:rPr>
        <w:t xml:space="preserve"> This literary example demonstrates perfectly that the boundary between human and monster depends on situati</w:t>
      </w:r>
      <w:r w:rsidR="008319D9" w:rsidRPr="005B4729">
        <w:rPr>
          <w:rFonts w:ascii="Times New Roman" w:hAnsi="Times New Roman" w:cs="Times New Roman"/>
          <w:sz w:val="24"/>
          <w:szCs w:val="24"/>
        </w:rPr>
        <w:t xml:space="preserve">on and perception. Later writings of Medusa display her in a much more sympathetic state than earlier ones, Medusa </w:t>
      </w:r>
      <w:r w:rsidR="00633C1B" w:rsidRPr="005B4729">
        <w:rPr>
          <w:rFonts w:ascii="Times New Roman" w:hAnsi="Times New Roman" w:cs="Times New Roman"/>
          <w:sz w:val="24"/>
          <w:szCs w:val="24"/>
        </w:rPr>
        <w:t>is</w:t>
      </w:r>
      <w:r w:rsidR="008319D9" w:rsidRPr="005B4729">
        <w:rPr>
          <w:rFonts w:ascii="Times New Roman" w:hAnsi="Times New Roman" w:cs="Times New Roman"/>
          <w:sz w:val="24"/>
          <w:szCs w:val="24"/>
        </w:rPr>
        <w:t xml:space="preserve"> the victim of </w:t>
      </w:r>
      <w:r w:rsidR="00633C1B">
        <w:rPr>
          <w:rFonts w:ascii="Times New Roman" w:hAnsi="Times New Roman" w:cs="Times New Roman"/>
          <w:sz w:val="24"/>
          <w:szCs w:val="24"/>
        </w:rPr>
        <w:t xml:space="preserve">the concept of </w:t>
      </w:r>
      <w:r w:rsidR="008319D9" w:rsidRPr="005B4729">
        <w:rPr>
          <w:rFonts w:ascii="Times New Roman" w:hAnsi="Times New Roman" w:cs="Times New Roman"/>
          <w:sz w:val="24"/>
          <w:szCs w:val="24"/>
        </w:rPr>
        <w:t xml:space="preserve">wrong time, wrong place. She herself did </w:t>
      </w:r>
      <w:r w:rsidR="003769E6">
        <w:rPr>
          <w:rFonts w:ascii="Times New Roman" w:hAnsi="Times New Roman" w:cs="Times New Roman"/>
          <w:sz w:val="24"/>
          <w:szCs w:val="24"/>
        </w:rPr>
        <w:t xml:space="preserve">not want to be a ‘monster’ the </w:t>
      </w:r>
      <w:r w:rsidR="008319D9" w:rsidRPr="005B4729">
        <w:rPr>
          <w:rFonts w:ascii="Times New Roman" w:hAnsi="Times New Roman" w:cs="Times New Roman"/>
          <w:sz w:val="24"/>
          <w:szCs w:val="24"/>
        </w:rPr>
        <w:t xml:space="preserve">decision to be monstrous was not her choice. Athena made her a monster, she did not choose to have the ability to turn people to stone, that too was place upon her without her </w:t>
      </w:r>
      <w:r w:rsidR="001A1C61" w:rsidRPr="005B4729">
        <w:rPr>
          <w:rFonts w:ascii="Times New Roman" w:hAnsi="Times New Roman" w:cs="Times New Roman"/>
          <w:sz w:val="24"/>
          <w:szCs w:val="24"/>
        </w:rPr>
        <w:t>consent</w:t>
      </w:r>
      <w:r w:rsidR="008319D9" w:rsidRPr="005B4729">
        <w:rPr>
          <w:rFonts w:ascii="Times New Roman" w:hAnsi="Times New Roman" w:cs="Times New Roman"/>
          <w:sz w:val="24"/>
          <w:szCs w:val="24"/>
        </w:rPr>
        <w:t>. Perception is everything when it comes to deciphering what is a monster and what is human. In this example</w:t>
      </w:r>
      <w:r w:rsidR="001A1C61" w:rsidRPr="005B4729">
        <w:rPr>
          <w:rFonts w:ascii="Times New Roman" w:hAnsi="Times New Roman" w:cs="Times New Roman"/>
          <w:sz w:val="24"/>
          <w:szCs w:val="24"/>
        </w:rPr>
        <w:t xml:space="preserve"> Medusa</w:t>
      </w:r>
      <w:r w:rsidR="008319D9" w:rsidRPr="005B4729">
        <w:rPr>
          <w:rFonts w:ascii="Times New Roman" w:hAnsi="Times New Roman" w:cs="Times New Roman"/>
          <w:sz w:val="24"/>
          <w:szCs w:val="24"/>
        </w:rPr>
        <w:t xml:space="preserve"> is not a monster, she is the monstrous by-product</w:t>
      </w:r>
      <w:r w:rsidR="001A1C61" w:rsidRPr="005B4729">
        <w:rPr>
          <w:rFonts w:ascii="Times New Roman" w:hAnsi="Times New Roman" w:cs="Times New Roman"/>
          <w:sz w:val="24"/>
          <w:szCs w:val="24"/>
        </w:rPr>
        <w:t xml:space="preserve"> misplaced </w:t>
      </w:r>
      <w:r w:rsidR="008319D9" w:rsidRPr="005B4729">
        <w:rPr>
          <w:rFonts w:ascii="Times New Roman" w:hAnsi="Times New Roman" w:cs="Times New Roman"/>
          <w:sz w:val="24"/>
          <w:szCs w:val="24"/>
        </w:rPr>
        <w:t>jealousy and rage</w:t>
      </w:r>
      <w:r w:rsidR="002C7064">
        <w:rPr>
          <w:rStyle w:val="FootnoteReference"/>
          <w:rFonts w:ascii="Times New Roman" w:hAnsi="Times New Roman" w:cs="Times New Roman"/>
          <w:sz w:val="24"/>
          <w:szCs w:val="24"/>
        </w:rPr>
        <w:footnoteReference w:id="30"/>
      </w:r>
      <w:r w:rsidR="001A1C61" w:rsidRPr="005B4729">
        <w:rPr>
          <w:rFonts w:ascii="Times New Roman" w:hAnsi="Times New Roman" w:cs="Times New Roman"/>
          <w:sz w:val="24"/>
          <w:szCs w:val="24"/>
        </w:rPr>
        <w:t xml:space="preserve">. </w:t>
      </w:r>
      <w:r w:rsidR="00B26681" w:rsidRPr="005B4729">
        <w:rPr>
          <w:rFonts w:ascii="Times New Roman" w:hAnsi="Times New Roman" w:cs="Times New Roman"/>
          <w:sz w:val="24"/>
          <w:szCs w:val="24"/>
        </w:rPr>
        <w:t>Repulsion and sadness attach to what is done t</w:t>
      </w:r>
      <w:r w:rsidR="0042431A" w:rsidRPr="005B4729">
        <w:rPr>
          <w:rFonts w:ascii="Times New Roman" w:hAnsi="Times New Roman" w:cs="Times New Roman"/>
          <w:sz w:val="24"/>
          <w:szCs w:val="24"/>
        </w:rPr>
        <w:t>o her rather than what she does and she is reduced to an adornment for a brea</w:t>
      </w:r>
      <w:r w:rsidR="005B4729">
        <w:rPr>
          <w:rFonts w:ascii="Times New Roman" w:hAnsi="Times New Roman" w:cs="Times New Roman"/>
          <w:sz w:val="24"/>
          <w:szCs w:val="24"/>
        </w:rPr>
        <w:t>stplate and employed to terrify.</w:t>
      </w:r>
      <w:r w:rsidR="002C7064">
        <w:rPr>
          <w:rStyle w:val="FootnoteReference"/>
          <w:rFonts w:ascii="Times New Roman" w:hAnsi="Times New Roman" w:cs="Times New Roman"/>
          <w:sz w:val="24"/>
          <w:szCs w:val="24"/>
        </w:rPr>
        <w:footnoteReference w:id="31"/>
      </w:r>
    </w:p>
    <w:p w:rsidR="00067A85" w:rsidRPr="005B4729" w:rsidRDefault="00454416" w:rsidP="005B4729">
      <w:pPr>
        <w:spacing w:line="480" w:lineRule="auto"/>
        <w:rPr>
          <w:rFonts w:ascii="Times New Roman" w:hAnsi="Times New Roman" w:cs="Times New Roman"/>
          <w:sz w:val="24"/>
          <w:szCs w:val="24"/>
        </w:rPr>
      </w:pPr>
      <w:r>
        <w:rPr>
          <w:rFonts w:ascii="Times New Roman" w:hAnsi="Times New Roman" w:cs="Times New Roman"/>
          <w:sz w:val="24"/>
          <w:szCs w:val="24"/>
        </w:rPr>
        <w:t xml:space="preserve">In conclusion, the boundary between human and monster ultimately depends on perception and environment. The boundary between the two extremes is small, it has been demonstrated in this essay that the two beings are not necessarily exclusive. In literature a monster will not always demonstrate monstrous behaviour, they can be written to be gentle and kind or perhaps the victim which made them what they are. A human will not always be an honourable hero, or </w:t>
      </w:r>
      <w:r w:rsidR="00E644A8">
        <w:rPr>
          <w:rFonts w:ascii="Times New Roman" w:hAnsi="Times New Roman" w:cs="Times New Roman"/>
          <w:sz w:val="24"/>
          <w:szCs w:val="24"/>
        </w:rPr>
        <w:t xml:space="preserve">be the most civil of people, they too can display monstrous behaviour such as murder or violence as seen in the example of Heracles. </w:t>
      </w:r>
      <w:r>
        <w:rPr>
          <w:rFonts w:ascii="Times New Roman" w:hAnsi="Times New Roman" w:cs="Times New Roman"/>
          <w:sz w:val="24"/>
          <w:szCs w:val="24"/>
        </w:rPr>
        <w:t xml:space="preserve">The two examples used in this essay </w:t>
      </w:r>
      <w:r w:rsidR="00E644A8">
        <w:rPr>
          <w:rFonts w:ascii="Times New Roman" w:hAnsi="Times New Roman" w:cs="Times New Roman"/>
          <w:sz w:val="24"/>
          <w:szCs w:val="24"/>
        </w:rPr>
        <w:t xml:space="preserve">demonstrate that what makes a monster and human depends on one’s personal perception and thought process. What could be a monster to one person may not be to another. </w:t>
      </w:r>
      <w:r w:rsidR="00F00AD5">
        <w:rPr>
          <w:rFonts w:ascii="Times New Roman" w:hAnsi="Times New Roman" w:cs="Times New Roman"/>
          <w:sz w:val="24"/>
          <w:szCs w:val="24"/>
        </w:rPr>
        <w:t>Monsters symbolise more than just a physical</w:t>
      </w:r>
      <w:r w:rsidR="00677B54">
        <w:rPr>
          <w:rFonts w:ascii="Times New Roman" w:hAnsi="Times New Roman" w:cs="Times New Roman"/>
          <w:sz w:val="24"/>
          <w:szCs w:val="24"/>
        </w:rPr>
        <w:t xml:space="preserve"> or behavioural</w:t>
      </w:r>
      <w:r w:rsidR="00F00AD5">
        <w:rPr>
          <w:rFonts w:ascii="Times New Roman" w:hAnsi="Times New Roman" w:cs="Times New Roman"/>
          <w:sz w:val="24"/>
          <w:szCs w:val="24"/>
        </w:rPr>
        <w:t xml:space="preserve"> </w:t>
      </w:r>
      <w:r w:rsidR="00677B54">
        <w:rPr>
          <w:rFonts w:ascii="Times New Roman" w:hAnsi="Times New Roman" w:cs="Times New Roman"/>
          <w:sz w:val="24"/>
          <w:szCs w:val="24"/>
        </w:rPr>
        <w:t xml:space="preserve">abnormality, their </w:t>
      </w:r>
      <w:r w:rsidR="00677B54">
        <w:rPr>
          <w:rFonts w:ascii="Times New Roman" w:hAnsi="Times New Roman" w:cs="Times New Roman"/>
          <w:sz w:val="24"/>
          <w:szCs w:val="24"/>
        </w:rPr>
        <w:lastRenderedPageBreak/>
        <w:t>behaviours and depictions throughout history have been used as a method of reflecting cultural and social beliefs, of what is right and wrong.</w:t>
      </w:r>
      <w:r w:rsidR="00446F36">
        <w:rPr>
          <w:rStyle w:val="FootnoteReference"/>
          <w:rFonts w:ascii="Times New Roman" w:hAnsi="Times New Roman" w:cs="Times New Roman"/>
          <w:sz w:val="24"/>
          <w:szCs w:val="24"/>
        </w:rPr>
        <w:footnoteReference w:id="32"/>
      </w:r>
      <w:r w:rsidR="00677B54">
        <w:rPr>
          <w:rFonts w:ascii="Times New Roman" w:hAnsi="Times New Roman" w:cs="Times New Roman"/>
          <w:sz w:val="24"/>
          <w:szCs w:val="24"/>
        </w:rPr>
        <w:t xml:space="preserve"> Humans ‘create’ monsters and they become defined by whatever culture or society they are within, monsters are the ref</w:t>
      </w:r>
      <w:r w:rsidR="00BE5E7E">
        <w:rPr>
          <w:rFonts w:ascii="Times New Roman" w:hAnsi="Times New Roman" w:cs="Times New Roman"/>
          <w:sz w:val="24"/>
          <w:szCs w:val="24"/>
        </w:rPr>
        <w:t>l</w:t>
      </w:r>
      <w:r w:rsidR="00677B54">
        <w:rPr>
          <w:rFonts w:ascii="Times New Roman" w:hAnsi="Times New Roman" w:cs="Times New Roman"/>
          <w:sz w:val="24"/>
          <w:szCs w:val="24"/>
        </w:rPr>
        <w:t>ection of ourselves.</w:t>
      </w:r>
      <w:r w:rsidR="00446F36">
        <w:rPr>
          <w:rStyle w:val="FootnoteReference"/>
          <w:rFonts w:ascii="Times New Roman" w:hAnsi="Times New Roman" w:cs="Times New Roman"/>
          <w:sz w:val="24"/>
          <w:szCs w:val="24"/>
        </w:rPr>
        <w:footnoteReference w:id="33"/>
      </w:r>
    </w:p>
    <w:p w:rsidR="003208E3" w:rsidRPr="003208E3" w:rsidRDefault="003208E3" w:rsidP="001E02A5">
      <w:pPr>
        <w:spacing w:line="480" w:lineRule="auto"/>
        <w:rPr>
          <w:rFonts w:ascii="Times New Roman" w:hAnsi="Times New Roman" w:cs="Times New Roman"/>
          <w:sz w:val="24"/>
          <w:szCs w:val="24"/>
        </w:rPr>
      </w:pPr>
    </w:p>
    <w:p w:rsidR="005035A1" w:rsidRDefault="005035A1"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p>
    <w:p w:rsidR="00CC323E" w:rsidRDefault="00CC323E" w:rsidP="003208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Bibliography </w:t>
      </w:r>
    </w:p>
    <w:p w:rsidR="00586570" w:rsidRDefault="00586570"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Primary Sources </w:t>
      </w:r>
    </w:p>
    <w:p w:rsidR="00D97EB7" w:rsidRPr="00D97EB7" w:rsidRDefault="00D97EB7" w:rsidP="00D97EB7">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Apollodorus, </w:t>
      </w:r>
      <w:r>
        <w:rPr>
          <w:rFonts w:ascii="Times New Roman" w:hAnsi="Times New Roman" w:cs="Times New Roman"/>
          <w:i/>
          <w:sz w:val="24"/>
          <w:szCs w:val="24"/>
        </w:rPr>
        <w:t>The Library</w:t>
      </w:r>
      <w:r>
        <w:rPr>
          <w:rFonts w:ascii="Times New Roman" w:hAnsi="Times New Roman" w:cs="Times New Roman"/>
          <w:sz w:val="24"/>
          <w:szCs w:val="24"/>
        </w:rPr>
        <w:t>. Sir James George Frazer (trans). 1921. Cambridge MA: Harvard University Press</w:t>
      </w:r>
    </w:p>
    <w:p w:rsidR="00D97EB7" w:rsidRDefault="00D97EB7"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Euripides, </w:t>
      </w:r>
      <w:r>
        <w:rPr>
          <w:rFonts w:ascii="Times New Roman" w:hAnsi="Times New Roman" w:cs="Times New Roman"/>
          <w:i/>
          <w:sz w:val="24"/>
          <w:szCs w:val="24"/>
        </w:rPr>
        <w:t>Herakles</w:t>
      </w:r>
      <w:r>
        <w:rPr>
          <w:rFonts w:ascii="Times New Roman" w:hAnsi="Times New Roman" w:cs="Times New Roman"/>
          <w:sz w:val="24"/>
          <w:szCs w:val="24"/>
        </w:rPr>
        <w:t xml:space="preserve">. E. P. Coleridge (trans). 1938. New York: Random House </w:t>
      </w:r>
    </w:p>
    <w:p w:rsidR="00D97EB7" w:rsidRDefault="00D97EB7"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Ovid, </w:t>
      </w:r>
      <w:r>
        <w:rPr>
          <w:rFonts w:ascii="Times New Roman" w:hAnsi="Times New Roman" w:cs="Times New Roman"/>
          <w:i/>
          <w:sz w:val="24"/>
          <w:szCs w:val="24"/>
        </w:rPr>
        <w:t xml:space="preserve">Metamorphoses. </w:t>
      </w:r>
      <w:r>
        <w:rPr>
          <w:rFonts w:ascii="Times New Roman" w:hAnsi="Times New Roman" w:cs="Times New Roman"/>
          <w:sz w:val="24"/>
          <w:szCs w:val="24"/>
        </w:rPr>
        <w:t xml:space="preserve">1922. Boston: Cornhill Publishing Co. </w:t>
      </w:r>
    </w:p>
    <w:p w:rsidR="00586570" w:rsidRDefault="00586570" w:rsidP="003208E3">
      <w:pPr>
        <w:spacing w:line="480" w:lineRule="auto"/>
        <w:rPr>
          <w:rFonts w:ascii="Times New Roman" w:hAnsi="Times New Roman" w:cs="Times New Roman"/>
          <w:sz w:val="24"/>
          <w:szCs w:val="24"/>
        </w:rPr>
      </w:pPr>
      <w:r>
        <w:rPr>
          <w:rFonts w:ascii="Times New Roman" w:hAnsi="Times New Roman" w:cs="Times New Roman"/>
          <w:sz w:val="24"/>
          <w:szCs w:val="24"/>
        </w:rPr>
        <w:t>Secondary Sources</w:t>
      </w:r>
    </w:p>
    <w:p w:rsidR="0098382C" w:rsidRPr="0098382C" w:rsidRDefault="0098382C" w:rsidP="003208E3">
      <w:pPr>
        <w:spacing w:line="480" w:lineRule="auto"/>
        <w:rPr>
          <w:rFonts w:ascii="Times New Roman" w:hAnsi="Times New Roman" w:cs="Times New Roman"/>
          <w:i/>
          <w:sz w:val="24"/>
          <w:szCs w:val="24"/>
        </w:rPr>
      </w:pPr>
      <w:proofErr w:type="spellStart"/>
      <w:r>
        <w:rPr>
          <w:rFonts w:ascii="Times New Roman" w:hAnsi="Times New Roman" w:cs="Times New Roman"/>
          <w:sz w:val="24"/>
          <w:szCs w:val="24"/>
        </w:rPr>
        <w:t>Asma</w:t>
      </w:r>
      <w:proofErr w:type="spellEnd"/>
      <w:r>
        <w:rPr>
          <w:rFonts w:ascii="Times New Roman" w:hAnsi="Times New Roman" w:cs="Times New Roman"/>
          <w:sz w:val="24"/>
          <w:szCs w:val="24"/>
        </w:rPr>
        <w:t xml:space="preserve">, S. T. 2009. </w:t>
      </w:r>
      <w:r w:rsidRPr="0098382C">
        <w:rPr>
          <w:rFonts w:ascii="Times New Roman" w:hAnsi="Times New Roman" w:cs="Times New Roman"/>
          <w:i/>
          <w:sz w:val="24"/>
          <w:szCs w:val="24"/>
        </w:rPr>
        <w:t>On Monsters: An Unnatural History of Our Worst Fears.</w:t>
      </w:r>
      <w:r w:rsidRPr="0098382C">
        <w:rPr>
          <w:rFonts w:ascii="Times New Roman" w:hAnsi="Times New Roman" w:cs="Times New Roman"/>
          <w:sz w:val="24"/>
          <w:szCs w:val="24"/>
        </w:rPr>
        <w:t xml:space="preserve"> Oxford: Oxford University Press</w:t>
      </w:r>
    </w:p>
    <w:p w:rsidR="00586570" w:rsidRDefault="00586570"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Beal, K. 2002. </w:t>
      </w:r>
      <w:r>
        <w:rPr>
          <w:rFonts w:ascii="Times New Roman" w:hAnsi="Times New Roman" w:cs="Times New Roman"/>
          <w:i/>
          <w:sz w:val="24"/>
          <w:szCs w:val="24"/>
        </w:rPr>
        <w:t xml:space="preserve">Religion and its Monsters. </w:t>
      </w:r>
      <w:r>
        <w:rPr>
          <w:rFonts w:ascii="Times New Roman" w:hAnsi="Times New Roman" w:cs="Times New Roman"/>
          <w:sz w:val="24"/>
          <w:szCs w:val="24"/>
        </w:rPr>
        <w:t>London: Routledge</w:t>
      </w:r>
    </w:p>
    <w:p w:rsidR="000250E4" w:rsidRDefault="000250E4"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Hunter, R. </w:t>
      </w:r>
      <w:r w:rsidR="00DF1473">
        <w:rPr>
          <w:rFonts w:ascii="Times New Roman" w:hAnsi="Times New Roman" w:cs="Times New Roman"/>
          <w:sz w:val="24"/>
          <w:szCs w:val="24"/>
        </w:rPr>
        <w:t xml:space="preserve">2005. </w:t>
      </w:r>
      <w:r>
        <w:rPr>
          <w:rFonts w:ascii="Times New Roman" w:hAnsi="Times New Roman" w:cs="Times New Roman"/>
          <w:i/>
          <w:sz w:val="24"/>
          <w:szCs w:val="24"/>
        </w:rPr>
        <w:t xml:space="preserve">The Hesiodic Catalogue of Women: Constructions and Reconstructions. </w:t>
      </w:r>
      <w:r w:rsidR="00DF1473">
        <w:rPr>
          <w:rFonts w:ascii="Times New Roman" w:hAnsi="Times New Roman" w:cs="Times New Roman"/>
          <w:sz w:val="24"/>
          <w:szCs w:val="24"/>
        </w:rPr>
        <w:t>Cambridge: Cambridge University Press</w:t>
      </w:r>
    </w:p>
    <w:p w:rsidR="00C168A7" w:rsidRPr="00C168A7" w:rsidRDefault="00C168A7" w:rsidP="003208E3">
      <w:pPr>
        <w:spacing w:line="480" w:lineRule="auto"/>
        <w:rPr>
          <w:rFonts w:ascii="Times New Roman" w:hAnsi="Times New Roman" w:cs="Times New Roman"/>
          <w:sz w:val="24"/>
          <w:szCs w:val="24"/>
        </w:rPr>
      </w:pPr>
      <w:r>
        <w:rPr>
          <w:rFonts w:ascii="Times New Roman" w:hAnsi="Times New Roman" w:cs="Times New Roman"/>
          <w:sz w:val="24"/>
          <w:szCs w:val="24"/>
        </w:rPr>
        <w:t>Leeming, D. 2013</w:t>
      </w:r>
      <w:r>
        <w:rPr>
          <w:rFonts w:ascii="Times New Roman" w:hAnsi="Times New Roman" w:cs="Times New Roman"/>
          <w:i/>
          <w:sz w:val="24"/>
          <w:szCs w:val="24"/>
        </w:rPr>
        <w:t>. Medusa: In the Mirror of Time.</w:t>
      </w:r>
      <w:r>
        <w:rPr>
          <w:rFonts w:ascii="Times New Roman" w:hAnsi="Times New Roman" w:cs="Times New Roman"/>
          <w:sz w:val="24"/>
          <w:szCs w:val="24"/>
        </w:rPr>
        <w:t xml:space="preserve"> Cornwall: TJ International </w:t>
      </w:r>
    </w:p>
    <w:p w:rsidR="000D1CF4" w:rsidRDefault="000D1CF4"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Murgatroyd, P. 2007. </w:t>
      </w:r>
      <w:r>
        <w:rPr>
          <w:rFonts w:ascii="Times New Roman" w:hAnsi="Times New Roman" w:cs="Times New Roman"/>
          <w:i/>
          <w:sz w:val="24"/>
          <w:szCs w:val="24"/>
        </w:rPr>
        <w:t>Mythical Monsters in Classical Literature.</w:t>
      </w:r>
      <w:r>
        <w:rPr>
          <w:rFonts w:ascii="Times New Roman" w:hAnsi="Times New Roman" w:cs="Times New Roman"/>
          <w:sz w:val="24"/>
          <w:szCs w:val="24"/>
        </w:rPr>
        <w:t xml:space="preserve"> London: Bloomsbury</w:t>
      </w:r>
    </w:p>
    <w:p w:rsidR="002E6E63" w:rsidRPr="00464049" w:rsidRDefault="002E6E63" w:rsidP="003208E3">
      <w:pPr>
        <w:spacing w:line="480" w:lineRule="auto"/>
        <w:rPr>
          <w:rFonts w:ascii="Times New Roman" w:hAnsi="Times New Roman" w:cs="Times New Roman"/>
          <w:sz w:val="24"/>
          <w:szCs w:val="24"/>
        </w:rPr>
      </w:pPr>
      <w:proofErr w:type="spellStart"/>
      <w:r w:rsidRPr="002E6E63">
        <w:rPr>
          <w:rFonts w:ascii="Times New Roman" w:hAnsi="Times New Roman" w:cs="Times New Roman"/>
          <w:sz w:val="24"/>
          <w:szCs w:val="24"/>
          <w:shd w:val="clear" w:color="auto" w:fill="FFFFFF"/>
        </w:rPr>
        <w:t>Papadimitropoulos</w:t>
      </w:r>
      <w:proofErr w:type="spellEnd"/>
      <w:r>
        <w:rPr>
          <w:rFonts w:ascii="Times New Roman" w:hAnsi="Times New Roman" w:cs="Times New Roman"/>
          <w:sz w:val="24"/>
          <w:szCs w:val="24"/>
          <w:shd w:val="clear" w:color="auto" w:fill="FFFFFF"/>
        </w:rPr>
        <w:t>, L. 2008</w:t>
      </w:r>
      <w:r w:rsidR="00464049">
        <w:rPr>
          <w:rFonts w:ascii="Times New Roman" w:hAnsi="Times New Roman" w:cs="Times New Roman"/>
          <w:sz w:val="24"/>
          <w:szCs w:val="24"/>
          <w:shd w:val="clear" w:color="auto" w:fill="FFFFFF"/>
        </w:rPr>
        <w:t xml:space="preserve">. ‘Heracles as Tragic Hero’, </w:t>
      </w:r>
      <w:r w:rsidRPr="00464049">
        <w:rPr>
          <w:rFonts w:ascii="Times New Roman" w:hAnsi="Times New Roman" w:cs="Times New Roman"/>
          <w:i/>
          <w:sz w:val="24"/>
          <w:szCs w:val="24"/>
          <w:shd w:val="clear" w:color="auto" w:fill="FFFFFF"/>
        </w:rPr>
        <w:t>The Classical World</w:t>
      </w:r>
      <w:r w:rsidR="00464049">
        <w:rPr>
          <w:rFonts w:ascii="Times New Roman" w:hAnsi="Times New Roman" w:cs="Times New Roman"/>
          <w:i/>
          <w:sz w:val="24"/>
          <w:szCs w:val="24"/>
          <w:shd w:val="clear" w:color="auto" w:fill="FFFFFF"/>
        </w:rPr>
        <w:t xml:space="preserve">, </w:t>
      </w:r>
      <w:r w:rsidR="00464049">
        <w:rPr>
          <w:rFonts w:ascii="Times New Roman" w:hAnsi="Times New Roman" w:cs="Times New Roman"/>
          <w:sz w:val="24"/>
          <w:szCs w:val="24"/>
          <w:shd w:val="clear" w:color="auto" w:fill="FFFFFF"/>
        </w:rPr>
        <w:t>Vol. 101, No 2. 131-138</w:t>
      </w:r>
      <w:bookmarkStart w:id="0" w:name="_GoBack"/>
      <w:bookmarkEnd w:id="0"/>
    </w:p>
    <w:p w:rsidR="00C168A7" w:rsidRDefault="00C168A7" w:rsidP="003208E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Papadopoulou</w:t>
      </w:r>
      <w:proofErr w:type="spellEnd"/>
      <w:r>
        <w:rPr>
          <w:rFonts w:ascii="Times New Roman" w:hAnsi="Times New Roman" w:cs="Times New Roman"/>
          <w:sz w:val="24"/>
          <w:szCs w:val="24"/>
        </w:rPr>
        <w:t xml:space="preserve">, T. 2005. </w:t>
      </w:r>
      <w:r>
        <w:rPr>
          <w:rFonts w:ascii="Times New Roman" w:hAnsi="Times New Roman" w:cs="Times New Roman"/>
          <w:i/>
          <w:sz w:val="24"/>
          <w:szCs w:val="24"/>
        </w:rPr>
        <w:t xml:space="preserve">Heracles and </w:t>
      </w:r>
      <w:proofErr w:type="spellStart"/>
      <w:r>
        <w:rPr>
          <w:rFonts w:ascii="Times New Roman" w:hAnsi="Times New Roman" w:cs="Times New Roman"/>
          <w:i/>
          <w:sz w:val="24"/>
          <w:szCs w:val="24"/>
        </w:rPr>
        <w:t>Euripidean</w:t>
      </w:r>
      <w:proofErr w:type="spellEnd"/>
      <w:r>
        <w:rPr>
          <w:rFonts w:ascii="Times New Roman" w:hAnsi="Times New Roman" w:cs="Times New Roman"/>
          <w:i/>
          <w:sz w:val="24"/>
          <w:szCs w:val="24"/>
        </w:rPr>
        <w:t xml:space="preserve"> Tragedy. </w:t>
      </w:r>
      <w:r>
        <w:rPr>
          <w:rFonts w:ascii="Times New Roman" w:hAnsi="Times New Roman" w:cs="Times New Roman"/>
          <w:sz w:val="24"/>
          <w:szCs w:val="24"/>
        </w:rPr>
        <w:t>Cambridge: Cambridge University Press</w:t>
      </w:r>
    </w:p>
    <w:p w:rsidR="00DF1473" w:rsidRDefault="00DF1473" w:rsidP="003208E3">
      <w:pPr>
        <w:spacing w:line="480" w:lineRule="auto"/>
        <w:rPr>
          <w:rFonts w:ascii="Times New Roman" w:hAnsi="Times New Roman" w:cs="Times New Roman"/>
          <w:sz w:val="24"/>
          <w:szCs w:val="24"/>
        </w:rPr>
      </w:pPr>
      <w:r>
        <w:rPr>
          <w:rFonts w:ascii="Times New Roman" w:hAnsi="Times New Roman" w:cs="Times New Roman"/>
          <w:sz w:val="24"/>
          <w:szCs w:val="24"/>
        </w:rPr>
        <w:t xml:space="preserve">Rowland, R. 2017. </w:t>
      </w:r>
      <w:r>
        <w:rPr>
          <w:rFonts w:ascii="Times New Roman" w:hAnsi="Times New Roman" w:cs="Times New Roman"/>
          <w:i/>
          <w:sz w:val="24"/>
          <w:szCs w:val="24"/>
        </w:rPr>
        <w:t xml:space="preserve">Killing Hercules: </w:t>
      </w:r>
      <w:proofErr w:type="spellStart"/>
      <w:r>
        <w:rPr>
          <w:rFonts w:ascii="Times New Roman" w:hAnsi="Times New Roman" w:cs="Times New Roman"/>
          <w:i/>
          <w:sz w:val="24"/>
          <w:szCs w:val="24"/>
        </w:rPr>
        <w:t>Deianira</w:t>
      </w:r>
      <w:proofErr w:type="spellEnd"/>
      <w:r>
        <w:rPr>
          <w:rFonts w:ascii="Times New Roman" w:hAnsi="Times New Roman" w:cs="Times New Roman"/>
          <w:i/>
          <w:sz w:val="24"/>
          <w:szCs w:val="24"/>
        </w:rPr>
        <w:t xml:space="preserve"> and the Politics of Domestic Violence, from Sophocles to the War on Terror. </w:t>
      </w:r>
      <w:r w:rsidRPr="00C168A7">
        <w:rPr>
          <w:rFonts w:ascii="Times New Roman" w:hAnsi="Times New Roman" w:cs="Times New Roman"/>
          <w:sz w:val="24"/>
          <w:szCs w:val="24"/>
        </w:rPr>
        <w:t>London: Routledge</w:t>
      </w:r>
    </w:p>
    <w:p w:rsidR="00C168A7" w:rsidRPr="00C168A7" w:rsidRDefault="00C168A7" w:rsidP="003208E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Schwartz, H.E. 1995. </w:t>
      </w:r>
      <w:r>
        <w:rPr>
          <w:rFonts w:ascii="Times New Roman" w:hAnsi="Times New Roman" w:cs="Times New Roman"/>
          <w:i/>
          <w:sz w:val="24"/>
          <w:szCs w:val="24"/>
        </w:rPr>
        <w:t xml:space="preserve">Off with Her Head: The Denial of Women’s Identity in Myth, Religion and Culture. </w:t>
      </w:r>
      <w:r>
        <w:rPr>
          <w:rFonts w:ascii="Times New Roman" w:hAnsi="Times New Roman" w:cs="Times New Roman"/>
          <w:sz w:val="24"/>
          <w:szCs w:val="24"/>
        </w:rPr>
        <w:t>Los Angeles: University of California Press</w:t>
      </w:r>
    </w:p>
    <w:p w:rsidR="00C168A7" w:rsidRPr="00C168A7" w:rsidRDefault="00C168A7" w:rsidP="003208E3">
      <w:pPr>
        <w:spacing w:line="480" w:lineRule="auto"/>
        <w:rPr>
          <w:rFonts w:ascii="Times New Roman" w:hAnsi="Times New Roman" w:cs="Times New Roman"/>
          <w:sz w:val="24"/>
          <w:szCs w:val="24"/>
        </w:rPr>
      </w:pPr>
    </w:p>
    <w:p w:rsidR="00586570" w:rsidRPr="00DF1473" w:rsidRDefault="00586570" w:rsidP="003208E3">
      <w:pPr>
        <w:spacing w:line="480" w:lineRule="auto"/>
        <w:rPr>
          <w:rFonts w:ascii="Times New Roman" w:hAnsi="Times New Roman" w:cs="Times New Roman"/>
          <w:sz w:val="24"/>
          <w:szCs w:val="24"/>
        </w:rPr>
      </w:pPr>
    </w:p>
    <w:sectPr w:rsidR="00586570" w:rsidRPr="00DF147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76DF" w:rsidRDefault="00C376DF" w:rsidP="00A6234F">
      <w:pPr>
        <w:spacing w:after="0" w:line="240" w:lineRule="auto"/>
      </w:pPr>
      <w:r>
        <w:separator/>
      </w:r>
    </w:p>
  </w:endnote>
  <w:endnote w:type="continuationSeparator" w:id="0">
    <w:p w:rsidR="00C376DF" w:rsidRDefault="00C376DF" w:rsidP="00A623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3423326"/>
      <w:docPartObj>
        <w:docPartGallery w:val="Page Numbers (Bottom of Page)"/>
        <w:docPartUnique/>
      </w:docPartObj>
    </w:sdtPr>
    <w:sdtEndPr>
      <w:rPr>
        <w:noProof/>
      </w:rPr>
    </w:sdtEndPr>
    <w:sdtContent>
      <w:p w:rsidR="000250E4" w:rsidRDefault="000250E4">
        <w:pPr>
          <w:pStyle w:val="Footer"/>
          <w:jc w:val="center"/>
        </w:pPr>
        <w:r>
          <w:fldChar w:fldCharType="begin"/>
        </w:r>
        <w:r>
          <w:instrText xml:space="preserve"> PAGE   \* MERGEFORMAT </w:instrText>
        </w:r>
        <w:r>
          <w:fldChar w:fldCharType="separate"/>
        </w:r>
        <w:r w:rsidR="00464049">
          <w:rPr>
            <w:noProof/>
          </w:rPr>
          <w:t>10</w:t>
        </w:r>
        <w:r>
          <w:rPr>
            <w:noProof/>
          </w:rPr>
          <w:fldChar w:fldCharType="end"/>
        </w:r>
      </w:p>
    </w:sdtContent>
  </w:sdt>
  <w:p w:rsidR="000250E4" w:rsidRDefault="000250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76DF" w:rsidRDefault="00C376DF" w:rsidP="00A6234F">
      <w:pPr>
        <w:spacing w:after="0" w:line="240" w:lineRule="auto"/>
      </w:pPr>
      <w:r>
        <w:separator/>
      </w:r>
    </w:p>
  </w:footnote>
  <w:footnote w:type="continuationSeparator" w:id="0">
    <w:p w:rsidR="00C376DF" w:rsidRDefault="00C376DF" w:rsidP="00A6234F">
      <w:pPr>
        <w:spacing w:after="0" w:line="240" w:lineRule="auto"/>
      </w:pPr>
      <w:r>
        <w:continuationSeparator/>
      </w:r>
    </w:p>
  </w:footnote>
  <w:footnote w:id="1">
    <w:p w:rsidR="000250E4" w:rsidRDefault="000250E4">
      <w:pPr>
        <w:pStyle w:val="FootnoteText"/>
      </w:pPr>
      <w:r>
        <w:rPr>
          <w:rStyle w:val="FootnoteReference"/>
        </w:rPr>
        <w:footnoteRef/>
      </w:r>
      <w:r>
        <w:t xml:space="preserve"> </w:t>
      </w:r>
      <w:proofErr w:type="spellStart"/>
      <w:r>
        <w:t>Asma</w:t>
      </w:r>
      <w:proofErr w:type="spellEnd"/>
      <w:r>
        <w:t xml:space="preserve"> 2009: 13</w:t>
      </w:r>
    </w:p>
  </w:footnote>
  <w:footnote w:id="2">
    <w:p w:rsidR="000250E4" w:rsidRDefault="000250E4">
      <w:pPr>
        <w:pStyle w:val="FootnoteText"/>
      </w:pPr>
      <w:r>
        <w:rPr>
          <w:rStyle w:val="FootnoteReference"/>
        </w:rPr>
        <w:footnoteRef/>
      </w:r>
      <w:r>
        <w:t xml:space="preserve"> Beal 2002: 4</w:t>
      </w:r>
    </w:p>
  </w:footnote>
  <w:footnote w:id="3">
    <w:p w:rsidR="000250E4" w:rsidRDefault="000250E4">
      <w:pPr>
        <w:pStyle w:val="FootnoteText"/>
      </w:pPr>
      <w:r>
        <w:rPr>
          <w:rStyle w:val="FootnoteReference"/>
        </w:rPr>
        <w:footnoteRef/>
      </w:r>
      <w:r>
        <w:t xml:space="preserve"> Beal 2002: 6</w:t>
      </w:r>
    </w:p>
  </w:footnote>
  <w:footnote w:id="4">
    <w:p w:rsidR="000250E4" w:rsidRDefault="000250E4">
      <w:pPr>
        <w:pStyle w:val="FootnoteText"/>
      </w:pPr>
      <w:r>
        <w:rPr>
          <w:rStyle w:val="FootnoteReference"/>
        </w:rPr>
        <w:footnoteRef/>
      </w:r>
      <w:r>
        <w:t xml:space="preserve"> Beal 2002: 6</w:t>
      </w:r>
    </w:p>
  </w:footnote>
  <w:footnote w:id="5">
    <w:p w:rsidR="000250E4" w:rsidRDefault="000250E4">
      <w:pPr>
        <w:pStyle w:val="FootnoteText"/>
      </w:pPr>
      <w:r>
        <w:rPr>
          <w:rStyle w:val="FootnoteReference"/>
        </w:rPr>
        <w:footnoteRef/>
      </w:r>
      <w:r>
        <w:t xml:space="preserve"> </w:t>
      </w:r>
      <w:proofErr w:type="spellStart"/>
      <w:r>
        <w:t>Asma</w:t>
      </w:r>
      <w:proofErr w:type="spellEnd"/>
      <w:r>
        <w:t xml:space="preserve"> 2009: 7</w:t>
      </w:r>
    </w:p>
  </w:footnote>
  <w:footnote w:id="6">
    <w:p w:rsidR="000250E4" w:rsidRDefault="000250E4">
      <w:pPr>
        <w:pStyle w:val="FootnoteText"/>
      </w:pPr>
      <w:r>
        <w:rPr>
          <w:rStyle w:val="FootnoteReference"/>
        </w:rPr>
        <w:footnoteRef/>
      </w:r>
      <w:r>
        <w:t xml:space="preserve"> </w:t>
      </w:r>
      <w:proofErr w:type="spellStart"/>
      <w:r w:rsidRPr="00583E47">
        <w:rPr>
          <w:rFonts w:cstheme="minorHAnsi"/>
          <w:shd w:val="clear" w:color="auto" w:fill="FFFFFF"/>
        </w:rPr>
        <w:t>Loukas</w:t>
      </w:r>
      <w:proofErr w:type="spellEnd"/>
      <w:r w:rsidRPr="00583E47">
        <w:rPr>
          <w:rFonts w:cstheme="minorHAnsi"/>
          <w:shd w:val="clear" w:color="auto" w:fill="FFFFFF"/>
        </w:rPr>
        <w:t xml:space="preserve"> </w:t>
      </w:r>
      <w:proofErr w:type="spellStart"/>
      <w:r w:rsidRPr="00583E47">
        <w:rPr>
          <w:rFonts w:cstheme="minorHAnsi"/>
          <w:shd w:val="clear" w:color="auto" w:fill="FFFFFF"/>
        </w:rPr>
        <w:t>Papadimitropoulos</w:t>
      </w:r>
      <w:proofErr w:type="spellEnd"/>
      <w:r>
        <w:rPr>
          <w:rFonts w:cstheme="minorHAnsi"/>
          <w:shd w:val="clear" w:color="auto" w:fill="FFFFFF"/>
        </w:rPr>
        <w:t xml:space="preserve"> 2008: 131</w:t>
      </w:r>
    </w:p>
  </w:footnote>
  <w:footnote w:id="7">
    <w:p w:rsidR="000250E4" w:rsidRDefault="000250E4">
      <w:pPr>
        <w:pStyle w:val="FootnoteText"/>
      </w:pPr>
      <w:r>
        <w:rPr>
          <w:rStyle w:val="FootnoteReference"/>
        </w:rPr>
        <w:footnoteRef/>
      </w:r>
      <w:r>
        <w:t xml:space="preserve"> Hunter 2005: 81</w:t>
      </w:r>
    </w:p>
  </w:footnote>
  <w:footnote w:id="8">
    <w:p w:rsidR="000250E4" w:rsidRDefault="000250E4">
      <w:pPr>
        <w:pStyle w:val="FootnoteText"/>
      </w:pPr>
      <w:r>
        <w:rPr>
          <w:rStyle w:val="FootnoteReference"/>
        </w:rPr>
        <w:footnoteRef/>
      </w:r>
      <w:r>
        <w:t xml:space="preserve"> Rowland 2017: 34</w:t>
      </w:r>
    </w:p>
  </w:footnote>
  <w:footnote w:id="9">
    <w:p w:rsidR="000250E4" w:rsidRDefault="000250E4">
      <w:pPr>
        <w:pStyle w:val="FootnoteText"/>
      </w:pPr>
      <w:r>
        <w:rPr>
          <w:rStyle w:val="FootnoteReference"/>
        </w:rPr>
        <w:footnoteRef/>
      </w:r>
      <w:r>
        <w:t xml:space="preserve"> </w:t>
      </w:r>
      <w:proofErr w:type="spellStart"/>
      <w:r w:rsidRPr="00442411">
        <w:t>Loukas</w:t>
      </w:r>
      <w:proofErr w:type="spellEnd"/>
      <w:r w:rsidRPr="00442411">
        <w:t xml:space="preserve"> </w:t>
      </w:r>
      <w:proofErr w:type="spellStart"/>
      <w:r w:rsidRPr="00442411">
        <w:t>Papadimitropoulos</w:t>
      </w:r>
      <w:proofErr w:type="spellEnd"/>
      <w:r w:rsidRPr="00442411">
        <w:t xml:space="preserve"> 2008: 131</w:t>
      </w:r>
    </w:p>
  </w:footnote>
  <w:footnote w:id="10">
    <w:p w:rsidR="000250E4" w:rsidRDefault="000250E4">
      <w:pPr>
        <w:pStyle w:val="FootnoteText"/>
      </w:pPr>
      <w:r>
        <w:rPr>
          <w:rStyle w:val="FootnoteReference"/>
        </w:rPr>
        <w:footnoteRef/>
      </w:r>
      <w:r>
        <w:t xml:space="preserve"> Apo. Library. 2.5</w:t>
      </w:r>
    </w:p>
  </w:footnote>
  <w:footnote w:id="11">
    <w:p w:rsidR="000250E4" w:rsidRDefault="000250E4">
      <w:pPr>
        <w:pStyle w:val="FootnoteText"/>
      </w:pPr>
      <w:r>
        <w:rPr>
          <w:rStyle w:val="FootnoteReference"/>
        </w:rPr>
        <w:footnoteRef/>
      </w:r>
      <w:r>
        <w:t xml:space="preserve"> </w:t>
      </w:r>
      <w:proofErr w:type="spellStart"/>
      <w:r w:rsidRPr="007228A2">
        <w:t>Papadopoulou</w:t>
      </w:r>
      <w:proofErr w:type="spellEnd"/>
      <w:r>
        <w:t xml:space="preserve"> 2005: 27</w:t>
      </w:r>
    </w:p>
  </w:footnote>
  <w:footnote w:id="12">
    <w:p w:rsidR="000250E4" w:rsidRDefault="000250E4">
      <w:pPr>
        <w:pStyle w:val="FootnoteText"/>
      </w:pPr>
      <w:r>
        <w:rPr>
          <w:rStyle w:val="FootnoteReference"/>
        </w:rPr>
        <w:footnoteRef/>
      </w:r>
      <w:r>
        <w:t xml:space="preserve"> </w:t>
      </w:r>
      <w:proofErr w:type="spellStart"/>
      <w:r w:rsidRPr="00442411">
        <w:t>Loukas</w:t>
      </w:r>
      <w:proofErr w:type="spellEnd"/>
      <w:r w:rsidRPr="00442411">
        <w:t xml:space="preserve"> </w:t>
      </w:r>
      <w:proofErr w:type="spellStart"/>
      <w:r w:rsidRPr="00442411">
        <w:t>Papadimitropoulos</w:t>
      </w:r>
      <w:proofErr w:type="spellEnd"/>
      <w:r w:rsidRPr="00442411">
        <w:t xml:space="preserve"> 2008: 131</w:t>
      </w:r>
    </w:p>
  </w:footnote>
  <w:footnote w:id="13">
    <w:p w:rsidR="000250E4" w:rsidRDefault="000250E4">
      <w:pPr>
        <w:pStyle w:val="FootnoteText"/>
      </w:pPr>
      <w:r>
        <w:rPr>
          <w:rStyle w:val="FootnoteReference"/>
        </w:rPr>
        <w:footnoteRef/>
      </w:r>
      <w:r>
        <w:t xml:space="preserve"> </w:t>
      </w:r>
      <w:proofErr w:type="spellStart"/>
      <w:r>
        <w:t>Asma</w:t>
      </w:r>
      <w:proofErr w:type="spellEnd"/>
      <w:r>
        <w:t xml:space="preserve"> 2009: 15-20</w:t>
      </w:r>
    </w:p>
  </w:footnote>
  <w:footnote w:id="14">
    <w:p w:rsidR="000250E4" w:rsidRDefault="000250E4">
      <w:pPr>
        <w:pStyle w:val="FootnoteText"/>
      </w:pPr>
      <w:r>
        <w:rPr>
          <w:rStyle w:val="FootnoteReference"/>
        </w:rPr>
        <w:footnoteRef/>
      </w:r>
      <w:r>
        <w:t xml:space="preserve"> </w:t>
      </w:r>
      <w:proofErr w:type="spellStart"/>
      <w:r>
        <w:t>Asma</w:t>
      </w:r>
      <w:proofErr w:type="spellEnd"/>
      <w:r>
        <w:t xml:space="preserve"> 2009: 7</w:t>
      </w:r>
    </w:p>
  </w:footnote>
  <w:footnote w:id="15">
    <w:p w:rsidR="000250E4" w:rsidRDefault="000250E4">
      <w:pPr>
        <w:pStyle w:val="FootnoteText"/>
      </w:pPr>
      <w:r>
        <w:rPr>
          <w:rStyle w:val="FootnoteReference"/>
        </w:rPr>
        <w:footnoteRef/>
      </w:r>
      <w:r>
        <w:t xml:space="preserve"> </w:t>
      </w:r>
      <w:proofErr w:type="spellStart"/>
      <w:r>
        <w:t>Euri</w:t>
      </w:r>
      <w:proofErr w:type="spellEnd"/>
      <w:r>
        <w:t xml:space="preserve">. </w:t>
      </w:r>
      <w:r w:rsidRPr="007228A2">
        <w:t>Her. 822</w:t>
      </w:r>
    </w:p>
  </w:footnote>
  <w:footnote w:id="16">
    <w:p w:rsidR="000250E4" w:rsidRDefault="000250E4">
      <w:pPr>
        <w:pStyle w:val="FootnoteText"/>
      </w:pPr>
      <w:r>
        <w:rPr>
          <w:rStyle w:val="FootnoteReference"/>
        </w:rPr>
        <w:footnoteRef/>
      </w:r>
      <w:r>
        <w:t xml:space="preserve"> </w:t>
      </w:r>
      <w:proofErr w:type="spellStart"/>
      <w:r w:rsidRPr="007228A2">
        <w:t>Papadopoulou</w:t>
      </w:r>
      <w:proofErr w:type="spellEnd"/>
      <w:r>
        <w:t xml:space="preserve"> 2005: 27</w:t>
      </w:r>
    </w:p>
  </w:footnote>
  <w:footnote w:id="17">
    <w:p w:rsidR="000250E4" w:rsidRDefault="000250E4">
      <w:pPr>
        <w:pStyle w:val="FootnoteText"/>
      </w:pPr>
      <w:r>
        <w:rPr>
          <w:rStyle w:val="FootnoteReference"/>
        </w:rPr>
        <w:footnoteRef/>
      </w:r>
      <w:r>
        <w:t xml:space="preserve"> Murgatroyd 2007: 2</w:t>
      </w:r>
    </w:p>
  </w:footnote>
  <w:footnote w:id="18">
    <w:p w:rsidR="000250E4" w:rsidRDefault="000250E4">
      <w:pPr>
        <w:pStyle w:val="FootnoteText"/>
      </w:pPr>
      <w:r>
        <w:rPr>
          <w:rStyle w:val="FootnoteReference"/>
        </w:rPr>
        <w:footnoteRef/>
      </w:r>
      <w:r>
        <w:t xml:space="preserve"> Murgatroyd 2007: 2</w:t>
      </w:r>
    </w:p>
  </w:footnote>
  <w:footnote w:id="19">
    <w:p w:rsidR="000250E4" w:rsidRDefault="000250E4">
      <w:pPr>
        <w:pStyle w:val="FootnoteText"/>
      </w:pPr>
      <w:r>
        <w:rPr>
          <w:rStyle w:val="FootnoteReference"/>
        </w:rPr>
        <w:footnoteRef/>
      </w:r>
      <w:r>
        <w:t xml:space="preserve"> Murgatroyd 2007: 2</w:t>
      </w:r>
    </w:p>
  </w:footnote>
  <w:footnote w:id="20">
    <w:p w:rsidR="000250E4" w:rsidRDefault="000250E4">
      <w:pPr>
        <w:pStyle w:val="FootnoteText"/>
      </w:pPr>
      <w:r>
        <w:rPr>
          <w:rStyle w:val="FootnoteReference"/>
        </w:rPr>
        <w:footnoteRef/>
      </w:r>
      <w:r>
        <w:t xml:space="preserve"> Murgatroyd 2007: 104</w:t>
      </w:r>
    </w:p>
  </w:footnote>
  <w:footnote w:id="21">
    <w:p w:rsidR="000250E4" w:rsidRDefault="000250E4">
      <w:pPr>
        <w:pStyle w:val="FootnoteText"/>
      </w:pPr>
      <w:r>
        <w:rPr>
          <w:rStyle w:val="FootnoteReference"/>
        </w:rPr>
        <w:footnoteRef/>
      </w:r>
      <w:r>
        <w:t xml:space="preserve"> </w:t>
      </w:r>
      <w:proofErr w:type="spellStart"/>
      <w:r>
        <w:t>Asma</w:t>
      </w:r>
      <w:proofErr w:type="spellEnd"/>
      <w:r>
        <w:t xml:space="preserve"> 2009: 11</w:t>
      </w:r>
    </w:p>
  </w:footnote>
  <w:footnote w:id="22">
    <w:p w:rsidR="000250E4" w:rsidRDefault="000250E4">
      <w:pPr>
        <w:pStyle w:val="FootnoteText"/>
      </w:pPr>
      <w:r>
        <w:rPr>
          <w:rStyle w:val="FootnoteReference"/>
        </w:rPr>
        <w:footnoteRef/>
      </w:r>
      <w:r>
        <w:t xml:space="preserve"> Murgatroyd 2007: 104</w:t>
      </w:r>
    </w:p>
  </w:footnote>
  <w:footnote w:id="23">
    <w:p w:rsidR="000250E4" w:rsidRDefault="000250E4">
      <w:pPr>
        <w:pStyle w:val="FootnoteText"/>
      </w:pPr>
      <w:r>
        <w:rPr>
          <w:rStyle w:val="FootnoteReference"/>
        </w:rPr>
        <w:footnoteRef/>
      </w:r>
      <w:r>
        <w:t xml:space="preserve"> Murgatroyd 2007: 104</w:t>
      </w:r>
    </w:p>
  </w:footnote>
  <w:footnote w:id="24">
    <w:p w:rsidR="000250E4" w:rsidRDefault="000250E4">
      <w:pPr>
        <w:pStyle w:val="FootnoteText"/>
      </w:pPr>
      <w:r>
        <w:rPr>
          <w:rStyle w:val="FootnoteReference"/>
        </w:rPr>
        <w:footnoteRef/>
      </w:r>
      <w:r>
        <w:t xml:space="preserve"> Murgatroyd 2007: 109</w:t>
      </w:r>
    </w:p>
  </w:footnote>
  <w:footnote w:id="25">
    <w:p w:rsidR="000250E4" w:rsidRDefault="000250E4">
      <w:pPr>
        <w:pStyle w:val="FootnoteText"/>
      </w:pPr>
      <w:r>
        <w:rPr>
          <w:rStyle w:val="FootnoteReference"/>
        </w:rPr>
        <w:footnoteRef/>
      </w:r>
      <w:r>
        <w:t xml:space="preserve"> Schwartz 1995: 94</w:t>
      </w:r>
    </w:p>
  </w:footnote>
  <w:footnote w:id="26">
    <w:p w:rsidR="000250E4" w:rsidRDefault="000250E4">
      <w:pPr>
        <w:pStyle w:val="FootnoteText"/>
      </w:pPr>
      <w:r>
        <w:rPr>
          <w:rStyle w:val="FootnoteReference"/>
        </w:rPr>
        <w:footnoteRef/>
      </w:r>
      <w:r>
        <w:t xml:space="preserve"> Ovid. </w:t>
      </w:r>
      <w:r w:rsidRPr="00E41992">
        <w:t>Met. 4.706</w:t>
      </w:r>
    </w:p>
  </w:footnote>
  <w:footnote w:id="27">
    <w:p w:rsidR="000250E4" w:rsidRDefault="000250E4">
      <w:pPr>
        <w:pStyle w:val="FootnoteText"/>
      </w:pPr>
      <w:r>
        <w:rPr>
          <w:rStyle w:val="FootnoteReference"/>
        </w:rPr>
        <w:footnoteRef/>
      </w:r>
      <w:r>
        <w:t xml:space="preserve"> Murgatroyd 2007: 109</w:t>
      </w:r>
    </w:p>
    <w:p w:rsidR="000250E4" w:rsidRDefault="000250E4">
      <w:pPr>
        <w:pStyle w:val="FootnoteText"/>
      </w:pPr>
      <w:r>
        <w:t xml:space="preserve">    Leeming 2013: 12</w:t>
      </w:r>
    </w:p>
  </w:footnote>
  <w:footnote w:id="28">
    <w:p w:rsidR="000250E4" w:rsidRDefault="000250E4">
      <w:pPr>
        <w:pStyle w:val="FootnoteText"/>
      </w:pPr>
      <w:r>
        <w:rPr>
          <w:rStyle w:val="FootnoteReference"/>
        </w:rPr>
        <w:footnoteRef/>
      </w:r>
      <w:r>
        <w:t xml:space="preserve"> Leeming 2013: 12</w:t>
      </w:r>
    </w:p>
  </w:footnote>
  <w:footnote w:id="29">
    <w:p w:rsidR="000250E4" w:rsidRDefault="000250E4">
      <w:pPr>
        <w:pStyle w:val="FootnoteText"/>
      </w:pPr>
      <w:r>
        <w:rPr>
          <w:rStyle w:val="FootnoteReference"/>
        </w:rPr>
        <w:footnoteRef/>
      </w:r>
      <w:r>
        <w:t xml:space="preserve"> Murgatroyd 2007: 109</w:t>
      </w:r>
    </w:p>
  </w:footnote>
  <w:footnote w:id="30">
    <w:p w:rsidR="000250E4" w:rsidRDefault="000250E4">
      <w:pPr>
        <w:pStyle w:val="FootnoteText"/>
      </w:pPr>
      <w:r>
        <w:rPr>
          <w:rStyle w:val="FootnoteReference"/>
        </w:rPr>
        <w:footnoteRef/>
      </w:r>
      <w:r>
        <w:t xml:space="preserve"> Leeming 2013: 12</w:t>
      </w:r>
    </w:p>
  </w:footnote>
  <w:footnote w:id="31">
    <w:p w:rsidR="000250E4" w:rsidRDefault="000250E4">
      <w:pPr>
        <w:pStyle w:val="FootnoteText"/>
      </w:pPr>
      <w:r>
        <w:rPr>
          <w:rStyle w:val="FootnoteReference"/>
        </w:rPr>
        <w:footnoteRef/>
      </w:r>
      <w:r>
        <w:t xml:space="preserve"> Leeming 2013: 12</w:t>
      </w:r>
    </w:p>
  </w:footnote>
  <w:footnote w:id="32">
    <w:p w:rsidR="000250E4" w:rsidRDefault="000250E4">
      <w:pPr>
        <w:pStyle w:val="FootnoteText"/>
      </w:pPr>
      <w:r>
        <w:rPr>
          <w:rStyle w:val="FootnoteReference"/>
        </w:rPr>
        <w:footnoteRef/>
      </w:r>
      <w:r>
        <w:t xml:space="preserve"> </w:t>
      </w:r>
      <w:proofErr w:type="spellStart"/>
      <w:r>
        <w:t>Asma</w:t>
      </w:r>
      <w:proofErr w:type="spellEnd"/>
      <w:r>
        <w:t xml:space="preserve"> 2009: 3</w:t>
      </w:r>
    </w:p>
  </w:footnote>
  <w:footnote w:id="33">
    <w:p w:rsidR="000250E4" w:rsidRDefault="000250E4">
      <w:pPr>
        <w:pStyle w:val="FootnoteText"/>
      </w:pPr>
      <w:r>
        <w:rPr>
          <w:rStyle w:val="FootnoteReference"/>
        </w:rPr>
        <w:footnoteRef/>
      </w:r>
      <w:r>
        <w:t xml:space="preserve"> </w:t>
      </w:r>
      <w:proofErr w:type="spellStart"/>
      <w:r>
        <w:t>Asma</w:t>
      </w:r>
      <w:proofErr w:type="spellEnd"/>
      <w:r>
        <w:t xml:space="preserve"> 2009: 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250E4" w:rsidRDefault="000250E4">
    <w:pPr>
      <w:pStyle w:val="Header"/>
    </w:pPr>
    <w:r>
      <w:t>Kimberley Skene</w:t>
    </w:r>
    <w:r>
      <w:ptab w:relativeTo="margin" w:alignment="center" w:leader="none"/>
    </w:r>
    <w:r>
      <w:t>CLCS6015</w:t>
    </w:r>
    <w:r>
      <w:ptab w:relativeTo="margin" w:alignment="right" w:leader="none"/>
    </w:r>
    <w:r>
      <w:t>1500821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E13C70"/>
    <w:multiLevelType w:val="hybridMultilevel"/>
    <w:tmpl w:val="0EF66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530"/>
    <w:rsid w:val="00000530"/>
    <w:rsid w:val="000212C3"/>
    <w:rsid w:val="000240E7"/>
    <w:rsid w:val="000250E4"/>
    <w:rsid w:val="00026FC6"/>
    <w:rsid w:val="00031FBF"/>
    <w:rsid w:val="00034A60"/>
    <w:rsid w:val="00036DD7"/>
    <w:rsid w:val="00053C40"/>
    <w:rsid w:val="000555C0"/>
    <w:rsid w:val="00067A85"/>
    <w:rsid w:val="00097973"/>
    <w:rsid w:val="000C5295"/>
    <w:rsid w:val="000D0460"/>
    <w:rsid w:val="000D1CF4"/>
    <w:rsid w:val="00110690"/>
    <w:rsid w:val="001264A1"/>
    <w:rsid w:val="001310AC"/>
    <w:rsid w:val="00177583"/>
    <w:rsid w:val="00192223"/>
    <w:rsid w:val="001A1C61"/>
    <w:rsid w:val="001E02A5"/>
    <w:rsid w:val="002152B4"/>
    <w:rsid w:val="002166F7"/>
    <w:rsid w:val="00222775"/>
    <w:rsid w:val="00236143"/>
    <w:rsid w:val="00253EF7"/>
    <w:rsid w:val="0025760D"/>
    <w:rsid w:val="00260D4D"/>
    <w:rsid w:val="00275AA6"/>
    <w:rsid w:val="002B175A"/>
    <w:rsid w:val="002C7064"/>
    <w:rsid w:val="002D6B57"/>
    <w:rsid w:val="002E6E63"/>
    <w:rsid w:val="002F0BAD"/>
    <w:rsid w:val="003208E3"/>
    <w:rsid w:val="00323066"/>
    <w:rsid w:val="00341BE4"/>
    <w:rsid w:val="00362B5B"/>
    <w:rsid w:val="003769E6"/>
    <w:rsid w:val="00384E50"/>
    <w:rsid w:val="003977CA"/>
    <w:rsid w:val="003A71D0"/>
    <w:rsid w:val="003B505E"/>
    <w:rsid w:val="003E07F1"/>
    <w:rsid w:val="003E4860"/>
    <w:rsid w:val="003F2052"/>
    <w:rsid w:val="004179A1"/>
    <w:rsid w:val="004233F7"/>
    <w:rsid w:val="0042431A"/>
    <w:rsid w:val="00434F85"/>
    <w:rsid w:val="00442411"/>
    <w:rsid w:val="00446F36"/>
    <w:rsid w:val="00454416"/>
    <w:rsid w:val="00464049"/>
    <w:rsid w:val="00486C15"/>
    <w:rsid w:val="0049412F"/>
    <w:rsid w:val="004A0244"/>
    <w:rsid w:val="004C23D3"/>
    <w:rsid w:val="004D4ADB"/>
    <w:rsid w:val="004F0B8E"/>
    <w:rsid w:val="005035A1"/>
    <w:rsid w:val="0051198A"/>
    <w:rsid w:val="005149E8"/>
    <w:rsid w:val="00521A67"/>
    <w:rsid w:val="005320E4"/>
    <w:rsid w:val="0053226A"/>
    <w:rsid w:val="005416CB"/>
    <w:rsid w:val="00544A54"/>
    <w:rsid w:val="00582F34"/>
    <w:rsid w:val="00583E47"/>
    <w:rsid w:val="00586570"/>
    <w:rsid w:val="005922C8"/>
    <w:rsid w:val="005A7F7C"/>
    <w:rsid w:val="005B0ED3"/>
    <w:rsid w:val="005B4729"/>
    <w:rsid w:val="005C35C1"/>
    <w:rsid w:val="005F33F4"/>
    <w:rsid w:val="006007F7"/>
    <w:rsid w:val="00607DD5"/>
    <w:rsid w:val="006102A0"/>
    <w:rsid w:val="00615898"/>
    <w:rsid w:val="00615A0A"/>
    <w:rsid w:val="00623557"/>
    <w:rsid w:val="00626629"/>
    <w:rsid w:val="00633C1B"/>
    <w:rsid w:val="00647E92"/>
    <w:rsid w:val="00655BA9"/>
    <w:rsid w:val="00675A57"/>
    <w:rsid w:val="00677B54"/>
    <w:rsid w:val="006C1CD2"/>
    <w:rsid w:val="006D2DBC"/>
    <w:rsid w:val="006D34E2"/>
    <w:rsid w:val="00707E01"/>
    <w:rsid w:val="00720C0A"/>
    <w:rsid w:val="00722248"/>
    <w:rsid w:val="007228A2"/>
    <w:rsid w:val="007557AB"/>
    <w:rsid w:val="00764A62"/>
    <w:rsid w:val="00774C9B"/>
    <w:rsid w:val="007E4338"/>
    <w:rsid w:val="007E714C"/>
    <w:rsid w:val="007F2C2E"/>
    <w:rsid w:val="007F5304"/>
    <w:rsid w:val="007F7E3C"/>
    <w:rsid w:val="00803619"/>
    <w:rsid w:val="008141DD"/>
    <w:rsid w:val="008319D9"/>
    <w:rsid w:val="00867575"/>
    <w:rsid w:val="008724D5"/>
    <w:rsid w:val="00892316"/>
    <w:rsid w:val="008A78D2"/>
    <w:rsid w:val="008B5B22"/>
    <w:rsid w:val="008C27E9"/>
    <w:rsid w:val="008C7E55"/>
    <w:rsid w:val="008E538E"/>
    <w:rsid w:val="008F480A"/>
    <w:rsid w:val="00903C6F"/>
    <w:rsid w:val="0091187E"/>
    <w:rsid w:val="00935B8C"/>
    <w:rsid w:val="00952648"/>
    <w:rsid w:val="009540DD"/>
    <w:rsid w:val="0095462F"/>
    <w:rsid w:val="009645AD"/>
    <w:rsid w:val="0098382C"/>
    <w:rsid w:val="009956B9"/>
    <w:rsid w:val="00995A1E"/>
    <w:rsid w:val="009B09F7"/>
    <w:rsid w:val="009B7BE3"/>
    <w:rsid w:val="00A00C11"/>
    <w:rsid w:val="00A5530D"/>
    <w:rsid w:val="00A6234F"/>
    <w:rsid w:val="00A73781"/>
    <w:rsid w:val="00AA1B46"/>
    <w:rsid w:val="00AD0E33"/>
    <w:rsid w:val="00AD1251"/>
    <w:rsid w:val="00AF0238"/>
    <w:rsid w:val="00B0270F"/>
    <w:rsid w:val="00B04293"/>
    <w:rsid w:val="00B07E85"/>
    <w:rsid w:val="00B12C8E"/>
    <w:rsid w:val="00B26681"/>
    <w:rsid w:val="00B414B9"/>
    <w:rsid w:val="00B744CF"/>
    <w:rsid w:val="00BA4BAA"/>
    <w:rsid w:val="00BB34E8"/>
    <w:rsid w:val="00BC5497"/>
    <w:rsid w:val="00BD6303"/>
    <w:rsid w:val="00BE4B65"/>
    <w:rsid w:val="00BE5E7E"/>
    <w:rsid w:val="00C16569"/>
    <w:rsid w:val="00C168A7"/>
    <w:rsid w:val="00C17EBF"/>
    <w:rsid w:val="00C246A5"/>
    <w:rsid w:val="00C24717"/>
    <w:rsid w:val="00C356F6"/>
    <w:rsid w:val="00C376DF"/>
    <w:rsid w:val="00C44CF8"/>
    <w:rsid w:val="00C57C4F"/>
    <w:rsid w:val="00C8225D"/>
    <w:rsid w:val="00CA356E"/>
    <w:rsid w:val="00CC323E"/>
    <w:rsid w:val="00CC483E"/>
    <w:rsid w:val="00CF765F"/>
    <w:rsid w:val="00D01835"/>
    <w:rsid w:val="00D02A09"/>
    <w:rsid w:val="00D04B4C"/>
    <w:rsid w:val="00D20395"/>
    <w:rsid w:val="00D32A3B"/>
    <w:rsid w:val="00D360E7"/>
    <w:rsid w:val="00D36B68"/>
    <w:rsid w:val="00D470E1"/>
    <w:rsid w:val="00D62948"/>
    <w:rsid w:val="00D73F1B"/>
    <w:rsid w:val="00D97EB7"/>
    <w:rsid w:val="00DA2E8C"/>
    <w:rsid w:val="00DA3C1B"/>
    <w:rsid w:val="00DA5683"/>
    <w:rsid w:val="00DC169B"/>
    <w:rsid w:val="00DD3212"/>
    <w:rsid w:val="00DF1473"/>
    <w:rsid w:val="00E21E01"/>
    <w:rsid w:val="00E33196"/>
    <w:rsid w:val="00E369E1"/>
    <w:rsid w:val="00E41992"/>
    <w:rsid w:val="00E47121"/>
    <w:rsid w:val="00E559FC"/>
    <w:rsid w:val="00E63992"/>
    <w:rsid w:val="00E644A8"/>
    <w:rsid w:val="00E97F9C"/>
    <w:rsid w:val="00EA1AE7"/>
    <w:rsid w:val="00EE310E"/>
    <w:rsid w:val="00EE5C16"/>
    <w:rsid w:val="00EE6167"/>
    <w:rsid w:val="00F00AD5"/>
    <w:rsid w:val="00F02C82"/>
    <w:rsid w:val="00F10ED6"/>
    <w:rsid w:val="00F146F5"/>
    <w:rsid w:val="00F509FF"/>
    <w:rsid w:val="00F6264E"/>
    <w:rsid w:val="00FA3F3A"/>
    <w:rsid w:val="00FC0FAA"/>
    <w:rsid w:val="00FC7338"/>
    <w:rsid w:val="00FF3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5BDAA5"/>
  <w15:chartTrackingRefBased/>
  <w15:docId w15:val="{CF872FBE-4AF8-485F-B524-0CE93F4C0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23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234F"/>
  </w:style>
  <w:style w:type="paragraph" w:styleId="Footer">
    <w:name w:val="footer"/>
    <w:basedOn w:val="Normal"/>
    <w:link w:val="FooterChar"/>
    <w:uiPriority w:val="99"/>
    <w:unhideWhenUsed/>
    <w:rsid w:val="00A623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234F"/>
  </w:style>
  <w:style w:type="paragraph" w:styleId="ListParagraph">
    <w:name w:val="List Paragraph"/>
    <w:basedOn w:val="Normal"/>
    <w:uiPriority w:val="34"/>
    <w:qFormat/>
    <w:rsid w:val="0042431A"/>
    <w:pPr>
      <w:ind w:left="720"/>
      <w:contextualSpacing/>
    </w:pPr>
  </w:style>
  <w:style w:type="paragraph" w:styleId="FootnoteText">
    <w:name w:val="footnote text"/>
    <w:basedOn w:val="Normal"/>
    <w:link w:val="FootnoteTextChar"/>
    <w:uiPriority w:val="99"/>
    <w:semiHidden/>
    <w:unhideWhenUsed/>
    <w:rsid w:val="00903C6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03C6F"/>
    <w:rPr>
      <w:sz w:val="20"/>
      <w:szCs w:val="20"/>
    </w:rPr>
  </w:style>
  <w:style w:type="character" w:styleId="FootnoteReference">
    <w:name w:val="footnote reference"/>
    <w:basedOn w:val="DefaultParagraphFont"/>
    <w:uiPriority w:val="99"/>
    <w:semiHidden/>
    <w:unhideWhenUsed/>
    <w:rsid w:val="00903C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23C7CA-4133-424E-B39D-BB58641AC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2129</TotalTime>
  <Pages>10</Pages>
  <Words>2067</Words>
  <Characters>11785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Skene</dc:creator>
  <cp:keywords/>
  <dc:description/>
  <cp:lastModifiedBy>Kimberley Skene</cp:lastModifiedBy>
  <cp:revision>168</cp:revision>
  <dcterms:created xsi:type="dcterms:W3CDTF">2017-11-23T13:16:00Z</dcterms:created>
  <dcterms:modified xsi:type="dcterms:W3CDTF">2017-11-28T16:10:00Z</dcterms:modified>
</cp:coreProperties>
</file>