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8A0839" w14:textId="54FA3BF9" w:rsidR="00196B75" w:rsidRDefault="00E64018" w:rsidP="00312AAA">
      <w:pPr>
        <w:spacing w:line="360" w:lineRule="auto"/>
        <w:rPr>
          <w:rFonts w:ascii="Times New Roman" w:hAnsi="Times New Roman" w:cs="Times New Roman"/>
          <w:u w:val="single"/>
        </w:rPr>
      </w:pPr>
      <w:r w:rsidRPr="00312AAA">
        <w:rPr>
          <w:rFonts w:ascii="Times New Roman" w:hAnsi="Times New Roman" w:cs="Times New Roman"/>
          <w:u w:val="single"/>
        </w:rPr>
        <w:br/>
      </w:r>
      <w:r w:rsidR="00112F10" w:rsidRPr="00312AAA">
        <w:rPr>
          <w:rFonts w:ascii="Times New Roman" w:hAnsi="Times New Roman" w:cs="Times New Roman"/>
          <w:u w:val="single"/>
        </w:rPr>
        <w:t>Introduction</w:t>
      </w:r>
    </w:p>
    <w:p w14:paraId="1EDBA224" w14:textId="6AE7FB05" w:rsidR="000D33B0" w:rsidRDefault="000D33B0" w:rsidP="00312AAA">
      <w:pPr>
        <w:spacing w:line="360" w:lineRule="auto"/>
        <w:rPr>
          <w:rFonts w:ascii="Times New Roman" w:hAnsi="Times New Roman" w:cs="Times New Roman"/>
        </w:rPr>
      </w:pPr>
    </w:p>
    <w:p w14:paraId="123FA7ED" w14:textId="60DBAD29" w:rsidR="009F618B" w:rsidRPr="00312AAA" w:rsidRDefault="000D33B0" w:rsidP="00312AAA">
      <w:pPr>
        <w:spacing w:line="360" w:lineRule="auto"/>
        <w:rPr>
          <w:rFonts w:ascii="Times New Roman" w:hAnsi="Times New Roman" w:cs="Times New Roman"/>
        </w:rPr>
      </w:pPr>
      <w:r>
        <w:rPr>
          <w:rFonts w:ascii="Times New Roman" w:hAnsi="Times New Roman" w:cs="Times New Roman"/>
        </w:rPr>
        <w:t xml:space="preserve">         </w:t>
      </w:r>
      <w:r w:rsidR="00ED3F72">
        <w:rPr>
          <w:rFonts w:ascii="Times New Roman" w:hAnsi="Times New Roman" w:cs="Times New Roman"/>
        </w:rPr>
        <w:t>Microteaching is an organised practice teaching session which provides the student teach</w:t>
      </w:r>
      <w:r w:rsidR="00CA1416">
        <w:rPr>
          <w:rFonts w:ascii="Times New Roman" w:hAnsi="Times New Roman" w:cs="Times New Roman"/>
        </w:rPr>
        <w:t>er</w:t>
      </w:r>
      <w:r w:rsidR="00ED3F72">
        <w:rPr>
          <w:rFonts w:ascii="Times New Roman" w:hAnsi="Times New Roman" w:cs="Times New Roman"/>
        </w:rPr>
        <w:t xml:space="preserve"> an opportunity to improve on their teaching skills (</w:t>
      </w:r>
      <w:proofErr w:type="spellStart"/>
      <w:r w:rsidR="00ED3F72">
        <w:rPr>
          <w:rFonts w:ascii="Times New Roman" w:hAnsi="Times New Roman" w:cs="Times New Roman"/>
        </w:rPr>
        <w:t>Remesh</w:t>
      </w:r>
      <w:proofErr w:type="spellEnd"/>
      <w:r w:rsidR="00ED3F72">
        <w:rPr>
          <w:rFonts w:ascii="Times New Roman" w:hAnsi="Times New Roman" w:cs="Times New Roman"/>
        </w:rPr>
        <w:t xml:space="preserve">, 2013). Research has demonstrated growth in a </w:t>
      </w:r>
      <w:r w:rsidR="007879E2">
        <w:rPr>
          <w:rFonts w:ascii="Times New Roman" w:hAnsi="Times New Roman" w:cs="Times New Roman"/>
        </w:rPr>
        <w:t>teacher’s</w:t>
      </w:r>
      <w:r w:rsidR="00ED3F72">
        <w:rPr>
          <w:rFonts w:ascii="Times New Roman" w:hAnsi="Times New Roman" w:cs="Times New Roman"/>
        </w:rPr>
        <w:t xml:space="preserve"> knowledge on educating following microteaching sessions they have been involved in (Fernandez, 2010). It employs a real teaching situation which is presented as a short lesson to a relatively small group. The teacher receives feedback on their teaching enabling them to make the necessary improvements for future teaching sessions. </w:t>
      </w:r>
      <w:r w:rsidR="00A45277">
        <w:rPr>
          <w:rFonts w:ascii="Times New Roman" w:hAnsi="Times New Roman" w:cs="Times New Roman"/>
        </w:rPr>
        <w:t>The</w:t>
      </w:r>
      <w:r w:rsidR="00ED3F72">
        <w:rPr>
          <w:rFonts w:ascii="Times New Roman" w:hAnsi="Times New Roman" w:cs="Times New Roman"/>
        </w:rPr>
        <w:t>refore this</w:t>
      </w:r>
      <w:r w:rsidR="00A45277">
        <w:rPr>
          <w:rFonts w:ascii="Times New Roman" w:hAnsi="Times New Roman" w:cs="Times New Roman"/>
        </w:rPr>
        <w:t xml:space="preserve"> activity gave </w:t>
      </w:r>
      <w:r w:rsidR="0060350B">
        <w:rPr>
          <w:rFonts w:ascii="Times New Roman" w:hAnsi="Times New Roman" w:cs="Times New Roman"/>
        </w:rPr>
        <w:t xml:space="preserve">me </w:t>
      </w:r>
      <w:r w:rsidR="00A45277">
        <w:rPr>
          <w:rFonts w:ascii="Times New Roman" w:hAnsi="Times New Roman" w:cs="Times New Roman"/>
        </w:rPr>
        <w:t xml:space="preserve">a foundation to build upon as preparation for my first teaching experience. </w:t>
      </w:r>
      <w:r w:rsidR="0060350B">
        <w:rPr>
          <w:rFonts w:ascii="Times New Roman" w:hAnsi="Times New Roman" w:cs="Times New Roman"/>
        </w:rPr>
        <w:t xml:space="preserve">Planning for the micro-lesson included creating a Scheme of Work for a chosen topic, and a thorough lesson plan for half of one lesson out of the </w:t>
      </w:r>
      <w:proofErr w:type="spellStart"/>
      <w:r w:rsidR="0060350B">
        <w:rPr>
          <w:rFonts w:ascii="Times New Roman" w:hAnsi="Times New Roman" w:cs="Times New Roman"/>
        </w:rPr>
        <w:t>SoW.</w:t>
      </w:r>
      <w:proofErr w:type="spellEnd"/>
      <w:r w:rsidR="0060350B">
        <w:rPr>
          <w:rFonts w:ascii="Times New Roman" w:hAnsi="Times New Roman" w:cs="Times New Roman"/>
        </w:rPr>
        <w:t xml:space="preserve"> This gave an insight i</w:t>
      </w:r>
      <w:r w:rsidR="00A42CEB">
        <w:rPr>
          <w:rFonts w:ascii="Times New Roman" w:hAnsi="Times New Roman" w:cs="Times New Roman"/>
        </w:rPr>
        <w:t>nto the elements needed to include in a lesson. The lesson plan itself involves justifying chosen activities, ensuring that all learners have been considered, timing of each activity and app</w:t>
      </w:r>
      <w:r w:rsidR="00ED3F72">
        <w:rPr>
          <w:rFonts w:ascii="Times New Roman" w:hAnsi="Times New Roman" w:cs="Times New Roman"/>
        </w:rPr>
        <w:t xml:space="preserve">aratus needed, all of which result in </w:t>
      </w:r>
      <w:r w:rsidR="00A42CEB">
        <w:rPr>
          <w:rFonts w:ascii="Times New Roman" w:hAnsi="Times New Roman" w:cs="Times New Roman"/>
        </w:rPr>
        <w:t xml:space="preserve">a </w:t>
      </w:r>
      <w:r w:rsidR="00ED3F72">
        <w:rPr>
          <w:rFonts w:ascii="Times New Roman" w:hAnsi="Times New Roman" w:cs="Times New Roman"/>
        </w:rPr>
        <w:t xml:space="preserve">well-planned </w:t>
      </w:r>
      <w:r w:rsidR="00A42CEB">
        <w:rPr>
          <w:rFonts w:ascii="Times New Roman" w:hAnsi="Times New Roman" w:cs="Times New Roman"/>
        </w:rPr>
        <w:t xml:space="preserve">lesson. </w:t>
      </w:r>
      <w:r w:rsidR="008C1947" w:rsidRPr="00312AAA">
        <w:rPr>
          <w:rFonts w:ascii="Times New Roman" w:hAnsi="Times New Roman" w:cs="Times New Roman"/>
        </w:rPr>
        <w:br/>
      </w:r>
      <w:r w:rsidR="008C1947" w:rsidRPr="00312AAA">
        <w:rPr>
          <w:rFonts w:ascii="Times New Roman" w:hAnsi="Times New Roman" w:cs="Times New Roman"/>
        </w:rPr>
        <w:br/>
        <w:t xml:space="preserve">     The purpose of this assignment was to develop a Scheme </w:t>
      </w:r>
      <w:r w:rsidR="00132934">
        <w:rPr>
          <w:rFonts w:ascii="Times New Roman" w:hAnsi="Times New Roman" w:cs="Times New Roman"/>
        </w:rPr>
        <w:t>o</w:t>
      </w:r>
      <w:r w:rsidR="008C1947" w:rsidRPr="00312AAA">
        <w:rPr>
          <w:rFonts w:ascii="Times New Roman" w:hAnsi="Times New Roman" w:cs="Times New Roman"/>
        </w:rPr>
        <w:t>f Work (</w:t>
      </w:r>
      <w:proofErr w:type="spellStart"/>
      <w:r w:rsidR="008C1947" w:rsidRPr="00312AAA">
        <w:rPr>
          <w:rFonts w:ascii="Times New Roman" w:hAnsi="Times New Roman" w:cs="Times New Roman"/>
        </w:rPr>
        <w:t>SoW</w:t>
      </w:r>
      <w:proofErr w:type="spellEnd"/>
      <w:r w:rsidR="008C1947" w:rsidRPr="00312AAA">
        <w:rPr>
          <w:rFonts w:ascii="Times New Roman" w:hAnsi="Times New Roman" w:cs="Times New Roman"/>
        </w:rPr>
        <w:t xml:space="preserve">) for pupil’s at key stage 3. A </w:t>
      </w:r>
      <w:proofErr w:type="spellStart"/>
      <w:r w:rsidR="008C1947" w:rsidRPr="00312AAA">
        <w:rPr>
          <w:rFonts w:ascii="Times New Roman" w:hAnsi="Times New Roman" w:cs="Times New Roman"/>
        </w:rPr>
        <w:t>SoW</w:t>
      </w:r>
      <w:proofErr w:type="spellEnd"/>
      <w:r w:rsidR="008C1947" w:rsidRPr="00312AAA">
        <w:rPr>
          <w:rFonts w:ascii="Times New Roman" w:hAnsi="Times New Roman" w:cs="Times New Roman"/>
        </w:rPr>
        <w:t xml:space="preserve"> is a set of lessons within a particular area working towards a certain theme or topic (</w:t>
      </w:r>
      <w:proofErr w:type="spellStart"/>
      <w:r w:rsidR="008C1947" w:rsidRPr="00312AAA">
        <w:rPr>
          <w:rFonts w:ascii="Times New Roman" w:hAnsi="Times New Roman" w:cs="Times New Roman"/>
        </w:rPr>
        <w:t>Mawer</w:t>
      </w:r>
      <w:proofErr w:type="spellEnd"/>
      <w:r w:rsidR="008C1947" w:rsidRPr="00312AAA">
        <w:rPr>
          <w:rFonts w:ascii="Times New Roman" w:hAnsi="Times New Roman" w:cs="Times New Roman"/>
        </w:rPr>
        <w:t xml:space="preserve">., 1995). For this particular </w:t>
      </w:r>
      <w:proofErr w:type="spellStart"/>
      <w:r w:rsidR="008C1947" w:rsidRPr="00312AAA">
        <w:rPr>
          <w:rFonts w:ascii="Times New Roman" w:hAnsi="Times New Roman" w:cs="Times New Roman"/>
        </w:rPr>
        <w:t>SoW</w:t>
      </w:r>
      <w:proofErr w:type="spellEnd"/>
      <w:r w:rsidR="008C1947" w:rsidRPr="00312AAA">
        <w:rPr>
          <w:rFonts w:ascii="Times New Roman" w:hAnsi="Times New Roman" w:cs="Times New Roman"/>
        </w:rPr>
        <w:t xml:space="preserve"> a lesson plan including resources was devised.</w:t>
      </w:r>
      <w:r w:rsidR="00132934">
        <w:rPr>
          <w:rFonts w:ascii="Times New Roman" w:hAnsi="Times New Roman" w:cs="Times New Roman"/>
        </w:rPr>
        <w:t xml:space="preserve"> The </w:t>
      </w:r>
      <w:proofErr w:type="spellStart"/>
      <w:r w:rsidR="00132934">
        <w:rPr>
          <w:rFonts w:ascii="Times New Roman" w:hAnsi="Times New Roman" w:cs="Times New Roman"/>
        </w:rPr>
        <w:t>SoW</w:t>
      </w:r>
      <w:proofErr w:type="spellEnd"/>
      <w:r w:rsidR="00132934">
        <w:rPr>
          <w:rFonts w:ascii="Times New Roman" w:hAnsi="Times New Roman" w:cs="Times New Roman"/>
        </w:rPr>
        <w:t xml:space="preserve"> outlined the teaching of cells, organs and organ systems over the duration of four lessons. Included in the </w:t>
      </w:r>
      <w:proofErr w:type="spellStart"/>
      <w:r w:rsidR="00132934">
        <w:rPr>
          <w:rFonts w:ascii="Times New Roman" w:hAnsi="Times New Roman" w:cs="Times New Roman"/>
        </w:rPr>
        <w:t>SoW</w:t>
      </w:r>
      <w:proofErr w:type="spellEnd"/>
      <w:r w:rsidR="00132934">
        <w:rPr>
          <w:rFonts w:ascii="Times New Roman" w:hAnsi="Times New Roman" w:cs="Times New Roman"/>
        </w:rPr>
        <w:t xml:space="preserve"> were various activit</w:t>
      </w:r>
      <w:r w:rsidR="002308E0">
        <w:rPr>
          <w:rFonts w:ascii="Times New Roman" w:hAnsi="Times New Roman" w:cs="Times New Roman"/>
        </w:rPr>
        <w:t>i</w:t>
      </w:r>
      <w:r w:rsidR="00132934">
        <w:rPr>
          <w:rFonts w:ascii="Times New Roman" w:hAnsi="Times New Roman" w:cs="Times New Roman"/>
        </w:rPr>
        <w:t>es and tasks to aid pupils learning, several teaching and learning strategies, as well as a variety of Assessment for Learning (AFL) opportunities.</w:t>
      </w:r>
    </w:p>
    <w:p w14:paraId="0DD121B1" w14:textId="2B063BA6" w:rsidR="009F618B" w:rsidRPr="00312AAA" w:rsidRDefault="009F618B" w:rsidP="00312AAA">
      <w:pPr>
        <w:spacing w:line="360" w:lineRule="auto"/>
        <w:rPr>
          <w:rFonts w:ascii="Times New Roman" w:hAnsi="Times New Roman" w:cs="Times New Roman"/>
        </w:rPr>
      </w:pPr>
    </w:p>
    <w:p w14:paraId="03B92A6E" w14:textId="76BA7B5A" w:rsidR="00132934" w:rsidRDefault="003611B9" w:rsidP="00EB0D04">
      <w:pPr>
        <w:spacing w:line="360" w:lineRule="auto"/>
        <w:rPr>
          <w:rFonts w:ascii="Times New Roman" w:hAnsi="Times New Roman" w:cs="Times New Roman"/>
        </w:rPr>
      </w:pPr>
      <w:r w:rsidRPr="00312AAA">
        <w:rPr>
          <w:rFonts w:ascii="Times New Roman" w:hAnsi="Times New Roman" w:cs="Times New Roman"/>
        </w:rPr>
        <w:t xml:space="preserve">The department for education in Wales has developed a framework document entitled the </w:t>
      </w:r>
      <w:r w:rsidRPr="007879E2">
        <w:rPr>
          <w:rFonts w:ascii="Times New Roman" w:hAnsi="Times New Roman" w:cs="Times New Roman"/>
        </w:rPr>
        <w:t>National Curriculum of Wales.</w:t>
      </w:r>
      <w:r w:rsidRPr="00312AAA">
        <w:rPr>
          <w:rFonts w:ascii="Times New Roman" w:hAnsi="Times New Roman" w:cs="Times New Roman"/>
        </w:rPr>
        <w:t xml:space="preserve"> The document aims to provide students with the fundamental knowledge to become educated </w:t>
      </w:r>
      <w:proofErr w:type="spellStart"/>
      <w:r w:rsidRPr="00312AAA">
        <w:rPr>
          <w:rFonts w:ascii="Times New Roman" w:hAnsi="Times New Roman" w:cs="Times New Roman"/>
        </w:rPr>
        <w:t>citisens</w:t>
      </w:r>
      <w:proofErr w:type="spellEnd"/>
      <w:r>
        <w:rPr>
          <w:rFonts w:ascii="Times New Roman" w:hAnsi="Times New Roman" w:cs="Times New Roman"/>
        </w:rPr>
        <w:t xml:space="preserve"> within society</w:t>
      </w:r>
      <w:r w:rsidRPr="00312AAA">
        <w:rPr>
          <w:rFonts w:ascii="Times New Roman" w:hAnsi="Times New Roman" w:cs="Times New Roman"/>
        </w:rPr>
        <w:t>. One of the core subjects included in this curriculum is Science. Science is important in society as it develops and fosters curiosity</w:t>
      </w:r>
      <w:r>
        <w:rPr>
          <w:rFonts w:ascii="Times New Roman" w:hAnsi="Times New Roman" w:cs="Times New Roman"/>
        </w:rPr>
        <w:t xml:space="preserve"> and</w:t>
      </w:r>
      <w:r w:rsidRPr="00312AAA">
        <w:rPr>
          <w:rFonts w:ascii="Times New Roman" w:hAnsi="Times New Roman" w:cs="Times New Roman"/>
        </w:rPr>
        <w:t xml:space="preserve"> social cohesion</w:t>
      </w:r>
      <w:r>
        <w:rPr>
          <w:rFonts w:ascii="Times New Roman" w:hAnsi="Times New Roman" w:cs="Times New Roman"/>
        </w:rPr>
        <w:t>.</w:t>
      </w:r>
      <w:r w:rsidRPr="00312AAA">
        <w:rPr>
          <w:rFonts w:ascii="Times New Roman" w:hAnsi="Times New Roman" w:cs="Times New Roman"/>
        </w:rPr>
        <w:t xml:space="preserve"> The life skills developed within science are transferable to adulthood and allow for individuals to become valued members within society</w:t>
      </w:r>
      <w:r w:rsidR="00A45277">
        <w:rPr>
          <w:rFonts w:ascii="Times New Roman" w:hAnsi="Times New Roman" w:cs="Times New Roman"/>
        </w:rPr>
        <w:t xml:space="preserve"> (N</w:t>
      </w:r>
      <w:r w:rsidR="00ED3F72">
        <w:rPr>
          <w:rFonts w:ascii="Times New Roman" w:hAnsi="Times New Roman" w:cs="Times New Roman"/>
        </w:rPr>
        <w:t xml:space="preserve">ational </w:t>
      </w:r>
      <w:r w:rsidR="00A45277">
        <w:rPr>
          <w:rFonts w:ascii="Times New Roman" w:hAnsi="Times New Roman" w:cs="Times New Roman"/>
        </w:rPr>
        <w:t>C</w:t>
      </w:r>
      <w:r w:rsidR="00ED3F72">
        <w:rPr>
          <w:rFonts w:ascii="Times New Roman" w:hAnsi="Times New Roman" w:cs="Times New Roman"/>
        </w:rPr>
        <w:t xml:space="preserve">urriculum of </w:t>
      </w:r>
      <w:r w:rsidR="00A45277">
        <w:rPr>
          <w:rFonts w:ascii="Times New Roman" w:hAnsi="Times New Roman" w:cs="Times New Roman"/>
        </w:rPr>
        <w:t>W</w:t>
      </w:r>
      <w:r w:rsidR="00ED3F72">
        <w:rPr>
          <w:rFonts w:ascii="Times New Roman" w:hAnsi="Times New Roman" w:cs="Times New Roman"/>
        </w:rPr>
        <w:t>ales, 2003</w:t>
      </w:r>
      <w:r w:rsidR="00A45277">
        <w:rPr>
          <w:rFonts w:ascii="Times New Roman" w:hAnsi="Times New Roman" w:cs="Times New Roman"/>
        </w:rPr>
        <w:t>).</w:t>
      </w:r>
    </w:p>
    <w:p w14:paraId="6B1B2DB2" w14:textId="0CB4E533" w:rsidR="00C82DCE" w:rsidRDefault="00C82DCE" w:rsidP="00EB0D04">
      <w:pPr>
        <w:spacing w:line="360" w:lineRule="auto"/>
        <w:rPr>
          <w:rFonts w:ascii="Times New Roman" w:hAnsi="Times New Roman" w:cs="Times New Roman"/>
        </w:rPr>
      </w:pPr>
    </w:p>
    <w:p w14:paraId="12C99FC9" w14:textId="7E4F6EA0" w:rsidR="00C82DCE" w:rsidRDefault="00C82DCE" w:rsidP="00EB0D04">
      <w:pPr>
        <w:spacing w:line="360" w:lineRule="auto"/>
        <w:rPr>
          <w:rFonts w:ascii="Times New Roman" w:hAnsi="Times New Roman" w:cs="Times New Roman"/>
        </w:rPr>
      </w:pPr>
      <w:r>
        <w:rPr>
          <w:rFonts w:ascii="Times New Roman" w:hAnsi="Times New Roman" w:cs="Times New Roman"/>
        </w:rPr>
        <w:t xml:space="preserve">                Our behaviour can be altered by skills and knowledge </w:t>
      </w:r>
      <w:r w:rsidR="00CA1416">
        <w:rPr>
          <w:rFonts w:ascii="Times New Roman" w:hAnsi="Times New Roman" w:cs="Times New Roman"/>
        </w:rPr>
        <w:t xml:space="preserve">we </w:t>
      </w:r>
      <w:r>
        <w:rPr>
          <w:rFonts w:ascii="Times New Roman" w:hAnsi="Times New Roman" w:cs="Times New Roman"/>
        </w:rPr>
        <w:t xml:space="preserve">acquire throughout our lifetime. Learning is a positive action on the learner’s part and can be defined as “An event that brings about a relatively permanent change in behaviour resulting from either </w:t>
      </w:r>
      <w:r w:rsidR="00F22164">
        <w:rPr>
          <w:rFonts w:ascii="Times New Roman" w:hAnsi="Times New Roman" w:cs="Times New Roman"/>
        </w:rPr>
        <w:t xml:space="preserve">experience </w:t>
      </w:r>
      <w:r w:rsidR="00F22164">
        <w:rPr>
          <w:rFonts w:ascii="Times New Roman" w:hAnsi="Times New Roman" w:cs="Times New Roman"/>
        </w:rPr>
        <w:lastRenderedPageBreak/>
        <w:t>or practice” (</w:t>
      </w:r>
      <w:proofErr w:type="spellStart"/>
      <w:r w:rsidR="00F22164">
        <w:rPr>
          <w:rFonts w:ascii="Times New Roman" w:hAnsi="Times New Roman" w:cs="Times New Roman"/>
        </w:rPr>
        <w:t>Hincliff</w:t>
      </w:r>
      <w:proofErr w:type="spellEnd"/>
      <w:r w:rsidR="00F22164">
        <w:rPr>
          <w:rFonts w:ascii="Times New Roman" w:hAnsi="Times New Roman" w:cs="Times New Roman"/>
        </w:rPr>
        <w:t xml:space="preserve">, 2004). Although we learn from others and through experience learning occurs in a variety of ways and is unique to the individual. Many educational theorists have put forward frameworks that offer guidance into the way individuals acquire such knowledge. Although theories cannot be considered at all times during teaching they can help the teachers recognise the most effective learning tools required for their students. Importantly students will differ in the way they learn thus it might not be possible to link teaching methods to accommodate every student’s ability to learn. To benefit all students a combination of theories can be used whilst planning a teaching session to draw on positive aspects and overcome limitations of each theory. </w:t>
      </w:r>
    </w:p>
    <w:p w14:paraId="1AA7E394" w14:textId="77777777" w:rsidR="00EB0D04" w:rsidRDefault="00EB0D04" w:rsidP="00EB0D04">
      <w:pPr>
        <w:spacing w:line="360" w:lineRule="auto"/>
        <w:rPr>
          <w:rFonts w:ascii="Times New Roman" w:hAnsi="Times New Roman" w:cs="Times New Roman"/>
        </w:rPr>
      </w:pPr>
    </w:p>
    <w:p w14:paraId="429CB842" w14:textId="6007355F" w:rsidR="00C2461C" w:rsidRDefault="00132934" w:rsidP="00312AAA">
      <w:pPr>
        <w:spacing w:line="360" w:lineRule="auto"/>
        <w:rPr>
          <w:rFonts w:ascii="Times New Roman" w:hAnsi="Times New Roman" w:cs="Times New Roman"/>
        </w:rPr>
      </w:pPr>
      <w:r>
        <w:rPr>
          <w:rFonts w:ascii="Times New Roman" w:hAnsi="Times New Roman" w:cs="Times New Roman"/>
        </w:rPr>
        <w:t xml:space="preserve">             </w:t>
      </w:r>
      <w:r w:rsidR="00946FE9">
        <w:rPr>
          <w:rFonts w:ascii="Times New Roman" w:hAnsi="Times New Roman" w:cs="Times New Roman"/>
        </w:rPr>
        <w:t xml:space="preserve">The behaviourism learning theory assumes that </w:t>
      </w:r>
      <w:r w:rsidR="001F7C17">
        <w:rPr>
          <w:rFonts w:ascii="Times New Roman" w:hAnsi="Times New Roman" w:cs="Times New Roman"/>
        </w:rPr>
        <w:t xml:space="preserve">learning </w:t>
      </w:r>
      <w:r w:rsidR="002308E0">
        <w:rPr>
          <w:rFonts w:ascii="Times New Roman" w:hAnsi="Times New Roman" w:cs="Times New Roman"/>
        </w:rPr>
        <w:t xml:space="preserve">is an observable feature of one’s behaviour that is said to be in response to </w:t>
      </w:r>
      <w:r w:rsidR="001F7C17">
        <w:rPr>
          <w:rFonts w:ascii="Times New Roman" w:hAnsi="Times New Roman" w:cs="Times New Roman"/>
        </w:rPr>
        <w:t>a stimulus (Borger and Seaborne, 1966). The theory further states that l</w:t>
      </w:r>
      <w:r w:rsidR="00946FE9">
        <w:rPr>
          <w:rFonts w:ascii="Times New Roman" w:hAnsi="Times New Roman" w:cs="Times New Roman"/>
        </w:rPr>
        <w:t>earners start off on a clean slate and behaviour is shaped through positive or negative reinforcement</w:t>
      </w:r>
      <w:r w:rsidR="00836687">
        <w:rPr>
          <w:rFonts w:ascii="Times New Roman" w:hAnsi="Times New Roman" w:cs="Times New Roman"/>
        </w:rPr>
        <w:t xml:space="preserve">. </w:t>
      </w:r>
      <w:r w:rsidR="00C2461C">
        <w:rPr>
          <w:rFonts w:ascii="Times New Roman" w:hAnsi="Times New Roman" w:cs="Times New Roman"/>
        </w:rPr>
        <w:t xml:space="preserve">As a response to this theory, an attempt </w:t>
      </w:r>
      <w:r w:rsidR="00946FE9">
        <w:rPr>
          <w:rFonts w:ascii="Times New Roman" w:hAnsi="Times New Roman" w:cs="Times New Roman"/>
        </w:rPr>
        <w:t xml:space="preserve">to </w:t>
      </w:r>
      <w:r w:rsidR="00C2461C">
        <w:rPr>
          <w:rFonts w:ascii="Times New Roman" w:hAnsi="Times New Roman" w:cs="Times New Roman"/>
        </w:rPr>
        <w:t>provide a stimulus throughout the</w:t>
      </w:r>
      <w:r w:rsidR="00946FE9">
        <w:rPr>
          <w:rFonts w:ascii="Times New Roman" w:hAnsi="Times New Roman" w:cs="Times New Roman"/>
        </w:rPr>
        <w:t xml:space="preserve"> </w:t>
      </w:r>
      <w:proofErr w:type="spellStart"/>
      <w:r w:rsidR="00946FE9">
        <w:rPr>
          <w:rFonts w:ascii="Times New Roman" w:hAnsi="Times New Roman" w:cs="Times New Roman"/>
        </w:rPr>
        <w:t>SoW</w:t>
      </w:r>
      <w:proofErr w:type="spellEnd"/>
      <w:r w:rsidR="00946FE9">
        <w:rPr>
          <w:rFonts w:ascii="Times New Roman" w:hAnsi="Times New Roman" w:cs="Times New Roman"/>
        </w:rPr>
        <w:t xml:space="preserve">, in the form of verbal praise as </w:t>
      </w:r>
      <w:r w:rsidR="00234E08">
        <w:rPr>
          <w:rFonts w:ascii="Times New Roman" w:hAnsi="Times New Roman" w:cs="Times New Roman"/>
        </w:rPr>
        <w:t xml:space="preserve">positive reinforcement, and </w:t>
      </w:r>
      <w:r w:rsidR="00836687">
        <w:rPr>
          <w:rFonts w:ascii="Times New Roman" w:hAnsi="Times New Roman" w:cs="Times New Roman"/>
        </w:rPr>
        <w:t>highlighting</w:t>
      </w:r>
      <w:r w:rsidR="00C2461C">
        <w:rPr>
          <w:rFonts w:ascii="Times New Roman" w:hAnsi="Times New Roman" w:cs="Times New Roman"/>
        </w:rPr>
        <w:t xml:space="preserve"> </w:t>
      </w:r>
      <w:r w:rsidR="00836687">
        <w:rPr>
          <w:rFonts w:ascii="Times New Roman" w:hAnsi="Times New Roman" w:cs="Times New Roman"/>
        </w:rPr>
        <w:t>that bad behaviour is not acceptable</w:t>
      </w:r>
      <w:r w:rsidR="00946FE9">
        <w:rPr>
          <w:rFonts w:ascii="Times New Roman" w:hAnsi="Times New Roman" w:cs="Times New Roman"/>
        </w:rPr>
        <w:t>.</w:t>
      </w:r>
      <w:r w:rsidR="00836687">
        <w:rPr>
          <w:rFonts w:ascii="Times New Roman" w:hAnsi="Times New Roman" w:cs="Times New Roman"/>
        </w:rPr>
        <w:t xml:space="preserve"> </w:t>
      </w:r>
      <w:proofErr w:type="gramStart"/>
      <w:r w:rsidR="00836687">
        <w:rPr>
          <w:rFonts w:ascii="Times New Roman" w:hAnsi="Times New Roman" w:cs="Times New Roman"/>
        </w:rPr>
        <w:t>However</w:t>
      </w:r>
      <w:proofErr w:type="gramEnd"/>
      <w:r w:rsidR="00836687">
        <w:rPr>
          <w:rFonts w:ascii="Times New Roman" w:hAnsi="Times New Roman" w:cs="Times New Roman"/>
        </w:rPr>
        <w:t xml:space="preserve"> it is imperative that the pupil understand that it is the behaviour that is the issue not the pupil themselves.</w:t>
      </w:r>
      <w:r w:rsidR="00C2461C">
        <w:rPr>
          <w:rFonts w:ascii="Times New Roman" w:hAnsi="Times New Roman" w:cs="Times New Roman"/>
        </w:rPr>
        <w:t xml:space="preserve"> </w:t>
      </w:r>
      <w:r w:rsidR="00836687">
        <w:rPr>
          <w:rFonts w:ascii="Times New Roman" w:hAnsi="Times New Roman" w:cs="Times New Roman"/>
        </w:rPr>
        <w:t xml:space="preserve">There is a potential when a child is told “they are bad” to compound this personality trait (Watson, 1913). </w:t>
      </w:r>
    </w:p>
    <w:p w14:paraId="30F632FA" w14:textId="77777777" w:rsidR="00C2461C" w:rsidRDefault="00C2461C" w:rsidP="00312AAA">
      <w:pPr>
        <w:spacing w:line="360" w:lineRule="auto"/>
        <w:rPr>
          <w:rFonts w:ascii="Times New Roman" w:hAnsi="Times New Roman" w:cs="Times New Roman"/>
        </w:rPr>
      </w:pPr>
      <w:r>
        <w:rPr>
          <w:rFonts w:ascii="Times New Roman" w:hAnsi="Times New Roman" w:cs="Times New Roman"/>
        </w:rPr>
        <w:t xml:space="preserve">            </w:t>
      </w:r>
    </w:p>
    <w:p w14:paraId="00F97BDD" w14:textId="49466414" w:rsidR="00132934" w:rsidRDefault="00C2461C" w:rsidP="00312AAA">
      <w:pPr>
        <w:spacing w:line="360" w:lineRule="auto"/>
        <w:rPr>
          <w:rFonts w:ascii="Times New Roman" w:hAnsi="Times New Roman" w:cs="Times New Roman"/>
        </w:rPr>
      </w:pPr>
      <w:r>
        <w:rPr>
          <w:rFonts w:ascii="Times New Roman" w:hAnsi="Times New Roman" w:cs="Times New Roman"/>
        </w:rPr>
        <w:t xml:space="preserve">            </w:t>
      </w:r>
      <w:r w:rsidR="00946FE9">
        <w:rPr>
          <w:rFonts w:ascii="Times New Roman" w:hAnsi="Times New Roman" w:cs="Times New Roman"/>
        </w:rPr>
        <w:t>It was evident throughout the micro-lesson</w:t>
      </w:r>
      <w:r w:rsidR="001F7C17">
        <w:rPr>
          <w:rFonts w:ascii="Times New Roman" w:hAnsi="Times New Roman" w:cs="Times New Roman"/>
        </w:rPr>
        <w:t xml:space="preserve"> that the stimulus of praise improved students’ performance as they wanted to receive this again</w:t>
      </w:r>
      <w:r w:rsidR="00946FE9">
        <w:rPr>
          <w:rFonts w:ascii="Times New Roman" w:hAnsi="Times New Roman" w:cs="Times New Roman"/>
        </w:rPr>
        <w:t xml:space="preserve">. </w:t>
      </w:r>
      <w:r w:rsidR="001F7C17">
        <w:rPr>
          <w:rFonts w:ascii="Times New Roman" w:hAnsi="Times New Roman" w:cs="Times New Roman"/>
        </w:rPr>
        <w:t xml:space="preserve">This however must not be overused as it loses </w:t>
      </w:r>
      <w:r w:rsidR="007879E2">
        <w:rPr>
          <w:rFonts w:ascii="Times New Roman" w:hAnsi="Times New Roman" w:cs="Times New Roman"/>
        </w:rPr>
        <w:t>its</w:t>
      </w:r>
      <w:r w:rsidR="001F7C17">
        <w:rPr>
          <w:rFonts w:ascii="Times New Roman" w:hAnsi="Times New Roman" w:cs="Times New Roman"/>
        </w:rPr>
        <w:t xml:space="preserve"> effect on the </w:t>
      </w:r>
      <w:r w:rsidR="007879E2">
        <w:rPr>
          <w:rFonts w:ascii="Times New Roman" w:hAnsi="Times New Roman" w:cs="Times New Roman"/>
        </w:rPr>
        <w:t>students’</w:t>
      </w:r>
      <w:r>
        <w:rPr>
          <w:rFonts w:ascii="Times New Roman" w:hAnsi="Times New Roman" w:cs="Times New Roman"/>
        </w:rPr>
        <w:t xml:space="preserve"> motivation</w:t>
      </w:r>
      <w:r w:rsidR="001F7C17">
        <w:rPr>
          <w:rFonts w:ascii="Times New Roman" w:hAnsi="Times New Roman" w:cs="Times New Roman"/>
        </w:rPr>
        <w:t>. Learner</w:t>
      </w:r>
      <w:r w:rsidR="00946FE9">
        <w:rPr>
          <w:rFonts w:ascii="Times New Roman" w:hAnsi="Times New Roman" w:cs="Times New Roman"/>
        </w:rPr>
        <w:t xml:space="preserve"> characteristics</w:t>
      </w:r>
      <w:r w:rsidR="001F7C17">
        <w:rPr>
          <w:rFonts w:ascii="Times New Roman" w:hAnsi="Times New Roman" w:cs="Times New Roman"/>
        </w:rPr>
        <w:t xml:space="preserve"> are therefore important to note when giving posit</w:t>
      </w:r>
      <w:r>
        <w:rPr>
          <w:rFonts w:ascii="Times New Roman" w:hAnsi="Times New Roman" w:cs="Times New Roman"/>
        </w:rPr>
        <w:t xml:space="preserve">ive and negative reinforcement, which will be discussed later on in this assignment. </w:t>
      </w:r>
    </w:p>
    <w:p w14:paraId="596EBEEE" w14:textId="089F86EF" w:rsidR="00946FE9" w:rsidRDefault="00946FE9" w:rsidP="00312AAA">
      <w:pPr>
        <w:spacing w:line="360" w:lineRule="auto"/>
        <w:rPr>
          <w:rFonts w:ascii="Times New Roman" w:hAnsi="Times New Roman" w:cs="Times New Roman"/>
        </w:rPr>
      </w:pPr>
    </w:p>
    <w:p w14:paraId="463D5953" w14:textId="1CEBCC8D" w:rsidR="00B71D0E" w:rsidRDefault="00946FE9" w:rsidP="00312AAA">
      <w:pPr>
        <w:spacing w:line="360" w:lineRule="auto"/>
        <w:rPr>
          <w:rFonts w:ascii="Times New Roman" w:hAnsi="Times New Roman" w:cs="Times New Roman"/>
        </w:rPr>
      </w:pPr>
      <w:r>
        <w:rPr>
          <w:rFonts w:ascii="Times New Roman" w:hAnsi="Times New Roman" w:cs="Times New Roman"/>
        </w:rPr>
        <w:t xml:space="preserve">             </w:t>
      </w:r>
      <w:r w:rsidR="00C2461C">
        <w:rPr>
          <w:rFonts w:ascii="Times New Roman" w:hAnsi="Times New Roman" w:cs="Times New Roman"/>
        </w:rPr>
        <w:t>Another learning theory</w:t>
      </w:r>
      <w:r w:rsidR="008F053B">
        <w:rPr>
          <w:rFonts w:ascii="Times New Roman" w:hAnsi="Times New Roman" w:cs="Times New Roman"/>
        </w:rPr>
        <w:t xml:space="preserve"> that has been</w:t>
      </w:r>
      <w:r w:rsidR="00C2461C">
        <w:rPr>
          <w:rFonts w:ascii="Times New Roman" w:hAnsi="Times New Roman" w:cs="Times New Roman"/>
        </w:rPr>
        <w:t xml:space="preserve"> studied</w:t>
      </w:r>
      <w:r w:rsidR="008F053B">
        <w:rPr>
          <w:rFonts w:ascii="Times New Roman" w:hAnsi="Times New Roman" w:cs="Times New Roman"/>
        </w:rPr>
        <w:t xml:space="preserve"> is the cognitive learning theory</w:t>
      </w:r>
      <w:r w:rsidR="00B71D0E">
        <w:rPr>
          <w:rFonts w:ascii="Times New Roman" w:hAnsi="Times New Roman" w:cs="Times New Roman"/>
        </w:rPr>
        <w:t xml:space="preserve">, which focuses on learning processes. </w:t>
      </w:r>
      <w:r w:rsidR="008F053B">
        <w:rPr>
          <w:rFonts w:ascii="Times New Roman" w:hAnsi="Times New Roman" w:cs="Times New Roman"/>
        </w:rPr>
        <w:t>Cognitive theorists such as Piaget, Gagne and Lewin view learning as an internal mental process. They believe that a change in an individual’s mental structure, including insight, information processing, memory and perception enable them to change their behaviour (Quinn, 1995). For learning to occur new information must be interpreted based on what the individual already knows, it is then recognized into new insights or understanding (</w:t>
      </w:r>
      <w:proofErr w:type="spellStart"/>
      <w:r w:rsidR="008F053B">
        <w:rPr>
          <w:rFonts w:ascii="Times New Roman" w:hAnsi="Times New Roman" w:cs="Times New Roman"/>
        </w:rPr>
        <w:t>Braungart</w:t>
      </w:r>
      <w:proofErr w:type="spellEnd"/>
      <w:r w:rsidR="008F053B">
        <w:rPr>
          <w:rFonts w:ascii="Times New Roman" w:hAnsi="Times New Roman" w:cs="Times New Roman"/>
        </w:rPr>
        <w:t xml:space="preserve"> &amp; </w:t>
      </w:r>
      <w:proofErr w:type="spellStart"/>
      <w:r w:rsidR="008F053B">
        <w:rPr>
          <w:rFonts w:ascii="Times New Roman" w:hAnsi="Times New Roman" w:cs="Times New Roman"/>
        </w:rPr>
        <w:t>Braungart</w:t>
      </w:r>
      <w:proofErr w:type="spellEnd"/>
      <w:r w:rsidR="008F053B">
        <w:rPr>
          <w:rFonts w:ascii="Times New Roman" w:hAnsi="Times New Roman" w:cs="Times New Roman"/>
        </w:rPr>
        <w:t xml:space="preserve">, 2007). </w:t>
      </w:r>
      <w:r w:rsidR="008A616D">
        <w:rPr>
          <w:rFonts w:ascii="Times New Roman" w:hAnsi="Times New Roman" w:cs="Times New Roman"/>
        </w:rPr>
        <w:t>This was built upon claims from a</w:t>
      </w:r>
      <w:r w:rsidR="008F053B">
        <w:rPr>
          <w:rFonts w:ascii="Times New Roman" w:hAnsi="Times New Roman" w:cs="Times New Roman"/>
        </w:rPr>
        <w:t xml:space="preserve"> </w:t>
      </w:r>
      <w:r w:rsidR="008A616D">
        <w:rPr>
          <w:rFonts w:ascii="Times New Roman" w:hAnsi="Times New Roman" w:cs="Times New Roman"/>
        </w:rPr>
        <w:t xml:space="preserve">key theorist in this learning theory, namely </w:t>
      </w:r>
      <w:r w:rsidR="008F053B">
        <w:rPr>
          <w:rFonts w:ascii="Times New Roman" w:hAnsi="Times New Roman" w:cs="Times New Roman"/>
        </w:rPr>
        <w:t>Piaget (1952)</w:t>
      </w:r>
      <w:r w:rsidR="008A616D">
        <w:rPr>
          <w:rFonts w:ascii="Times New Roman" w:hAnsi="Times New Roman" w:cs="Times New Roman"/>
        </w:rPr>
        <w:t>,</w:t>
      </w:r>
      <w:r w:rsidR="008F053B">
        <w:rPr>
          <w:rFonts w:ascii="Times New Roman" w:hAnsi="Times New Roman" w:cs="Times New Roman"/>
        </w:rPr>
        <w:t xml:space="preserve"> who c</w:t>
      </w:r>
      <w:r w:rsidR="0016276C">
        <w:rPr>
          <w:rFonts w:ascii="Times New Roman" w:hAnsi="Times New Roman" w:cs="Times New Roman"/>
        </w:rPr>
        <w:t xml:space="preserve">laimed </w:t>
      </w:r>
      <w:r w:rsidR="00B71D0E">
        <w:rPr>
          <w:rFonts w:ascii="Times New Roman" w:hAnsi="Times New Roman" w:cs="Times New Roman"/>
        </w:rPr>
        <w:t>that children are born with an initial schema, on which information is continually built upon and developed.</w:t>
      </w:r>
      <w:r w:rsidR="008A616D">
        <w:rPr>
          <w:rFonts w:ascii="Times New Roman" w:hAnsi="Times New Roman" w:cs="Times New Roman"/>
        </w:rPr>
        <w:t xml:space="preserve"> This </w:t>
      </w:r>
      <w:r w:rsidR="008A616D">
        <w:rPr>
          <w:rFonts w:ascii="Times New Roman" w:hAnsi="Times New Roman" w:cs="Times New Roman"/>
        </w:rPr>
        <w:lastRenderedPageBreak/>
        <w:t>learning theory is clearly more student centred and involves students own thinking and perception to develop an understanding of the principles (</w:t>
      </w:r>
      <w:proofErr w:type="spellStart"/>
      <w:r w:rsidR="008A616D">
        <w:rPr>
          <w:rFonts w:ascii="Times New Roman" w:hAnsi="Times New Roman" w:cs="Times New Roman"/>
        </w:rPr>
        <w:t>Hincliff</w:t>
      </w:r>
      <w:proofErr w:type="spellEnd"/>
      <w:r w:rsidR="008A616D">
        <w:rPr>
          <w:rFonts w:ascii="Times New Roman" w:hAnsi="Times New Roman" w:cs="Times New Roman"/>
        </w:rPr>
        <w:t>, 2004).</w:t>
      </w:r>
      <w:r w:rsidR="00B71D0E">
        <w:rPr>
          <w:rFonts w:ascii="Times New Roman" w:hAnsi="Times New Roman" w:cs="Times New Roman"/>
        </w:rPr>
        <w:t xml:space="preserve"> Incorporating this theory into the micro-lesson, I </w:t>
      </w:r>
      <w:r w:rsidR="00C2461C">
        <w:rPr>
          <w:rFonts w:ascii="Times New Roman" w:hAnsi="Times New Roman" w:cs="Times New Roman"/>
        </w:rPr>
        <w:t xml:space="preserve">attempted to further expand pupils underlying knowledge through encouraging them to </w:t>
      </w:r>
      <w:r w:rsidR="00B71D0E">
        <w:rPr>
          <w:rFonts w:ascii="Times New Roman" w:hAnsi="Times New Roman" w:cs="Times New Roman"/>
        </w:rPr>
        <w:t>think for themselves</w:t>
      </w:r>
      <w:r w:rsidR="008F053B">
        <w:rPr>
          <w:rFonts w:ascii="Times New Roman" w:hAnsi="Times New Roman" w:cs="Times New Roman"/>
        </w:rPr>
        <w:t xml:space="preserve"> before</w:t>
      </w:r>
      <w:r w:rsidR="00C82DCE">
        <w:rPr>
          <w:rFonts w:ascii="Times New Roman" w:hAnsi="Times New Roman" w:cs="Times New Roman"/>
        </w:rPr>
        <w:t xml:space="preserve"> giving</w:t>
      </w:r>
      <w:r w:rsidR="008F053B">
        <w:rPr>
          <w:rFonts w:ascii="Times New Roman" w:hAnsi="Times New Roman" w:cs="Times New Roman"/>
        </w:rPr>
        <w:t xml:space="preserve"> them</w:t>
      </w:r>
      <w:r w:rsidR="00C82DCE">
        <w:rPr>
          <w:rFonts w:ascii="Times New Roman" w:hAnsi="Times New Roman" w:cs="Times New Roman"/>
        </w:rPr>
        <w:t xml:space="preserve"> new information.</w:t>
      </w:r>
      <w:r w:rsidR="00B71D0E">
        <w:rPr>
          <w:rFonts w:ascii="Times New Roman" w:hAnsi="Times New Roman" w:cs="Times New Roman"/>
        </w:rPr>
        <w:t xml:space="preserve"> </w:t>
      </w:r>
    </w:p>
    <w:p w14:paraId="1C087221" w14:textId="0B0F1C6E" w:rsidR="00B71D0E" w:rsidRDefault="00B71D0E" w:rsidP="00312AAA">
      <w:pPr>
        <w:spacing w:line="360" w:lineRule="auto"/>
        <w:rPr>
          <w:rFonts w:ascii="Times New Roman" w:hAnsi="Times New Roman" w:cs="Times New Roman"/>
        </w:rPr>
      </w:pPr>
    </w:p>
    <w:p w14:paraId="0592DC01" w14:textId="10681930" w:rsidR="002E786B" w:rsidRDefault="00B71D0E" w:rsidP="00312AAA">
      <w:pPr>
        <w:spacing w:line="360" w:lineRule="auto"/>
        <w:rPr>
          <w:rFonts w:ascii="Times New Roman" w:hAnsi="Times New Roman" w:cs="Times New Roman"/>
        </w:rPr>
      </w:pPr>
      <w:r>
        <w:rPr>
          <w:rFonts w:ascii="Times New Roman" w:hAnsi="Times New Roman" w:cs="Times New Roman"/>
        </w:rPr>
        <w:t xml:space="preserve">           In contrast to these two theories lies the constructivist theory. </w:t>
      </w:r>
      <w:r w:rsidR="002E786B">
        <w:rPr>
          <w:rFonts w:ascii="Times New Roman" w:hAnsi="Times New Roman" w:cs="Times New Roman"/>
        </w:rPr>
        <w:t>Recent research has presented education with one of the greatest influences into teaching and learning, that being constructivism (Jones and Brader-</w:t>
      </w:r>
      <w:proofErr w:type="spellStart"/>
      <w:r w:rsidR="002E786B">
        <w:rPr>
          <w:rFonts w:ascii="Times New Roman" w:hAnsi="Times New Roman" w:cs="Times New Roman"/>
        </w:rPr>
        <w:t>Araje</w:t>
      </w:r>
      <w:proofErr w:type="spellEnd"/>
      <w:r w:rsidR="002E786B">
        <w:rPr>
          <w:rFonts w:ascii="Times New Roman" w:hAnsi="Times New Roman" w:cs="Times New Roman"/>
        </w:rPr>
        <w:t>, 2002). This theory allows for students to think for themselves, rather than copy from a teacher (</w:t>
      </w:r>
      <w:proofErr w:type="spellStart"/>
      <w:r w:rsidR="002E786B">
        <w:rPr>
          <w:rFonts w:ascii="Times New Roman" w:hAnsi="Times New Roman" w:cs="Times New Roman"/>
        </w:rPr>
        <w:t>Kanselaar</w:t>
      </w:r>
      <w:proofErr w:type="spellEnd"/>
      <w:r w:rsidR="002E786B">
        <w:rPr>
          <w:rFonts w:ascii="Times New Roman" w:hAnsi="Times New Roman" w:cs="Times New Roman"/>
        </w:rPr>
        <w:t xml:space="preserve">, 2002), which was therefore influential in both the planning and delivery of my micro-lesson. </w:t>
      </w:r>
      <w:r w:rsidR="003E1916">
        <w:rPr>
          <w:rFonts w:ascii="Times New Roman" w:hAnsi="Times New Roman" w:cs="Times New Roman"/>
        </w:rPr>
        <w:t>V</w:t>
      </w:r>
      <w:r w:rsidR="002E786B">
        <w:rPr>
          <w:rFonts w:ascii="Times New Roman" w:hAnsi="Times New Roman" w:cs="Times New Roman"/>
        </w:rPr>
        <w:t xml:space="preserve">arious tasks and </w:t>
      </w:r>
      <w:r w:rsidR="003E1916">
        <w:rPr>
          <w:rFonts w:ascii="Times New Roman" w:hAnsi="Times New Roman" w:cs="Times New Roman"/>
        </w:rPr>
        <w:t>activities</w:t>
      </w:r>
      <w:r w:rsidR="002E786B">
        <w:rPr>
          <w:rFonts w:ascii="Times New Roman" w:hAnsi="Times New Roman" w:cs="Times New Roman"/>
        </w:rPr>
        <w:t xml:space="preserve"> allowed pupils the opportunity to build upon their knowledge by discussing ideas and suggestions before the teacher explanation and answers were given; this was evident when open ended questions were asked for students to build on conceptions they may have. </w:t>
      </w:r>
    </w:p>
    <w:p w14:paraId="4C10AA60" w14:textId="3664FFEA" w:rsidR="0016276C" w:rsidRDefault="0016276C" w:rsidP="00312AAA">
      <w:pPr>
        <w:spacing w:line="360" w:lineRule="auto"/>
        <w:rPr>
          <w:rFonts w:ascii="Times New Roman" w:hAnsi="Times New Roman" w:cs="Times New Roman"/>
        </w:rPr>
      </w:pPr>
    </w:p>
    <w:p w14:paraId="1D1D43CF" w14:textId="2768B37D" w:rsidR="0016276C" w:rsidRPr="0016276C" w:rsidRDefault="0016276C" w:rsidP="0016276C">
      <w:pPr>
        <w:spacing w:line="360" w:lineRule="auto"/>
        <w:rPr>
          <w:rFonts w:ascii="Times New Roman" w:hAnsi="Times New Roman" w:cs="Times New Roman"/>
        </w:rPr>
      </w:pPr>
      <w:r>
        <w:rPr>
          <w:rFonts w:ascii="Times New Roman" w:hAnsi="Times New Roman" w:cs="Times New Roman"/>
          <w:b/>
        </w:rPr>
        <w:t xml:space="preserve">             </w:t>
      </w:r>
      <w:r w:rsidRPr="0016276C">
        <w:rPr>
          <w:rFonts w:ascii="Times New Roman" w:hAnsi="Times New Roman" w:cs="Times New Roman"/>
        </w:rPr>
        <w:t xml:space="preserve"> </w:t>
      </w:r>
      <w:r w:rsidR="00CC4E7C">
        <w:rPr>
          <w:rFonts w:ascii="Times New Roman" w:hAnsi="Times New Roman" w:cs="Times New Roman"/>
        </w:rPr>
        <w:t xml:space="preserve">Bryson </w:t>
      </w:r>
      <w:r w:rsidR="003603E2">
        <w:rPr>
          <w:rFonts w:ascii="Times New Roman" w:hAnsi="Times New Roman" w:cs="Times New Roman"/>
        </w:rPr>
        <w:t>(</w:t>
      </w:r>
      <w:r w:rsidR="00CC4E7C">
        <w:rPr>
          <w:rFonts w:ascii="Times New Roman" w:hAnsi="Times New Roman" w:cs="Times New Roman"/>
        </w:rPr>
        <w:t>2007)</w:t>
      </w:r>
      <w:r w:rsidR="003603E2">
        <w:rPr>
          <w:rFonts w:ascii="Times New Roman" w:hAnsi="Times New Roman" w:cs="Times New Roman"/>
        </w:rPr>
        <w:t xml:space="preserve"> discovered that group work was no more effective than individual work.</w:t>
      </w:r>
      <w:r w:rsidR="00CC4E7C">
        <w:rPr>
          <w:rFonts w:ascii="Times New Roman" w:hAnsi="Times New Roman" w:cs="Times New Roman"/>
        </w:rPr>
        <w:t xml:space="preserve"> </w:t>
      </w:r>
      <w:r w:rsidRPr="0016276C">
        <w:rPr>
          <w:rFonts w:ascii="Times New Roman" w:hAnsi="Times New Roman" w:cs="Times New Roman"/>
        </w:rPr>
        <w:t>This</w:t>
      </w:r>
      <w:r w:rsidR="003603E2">
        <w:rPr>
          <w:rFonts w:ascii="Times New Roman" w:hAnsi="Times New Roman" w:cs="Times New Roman"/>
        </w:rPr>
        <w:t xml:space="preserve"> could be</w:t>
      </w:r>
      <w:r w:rsidRPr="0016276C">
        <w:rPr>
          <w:rFonts w:ascii="Times New Roman" w:hAnsi="Times New Roman" w:cs="Times New Roman"/>
        </w:rPr>
        <w:t xml:space="preserve"> due to the fact that children</w:t>
      </w:r>
      <w:r w:rsidR="003603E2">
        <w:rPr>
          <w:rFonts w:ascii="Times New Roman" w:hAnsi="Times New Roman" w:cs="Times New Roman"/>
        </w:rPr>
        <w:t xml:space="preserve"> rely on their peers when conducting group work, whereas</w:t>
      </w:r>
      <w:r w:rsidRPr="0016276C">
        <w:rPr>
          <w:rFonts w:ascii="Times New Roman" w:hAnsi="Times New Roman" w:cs="Times New Roman"/>
        </w:rPr>
        <w:t xml:space="preserve"> will start to think for themselves</w:t>
      </w:r>
      <w:r w:rsidR="003603E2">
        <w:rPr>
          <w:rFonts w:ascii="Times New Roman" w:hAnsi="Times New Roman" w:cs="Times New Roman"/>
        </w:rPr>
        <w:t xml:space="preserve"> when conducting individual work. </w:t>
      </w:r>
      <w:r w:rsidRPr="0016276C">
        <w:rPr>
          <w:rFonts w:ascii="Times New Roman" w:hAnsi="Times New Roman" w:cs="Times New Roman"/>
        </w:rPr>
        <w:t xml:space="preserve">In response to this, the </w:t>
      </w:r>
      <w:proofErr w:type="spellStart"/>
      <w:r w:rsidRPr="0016276C">
        <w:rPr>
          <w:rFonts w:ascii="Times New Roman" w:hAnsi="Times New Roman" w:cs="Times New Roman"/>
        </w:rPr>
        <w:t>SoW</w:t>
      </w:r>
      <w:proofErr w:type="spellEnd"/>
      <w:r w:rsidRPr="0016276C">
        <w:rPr>
          <w:rFonts w:ascii="Times New Roman" w:hAnsi="Times New Roman" w:cs="Times New Roman"/>
        </w:rPr>
        <w:t xml:space="preserve"> attempted to incorporate more individual written work, to ensure pupils were placed in the zone of proximal development (ZPD). To develop pupils learning and understanding the teacher would assist them with prompts and scaffolding as suggested by Vygotsky (1978). </w:t>
      </w:r>
    </w:p>
    <w:p w14:paraId="06BF306C" w14:textId="77777777" w:rsidR="0016276C" w:rsidRPr="0016276C" w:rsidRDefault="0016276C" w:rsidP="0016276C">
      <w:pPr>
        <w:spacing w:line="360" w:lineRule="auto"/>
        <w:rPr>
          <w:rFonts w:ascii="Times New Roman" w:hAnsi="Times New Roman" w:cs="Times New Roman"/>
        </w:rPr>
      </w:pPr>
    </w:p>
    <w:p w14:paraId="6FB15900" w14:textId="1DE9B6D7" w:rsidR="0016276C" w:rsidRPr="0016276C" w:rsidRDefault="003603E2" w:rsidP="0016276C">
      <w:pPr>
        <w:spacing w:line="360" w:lineRule="auto"/>
        <w:rPr>
          <w:rFonts w:ascii="Times New Roman" w:hAnsi="Times New Roman" w:cs="Times New Roman"/>
        </w:rPr>
      </w:pPr>
      <w:r>
        <w:rPr>
          <w:rFonts w:ascii="Times New Roman" w:hAnsi="Times New Roman" w:cs="Times New Roman"/>
        </w:rPr>
        <w:t xml:space="preserve">         Vygotsky’s </w:t>
      </w:r>
      <w:r w:rsidR="0016276C" w:rsidRPr="0016276C">
        <w:rPr>
          <w:rFonts w:ascii="Times New Roman" w:hAnsi="Times New Roman" w:cs="Times New Roman"/>
        </w:rPr>
        <w:t xml:space="preserve">learning theory views “learning as the result of mental construction. That is learning takes place when new information is built into and added onto an individual’s current structure of knowledge, understanding and skills.” (Pritchard., 2009). Social constructivism has further expanded on this through adding that all cognitive functions originate in social interaction and are then internalised on an individual level. Learners actively ‘make meaning’ and their social world is fundamental to this process. It is evident through this </w:t>
      </w:r>
      <w:proofErr w:type="spellStart"/>
      <w:r w:rsidR="0016276C" w:rsidRPr="0016276C">
        <w:rPr>
          <w:rFonts w:ascii="Times New Roman" w:hAnsi="Times New Roman" w:cs="Times New Roman"/>
        </w:rPr>
        <w:t>SoW</w:t>
      </w:r>
      <w:proofErr w:type="spellEnd"/>
      <w:r w:rsidR="0016276C" w:rsidRPr="0016276C">
        <w:rPr>
          <w:rFonts w:ascii="Times New Roman" w:hAnsi="Times New Roman" w:cs="Times New Roman"/>
        </w:rPr>
        <w:t xml:space="preserve">, that social </w:t>
      </w:r>
      <w:proofErr w:type="spellStart"/>
      <w:r w:rsidR="0016276C" w:rsidRPr="0016276C">
        <w:rPr>
          <w:rFonts w:ascii="Times New Roman" w:hAnsi="Times New Roman" w:cs="Times New Roman"/>
        </w:rPr>
        <w:t>constuctivist</w:t>
      </w:r>
      <w:proofErr w:type="spellEnd"/>
      <w:r w:rsidR="0016276C" w:rsidRPr="0016276C">
        <w:rPr>
          <w:rFonts w:ascii="Times New Roman" w:hAnsi="Times New Roman" w:cs="Times New Roman"/>
        </w:rPr>
        <w:t xml:space="preserve"> theory has been adopted as scaffolding and zone of proximal development are continually used. </w:t>
      </w:r>
    </w:p>
    <w:p w14:paraId="01B056EE" w14:textId="77777777" w:rsidR="0016276C" w:rsidRPr="0016276C" w:rsidRDefault="0016276C" w:rsidP="0016276C">
      <w:pPr>
        <w:spacing w:line="360" w:lineRule="auto"/>
        <w:rPr>
          <w:rFonts w:ascii="Times New Roman" w:hAnsi="Times New Roman" w:cs="Times New Roman"/>
        </w:rPr>
      </w:pPr>
    </w:p>
    <w:p w14:paraId="5BBA8215" w14:textId="0A96BC1B" w:rsidR="0016276C" w:rsidRPr="0016276C" w:rsidRDefault="0016276C" w:rsidP="0016276C">
      <w:pPr>
        <w:spacing w:line="360" w:lineRule="auto"/>
        <w:rPr>
          <w:rFonts w:ascii="Times New Roman" w:hAnsi="Times New Roman" w:cs="Times New Roman"/>
        </w:rPr>
      </w:pPr>
      <w:r w:rsidRPr="0016276C">
        <w:rPr>
          <w:rFonts w:ascii="Times New Roman" w:hAnsi="Times New Roman" w:cs="Times New Roman"/>
        </w:rPr>
        <w:t xml:space="preserve">       Pritchard (200</w:t>
      </w:r>
      <w:r w:rsidR="00AB75CF">
        <w:rPr>
          <w:rFonts w:ascii="Times New Roman" w:hAnsi="Times New Roman" w:cs="Times New Roman"/>
        </w:rPr>
        <w:t>9</w:t>
      </w:r>
      <w:r w:rsidRPr="0016276C">
        <w:rPr>
          <w:rFonts w:ascii="Times New Roman" w:hAnsi="Times New Roman" w:cs="Times New Roman"/>
        </w:rPr>
        <w:t xml:space="preserve">) suggested that this scaffolding process involves giving the appropriate support to learners at the appropriate time and at the appropriate levels to meet the need of the individual. Piaget’s theory of cognitive development (1962) concurred and suggested the idea of readiness and claimed that pupils will learn successfully if their education experience </w:t>
      </w:r>
      <w:r w:rsidRPr="0016276C">
        <w:rPr>
          <w:rFonts w:ascii="Times New Roman" w:hAnsi="Times New Roman" w:cs="Times New Roman"/>
        </w:rPr>
        <w:lastRenderedPageBreak/>
        <w:t xml:space="preserve">was appropriate for their current level of understanding and knowledge. The </w:t>
      </w:r>
      <w:proofErr w:type="spellStart"/>
      <w:r w:rsidRPr="0016276C">
        <w:rPr>
          <w:rFonts w:ascii="Times New Roman" w:hAnsi="Times New Roman" w:cs="Times New Roman"/>
        </w:rPr>
        <w:t>SoW</w:t>
      </w:r>
      <w:proofErr w:type="spellEnd"/>
      <w:r w:rsidRPr="0016276C">
        <w:rPr>
          <w:rFonts w:ascii="Times New Roman" w:hAnsi="Times New Roman" w:cs="Times New Roman"/>
        </w:rPr>
        <w:t xml:space="preserve"> addressed these differences by reiteration, questioning and further demonstration and encouraged those that were perceived as demonstrating the skill quicker to team up with those who needed further support.</w:t>
      </w:r>
    </w:p>
    <w:p w14:paraId="22EF02F6" w14:textId="46514FDD" w:rsidR="002E786B" w:rsidRDefault="002E786B" w:rsidP="00312AAA">
      <w:pPr>
        <w:spacing w:line="360" w:lineRule="auto"/>
        <w:rPr>
          <w:rFonts w:ascii="Times New Roman" w:hAnsi="Times New Roman" w:cs="Times New Roman"/>
        </w:rPr>
      </w:pPr>
    </w:p>
    <w:p w14:paraId="5907EB0E" w14:textId="601AE601" w:rsidR="00EB0D04" w:rsidRPr="00F85B3F" w:rsidRDefault="002E786B" w:rsidP="00312AAA">
      <w:pPr>
        <w:spacing w:line="360" w:lineRule="auto"/>
        <w:rPr>
          <w:rFonts w:ascii="Times New Roman" w:hAnsi="Times New Roman" w:cs="Times New Roman"/>
        </w:rPr>
      </w:pPr>
      <w:r>
        <w:rPr>
          <w:rFonts w:ascii="Times New Roman" w:hAnsi="Times New Roman" w:cs="Times New Roman"/>
        </w:rPr>
        <w:t xml:space="preserve">         Although potentially outdated, the VA</w:t>
      </w:r>
      <w:r w:rsidR="00BF7685">
        <w:rPr>
          <w:rFonts w:ascii="Times New Roman" w:hAnsi="Times New Roman" w:cs="Times New Roman"/>
        </w:rPr>
        <w:t>R</w:t>
      </w:r>
      <w:r>
        <w:rPr>
          <w:rFonts w:ascii="Times New Roman" w:hAnsi="Times New Roman" w:cs="Times New Roman"/>
        </w:rPr>
        <w:t xml:space="preserve">K learning theory was implemented into this </w:t>
      </w:r>
      <w:proofErr w:type="spellStart"/>
      <w:r>
        <w:rPr>
          <w:rFonts w:ascii="Times New Roman" w:hAnsi="Times New Roman" w:cs="Times New Roman"/>
        </w:rPr>
        <w:t>SoW</w:t>
      </w:r>
      <w:proofErr w:type="spellEnd"/>
      <w:r>
        <w:rPr>
          <w:rFonts w:ascii="Times New Roman" w:hAnsi="Times New Roman" w:cs="Times New Roman"/>
        </w:rPr>
        <w:t xml:space="preserve"> as learning styles and teacher compatibility </w:t>
      </w:r>
      <w:r w:rsidR="00C8505D">
        <w:rPr>
          <w:rFonts w:ascii="Times New Roman" w:hAnsi="Times New Roman" w:cs="Times New Roman"/>
        </w:rPr>
        <w:t xml:space="preserve">were </w:t>
      </w:r>
      <w:r w:rsidR="00F85B3F">
        <w:rPr>
          <w:rFonts w:ascii="Times New Roman" w:hAnsi="Times New Roman" w:cs="Times New Roman"/>
        </w:rPr>
        <w:t>key areas to focus on when delivering the lesson.</w:t>
      </w:r>
      <w:r w:rsidR="006F2F38">
        <w:rPr>
          <w:rFonts w:ascii="Times New Roman" w:hAnsi="Times New Roman" w:cs="Times New Roman"/>
        </w:rPr>
        <w:t xml:space="preserve"> </w:t>
      </w:r>
      <w:r w:rsidR="00BF7685">
        <w:rPr>
          <w:rFonts w:ascii="Times New Roman" w:hAnsi="Times New Roman" w:cs="Times New Roman"/>
        </w:rPr>
        <w:t>VARK being the acronym for Visual, Auditory, read/write and kinaesthetic. This model is used to discover the way in which an individual learns more effectively, all of which are differing ways in which people can learn</w:t>
      </w:r>
      <w:r w:rsidR="006F2F38">
        <w:rPr>
          <w:rFonts w:ascii="Times New Roman" w:hAnsi="Times New Roman" w:cs="Times New Roman"/>
        </w:rPr>
        <w:t xml:space="preserve">. </w:t>
      </w:r>
      <w:r w:rsidR="00BF7685">
        <w:rPr>
          <w:rFonts w:ascii="Times New Roman" w:hAnsi="Times New Roman" w:cs="Times New Roman"/>
        </w:rPr>
        <w:t xml:space="preserve">Although an unpopular model, incorporating this </w:t>
      </w:r>
      <w:r w:rsidR="006F2F38">
        <w:rPr>
          <w:rFonts w:ascii="Times New Roman" w:hAnsi="Times New Roman" w:cs="Times New Roman"/>
        </w:rPr>
        <w:t xml:space="preserve">learning theory </w:t>
      </w:r>
      <w:r w:rsidR="00BF7685">
        <w:rPr>
          <w:rFonts w:ascii="Times New Roman" w:hAnsi="Times New Roman" w:cs="Times New Roman"/>
        </w:rPr>
        <w:t>into the classroom may drastically improve an individual’s learning</w:t>
      </w:r>
      <w:r w:rsidR="006F2F38">
        <w:rPr>
          <w:rFonts w:ascii="Times New Roman" w:hAnsi="Times New Roman" w:cs="Times New Roman"/>
        </w:rPr>
        <w:t xml:space="preserve"> (Fleming &amp; Baume, 2001).</w:t>
      </w:r>
      <w:r w:rsidR="00F85B3F">
        <w:rPr>
          <w:rFonts w:ascii="Times New Roman" w:hAnsi="Times New Roman" w:cs="Times New Roman"/>
        </w:rPr>
        <w:t xml:space="preserve"> The </w:t>
      </w:r>
      <w:proofErr w:type="spellStart"/>
      <w:r w:rsidR="00F85B3F">
        <w:rPr>
          <w:rFonts w:ascii="Times New Roman" w:hAnsi="Times New Roman" w:cs="Times New Roman"/>
        </w:rPr>
        <w:t>SoW</w:t>
      </w:r>
      <w:proofErr w:type="spellEnd"/>
      <w:r w:rsidR="00F85B3F">
        <w:rPr>
          <w:rFonts w:ascii="Times New Roman" w:hAnsi="Times New Roman" w:cs="Times New Roman"/>
        </w:rPr>
        <w:t xml:space="preserve"> will thus be delivered in ways to encompass multiple learning styles</w:t>
      </w:r>
      <w:r w:rsidR="00AE3DB2">
        <w:rPr>
          <w:rFonts w:ascii="Times New Roman" w:hAnsi="Times New Roman" w:cs="Times New Roman"/>
        </w:rPr>
        <w:t>, which has been demonstrated to improve a deeper understanding of a subject matter (</w:t>
      </w:r>
      <w:proofErr w:type="spellStart"/>
      <w:r w:rsidR="00AE3DB2">
        <w:rPr>
          <w:rFonts w:ascii="Times New Roman" w:hAnsi="Times New Roman" w:cs="Times New Roman"/>
        </w:rPr>
        <w:t>Horri</w:t>
      </w:r>
      <w:proofErr w:type="spellEnd"/>
      <w:r w:rsidR="00AE3DB2">
        <w:rPr>
          <w:rFonts w:ascii="Times New Roman" w:hAnsi="Times New Roman" w:cs="Times New Roman"/>
        </w:rPr>
        <w:t xml:space="preserve">, 2007). </w:t>
      </w:r>
      <w:r w:rsidR="00F85B3F" w:rsidRPr="00F85B3F">
        <w:rPr>
          <w:rFonts w:ascii="Times New Roman" w:hAnsi="Times New Roman" w:cs="Times New Roman"/>
          <w:u w:val="single"/>
        </w:rPr>
        <w:t xml:space="preserve"> </w:t>
      </w:r>
    </w:p>
    <w:p w14:paraId="0F4A78B0" w14:textId="3704A86B" w:rsidR="00BF7685" w:rsidRDefault="00BF7685" w:rsidP="00312AAA">
      <w:pPr>
        <w:spacing w:line="360" w:lineRule="auto"/>
        <w:rPr>
          <w:rFonts w:ascii="Times New Roman" w:hAnsi="Times New Roman" w:cs="Times New Roman"/>
        </w:rPr>
      </w:pPr>
    </w:p>
    <w:p w14:paraId="1671D572" w14:textId="1FEAAFA8" w:rsidR="0073013E" w:rsidRDefault="00BF7685" w:rsidP="00312AAA">
      <w:pPr>
        <w:spacing w:line="360" w:lineRule="auto"/>
        <w:rPr>
          <w:rFonts w:ascii="Times New Roman" w:hAnsi="Times New Roman" w:cs="Times New Roman"/>
        </w:rPr>
      </w:pPr>
      <w:r>
        <w:rPr>
          <w:rFonts w:ascii="Times New Roman" w:hAnsi="Times New Roman" w:cs="Times New Roman"/>
        </w:rPr>
        <w:t xml:space="preserve">         The </w:t>
      </w:r>
      <w:proofErr w:type="spellStart"/>
      <w:r>
        <w:rPr>
          <w:rFonts w:ascii="Times New Roman" w:hAnsi="Times New Roman" w:cs="Times New Roman"/>
        </w:rPr>
        <w:t>SoW</w:t>
      </w:r>
      <w:proofErr w:type="spellEnd"/>
      <w:r>
        <w:rPr>
          <w:rFonts w:ascii="Times New Roman" w:hAnsi="Times New Roman" w:cs="Times New Roman"/>
        </w:rPr>
        <w:t xml:space="preserve"> consisted of visual learning through the inclusion of </w:t>
      </w:r>
      <w:r w:rsidR="003E1916">
        <w:rPr>
          <w:rFonts w:ascii="Times New Roman" w:hAnsi="Times New Roman" w:cs="Times New Roman"/>
        </w:rPr>
        <w:t>PowerPoints</w:t>
      </w:r>
      <w:r>
        <w:rPr>
          <w:rFonts w:ascii="Times New Roman" w:hAnsi="Times New Roman" w:cs="Times New Roman"/>
        </w:rPr>
        <w:t>, posters and</w:t>
      </w:r>
      <w:r w:rsidR="00F85B3F">
        <w:rPr>
          <w:rFonts w:ascii="Times New Roman" w:hAnsi="Times New Roman" w:cs="Times New Roman"/>
        </w:rPr>
        <w:t xml:space="preserve"> </w:t>
      </w:r>
      <w:proofErr w:type="spellStart"/>
      <w:r w:rsidR="00E0750B">
        <w:rPr>
          <w:rFonts w:ascii="Times New Roman" w:hAnsi="Times New Roman" w:cs="Times New Roman"/>
        </w:rPr>
        <w:t>youtube</w:t>
      </w:r>
      <w:proofErr w:type="spellEnd"/>
      <w:r>
        <w:rPr>
          <w:rFonts w:ascii="Times New Roman" w:hAnsi="Times New Roman" w:cs="Times New Roman"/>
        </w:rPr>
        <w:t xml:space="preserve"> videos; auditory learning was evidenced in the various teacher explanations, as well as class and group discussions; read/write learning incorporated through numerous worksheets; and kinaesthetic learning through the incorporation of physical resources such as practical lab work, </w:t>
      </w:r>
      <w:r w:rsidR="00F85B3F">
        <w:rPr>
          <w:rFonts w:ascii="Times New Roman" w:hAnsi="Times New Roman" w:cs="Times New Roman"/>
        </w:rPr>
        <w:t xml:space="preserve">and 3D cell projects </w:t>
      </w:r>
      <w:r>
        <w:rPr>
          <w:rFonts w:ascii="Times New Roman" w:hAnsi="Times New Roman" w:cs="Times New Roman"/>
        </w:rPr>
        <w:t xml:space="preserve">all of which were put in place to develop pupils’ learning and development. </w:t>
      </w:r>
      <w:r w:rsidR="00EB0D04">
        <w:rPr>
          <w:rFonts w:ascii="Times New Roman" w:hAnsi="Times New Roman" w:cs="Times New Roman"/>
        </w:rPr>
        <w:br/>
      </w:r>
      <w:r w:rsidR="00EB0D04">
        <w:rPr>
          <w:rFonts w:ascii="Times New Roman" w:hAnsi="Times New Roman" w:cs="Times New Roman"/>
        </w:rPr>
        <w:br/>
        <w:t xml:space="preserve">        Variation of teaching and learning strategies was deliberate over the course of six lessons, as a plethora of theories would suggest children learn in a variety of ways. </w:t>
      </w:r>
      <w:r w:rsidR="00DB30E9">
        <w:rPr>
          <w:rFonts w:ascii="Times New Roman" w:hAnsi="Times New Roman" w:cs="Times New Roman"/>
        </w:rPr>
        <w:t xml:space="preserve">Therefore some consideration was given to Bandura’s theory of classical conditioning (1977). This theory suggests that individuals learn by observing others, and has three main concepts which include learning by observing a model, both mental states and environmental reinforcement are important for learning to occur, and a change in behaviour is not always directly affected by learning. Cherry (2012) claimed that these concepts connect learning theories and cognitive development. According to Capel &amp; Whitehead (2010), children are motivated to learn when lessons are interesting, meaningful and enjoyable. Although this focuses on Physical education in the secondary sector, it strongly applies to all areas of secondary school teaching. When practising this </w:t>
      </w:r>
      <w:proofErr w:type="spellStart"/>
      <w:r w:rsidR="00DB30E9">
        <w:rPr>
          <w:rFonts w:ascii="Times New Roman" w:hAnsi="Times New Roman" w:cs="Times New Roman"/>
        </w:rPr>
        <w:t>SoW</w:t>
      </w:r>
      <w:proofErr w:type="spellEnd"/>
      <w:r w:rsidR="00DB30E9">
        <w:rPr>
          <w:rFonts w:ascii="Times New Roman" w:hAnsi="Times New Roman" w:cs="Times New Roman"/>
        </w:rPr>
        <w:t xml:space="preserve"> the teacher’s demonstration during the practical session must remain interesting and enthusiastic so that all pupils are engaged and motivated to pay attention. During written tasks it was important to explain the concept to the students </w:t>
      </w:r>
      <w:r w:rsidR="005028FA">
        <w:rPr>
          <w:rFonts w:ascii="Times New Roman" w:hAnsi="Times New Roman" w:cs="Times New Roman"/>
        </w:rPr>
        <w:t xml:space="preserve">with a </w:t>
      </w:r>
      <w:r w:rsidR="005028FA">
        <w:rPr>
          <w:rFonts w:ascii="Times New Roman" w:hAnsi="Times New Roman" w:cs="Times New Roman"/>
        </w:rPr>
        <w:lastRenderedPageBreak/>
        <w:t xml:space="preserve">level of enthusiasm as an attempt to instil a positive learning behaviour. Motivation from students is said to be key to success of learning (Rogers, 2007). On this basis pair, group, and whole-class work was incorporated throughout the </w:t>
      </w:r>
      <w:proofErr w:type="spellStart"/>
      <w:r w:rsidR="005028FA">
        <w:rPr>
          <w:rFonts w:ascii="Times New Roman" w:hAnsi="Times New Roman" w:cs="Times New Roman"/>
        </w:rPr>
        <w:t>SoW</w:t>
      </w:r>
      <w:proofErr w:type="spellEnd"/>
      <w:r w:rsidR="005028FA">
        <w:rPr>
          <w:rFonts w:ascii="Times New Roman" w:hAnsi="Times New Roman" w:cs="Times New Roman"/>
        </w:rPr>
        <w:t>, to allow pupils to learn from their peers, in an attempt to increase motivation</w:t>
      </w:r>
      <w:r w:rsidR="0016276C">
        <w:rPr>
          <w:rFonts w:ascii="Times New Roman" w:hAnsi="Times New Roman" w:cs="Times New Roman"/>
        </w:rPr>
        <w:t>.</w:t>
      </w:r>
      <w:r w:rsidR="00F727D2">
        <w:rPr>
          <w:rFonts w:ascii="Times New Roman" w:hAnsi="Times New Roman" w:cs="Times New Roman"/>
        </w:rPr>
        <w:br/>
      </w:r>
      <w:r w:rsidR="00F727D2">
        <w:rPr>
          <w:rFonts w:ascii="Times New Roman" w:hAnsi="Times New Roman" w:cs="Times New Roman"/>
        </w:rPr>
        <w:br/>
        <w:t xml:space="preserve">      Included in this </w:t>
      </w:r>
      <w:proofErr w:type="spellStart"/>
      <w:r w:rsidR="00F727D2">
        <w:rPr>
          <w:rFonts w:ascii="Times New Roman" w:hAnsi="Times New Roman" w:cs="Times New Roman"/>
        </w:rPr>
        <w:t>SoW</w:t>
      </w:r>
      <w:proofErr w:type="spellEnd"/>
      <w:r w:rsidR="00F727D2">
        <w:rPr>
          <w:rFonts w:ascii="Times New Roman" w:hAnsi="Times New Roman" w:cs="Times New Roman"/>
        </w:rPr>
        <w:t xml:space="preserve"> were numerous AFL opportunities; an occasion whereby pupil learning and understanding could be assessed in order for the pupil to make further progress, or so that any misconceptions or difficulties could be addressed. According to </w:t>
      </w:r>
      <w:proofErr w:type="spellStart"/>
      <w:r w:rsidR="00F727D2">
        <w:rPr>
          <w:rFonts w:ascii="Times New Roman" w:hAnsi="Times New Roman" w:cs="Times New Roman"/>
        </w:rPr>
        <w:t>Spendlove</w:t>
      </w:r>
      <w:proofErr w:type="spellEnd"/>
      <w:r w:rsidR="00F727D2">
        <w:rPr>
          <w:rFonts w:ascii="Times New Roman" w:hAnsi="Times New Roman" w:cs="Times New Roman"/>
        </w:rPr>
        <w:t xml:space="preserve"> (2015), AFL opportunities are vital in regard to pupil progress. Without planning for AFL the teacher cannot identify any developments or misconceptions held by the pupil, nor can they communicate pupil progress to the pupils’ parents. </w:t>
      </w:r>
      <w:r w:rsidR="00F727D2">
        <w:rPr>
          <w:rFonts w:ascii="Times New Roman" w:hAnsi="Times New Roman" w:cs="Times New Roman"/>
        </w:rPr>
        <w:br/>
      </w:r>
      <w:r w:rsidR="00F727D2">
        <w:rPr>
          <w:rFonts w:ascii="Times New Roman" w:hAnsi="Times New Roman" w:cs="Times New Roman"/>
        </w:rPr>
        <w:br/>
        <w:t xml:space="preserve">        One of the main opportunities for AFL was questioning, whereby Bloom’s taxonomy was referred to include both higher and lower order questioning, thus assessing pupils learning and understanding (Bloom</w:t>
      </w:r>
      <w:r w:rsidR="006F2F38">
        <w:rPr>
          <w:rFonts w:ascii="Times New Roman" w:hAnsi="Times New Roman" w:cs="Times New Roman"/>
        </w:rPr>
        <w:t xml:space="preserve"> et al</w:t>
      </w:r>
      <w:r w:rsidR="00F727D2">
        <w:rPr>
          <w:rFonts w:ascii="Times New Roman" w:hAnsi="Times New Roman" w:cs="Times New Roman"/>
        </w:rPr>
        <w:t xml:space="preserve">, 1956). This also allowed for differentiation; whereby higher-order questions, such as those of evaluation, permitted more able and talented (MAT) pupils to be stretched and challenged (Anderson, Krathwohl &amp; Bloom, 2001). </w:t>
      </w:r>
      <w:r w:rsidR="00D93CAF">
        <w:rPr>
          <w:rFonts w:ascii="Times New Roman" w:hAnsi="Times New Roman" w:cs="Times New Roman"/>
        </w:rPr>
        <w:br/>
      </w:r>
      <w:r w:rsidR="00D93CAF">
        <w:rPr>
          <w:rFonts w:ascii="Times New Roman" w:hAnsi="Times New Roman" w:cs="Times New Roman"/>
        </w:rPr>
        <w:br/>
        <w:t xml:space="preserve">       </w:t>
      </w:r>
      <w:r w:rsidR="00D93CAF" w:rsidRPr="00F85B3F">
        <w:rPr>
          <w:rFonts w:ascii="Times New Roman" w:hAnsi="Times New Roman" w:cs="Times New Roman"/>
          <w:u w:val="single"/>
        </w:rPr>
        <w:t xml:space="preserve">Another important AFL opportunity was the collection and marking of work, included in the </w:t>
      </w:r>
      <w:proofErr w:type="spellStart"/>
      <w:r w:rsidR="00D93CAF" w:rsidRPr="00F85B3F">
        <w:rPr>
          <w:rFonts w:ascii="Times New Roman" w:hAnsi="Times New Roman" w:cs="Times New Roman"/>
          <w:u w:val="single"/>
        </w:rPr>
        <w:t>SoW</w:t>
      </w:r>
      <w:proofErr w:type="spellEnd"/>
      <w:r w:rsidR="00D93CAF" w:rsidRPr="00F85B3F">
        <w:rPr>
          <w:rFonts w:ascii="Times New Roman" w:hAnsi="Times New Roman" w:cs="Times New Roman"/>
          <w:u w:val="single"/>
        </w:rPr>
        <w:t xml:space="preserve"> were teacher assessment, peer-assessment and self-assessment. </w:t>
      </w:r>
      <w:proofErr w:type="spellStart"/>
      <w:r w:rsidR="00D93CAF" w:rsidRPr="00F85B3F">
        <w:rPr>
          <w:rFonts w:ascii="Times New Roman" w:hAnsi="Times New Roman" w:cs="Times New Roman"/>
          <w:u w:val="single"/>
        </w:rPr>
        <w:t>Flachikov</w:t>
      </w:r>
      <w:proofErr w:type="spellEnd"/>
      <w:r w:rsidR="00D93CAF" w:rsidRPr="00F85B3F">
        <w:rPr>
          <w:rFonts w:ascii="Times New Roman" w:hAnsi="Times New Roman" w:cs="Times New Roman"/>
          <w:u w:val="single"/>
        </w:rPr>
        <w:t xml:space="preserve"> and Goldfinch (2000) claim that during self</w:t>
      </w:r>
      <w:r w:rsidR="0016276C" w:rsidRPr="00F85B3F">
        <w:rPr>
          <w:rFonts w:ascii="Times New Roman" w:hAnsi="Times New Roman" w:cs="Times New Roman"/>
          <w:u w:val="single"/>
        </w:rPr>
        <w:t xml:space="preserve">-assessment </w:t>
      </w:r>
      <w:r w:rsidR="00D93CAF" w:rsidRPr="00F85B3F">
        <w:rPr>
          <w:rFonts w:ascii="Times New Roman" w:hAnsi="Times New Roman" w:cs="Times New Roman"/>
          <w:u w:val="single"/>
        </w:rPr>
        <w:t>and peer-assessment, pupils are engaging with</w:t>
      </w:r>
      <w:r w:rsidR="003603E2" w:rsidRPr="00F85B3F">
        <w:rPr>
          <w:rFonts w:ascii="Times New Roman" w:hAnsi="Times New Roman" w:cs="Times New Roman"/>
          <w:u w:val="single"/>
        </w:rPr>
        <w:t xml:space="preserve"> the</w:t>
      </w:r>
      <w:r w:rsidR="00D93CAF" w:rsidRPr="00F85B3F">
        <w:rPr>
          <w:rFonts w:ascii="Times New Roman" w:hAnsi="Times New Roman" w:cs="Times New Roman"/>
          <w:u w:val="single"/>
        </w:rPr>
        <w:t xml:space="preserve"> success criteria and standards required to achieve top-level marks, they are then applying these to their answers in order to make judgement; a process designed to improve the learning and understanding of pupils. Although it is argued that self-regulated learners become more independent, resourceful, confident and ultimately high-achievers (Zimmerman &amp; Schunk, 2001), it is also claimed that peer assessment can be regarded as invalid and lacking in accuracy depending on various, complex factors such as pupil relationship (</w:t>
      </w:r>
      <w:proofErr w:type="spellStart"/>
      <w:r w:rsidR="00D93CAF" w:rsidRPr="00F85B3F">
        <w:rPr>
          <w:rFonts w:ascii="Times New Roman" w:hAnsi="Times New Roman" w:cs="Times New Roman"/>
          <w:u w:val="single"/>
        </w:rPr>
        <w:t>Norcini</w:t>
      </w:r>
      <w:proofErr w:type="spellEnd"/>
      <w:r w:rsidR="00D93CAF" w:rsidRPr="00F85B3F">
        <w:rPr>
          <w:rFonts w:ascii="Times New Roman" w:hAnsi="Times New Roman" w:cs="Times New Roman"/>
          <w:u w:val="single"/>
        </w:rPr>
        <w:t xml:space="preserve">, 2003). Therefore, peer assessment was incorporated in the </w:t>
      </w:r>
      <w:proofErr w:type="spellStart"/>
      <w:r w:rsidR="00D93CAF" w:rsidRPr="00F85B3F">
        <w:rPr>
          <w:rFonts w:ascii="Times New Roman" w:hAnsi="Times New Roman" w:cs="Times New Roman"/>
          <w:u w:val="single"/>
        </w:rPr>
        <w:t>SoW</w:t>
      </w:r>
      <w:proofErr w:type="spellEnd"/>
      <w:r w:rsidR="00D93CAF" w:rsidRPr="00F85B3F">
        <w:rPr>
          <w:rFonts w:ascii="Times New Roman" w:hAnsi="Times New Roman" w:cs="Times New Roman"/>
          <w:u w:val="single"/>
        </w:rPr>
        <w:t xml:space="preserve">; however teacher assessment via the collection, marking and feedback of work was priorities and incorporated throughout the </w:t>
      </w:r>
      <w:proofErr w:type="spellStart"/>
      <w:r w:rsidR="00D93CAF" w:rsidRPr="00F85B3F">
        <w:rPr>
          <w:rFonts w:ascii="Times New Roman" w:hAnsi="Times New Roman" w:cs="Times New Roman"/>
          <w:u w:val="single"/>
        </w:rPr>
        <w:t>SoW</w:t>
      </w:r>
      <w:proofErr w:type="spellEnd"/>
      <w:r w:rsidR="00D93CAF" w:rsidRPr="00F85B3F">
        <w:rPr>
          <w:rFonts w:ascii="Times New Roman" w:hAnsi="Times New Roman" w:cs="Times New Roman"/>
          <w:u w:val="single"/>
        </w:rPr>
        <w:t xml:space="preserve"> and also within the individual teaching session.</w:t>
      </w:r>
      <w:r w:rsidR="00D93CAF">
        <w:rPr>
          <w:rFonts w:ascii="Times New Roman" w:hAnsi="Times New Roman" w:cs="Times New Roman"/>
        </w:rPr>
        <w:t xml:space="preserve"> </w:t>
      </w:r>
      <w:r w:rsidR="004918DD">
        <w:rPr>
          <w:rFonts w:ascii="Times New Roman" w:hAnsi="Times New Roman" w:cs="Times New Roman"/>
        </w:rPr>
        <w:br/>
      </w:r>
    </w:p>
    <w:p w14:paraId="468AEDEA" w14:textId="43305D55" w:rsidR="00D93CAF" w:rsidRPr="00312AAA" w:rsidRDefault="004918DD" w:rsidP="00312AAA">
      <w:pPr>
        <w:spacing w:line="360" w:lineRule="auto"/>
        <w:rPr>
          <w:rFonts w:ascii="Times New Roman" w:hAnsi="Times New Roman" w:cs="Times New Roman"/>
        </w:rPr>
      </w:pPr>
      <w:r>
        <w:rPr>
          <w:rFonts w:ascii="Times New Roman" w:hAnsi="Times New Roman" w:cs="Times New Roman"/>
        </w:rPr>
        <w:t xml:space="preserve">        The focus of my micro-lesson was linking cells, organs and organ systems and I aimed to provide a predominantly social learning environment whereby new behaviours could be acquired either from direct experience, or by observing others (Bandura, 1977). Within the </w:t>
      </w:r>
      <w:r>
        <w:rPr>
          <w:rFonts w:ascii="Times New Roman" w:hAnsi="Times New Roman" w:cs="Times New Roman"/>
        </w:rPr>
        <w:lastRenderedPageBreak/>
        <w:t xml:space="preserve">lesson however, I did not want pupils to learn through the imitation of others, evident in the Bobo doll experiment (Bandura, Ross and Ross, 1961), but instead participate in group discussions </w:t>
      </w:r>
      <w:r w:rsidR="00AE3DB2">
        <w:rPr>
          <w:rFonts w:ascii="Times New Roman" w:hAnsi="Times New Roman" w:cs="Times New Roman"/>
        </w:rPr>
        <w:t>whereby</w:t>
      </w:r>
      <w:r>
        <w:rPr>
          <w:rFonts w:ascii="Times New Roman" w:hAnsi="Times New Roman" w:cs="Times New Roman"/>
        </w:rPr>
        <w:t xml:space="preserve"> the sharing of ideas and suggestions would aid individual pupil’ learning an</w:t>
      </w:r>
      <w:r w:rsidR="006F2F38">
        <w:rPr>
          <w:rFonts w:ascii="Times New Roman" w:hAnsi="Times New Roman" w:cs="Times New Roman"/>
        </w:rPr>
        <w:t>d</w:t>
      </w:r>
      <w:r>
        <w:rPr>
          <w:rFonts w:ascii="Times New Roman" w:hAnsi="Times New Roman" w:cs="Times New Roman"/>
        </w:rPr>
        <w:t xml:space="preserve"> development (Ofsted, 2011). </w:t>
      </w:r>
      <w:r>
        <w:rPr>
          <w:rFonts w:ascii="Times New Roman" w:hAnsi="Times New Roman" w:cs="Times New Roman"/>
        </w:rPr>
        <w:br/>
      </w:r>
      <w:r>
        <w:rPr>
          <w:rFonts w:ascii="Times New Roman" w:hAnsi="Times New Roman" w:cs="Times New Roman"/>
        </w:rPr>
        <w:br/>
        <w:t xml:space="preserve">         As recommended by </w:t>
      </w:r>
      <w:proofErr w:type="spellStart"/>
      <w:r>
        <w:rPr>
          <w:rFonts w:ascii="Times New Roman" w:hAnsi="Times New Roman" w:cs="Times New Roman"/>
        </w:rPr>
        <w:t>Gargiulo</w:t>
      </w:r>
      <w:proofErr w:type="spellEnd"/>
      <w:r>
        <w:rPr>
          <w:rFonts w:ascii="Times New Roman" w:hAnsi="Times New Roman" w:cs="Times New Roman"/>
        </w:rPr>
        <w:t xml:space="preserve"> </w:t>
      </w:r>
      <w:r w:rsidR="006F2F38">
        <w:rPr>
          <w:rFonts w:ascii="Times New Roman" w:hAnsi="Times New Roman" w:cs="Times New Roman"/>
        </w:rPr>
        <w:t>&amp;</w:t>
      </w:r>
      <w:r>
        <w:rPr>
          <w:rFonts w:ascii="Times New Roman" w:hAnsi="Times New Roman" w:cs="Times New Roman"/>
        </w:rPr>
        <w:t xml:space="preserve"> Metcalf (2012) clear and accessible objectives were set at the beginning of the lesson and various learning strategies were implemented in the hope that pupils would achieve these objectives and develop their learning. At the end of the lesson, pupils should have achieved a final objective of labelling cells correctly and recognising the difference in plant and animal cells. </w:t>
      </w:r>
    </w:p>
    <w:p w14:paraId="30D4E5C3" w14:textId="727F422D" w:rsidR="00E64018" w:rsidRPr="00312AAA" w:rsidRDefault="00E64018" w:rsidP="00312AAA">
      <w:pPr>
        <w:spacing w:line="360" w:lineRule="auto"/>
        <w:rPr>
          <w:rFonts w:ascii="Times New Roman" w:hAnsi="Times New Roman" w:cs="Times New Roman"/>
        </w:rPr>
      </w:pPr>
    </w:p>
    <w:p w14:paraId="2A64B589" w14:textId="61687D49" w:rsidR="003F4C48" w:rsidRDefault="00E64018" w:rsidP="000A74B5">
      <w:pPr>
        <w:spacing w:line="360" w:lineRule="auto"/>
        <w:rPr>
          <w:rFonts w:ascii="Times New Roman" w:hAnsi="Times New Roman" w:cs="Times New Roman"/>
        </w:rPr>
      </w:pPr>
      <w:r w:rsidRPr="00312AAA">
        <w:rPr>
          <w:rFonts w:ascii="Times New Roman" w:hAnsi="Times New Roman" w:cs="Times New Roman"/>
        </w:rPr>
        <w:t xml:space="preserve">       </w:t>
      </w:r>
      <w:r w:rsidR="00A42CEB">
        <w:rPr>
          <w:rFonts w:ascii="Times New Roman" w:hAnsi="Times New Roman" w:cs="Times New Roman"/>
        </w:rPr>
        <w:t>As mentioned previously l</w:t>
      </w:r>
      <w:r w:rsidRPr="000D6ED3">
        <w:rPr>
          <w:rFonts w:ascii="Times New Roman" w:hAnsi="Times New Roman" w:cs="Times New Roman"/>
        </w:rPr>
        <w:t>earner characteristics need to be considered when teaching at KS3 level because there are many different types of learners</w:t>
      </w:r>
      <w:r w:rsidR="00A42CEB">
        <w:rPr>
          <w:rFonts w:ascii="Times New Roman" w:hAnsi="Times New Roman" w:cs="Times New Roman"/>
        </w:rPr>
        <w:t>,</w:t>
      </w:r>
      <w:r w:rsidRPr="000D6ED3">
        <w:rPr>
          <w:rFonts w:ascii="Times New Roman" w:hAnsi="Times New Roman" w:cs="Times New Roman"/>
        </w:rPr>
        <w:t xml:space="preserve"> for example</w:t>
      </w:r>
      <w:r w:rsidR="00A42CEB">
        <w:rPr>
          <w:rFonts w:ascii="Times New Roman" w:hAnsi="Times New Roman" w:cs="Times New Roman"/>
        </w:rPr>
        <w:t>,</w:t>
      </w:r>
      <w:r w:rsidRPr="000D6ED3">
        <w:rPr>
          <w:rFonts w:ascii="Times New Roman" w:hAnsi="Times New Roman" w:cs="Times New Roman"/>
        </w:rPr>
        <w:t xml:space="preserve"> those that are Gifted and Talented, additional learning needs (ALN) English as additional language (EAL), and reluctant/disengaged students.</w:t>
      </w:r>
      <w:r w:rsidR="00DD2FA7" w:rsidRPr="000D6ED3">
        <w:rPr>
          <w:rFonts w:ascii="Times New Roman" w:hAnsi="Times New Roman" w:cs="Times New Roman"/>
        </w:rPr>
        <w:t xml:space="preserve"> Addressing the needs of a range of learners can be applied to the lesson through differentiation. This process is often used by teachers to accommodate the needs of all learners to ensure they have the best possible chance of learning (Brooks, Abbott &amp; Bills).</w:t>
      </w:r>
      <w:r w:rsidR="00FD66E7">
        <w:rPr>
          <w:rFonts w:ascii="Times New Roman" w:hAnsi="Times New Roman" w:cs="Times New Roman"/>
        </w:rPr>
        <w:t xml:space="preserve"> </w:t>
      </w:r>
      <w:r w:rsidR="00E350D5" w:rsidRPr="000D6ED3">
        <w:rPr>
          <w:rFonts w:ascii="Times New Roman" w:hAnsi="Times New Roman" w:cs="Times New Roman"/>
        </w:rPr>
        <w:t xml:space="preserve">It is believed that differentiation sets out achievable challenges for each individual, however it is important to have high expectations of all learners. The Pygmalion effect states that greater expectation in pupils is likely to result in better performance (Capel, Leask &amp; Turner, </w:t>
      </w:r>
      <w:r w:rsidR="006F2F38">
        <w:rPr>
          <w:rFonts w:ascii="Times New Roman" w:hAnsi="Times New Roman" w:cs="Times New Roman"/>
        </w:rPr>
        <w:t>1999</w:t>
      </w:r>
      <w:r w:rsidR="00E350D5" w:rsidRPr="000D6ED3">
        <w:rPr>
          <w:rFonts w:ascii="Times New Roman" w:hAnsi="Times New Roman" w:cs="Times New Roman"/>
        </w:rPr>
        <w:t xml:space="preserve">). </w:t>
      </w:r>
    </w:p>
    <w:p w14:paraId="17BC9397" w14:textId="77777777" w:rsidR="003F4C48" w:rsidRDefault="003F4C48" w:rsidP="000A74B5">
      <w:pPr>
        <w:spacing w:line="360" w:lineRule="auto"/>
        <w:rPr>
          <w:rFonts w:ascii="Times New Roman" w:hAnsi="Times New Roman" w:cs="Times New Roman"/>
        </w:rPr>
      </w:pPr>
    </w:p>
    <w:p w14:paraId="4ED595D6" w14:textId="6BC6E412" w:rsidR="000A74B5" w:rsidRPr="000D6ED3" w:rsidRDefault="003F4C48" w:rsidP="000A74B5">
      <w:pPr>
        <w:spacing w:line="360" w:lineRule="auto"/>
        <w:rPr>
          <w:rFonts w:ascii="Times New Roman" w:hAnsi="Times New Roman" w:cs="Times New Roman"/>
        </w:rPr>
      </w:pPr>
      <w:r>
        <w:rPr>
          <w:rFonts w:ascii="Times New Roman" w:hAnsi="Times New Roman" w:cs="Times New Roman"/>
        </w:rPr>
        <w:t xml:space="preserve">         </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An understanding of differences between learners can be advantageous when devising lesson plans. Having knowledge of learning styles and social, cultural and gender differences can allow for specific targets for each pupil. Lessons can be tailored to students using</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the tiered process, meaning</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that a task can be set for all pupils, however questions regarding the subject can be put into a must, should and could category. For example, in a biology class, all students can be presented with</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plant</w:t>
      </w:r>
      <w:r w:rsidR="000A74B5" w:rsidRPr="000D6ED3">
        <w:rPr>
          <w:rStyle w:val="apple-converted-space"/>
          <w:rFonts w:ascii="Times New Roman" w:hAnsi="Times New Roman" w:cs="Times New Roman"/>
        </w:rPr>
        <w:t> </w:t>
      </w:r>
      <w:r w:rsidR="000A74B5" w:rsidRPr="000D6ED3">
        <w:rPr>
          <w:rStyle w:val="contextualspellingandgrammarerror"/>
          <w:rFonts w:ascii="Times New Roman" w:hAnsi="Times New Roman" w:cs="Times New Roman"/>
        </w:rPr>
        <w:t>cells</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but questions can be placed into; all students must</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be able to label the structures found in a plant cell,</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some students could complete</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a section on</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the function of these cells, and some could</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evaluate the importance each structure plays in a plant cell. An example of excellent work could be incorporated into this work, to encourage students to strive for greatness and have high expectations of their work. At KS3 it might be useful to have the equation for photosynthesis to encourage children to learn the equation to prepare them for GCSE. </w:t>
      </w:r>
      <w:r w:rsidR="000A74B5" w:rsidRPr="000D6ED3">
        <w:rPr>
          <w:rStyle w:val="eop"/>
          <w:rFonts w:ascii="Times New Roman" w:hAnsi="Times New Roman" w:cs="Times New Roman"/>
        </w:rPr>
        <w:t> </w:t>
      </w:r>
    </w:p>
    <w:p w14:paraId="77DA5CC7" w14:textId="77777777" w:rsidR="00E350D5" w:rsidRPr="000D6ED3" w:rsidRDefault="00E350D5" w:rsidP="00312AAA">
      <w:pPr>
        <w:spacing w:line="360" w:lineRule="auto"/>
        <w:rPr>
          <w:rFonts w:ascii="Times New Roman" w:hAnsi="Times New Roman" w:cs="Times New Roman"/>
        </w:rPr>
      </w:pPr>
    </w:p>
    <w:p w14:paraId="171ABE79" w14:textId="42DD4DC6" w:rsidR="00E64018" w:rsidRPr="000D6ED3" w:rsidRDefault="00312AAA" w:rsidP="00312AAA">
      <w:pPr>
        <w:spacing w:line="360" w:lineRule="auto"/>
        <w:rPr>
          <w:rFonts w:ascii="Times New Roman" w:hAnsi="Times New Roman" w:cs="Times New Roman"/>
        </w:rPr>
      </w:pPr>
      <w:r w:rsidRPr="000D6ED3">
        <w:rPr>
          <w:rFonts w:ascii="Times New Roman" w:hAnsi="Times New Roman" w:cs="Times New Roman"/>
        </w:rPr>
        <w:lastRenderedPageBreak/>
        <w:t xml:space="preserve">      Gagne (2003) defined gifted students as those that perform at a higher level than is expected of them be that intellectually, creatively, socially, or physically. He further defined talented pupils as students whose skills are above average in one or more areas of human performance. When teaching gifted and talented students within Science, different approaches need to be considered within a lesson plan to eliminate boredom and provide challenging tasks for the individual. Rogers (2002) suggested that peer tutoring and peer assessment are effective in the development of gifted children within a lesson. another suggestion </w:t>
      </w:r>
      <w:r w:rsidR="00C626E8" w:rsidRPr="000D6ED3">
        <w:rPr>
          <w:rFonts w:ascii="Times New Roman" w:hAnsi="Times New Roman" w:cs="Times New Roman"/>
        </w:rPr>
        <w:t xml:space="preserve">by the QCDA (2011) is to provide the student with a mentor to aid balance in their academic commitments. In this </w:t>
      </w:r>
      <w:proofErr w:type="spellStart"/>
      <w:r w:rsidR="00C626E8" w:rsidRPr="000D6ED3">
        <w:rPr>
          <w:rFonts w:ascii="Times New Roman" w:hAnsi="Times New Roman" w:cs="Times New Roman"/>
        </w:rPr>
        <w:t>SoW</w:t>
      </w:r>
      <w:proofErr w:type="spellEnd"/>
      <w:r w:rsidR="00C626E8" w:rsidRPr="000D6ED3">
        <w:rPr>
          <w:rFonts w:ascii="Times New Roman" w:hAnsi="Times New Roman" w:cs="Times New Roman"/>
        </w:rPr>
        <w:t xml:space="preserve"> a separate task will be introduced into the lesson for a gifted and talented student. For example the pupil could finish homework tasks within the lesson alternatively they could help the teacher to explain a sub-topic and give further advice that a teacher may not be able to give. </w:t>
      </w:r>
    </w:p>
    <w:p w14:paraId="2ED20815" w14:textId="4A8CD8B5" w:rsidR="00C626E8" w:rsidRPr="000D6ED3" w:rsidRDefault="00C626E8" w:rsidP="00312AAA">
      <w:pPr>
        <w:spacing w:line="360" w:lineRule="auto"/>
        <w:rPr>
          <w:rFonts w:ascii="Times New Roman" w:hAnsi="Times New Roman" w:cs="Times New Roman"/>
        </w:rPr>
      </w:pPr>
    </w:p>
    <w:p w14:paraId="6F38D3F0" w14:textId="7BDD7C29" w:rsidR="00E322D0" w:rsidRPr="000D6ED3" w:rsidRDefault="00C626E8" w:rsidP="00DD2FA7">
      <w:pPr>
        <w:spacing w:line="360" w:lineRule="auto"/>
        <w:rPr>
          <w:rFonts w:ascii="Times New Roman" w:hAnsi="Times New Roman" w:cs="Times New Roman"/>
          <w:u w:val="single"/>
        </w:rPr>
      </w:pPr>
      <w:r w:rsidRPr="000D6ED3">
        <w:rPr>
          <w:rFonts w:ascii="Times New Roman" w:hAnsi="Times New Roman" w:cs="Times New Roman"/>
        </w:rPr>
        <w:t xml:space="preserve">      Additional learning needs (ALN)</w:t>
      </w:r>
      <w:r w:rsidR="00DD2FA7" w:rsidRPr="000D6ED3">
        <w:rPr>
          <w:rFonts w:ascii="Times New Roman" w:hAnsi="Times New Roman" w:cs="Times New Roman"/>
        </w:rPr>
        <w:t xml:space="preserve"> </w:t>
      </w:r>
      <w:r w:rsidRPr="000D6ED3">
        <w:rPr>
          <w:rFonts w:ascii="Times New Roman" w:hAnsi="Times New Roman" w:cs="Times New Roman"/>
        </w:rPr>
        <w:t xml:space="preserve">need extra support within a lesson as certain tasks may be too challenging for them. Children are recognised as having additional learning needs or a disability if they have significantly greater difficulty in learning than the majority of their peers or that they have a disability that hinders their performance (DfES, 2001). It is important to accept and include all children in a learning environment. DfES (2004) stated that inclusion in schools is about the quality of their experience throughout the years. Goodwin &amp; Watkinson (2000) suggested that ALN learners have good and bad days. Hartley (2010) recognised this and suggested that </w:t>
      </w:r>
      <w:r w:rsidR="00BB3315" w:rsidRPr="000D6ED3">
        <w:rPr>
          <w:rFonts w:ascii="Times New Roman" w:hAnsi="Times New Roman" w:cs="Times New Roman"/>
        </w:rPr>
        <w:t xml:space="preserve">teachers should set suitable challenges alongside their lesson plan, noting down smaller steps to achieve a certain skill or goal and to provide different resources to different children. Since this is the case the lesson plan included in this </w:t>
      </w:r>
      <w:proofErr w:type="spellStart"/>
      <w:r w:rsidR="00BB3315" w:rsidRPr="000D6ED3">
        <w:rPr>
          <w:rFonts w:ascii="Times New Roman" w:hAnsi="Times New Roman" w:cs="Times New Roman"/>
        </w:rPr>
        <w:t>SoW</w:t>
      </w:r>
      <w:proofErr w:type="spellEnd"/>
      <w:r w:rsidR="00BB3315" w:rsidRPr="000D6ED3">
        <w:rPr>
          <w:rFonts w:ascii="Times New Roman" w:hAnsi="Times New Roman" w:cs="Times New Roman"/>
        </w:rPr>
        <w:t xml:space="preserve"> attempted to be flexible in that achievable goals were set for both G&amp;T pupils and ALN so that all pupils felt a sense of achievement regardless of capability. Consideration would also be given to those with limited English or those that were disengaged. </w:t>
      </w:r>
    </w:p>
    <w:p w14:paraId="0D26C0D4" w14:textId="77777777" w:rsidR="00E322D0" w:rsidRDefault="00E322D0" w:rsidP="00312AAA">
      <w:pPr>
        <w:spacing w:line="360" w:lineRule="auto"/>
        <w:rPr>
          <w:rFonts w:ascii="Times New Roman" w:hAnsi="Times New Roman" w:cs="Times New Roman"/>
        </w:rPr>
      </w:pPr>
    </w:p>
    <w:p w14:paraId="06674EB3" w14:textId="5380CA05" w:rsidR="001A4118" w:rsidRDefault="00E322D0" w:rsidP="00312AAA">
      <w:pPr>
        <w:spacing w:line="360" w:lineRule="auto"/>
        <w:rPr>
          <w:rFonts w:ascii="Times New Roman" w:hAnsi="Times New Roman" w:cs="Times New Roman"/>
        </w:rPr>
      </w:pPr>
      <w:r>
        <w:rPr>
          <w:rFonts w:ascii="Times New Roman" w:hAnsi="Times New Roman" w:cs="Times New Roman"/>
        </w:rPr>
        <w:t xml:space="preserve">         In light of my recent Professional Teaching Experience (PTE1), I will now reflect on how these experiences would affect and improve my micro teach. Although extensive research and reading was made prior to the microteach, I now feel that by experiencing</w:t>
      </w:r>
      <w:r w:rsidR="000D6ED3">
        <w:rPr>
          <w:rFonts w:ascii="Times New Roman" w:hAnsi="Times New Roman" w:cs="Times New Roman"/>
        </w:rPr>
        <w:t xml:space="preserve"> the environment within</w:t>
      </w:r>
      <w:r>
        <w:rPr>
          <w:rFonts w:ascii="Times New Roman" w:hAnsi="Times New Roman" w:cs="Times New Roman"/>
        </w:rPr>
        <w:t xml:space="preserve"> a classroom</w:t>
      </w:r>
      <w:r w:rsidR="000D6ED3">
        <w:rPr>
          <w:rFonts w:ascii="Times New Roman" w:hAnsi="Times New Roman" w:cs="Times New Roman"/>
        </w:rPr>
        <w:t xml:space="preserve"> I could improve my microteach considerably</w:t>
      </w:r>
      <w:r w:rsidR="00DD2FA7">
        <w:rPr>
          <w:rFonts w:ascii="Times New Roman" w:hAnsi="Times New Roman" w:cs="Times New Roman"/>
        </w:rPr>
        <w:t>.</w:t>
      </w:r>
      <w:r>
        <w:rPr>
          <w:rFonts w:ascii="Times New Roman" w:hAnsi="Times New Roman" w:cs="Times New Roman"/>
        </w:rPr>
        <w:t xml:space="preserve"> This part of the essay will therefore evaluate and analyse aspects of my micro-teach through the use of literature and my PTE. </w:t>
      </w:r>
    </w:p>
    <w:p w14:paraId="54542F8F" w14:textId="77777777" w:rsidR="001A4118" w:rsidRDefault="001A4118" w:rsidP="00312AAA">
      <w:pPr>
        <w:spacing w:line="360" w:lineRule="auto"/>
        <w:rPr>
          <w:rFonts w:ascii="Times New Roman" w:hAnsi="Times New Roman" w:cs="Times New Roman"/>
        </w:rPr>
      </w:pPr>
    </w:p>
    <w:p w14:paraId="29BD3B26" w14:textId="2CAB99D1" w:rsidR="000D6ED3" w:rsidRDefault="001A4118" w:rsidP="00312AAA">
      <w:pPr>
        <w:spacing w:line="360" w:lineRule="auto"/>
        <w:rPr>
          <w:rFonts w:ascii="Times New Roman" w:hAnsi="Times New Roman" w:cs="Times New Roman"/>
        </w:rPr>
      </w:pPr>
      <w:r>
        <w:rPr>
          <w:rFonts w:ascii="Times New Roman" w:hAnsi="Times New Roman" w:cs="Times New Roman"/>
        </w:rPr>
        <w:lastRenderedPageBreak/>
        <w:t xml:space="preserve">        </w:t>
      </w:r>
      <w:r w:rsidR="00C547B5">
        <w:rPr>
          <w:rFonts w:ascii="Times New Roman" w:hAnsi="Times New Roman" w:cs="Times New Roman"/>
        </w:rPr>
        <w:t xml:space="preserve">An effective lesson </w:t>
      </w:r>
      <w:r w:rsidR="004A1C43">
        <w:rPr>
          <w:rFonts w:ascii="Times New Roman" w:hAnsi="Times New Roman" w:cs="Times New Roman"/>
        </w:rPr>
        <w:t xml:space="preserve">has been defined </w:t>
      </w:r>
      <w:r w:rsidR="0022083F">
        <w:rPr>
          <w:rFonts w:ascii="Times New Roman" w:hAnsi="Times New Roman" w:cs="Times New Roman"/>
        </w:rPr>
        <w:t>as a lesson which includes</w:t>
      </w:r>
      <w:r w:rsidR="00584269">
        <w:rPr>
          <w:rFonts w:ascii="Times New Roman" w:hAnsi="Times New Roman" w:cs="Times New Roman"/>
        </w:rPr>
        <w:t xml:space="preserve"> starters and plenaries, constant reinforcement and full engagement of pupils stemming from </w:t>
      </w:r>
      <w:r w:rsidR="00F316E3">
        <w:rPr>
          <w:rFonts w:ascii="Times New Roman" w:hAnsi="Times New Roman" w:cs="Times New Roman"/>
        </w:rPr>
        <w:t>interesting tasks (Chapman, Garnett &amp; Jervis, 2011).</w:t>
      </w:r>
      <w:r w:rsidR="00E012F7">
        <w:rPr>
          <w:rFonts w:ascii="Times New Roman" w:hAnsi="Times New Roman" w:cs="Times New Roman"/>
        </w:rPr>
        <w:t xml:space="preserve"> I feel these elements were achieved during my microteach, however in hindsight they could have been improved. Pupils engaged with the starter task “what’s the link in these pictures” whereby pupils had to discuss the pictures on the interactive whiteboard and share their explanation with a partner. This allowed time for </w:t>
      </w:r>
      <w:r w:rsidR="000D6ED3">
        <w:rPr>
          <w:rFonts w:ascii="Times New Roman" w:hAnsi="Times New Roman" w:cs="Times New Roman"/>
        </w:rPr>
        <w:t>the register</w:t>
      </w:r>
      <w:r w:rsidR="00E012F7">
        <w:rPr>
          <w:rFonts w:ascii="Times New Roman" w:hAnsi="Times New Roman" w:cs="Times New Roman"/>
        </w:rPr>
        <w:t xml:space="preserve"> without impeding on the lesson and gave the students something to focus on as soon as they sat down</w:t>
      </w:r>
      <w:r w:rsidR="000D6ED3">
        <w:rPr>
          <w:rFonts w:ascii="Times New Roman" w:hAnsi="Times New Roman" w:cs="Times New Roman"/>
        </w:rPr>
        <w:t>, which is said to be important to set structure to lessons (DfES)</w:t>
      </w:r>
      <w:r w:rsidR="00851C08">
        <w:rPr>
          <w:rFonts w:ascii="Times New Roman" w:hAnsi="Times New Roman" w:cs="Times New Roman"/>
        </w:rPr>
        <w:t xml:space="preserve"> to reduce low level disruption</w:t>
      </w:r>
      <w:r w:rsidR="000D6ED3">
        <w:rPr>
          <w:rFonts w:ascii="Times New Roman" w:hAnsi="Times New Roman" w:cs="Times New Roman"/>
        </w:rPr>
        <w:t>.</w:t>
      </w:r>
    </w:p>
    <w:p w14:paraId="28A09447" w14:textId="77777777" w:rsidR="00851C08" w:rsidRDefault="00851C08" w:rsidP="00312AAA">
      <w:pPr>
        <w:spacing w:line="360" w:lineRule="auto"/>
        <w:rPr>
          <w:rFonts w:ascii="Times New Roman" w:hAnsi="Times New Roman" w:cs="Times New Roman"/>
        </w:rPr>
      </w:pPr>
    </w:p>
    <w:p w14:paraId="38917A1D" w14:textId="74518BE5" w:rsidR="00955686" w:rsidRDefault="00851C08" w:rsidP="00312AAA">
      <w:pPr>
        <w:spacing w:line="360" w:lineRule="auto"/>
        <w:rPr>
          <w:rFonts w:ascii="Times New Roman" w:hAnsi="Times New Roman" w:cs="Times New Roman"/>
        </w:rPr>
      </w:pPr>
      <w:r>
        <w:rPr>
          <w:rFonts w:ascii="Times New Roman" w:hAnsi="Times New Roman" w:cs="Times New Roman"/>
        </w:rPr>
        <w:t xml:space="preserve">             </w:t>
      </w:r>
      <w:r w:rsidR="00E012F7">
        <w:rPr>
          <w:rFonts w:ascii="Times New Roman" w:hAnsi="Times New Roman" w:cs="Times New Roman"/>
        </w:rPr>
        <w:t>Upon review of my microteach th</w:t>
      </w:r>
      <w:r>
        <w:rPr>
          <w:rFonts w:ascii="Times New Roman" w:hAnsi="Times New Roman" w:cs="Times New Roman"/>
        </w:rPr>
        <w:t>e</w:t>
      </w:r>
      <w:r w:rsidR="00E012F7">
        <w:rPr>
          <w:rFonts w:ascii="Times New Roman" w:hAnsi="Times New Roman" w:cs="Times New Roman"/>
        </w:rPr>
        <w:t xml:space="preserve"> starter</w:t>
      </w:r>
      <w:r>
        <w:rPr>
          <w:rFonts w:ascii="Times New Roman" w:hAnsi="Times New Roman" w:cs="Times New Roman"/>
        </w:rPr>
        <w:t xml:space="preserve"> task</w:t>
      </w:r>
      <w:r w:rsidR="00E012F7">
        <w:rPr>
          <w:rFonts w:ascii="Times New Roman" w:hAnsi="Times New Roman" w:cs="Times New Roman"/>
        </w:rPr>
        <w:t xml:space="preserve"> incorporated elements of the literacy framework outlined in the LNF (Welsh Government, 2013)</w:t>
      </w:r>
      <w:r w:rsidR="002973AE">
        <w:rPr>
          <w:rFonts w:ascii="Times New Roman" w:hAnsi="Times New Roman" w:cs="Times New Roman"/>
        </w:rPr>
        <w:t>, but also developed pup</w:t>
      </w:r>
      <w:r>
        <w:rPr>
          <w:rFonts w:ascii="Times New Roman" w:hAnsi="Times New Roman" w:cs="Times New Roman"/>
        </w:rPr>
        <w:t>il</w:t>
      </w:r>
      <w:r w:rsidR="002973AE">
        <w:rPr>
          <w:rFonts w:ascii="Times New Roman" w:hAnsi="Times New Roman" w:cs="Times New Roman"/>
        </w:rPr>
        <w:t xml:space="preserve">s thinking skills, as outlined by the skills framework (Welsh Assembly Government, 2008). Within my PTE1 I incorporated this starter and adapted it to the topic into certain lessons, again it received some success as it gave the pupils </w:t>
      </w:r>
      <w:r>
        <w:rPr>
          <w:rFonts w:ascii="Times New Roman" w:hAnsi="Times New Roman" w:cs="Times New Roman"/>
        </w:rPr>
        <w:t>an idea of the lesson content, and gave students the opportunity to share ideas.</w:t>
      </w:r>
      <w:r w:rsidR="002973AE">
        <w:rPr>
          <w:rFonts w:ascii="Times New Roman" w:hAnsi="Times New Roman" w:cs="Times New Roman"/>
        </w:rPr>
        <w:t xml:space="preserve"> However, some students, particularly the high achieving ones described the starter as “unstimulating”, therefore I gave the students an incentive to work towards. Students were presented with the same starter however at the end of the lesson might be picked to sit in the “Hot Seat” to answer questions peers had formed during the lesson. This improved pupil engagement as no one knew who would be picked until the end of the lesson by the “wheel of fortune”. </w:t>
      </w:r>
    </w:p>
    <w:p w14:paraId="7770BC9C" w14:textId="3B00A695" w:rsidR="00664E3E" w:rsidRDefault="00664E3E" w:rsidP="00312AAA">
      <w:pPr>
        <w:spacing w:line="360" w:lineRule="auto"/>
        <w:rPr>
          <w:rFonts w:ascii="Times New Roman" w:hAnsi="Times New Roman" w:cs="Times New Roman"/>
        </w:rPr>
      </w:pPr>
    </w:p>
    <w:p w14:paraId="230369FD" w14:textId="7A740FA3" w:rsidR="00664E3E" w:rsidRDefault="00664E3E" w:rsidP="00312AAA">
      <w:pPr>
        <w:spacing w:line="360" w:lineRule="auto"/>
        <w:rPr>
          <w:rFonts w:ascii="Times New Roman" w:hAnsi="Times New Roman" w:cs="Times New Roman"/>
        </w:rPr>
      </w:pPr>
      <w:r>
        <w:rPr>
          <w:rFonts w:ascii="Times New Roman" w:hAnsi="Times New Roman" w:cs="Times New Roman"/>
        </w:rPr>
        <w:t xml:space="preserve">               </w:t>
      </w:r>
      <w:r w:rsidR="00C41355">
        <w:rPr>
          <w:rFonts w:ascii="Times New Roman" w:hAnsi="Times New Roman" w:cs="Times New Roman"/>
        </w:rPr>
        <w:t xml:space="preserve">The material was taught at a level the teacher deemed appropriate for the group, however assumptions alone are not sufficient to be sure individuals have the same knowledge level in such a diverse group. Attempts were made at the start of the session to establish existing knowledge, which was done through the starter task. This proved difficult as the group was </w:t>
      </w:r>
      <w:proofErr w:type="spellStart"/>
      <w:r w:rsidR="00C41355">
        <w:rPr>
          <w:rFonts w:ascii="Times New Roman" w:hAnsi="Times New Roman" w:cs="Times New Roman"/>
        </w:rPr>
        <w:t>to</w:t>
      </w:r>
      <w:proofErr w:type="spellEnd"/>
      <w:r w:rsidR="00C41355">
        <w:rPr>
          <w:rFonts w:ascii="Times New Roman" w:hAnsi="Times New Roman" w:cs="Times New Roman"/>
        </w:rPr>
        <w:t xml:space="preserve"> large to obtain each individuals response honestly. </w:t>
      </w:r>
      <w:r w:rsidR="00A27128">
        <w:rPr>
          <w:rFonts w:ascii="Times New Roman" w:hAnsi="Times New Roman" w:cs="Times New Roman"/>
        </w:rPr>
        <w:t>I felt the presentation of material followed a logical progression which was successful, however the pace of the delivery was too slow, in that time spent on activities was too long. In hindsight and after comparing the microteach session to lessons in PTE, I could have included more activities within the session to allow for continuous learning and repetition to retain information.</w:t>
      </w:r>
    </w:p>
    <w:p w14:paraId="13802582" w14:textId="3EFDE13B" w:rsidR="002973AE" w:rsidRDefault="002973AE" w:rsidP="00312AAA">
      <w:pPr>
        <w:spacing w:line="360" w:lineRule="auto"/>
        <w:rPr>
          <w:rFonts w:ascii="Times New Roman" w:hAnsi="Times New Roman" w:cs="Times New Roman"/>
        </w:rPr>
      </w:pPr>
      <w:r>
        <w:rPr>
          <w:rFonts w:ascii="Times New Roman" w:hAnsi="Times New Roman" w:cs="Times New Roman"/>
        </w:rPr>
        <w:t xml:space="preserve"> </w:t>
      </w:r>
    </w:p>
    <w:p w14:paraId="2CB67744" w14:textId="35E8C889" w:rsidR="002973AE" w:rsidRDefault="002973AE" w:rsidP="00312AAA">
      <w:pPr>
        <w:spacing w:line="360" w:lineRule="auto"/>
        <w:rPr>
          <w:rFonts w:ascii="Times New Roman" w:hAnsi="Times New Roman" w:cs="Times New Roman"/>
        </w:rPr>
      </w:pPr>
      <w:r>
        <w:rPr>
          <w:rFonts w:ascii="Times New Roman" w:hAnsi="Times New Roman" w:cs="Times New Roman"/>
        </w:rPr>
        <w:t xml:space="preserve">               On reflection it is evident that my micro-lesson included an excess</w:t>
      </w:r>
      <w:r w:rsidR="009A5BA4">
        <w:rPr>
          <w:rFonts w:ascii="Times New Roman" w:hAnsi="Times New Roman" w:cs="Times New Roman"/>
        </w:rPr>
        <w:t xml:space="preserve"> o</w:t>
      </w:r>
      <w:r>
        <w:rPr>
          <w:rFonts w:ascii="Times New Roman" w:hAnsi="Times New Roman" w:cs="Times New Roman"/>
        </w:rPr>
        <w:t xml:space="preserve">f worksheets and little use of other teaching and learning strategies. </w:t>
      </w:r>
      <w:r w:rsidR="00357332">
        <w:rPr>
          <w:rFonts w:ascii="Times New Roman" w:hAnsi="Times New Roman" w:cs="Times New Roman"/>
        </w:rPr>
        <w:t>Worksheets do have their place in the classroom, as they allow pupils to work at their own pace</w:t>
      </w:r>
      <w:r w:rsidR="00DA0308">
        <w:rPr>
          <w:rFonts w:ascii="Times New Roman" w:hAnsi="Times New Roman" w:cs="Times New Roman"/>
        </w:rPr>
        <w:t xml:space="preserve">, encourage independent thinking, </w:t>
      </w:r>
      <w:r w:rsidR="00DA0308">
        <w:rPr>
          <w:rFonts w:ascii="Times New Roman" w:hAnsi="Times New Roman" w:cs="Times New Roman"/>
        </w:rPr>
        <w:lastRenderedPageBreak/>
        <w:t>can be easily differentiated, provide a record and enhance pupils’ extended writing</w:t>
      </w:r>
      <w:r w:rsidR="00851C08">
        <w:rPr>
          <w:rFonts w:ascii="Times New Roman" w:hAnsi="Times New Roman" w:cs="Times New Roman"/>
        </w:rPr>
        <w:t>. On the other worksheets can</w:t>
      </w:r>
      <w:r w:rsidR="00DA0308">
        <w:rPr>
          <w:rFonts w:ascii="Times New Roman" w:hAnsi="Times New Roman" w:cs="Times New Roman"/>
        </w:rPr>
        <w:t xml:space="preserve"> minimise teacher-pupil contact which can result in boring work and a lack of understanding</w:t>
      </w:r>
      <w:r w:rsidR="00851C08">
        <w:rPr>
          <w:rFonts w:ascii="Times New Roman" w:hAnsi="Times New Roman" w:cs="Times New Roman"/>
        </w:rPr>
        <w:t xml:space="preserve"> which can be overlooked. </w:t>
      </w:r>
      <w:r w:rsidR="000D33B0">
        <w:rPr>
          <w:rFonts w:ascii="Times New Roman" w:hAnsi="Times New Roman" w:cs="Times New Roman"/>
        </w:rPr>
        <w:br/>
      </w:r>
    </w:p>
    <w:p w14:paraId="00BCADDA" w14:textId="59689DE4" w:rsidR="000D33B0" w:rsidRDefault="000D33B0" w:rsidP="00312AAA">
      <w:pPr>
        <w:spacing w:line="360" w:lineRule="auto"/>
        <w:rPr>
          <w:rFonts w:ascii="Times New Roman" w:hAnsi="Times New Roman" w:cs="Times New Roman"/>
        </w:rPr>
      </w:pPr>
      <w:r>
        <w:rPr>
          <w:rFonts w:ascii="Times New Roman" w:hAnsi="Times New Roman" w:cs="Times New Roman"/>
        </w:rPr>
        <w:t xml:space="preserve">         </w:t>
      </w:r>
      <w:r w:rsidR="00A27128">
        <w:rPr>
          <w:rFonts w:ascii="Times New Roman" w:hAnsi="Times New Roman" w:cs="Times New Roman"/>
        </w:rPr>
        <w:t xml:space="preserve">Gentle questions were posed to the group, immediately after a correct response reward </w:t>
      </w:r>
      <w:r w:rsidR="00CF73D1">
        <w:rPr>
          <w:rFonts w:ascii="Times New Roman" w:hAnsi="Times New Roman" w:cs="Times New Roman"/>
        </w:rPr>
        <w:t>was given in the form of social reinforcement, smiles, nods and verbal encouragement, which behaviourists believe reinforce learning (</w:t>
      </w:r>
      <w:proofErr w:type="spellStart"/>
      <w:r w:rsidR="00CF73D1">
        <w:rPr>
          <w:rFonts w:ascii="Times New Roman" w:hAnsi="Times New Roman" w:cs="Times New Roman"/>
        </w:rPr>
        <w:t>Hincliff</w:t>
      </w:r>
      <w:proofErr w:type="spellEnd"/>
      <w:r w:rsidR="00CF73D1">
        <w:rPr>
          <w:rFonts w:ascii="Times New Roman" w:hAnsi="Times New Roman" w:cs="Times New Roman"/>
        </w:rPr>
        <w:t xml:space="preserve">, 2004). </w:t>
      </w:r>
      <w:r w:rsidR="00287A0D">
        <w:rPr>
          <w:rFonts w:ascii="Times New Roman" w:hAnsi="Times New Roman" w:cs="Times New Roman"/>
        </w:rPr>
        <w:t xml:space="preserve">Few </w:t>
      </w:r>
      <w:r w:rsidR="007F7599">
        <w:rPr>
          <w:rFonts w:ascii="Times New Roman" w:hAnsi="Times New Roman" w:cs="Times New Roman"/>
        </w:rPr>
        <w:t xml:space="preserve">questions were asked due to time </w:t>
      </w:r>
      <w:r w:rsidR="00881C87">
        <w:rPr>
          <w:rFonts w:ascii="Times New Roman" w:hAnsi="Times New Roman" w:cs="Times New Roman"/>
        </w:rPr>
        <w:t>constraints;</w:t>
      </w:r>
      <w:r w:rsidR="007F7599">
        <w:rPr>
          <w:rFonts w:ascii="Times New Roman" w:hAnsi="Times New Roman" w:cs="Times New Roman"/>
        </w:rPr>
        <w:t xml:space="preserve"> </w:t>
      </w:r>
      <w:proofErr w:type="gramStart"/>
      <w:r w:rsidR="007F7599">
        <w:rPr>
          <w:rFonts w:ascii="Times New Roman" w:hAnsi="Times New Roman" w:cs="Times New Roman"/>
        </w:rPr>
        <w:t>however</w:t>
      </w:r>
      <w:proofErr w:type="gramEnd"/>
      <w:r w:rsidR="007F7599">
        <w:rPr>
          <w:rFonts w:ascii="Times New Roman" w:hAnsi="Times New Roman" w:cs="Times New Roman"/>
        </w:rPr>
        <w:t xml:space="preserve"> Bandura’s social learning theory suggests learning is also provided from appropriate actions of peers and not just directly from the teachers reinforcement, thus it is possible to learn from the correct responses of others (Atherton, 2009).</w:t>
      </w:r>
      <w:r>
        <w:rPr>
          <w:rFonts w:ascii="Times New Roman" w:hAnsi="Times New Roman" w:cs="Times New Roman"/>
        </w:rPr>
        <w:br/>
      </w:r>
    </w:p>
    <w:p w14:paraId="2C769987" w14:textId="06E5053F" w:rsidR="000D33B0" w:rsidRDefault="000D33B0" w:rsidP="00312AAA">
      <w:pPr>
        <w:spacing w:line="360" w:lineRule="auto"/>
        <w:rPr>
          <w:rFonts w:ascii="Times New Roman" w:hAnsi="Times New Roman" w:cs="Times New Roman"/>
        </w:rPr>
      </w:pPr>
      <w:r>
        <w:rPr>
          <w:rFonts w:ascii="Times New Roman" w:hAnsi="Times New Roman" w:cs="Times New Roman"/>
        </w:rPr>
        <w:t xml:space="preserve">        </w:t>
      </w:r>
      <w:r w:rsidR="00881C87">
        <w:rPr>
          <w:rFonts w:ascii="Times New Roman" w:hAnsi="Times New Roman" w:cs="Times New Roman"/>
        </w:rPr>
        <w:t xml:space="preserve"> Tasks throughout the lesson encouraged p</w:t>
      </w:r>
      <w:r>
        <w:rPr>
          <w:rFonts w:ascii="Times New Roman" w:hAnsi="Times New Roman" w:cs="Times New Roman"/>
        </w:rPr>
        <w:t>upils</w:t>
      </w:r>
      <w:r w:rsidR="00881C87">
        <w:rPr>
          <w:rFonts w:ascii="Times New Roman" w:hAnsi="Times New Roman" w:cs="Times New Roman"/>
        </w:rPr>
        <w:t xml:space="preserve"> to</w:t>
      </w:r>
      <w:r>
        <w:rPr>
          <w:rFonts w:ascii="Times New Roman" w:hAnsi="Times New Roman" w:cs="Times New Roman"/>
        </w:rPr>
        <w:t xml:space="preserve"> work</w:t>
      </w:r>
      <w:r w:rsidR="00881C87">
        <w:rPr>
          <w:rFonts w:ascii="Times New Roman" w:hAnsi="Times New Roman" w:cs="Times New Roman"/>
        </w:rPr>
        <w:t xml:space="preserve"> </w:t>
      </w:r>
      <w:r>
        <w:rPr>
          <w:rFonts w:ascii="Times New Roman" w:hAnsi="Times New Roman" w:cs="Times New Roman"/>
        </w:rPr>
        <w:t>in small groups or pairs which</w:t>
      </w:r>
      <w:r w:rsidR="001B1252">
        <w:rPr>
          <w:rFonts w:ascii="Times New Roman" w:hAnsi="Times New Roman" w:cs="Times New Roman"/>
        </w:rPr>
        <w:t xml:space="preserve"> has been outlined to</w:t>
      </w:r>
      <w:r>
        <w:rPr>
          <w:rFonts w:ascii="Times New Roman" w:hAnsi="Times New Roman" w:cs="Times New Roman"/>
        </w:rPr>
        <w:t xml:space="preserve"> improve literacy skills</w:t>
      </w:r>
      <w:r w:rsidR="001B1252">
        <w:rPr>
          <w:rFonts w:ascii="Times New Roman" w:hAnsi="Times New Roman" w:cs="Times New Roman"/>
        </w:rPr>
        <w:t xml:space="preserve"> by the literacy framework,</w:t>
      </w:r>
      <w:r>
        <w:rPr>
          <w:rFonts w:ascii="Times New Roman" w:hAnsi="Times New Roman" w:cs="Times New Roman"/>
        </w:rPr>
        <w:t xml:space="preserve"> however I questioned whether th</w:t>
      </w:r>
      <w:r w:rsidR="001B1252">
        <w:rPr>
          <w:rFonts w:ascii="Times New Roman" w:hAnsi="Times New Roman" w:cs="Times New Roman"/>
        </w:rPr>
        <w:t>e</w:t>
      </w:r>
      <w:r>
        <w:rPr>
          <w:rFonts w:ascii="Times New Roman" w:hAnsi="Times New Roman" w:cs="Times New Roman"/>
        </w:rPr>
        <w:t xml:space="preserve"> exercise</w:t>
      </w:r>
      <w:r w:rsidR="001B1252">
        <w:rPr>
          <w:rFonts w:ascii="Times New Roman" w:hAnsi="Times New Roman" w:cs="Times New Roman"/>
        </w:rPr>
        <w:t xml:space="preserve"> of forming a poster</w:t>
      </w:r>
      <w:r>
        <w:rPr>
          <w:rFonts w:ascii="Times New Roman" w:hAnsi="Times New Roman" w:cs="Times New Roman"/>
        </w:rPr>
        <w:t xml:space="preserve"> </w:t>
      </w:r>
      <w:r w:rsidR="001B1252">
        <w:rPr>
          <w:rFonts w:ascii="Times New Roman" w:hAnsi="Times New Roman" w:cs="Times New Roman"/>
        </w:rPr>
        <w:t>ensured all pupil</w:t>
      </w:r>
      <w:r w:rsidR="00881C87">
        <w:rPr>
          <w:rFonts w:ascii="Times New Roman" w:hAnsi="Times New Roman" w:cs="Times New Roman"/>
        </w:rPr>
        <w:t xml:space="preserve">s were on task and whether all pupils were benefitting from it. In hindsight I should have included more independent work to ensure the students understood the task after group work. </w:t>
      </w:r>
    </w:p>
    <w:p w14:paraId="1B070639" w14:textId="48287715" w:rsidR="00881C87" w:rsidRDefault="00881C87" w:rsidP="00312AAA">
      <w:pPr>
        <w:spacing w:line="360" w:lineRule="auto"/>
        <w:rPr>
          <w:rFonts w:ascii="Times New Roman" w:hAnsi="Times New Roman" w:cs="Times New Roman"/>
        </w:rPr>
      </w:pPr>
    </w:p>
    <w:p w14:paraId="536D33E0" w14:textId="1F6BEAA6" w:rsidR="003F4C48" w:rsidRDefault="003F4C48" w:rsidP="00312AAA">
      <w:pPr>
        <w:spacing w:line="360" w:lineRule="auto"/>
        <w:rPr>
          <w:rFonts w:ascii="Times New Roman" w:hAnsi="Times New Roman" w:cs="Times New Roman"/>
        </w:rPr>
      </w:pPr>
    </w:p>
    <w:p w14:paraId="0A15A6B8" w14:textId="7BA98E19" w:rsidR="003F4C48" w:rsidRDefault="003F4C48" w:rsidP="00312AAA">
      <w:pPr>
        <w:spacing w:line="360" w:lineRule="auto"/>
        <w:rPr>
          <w:rFonts w:ascii="Times New Roman" w:hAnsi="Times New Roman" w:cs="Times New Roman"/>
        </w:rPr>
      </w:pPr>
    </w:p>
    <w:p w14:paraId="32BD4A32" w14:textId="22D43669" w:rsidR="003F4C48" w:rsidRDefault="003F4C48" w:rsidP="00312AAA">
      <w:pPr>
        <w:spacing w:line="360" w:lineRule="auto"/>
        <w:rPr>
          <w:rFonts w:ascii="Times New Roman" w:hAnsi="Times New Roman" w:cs="Times New Roman"/>
        </w:rPr>
      </w:pPr>
    </w:p>
    <w:p w14:paraId="4238103E" w14:textId="7BD3F9E7" w:rsidR="003F4C48" w:rsidRDefault="003F4C48" w:rsidP="00312AAA">
      <w:pPr>
        <w:spacing w:line="360" w:lineRule="auto"/>
        <w:rPr>
          <w:rFonts w:ascii="Times New Roman" w:hAnsi="Times New Roman" w:cs="Times New Roman"/>
        </w:rPr>
      </w:pPr>
    </w:p>
    <w:p w14:paraId="0E271BE4" w14:textId="0D65AECE" w:rsidR="003F4C48" w:rsidRDefault="003F4C48" w:rsidP="00312AAA">
      <w:pPr>
        <w:spacing w:line="360" w:lineRule="auto"/>
        <w:rPr>
          <w:rFonts w:ascii="Times New Roman" w:hAnsi="Times New Roman" w:cs="Times New Roman"/>
        </w:rPr>
      </w:pPr>
    </w:p>
    <w:p w14:paraId="10EFD86D" w14:textId="5C4E7AEE" w:rsidR="003F4C48" w:rsidRDefault="003F4C48" w:rsidP="00312AAA">
      <w:pPr>
        <w:spacing w:line="360" w:lineRule="auto"/>
        <w:rPr>
          <w:rFonts w:ascii="Times New Roman" w:hAnsi="Times New Roman" w:cs="Times New Roman"/>
        </w:rPr>
      </w:pPr>
    </w:p>
    <w:p w14:paraId="49CED22E" w14:textId="1E6200C3" w:rsidR="003F4C48" w:rsidRDefault="003F4C48" w:rsidP="00312AAA">
      <w:pPr>
        <w:spacing w:line="360" w:lineRule="auto"/>
        <w:rPr>
          <w:rFonts w:ascii="Times New Roman" w:hAnsi="Times New Roman" w:cs="Times New Roman"/>
        </w:rPr>
      </w:pPr>
    </w:p>
    <w:p w14:paraId="30C3E858" w14:textId="66B557F3" w:rsidR="003F4C48" w:rsidRDefault="003F4C48" w:rsidP="00312AAA">
      <w:pPr>
        <w:spacing w:line="360" w:lineRule="auto"/>
        <w:rPr>
          <w:rFonts w:ascii="Times New Roman" w:hAnsi="Times New Roman" w:cs="Times New Roman"/>
        </w:rPr>
      </w:pPr>
    </w:p>
    <w:p w14:paraId="55FBF944" w14:textId="3E968670" w:rsidR="003F4C48" w:rsidRDefault="003F4C48" w:rsidP="00312AAA">
      <w:pPr>
        <w:spacing w:line="360" w:lineRule="auto"/>
        <w:rPr>
          <w:rFonts w:ascii="Times New Roman" w:hAnsi="Times New Roman" w:cs="Times New Roman"/>
        </w:rPr>
      </w:pPr>
    </w:p>
    <w:p w14:paraId="2FB03D45" w14:textId="172B5DF4" w:rsidR="003F4C48" w:rsidRDefault="003F4C48" w:rsidP="00312AAA">
      <w:pPr>
        <w:spacing w:line="360" w:lineRule="auto"/>
        <w:rPr>
          <w:rFonts w:ascii="Times New Roman" w:hAnsi="Times New Roman" w:cs="Times New Roman"/>
        </w:rPr>
      </w:pPr>
    </w:p>
    <w:p w14:paraId="75C023F7" w14:textId="6730C220" w:rsidR="003F4C48" w:rsidRDefault="003F4C48" w:rsidP="00312AAA">
      <w:pPr>
        <w:spacing w:line="360" w:lineRule="auto"/>
        <w:rPr>
          <w:rFonts w:ascii="Times New Roman" w:hAnsi="Times New Roman" w:cs="Times New Roman"/>
        </w:rPr>
      </w:pPr>
    </w:p>
    <w:p w14:paraId="54942828" w14:textId="5C424B92" w:rsidR="003F4C48" w:rsidRDefault="003F4C48" w:rsidP="00312AAA">
      <w:pPr>
        <w:spacing w:line="360" w:lineRule="auto"/>
        <w:rPr>
          <w:rFonts w:ascii="Times New Roman" w:hAnsi="Times New Roman" w:cs="Times New Roman"/>
        </w:rPr>
      </w:pPr>
    </w:p>
    <w:p w14:paraId="7659FC46" w14:textId="752FFA45" w:rsidR="00777FC7" w:rsidRDefault="00777FC7" w:rsidP="00312AAA">
      <w:pPr>
        <w:spacing w:line="360" w:lineRule="auto"/>
        <w:rPr>
          <w:rFonts w:ascii="Times New Roman" w:hAnsi="Times New Roman" w:cs="Times New Roman"/>
        </w:rPr>
      </w:pPr>
    </w:p>
    <w:p w14:paraId="4CA1182F" w14:textId="5B29AB4C" w:rsidR="00777FC7" w:rsidRDefault="00777FC7" w:rsidP="00312AAA">
      <w:pPr>
        <w:spacing w:line="360" w:lineRule="auto"/>
        <w:rPr>
          <w:rFonts w:ascii="Times New Roman" w:hAnsi="Times New Roman" w:cs="Times New Roman"/>
        </w:rPr>
      </w:pPr>
    </w:p>
    <w:p w14:paraId="66AE4319" w14:textId="77777777" w:rsidR="00777FC7" w:rsidRDefault="00777FC7" w:rsidP="00312AAA">
      <w:pPr>
        <w:spacing w:line="360" w:lineRule="auto"/>
        <w:rPr>
          <w:rFonts w:ascii="Times New Roman" w:hAnsi="Times New Roman" w:cs="Times New Roman"/>
        </w:rPr>
      </w:pPr>
    </w:p>
    <w:p w14:paraId="5E0D179F" w14:textId="37502872" w:rsidR="003F4C48" w:rsidRDefault="003F4C48" w:rsidP="00312AAA">
      <w:pPr>
        <w:spacing w:line="360" w:lineRule="auto"/>
        <w:rPr>
          <w:rFonts w:ascii="Times New Roman" w:hAnsi="Times New Roman" w:cs="Times New Roman"/>
        </w:rPr>
      </w:pPr>
    </w:p>
    <w:p w14:paraId="192C76A8" w14:textId="59D0CB52" w:rsidR="003F4C48" w:rsidRDefault="003F4C48" w:rsidP="00312AAA">
      <w:pPr>
        <w:spacing w:line="360" w:lineRule="auto"/>
        <w:rPr>
          <w:rFonts w:ascii="Times New Roman" w:hAnsi="Times New Roman" w:cs="Times New Roman"/>
        </w:rPr>
      </w:pPr>
    </w:p>
    <w:p w14:paraId="2A2E7C82" w14:textId="546B5D18" w:rsidR="003F4C48" w:rsidRDefault="003F4C48" w:rsidP="00312AAA">
      <w:pPr>
        <w:spacing w:line="360" w:lineRule="auto"/>
        <w:rPr>
          <w:rFonts w:ascii="Times New Roman" w:hAnsi="Times New Roman" w:cs="Times New Roman"/>
        </w:rPr>
      </w:pPr>
    </w:p>
    <w:p w14:paraId="7D40E11D" w14:textId="03FBCE72" w:rsidR="007B78A2" w:rsidRDefault="003F4C48" w:rsidP="0026469B">
      <w:pPr>
        <w:spacing w:line="360" w:lineRule="auto"/>
        <w:rPr>
          <w:rFonts w:ascii="Times New Roman" w:hAnsi="Times New Roman" w:cs="Times New Roman"/>
          <w:u w:val="single"/>
        </w:rPr>
      </w:pPr>
      <w:r w:rsidRPr="003F4C48">
        <w:rPr>
          <w:rFonts w:ascii="Times New Roman" w:hAnsi="Times New Roman" w:cs="Times New Roman"/>
          <w:u w:val="single"/>
        </w:rPr>
        <w:lastRenderedPageBreak/>
        <w:t xml:space="preserve">References. </w:t>
      </w:r>
    </w:p>
    <w:p w14:paraId="6E2B917A" w14:textId="77777777" w:rsidR="00AB75CF" w:rsidRPr="0026469B" w:rsidRDefault="00AB75CF" w:rsidP="0026469B">
      <w:pPr>
        <w:spacing w:line="360" w:lineRule="auto"/>
        <w:rPr>
          <w:rFonts w:ascii="Times New Roman" w:hAnsi="Times New Roman" w:cs="Times New Roman"/>
          <w:u w:val="single"/>
        </w:rPr>
      </w:pPr>
    </w:p>
    <w:p w14:paraId="3D092014" w14:textId="1878F0A5" w:rsidR="007B78A2" w:rsidRPr="00AB75CF" w:rsidRDefault="00AB75CF" w:rsidP="007B78A2">
      <w:pPr>
        <w:rPr>
          <w:rFonts w:ascii="Times New Roman" w:hAnsi="Times New Roman" w:cs="Times New Roman"/>
        </w:rPr>
      </w:pPr>
      <w:r w:rsidRPr="00836687">
        <w:rPr>
          <w:rFonts w:ascii="Times New Roman" w:hAnsi="Times New Roman" w:cs="Times New Roman"/>
        </w:rPr>
        <w:t xml:space="preserve">Anderson, L.W., Krathwohl, D.R., </w:t>
      </w:r>
      <w:proofErr w:type="spellStart"/>
      <w:r w:rsidRPr="00836687">
        <w:rPr>
          <w:rFonts w:ascii="Times New Roman" w:hAnsi="Times New Roman" w:cs="Times New Roman"/>
        </w:rPr>
        <w:t>Airasian</w:t>
      </w:r>
      <w:proofErr w:type="spellEnd"/>
      <w:r w:rsidRPr="00836687">
        <w:rPr>
          <w:rFonts w:ascii="Times New Roman" w:hAnsi="Times New Roman" w:cs="Times New Roman"/>
        </w:rPr>
        <w:t xml:space="preserve">, P.W., Cruikshank, K.A., Mayer, R.E., </w:t>
      </w:r>
      <w:proofErr w:type="spellStart"/>
      <w:r w:rsidRPr="00836687">
        <w:rPr>
          <w:rFonts w:ascii="Times New Roman" w:hAnsi="Times New Roman" w:cs="Times New Roman"/>
        </w:rPr>
        <w:t>Pintrich</w:t>
      </w:r>
      <w:proofErr w:type="spellEnd"/>
      <w:r w:rsidRPr="00836687">
        <w:rPr>
          <w:rFonts w:ascii="Times New Roman" w:hAnsi="Times New Roman" w:cs="Times New Roman"/>
        </w:rPr>
        <w:t xml:space="preserve">, P.R., </w:t>
      </w:r>
      <w:proofErr w:type="spellStart"/>
      <w:r w:rsidRPr="00836687">
        <w:rPr>
          <w:rFonts w:ascii="Times New Roman" w:hAnsi="Times New Roman" w:cs="Times New Roman"/>
        </w:rPr>
        <w:t>Rath</w:t>
      </w:r>
      <w:proofErr w:type="spellEnd"/>
      <w:r w:rsidRPr="00836687">
        <w:rPr>
          <w:rFonts w:ascii="Times New Roman" w:hAnsi="Times New Roman" w:cs="Times New Roman"/>
        </w:rPr>
        <w:t xml:space="preserve">, J., &amp; </w:t>
      </w:r>
      <w:proofErr w:type="spellStart"/>
      <w:r w:rsidRPr="00836687">
        <w:rPr>
          <w:rFonts w:ascii="Times New Roman" w:hAnsi="Times New Roman" w:cs="Times New Roman"/>
        </w:rPr>
        <w:t>Whitrock</w:t>
      </w:r>
      <w:proofErr w:type="spellEnd"/>
      <w:r w:rsidRPr="00836687">
        <w:rPr>
          <w:rFonts w:ascii="Times New Roman" w:hAnsi="Times New Roman" w:cs="Times New Roman"/>
        </w:rPr>
        <w:t xml:space="preserve">, M.C. 2001. A taxonomy for learning, teaching and assessing: A revision of Bloom’s taxonomy of educational objectives. </w:t>
      </w:r>
    </w:p>
    <w:p w14:paraId="265DE01C" w14:textId="7A6B6796" w:rsidR="00FD66E7" w:rsidRDefault="00FD66E7" w:rsidP="007B78A2"/>
    <w:p w14:paraId="0571E865" w14:textId="5EA37D96" w:rsidR="00FD66E7" w:rsidRPr="00836687" w:rsidRDefault="00FD66E7" w:rsidP="007B78A2">
      <w:pPr>
        <w:rPr>
          <w:rFonts w:ascii="Times New Roman" w:hAnsi="Times New Roman" w:cs="Times New Roman"/>
        </w:rPr>
      </w:pPr>
      <w:r w:rsidRPr="00836687">
        <w:rPr>
          <w:rFonts w:ascii="Times New Roman" w:hAnsi="Times New Roman" w:cs="Times New Roman"/>
        </w:rPr>
        <w:t>Bandura, A (1977). Social learning theory</w:t>
      </w:r>
      <w:r w:rsidR="00840332" w:rsidRPr="00836687">
        <w:rPr>
          <w:rFonts w:ascii="Times New Roman" w:hAnsi="Times New Roman" w:cs="Times New Roman"/>
        </w:rPr>
        <w:t xml:space="preserve">. New York: General learning press. Available from: </w:t>
      </w:r>
      <w:hyperlink r:id="rId4" w:history="1">
        <w:r w:rsidR="00840332" w:rsidRPr="00836687">
          <w:rPr>
            <w:rStyle w:val="Hyperlink"/>
            <w:rFonts w:ascii="Times New Roman" w:hAnsi="Times New Roman" w:cs="Times New Roman"/>
          </w:rPr>
          <w:t>http://www.esludwig.com/upload/2/6/1/0/26105457/Bandura_sociallearningtheory.pdf</w:t>
        </w:r>
      </w:hyperlink>
      <w:r w:rsidR="00840332" w:rsidRPr="00836687">
        <w:rPr>
          <w:rFonts w:ascii="Times New Roman" w:hAnsi="Times New Roman" w:cs="Times New Roman"/>
        </w:rPr>
        <w:t xml:space="preserve"> </w:t>
      </w:r>
    </w:p>
    <w:p w14:paraId="3097C6FC" w14:textId="77777777" w:rsidR="00AB75CF" w:rsidRDefault="00AB75CF" w:rsidP="00AB75CF">
      <w:pPr>
        <w:rPr>
          <w:rFonts w:ascii="Times New Roman" w:hAnsi="Times New Roman" w:cs="Times New Roman"/>
        </w:rPr>
      </w:pPr>
    </w:p>
    <w:p w14:paraId="6A2BFC6F" w14:textId="3B1AD3A3" w:rsidR="00AB75CF" w:rsidRDefault="00AB75CF" w:rsidP="00AB75CF">
      <w:pPr>
        <w:rPr>
          <w:rFonts w:ascii="Times New Roman" w:hAnsi="Times New Roman" w:cs="Times New Roman"/>
        </w:rPr>
      </w:pPr>
      <w:r w:rsidRPr="00836687">
        <w:rPr>
          <w:rFonts w:ascii="Times New Roman" w:hAnsi="Times New Roman" w:cs="Times New Roman"/>
        </w:rPr>
        <w:t xml:space="preserve">Bloom, B.M., Englehart, E., </w:t>
      </w:r>
      <w:proofErr w:type="spellStart"/>
      <w:r w:rsidRPr="00836687">
        <w:rPr>
          <w:rFonts w:ascii="Times New Roman" w:hAnsi="Times New Roman" w:cs="Times New Roman"/>
        </w:rPr>
        <w:t>Furst</w:t>
      </w:r>
      <w:proofErr w:type="spellEnd"/>
      <w:r w:rsidRPr="00836687">
        <w:rPr>
          <w:rFonts w:ascii="Times New Roman" w:hAnsi="Times New Roman" w:cs="Times New Roman"/>
        </w:rPr>
        <w:t xml:space="preserve">, E.H., Hill, W &amp; Krathwohl, D. 1956. Taxonomy of educational objectives: The classification of educational goals. New York. </w:t>
      </w:r>
    </w:p>
    <w:p w14:paraId="0F35D688" w14:textId="77777777" w:rsidR="00AB75CF" w:rsidRDefault="00AB75CF" w:rsidP="00AB75CF">
      <w:pPr>
        <w:rPr>
          <w:rFonts w:ascii="Times New Roman" w:hAnsi="Times New Roman" w:cs="Times New Roman"/>
        </w:rPr>
      </w:pPr>
    </w:p>
    <w:p w14:paraId="45BB3CDD" w14:textId="77777777" w:rsidR="00AB75CF" w:rsidRPr="00836687" w:rsidRDefault="00AB75CF" w:rsidP="00AB75CF">
      <w:pPr>
        <w:rPr>
          <w:rFonts w:ascii="Times New Roman" w:hAnsi="Times New Roman" w:cs="Times New Roman"/>
        </w:rPr>
      </w:pPr>
      <w:r w:rsidRPr="00836687">
        <w:rPr>
          <w:rFonts w:ascii="Times New Roman" w:hAnsi="Times New Roman" w:cs="Times New Roman"/>
        </w:rPr>
        <w:t>Borger, R., Seaborne, A. E. M. 1966. The psychology of learning. Volume 829 of pelican book.</w:t>
      </w:r>
    </w:p>
    <w:p w14:paraId="09191C62" w14:textId="77777777" w:rsidR="00AB75CF" w:rsidRPr="00836687" w:rsidRDefault="00AB75CF" w:rsidP="00AB75CF">
      <w:pPr>
        <w:rPr>
          <w:rFonts w:ascii="Times New Roman" w:hAnsi="Times New Roman" w:cs="Times New Roman"/>
        </w:rPr>
      </w:pPr>
    </w:p>
    <w:p w14:paraId="3F2FB6E2" w14:textId="77777777"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Brooks et al. 2007. Preparing to teach in secondary schools a </w:t>
      </w:r>
      <w:proofErr w:type="gramStart"/>
      <w:r w:rsidRPr="00836687">
        <w:rPr>
          <w:rFonts w:ascii="Times New Roman" w:hAnsi="Times New Roman" w:cs="Times New Roman"/>
        </w:rPr>
        <w:t>student teachers</w:t>
      </w:r>
      <w:proofErr w:type="gramEnd"/>
      <w:r w:rsidRPr="00836687">
        <w:rPr>
          <w:rFonts w:ascii="Times New Roman" w:hAnsi="Times New Roman" w:cs="Times New Roman"/>
        </w:rPr>
        <w:t xml:space="preserve"> guide to professional issues in secondary education 2</w:t>
      </w:r>
      <w:r w:rsidRPr="00836687">
        <w:rPr>
          <w:rFonts w:ascii="Times New Roman" w:hAnsi="Times New Roman" w:cs="Times New Roman"/>
          <w:vertAlign w:val="superscript"/>
        </w:rPr>
        <w:t>nd</w:t>
      </w:r>
      <w:r w:rsidRPr="00836687">
        <w:rPr>
          <w:rFonts w:ascii="Times New Roman" w:hAnsi="Times New Roman" w:cs="Times New Roman"/>
        </w:rPr>
        <w:t xml:space="preserve"> </w:t>
      </w:r>
      <w:proofErr w:type="spellStart"/>
      <w:r w:rsidRPr="00836687">
        <w:rPr>
          <w:rFonts w:ascii="Times New Roman" w:hAnsi="Times New Roman" w:cs="Times New Roman"/>
        </w:rPr>
        <w:t>ed</w:t>
      </w:r>
      <w:proofErr w:type="spellEnd"/>
      <w:r w:rsidRPr="00836687">
        <w:rPr>
          <w:rFonts w:ascii="Times New Roman" w:hAnsi="Times New Roman" w:cs="Times New Roman"/>
        </w:rPr>
        <w:t>, Maidenhead: Open University press.</w:t>
      </w:r>
    </w:p>
    <w:p w14:paraId="0B4FF6AF" w14:textId="77777777" w:rsidR="00AB75CF" w:rsidRDefault="00AB75CF" w:rsidP="00AB75CF">
      <w:pPr>
        <w:rPr>
          <w:rFonts w:ascii="Times New Roman" w:hAnsi="Times New Roman" w:cs="Times New Roman"/>
        </w:rPr>
      </w:pPr>
    </w:p>
    <w:p w14:paraId="402D4ABA" w14:textId="24988C6D"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Bryson, C &amp; Hand, L. 2007. The role of engagement in inspiring teaching and learning. </w:t>
      </w:r>
      <w:hyperlink r:id="rId5" w:history="1">
        <w:r w:rsidRPr="00836687">
          <w:rPr>
            <w:rStyle w:val="Hyperlink"/>
            <w:rFonts w:ascii="Times New Roman" w:hAnsi="Times New Roman" w:cs="Times New Roman"/>
          </w:rPr>
          <w:t>https://doi.org/10.1080/14703290701602748</w:t>
        </w:r>
      </w:hyperlink>
      <w:r w:rsidRPr="00836687">
        <w:rPr>
          <w:rFonts w:ascii="Times New Roman" w:hAnsi="Times New Roman" w:cs="Times New Roman"/>
        </w:rPr>
        <w:t>.</w:t>
      </w:r>
    </w:p>
    <w:p w14:paraId="16B64B01" w14:textId="77777777" w:rsidR="00AB75CF" w:rsidRPr="00836687" w:rsidRDefault="00AB75CF" w:rsidP="00AB75CF">
      <w:pPr>
        <w:rPr>
          <w:rFonts w:ascii="Times New Roman" w:hAnsi="Times New Roman" w:cs="Times New Roman"/>
        </w:rPr>
      </w:pPr>
    </w:p>
    <w:p w14:paraId="6A682BB8" w14:textId="77777777" w:rsidR="00AB75CF" w:rsidRPr="00836687" w:rsidRDefault="00AB75CF" w:rsidP="00AB75CF">
      <w:pPr>
        <w:rPr>
          <w:rFonts w:ascii="Times New Roman" w:hAnsi="Times New Roman" w:cs="Times New Roman"/>
        </w:rPr>
      </w:pPr>
      <w:r w:rsidRPr="00836687">
        <w:rPr>
          <w:rFonts w:ascii="Times New Roman" w:hAnsi="Times New Roman" w:cs="Times New Roman"/>
        </w:rPr>
        <w:t>Capel, S., Leask, M., &amp; Turner, A.D. 1999. Learning to teach in the secondary school: A comparison school experience. 2</w:t>
      </w:r>
      <w:r w:rsidRPr="00836687">
        <w:rPr>
          <w:rFonts w:ascii="Times New Roman" w:hAnsi="Times New Roman" w:cs="Times New Roman"/>
          <w:vertAlign w:val="superscript"/>
        </w:rPr>
        <w:t>nd</w:t>
      </w:r>
      <w:r w:rsidRPr="00836687">
        <w:rPr>
          <w:rFonts w:ascii="Times New Roman" w:hAnsi="Times New Roman" w:cs="Times New Roman"/>
        </w:rPr>
        <w:t xml:space="preserve"> ed., London, </w:t>
      </w:r>
      <w:proofErr w:type="spellStart"/>
      <w:r w:rsidRPr="00836687">
        <w:rPr>
          <w:rFonts w:ascii="Times New Roman" w:hAnsi="Times New Roman" w:cs="Times New Roman"/>
        </w:rPr>
        <w:t>Routeledge</w:t>
      </w:r>
      <w:proofErr w:type="spellEnd"/>
      <w:r w:rsidRPr="00836687">
        <w:rPr>
          <w:rFonts w:ascii="Times New Roman" w:hAnsi="Times New Roman" w:cs="Times New Roman"/>
        </w:rPr>
        <w:t xml:space="preserve">. </w:t>
      </w:r>
    </w:p>
    <w:p w14:paraId="291AF805" w14:textId="77777777" w:rsidR="00AB75CF" w:rsidRDefault="00AB75CF" w:rsidP="00AB75CF">
      <w:pPr>
        <w:rPr>
          <w:rFonts w:ascii="Times New Roman" w:hAnsi="Times New Roman" w:cs="Times New Roman"/>
        </w:rPr>
      </w:pPr>
    </w:p>
    <w:p w14:paraId="0E7C21A5" w14:textId="49D1F17D" w:rsidR="00AB75CF" w:rsidRDefault="00AB75CF" w:rsidP="00AB75CF">
      <w:pPr>
        <w:rPr>
          <w:rFonts w:ascii="Times New Roman" w:hAnsi="Times New Roman" w:cs="Times New Roman"/>
        </w:rPr>
      </w:pPr>
      <w:r w:rsidRPr="00836687">
        <w:rPr>
          <w:rFonts w:ascii="Times New Roman" w:hAnsi="Times New Roman" w:cs="Times New Roman"/>
        </w:rPr>
        <w:t xml:space="preserve">Capel, S &amp; Whitehead, M (2010). Learning and teaching Physical Education in the secondary school. London. </w:t>
      </w:r>
      <w:proofErr w:type="spellStart"/>
      <w:r w:rsidRPr="00836687">
        <w:rPr>
          <w:rFonts w:ascii="Times New Roman" w:hAnsi="Times New Roman" w:cs="Times New Roman"/>
        </w:rPr>
        <w:t>RoutelidgeFalmer</w:t>
      </w:r>
      <w:proofErr w:type="spellEnd"/>
    </w:p>
    <w:p w14:paraId="162A282C" w14:textId="77777777" w:rsidR="00AB75CF" w:rsidRPr="00836687" w:rsidRDefault="00AB75CF" w:rsidP="00AB75CF">
      <w:pPr>
        <w:rPr>
          <w:rFonts w:ascii="Times New Roman" w:hAnsi="Times New Roman" w:cs="Times New Roman"/>
        </w:rPr>
      </w:pPr>
    </w:p>
    <w:p w14:paraId="55BCDF5E" w14:textId="77777777"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Chapman, S., Garnett, S., Jervis, A. (2011). Improving classroom performance spoon </w:t>
      </w:r>
      <w:proofErr w:type="gramStart"/>
      <w:r w:rsidRPr="00836687">
        <w:rPr>
          <w:rFonts w:ascii="Times New Roman" w:hAnsi="Times New Roman" w:cs="Times New Roman"/>
        </w:rPr>
        <w:t>feed</w:t>
      </w:r>
      <w:proofErr w:type="gramEnd"/>
      <w:r w:rsidRPr="00836687">
        <w:rPr>
          <w:rFonts w:ascii="Times New Roman" w:hAnsi="Times New Roman" w:cs="Times New Roman"/>
        </w:rPr>
        <w:t xml:space="preserve"> me no more, practical applications for effective teaching and learning. </w:t>
      </w:r>
    </w:p>
    <w:p w14:paraId="4115D023" w14:textId="7CDEB716" w:rsidR="00840332" w:rsidRPr="00836687" w:rsidRDefault="00840332" w:rsidP="007B78A2">
      <w:pPr>
        <w:rPr>
          <w:rFonts w:ascii="Times New Roman" w:hAnsi="Times New Roman" w:cs="Times New Roman"/>
        </w:rPr>
      </w:pPr>
    </w:p>
    <w:p w14:paraId="0722C82C" w14:textId="1E4AE7C7" w:rsidR="00840332" w:rsidRPr="00836687" w:rsidRDefault="00840332" w:rsidP="007B78A2">
      <w:pPr>
        <w:rPr>
          <w:rFonts w:ascii="Times New Roman" w:hAnsi="Times New Roman" w:cs="Times New Roman"/>
        </w:rPr>
      </w:pPr>
      <w:r w:rsidRPr="00836687">
        <w:rPr>
          <w:rFonts w:ascii="Times New Roman" w:hAnsi="Times New Roman" w:cs="Times New Roman"/>
        </w:rPr>
        <w:t>Cherry, K (2012). Social learning theory: An overview of Bandura’s social learning theory.</w:t>
      </w:r>
    </w:p>
    <w:p w14:paraId="3AAA81A1" w14:textId="3A3BCA24" w:rsidR="00840332" w:rsidRPr="00836687" w:rsidRDefault="00840332" w:rsidP="007B78A2">
      <w:pPr>
        <w:rPr>
          <w:rFonts w:ascii="Times New Roman" w:hAnsi="Times New Roman" w:cs="Times New Roman"/>
        </w:rPr>
      </w:pPr>
    </w:p>
    <w:p w14:paraId="22C699F3" w14:textId="2CF5F2BC" w:rsidR="00840332" w:rsidRDefault="00840332" w:rsidP="007B78A2">
      <w:pPr>
        <w:rPr>
          <w:rStyle w:val="Hyperlink"/>
          <w:rFonts w:ascii="Times New Roman" w:hAnsi="Times New Roman" w:cs="Times New Roman"/>
        </w:rPr>
      </w:pPr>
      <w:proofErr w:type="spellStart"/>
      <w:r w:rsidRPr="00836687">
        <w:rPr>
          <w:rFonts w:ascii="Times New Roman" w:hAnsi="Times New Roman" w:cs="Times New Roman"/>
        </w:rPr>
        <w:t>DfE</w:t>
      </w:r>
      <w:proofErr w:type="spellEnd"/>
      <w:r w:rsidRPr="00836687">
        <w:rPr>
          <w:rFonts w:ascii="Times New Roman" w:hAnsi="Times New Roman" w:cs="Times New Roman"/>
        </w:rPr>
        <w:t xml:space="preserve"> (Department for Education). (2011). Teaching standards: guidance for school leaders, school staff and governing bodies. London: </w:t>
      </w:r>
      <w:proofErr w:type="spellStart"/>
      <w:r w:rsidRPr="00836687">
        <w:rPr>
          <w:rFonts w:ascii="Times New Roman" w:hAnsi="Times New Roman" w:cs="Times New Roman"/>
        </w:rPr>
        <w:t>DfE</w:t>
      </w:r>
      <w:proofErr w:type="spellEnd"/>
      <w:r w:rsidRPr="00836687">
        <w:rPr>
          <w:rFonts w:ascii="Times New Roman" w:hAnsi="Times New Roman" w:cs="Times New Roman"/>
        </w:rPr>
        <w:t xml:space="preserve">, available from: </w:t>
      </w:r>
      <w:hyperlink r:id="rId6" w:history="1">
        <w:r w:rsidRPr="00836687">
          <w:rPr>
            <w:rStyle w:val="Hyperlink"/>
            <w:rFonts w:ascii="Times New Roman" w:hAnsi="Times New Roman" w:cs="Times New Roman"/>
          </w:rPr>
          <w:t>https://www.gov.uk/file/301107/teachers_standards.pdf</w:t>
        </w:r>
      </w:hyperlink>
    </w:p>
    <w:p w14:paraId="726DD084" w14:textId="77777777" w:rsidR="00AB75CF" w:rsidRPr="00836687" w:rsidRDefault="00AB75CF" w:rsidP="007B78A2">
      <w:pPr>
        <w:rPr>
          <w:rFonts w:ascii="Times New Roman" w:hAnsi="Times New Roman" w:cs="Times New Roman"/>
        </w:rPr>
      </w:pPr>
    </w:p>
    <w:p w14:paraId="008FEFFA" w14:textId="54C4ACB9" w:rsidR="00AB75CF" w:rsidRDefault="00AB75CF" w:rsidP="00AB75CF">
      <w:pPr>
        <w:rPr>
          <w:rFonts w:ascii="Times New Roman" w:hAnsi="Times New Roman" w:cs="Times New Roman"/>
        </w:rPr>
      </w:pPr>
      <w:proofErr w:type="spellStart"/>
      <w:r w:rsidRPr="00836687">
        <w:rPr>
          <w:rFonts w:ascii="Times New Roman" w:hAnsi="Times New Roman" w:cs="Times New Roman"/>
        </w:rPr>
        <w:t>Flachikov</w:t>
      </w:r>
      <w:proofErr w:type="spellEnd"/>
      <w:r w:rsidRPr="00836687">
        <w:rPr>
          <w:rFonts w:ascii="Times New Roman" w:hAnsi="Times New Roman" w:cs="Times New Roman"/>
        </w:rPr>
        <w:t>, N., &amp; Goldfinch, J. 2000. Student peer assessment in higher education: A meta-analysis comparing peer and teacher marks. Vol 70, No. 3, pp 287-322.</w:t>
      </w:r>
    </w:p>
    <w:p w14:paraId="18232A2C" w14:textId="77777777" w:rsidR="00AB75CF" w:rsidRPr="00836687" w:rsidRDefault="00AB75CF" w:rsidP="00AB75CF">
      <w:pPr>
        <w:rPr>
          <w:rFonts w:ascii="Times New Roman" w:hAnsi="Times New Roman" w:cs="Times New Roman"/>
        </w:rPr>
      </w:pPr>
    </w:p>
    <w:p w14:paraId="3EC633F9" w14:textId="0A7CAF5A" w:rsidR="00AB75CF" w:rsidRDefault="00AB75CF" w:rsidP="00AB75CF">
      <w:pPr>
        <w:rPr>
          <w:rFonts w:ascii="Times New Roman" w:hAnsi="Times New Roman" w:cs="Times New Roman"/>
        </w:rPr>
      </w:pPr>
      <w:r w:rsidRPr="00836687">
        <w:rPr>
          <w:rFonts w:ascii="Times New Roman" w:hAnsi="Times New Roman" w:cs="Times New Roman"/>
        </w:rPr>
        <w:t xml:space="preserve">Fleming, N and Baume, D. 2006. Learning styles again: </w:t>
      </w:r>
      <w:proofErr w:type="spellStart"/>
      <w:r w:rsidRPr="00836687">
        <w:rPr>
          <w:rFonts w:ascii="Times New Roman" w:hAnsi="Times New Roman" w:cs="Times New Roman"/>
        </w:rPr>
        <w:t>VARKing</w:t>
      </w:r>
      <w:proofErr w:type="spellEnd"/>
      <w:r w:rsidRPr="00836687">
        <w:rPr>
          <w:rFonts w:ascii="Times New Roman" w:hAnsi="Times New Roman" w:cs="Times New Roman"/>
        </w:rPr>
        <w:t xml:space="preserve"> up the right tree! Educational Development, SEDA ltd, issue 7.4, p4-7.</w:t>
      </w:r>
    </w:p>
    <w:p w14:paraId="6C5FD1B4" w14:textId="77777777" w:rsidR="00AB75CF" w:rsidRDefault="00AB75CF" w:rsidP="00AB75CF">
      <w:pPr>
        <w:rPr>
          <w:rFonts w:ascii="Times New Roman" w:hAnsi="Times New Roman" w:cs="Times New Roman"/>
        </w:rPr>
      </w:pPr>
    </w:p>
    <w:p w14:paraId="7A14C955" w14:textId="483A4F47" w:rsidR="00AB75CF" w:rsidRDefault="00AB75CF" w:rsidP="00AB75CF">
      <w:pPr>
        <w:rPr>
          <w:rFonts w:ascii="Times New Roman" w:hAnsi="Times New Roman" w:cs="Times New Roman"/>
        </w:rPr>
      </w:pPr>
      <w:r w:rsidRPr="00836687">
        <w:rPr>
          <w:rFonts w:ascii="Times New Roman" w:hAnsi="Times New Roman" w:cs="Times New Roman"/>
        </w:rPr>
        <w:t xml:space="preserve">Gagne, F. 2004. Transforming gifts into talents: The DGMT as a developmental theory, high ability studies, 15:2,119-147. </w:t>
      </w:r>
    </w:p>
    <w:p w14:paraId="00003C40" w14:textId="77777777" w:rsidR="00AB75CF" w:rsidRPr="00836687" w:rsidRDefault="00AB75CF" w:rsidP="00AB75CF">
      <w:pPr>
        <w:rPr>
          <w:rFonts w:ascii="Times New Roman" w:hAnsi="Times New Roman" w:cs="Times New Roman"/>
        </w:rPr>
      </w:pPr>
    </w:p>
    <w:p w14:paraId="45938AA2" w14:textId="77777777" w:rsidR="00AB75CF" w:rsidRPr="00836687" w:rsidRDefault="00AB75CF" w:rsidP="00AB75CF">
      <w:pPr>
        <w:rPr>
          <w:rFonts w:ascii="Times New Roman" w:hAnsi="Times New Roman" w:cs="Times New Roman"/>
        </w:rPr>
      </w:pPr>
      <w:proofErr w:type="spellStart"/>
      <w:r w:rsidRPr="00836687">
        <w:rPr>
          <w:rFonts w:ascii="Times New Roman" w:hAnsi="Times New Roman" w:cs="Times New Roman"/>
        </w:rPr>
        <w:t>Garguilo</w:t>
      </w:r>
      <w:proofErr w:type="spellEnd"/>
      <w:r w:rsidRPr="00836687">
        <w:rPr>
          <w:rFonts w:ascii="Times New Roman" w:hAnsi="Times New Roman" w:cs="Times New Roman"/>
        </w:rPr>
        <w:t>, M. R &amp; Metcalf, D. 2012. Teaching in today’s inclusive classrooms: A universal design for learning approach, 3</w:t>
      </w:r>
      <w:r w:rsidRPr="00836687">
        <w:rPr>
          <w:rFonts w:ascii="Times New Roman" w:hAnsi="Times New Roman" w:cs="Times New Roman"/>
          <w:vertAlign w:val="superscript"/>
        </w:rPr>
        <w:t>rd</w:t>
      </w:r>
      <w:r w:rsidRPr="00836687">
        <w:rPr>
          <w:rFonts w:ascii="Times New Roman" w:hAnsi="Times New Roman" w:cs="Times New Roman"/>
        </w:rPr>
        <w:t xml:space="preserve"> edition.</w:t>
      </w:r>
    </w:p>
    <w:p w14:paraId="0FB03EB7" w14:textId="77777777" w:rsidR="00AB75CF" w:rsidRPr="00836687" w:rsidRDefault="00AB75CF" w:rsidP="00AB75CF">
      <w:pPr>
        <w:rPr>
          <w:rFonts w:ascii="Times New Roman" w:hAnsi="Times New Roman" w:cs="Times New Roman"/>
        </w:rPr>
      </w:pPr>
    </w:p>
    <w:p w14:paraId="326ACD56" w14:textId="32FCE791" w:rsidR="00AB75CF" w:rsidRDefault="00AB75CF" w:rsidP="00AB75CF">
      <w:pPr>
        <w:rPr>
          <w:rFonts w:ascii="Times New Roman" w:hAnsi="Times New Roman" w:cs="Times New Roman"/>
        </w:rPr>
      </w:pPr>
      <w:r w:rsidRPr="00836687">
        <w:rPr>
          <w:rFonts w:ascii="Times New Roman" w:hAnsi="Times New Roman" w:cs="Times New Roman"/>
        </w:rPr>
        <w:t xml:space="preserve">Goodwin, D., Watkinson, J. (2000). Inclusive physical education from the perspective of students with physical disabilities. Adapted physical activity quarterly: APAQ 17:144-160. </w:t>
      </w:r>
    </w:p>
    <w:p w14:paraId="49C61F7A" w14:textId="77777777" w:rsidR="00AB75CF" w:rsidRPr="00836687" w:rsidRDefault="00AB75CF" w:rsidP="00AB75CF">
      <w:pPr>
        <w:rPr>
          <w:rFonts w:ascii="Times New Roman" w:hAnsi="Times New Roman" w:cs="Times New Roman"/>
        </w:rPr>
      </w:pPr>
    </w:p>
    <w:p w14:paraId="5BBDCC22" w14:textId="77777777" w:rsidR="00AB75CF" w:rsidRPr="00836687" w:rsidRDefault="00AB75CF" w:rsidP="00AB75CF">
      <w:pPr>
        <w:rPr>
          <w:rFonts w:ascii="Times New Roman" w:hAnsi="Times New Roman" w:cs="Times New Roman"/>
        </w:rPr>
      </w:pPr>
    </w:p>
    <w:p w14:paraId="36AF32E8" w14:textId="77777777" w:rsidR="00AB75CF" w:rsidRPr="00836687" w:rsidRDefault="00AB75CF" w:rsidP="00AB75CF">
      <w:pPr>
        <w:rPr>
          <w:rFonts w:ascii="Times New Roman" w:hAnsi="Times New Roman" w:cs="Times New Roman"/>
        </w:rPr>
      </w:pPr>
    </w:p>
    <w:p w14:paraId="7A40D082" w14:textId="471F820B" w:rsidR="00AB75CF" w:rsidRDefault="00AB75CF" w:rsidP="00AB75CF">
      <w:pPr>
        <w:rPr>
          <w:rStyle w:val="Hyperlink"/>
          <w:rFonts w:ascii="Times New Roman" w:hAnsi="Times New Roman" w:cs="Times New Roman"/>
        </w:rPr>
      </w:pPr>
      <w:r w:rsidRPr="00836687">
        <w:rPr>
          <w:rFonts w:ascii="Times New Roman" w:hAnsi="Times New Roman" w:cs="Times New Roman"/>
        </w:rPr>
        <w:t xml:space="preserve">Hartley, D. (2010). Understanding Human Need. Bristol: Policy press. Pp. 217. Available from </w:t>
      </w:r>
      <w:hyperlink r:id="rId7" w:history="1">
        <w:r w:rsidRPr="00836687">
          <w:rPr>
            <w:rStyle w:val="Hyperlink"/>
            <w:rFonts w:ascii="Times New Roman" w:hAnsi="Times New Roman" w:cs="Times New Roman"/>
          </w:rPr>
          <w:t>https://doi.org/10.1017</w:t>
        </w:r>
      </w:hyperlink>
    </w:p>
    <w:p w14:paraId="1ECCB857" w14:textId="77777777" w:rsidR="00AB75CF" w:rsidRPr="00836687" w:rsidRDefault="00AB75CF" w:rsidP="00AB75CF">
      <w:pPr>
        <w:rPr>
          <w:rFonts w:ascii="Times New Roman" w:hAnsi="Times New Roman" w:cs="Times New Roman"/>
        </w:rPr>
      </w:pPr>
    </w:p>
    <w:p w14:paraId="6E04BEFA" w14:textId="2E01C5A3" w:rsidR="00AB75CF" w:rsidRDefault="00AB75CF" w:rsidP="00AB75CF">
      <w:pPr>
        <w:rPr>
          <w:rFonts w:ascii="Times New Roman" w:hAnsi="Times New Roman" w:cs="Times New Roman"/>
        </w:rPr>
      </w:pPr>
      <w:r w:rsidRPr="00836687">
        <w:rPr>
          <w:rFonts w:ascii="Times New Roman" w:hAnsi="Times New Roman" w:cs="Times New Roman"/>
        </w:rPr>
        <w:t>Jones, M. G., &amp; Brader-</w:t>
      </w:r>
      <w:proofErr w:type="spellStart"/>
      <w:r w:rsidRPr="00836687">
        <w:rPr>
          <w:rFonts w:ascii="Times New Roman" w:hAnsi="Times New Roman" w:cs="Times New Roman"/>
        </w:rPr>
        <w:t>Araje</w:t>
      </w:r>
      <w:proofErr w:type="spellEnd"/>
      <w:r w:rsidRPr="00836687">
        <w:rPr>
          <w:rFonts w:ascii="Times New Roman" w:hAnsi="Times New Roman" w:cs="Times New Roman"/>
        </w:rPr>
        <w:t xml:space="preserve">, L. 2002. The impact of </w:t>
      </w:r>
      <w:proofErr w:type="spellStart"/>
      <w:r w:rsidRPr="00836687">
        <w:rPr>
          <w:rFonts w:ascii="Times New Roman" w:hAnsi="Times New Roman" w:cs="Times New Roman"/>
        </w:rPr>
        <w:t>construcitivism</w:t>
      </w:r>
      <w:proofErr w:type="spellEnd"/>
      <w:r w:rsidRPr="00836687">
        <w:rPr>
          <w:rFonts w:ascii="Times New Roman" w:hAnsi="Times New Roman" w:cs="Times New Roman"/>
        </w:rPr>
        <w:t xml:space="preserve"> on education: language, discourse, and meaning. American communication studies, 5, 1-10. </w:t>
      </w:r>
    </w:p>
    <w:p w14:paraId="1507BBA9" w14:textId="77777777" w:rsidR="00AB75CF" w:rsidRDefault="00AB75CF" w:rsidP="00AB75CF">
      <w:pPr>
        <w:rPr>
          <w:rFonts w:ascii="Times New Roman" w:hAnsi="Times New Roman" w:cs="Times New Roman"/>
        </w:rPr>
      </w:pPr>
    </w:p>
    <w:p w14:paraId="6004AA2F" w14:textId="77777777" w:rsidR="00AB75CF" w:rsidRPr="00836687" w:rsidRDefault="00AB75CF" w:rsidP="00AB75CF">
      <w:pPr>
        <w:rPr>
          <w:rFonts w:ascii="Times New Roman" w:hAnsi="Times New Roman" w:cs="Times New Roman"/>
        </w:rPr>
      </w:pPr>
      <w:proofErr w:type="spellStart"/>
      <w:r w:rsidRPr="00836687">
        <w:rPr>
          <w:rFonts w:ascii="Times New Roman" w:hAnsi="Times New Roman" w:cs="Times New Roman"/>
        </w:rPr>
        <w:t>Kanselaar</w:t>
      </w:r>
      <w:proofErr w:type="spellEnd"/>
      <w:r w:rsidRPr="00836687">
        <w:rPr>
          <w:rFonts w:ascii="Times New Roman" w:hAnsi="Times New Roman" w:cs="Times New Roman"/>
        </w:rPr>
        <w:t xml:space="preserve">, G. 2002. Constructivism and socio-constructivism. Available from </w:t>
      </w:r>
      <w:hyperlink r:id="rId8" w:history="1">
        <w:r w:rsidRPr="00836687">
          <w:rPr>
            <w:rStyle w:val="Hyperlink"/>
            <w:rFonts w:ascii="Times New Roman" w:hAnsi="Times New Roman" w:cs="Times New Roman"/>
          </w:rPr>
          <w:t>https://kanselaar.net/wetenschap/files/construcitivsm.gk.pdf</w:t>
        </w:r>
      </w:hyperlink>
    </w:p>
    <w:p w14:paraId="15178954" w14:textId="77777777" w:rsidR="00AB75CF" w:rsidRPr="00836687" w:rsidRDefault="00AB75CF" w:rsidP="00AB75CF">
      <w:pPr>
        <w:rPr>
          <w:rFonts w:ascii="Times New Roman" w:hAnsi="Times New Roman" w:cs="Times New Roman"/>
        </w:rPr>
      </w:pPr>
    </w:p>
    <w:p w14:paraId="5C8304AF" w14:textId="77777777" w:rsidR="00AB75CF" w:rsidRDefault="00AB75CF" w:rsidP="00AB75CF">
      <w:pPr>
        <w:rPr>
          <w:rFonts w:ascii="Times New Roman" w:hAnsi="Times New Roman" w:cs="Times New Roman"/>
        </w:rPr>
      </w:pPr>
      <w:proofErr w:type="spellStart"/>
      <w:r w:rsidRPr="00836687">
        <w:rPr>
          <w:rFonts w:ascii="Times New Roman" w:hAnsi="Times New Roman" w:cs="Times New Roman"/>
        </w:rPr>
        <w:t>Mawer</w:t>
      </w:r>
      <w:proofErr w:type="spellEnd"/>
      <w:r w:rsidRPr="00836687">
        <w:rPr>
          <w:rFonts w:ascii="Times New Roman" w:hAnsi="Times New Roman" w:cs="Times New Roman"/>
        </w:rPr>
        <w:t>, M. (1995). The effective teaching of physical education. London. Longman.</w:t>
      </w:r>
    </w:p>
    <w:p w14:paraId="0200C1AE" w14:textId="77777777" w:rsidR="00AB75CF" w:rsidRDefault="00AB75CF" w:rsidP="00AB75CF">
      <w:pPr>
        <w:rPr>
          <w:rFonts w:ascii="Times New Roman" w:hAnsi="Times New Roman" w:cs="Times New Roman"/>
        </w:rPr>
      </w:pPr>
    </w:p>
    <w:p w14:paraId="476DD2B0" w14:textId="6E18FED0" w:rsidR="00AB75CF" w:rsidRDefault="00AB75CF" w:rsidP="00AB75CF">
      <w:pPr>
        <w:rPr>
          <w:rFonts w:ascii="Times New Roman" w:hAnsi="Times New Roman" w:cs="Times New Roman"/>
        </w:rPr>
      </w:pPr>
      <w:r w:rsidRPr="00836687">
        <w:rPr>
          <w:rFonts w:ascii="Times New Roman" w:hAnsi="Times New Roman" w:cs="Times New Roman"/>
        </w:rPr>
        <w:t xml:space="preserve">NCW (National Curriculum for Wales). 2003. </w:t>
      </w:r>
      <w:hyperlink r:id="rId9" w:history="1">
        <w:r w:rsidRPr="00C7521F">
          <w:rPr>
            <w:rStyle w:val="Hyperlink"/>
            <w:rFonts w:ascii="Times New Roman" w:hAnsi="Times New Roman" w:cs="Times New Roman"/>
          </w:rPr>
          <w:t>http://learning.gov.wales/resources/improvementareas/curriculum/?lang=en</w:t>
        </w:r>
      </w:hyperlink>
    </w:p>
    <w:p w14:paraId="4FF46E78" w14:textId="77777777" w:rsidR="00AB75CF" w:rsidRDefault="00AB75CF" w:rsidP="00AB75CF">
      <w:pPr>
        <w:rPr>
          <w:rFonts w:ascii="Times New Roman" w:hAnsi="Times New Roman" w:cs="Times New Roman"/>
        </w:rPr>
      </w:pPr>
    </w:p>
    <w:p w14:paraId="71EB61EF" w14:textId="77777777" w:rsidR="00AB75CF" w:rsidRDefault="00AB75CF" w:rsidP="00AB75CF">
      <w:pPr>
        <w:rPr>
          <w:rStyle w:val="Hyperlink"/>
          <w:rFonts w:ascii="Times New Roman" w:hAnsi="Times New Roman" w:cs="Times New Roman"/>
        </w:rPr>
      </w:pPr>
      <w:proofErr w:type="spellStart"/>
      <w:r w:rsidRPr="00836687">
        <w:rPr>
          <w:rFonts w:ascii="Times New Roman" w:hAnsi="Times New Roman" w:cs="Times New Roman"/>
        </w:rPr>
        <w:t>Norcini</w:t>
      </w:r>
      <w:proofErr w:type="spellEnd"/>
      <w:r w:rsidRPr="00836687">
        <w:rPr>
          <w:rFonts w:ascii="Times New Roman" w:hAnsi="Times New Roman" w:cs="Times New Roman"/>
        </w:rPr>
        <w:t xml:space="preserve">, J.J. 2003. Setting standards on educational tests. </w:t>
      </w:r>
      <w:hyperlink r:id="rId10" w:history="1">
        <w:r w:rsidRPr="00836687">
          <w:rPr>
            <w:rStyle w:val="Hyperlink"/>
            <w:rFonts w:ascii="Times New Roman" w:hAnsi="Times New Roman" w:cs="Times New Roman"/>
          </w:rPr>
          <w:t>https://doi.org/10.1046/j.1365-2923</w:t>
        </w:r>
      </w:hyperlink>
    </w:p>
    <w:p w14:paraId="5B244431" w14:textId="77777777" w:rsidR="00AB75CF" w:rsidRPr="00836687" w:rsidRDefault="00AB75CF" w:rsidP="00AB75CF">
      <w:pPr>
        <w:rPr>
          <w:rFonts w:ascii="Times New Roman" w:hAnsi="Times New Roman" w:cs="Times New Roman"/>
        </w:rPr>
      </w:pPr>
    </w:p>
    <w:p w14:paraId="0BC8B87D" w14:textId="77777777"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Ofsted (Ofsted Annual Report). 2011. </w:t>
      </w:r>
      <w:hyperlink r:id="rId11" w:history="1">
        <w:r w:rsidRPr="00836687">
          <w:rPr>
            <w:rStyle w:val="Hyperlink"/>
            <w:rFonts w:ascii="Times New Roman" w:hAnsi="Times New Roman" w:cs="Times New Roman"/>
          </w:rPr>
          <w:t>https://www.gov.uk/government/publications/the-annual-report-of-her-magestys-chief-inspector-of-education-childrens-services-and-skills</w:t>
        </w:r>
      </w:hyperlink>
      <w:r w:rsidRPr="00836687">
        <w:rPr>
          <w:rFonts w:ascii="Times New Roman" w:hAnsi="Times New Roman" w:cs="Times New Roman"/>
        </w:rPr>
        <w:t xml:space="preserve">. </w:t>
      </w:r>
    </w:p>
    <w:p w14:paraId="1EE9F40F" w14:textId="77777777" w:rsidR="00AB75CF" w:rsidRDefault="00AB75CF" w:rsidP="007B78A2">
      <w:pPr>
        <w:rPr>
          <w:rFonts w:ascii="Times New Roman" w:hAnsi="Times New Roman" w:cs="Times New Roman"/>
        </w:rPr>
      </w:pPr>
    </w:p>
    <w:p w14:paraId="589DA153" w14:textId="154FD1C0" w:rsidR="00840332" w:rsidRDefault="00840332" w:rsidP="007B78A2">
      <w:pPr>
        <w:rPr>
          <w:rFonts w:ascii="Times New Roman" w:hAnsi="Times New Roman" w:cs="Times New Roman"/>
        </w:rPr>
      </w:pPr>
      <w:r w:rsidRPr="00836687">
        <w:rPr>
          <w:rFonts w:ascii="Times New Roman" w:hAnsi="Times New Roman" w:cs="Times New Roman"/>
        </w:rPr>
        <w:t xml:space="preserve">Piaget, J (1962). Judgements and reasoning in the child. London. </w:t>
      </w:r>
      <w:proofErr w:type="spellStart"/>
      <w:r w:rsidRPr="00836687">
        <w:rPr>
          <w:rFonts w:ascii="Times New Roman" w:hAnsi="Times New Roman" w:cs="Times New Roman"/>
        </w:rPr>
        <w:t>Routeledge</w:t>
      </w:r>
      <w:proofErr w:type="spellEnd"/>
      <w:r w:rsidRPr="00836687">
        <w:rPr>
          <w:rFonts w:ascii="Times New Roman" w:hAnsi="Times New Roman" w:cs="Times New Roman"/>
        </w:rPr>
        <w:t xml:space="preserve"> and Kenan Paul. </w:t>
      </w:r>
    </w:p>
    <w:p w14:paraId="322E7A88" w14:textId="77777777" w:rsidR="00AB75CF" w:rsidRPr="00836687" w:rsidRDefault="00AB75CF" w:rsidP="007B78A2">
      <w:pPr>
        <w:rPr>
          <w:rFonts w:ascii="Times New Roman" w:hAnsi="Times New Roman" w:cs="Times New Roman"/>
        </w:rPr>
      </w:pPr>
    </w:p>
    <w:p w14:paraId="1F442BC4" w14:textId="77777777"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Pritchard, A. 2009. Ways of learning: Learning theories and learning styles in the classroom. </w:t>
      </w:r>
      <w:proofErr w:type="spellStart"/>
      <w:r w:rsidRPr="00836687">
        <w:rPr>
          <w:rFonts w:ascii="Times New Roman" w:hAnsi="Times New Roman" w:cs="Times New Roman"/>
        </w:rPr>
        <w:t>Abingdon.oxon</w:t>
      </w:r>
      <w:proofErr w:type="spellEnd"/>
      <w:r w:rsidRPr="00836687">
        <w:rPr>
          <w:rFonts w:ascii="Times New Roman" w:hAnsi="Times New Roman" w:cs="Times New Roman"/>
        </w:rPr>
        <w:t xml:space="preserve">. </w:t>
      </w:r>
      <w:proofErr w:type="spellStart"/>
      <w:r w:rsidRPr="00836687">
        <w:rPr>
          <w:rFonts w:ascii="Times New Roman" w:hAnsi="Times New Roman" w:cs="Times New Roman"/>
        </w:rPr>
        <w:t>Routeledge</w:t>
      </w:r>
      <w:proofErr w:type="spellEnd"/>
      <w:r w:rsidRPr="00836687">
        <w:rPr>
          <w:rFonts w:ascii="Times New Roman" w:hAnsi="Times New Roman" w:cs="Times New Roman"/>
        </w:rPr>
        <w:t xml:space="preserve"> (2</w:t>
      </w:r>
      <w:r w:rsidRPr="00836687">
        <w:rPr>
          <w:rFonts w:ascii="Times New Roman" w:hAnsi="Times New Roman" w:cs="Times New Roman"/>
          <w:vertAlign w:val="superscript"/>
        </w:rPr>
        <w:t>nd</w:t>
      </w:r>
      <w:r w:rsidRPr="00836687">
        <w:rPr>
          <w:rFonts w:ascii="Times New Roman" w:hAnsi="Times New Roman" w:cs="Times New Roman"/>
        </w:rPr>
        <w:t xml:space="preserve"> </w:t>
      </w:r>
      <w:proofErr w:type="spellStart"/>
      <w:r w:rsidRPr="00836687">
        <w:rPr>
          <w:rFonts w:ascii="Times New Roman" w:hAnsi="Times New Roman" w:cs="Times New Roman"/>
        </w:rPr>
        <w:t>ed</w:t>
      </w:r>
      <w:proofErr w:type="spellEnd"/>
      <w:r w:rsidRPr="00836687">
        <w:rPr>
          <w:rFonts w:ascii="Times New Roman" w:hAnsi="Times New Roman" w:cs="Times New Roman"/>
        </w:rPr>
        <w:t xml:space="preserve">). </w:t>
      </w:r>
    </w:p>
    <w:p w14:paraId="55ABE2EB" w14:textId="3E2D2511" w:rsidR="00840332" w:rsidRPr="00836687" w:rsidRDefault="00840332" w:rsidP="007B78A2">
      <w:pPr>
        <w:rPr>
          <w:rFonts w:ascii="Times New Roman" w:hAnsi="Times New Roman" w:cs="Times New Roman"/>
        </w:rPr>
      </w:pPr>
    </w:p>
    <w:p w14:paraId="64F3D2E4" w14:textId="1EF01CA5" w:rsidR="00840332" w:rsidRPr="00836687" w:rsidRDefault="00840332" w:rsidP="007B78A2">
      <w:pPr>
        <w:rPr>
          <w:rFonts w:ascii="Times New Roman" w:hAnsi="Times New Roman" w:cs="Times New Roman"/>
        </w:rPr>
      </w:pPr>
      <w:r w:rsidRPr="00836687">
        <w:rPr>
          <w:rFonts w:ascii="Times New Roman" w:hAnsi="Times New Roman" w:cs="Times New Roman"/>
        </w:rPr>
        <w:t xml:space="preserve">QCDA (2011). Exemplification for foundation subjects. Available from </w:t>
      </w:r>
      <w:hyperlink r:id="rId12" w:history="1">
        <w:r w:rsidRPr="00836687">
          <w:rPr>
            <w:rStyle w:val="Hyperlink"/>
            <w:rFonts w:ascii="Times New Roman" w:hAnsi="Times New Roman" w:cs="Times New Roman"/>
          </w:rPr>
          <w:t>www.cirriculum.qcda.gov.uk</w:t>
        </w:r>
      </w:hyperlink>
    </w:p>
    <w:p w14:paraId="4E4FE75F" w14:textId="7C879E82" w:rsidR="00840332" w:rsidRPr="00836687" w:rsidRDefault="00840332" w:rsidP="007B78A2">
      <w:pPr>
        <w:rPr>
          <w:rFonts w:ascii="Times New Roman" w:hAnsi="Times New Roman" w:cs="Times New Roman"/>
        </w:rPr>
      </w:pPr>
    </w:p>
    <w:p w14:paraId="4A3FE905" w14:textId="1177C5EF" w:rsidR="00840332" w:rsidRPr="00836687" w:rsidRDefault="00840332" w:rsidP="007B78A2">
      <w:pPr>
        <w:rPr>
          <w:rFonts w:ascii="Times New Roman" w:hAnsi="Times New Roman" w:cs="Times New Roman"/>
        </w:rPr>
      </w:pPr>
      <w:r w:rsidRPr="00836687">
        <w:rPr>
          <w:rFonts w:ascii="Times New Roman" w:hAnsi="Times New Roman" w:cs="Times New Roman"/>
        </w:rPr>
        <w:t xml:space="preserve">Rogers, K. B (2002). Effects on gifted learners. In </w:t>
      </w:r>
      <w:proofErr w:type="spellStart"/>
      <w:r w:rsidRPr="00836687">
        <w:rPr>
          <w:rFonts w:ascii="Times New Roman" w:hAnsi="Times New Roman" w:cs="Times New Roman"/>
        </w:rPr>
        <w:t>Neillhart</w:t>
      </w:r>
      <w:proofErr w:type="spellEnd"/>
      <w:r w:rsidRPr="00836687">
        <w:rPr>
          <w:rFonts w:ascii="Times New Roman" w:hAnsi="Times New Roman" w:cs="Times New Roman"/>
        </w:rPr>
        <w:t>, M., Reis, N. M., Robinson &amp; Mood, S. M (</w:t>
      </w:r>
      <w:proofErr w:type="spellStart"/>
      <w:r w:rsidRPr="00836687">
        <w:rPr>
          <w:rFonts w:ascii="Times New Roman" w:hAnsi="Times New Roman" w:cs="Times New Roman"/>
        </w:rPr>
        <w:t>eds</w:t>
      </w:r>
      <w:proofErr w:type="spellEnd"/>
      <w:r w:rsidRPr="00836687">
        <w:rPr>
          <w:rFonts w:ascii="Times New Roman" w:hAnsi="Times New Roman" w:cs="Times New Roman"/>
        </w:rPr>
        <w:t xml:space="preserve">). The social and emotional development of gifted children: what do we know? (71-80). Waco, Texas: </w:t>
      </w:r>
      <w:proofErr w:type="spellStart"/>
      <w:r w:rsidRPr="00836687">
        <w:rPr>
          <w:rFonts w:ascii="Times New Roman" w:hAnsi="Times New Roman" w:cs="Times New Roman"/>
        </w:rPr>
        <w:t>Prufork</w:t>
      </w:r>
      <w:proofErr w:type="spellEnd"/>
      <w:r w:rsidRPr="00836687">
        <w:rPr>
          <w:rFonts w:ascii="Times New Roman" w:hAnsi="Times New Roman" w:cs="Times New Roman"/>
        </w:rPr>
        <w:t xml:space="preserve"> press. </w:t>
      </w:r>
    </w:p>
    <w:p w14:paraId="3AF12F00" w14:textId="51A4F049" w:rsidR="00840332" w:rsidRPr="00836687" w:rsidRDefault="00840332" w:rsidP="007B78A2">
      <w:pPr>
        <w:rPr>
          <w:rFonts w:ascii="Times New Roman" w:hAnsi="Times New Roman" w:cs="Times New Roman"/>
        </w:rPr>
      </w:pPr>
    </w:p>
    <w:p w14:paraId="4048798A" w14:textId="1044B3B3" w:rsidR="00D059E6" w:rsidRPr="00836687" w:rsidRDefault="00840332" w:rsidP="007B78A2">
      <w:pPr>
        <w:rPr>
          <w:rFonts w:ascii="Times New Roman" w:hAnsi="Times New Roman" w:cs="Times New Roman"/>
        </w:rPr>
      </w:pPr>
      <w:r w:rsidRPr="00836687">
        <w:rPr>
          <w:rFonts w:ascii="Times New Roman" w:hAnsi="Times New Roman" w:cs="Times New Roman"/>
        </w:rPr>
        <w:t>Vygotsky</w:t>
      </w:r>
      <w:r w:rsidR="0026469B" w:rsidRPr="00836687">
        <w:rPr>
          <w:rFonts w:ascii="Times New Roman" w:hAnsi="Times New Roman" w:cs="Times New Roman"/>
        </w:rPr>
        <w:t xml:space="preserve">, L. S (1967). Play and </w:t>
      </w:r>
      <w:proofErr w:type="spellStart"/>
      <w:proofErr w:type="gramStart"/>
      <w:r w:rsidR="0026469B" w:rsidRPr="00836687">
        <w:rPr>
          <w:rFonts w:ascii="Times New Roman" w:hAnsi="Times New Roman" w:cs="Times New Roman"/>
        </w:rPr>
        <w:t>it’s</w:t>
      </w:r>
      <w:proofErr w:type="spellEnd"/>
      <w:proofErr w:type="gramEnd"/>
      <w:r w:rsidR="0026469B" w:rsidRPr="00836687">
        <w:rPr>
          <w:rFonts w:ascii="Times New Roman" w:hAnsi="Times New Roman" w:cs="Times New Roman"/>
        </w:rPr>
        <w:t xml:space="preserve"> role in the mental development of a child. Journal of Russian and East European Psychology, 5 (3), 6-18.</w:t>
      </w:r>
    </w:p>
    <w:p w14:paraId="71765F1C" w14:textId="652BB047" w:rsidR="00064F6F" w:rsidRPr="00836687" w:rsidRDefault="00064F6F" w:rsidP="007B78A2">
      <w:pPr>
        <w:rPr>
          <w:rFonts w:ascii="Times New Roman" w:hAnsi="Times New Roman" w:cs="Times New Roman"/>
        </w:rPr>
      </w:pPr>
    </w:p>
    <w:p w14:paraId="58167E6A" w14:textId="29327AA5" w:rsidR="00064F6F" w:rsidRDefault="00064F6F" w:rsidP="007B78A2">
      <w:pPr>
        <w:rPr>
          <w:rFonts w:ascii="Times New Roman" w:hAnsi="Times New Roman" w:cs="Times New Roman"/>
        </w:rPr>
      </w:pPr>
      <w:proofErr w:type="spellStart"/>
      <w:r w:rsidRPr="00836687">
        <w:rPr>
          <w:rFonts w:ascii="Times New Roman" w:hAnsi="Times New Roman" w:cs="Times New Roman"/>
        </w:rPr>
        <w:t>Spendlove</w:t>
      </w:r>
      <w:proofErr w:type="spellEnd"/>
      <w:r w:rsidRPr="00836687">
        <w:rPr>
          <w:rFonts w:ascii="Times New Roman" w:hAnsi="Times New Roman" w:cs="Times New Roman"/>
        </w:rPr>
        <w:t xml:space="preserve">, D. 2015. Assessment for learning (100 ideas for secondary teachers). </w:t>
      </w:r>
    </w:p>
    <w:p w14:paraId="1097D633" w14:textId="77777777" w:rsidR="00AB75CF" w:rsidRDefault="00AB75CF" w:rsidP="007B78A2">
      <w:pPr>
        <w:rPr>
          <w:rFonts w:ascii="Times New Roman" w:hAnsi="Times New Roman" w:cs="Times New Roman"/>
        </w:rPr>
      </w:pPr>
    </w:p>
    <w:p w14:paraId="0BAA8EBC" w14:textId="77777777" w:rsidR="00AB75CF" w:rsidRPr="00836687" w:rsidRDefault="00AB75CF" w:rsidP="00AB75CF">
      <w:pPr>
        <w:rPr>
          <w:rFonts w:ascii="Times New Roman" w:hAnsi="Times New Roman" w:cs="Times New Roman"/>
          <w:color w:val="000000" w:themeColor="text1"/>
        </w:rPr>
      </w:pPr>
      <w:r w:rsidRPr="00836687">
        <w:rPr>
          <w:rFonts w:ascii="Times New Roman" w:hAnsi="Times New Roman" w:cs="Times New Roman"/>
          <w:color w:val="000000" w:themeColor="text1"/>
          <w:shd w:val="clear" w:color="auto" w:fill="FFFFFF"/>
        </w:rPr>
        <w:t>Watson, J. B. (1913).</w:t>
      </w:r>
      <w:r w:rsidRPr="00836687">
        <w:rPr>
          <w:rStyle w:val="apple-converted-space"/>
          <w:rFonts w:ascii="Times New Roman" w:hAnsi="Times New Roman" w:cs="Times New Roman"/>
          <w:color w:val="000000" w:themeColor="text1"/>
          <w:shd w:val="clear" w:color="auto" w:fill="FFFFFF"/>
        </w:rPr>
        <w:t> </w:t>
      </w:r>
      <w:hyperlink r:id="rId13" w:tgtFrame="_blank" w:history="1">
        <w:r w:rsidRPr="00836687">
          <w:rPr>
            <w:rStyle w:val="Hyperlink"/>
            <w:rFonts w:ascii="Times New Roman" w:hAnsi="Times New Roman" w:cs="Times New Roman"/>
            <w:color w:val="000000" w:themeColor="text1"/>
            <w:u w:val="none"/>
          </w:rPr>
          <w:t xml:space="preserve">Psychology as the </w:t>
        </w:r>
        <w:proofErr w:type="spellStart"/>
        <w:r w:rsidRPr="00836687">
          <w:rPr>
            <w:rStyle w:val="Hyperlink"/>
            <w:rFonts w:ascii="Times New Roman" w:hAnsi="Times New Roman" w:cs="Times New Roman"/>
            <w:color w:val="000000" w:themeColor="text1"/>
            <w:u w:val="none"/>
          </w:rPr>
          <w:t>behaviorist</w:t>
        </w:r>
        <w:proofErr w:type="spellEnd"/>
        <w:r w:rsidRPr="00836687">
          <w:rPr>
            <w:rStyle w:val="Hyperlink"/>
            <w:rFonts w:ascii="Times New Roman" w:hAnsi="Times New Roman" w:cs="Times New Roman"/>
            <w:color w:val="000000" w:themeColor="text1"/>
            <w:u w:val="none"/>
          </w:rPr>
          <w:t xml:space="preserve"> views it</w:t>
        </w:r>
      </w:hyperlink>
      <w:r w:rsidRPr="00836687">
        <w:rPr>
          <w:rFonts w:ascii="Times New Roman" w:hAnsi="Times New Roman" w:cs="Times New Roman"/>
          <w:color w:val="000000" w:themeColor="text1"/>
          <w:shd w:val="clear" w:color="auto" w:fill="FFFFFF"/>
        </w:rPr>
        <w:t>.</w:t>
      </w:r>
      <w:r w:rsidRPr="00836687">
        <w:rPr>
          <w:rStyle w:val="apple-converted-space"/>
          <w:rFonts w:ascii="Times New Roman" w:hAnsi="Times New Roman" w:cs="Times New Roman"/>
          <w:color w:val="000000" w:themeColor="text1"/>
          <w:shd w:val="clear" w:color="auto" w:fill="FFFFFF"/>
        </w:rPr>
        <w:t> </w:t>
      </w:r>
      <w:r w:rsidRPr="00836687">
        <w:rPr>
          <w:rStyle w:val="Emphasis"/>
          <w:rFonts w:ascii="Times New Roman" w:hAnsi="Times New Roman" w:cs="Times New Roman"/>
          <w:i w:val="0"/>
          <w:color w:val="000000" w:themeColor="text1"/>
        </w:rPr>
        <w:t>Psychological Review, 20</w:t>
      </w:r>
      <w:r w:rsidRPr="00836687">
        <w:rPr>
          <w:rFonts w:ascii="Times New Roman" w:hAnsi="Times New Roman" w:cs="Times New Roman"/>
          <w:i/>
          <w:color w:val="000000" w:themeColor="text1"/>
          <w:shd w:val="clear" w:color="auto" w:fill="FFFFFF"/>
        </w:rPr>
        <w:t>, 158–177</w:t>
      </w:r>
    </w:p>
    <w:p w14:paraId="4FC46CB0" w14:textId="77777777" w:rsidR="00AB75CF" w:rsidRPr="00836687" w:rsidRDefault="00AB75CF" w:rsidP="007B78A2">
      <w:pPr>
        <w:rPr>
          <w:rFonts w:ascii="Times New Roman" w:hAnsi="Times New Roman" w:cs="Times New Roman"/>
        </w:rPr>
      </w:pPr>
    </w:p>
    <w:p w14:paraId="263C6E6F" w14:textId="77777777" w:rsidR="00AB75CF" w:rsidRPr="00836687" w:rsidRDefault="00AB75CF" w:rsidP="00AB75CF">
      <w:pPr>
        <w:rPr>
          <w:rFonts w:ascii="Times New Roman" w:hAnsi="Times New Roman" w:cs="Times New Roman"/>
        </w:rPr>
      </w:pPr>
      <w:r w:rsidRPr="00836687">
        <w:rPr>
          <w:rFonts w:ascii="Times New Roman" w:hAnsi="Times New Roman" w:cs="Times New Roman"/>
        </w:rPr>
        <w:t>Welsh Government Professional Standards. http://learning.gov.wales/resources/collections/professional-standards?lang=en</w:t>
      </w:r>
    </w:p>
    <w:p w14:paraId="1F490133" w14:textId="4EBFCACF" w:rsidR="00F916E0" w:rsidRPr="00836687" w:rsidRDefault="00F916E0" w:rsidP="007B78A2">
      <w:pPr>
        <w:rPr>
          <w:rFonts w:ascii="Times New Roman" w:hAnsi="Times New Roman" w:cs="Times New Roman"/>
        </w:rPr>
      </w:pPr>
      <w:bookmarkStart w:id="0" w:name="_GoBack"/>
      <w:bookmarkEnd w:id="0"/>
    </w:p>
    <w:p w14:paraId="1BE70881" w14:textId="088971B0" w:rsidR="00F916E0" w:rsidRPr="00836687" w:rsidRDefault="00F916E0" w:rsidP="007B78A2">
      <w:pPr>
        <w:rPr>
          <w:rFonts w:ascii="Times New Roman" w:hAnsi="Times New Roman" w:cs="Times New Roman"/>
        </w:rPr>
      </w:pPr>
      <w:r w:rsidRPr="00836687">
        <w:rPr>
          <w:rFonts w:ascii="Times New Roman" w:hAnsi="Times New Roman" w:cs="Times New Roman"/>
        </w:rPr>
        <w:t xml:space="preserve">Zimmerman, B. J., &amp; Schunk, D.H. 2001. </w:t>
      </w:r>
      <w:proofErr w:type="spellStart"/>
      <w:r w:rsidRPr="00836687">
        <w:rPr>
          <w:rFonts w:ascii="Times New Roman" w:hAnsi="Times New Roman" w:cs="Times New Roman"/>
        </w:rPr>
        <w:t>Self regulated</w:t>
      </w:r>
      <w:proofErr w:type="spellEnd"/>
      <w:r w:rsidRPr="00836687">
        <w:rPr>
          <w:rFonts w:ascii="Times New Roman" w:hAnsi="Times New Roman" w:cs="Times New Roman"/>
        </w:rPr>
        <w:t xml:space="preserve"> learning and academic achievement: Theoretical perspectives. Open journal of social sciences, Vol. 4, No. 5. </w:t>
      </w:r>
    </w:p>
    <w:p w14:paraId="6AAA44A8" w14:textId="0F2221D3" w:rsidR="00E64018" w:rsidRPr="00836687" w:rsidRDefault="00E64018">
      <w:pPr>
        <w:rPr>
          <w:rFonts w:ascii="Times New Roman" w:hAnsi="Times New Roman" w:cs="Times New Roman"/>
        </w:rPr>
      </w:pPr>
    </w:p>
    <w:p w14:paraId="3DF07CA3" w14:textId="77777777" w:rsidR="00836687" w:rsidRDefault="00836687"/>
    <w:p w14:paraId="50778422" w14:textId="50478E66" w:rsidR="00E64018" w:rsidRPr="00BE0906" w:rsidRDefault="00E64018">
      <w:r>
        <w:t xml:space="preserve">      </w:t>
      </w:r>
    </w:p>
    <w:sectPr w:rsidR="00E64018" w:rsidRPr="00BE0906" w:rsidSect="0018087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4D86"/>
    <w:rsid w:val="00064F6F"/>
    <w:rsid w:val="000A74B5"/>
    <w:rsid w:val="000B5A33"/>
    <w:rsid w:val="000D33B0"/>
    <w:rsid w:val="000D6ED3"/>
    <w:rsid w:val="000E2F8F"/>
    <w:rsid w:val="00112F10"/>
    <w:rsid w:val="00122516"/>
    <w:rsid w:val="00132934"/>
    <w:rsid w:val="0016276C"/>
    <w:rsid w:val="00180873"/>
    <w:rsid w:val="001949C9"/>
    <w:rsid w:val="001A4118"/>
    <w:rsid w:val="001B1252"/>
    <w:rsid w:val="001F7C17"/>
    <w:rsid w:val="00216EAE"/>
    <w:rsid w:val="0022083F"/>
    <w:rsid w:val="002308E0"/>
    <w:rsid w:val="00234E08"/>
    <w:rsid w:val="0026469B"/>
    <w:rsid w:val="0028751D"/>
    <w:rsid w:val="00287A0D"/>
    <w:rsid w:val="002973AE"/>
    <w:rsid w:val="002E786B"/>
    <w:rsid w:val="00312AAA"/>
    <w:rsid w:val="00357332"/>
    <w:rsid w:val="003603E2"/>
    <w:rsid w:val="003611B9"/>
    <w:rsid w:val="003E1916"/>
    <w:rsid w:val="003E37DF"/>
    <w:rsid w:val="003F4C48"/>
    <w:rsid w:val="00477A52"/>
    <w:rsid w:val="004918DD"/>
    <w:rsid w:val="004A1C43"/>
    <w:rsid w:val="004E2A9F"/>
    <w:rsid w:val="004F3B98"/>
    <w:rsid w:val="005028FA"/>
    <w:rsid w:val="00584269"/>
    <w:rsid w:val="005E4D86"/>
    <w:rsid w:val="0060350B"/>
    <w:rsid w:val="00653674"/>
    <w:rsid w:val="00664E3E"/>
    <w:rsid w:val="006F2F38"/>
    <w:rsid w:val="0073013E"/>
    <w:rsid w:val="00777FC7"/>
    <w:rsid w:val="007879E2"/>
    <w:rsid w:val="0079571F"/>
    <w:rsid w:val="007A5D95"/>
    <w:rsid w:val="007B78A2"/>
    <w:rsid w:val="007D2711"/>
    <w:rsid w:val="007F7599"/>
    <w:rsid w:val="0081596F"/>
    <w:rsid w:val="00836687"/>
    <w:rsid w:val="00840332"/>
    <w:rsid w:val="00851C08"/>
    <w:rsid w:val="00881C87"/>
    <w:rsid w:val="008A616D"/>
    <w:rsid w:val="008C1947"/>
    <w:rsid w:val="008F053B"/>
    <w:rsid w:val="00946FE9"/>
    <w:rsid w:val="00955686"/>
    <w:rsid w:val="009A5BA4"/>
    <w:rsid w:val="009F618B"/>
    <w:rsid w:val="00A27128"/>
    <w:rsid w:val="00A42CEB"/>
    <w:rsid w:val="00A45277"/>
    <w:rsid w:val="00AB75CF"/>
    <w:rsid w:val="00AE3DB2"/>
    <w:rsid w:val="00B71D0E"/>
    <w:rsid w:val="00B720BD"/>
    <w:rsid w:val="00BB3315"/>
    <w:rsid w:val="00BE0906"/>
    <w:rsid w:val="00BF3750"/>
    <w:rsid w:val="00BF7685"/>
    <w:rsid w:val="00C2461C"/>
    <w:rsid w:val="00C31C03"/>
    <w:rsid w:val="00C41355"/>
    <w:rsid w:val="00C547B5"/>
    <w:rsid w:val="00C626E8"/>
    <w:rsid w:val="00C64128"/>
    <w:rsid w:val="00C82DCE"/>
    <w:rsid w:val="00C8505D"/>
    <w:rsid w:val="00CA1416"/>
    <w:rsid w:val="00CC4E7C"/>
    <w:rsid w:val="00CF53EE"/>
    <w:rsid w:val="00CF73D1"/>
    <w:rsid w:val="00D059E6"/>
    <w:rsid w:val="00D26E85"/>
    <w:rsid w:val="00D53758"/>
    <w:rsid w:val="00D63F8E"/>
    <w:rsid w:val="00D93CAF"/>
    <w:rsid w:val="00DA0308"/>
    <w:rsid w:val="00DB30E9"/>
    <w:rsid w:val="00DD2FA7"/>
    <w:rsid w:val="00DF193E"/>
    <w:rsid w:val="00E012F7"/>
    <w:rsid w:val="00E0750B"/>
    <w:rsid w:val="00E322D0"/>
    <w:rsid w:val="00E350D5"/>
    <w:rsid w:val="00E6035E"/>
    <w:rsid w:val="00E64018"/>
    <w:rsid w:val="00EB0D04"/>
    <w:rsid w:val="00ED3F72"/>
    <w:rsid w:val="00F22164"/>
    <w:rsid w:val="00F316E3"/>
    <w:rsid w:val="00F727D2"/>
    <w:rsid w:val="00F85B3F"/>
    <w:rsid w:val="00F916E0"/>
    <w:rsid w:val="00FA13F5"/>
    <w:rsid w:val="00FD0B0F"/>
    <w:rsid w:val="00FD6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6EABC"/>
  <w15:chartTrackingRefBased/>
  <w15:docId w15:val="{B6490980-A0E5-AC46-AC40-9D69802B9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4D86"/>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0A74B5"/>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0A74B5"/>
  </w:style>
  <w:style w:type="character" w:customStyle="1" w:styleId="apple-converted-space">
    <w:name w:val="apple-converted-space"/>
    <w:basedOn w:val="DefaultParagraphFont"/>
    <w:rsid w:val="000A74B5"/>
  </w:style>
  <w:style w:type="character" w:customStyle="1" w:styleId="contextualspellingandgrammarerror">
    <w:name w:val="contextualspellingandgrammarerror"/>
    <w:basedOn w:val="DefaultParagraphFont"/>
    <w:rsid w:val="000A74B5"/>
  </w:style>
  <w:style w:type="character" w:customStyle="1" w:styleId="eop">
    <w:name w:val="eop"/>
    <w:basedOn w:val="DefaultParagraphFont"/>
    <w:rsid w:val="000A74B5"/>
  </w:style>
  <w:style w:type="character" w:styleId="Hyperlink">
    <w:name w:val="Hyperlink"/>
    <w:basedOn w:val="DefaultParagraphFont"/>
    <w:uiPriority w:val="99"/>
    <w:unhideWhenUsed/>
    <w:rsid w:val="00840332"/>
    <w:rPr>
      <w:color w:val="0563C1" w:themeColor="hyperlink"/>
      <w:u w:val="single"/>
    </w:rPr>
  </w:style>
  <w:style w:type="character" w:styleId="UnresolvedMention">
    <w:name w:val="Unresolved Mention"/>
    <w:basedOn w:val="DefaultParagraphFont"/>
    <w:uiPriority w:val="99"/>
    <w:semiHidden/>
    <w:unhideWhenUsed/>
    <w:rsid w:val="00840332"/>
    <w:rPr>
      <w:color w:val="605E5C"/>
      <w:shd w:val="clear" w:color="auto" w:fill="E1DFDD"/>
    </w:rPr>
  </w:style>
  <w:style w:type="character" w:styleId="Emphasis">
    <w:name w:val="Emphasis"/>
    <w:basedOn w:val="DefaultParagraphFont"/>
    <w:uiPriority w:val="20"/>
    <w:qFormat/>
    <w:rsid w:val="008366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638301">
      <w:bodyDiv w:val="1"/>
      <w:marLeft w:val="0"/>
      <w:marRight w:val="0"/>
      <w:marTop w:val="0"/>
      <w:marBottom w:val="0"/>
      <w:divBdr>
        <w:top w:val="none" w:sz="0" w:space="0" w:color="auto"/>
        <w:left w:val="none" w:sz="0" w:space="0" w:color="auto"/>
        <w:bottom w:val="none" w:sz="0" w:space="0" w:color="auto"/>
        <w:right w:val="none" w:sz="0" w:space="0" w:color="auto"/>
      </w:divBdr>
      <w:divsChild>
        <w:div w:id="348482381">
          <w:marLeft w:val="0"/>
          <w:marRight w:val="0"/>
          <w:marTop w:val="0"/>
          <w:marBottom w:val="0"/>
          <w:divBdr>
            <w:top w:val="none" w:sz="0" w:space="0" w:color="auto"/>
            <w:left w:val="none" w:sz="0" w:space="0" w:color="auto"/>
            <w:bottom w:val="none" w:sz="0" w:space="0" w:color="auto"/>
            <w:right w:val="none" w:sz="0" w:space="0" w:color="auto"/>
          </w:divBdr>
          <w:divsChild>
            <w:div w:id="1145202061">
              <w:marLeft w:val="0"/>
              <w:marRight w:val="0"/>
              <w:marTop w:val="0"/>
              <w:marBottom w:val="0"/>
              <w:divBdr>
                <w:top w:val="none" w:sz="0" w:space="0" w:color="auto"/>
                <w:left w:val="none" w:sz="0" w:space="0" w:color="auto"/>
                <w:bottom w:val="none" w:sz="0" w:space="0" w:color="auto"/>
                <w:right w:val="none" w:sz="0" w:space="0" w:color="auto"/>
              </w:divBdr>
              <w:divsChild>
                <w:div w:id="716898352">
                  <w:marLeft w:val="0"/>
                  <w:marRight w:val="0"/>
                  <w:marTop w:val="0"/>
                  <w:marBottom w:val="0"/>
                  <w:divBdr>
                    <w:top w:val="none" w:sz="0" w:space="0" w:color="auto"/>
                    <w:left w:val="none" w:sz="0" w:space="0" w:color="auto"/>
                    <w:bottom w:val="none" w:sz="0" w:space="0" w:color="auto"/>
                    <w:right w:val="none" w:sz="0" w:space="0" w:color="auto"/>
                  </w:divBdr>
                </w:div>
              </w:divsChild>
            </w:div>
            <w:div w:id="527184423">
              <w:marLeft w:val="0"/>
              <w:marRight w:val="0"/>
              <w:marTop w:val="0"/>
              <w:marBottom w:val="0"/>
              <w:divBdr>
                <w:top w:val="none" w:sz="0" w:space="0" w:color="auto"/>
                <w:left w:val="none" w:sz="0" w:space="0" w:color="auto"/>
                <w:bottom w:val="none" w:sz="0" w:space="0" w:color="auto"/>
                <w:right w:val="none" w:sz="0" w:space="0" w:color="auto"/>
              </w:divBdr>
              <w:divsChild>
                <w:div w:id="184092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291260">
          <w:marLeft w:val="0"/>
          <w:marRight w:val="0"/>
          <w:marTop w:val="0"/>
          <w:marBottom w:val="0"/>
          <w:divBdr>
            <w:top w:val="none" w:sz="0" w:space="0" w:color="auto"/>
            <w:left w:val="none" w:sz="0" w:space="0" w:color="auto"/>
            <w:bottom w:val="none" w:sz="0" w:space="0" w:color="auto"/>
            <w:right w:val="none" w:sz="0" w:space="0" w:color="auto"/>
          </w:divBdr>
          <w:divsChild>
            <w:div w:id="494077046">
              <w:marLeft w:val="0"/>
              <w:marRight w:val="0"/>
              <w:marTop w:val="0"/>
              <w:marBottom w:val="0"/>
              <w:divBdr>
                <w:top w:val="none" w:sz="0" w:space="0" w:color="auto"/>
                <w:left w:val="none" w:sz="0" w:space="0" w:color="auto"/>
                <w:bottom w:val="none" w:sz="0" w:space="0" w:color="auto"/>
                <w:right w:val="none" w:sz="0" w:space="0" w:color="auto"/>
              </w:divBdr>
              <w:divsChild>
                <w:div w:id="214415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475822">
      <w:bodyDiv w:val="1"/>
      <w:marLeft w:val="0"/>
      <w:marRight w:val="0"/>
      <w:marTop w:val="0"/>
      <w:marBottom w:val="0"/>
      <w:divBdr>
        <w:top w:val="none" w:sz="0" w:space="0" w:color="auto"/>
        <w:left w:val="none" w:sz="0" w:space="0" w:color="auto"/>
        <w:bottom w:val="none" w:sz="0" w:space="0" w:color="auto"/>
        <w:right w:val="none" w:sz="0" w:space="0" w:color="auto"/>
      </w:divBdr>
      <w:divsChild>
        <w:div w:id="2053067681">
          <w:marLeft w:val="0"/>
          <w:marRight w:val="0"/>
          <w:marTop w:val="0"/>
          <w:marBottom w:val="0"/>
          <w:divBdr>
            <w:top w:val="none" w:sz="0" w:space="0" w:color="auto"/>
            <w:left w:val="none" w:sz="0" w:space="0" w:color="auto"/>
            <w:bottom w:val="none" w:sz="0" w:space="0" w:color="auto"/>
            <w:right w:val="none" w:sz="0" w:space="0" w:color="auto"/>
          </w:divBdr>
        </w:div>
        <w:div w:id="1965384262">
          <w:marLeft w:val="0"/>
          <w:marRight w:val="0"/>
          <w:marTop w:val="0"/>
          <w:marBottom w:val="0"/>
          <w:divBdr>
            <w:top w:val="none" w:sz="0" w:space="0" w:color="auto"/>
            <w:left w:val="none" w:sz="0" w:space="0" w:color="auto"/>
            <w:bottom w:val="none" w:sz="0" w:space="0" w:color="auto"/>
            <w:right w:val="none" w:sz="0" w:space="0" w:color="auto"/>
          </w:divBdr>
        </w:div>
      </w:divsChild>
    </w:div>
    <w:div w:id="1293949836">
      <w:bodyDiv w:val="1"/>
      <w:marLeft w:val="0"/>
      <w:marRight w:val="0"/>
      <w:marTop w:val="0"/>
      <w:marBottom w:val="0"/>
      <w:divBdr>
        <w:top w:val="none" w:sz="0" w:space="0" w:color="auto"/>
        <w:left w:val="none" w:sz="0" w:space="0" w:color="auto"/>
        <w:bottom w:val="none" w:sz="0" w:space="0" w:color="auto"/>
        <w:right w:val="none" w:sz="0" w:space="0" w:color="auto"/>
      </w:divBdr>
    </w:div>
    <w:div w:id="1509322878">
      <w:bodyDiv w:val="1"/>
      <w:marLeft w:val="0"/>
      <w:marRight w:val="0"/>
      <w:marTop w:val="0"/>
      <w:marBottom w:val="0"/>
      <w:divBdr>
        <w:top w:val="none" w:sz="0" w:space="0" w:color="auto"/>
        <w:left w:val="none" w:sz="0" w:space="0" w:color="auto"/>
        <w:bottom w:val="none" w:sz="0" w:space="0" w:color="auto"/>
        <w:right w:val="none" w:sz="0" w:space="0" w:color="auto"/>
      </w:divBdr>
      <w:divsChild>
        <w:div w:id="311259163">
          <w:marLeft w:val="0"/>
          <w:marRight w:val="0"/>
          <w:marTop w:val="0"/>
          <w:marBottom w:val="0"/>
          <w:divBdr>
            <w:top w:val="none" w:sz="0" w:space="0" w:color="auto"/>
            <w:left w:val="none" w:sz="0" w:space="0" w:color="auto"/>
            <w:bottom w:val="none" w:sz="0" w:space="0" w:color="auto"/>
            <w:right w:val="none" w:sz="0" w:space="0" w:color="auto"/>
          </w:divBdr>
          <w:divsChild>
            <w:div w:id="263611049">
              <w:marLeft w:val="0"/>
              <w:marRight w:val="0"/>
              <w:marTop w:val="0"/>
              <w:marBottom w:val="0"/>
              <w:divBdr>
                <w:top w:val="none" w:sz="0" w:space="0" w:color="auto"/>
                <w:left w:val="none" w:sz="0" w:space="0" w:color="auto"/>
                <w:bottom w:val="none" w:sz="0" w:space="0" w:color="auto"/>
                <w:right w:val="none" w:sz="0" w:space="0" w:color="auto"/>
              </w:divBdr>
              <w:divsChild>
                <w:div w:id="5721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anselaar.net/wetenschap/files/construcitivsm.gk.pdf" TargetMode="External"/><Relationship Id="rId13" Type="http://schemas.openxmlformats.org/officeDocument/2006/relationships/hyperlink" Target="http://psychclassics.yorku.ca/Watson/views.htm" TargetMode="External"/><Relationship Id="rId3" Type="http://schemas.openxmlformats.org/officeDocument/2006/relationships/webSettings" Target="webSettings.xml"/><Relationship Id="rId7" Type="http://schemas.openxmlformats.org/officeDocument/2006/relationships/hyperlink" Target="https://doi.org/10.1017" TargetMode="External"/><Relationship Id="rId12" Type="http://schemas.openxmlformats.org/officeDocument/2006/relationships/hyperlink" Target="http://www.cirriculum.qcda.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file/301107/teachers_standards.pdf" TargetMode="External"/><Relationship Id="rId11" Type="http://schemas.openxmlformats.org/officeDocument/2006/relationships/hyperlink" Target="https://www.gov.uk/government/publications/the-annual-report-of-her-magestys-chief-inspector-of-education-childrens-services-and-skills" TargetMode="External"/><Relationship Id="rId5" Type="http://schemas.openxmlformats.org/officeDocument/2006/relationships/hyperlink" Target="https://doi.org/10.1080/14703290701602748" TargetMode="External"/><Relationship Id="rId15" Type="http://schemas.openxmlformats.org/officeDocument/2006/relationships/theme" Target="theme/theme1.xml"/><Relationship Id="rId10" Type="http://schemas.openxmlformats.org/officeDocument/2006/relationships/hyperlink" Target="https://doi.org/10.1046/j.1365-2923" TargetMode="External"/><Relationship Id="rId4" Type="http://schemas.openxmlformats.org/officeDocument/2006/relationships/hyperlink" Target="http://www.esludwig.com/upload/2/6/1/0/26105457/Bandura_sociallearningtheory.pdf" TargetMode="External"/><Relationship Id="rId9" Type="http://schemas.openxmlformats.org/officeDocument/2006/relationships/hyperlink" Target="http://learning.gov.wales/resources/improvementareas/curriculum/?lang=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4167</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Griffiths (1801611)</dc:creator>
  <cp:keywords/>
  <dc:description/>
  <cp:lastModifiedBy>Microsoft Office User</cp:lastModifiedBy>
  <cp:revision>2</cp:revision>
  <dcterms:created xsi:type="dcterms:W3CDTF">2018-11-25T18:00:00Z</dcterms:created>
  <dcterms:modified xsi:type="dcterms:W3CDTF">2018-11-25T18:00:00Z</dcterms:modified>
</cp:coreProperties>
</file>