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43AA402" w14:textId="77777777" w:rsidR="00C96A88" w:rsidRPr="004710F3" w:rsidRDefault="00C96A88" w:rsidP="004710F3">
      <w:pPr>
        <w:spacing w:before="0"/>
        <w:jc w:val="center"/>
        <w:rPr>
          <w:b/>
          <w:color w:val="000000" w:themeColor="text1"/>
          <w:sz w:val="32"/>
          <w:szCs w:val="32"/>
        </w:rPr>
      </w:pPr>
    </w:p>
    <w:p w14:paraId="084AE547" w14:textId="77777777" w:rsidR="00C96A88" w:rsidRPr="004710F3" w:rsidRDefault="00C96A88" w:rsidP="004710F3">
      <w:pPr>
        <w:spacing w:before="0"/>
        <w:jc w:val="center"/>
        <w:rPr>
          <w:b/>
          <w:color w:val="000000" w:themeColor="text1"/>
          <w:sz w:val="32"/>
          <w:szCs w:val="32"/>
        </w:rPr>
      </w:pPr>
    </w:p>
    <w:p w14:paraId="1434DB67" w14:textId="77777777" w:rsidR="00C96A88" w:rsidRPr="004710F3" w:rsidRDefault="00C96A88" w:rsidP="004710F3">
      <w:pPr>
        <w:spacing w:before="0"/>
        <w:jc w:val="center"/>
        <w:rPr>
          <w:b/>
          <w:color w:val="000000" w:themeColor="text1"/>
          <w:sz w:val="32"/>
          <w:szCs w:val="32"/>
        </w:rPr>
      </w:pPr>
    </w:p>
    <w:p w14:paraId="6B267E67" w14:textId="77777777" w:rsidR="00C96A88" w:rsidRPr="004710F3" w:rsidRDefault="00C96A88" w:rsidP="004710F3">
      <w:pPr>
        <w:spacing w:before="0"/>
        <w:jc w:val="center"/>
        <w:rPr>
          <w:b/>
          <w:color w:val="000000" w:themeColor="text1"/>
          <w:sz w:val="32"/>
          <w:szCs w:val="32"/>
        </w:rPr>
      </w:pPr>
    </w:p>
    <w:p w14:paraId="383DE872" w14:textId="77777777" w:rsidR="00C96A88" w:rsidRPr="004710F3" w:rsidRDefault="00C96A88" w:rsidP="004710F3">
      <w:pPr>
        <w:spacing w:before="0"/>
        <w:jc w:val="center"/>
        <w:rPr>
          <w:b/>
          <w:color w:val="000000" w:themeColor="text1"/>
          <w:sz w:val="32"/>
          <w:szCs w:val="32"/>
        </w:rPr>
      </w:pPr>
    </w:p>
    <w:p w14:paraId="0537F5BE" w14:textId="77777777" w:rsidR="00CD17B4" w:rsidRPr="00DE72AE" w:rsidRDefault="00CD17B4" w:rsidP="00CD17B4">
      <w:pPr>
        <w:jc w:val="center"/>
        <w:rPr>
          <w:b/>
          <w:bCs/>
          <w:sz w:val="32"/>
          <w:szCs w:val="32"/>
        </w:rPr>
      </w:pPr>
      <w:r w:rsidRPr="00DE72AE">
        <w:rPr>
          <w:b/>
          <w:bCs/>
          <w:sz w:val="32"/>
          <w:szCs w:val="32"/>
        </w:rPr>
        <w:t>Programme: BA (Hons) Business Management</w:t>
      </w:r>
    </w:p>
    <w:p w14:paraId="4EDB2D93" w14:textId="77777777" w:rsidR="00CD17B4" w:rsidRPr="00DE72AE" w:rsidRDefault="00CD17B4" w:rsidP="00CD17B4">
      <w:pPr>
        <w:jc w:val="center"/>
        <w:rPr>
          <w:b/>
          <w:bCs/>
          <w:sz w:val="32"/>
          <w:szCs w:val="32"/>
          <w:lang w:val="en"/>
        </w:rPr>
      </w:pPr>
      <w:bookmarkStart w:id="0" w:name="_17dp8vu"/>
      <w:bookmarkEnd w:id="0"/>
      <w:r w:rsidRPr="00DE72AE">
        <w:rPr>
          <w:b/>
          <w:bCs/>
          <w:sz w:val="32"/>
          <w:szCs w:val="32"/>
        </w:rPr>
        <w:t xml:space="preserve">Module: </w:t>
      </w:r>
      <w:r>
        <w:rPr>
          <w:b/>
          <w:bCs/>
          <w:sz w:val="32"/>
          <w:szCs w:val="32"/>
          <w:lang w:val="en"/>
        </w:rPr>
        <w:t>Project Management</w:t>
      </w:r>
    </w:p>
    <w:p w14:paraId="4970390B" w14:textId="77777777" w:rsidR="00CD17B4" w:rsidRPr="00DE72AE" w:rsidRDefault="00CD17B4" w:rsidP="00CD17B4">
      <w:pPr>
        <w:jc w:val="center"/>
        <w:rPr>
          <w:b/>
          <w:bCs/>
          <w:sz w:val="32"/>
          <w:szCs w:val="32"/>
          <w:lang w:val="en"/>
        </w:rPr>
      </w:pPr>
      <w:r w:rsidRPr="00DE72AE">
        <w:rPr>
          <w:b/>
          <w:bCs/>
          <w:sz w:val="32"/>
          <w:szCs w:val="32"/>
          <w:lang w:val="en"/>
        </w:rPr>
        <w:t>Lecturer: </w:t>
      </w:r>
      <w:r w:rsidRPr="00DE72AE">
        <w:rPr>
          <w:b/>
          <w:bCs/>
          <w:sz w:val="32"/>
          <w:szCs w:val="32"/>
        </w:rPr>
        <w:t>David Oyebisi </w:t>
      </w:r>
    </w:p>
    <w:p w14:paraId="71493043" w14:textId="77777777" w:rsidR="00CD17B4" w:rsidRPr="00DE72AE" w:rsidRDefault="00CD17B4" w:rsidP="00CD17B4">
      <w:pPr>
        <w:jc w:val="center"/>
        <w:rPr>
          <w:b/>
          <w:bCs/>
          <w:sz w:val="32"/>
          <w:szCs w:val="32"/>
        </w:rPr>
      </w:pPr>
      <w:r w:rsidRPr="00DE72AE">
        <w:rPr>
          <w:b/>
          <w:bCs/>
          <w:sz w:val="32"/>
          <w:szCs w:val="32"/>
        </w:rPr>
        <w:t>Module code: LCBB500</w:t>
      </w:r>
      <w:r>
        <w:rPr>
          <w:b/>
          <w:bCs/>
          <w:sz w:val="32"/>
          <w:szCs w:val="32"/>
        </w:rPr>
        <w:t>5</w:t>
      </w:r>
    </w:p>
    <w:p w14:paraId="1FCD6F4E" w14:textId="77777777" w:rsidR="00CD17B4" w:rsidRPr="00DE72AE" w:rsidRDefault="00CD17B4" w:rsidP="00CD17B4">
      <w:pPr>
        <w:jc w:val="center"/>
        <w:rPr>
          <w:b/>
          <w:bCs/>
          <w:sz w:val="32"/>
          <w:szCs w:val="32"/>
        </w:rPr>
      </w:pPr>
      <w:r w:rsidRPr="00DE72AE">
        <w:rPr>
          <w:b/>
          <w:bCs/>
          <w:sz w:val="32"/>
          <w:szCs w:val="32"/>
        </w:rPr>
        <w:t>Student Name: Deni Apostolov</w:t>
      </w:r>
    </w:p>
    <w:p w14:paraId="2CF0DA48" w14:textId="1BF1EF2D" w:rsidR="00C96A88" w:rsidRPr="00CD17B4" w:rsidRDefault="00CD17B4" w:rsidP="00CD17B4">
      <w:pPr>
        <w:jc w:val="center"/>
        <w:rPr>
          <w:b/>
          <w:bCs/>
          <w:sz w:val="32"/>
          <w:szCs w:val="32"/>
        </w:rPr>
      </w:pPr>
      <w:r w:rsidRPr="00DE72AE">
        <w:rPr>
          <w:b/>
          <w:bCs/>
          <w:sz w:val="32"/>
          <w:szCs w:val="32"/>
        </w:rPr>
        <w:t>Student ID: 224445</w:t>
      </w:r>
      <w:r>
        <w:rPr>
          <w:b/>
          <w:bCs/>
          <w:sz w:val="32"/>
          <w:szCs w:val="32"/>
        </w:rPr>
        <w:t>8</w:t>
      </w:r>
    </w:p>
    <w:p w14:paraId="00000002" w14:textId="77777777" w:rsidR="0068759E" w:rsidRPr="004710F3" w:rsidRDefault="00000000" w:rsidP="004710F3">
      <w:pPr>
        <w:spacing w:before="0"/>
        <w:jc w:val="center"/>
        <w:rPr>
          <w:b/>
          <w:color w:val="000000" w:themeColor="text1"/>
          <w:sz w:val="32"/>
          <w:szCs w:val="32"/>
        </w:rPr>
      </w:pPr>
      <w:r w:rsidRPr="004710F3">
        <w:rPr>
          <w:b/>
          <w:color w:val="000000" w:themeColor="text1"/>
          <w:sz w:val="32"/>
          <w:szCs w:val="32"/>
        </w:rPr>
        <w:t>COMPONENT 2: COURSEWORK: ESSAY</w:t>
      </w:r>
    </w:p>
    <w:p w14:paraId="00000003" w14:textId="77777777" w:rsidR="0068759E" w:rsidRPr="004710F3" w:rsidRDefault="00000000" w:rsidP="004710F3">
      <w:pPr>
        <w:pStyle w:val="Heading1"/>
        <w:rPr>
          <w:color w:val="000000" w:themeColor="text1"/>
        </w:rPr>
      </w:pPr>
      <w:bookmarkStart w:id="1" w:name="_2onir6hgzwzg" w:colFirst="0" w:colLast="0"/>
      <w:bookmarkEnd w:id="1"/>
      <w:r w:rsidRPr="004710F3">
        <w:rPr>
          <w:color w:val="000000" w:themeColor="text1"/>
        </w:rPr>
        <w:br w:type="page"/>
      </w:r>
    </w:p>
    <w:p w14:paraId="00000004" w14:textId="3DE39ED3" w:rsidR="0068759E" w:rsidRPr="004710F3" w:rsidRDefault="00000000" w:rsidP="004710F3">
      <w:pPr>
        <w:pStyle w:val="Heading1"/>
        <w:rPr>
          <w:color w:val="000000" w:themeColor="text1"/>
        </w:rPr>
      </w:pPr>
      <w:bookmarkStart w:id="2" w:name="_o5a08aub9epe" w:colFirst="0" w:colLast="0"/>
      <w:bookmarkStart w:id="3" w:name="_Toc193796530"/>
      <w:bookmarkEnd w:id="2"/>
      <w:r w:rsidRPr="004710F3">
        <w:rPr>
          <w:color w:val="000000" w:themeColor="text1"/>
        </w:rPr>
        <w:lastRenderedPageBreak/>
        <w:t>Introduction</w:t>
      </w:r>
      <w:bookmarkEnd w:id="3"/>
    </w:p>
    <w:p w14:paraId="00000005" w14:textId="09EA5904" w:rsidR="0068759E" w:rsidRPr="004710F3" w:rsidRDefault="00000000" w:rsidP="004710F3">
      <w:pPr>
        <w:rPr>
          <w:color w:val="000000" w:themeColor="text1"/>
        </w:rPr>
      </w:pPr>
      <w:r w:rsidRPr="004710F3">
        <w:rPr>
          <w:color w:val="000000" w:themeColor="text1"/>
        </w:rPr>
        <w:t xml:space="preserve">Project management is </w:t>
      </w:r>
      <w:r w:rsidR="00C01059" w:rsidRPr="004710F3">
        <w:rPr>
          <w:color w:val="000000" w:themeColor="text1"/>
        </w:rPr>
        <w:t>a</w:t>
      </w:r>
      <w:r w:rsidRPr="004710F3">
        <w:rPr>
          <w:color w:val="000000" w:themeColor="text1"/>
        </w:rPr>
        <w:t xml:space="preserve"> formal method of overseeing business projects and activities to meet the specific objectives of the undertaking within the specified timeline, cost estimates and project specifications. It is crucial for the appropriateness of achieved objectives delivery, effective usage of resources and minimisation of </w:t>
      </w:r>
      <w:r w:rsidR="00C01059" w:rsidRPr="004710F3">
        <w:rPr>
          <w:color w:val="000000" w:themeColor="text1"/>
        </w:rPr>
        <w:t>risks</w:t>
      </w:r>
      <w:r w:rsidRPr="004710F3">
        <w:rPr>
          <w:color w:val="000000" w:themeColor="text1"/>
        </w:rPr>
        <w:t xml:space="preserve">. Project management has an impact on organisations by ensuring that such organisation increases their efficiency, increase the satisfaction of their stakeholders and ensure that the organisation attains its strategic objectives. Simultaneously, contracting strategy is among the most crucial issues in project management as it pertains to the selection of the mode of implementing contracts for a particular project. In accordance, this paper aims to explain </w:t>
      </w:r>
      <w:r w:rsidR="004710F3" w:rsidRPr="004710F3">
        <w:rPr>
          <w:color w:val="000000" w:themeColor="text1"/>
        </w:rPr>
        <w:t>distinct types</w:t>
      </w:r>
      <w:r w:rsidRPr="004710F3">
        <w:rPr>
          <w:color w:val="000000" w:themeColor="text1"/>
        </w:rPr>
        <w:t xml:space="preserve"> of contracting in project management using the best-case scenarios and the strengths and weaknesses of each type. The contracting method of construction determines the costs, duration of the project and the quality of the delivered projects. This paper emphasises discussing four major contracts that are, Turnkey Contracting, </w:t>
      </w:r>
      <w:r w:rsidR="00C01059" w:rsidRPr="004710F3">
        <w:rPr>
          <w:color w:val="000000" w:themeColor="text1"/>
        </w:rPr>
        <w:t>Mult contracting</w:t>
      </w:r>
      <w:r w:rsidRPr="004710F3">
        <w:rPr>
          <w:color w:val="000000" w:themeColor="text1"/>
        </w:rPr>
        <w:t xml:space="preserve">, Cost-Reimbursable Contracts and Lump-Sum Contracts. Moreover, it also focuses on a comparative analysis of the mentioned contracting methods to obtain a more profound understanding. Furthermore, the study emphasises providing crucial recommendations for the betterment and effective use of the contracting methods. </w:t>
      </w:r>
    </w:p>
    <w:p w14:paraId="00000006" w14:textId="77777777" w:rsidR="0068759E" w:rsidRPr="004710F3" w:rsidRDefault="00000000" w:rsidP="004710F3">
      <w:pPr>
        <w:pStyle w:val="Heading1"/>
        <w:rPr>
          <w:color w:val="000000" w:themeColor="text1"/>
        </w:rPr>
      </w:pPr>
      <w:bookmarkStart w:id="4" w:name="_sbpcoxe8iefl" w:colFirst="0" w:colLast="0"/>
      <w:bookmarkStart w:id="5" w:name="_Toc193796531"/>
      <w:bookmarkEnd w:id="4"/>
      <w:r w:rsidRPr="004710F3">
        <w:rPr>
          <w:color w:val="000000" w:themeColor="text1"/>
        </w:rPr>
        <w:t>Main body</w:t>
      </w:r>
      <w:bookmarkEnd w:id="5"/>
    </w:p>
    <w:p w14:paraId="00000007" w14:textId="77777777" w:rsidR="0068759E" w:rsidRPr="004710F3" w:rsidRDefault="00000000" w:rsidP="004710F3">
      <w:pPr>
        <w:rPr>
          <w:b/>
          <w:color w:val="000000" w:themeColor="text1"/>
        </w:rPr>
      </w:pPr>
      <w:r w:rsidRPr="004710F3">
        <w:rPr>
          <w:b/>
          <w:color w:val="000000" w:themeColor="text1"/>
        </w:rPr>
        <w:t>Overview of contracting in project management</w:t>
      </w:r>
    </w:p>
    <w:p w14:paraId="00000008" w14:textId="23468AE7" w:rsidR="0068759E" w:rsidRPr="004710F3" w:rsidRDefault="00000000" w:rsidP="004710F3">
      <w:pPr>
        <w:rPr>
          <w:color w:val="000000" w:themeColor="text1"/>
        </w:rPr>
      </w:pPr>
      <w:r w:rsidRPr="004710F3">
        <w:rPr>
          <w:color w:val="000000" w:themeColor="text1"/>
        </w:rPr>
        <w:t xml:space="preserve">Contracting in project management can be defined as the act of obtaining services or performance of certain project tasks or whole projects by another party by means of signing a legally binding agreement. Contracting is applied when organisations need access to specialised knowledge, seek to minimise expenditure, improve organisational </w:t>
      </w:r>
      <w:r w:rsidR="004710F3" w:rsidRPr="004710F3">
        <w:rPr>
          <w:color w:val="000000" w:themeColor="text1"/>
        </w:rPr>
        <w:t>procedures,</w:t>
      </w:r>
      <w:r w:rsidRPr="004710F3">
        <w:rPr>
          <w:color w:val="000000" w:themeColor="text1"/>
        </w:rPr>
        <w:t xml:space="preserve"> and manage risks that come with internal implementation (Simpson </w:t>
      </w:r>
      <w:r w:rsidRPr="004710F3">
        <w:rPr>
          <w:i/>
          <w:color w:val="000000" w:themeColor="text1"/>
        </w:rPr>
        <w:t>et al.</w:t>
      </w:r>
      <w:r w:rsidRPr="004710F3">
        <w:rPr>
          <w:color w:val="000000" w:themeColor="text1"/>
        </w:rPr>
        <w:t xml:space="preserve"> 2021). Based on Kabus </w:t>
      </w:r>
      <w:r w:rsidRPr="004710F3">
        <w:rPr>
          <w:i/>
          <w:color w:val="000000" w:themeColor="text1"/>
        </w:rPr>
        <w:t>et al.</w:t>
      </w:r>
      <w:r w:rsidRPr="004710F3">
        <w:rPr>
          <w:color w:val="000000" w:themeColor="text1"/>
        </w:rPr>
        <w:t xml:space="preserve"> (2022), outsourcing is especially advantageous in situations where specialised skills or tools are needed for the execution of a project by a company that may not possess them within its premises. Similarly, outsourcing brings about efficiencies as it enables an organisation to concentrate on what it does best while getting a project accomplished or management done by competent </w:t>
      </w:r>
      <w:r w:rsidR="004710F3" w:rsidRPr="004710F3">
        <w:rPr>
          <w:color w:val="000000" w:themeColor="text1"/>
        </w:rPr>
        <w:t>contractors</w:t>
      </w:r>
      <w:r w:rsidRPr="004710F3">
        <w:rPr>
          <w:color w:val="000000" w:themeColor="text1"/>
        </w:rPr>
        <w:t xml:space="preserve"> on the market. This kind of strategy is typical for construction, IT, and engineering industries, in which external </w:t>
      </w:r>
      <w:r w:rsidRPr="004710F3">
        <w:rPr>
          <w:color w:val="000000" w:themeColor="text1"/>
        </w:rPr>
        <w:lastRenderedPageBreak/>
        <w:t xml:space="preserve">contractors </w:t>
      </w:r>
      <w:r w:rsidR="00C01059" w:rsidRPr="004710F3">
        <w:rPr>
          <w:color w:val="000000" w:themeColor="text1"/>
        </w:rPr>
        <w:t>must</w:t>
      </w:r>
      <w:r w:rsidRPr="004710F3">
        <w:rPr>
          <w:color w:val="000000" w:themeColor="text1"/>
        </w:rPr>
        <w:t xml:space="preserve"> provide specific knowledge and/or resources that would be essential to complete project deliverables.</w:t>
      </w:r>
    </w:p>
    <w:p w14:paraId="00000009" w14:textId="674FA448" w:rsidR="0068759E" w:rsidRPr="004710F3" w:rsidRDefault="00000000" w:rsidP="004710F3">
      <w:pPr>
        <w:rPr>
          <w:color w:val="000000" w:themeColor="text1"/>
        </w:rPr>
      </w:pPr>
      <w:r w:rsidRPr="004710F3">
        <w:rPr>
          <w:color w:val="000000" w:themeColor="text1"/>
        </w:rPr>
        <w:t>In addition, contracting choices would</w:t>
      </w:r>
      <w:r w:rsidR="0084391A" w:rsidRPr="004710F3">
        <w:rPr>
          <w:color w:val="000000" w:themeColor="text1"/>
        </w:rPr>
        <w:t>,</w:t>
      </w:r>
      <w:r w:rsidRPr="004710F3">
        <w:rPr>
          <w:color w:val="000000" w:themeColor="text1"/>
        </w:rPr>
        <w:t xml:space="preserve"> therefore</w:t>
      </w:r>
      <w:r w:rsidR="0084391A" w:rsidRPr="004710F3">
        <w:rPr>
          <w:color w:val="000000" w:themeColor="text1"/>
        </w:rPr>
        <w:t>,</w:t>
      </w:r>
      <w:r w:rsidRPr="004710F3">
        <w:rPr>
          <w:color w:val="000000" w:themeColor="text1"/>
        </w:rPr>
        <w:t xml:space="preserve"> depend on some influential factors</w:t>
      </w:r>
      <w:r w:rsidR="0084391A" w:rsidRPr="004710F3">
        <w:rPr>
          <w:color w:val="000000" w:themeColor="text1"/>
        </w:rPr>
        <w:t>,</w:t>
      </w:r>
      <w:r w:rsidRPr="004710F3">
        <w:rPr>
          <w:color w:val="000000" w:themeColor="text1"/>
        </w:rPr>
        <w:t xml:space="preserve"> which include the extent of the work to be delivered, the amount of money that is available</w:t>
      </w:r>
      <w:r w:rsidR="0084391A" w:rsidRPr="004710F3">
        <w:rPr>
          <w:color w:val="000000" w:themeColor="text1"/>
        </w:rPr>
        <w:t>,</w:t>
      </w:r>
      <w:r w:rsidRPr="004710F3">
        <w:rPr>
          <w:color w:val="000000" w:themeColor="text1"/>
        </w:rPr>
        <w:t xml:space="preserve"> and the type of risks to be assumed by both the client and the contractor. Consequently, another factor is the intricateness of the actual job technology-driven construction projects or the elaboration of huge building projects with many subprojects and complex systems. This also includes electrical, water supply, sewage, and lighting, which are better performed under the turnkey contract seems to be more appropriate. On the other hand, programs that need several sources of specialised procurement may be ideal for the use of the multi-contracting system</w:t>
      </w:r>
      <w:r w:rsidR="0084391A" w:rsidRPr="004710F3">
        <w:rPr>
          <w:color w:val="000000" w:themeColor="text1"/>
        </w:rPr>
        <w:t>,</w:t>
      </w:r>
      <w:r w:rsidRPr="004710F3">
        <w:rPr>
          <w:color w:val="000000" w:themeColor="text1"/>
        </w:rPr>
        <w:t xml:space="preserve"> where different contracts are accorded to different contractors (Rainnie and Snell, 2023). Hence, costs are also strategic in the organisational decision of choosing fixed-price contracts</w:t>
      </w:r>
      <w:r w:rsidR="0084391A" w:rsidRPr="004710F3">
        <w:rPr>
          <w:color w:val="000000" w:themeColor="text1"/>
        </w:rPr>
        <w:t>,</w:t>
      </w:r>
      <w:r w:rsidRPr="004710F3">
        <w:rPr>
          <w:color w:val="000000" w:themeColor="text1"/>
        </w:rPr>
        <w:t xml:space="preserve"> which gives a cost commitment, or cost-reimbursable contracts that give flexibility but call for stringent control. Another category is risk allocation</w:t>
      </w:r>
      <w:r w:rsidR="0084391A" w:rsidRPr="004710F3">
        <w:rPr>
          <w:color w:val="000000" w:themeColor="text1"/>
        </w:rPr>
        <w:t>. Some</w:t>
      </w:r>
      <w:r w:rsidRPr="004710F3">
        <w:rPr>
          <w:color w:val="000000" w:themeColor="text1"/>
        </w:rPr>
        <w:t xml:space="preserve"> contracting methods bear more risks to the contractor than others</w:t>
      </w:r>
      <w:r w:rsidR="0084391A" w:rsidRPr="004710F3">
        <w:rPr>
          <w:color w:val="000000" w:themeColor="text1"/>
        </w:rPr>
        <w:t>,</w:t>
      </w:r>
      <w:r w:rsidRPr="004710F3">
        <w:rPr>
          <w:color w:val="000000" w:themeColor="text1"/>
        </w:rPr>
        <w:t xml:space="preserve"> implying risk sharing between the client and contractor. Similarly, it is important to note that regulatory and legal purposes could affect the contract decision where a project involves the government or is an international project, due to legal compliance requirements.</w:t>
      </w:r>
    </w:p>
    <w:p w14:paraId="0000000A" w14:textId="69B6AB83" w:rsidR="0068759E" w:rsidRDefault="00000000" w:rsidP="004710F3">
      <w:pPr>
        <w:rPr>
          <w:color w:val="000000" w:themeColor="text1"/>
        </w:rPr>
      </w:pPr>
      <w:r w:rsidRPr="004710F3">
        <w:rPr>
          <w:color w:val="000000" w:themeColor="text1"/>
        </w:rPr>
        <w:t xml:space="preserve">On the other hand, although contracting is a lucrative strategy, it creates problems that firms are obliged to address correctly. This makes it possible for organisations to cut down overall costs by bidding competitively, access skills that are scarce in the market, reduce bureaucracy and increase project turnaround time. However, contracting also entails threats that include the acquisition of resources from external sources, </w:t>
      </w:r>
      <w:r w:rsidR="00C01059" w:rsidRPr="004710F3">
        <w:rPr>
          <w:color w:val="000000" w:themeColor="text1"/>
        </w:rPr>
        <w:t>conflict</w:t>
      </w:r>
      <w:r w:rsidRPr="004710F3">
        <w:rPr>
          <w:color w:val="000000" w:themeColor="text1"/>
        </w:rPr>
        <w:t xml:space="preserve"> over contractual provisions and some measure of control of implementation (Rouault and Albertini, 2022). Accordingly, successful contracting comprises four </w:t>
      </w:r>
      <w:r w:rsidR="004710F3" w:rsidRPr="004710F3">
        <w:rPr>
          <w:color w:val="000000" w:themeColor="text1"/>
        </w:rPr>
        <w:t>principal areas</w:t>
      </w:r>
      <w:r w:rsidRPr="004710F3">
        <w:rPr>
          <w:color w:val="000000" w:themeColor="text1"/>
        </w:rPr>
        <w:t xml:space="preserve"> which include effective contract management, communication, adequate risk assessment and avoidance of all the difficulties associated with the act of contracting. Therefore, proper choice of contracting strategies brings out desirable outcomes regarding project success, </w:t>
      </w:r>
      <w:r w:rsidR="004710F3" w:rsidRPr="004710F3">
        <w:rPr>
          <w:color w:val="000000" w:themeColor="text1"/>
        </w:rPr>
        <w:t>cost,</w:t>
      </w:r>
      <w:r w:rsidRPr="004710F3">
        <w:rPr>
          <w:color w:val="000000" w:themeColor="text1"/>
        </w:rPr>
        <w:t xml:space="preserve"> and value consistency within an organisation.</w:t>
      </w:r>
    </w:p>
    <w:p w14:paraId="77764A8D" w14:textId="77777777" w:rsidR="00CD17B4" w:rsidRDefault="00CD17B4" w:rsidP="004710F3">
      <w:pPr>
        <w:rPr>
          <w:color w:val="000000" w:themeColor="text1"/>
        </w:rPr>
      </w:pPr>
    </w:p>
    <w:p w14:paraId="5A2569CC" w14:textId="77777777" w:rsidR="00CD17B4" w:rsidRPr="004710F3" w:rsidRDefault="00CD17B4" w:rsidP="004710F3">
      <w:pPr>
        <w:rPr>
          <w:color w:val="000000" w:themeColor="text1"/>
        </w:rPr>
      </w:pPr>
    </w:p>
    <w:p w14:paraId="0000000B" w14:textId="77777777" w:rsidR="0068759E" w:rsidRPr="004710F3" w:rsidRDefault="00000000" w:rsidP="004710F3">
      <w:pPr>
        <w:rPr>
          <w:b/>
          <w:color w:val="000000" w:themeColor="text1"/>
        </w:rPr>
      </w:pPr>
      <w:r w:rsidRPr="004710F3">
        <w:rPr>
          <w:b/>
          <w:color w:val="000000" w:themeColor="text1"/>
        </w:rPr>
        <w:lastRenderedPageBreak/>
        <w:t>Contracting methods in project management</w:t>
      </w:r>
    </w:p>
    <w:p w14:paraId="0000000C" w14:textId="77777777" w:rsidR="0068759E" w:rsidRPr="004710F3" w:rsidRDefault="00000000" w:rsidP="004710F3">
      <w:pPr>
        <w:rPr>
          <w:b/>
          <w:color w:val="000000" w:themeColor="text1"/>
        </w:rPr>
      </w:pPr>
      <w:r w:rsidRPr="004710F3">
        <w:rPr>
          <w:b/>
          <w:color w:val="000000" w:themeColor="text1"/>
        </w:rPr>
        <w:t xml:space="preserve">Turnkey contracting </w:t>
      </w:r>
    </w:p>
    <w:p w14:paraId="0000000D" w14:textId="0C64DD3E" w:rsidR="0068759E" w:rsidRPr="004710F3" w:rsidRDefault="00000000" w:rsidP="004710F3">
      <w:pPr>
        <w:rPr>
          <w:color w:val="000000" w:themeColor="text1"/>
        </w:rPr>
      </w:pPr>
      <w:r w:rsidRPr="004710F3">
        <w:rPr>
          <w:color w:val="000000" w:themeColor="text1"/>
        </w:rPr>
        <w:t xml:space="preserve">Turnkey contracting is a form of project delivery in which the contractor undertakes full responsibility for delivering a facility to the client through planning, design, construction and putting the building into active use. The term ‘turnkey’ means that the customer needs only to turn the key to start using the project that has been done (Roux </w:t>
      </w:r>
      <w:r w:rsidRPr="004710F3">
        <w:rPr>
          <w:i/>
          <w:color w:val="000000" w:themeColor="text1"/>
        </w:rPr>
        <w:t>et al.</w:t>
      </w:r>
      <w:r w:rsidRPr="004710F3">
        <w:rPr>
          <w:color w:val="000000" w:themeColor="text1"/>
        </w:rPr>
        <w:t xml:space="preserve"> 2024). This is done by the contractor being responsible for the design, acquiring of the materials and equipment, construction and in some cases, conducting tests on the machinery or equipment. This method is applied most frequently when the client needs to purchase a large-scale product and does not want to deal with multiple service providers. A good example of a turnkey project is the construction of a power plant (Álvarez-Pozo </w:t>
      </w:r>
      <w:r w:rsidRPr="004710F3">
        <w:rPr>
          <w:i/>
          <w:color w:val="000000" w:themeColor="text1"/>
        </w:rPr>
        <w:t>et al.</w:t>
      </w:r>
      <w:r w:rsidRPr="004710F3">
        <w:rPr>
          <w:color w:val="000000" w:themeColor="text1"/>
        </w:rPr>
        <w:t xml:space="preserve"> 2024). In such projects, the clients</w:t>
      </w:r>
      <w:r w:rsidR="0084391A" w:rsidRPr="004710F3">
        <w:rPr>
          <w:color w:val="000000" w:themeColor="text1"/>
        </w:rPr>
        <w:t>,</w:t>
      </w:r>
      <w:r w:rsidRPr="004710F3">
        <w:rPr>
          <w:color w:val="000000" w:themeColor="text1"/>
        </w:rPr>
        <w:t xml:space="preserve"> who may be government institutions or big companies</w:t>
      </w:r>
      <w:r w:rsidR="0084391A" w:rsidRPr="004710F3">
        <w:rPr>
          <w:color w:val="000000" w:themeColor="text1"/>
        </w:rPr>
        <w:t>,</w:t>
      </w:r>
      <w:r w:rsidRPr="004710F3">
        <w:rPr>
          <w:color w:val="000000" w:themeColor="text1"/>
        </w:rPr>
        <w:t xml:space="preserve"> prefer to subcontract the works to a contractor who would build the facility and provide a functional infrastructure system without a need to involve the client in </w:t>
      </w:r>
      <w:r w:rsidR="0084391A" w:rsidRPr="004710F3">
        <w:rPr>
          <w:color w:val="000000" w:themeColor="text1"/>
        </w:rPr>
        <w:t>technical matters</w:t>
      </w:r>
      <w:r w:rsidRPr="004710F3">
        <w:rPr>
          <w:color w:val="000000" w:themeColor="text1"/>
        </w:rPr>
        <w:t>.</w:t>
      </w:r>
    </w:p>
    <w:p w14:paraId="0000000E" w14:textId="55FBB6B8" w:rsidR="0068759E" w:rsidRDefault="00000000" w:rsidP="004710F3">
      <w:pPr>
        <w:rPr>
          <w:color w:val="000000" w:themeColor="text1"/>
        </w:rPr>
      </w:pPr>
      <w:r w:rsidRPr="004710F3">
        <w:rPr>
          <w:color w:val="000000" w:themeColor="text1"/>
        </w:rPr>
        <w:t xml:space="preserve">On the same note, turnkey contracting also has one of the biggest advantages in that it tends to reduce the risks that the client </w:t>
      </w:r>
      <w:r w:rsidR="00C01059" w:rsidRPr="004710F3">
        <w:rPr>
          <w:color w:val="000000" w:themeColor="text1"/>
        </w:rPr>
        <w:t>must</w:t>
      </w:r>
      <w:r w:rsidRPr="004710F3">
        <w:rPr>
          <w:color w:val="000000" w:themeColor="text1"/>
        </w:rPr>
        <w:t xml:space="preserve"> take. Similarly, as the contractor </w:t>
      </w:r>
      <w:r w:rsidR="00C01059" w:rsidRPr="004710F3">
        <w:rPr>
          <w:color w:val="000000" w:themeColor="text1"/>
        </w:rPr>
        <w:t>oversees</w:t>
      </w:r>
      <w:r w:rsidRPr="004710F3">
        <w:rPr>
          <w:color w:val="000000" w:themeColor="text1"/>
        </w:rPr>
        <w:t xml:space="preserve"> the project implementation, the client has the benefit of protection from extra expenses, time consumption and management coordination conflicts (Özkan </w:t>
      </w:r>
      <w:r w:rsidRPr="004710F3">
        <w:rPr>
          <w:i/>
          <w:color w:val="000000" w:themeColor="text1"/>
        </w:rPr>
        <w:t>et al.</w:t>
      </w:r>
      <w:r w:rsidRPr="004710F3">
        <w:rPr>
          <w:color w:val="000000" w:themeColor="text1"/>
        </w:rPr>
        <w:t xml:space="preserve"> 2021). Accordingly, it eliminates difficulties arising from dealing with various representatives of the client’s company to coordinate and organise the work since one person is responsible for it. This is because after agreeing on the cost that would be paid to the turnkey contractor, the total amount indicative of the price cannot be changed again. However, turnkey construction has been found to have the following disadvantages</w:t>
      </w:r>
      <w:r w:rsidR="0084391A" w:rsidRPr="004710F3">
        <w:rPr>
          <w:color w:val="000000" w:themeColor="text1"/>
        </w:rPr>
        <w:t>:</w:t>
      </w:r>
      <w:r w:rsidRPr="004710F3">
        <w:rPr>
          <w:color w:val="000000" w:themeColor="text1"/>
        </w:rPr>
        <w:t xml:space="preserve"> It is more costly than other forms of contracting </w:t>
      </w:r>
      <w:r w:rsidR="00C01059" w:rsidRPr="004710F3">
        <w:rPr>
          <w:color w:val="000000" w:themeColor="text1"/>
        </w:rPr>
        <w:t>since</w:t>
      </w:r>
      <w:r w:rsidRPr="004710F3">
        <w:rPr>
          <w:color w:val="000000" w:themeColor="text1"/>
        </w:rPr>
        <w:t xml:space="preserve"> all the risks are transferred to the contractor and are integrated into the cost of the project (Ellis </w:t>
      </w:r>
      <w:r w:rsidRPr="004710F3">
        <w:rPr>
          <w:i/>
          <w:color w:val="000000" w:themeColor="text1"/>
        </w:rPr>
        <w:t>et al.</w:t>
      </w:r>
      <w:r w:rsidRPr="004710F3">
        <w:rPr>
          <w:color w:val="000000" w:themeColor="text1"/>
        </w:rPr>
        <w:t xml:space="preserve"> 2021). Moreover, clients themselves </w:t>
      </w:r>
      <w:r w:rsidR="004710F3" w:rsidRPr="004710F3">
        <w:rPr>
          <w:color w:val="000000" w:themeColor="text1"/>
        </w:rPr>
        <w:t>do not</w:t>
      </w:r>
      <w:r w:rsidRPr="004710F3">
        <w:rPr>
          <w:color w:val="000000" w:themeColor="text1"/>
        </w:rPr>
        <w:t xml:space="preserve"> have many direct inputs over the project once awarded with a contract and this has its many implications when they </w:t>
      </w:r>
      <w:r w:rsidR="004710F3" w:rsidRPr="004710F3">
        <w:rPr>
          <w:color w:val="000000" w:themeColor="text1"/>
        </w:rPr>
        <w:t>must</w:t>
      </w:r>
      <w:r w:rsidRPr="004710F3">
        <w:rPr>
          <w:color w:val="000000" w:themeColor="text1"/>
        </w:rPr>
        <w:t xml:space="preserve"> make changes during the execution process. In addition, the suitability and choice of the final product are highly reliant on the contractor rather than the client’s desires.</w:t>
      </w:r>
    </w:p>
    <w:p w14:paraId="2A419A7E" w14:textId="77777777" w:rsidR="00CD17B4" w:rsidRDefault="00CD17B4" w:rsidP="004710F3">
      <w:pPr>
        <w:rPr>
          <w:color w:val="000000" w:themeColor="text1"/>
        </w:rPr>
      </w:pPr>
    </w:p>
    <w:p w14:paraId="2AAD33B9" w14:textId="77777777" w:rsidR="00CD17B4" w:rsidRPr="004710F3" w:rsidRDefault="00CD17B4" w:rsidP="004710F3">
      <w:pPr>
        <w:rPr>
          <w:color w:val="000000" w:themeColor="text1"/>
        </w:rPr>
      </w:pPr>
    </w:p>
    <w:p w14:paraId="0000000F" w14:textId="5F41163D" w:rsidR="0068759E" w:rsidRPr="004710F3" w:rsidRDefault="004710F3" w:rsidP="004710F3">
      <w:pPr>
        <w:rPr>
          <w:b/>
          <w:color w:val="000000" w:themeColor="text1"/>
        </w:rPr>
      </w:pPr>
      <w:r w:rsidRPr="004710F3">
        <w:rPr>
          <w:b/>
          <w:color w:val="000000" w:themeColor="text1"/>
        </w:rPr>
        <w:lastRenderedPageBreak/>
        <w:t xml:space="preserve">Mult contracting. </w:t>
      </w:r>
    </w:p>
    <w:p w14:paraId="00000010" w14:textId="1D39DD8E" w:rsidR="0068759E" w:rsidRPr="004710F3" w:rsidRDefault="004710F3" w:rsidP="004710F3">
      <w:pPr>
        <w:rPr>
          <w:color w:val="000000" w:themeColor="text1"/>
        </w:rPr>
      </w:pPr>
      <w:r w:rsidRPr="004710F3">
        <w:rPr>
          <w:color w:val="000000" w:themeColor="text1"/>
        </w:rPr>
        <w:t>Mult contracting is a project delivery system where different contracts are made with various contractors to undertake various parts of the project. In this type of structure, the project owner directly supervises and controls several other suppliers, contractors, and service agencies. This method offers a more flexible schedule</w:t>
      </w:r>
      <w:r w:rsidR="0084391A" w:rsidRPr="004710F3">
        <w:rPr>
          <w:color w:val="000000" w:themeColor="text1"/>
        </w:rPr>
        <w:t>,</w:t>
      </w:r>
      <w:r w:rsidRPr="004710F3">
        <w:rPr>
          <w:color w:val="000000" w:themeColor="text1"/>
        </w:rPr>
        <w:t xml:space="preserve"> and due to the short-term contract, flexibility is achieved concerning several aspects of the project since the contracts are likely to suit one </w:t>
      </w:r>
      <w:r w:rsidR="00C01059" w:rsidRPr="004710F3">
        <w:rPr>
          <w:color w:val="000000" w:themeColor="text1"/>
        </w:rPr>
        <w:t>task</w:t>
      </w:r>
      <w:r w:rsidRPr="004710F3">
        <w:rPr>
          <w:color w:val="000000" w:themeColor="text1"/>
        </w:rPr>
        <w:t xml:space="preserve">, expertise, or work (Yu </w:t>
      </w:r>
      <w:r w:rsidRPr="004710F3">
        <w:rPr>
          <w:i/>
          <w:color w:val="000000" w:themeColor="text1"/>
        </w:rPr>
        <w:t>et al.</w:t>
      </w:r>
      <w:r w:rsidRPr="004710F3">
        <w:rPr>
          <w:color w:val="000000" w:themeColor="text1"/>
        </w:rPr>
        <w:t xml:space="preserve"> 2023). It is most widely seen in construction projects where independent contractors are engaged in performing different construction subsectors like civil construction, electrical work, and mechanical works. For instance, an effective application of </w:t>
      </w:r>
      <w:r w:rsidR="0084391A" w:rsidRPr="004710F3">
        <w:rPr>
          <w:color w:val="000000" w:themeColor="text1"/>
        </w:rPr>
        <w:t>multi-contracting</w:t>
      </w:r>
      <w:r w:rsidRPr="004710F3">
        <w:rPr>
          <w:color w:val="000000" w:themeColor="text1"/>
        </w:rPr>
        <w:t xml:space="preserve"> is building a big commercial centre with availing structures, electrical systems, plumbing and interiors. The use of multiple contracts means that the owner of a project can seal all the deals with professionals in their areas of speciality while keeping a close eye on the finances and timeline (Yu </w:t>
      </w:r>
      <w:r w:rsidRPr="004710F3">
        <w:rPr>
          <w:i/>
          <w:color w:val="000000" w:themeColor="text1"/>
        </w:rPr>
        <w:t>et al.</w:t>
      </w:r>
      <w:r w:rsidRPr="004710F3">
        <w:rPr>
          <w:color w:val="000000" w:themeColor="text1"/>
        </w:rPr>
        <w:t xml:space="preserve"> 2023). However, this type of approach involves certain levels of risks that must be addressed well through good and efficient project management.</w:t>
      </w:r>
    </w:p>
    <w:p w14:paraId="00000011" w14:textId="7F49146B" w:rsidR="0068759E" w:rsidRPr="004710F3" w:rsidRDefault="00000000" w:rsidP="004710F3">
      <w:pPr>
        <w:rPr>
          <w:color w:val="000000" w:themeColor="text1"/>
        </w:rPr>
      </w:pPr>
      <w:r w:rsidRPr="004710F3">
        <w:rPr>
          <w:color w:val="000000" w:themeColor="text1"/>
        </w:rPr>
        <w:t xml:space="preserve">In addition, one of the principal benefits of </w:t>
      </w:r>
      <w:r w:rsidR="0084391A" w:rsidRPr="004710F3">
        <w:rPr>
          <w:color w:val="000000" w:themeColor="text1"/>
        </w:rPr>
        <w:t>multi-contracting</w:t>
      </w:r>
      <w:r w:rsidRPr="004710F3">
        <w:rPr>
          <w:color w:val="000000" w:themeColor="text1"/>
        </w:rPr>
        <w:t xml:space="preserve"> is price because each of the contracts is negotiated</w:t>
      </w:r>
      <w:r w:rsidR="0084391A" w:rsidRPr="004710F3">
        <w:rPr>
          <w:color w:val="000000" w:themeColor="text1"/>
        </w:rPr>
        <w:t>,</w:t>
      </w:r>
      <w:r w:rsidRPr="004710F3">
        <w:rPr>
          <w:color w:val="000000" w:themeColor="text1"/>
        </w:rPr>
        <w:t xml:space="preserve"> and extra charges at the main contractor’s rate are excluded. This also gives an added advantage in recruiting top-skilled professionals in areas of specialisation. Hence, increase in the productivity of projects as well as their quality (Chen </w:t>
      </w:r>
      <w:r w:rsidRPr="004710F3">
        <w:rPr>
          <w:i/>
          <w:color w:val="000000" w:themeColor="text1"/>
        </w:rPr>
        <w:t>et al.</w:t>
      </w:r>
      <w:r w:rsidRPr="004710F3">
        <w:rPr>
          <w:color w:val="000000" w:themeColor="text1"/>
        </w:rPr>
        <w:t xml:space="preserve"> 2022). Moreover, in case of an issue with a certain contractor, the rest of the project would not inevitably be impacted greatly. However, it is worthy of note that there are also negative sides of </w:t>
      </w:r>
      <w:r w:rsidR="0084391A" w:rsidRPr="004710F3">
        <w:rPr>
          <w:color w:val="000000" w:themeColor="text1"/>
        </w:rPr>
        <w:t>multi-contracting</w:t>
      </w:r>
      <w:r w:rsidRPr="004710F3">
        <w:rPr>
          <w:color w:val="000000" w:themeColor="text1"/>
        </w:rPr>
        <w:t>, one of which can be deemed as the relative complexity of the management of multiple contractors at the same time. It may lead to the following issues of coordination, scheduling and communication that face difficulties or even affect the costs of implementation.</w:t>
      </w:r>
    </w:p>
    <w:p w14:paraId="00000012" w14:textId="77777777" w:rsidR="0068759E" w:rsidRPr="004710F3" w:rsidRDefault="00000000" w:rsidP="004710F3">
      <w:pPr>
        <w:rPr>
          <w:b/>
          <w:color w:val="000000" w:themeColor="text1"/>
        </w:rPr>
      </w:pPr>
      <w:r w:rsidRPr="004710F3">
        <w:rPr>
          <w:b/>
          <w:color w:val="000000" w:themeColor="text1"/>
        </w:rPr>
        <w:t>Cost-Reimbursable Contracts</w:t>
      </w:r>
    </w:p>
    <w:p w14:paraId="00000013" w14:textId="27876950" w:rsidR="0068759E" w:rsidRPr="004710F3" w:rsidRDefault="00000000" w:rsidP="004710F3">
      <w:pPr>
        <w:rPr>
          <w:color w:val="000000" w:themeColor="text1"/>
        </w:rPr>
      </w:pPr>
      <w:r w:rsidRPr="004710F3">
        <w:rPr>
          <w:color w:val="000000" w:themeColor="text1"/>
        </w:rPr>
        <w:t xml:space="preserve">Cost-reimbursable contracts are also known as cost-plus contracts. These cost-reimbursable contracts are those contracts whereby the client pays for all the expenses incurred in doing the project as well as an additional fee for the cost plus a percentage of the total cost of the project (van der Valk, 2023). These contracts are more flexible in terms of cost and do not pin down the client on a specific price for the products that would be delivered </w:t>
      </w:r>
      <w:r w:rsidR="00C01059" w:rsidRPr="004710F3">
        <w:rPr>
          <w:color w:val="000000" w:themeColor="text1"/>
        </w:rPr>
        <w:t>during</w:t>
      </w:r>
      <w:r w:rsidRPr="004710F3">
        <w:rPr>
          <w:color w:val="000000" w:themeColor="text1"/>
        </w:rPr>
        <w:t xml:space="preserve"> the project. They are </w:t>
      </w:r>
      <w:r w:rsidRPr="004710F3">
        <w:rPr>
          <w:color w:val="000000" w:themeColor="text1"/>
        </w:rPr>
        <w:lastRenderedPageBreak/>
        <w:t xml:space="preserve">normally used when the nature and extent of the project are not too clear or when it is changing frequently. For instance, cost-reimbursable contracts are applicable in research and development in the production of drugs and pharmaceutical products since costs can be unpredictable and the </w:t>
      </w:r>
      <w:r w:rsidR="00C01059" w:rsidRPr="004710F3">
        <w:rPr>
          <w:color w:val="000000" w:themeColor="text1"/>
        </w:rPr>
        <w:t>product</w:t>
      </w:r>
      <w:r w:rsidRPr="004710F3">
        <w:rPr>
          <w:color w:val="000000" w:themeColor="text1"/>
        </w:rPr>
        <w:t xml:space="preserve"> is not clearly defined at the start of the project.</w:t>
      </w:r>
    </w:p>
    <w:p w14:paraId="00000014" w14:textId="291F458B" w:rsidR="0068759E" w:rsidRPr="004710F3" w:rsidRDefault="00000000" w:rsidP="004710F3">
      <w:pPr>
        <w:rPr>
          <w:color w:val="000000" w:themeColor="text1"/>
        </w:rPr>
      </w:pPr>
      <w:r w:rsidRPr="004710F3">
        <w:rPr>
          <w:color w:val="000000" w:themeColor="text1"/>
        </w:rPr>
        <w:t xml:space="preserve">Apart from this, the advantage of cost-reimbursable contracts is that they may be adjusted, depending on the requirements, </w:t>
      </w:r>
      <w:r w:rsidR="00C01059" w:rsidRPr="004710F3">
        <w:rPr>
          <w:color w:val="000000" w:themeColor="text1"/>
        </w:rPr>
        <w:t>during</w:t>
      </w:r>
      <w:r w:rsidRPr="004710F3">
        <w:rPr>
          <w:color w:val="000000" w:themeColor="text1"/>
        </w:rPr>
        <w:t xml:space="preserve"> the contract implementation. This contract type fosters quality outcomes since contractors know that their expenses shall be reimbursed (van der Valk, 2023). Hence, they cannot make compromises on quality to make savings. In addition, it helps the clients and contractors work together so that if changes are to be made, means to fund the changes can be found. However, there is a challenge in as much as the costs of the project may be unpredictable</w:t>
      </w:r>
      <w:r w:rsidR="0084391A" w:rsidRPr="004710F3">
        <w:rPr>
          <w:color w:val="000000" w:themeColor="text1"/>
        </w:rPr>
        <w:t>, m</w:t>
      </w:r>
      <w:r w:rsidRPr="004710F3">
        <w:rPr>
          <w:color w:val="000000" w:themeColor="text1"/>
        </w:rPr>
        <w:t>eaning that the costs of doing the project could exceed the estimated costs. This is why it is always crucial not to let expenses get out of hand, rigorous surveillance and tracking down of expenditure must be made. Moreover, they might result in some drawbacks</w:t>
      </w:r>
      <w:r w:rsidR="0084391A" w:rsidRPr="004710F3">
        <w:rPr>
          <w:color w:val="000000" w:themeColor="text1"/>
        </w:rPr>
        <w:t>,</w:t>
      </w:r>
      <w:r w:rsidRPr="004710F3">
        <w:rPr>
          <w:color w:val="000000" w:themeColor="text1"/>
        </w:rPr>
        <w:t xml:space="preserve"> such as </w:t>
      </w:r>
      <w:r w:rsidR="004710F3" w:rsidRPr="004710F3">
        <w:rPr>
          <w:color w:val="000000" w:themeColor="text1"/>
        </w:rPr>
        <w:t>deficient performance</w:t>
      </w:r>
      <w:r w:rsidRPr="004710F3">
        <w:rPr>
          <w:color w:val="000000" w:themeColor="text1"/>
        </w:rPr>
        <w:t xml:space="preserve"> or extended timelines</w:t>
      </w:r>
      <w:r w:rsidR="0084391A" w:rsidRPr="004710F3">
        <w:rPr>
          <w:color w:val="000000" w:themeColor="text1"/>
        </w:rPr>
        <w:t>,</w:t>
      </w:r>
      <w:r w:rsidRPr="004710F3">
        <w:rPr>
          <w:color w:val="000000" w:themeColor="text1"/>
        </w:rPr>
        <w:t xml:space="preserve"> if the contracts are not </w:t>
      </w:r>
      <w:r w:rsidR="004710F3" w:rsidRPr="004710F3">
        <w:rPr>
          <w:color w:val="000000" w:themeColor="text1"/>
        </w:rPr>
        <w:t>professionally managed</w:t>
      </w:r>
      <w:r w:rsidRPr="004710F3">
        <w:rPr>
          <w:color w:val="000000" w:themeColor="text1"/>
        </w:rPr>
        <w:t>.</w:t>
      </w:r>
    </w:p>
    <w:p w14:paraId="00000015" w14:textId="77777777" w:rsidR="0068759E" w:rsidRPr="004710F3" w:rsidRDefault="00000000" w:rsidP="004710F3">
      <w:pPr>
        <w:rPr>
          <w:b/>
          <w:color w:val="000000" w:themeColor="text1"/>
        </w:rPr>
      </w:pPr>
      <w:r w:rsidRPr="004710F3">
        <w:rPr>
          <w:b/>
          <w:color w:val="000000" w:themeColor="text1"/>
        </w:rPr>
        <w:t>Lump-Sum Contracts</w:t>
      </w:r>
    </w:p>
    <w:p w14:paraId="00000016" w14:textId="77777777" w:rsidR="0068759E" w:rsidRPr="004710F3" w:rsidRDefault="00000000" w:rsidP="004710F3">
      <w:pPr>
        <w:rPr>
          <w:color w:val="000000" w:themeColor="text1"/>
        </w:rPr>
      </w:pPr>
      <w:r w:rsidRPr="004710F3">
        <w:rPr>
          <w:color w:val="000000" w:themeColor="text1"/>
        </w:rPr>
        <w:t xml:space="preserve">A lump sum contract is a type of contract where the contractor agrees to provide a set of services at a fixed price for the completion of a certain project. This kind of contract excludes costs incurred during the period of the contract. This type of contract is normally adopted in construction and infrastructural projects since the details of the project and their specifications are predetermined before contract formation (Liu </w:t>
      </w:r>
      <w:r w:rsidRPr="004710F3">
        <w:rPr>
          <w:i/>
          <w:color w:val="000000" w:themeColor="text1"/>
        </w:rPr>
        <w:t>et al.</w:t>
      </w:r>
      <w:r w:rsidRPr="004710F3">
        <w:rPr>
          <w:color w:val="000000" w:themeColor="text1"/>
        </w:rPr>
        <w:t xml:space="preserve"> 2024). According to it, the contractor is bound to produce agreed work within a certain amount of money and time which makes this type of relation quite predictable both for the contractor and buyer. An example of a project that is suitable with lump-sum contracts would be the construction of a new residential or commercial structure where the design and specifications have been agreed upon before the signing of the contract. Hence, there is a reduced chance that the price would have to fluctuate.</w:t>
      </w:r>
    </w:p>
    <w:p w14:paraId="00000017" w14:textId="7979B680" w:rsidR="0068759E" w:rsidRPr="004710F3" w:rsidRDefault="00000000" w:rsidP="004710F3">
      <w:pPr>
        <w:rPr>
          <w:color w:val="000000" w:themeColor="text1"/>
        </w:rPr>
      </w:pPr>
      <w:r w:rsidRPr="004710F3">
        <w:rPr>
          <w:color w:val="000000" w:themeColor="text1"/>
        </w:rPr>
        <w:t>Apart from this, Lump-sum contracts also benefit the client in the aspect of cost control</w:t>
      </w:r>
      <w:r w:rsidR="0084391A" w:rsidRPr="004710F3">
        <w:rPr>
          <w:color w:val="000000" w:themeColor="text1"/>
        </w:rPr>
        <w:t>,</w:t>
      </w:r>
      <w:r w:rsidRPr="004710F3">
        <w:rPr>
          <w:color w:val="000000" w:themeColor="text1"/>
        </w:rPr>
        <w:t xml:space="preserve"> as the overall price of the project is predetermined. This has the advantage of minimising financial risks so that when the budgets are developed, they are cost-effective as well. Similarly, it entails less paperwork since the contract tends to come with fixed prices that are paid according to progress </w:t>
      </w:r>
      <w:r w:rsidRPr="004710F3">
        <w:rPr>
          <w:color w:val="000000" w:themeColor="text1"/>
        </w:rPr>
        <w:lastRenderedPageBreak/>
        <w:t xml:space="preserve">milestones and not when costs from the contract are incurred. However, contracts of this nature bear the following disadvantages. Contractors are exposed to greater financial risk because it is difficult to predict (Schlecht </w:t>
      </w:r>
      <w:r w:rsidRPr="004710F3">
        <w:rPr>
          <w:i/>
          <w:color w:val="000000" w:themeColor="text1"/>
        </w:rPr>
        <w:t>et al.</w:t>
      </w:r>
      <w:r w:rsidRPr="004710F3">
        <w:rPr>
          <w:color w:val="000000" w:themeColor="text1"/>
        </w:rPr>
        <w:t xml:space="preserve"> 2024). Therefore, include in the price the cost of the </w:t>
      </w:r>
      <w:r w:rsidR="00C01059" w:rsidRPr="004710F3">
        <w:rPr>
          <w:color w:val="000000" w:themeColor="text1"/>
        </w:rPr>
        <w:t>misestimate</w:t>
      </w:r>
      <w:r w:rsidRPr="004710F3">
        <w:rPr>
          <w:color w:val="000000" w:themeColor="text1"/>
        </w:rPr>
        <w:t xml:space="preserve"> contract terms. In addition, it </w:t>
      </w:r>
      <w:r w:rsidR="0084391A" w:rsidRPr="004710F3">
        <w:rPr>
          <w:color w:val="000000" w:themeColor="text1"/>
        </w:rPr>
        <w:t>provides</w:t>
      </w:r>
      <w:r w:rsidRPr="004710F3">
        <w:rPr>
          <w:color w:val="000000" w:themeColor="text1"/>
        </w:rPr>
        <w:t xml:space="preserve"> poor provisions of flexibility</w:t>
      </w:r>
      <w:r w:rsidR="0084391A" w:rsidRPr="004710F3">
        <w:rPr>
          <w:color w:val="000000" w:themeColor="text1"/>
        </w:rPr>
        <w:t>. H</w:t>
      </w:r>
      <w:r w:rsidRPr="004710F3">
        <w:rPr>
          <w:color w:val="000000" w:themeColor="text1"/>
        </w:rPr>
        <w:t>ence</w:t>
      </w:r>
      <w:r w:rsidR="0084391A" w:rsidRPr="004710F3">
        <w:rPr>
          <w:color w:val="000000" w:themeColor="text1"/>
        </w:rPr>
        <w:t>,</w:t>
      </w:r>
      <w:r w:rsidRPr="004710F3">
        <w:rPr>
          <w:color w:val="000000" w:themeColor="text1"/>
        </w:rPr>
        <w:t xml:space="preserve"> </w:t>
      </w:r>
      <w:r w:rsidR="00C8270B" w:rsidRPr="004710F3">
        <w:rPr>
          <w:color w:val="000000" w:themeColor="text1"/>
        </w:rPr>
        <w:t xml:space="preserve">it is </w:t>
      </w:r>
      <w:r w:rsidRPr="004710F3">
        <w:rPr>
          <w:color w:val="000000" w:themeColor="text1"/>
        </w:rPr>
        <w:t>not suitable</w:t>
      </w:r>
      <w:r w:rsidR="00C8270B" w:rsidRPr="004710F3">
        <w:rPr>
          <w:color w:val="000000" w:themeColor="text1"/>
        </w:rPr>
        <w:t xml:space="preserve"> unless regular changes</w:t>
      </w:r>
      <w:r w:rsidRPr="004710F3">
        <w:rPr>
          <w:color w:val="000000" w:themeColor="text1"/>
        </w:rPr>
        <w:t xml:space="preserve"> were made periodically</w:t>
      </w:r>
      <w:r w:rsidR="0084391A" w:rsidRPr="004710F3">
        <w:rPr>
          <w:color w:val="000000" w:themeColor="text1"/>
        </w:rPr>
        <w:t>,</w:t>
      </w:r>
      <w:r w:rsidRPr="004710F3">
        <w:rPr>
          <w:color w:val="000000" w:themeColor="text1"/>
        </w:rPr>
        <w:t xml:space="preserve"> especially when there </w:t>
      </w:r>
      <w:r w:rsidR="0084391A" w:rsidRPr="004710F3">
        <w:rPr>
          <w:color w:val="000000" w:themeColor="text1"/>
        </w:rPr>
        <w:t>were</w:t>
      </w:r>
      <w:r w:rsidRPr="004710F3">
        <w:rPr>
          <w:color w:val="000000" w:themeColor="text1"/>
        </w:rPr>
        <w:t xml:space="preserve"> dynamic </w:t>
      </w:r>
      <w:r w:rsidR="0084391A" w:rsidRPr="004710F3">
        <w:rPr>
          <w:color w:val="000000" w:themeColor="text1"/>
        </w:rPr>
        <w:t>modelling</w:t>
      </w:r>
      <w:r w:rsidRPr="004710F3">
        <w:rPr>
          <w:color w:val="000000" w:themeColor="text1"/>
        </w:rPr>
        <w:t xml:space="preserve"> changes.</w:t>
      </w:r>
    </w:p>
    <w:p w14:paraId="00000018" w14:textId="77777777" w:rsidR="0068759E" w:rsidRPr="004710F3" w:rsidRDefault="00000000" w:rsidP="004710F3">
      <w:pPr>
        <w:rPr>
          <w:b/>
          <w:color w:val="000000" w:themeColor="text1"/>
        </w:rPr>
      </w:pPr>
      <w:r w:rsidRPr="004710F3">
        <w:rPr>
          <w:b/>
          <w:color w:val="000000" w:themeColor="text1"/>
        </w:rPr>
        <w:t>Comparative analysis of contracting methods</w:t>
      </w:r>
    </w:p>
    <w:p w14:paraId="00000019" w14:textId="290E2B85" w:rsidR="0068759E" w:rsidRDefault="00000000" w:rsidP="004710F3">
      <w:pPr>
        <w:rPr>
          <w:color w:val="000000" w:themeColor="text1"/>
        </w:rPr>
      </w:pPr>
      <w:r w:rsidRPr="004710F3">
        <w:rPr>
          <w:color w:val="000000" w:themeColor="text1"/>
        </w:rPr>
        <w:t>The four contracting methods</w:t>
      </w:r>
      <w:r w:rsidR="0084391A" w:rsidRPr="004710F3">
        <w:rPr>
          <w:color w:val="000000" w:themeColor="text1"/>
        </w:rPr>
        <w:t>,</w:t>
      </w:r>
      <w:r w:rsidRPr="004710F3">
        <w:rPr>
          <w:color w:val="000000" w:themeColor="text1"/>
        </w:rPr>
        <w:t xml:space="preserve"> including Turnkey, </w:t>
      </w:r>
      <w:r w:rsidR="00C01059" w:rsidRPr="004710F3">
        <w:rPr>
          <w:color w:val="000000" w:themeColor="text1"/>
        </w:rPr>
        <w:t>Mult contracting</w:t>
      </w:r>
      <w:r w:rsidRPr="004710F3">
        <w:rPr>
          <w:color w:val="000000" w:themeColor="text1"/>
        </w:rPr>
        <w:t>, Cost-Reimbursable Contracts and Lump-Sum Contracts</w:t>
      </w:r>
      <w:r w:rsidR="0084391A" w:rsidRPr="004710F3">
        <w:rPr>
          <w:color w:val="000000" w:themeColor="text1"/>
        </w:rPr>
        <w:t>,</w:t>
      </w:r>
      <w:r w:rsidRPr="004710F3">
        <w:rPr>
          <w:color w:val="000000" w:themeColor="text1"/>
        </w:rPr>
        <w:t xml:space="preserve"> have variability in cost, risk, </w:t>
      </w:r>
      <w:r w:rsidR="004710F3" w:rsidRPr="004710F3">
        <w:rPr>
          <w:color w:val="000000" w:themeColor="text1"/>
        </w:rPr>
        <w:t>time,</w:t>
      </w:r>
      <w:r w:rsidRPr="004710F3">
        <w:rPr>
          <w:color w:val="000000" w:themeColor="text1"/>
        </w:rPr>
        <w:t xml:space="preserve"> and industry characteristics. Lump-sum contracts provide a client with significant cost advantages because all the costs of the project are estimated at the beginning (Love and Ika, 2021). On the other hand, cost-reimbursement contracts allow flexibility but the matter with this is that costs may go high if not controlled. Consequently, the turnkey procedure </w:t>
      </w:r>
      <w:r w:rsidR="0084391A" w:rsidRPr="004710F3">
        <w:rPr>
          <w:color w:val="000000" w:themeColor="text1"/>
        </w:rPr>
        <w:t>also has</w:t>
      </w:r>
      <w:r w:rsidRPr="004710F3">
        <w:rPr>
          <w:color w:val="000000" w:themeColor="text1"/>
        </w:rPr>
        <w:t xml:space="preserve"> a great financial advantage because the contractor </w:t>
      </w:r>
      <w:r w:rsidR="00C01059" w:rsidRPr="004710F3">
        <w:rPr>
          <w:color w:val="000000" w:themeColor="text1"/>
        </w:rPr>
        <w:t>must</w:t>
      </w:r>
      <w:r w:rsidRPr="004710F3">
        <w:rPr>
          <w:color w:val="000000" w:themeColor="text1"/>
        </w:rPr>
        <w:t xml:space="preserve"> cover all the </w:t>
      </w:r>
      <w:r w:rsidR="0084391A" w:rsidRPr="004710F3">
        <w:rPr>
          <w:color w:val="000000" w:themeColor="text1"/>
        </w:rPr>
        <w:t>work</w:t>
      </w:r>
      <w:r w:rsidRPr="004710F3">
        <w:rPr>
          <w:color w:val="000000" w:themeColor="text1"/>
        </w:rPr>
        <w:t xml:space="preserve"> appointed (Roux </w:t>
      </w:r>
      <w:r w:rsidRPr="004710F3">
        <w:rPr>
          <w:i/>
          <w:color w:val="000000" w:themeColor="text1"/>
        </w:rPr>
        <w:t>et al.</w:t>
      </w:r>
      <w:r w:rsidRPr="004710F3">
        <w:rPr>
          <w:color w:val="000000" w:themeColor="text1"/>
        </w:rPr>
        <w:t xml:space="preserve"> 2024). Conversely, </w:t>
      </w:r>
      <w:r w:rsidR="0084391A" w:rsidRPr="004710F3">
        <w:rPr>
          <w:color w:val="000000" w:themeColor="text1"/>
        </w:rPr>
        <w:t>multi-contracting,</w:t>
      </w:r>
      <w:r w:rsidRPr="004710F3">
        <w:rPr>
          <w:color w:val="000000" w:themeColor="text1"/>
        </w:rPr>
        <w:t xml:space="preserve"> although </w:t>
      </w:r>
      <w:r w:rsidR="0084391A" w:rsidRPr="004710F3">
        <w:rPr>
          <w:color w:val="000000" w:themeColor="text1"/>
        </w:rPr>
        <w:t xml:space="preserve">it </w:t>
      </w:r>
      <w:r w:rsidRPr="004710F3">
        <w:rPr>
          <w:color w:val="000000" w:themeColor="text1"/>
        </w:rPr>
        <w:t xml:space="preserve">can </w:t>
      </w:r>
      <w:r w:rsidR="0084391A" w:rsidRPr="004710F3">
        <w:rPr>
          <w:color w:val="000000" w:themeColor="text1"/>
        </w:rPr>
        <w:t>also be</w:t>
      </w:r>
      <w:r w:rsidRPr="004710F3">
        <w:rPr>
          <w:color w:val="000000" w:themeColor="text1"/>
        </w:rPr>
        <w:t xml:space="preserve"> cost-efficient</w:t>
      </w:r>
      <w:r w:rsidR="0084391A" w:rsidRPr="004710F3">
        <w:rPr>
          <w:color w:val="000000" w:themeColor="text1"/>
        </w:rPr>
        <w:t>,</w:t>
      </w:r>
      <w:r w:rsidRPr="004710F3">
        <w:rPr>
          <w:color w:val="000000" w:themeColor="text1"/>
        </w:rPr>
        <w:t xml:space="preserve"> is more sensitive in this aspect because of the possible lack of close cooperation between different contractors. In addition, according to risk distribution profiles, turnkey and lump-sum contracts leave most of the risk to the contractor, but cost-reimbursable contracts put most of the financial risk in the hands of the client (Liu </w:t>
      </w:r>
      <w:r w:rsidRPr="004710F3">
        <w:rPr>
          <w:i/>
          <w:color w:val="000000" w:themeColor="text1"/>
        </w:rPr>
        <w:t>et al.</w:t>
      </w:r>
      <w:r w:rsidRPr="004710F3">
        <w:rPr>
          <w:color w:val="000000" w:themeColor="text1"/>
        </w:rPr>
        <w:t xml:space="preserve"> 2024). </w:t>
      </w:r>
      <w:r w:rsidR="00C01059" w:rsidRPr="004710F3">
        <w:rPr>
          <w:color w:val="000000" w:themeColor="text1"/>
        </w:rPr>
        <w:t>Mult contracting</w:t>
      </w:r>
      <w:r w:rsidRPr="004710F3">
        <w:rPr>
          <w:color w:val="000000" w:themeColor="text1"/>
        </w:rPr>
        <w:t xml:space="preserve"> serves to spread risks among many parties</w:t>
      </w:r>
      <w:r w:rsidR="0084391A" w:rsidRPr="004710F3">
        <w:rPr>
          <w:color w:val="000000" w:themeColor="text1"/>
        </w:rPr>
        <w:t>,</w:t>
      </w:r>
      <w:r w:rsidRPr="004710F3">
        <w:rPr>
          <w:color w:val="000000" w:themeColor="text1"/>
        </w:rPr>
        <w:t xml:space="preserve"> and therefore risk management process is slightly more intricate. Conversely, </w:t>
      </w:r>
      <w:r w:rsidR="004710F3" w:rsidRPr="004710F3">
        <w:rPr>
          <w:color w:val="000000" w:themeColor="text1"/>
        </w:rPr>
        <w:t>ordinary,</w:t>
      </w:r>
      <w:r w:rsidRPr="004710F3">
        <w:rPr>
          <w:color w:val="000000" w:themeColor="text1"/>
        </w:rPr>
        <w:t xml:space="preserve"> and especially lump-sum contracts can force clients and contractors to be more precise in terms of time since it is a subject to pre-negotiated schedules, while </w:t>
      </w:r>
      <w:r w:rsidR="00C01059" w:rsidRPr="004710F3">
        <w:rPr>
          <w:color w:val="000000" w:themeColor="text1"/>
        </w:rPr>
        <w:t>multisource</w:t>
      </w:r>
      <w:r w:rsidRPr="004710F3">
        <w:rPr>
          <w:color w:val="000000" w:themeColor="text1"/>
        </w:rPr>
        <w:t xml:space="preserve"> and cost-reimbursement contracts may take more time to be fulfilled due to the project overemphasising. Lump-sum is suitable for commercial construction</w:t>
      </w:r>
      <w:r w:rsidR="0084391A" w:rsidRPr="004710F3">
        <w:rPr>
          <w:color w:val="000000" w:themeColor="text1"/>
        </w:rPr>
        <w:t>,</w:t>
      </w:r>
      <w:r w:rsidRPr="004710F3">
        <w:rPr>
          <w:color w:val="000000" w:themeColor="text1"/>
        </w:rPr>
        <w:t xml:space="preserve"> while turnkey is suitable for infrastructure projects, </w:t>
      </w:r>
      <w:r w:rsidR="0084391A" w:rsidRPr="004710F3">
        <w:rPr>
          <w:color w:val="000000" w:themeColor="text1"/>
        </w:rPr>
        <w:t>multi-contracting</w:t>
      </w:r>
      <w:r w:rsidRPr="004710F3">
        <w:rPr>
          <w:color w:val="000000" w:themeColor="text1"/>
        </w:rPr>
        <w:t xml:space="preserve"> is suitable for complex constructions and cost-reimbursable for the construction R&amp;D. Factors that dictate choices in contracts include the level of project complexity, available funds, level of risk that one </w:t>
      </w:r>
      <w:proofErr w:type="gramStart"/>
      <w:r w:rsidRPr="004710F3">
        <w:rPr>
          <w:color w:val="000000" w:themeColor="text1"/>
        </w:rPr>
        <w:t>has to</w:t>
      </w:r>
      <w:proofErr w:type="gramEnd"/>
      <w:r w:rsidRPr="004710F3">
        <w:rPr>
          <w:color w:val="000000" w:themeColor="text1"/>
        </w:rPr>
        <w:t xml:space="preserve"> take and the specific industry requirements.</w:t>
      </w:r>
    </w:p>
    <w:p w14:paraId="67E3E256" w14:textId="77777777" w:rsidR="00CD17B4" w:rsidRPr="004710F3" w:rsidRDefault="00CD17B4" w:rsidP="004710F3">
      <w:pPr>
        <w:rPr>
          <w:color w:val="000000" w:themeColor="text1"/>
        </w:rPr>
      </w:pPr>
    </w:p>
    <w:p w14:paraId="0000001A" w14:textId="77777777" w:rsidR="0068759E" w:rsidRPr="004710F3" w:rsidRDefault="00000000" w:rsidP="004710F3">
      <w:pPr>
        <w:pStyle w:val="Heading1"/>
        <w:rPr>
          <w:color w:val="000000" w:themeColor="text1"/>
        </w:rPr>
      </w:pPr>
      <w:bookmarkStart w:id="6" w:name="_7d9nbfj95r4v" w:colFirst="0" w:colLast="0"/>
      <w:bookmarkStart w:id="7" w:name="_Toc193796532"/>
      <w:bookmarkEnd w:id="6"/>
      <w:r w:rsidRPr="004710F3">
        <w:rPr>
          <w:color w:val="000000" w:themeColor="text1"/>
        </w:rPr>
        <w:lastRenderedPageBreak/>
        <w:t>Conclusion and recommendations</w:t>
      </w:r>
      <w:bookmarkEnd w:id="7"/>
    </w:p>
    <w:p w14:paraId="0000001D" w14:textId="496E201E" w:rsidR="0068759E" w:rsidRPr="004710F3" w:rsidRDefault="00000000" w:rsidP="004710F3">
      <w:pPr>
        <w:rPr>
          <w:color w:val="000000" w:themeColor="text1"/>
        </w:rPr>
      </w:pPr>
      <w:r w:rsidRPr="004710F3">
        <w:rPr>
          <w:color w:val="000000" w:themeColor="text1"/>
        </w:rPr>
        <w:t xml:space="preserve">In conclusion, determining the procedures for </w:t>
      </w:r>
      <w:r w:rsidR="00C01059" w:rsidRPr="004710F3">
        <w:rPr>
          <w:color w:val="000000" w:themeColor="text1"/>
        </w:rPr>
        <w:t>entering</w:t>
      </w:r>
      <w:r w:rsidRPr="004710F3">
        <w:rPr>
          <w:color w:val="000000" w:themeColor="text1"/>
        </w:rPr>
        <w:t xml:space="preserve"> a contract in project management decides on issues of cost, risk distribution, </w:t>
      </w:r>
      <w:r w:rsidR="004710F3" w:rsidRPr="004710F3">
        <w:rPr>
          <w:color w:val="000000" w:themeColor="text1"/>
        </w:rPr>
        <w:t>time,</w:t>
      </w:r>
      <w:r w:rsidRPr="004710F3">
        <w:rPr>
          <w:color w:val="000000" w:themeColor="text1"/>
        </w:rPr>
        <w:t xml:space="preserve"> and quality of the project. Turnkey contracts involve giving full responsibility for a project to the contractor and are suitable </w:t>
      </w:r>
      <w:r w:rsidR="0084391A" w:rsidRPr="004710F3">
        <w:rPr>
          <w:color w:val="000000" w:themeColor="text1"/>
        </w:rPr>
        <w:t>for</w:t>
      </w:r>
      <w:r w:rsidRPr="004710F3">
        <w:rPr>
          <w:color w:val="000000" w:themeColor="text1"/>
        </w:rPr>
        <w:t xml:space="preserve"> large infrastructural development. That is why </w:t>
      </w:r>
      <w:r w:rsidR="0084391A" w:rsidRPr="004710F3">
        <w:rPr>
          <w:color w:val="000000" w:themeColor="text1"/>
        </w:rPr>
        <w:t>multi-contracting</w:t>
      </w:r>
      <w:r w:rsidRPr="004710F3">
        <w:rPr>
          <w:color w:val="000000" w:themeColor="text1"/>
        </w:rPr>
        <w:t xml:space="preserve">, which brings flexibility and cost advantages, implies </w:t>
      </w:r>
      <w:r w:rsidR="004710F3" w:rsidRPr="004710F3">
        <w:rPr>
          <w:color w:val="000000" w:themeColor="text1"/>
        </w:rPr>
        <w:t>a prominent level</w:t>
      </w:r>
      <w:r w:rsidRPr="004710F3">
        <w:rPr>
          <w:color w:val="000000" w:themeColor="text1"/>
        </w:rPr>
        <w:t xml:space="preserve"> of coordination and is most suitable for construction work. However, these are financially a bit risky since the organisation can spend lots of money in fulfilling the targets and objectives if they are not well controlled. Hence, they are suitable for research and development works where flexibility and quality are the key drivers. Lump-sum contracts, mainly because of a fixed price structure, make them quite adaptable for large categorised commercial construction projects that have clearly defined work specifications</w:t>
      </w:r>
      <w:r w:rsidR="0084391A" w:rsidRPr="004710F3">
        <w:rPr>
          <w:color w:val="000000" w:themeColor="text1"/>
        </w:rPr>
        <w:t>.</w:t>
      </w:r>
      <w:r w:rsidRPr="004710F3">
        <w:rPr>
          <w:color w:val="000000" w:themeColor="text1"/>
        </w:rPr>
        <w:t xml:space="preserve"> </w:t>
      </w:r>
      <w:r w:rsidR="00C96A88" w:rsidRPr="004710F3">
        <w:rPr>
          <w:color w:val="000000" w:themeColor="text1"/>
        </w:rPr>
        <w:t>Therefore,</w:t>
      </w:r>
      <w:r w:rsidRPr="004710F3">
        <w:rPr>
          <w:color w:val="000000" w:themeColor="text1"/>
        </w:rPr>
        <w:t xml:space="preserve"> to improve on this, every organisation should choose the most appropriate contracting strategies depending on the level of project complexity. This also needs to focus on the budget available for the undertaking, the level of risk that the organisation is willing to take and the requirements of the industry. Lump-sum contracts are most suitable in projects with precise definitions and specific and limited amounts of money that can be spent. Employ and apply turnkey arrangements Therefore, the choice of the right contracting method enhances efficiency in the use of resources, cost, </w:t>
      </w:r>
      <w:r w:rsidR="004710F3" w:rsidRPr="004710F3">
        <w:rPr>
          <w:color w:val="000000" w:themeColor="text1"/>
        </w:rPr>
        <w:t>risks,</w:t>
      </w:r>
      <w:r w:rsidRPr="004710F3">
        <w:rPr>
          <w:color w:val="000000" w:themeColor="text1"/>
        </w:rPr>
        <w:t xml:space="preserve"> and overall project delivery. Based on this, project managers should be particularly careful about which contracts to enter because they improve organisational performance and stakeholders’ satisfaction when pursued strategically.</w:t>
      </w:r>
      <w:bookmarkStart w:id="8" w:name="_id3crzmr2b01" w:colFirst="0" w:colLast="0"/>
      <w:bookmarkEnd w:id="8"/>
    </w:p>
    <w:p w14:paraId="0000001E" w14:textId="77777777" w:rsidR="0068759E" w:rsidRPr="004710F3" w:rsidRDefault="00000000" w:rsidP="004710F3">
      <w:pPr>
        <w:pStyle w:val="Heading1"/>
        <w:rPr>
          <w:color w:val="000000" w:themeColor="text1"/>
        </w:rPr>
      </w:pPr>
      <w:bookmarkStart w:id="9" w:name="_fje29q2pexqn" w:colFirst="0" w:colLast="0"/>
      <w:bookmarkEnd w:id="9"/>
      <w:r w:rsidRPr="004710F3">
        <w:rPr>
          <w:color w:val="000000" w:themeColor="text1"/>
        </w:rPr>
        <w:br w:type="page"/>
      </w:r>
    </w:p>
    <w:p w14:paraId="0000001F" w14:textId="77777777" w:rsidR="0068759E" w:rsidRPr="004710F3" w:rsidRDefault="00000000" w:rsidP="004710F3">
      <w:pPr>
        <w:pStyle w:val="Heading1"/>
        <w:rPr>
          <w:color w:val="000000" w:themeColor="text1"/>
        </w:rPr>
      </w:pPr>
      <w:bookmarkStart w:id="10" w:name="_u22njlw8ojll" w:colFirst="0" w:colLast="0"/>
      <w:bookmarkStart w:id="11" w:name="_Toc193796533"/>
      <w:bookmarkEnd w:id="10"/>
      <w:r w:rsidRPr="004710F3">
        <w:rPr>
          <w:color w:val="000000" w:themeColor="text1"/>
        </w:rPr>
        <w:lastRenderedPageBreak/>
        <w:t>References</w:t>
      </w:r>
      <w:bookmarkEnd w:id="11"/>
      <w:r w:rsidRPr="004710F3">
        <w:rPr>
          <w:color w:val="000000" w:themeColor="text1"/>
        </w:rPr>
        <w:t xml:space="preserve"> </w:t>
      </w:r>
    </w:p>
    <w:p w14:paraId="2077BFFB" w14:textId="77777777" w:rsidR="00C96A88" w:rsidRPr="004710F3" w:rsidRDefault="00C96A88" w:rsidP="004710F3">
      <w:pPr>
        <w:rPr>
          <w:color w:val="000000" w:themeColor="text1"/>
        </w:rPr>
      </w:pPr>
      <w:r w:rsidRPr="004710F3">
        <w:rPr>
          <w:color w:val="000000" w:themeColor="text1"/>
        </w:rPr>
        <w:t xml:space="preserve">Álvarez-Pozo, A.H., Parma-García, M.I., Ortiz-Marcos, I., Bautista, L.F. and </w:t>
      </w:r>
      <w:proofErr w:type="spellStart"/>
      <w:r w:rsidRPr="004710F3">
        <w:rPr>
          <w:color w:val="000000" w:themeColor="text1"/>
        </w:rPr>
        <w:t>Atanes</w:t>
      </w:r>
      <w:proofErr w:type="spellEnd"/>
      <w:r w:rsidRPr="004710F3">
        <w:rPr>
          <w:color w:val="000000" w:themeColor="text1"/>
        </w:rPr>
        <w:t xml:space="preserve">-Sánchez, E., 2024. Analysis of causes of delays and cost overruns as well as mitigation measures to improve profitability and sustainability in turnkey industrial projects. </w:t>
      </w:r>
      <w:r w:rsidRPr="004710F3">
        <w:rPr>
          <w:i/>
          <w:color w:val="000000" w:themeColor="text1"/>
        </w:rPr>
        <w:t>Sustainability</w:t>
      </w:r>
      <w:r w:rsidRPr="004710F3">
        <w:rPr>
          <w:color w:val="000000" w:themeColor="text1"/>
        </w:rPr>
        <w:t xml:space="preserve">, 16(4), p.1449. </w:t>
      </w:r>
    </w:p>
    <w:p w14:paraId="2D0CBB01" w14:textId="77777777" w:rsidR="00C96A88" w:rsidRPr="004710F3" w:rsidRDefault="00C96A88" w:rsidP="004710F3">
      <w:pPr>
        <w:rPr>
          <w:color w:val="000000" w:themeColor="text1"/>
        </w:rPr>
      </w:pPr>
      <w:r w:rsidRPr="004710F3">
        <w:rPr>
          <w:color w:val="000000" w:themeColor="text1"/>
        </w:rPr>
        <w:t xml:space="preserve">Chen, X., Chang-Richards, A.Y., Pelosi, A., Jia, Y., Shen, X., Siddiqui, M.K. and Yang, N., 2022. Implementation of technologies in the construction industry: a systematic review. </w:t>
      </w:r>
      <w:r w:rsidRPr="004710F3">
        <w:rPr>
          <w:i/>
          <w:color w:val="000000" w:themeColor="text1"/>
        </w:rPr>
        <w:t>Engineering, Construction and Architectural Management</w:t>
      </w:r>
      <w:r w:rsidRPr="004710F3">
        <w:rPr>
          <w:color w:val="000000" w:themeColor="text1"/>
        </w:rPr>
        <w:t xml:space="preserve">, 29(8), pp.3181-3209. </w:t>
      </w:r>
    </w:p>
    <w:p w14:paraId="5C6EDF64" w14:textId="77777777" w:rsidR="00C96A88" w:rsidRPr="004710F3" w:rsidRDefault="00C96A88" w:rsidP="004710F3">
      <w:pPr>
        <w:rPr>
          <w:color w:val="000000" w:themeColor="text1"/>
        </w:rPr>
      </w:pPr>
      <w:r w:rsidRPr="004710F3">
        <w:rPr>
          <w:color w:val="000000" w:themeColor="text1"/>
        </w:rPr>
        <w:t xml:space="preserve">Ellis, J., Edwards, D.J., Thwala, W.D., </w:t>
      </w:r>
      <w:proofErr w:type="spellStart"/>
      <w:r w:rsidRPr="004710F3">
        <w:rPr>
          <w:color w:val="000000" w:themeColor="text1"/>
        </w:rPr>
        <w:t>Ejohwomu</w:t>
      </w:r>
      <w:proofErr w:type="spellEnd"/>
      <w:r w:rsidRPr="004710F3">
        <w:rPr>
          <w:color w:val="000000" w:themeColor="text1"/>
        </w:rPr>
        <w:t xml:space="preserve">, O., Ameyaw, E.E. and Shelbourn, M., 2021. A case study of a negotiated tender within a small-to-medium construction contractor: modelling project cost variance. </w:t>
      </w:r>
      <w:r w:rsidRPr="004710F3">
        <w:rPr>
          <w:i/>
          <w:color w:val="000000" w:themeColor="text1"/>
        </w:rPr>
        <w:t>Buildings</w:t>
      </w:r>
      <w:r w:rsidRPr="004710F3">
        <w:rPr>
          <w:color w:val="000000" w:themeColor="text1"/>
        </w:rPr>
        <w:t xml:space="preserve">, 11(6), p.260. </w:t>
      </w:r>
    </w:p>
    <w:p w14:paraId="247CEADA" w14:textId="77777777" w:rsidR="00C96A88" w:rsidRPr="004710F3" w:rsidRDefault="00C96A88" w:rsidP="004710F3">
      <w:pPr>
        <w:rPr>
          <w:color w:val="000000" w:themeColor="text1"/>
        </w:rPr>
      </w:pPr>
      <w:r w:rsidRPr="004710F3">
        <w:rPr>
          <w:color w:val="000000" w:themeColor="text1"/>
        </w:rPr>
        <w:t xml:space="preserve">Kabus, J., </w:t>
      </w:r>
      <w:proofErr w:type="spellStart"/>
      <w:r w:rsidRPr="004710F3">
        <w:rPr>
          <w:color w:val="000000" w:themeColor="text1"/>
        </w:rPr>
        <w:t>Dziadkiewicz</w:t>
      </w:r>
      <w:proofErr w:type="spellEnd"/>
      <w:r w:rsidRPr="004710F3">
        <w:rPr>
          <w:color w:val="000000" w:themeColor="text1"/>
        </w:rPr>
        <w:t xml:space="preserve">, M., </w:t>
      </w:r>
      <w:proofErr w:type="spellStart"/>
      <w:r w:rsidRPr="004710F3">
        <w:rPr>
          <w:color w:val="000000" w:themeColor="text1"/>
        </w:rPr>
        <w:t>Miciuła</w:t>
      </w:r>
      <w:proofErr w:type="spellEnd"/>
      <w:r w:rsidRPr="004710F3">
        <w:rPr>
          <w:color w:val="000000" w:themeColor="text1"/>
        </w:rPr>
        <w:t xml:space="preserve">, I. and Mastalerz, M., 2022. Using outsourcing services in manufacturing companies. </w:t>
      </w:r>
      <w:r w:rsidRPr="004710F3">
        <w:rPr>
          <w:i/>
          <w:color w:val="000000" w:themeColor="text1"/>
        </w:rPr>
        <w:t>Resources</w:t>
      </w:r>
      <w:r w:rsidRPr="004710F3">
        <w:rPr>
          <w:color w:val="000000" w:themeColor="text1"/>
        </w:rPr>
        <w:t xml:space="preserve">, 11(3), p.34. </w:t>
      </w:r>
    </w:p>
    <w:p w14:paraId="674A79C5" w14:textId="16624CED" w:rsidR="00C96A88" w:rsidRPr="004710F3" w:rsidRDefault="00C96A88" w:rsidP="004710F3">
      <w:pPr>
        <w:rPr>
          <w:color w:val="000000" w:themeColor="text1"/>
        </w:rPr>
      </w:pPr>
      <w:r w:rsidRPr="004710F3">
        <w:rPr>
          <w:color w:val="000000" w:themeColor="text1"/>
        </w:rPr>
        <w:t xml:space="preserve">Liu, L.X., Clegg, S. and Pollack, J., 2024. The effect of </w:t>
      </w:r>
      <w:r w:rsidR="0084391A" w:rsidRPr="004710F3">
        <w:rPr>
          <w:color w:val="000000" w:themeColor="text1"/>
        </w:rPr>
        <w:t>public-private</w:t>
      </w:r>
      <w:r w:rsidRPr="004710F3">
        <w:rPr>
          <w:color w:val="000000" w:themeColor="text1"/>
        </w:rPr>
        <w:t xml:space="preserve"> partnerships on innovation in infrastructure delivery. </w:t>
      </w:r>
      <w:r w:rsidRPr="004710F3">
        <w:rPr>
          <w:i/>
          <w:color w:val="000000" w:themeColor="text1"/>
        </w:rPr>
        <w:t>Project Management Journal</w:t>
      </w:r>
      <w:r w:rsidRPr="004710F3">
        <w:rPr>
          <w:color w:val="000000" w:themeColor="text1"/>
        </w:rPr>
        <w:t xml:space="preserve">, 55(1), pp.31-49. </w:t>
      </w:r>
    </w:p>
    <w:p w14:paraId="2F2E6CD5" w14:textId="77777777" w:rsidR="00C96A88" w:rsidRPr="004710F3" w:rsidRDefault="00C96A88" w:rsidP="004710F3">
      <w:pPr>
        <w:rPr>
          <w:color w:val="000000" w:themeColor="text1"/>
        </w:rPr>
      </w:pPr>
      <w:r w:rsidRPr="004710F3">
        <w:rPr>
          <w:color w:val="000000" w:themeColor="text1"/>
        </w:rPr>
        <w:t>Love, P.E. and Ika, L.A., 2021. The ‘</w:t>
      </w:r>
      <w:proofErr w:type="spellStart"/>
      <w:r w:rsidRPr="004710F3">
        <w:rPr>
          <w:color w:val="000000" w:themeColor="text1"/>
        </w:rPr>
        <w:t>context’of</w:t>
      </w:r>
      <w:proofErr w:type="spellEnd"/>
      <w:r w:rsidRPr="004710F3">
        <w:rPr>
          <w:color w:val="000000" w:themeColor="text1"/>
        </w:rPr>
        <w:t xml:space="preserve"> transport project cost performance: Insights from contract award to final construction costs. </w:t>
      </w:r>
      <w:r w:rsidRPr="004710F3">
        <w:rPr>
          <w:i/>
          <w:color w:val="000000" w:themeColor="text1"/>
        </w:rPr>
        <w:t>Research in Transportation Economics</w:t>
      </w:r>
      <w:r w:rsidRPr="004710F3">
        <w:rPr>
          <w:color w:val="000000" w:themeColor="text1"/>
        </w:rPr>
        <w:t xml:space="preserve">, 90, p.101062. </w:t>
      </w:r>
    </w:p>
    <w:p w14:paraId="2312014C" w14:textId="77777777" w:rsidR="00C96A88" w:rsidRPr="004710F3" w:rsidRDefault="00C96A88" w:rsidP="004710F3">
      <w:pPr>
        <w:rPr>
          <w:color w:val="000000" w:themeColor="text1"/>
        </w:rPr>
      </w:pPr>
      <w:r w:rsidRPr="004710F3">
        <w:rPr>
          <w:color w:val="000000" w:themeColor="text1"/>
        </w:rPr>
        <w:t xml:space="preserve">Özkan, E., Azizi, N. and Haass, O., 2021. Leveraging smart contract in project procurement through DLT to gain sustainable competitive advantages. </w:t>
      </w:r>
      <w:r w:rsidRPr="004710F3">
        <w:rPr>
          <w:i/>
          <w:color w:val="000000" w:themeColor="text1"/>
        </w:rPr>
        <w:t>Sustainability</w:t>
      </w:r>
      <w:r w:rsidRPr="004710F3">
        <w:rPr>
          <w:color w:val="000000" w:themeColor="text1"/>
        </w:rPr>
        <w:t xml:space="preserve">, 13(23), p.13380. </w:t>
      </w:r>
    </w:p>
    <w:p w14:paraId="04C872E4" w14:textId="77777777" w:rsidR="00C96A88" w:rsidRPr="004710F3" w:rsidRDefault="00C96A88" w:rsidP="004710F3">
      <w:pPr>
        <w:rPr>
          <w:color w:val="000000" w:themeColor="text1"/>
        </w:rPr>
      </w:pPr>
      <w:r w:rsidRPr="004710F3">
        <w:rPr>
          <w:color w:val="000000" w:themeColor="text1"/>
        </w:rPr>
        <w:t xml:space="preserve">Rainnie, A. and Snell, D., 2023. Renewable energy and the promise of jobs, regional regeneration and first nations opportunities. </w:t>
      </w:r>
      <w:r w:rsidRPr="004710F3">
        <w:rPr>
          <w:i/>
          <w:color w:val="000000" w:themeColor="text1"/>
        </w:rPr>
        <w:t>Labour and Industry</w:t>
      </w:r>
      <w:r w:rsidRPr="004710F3">
        <w:rPr>
          <w:color w:val="000000" w:themeColor="text1"/>
        </w:rPr>
        <w:t xml:space="preserve">, 33(4), pp.403-421. </w:t>
      </w:r>
    </w:p>
    <w:p w14:paraId="18EC43BC" w14:textId="77777777" w:rsidR="00C96A88" w:rsidRPr="004710F3" w:rsidRDefault="00C96A88" w:rsidP="004710F3">
      <w:pPr>
        <w:rPr>
          <w:color w:val="000000" w:themeColor="text1"/>
        </w:rPr>
      </w:pPr>
      <w:r w:rsidRPr="004710F3">
        <w:rPr>
          <w:color w:val="000000" w:themeColor="text1"/>
        </w:rPr>
        <w:t xml:space="preserve">Rouault, J. and Albertini, E., 2022. Reconciling the social sector with external accountability requirements: Lessons from stewardship theory. </w:t>
      </w:r>
      <w:r w:rsidRPr="004710F3">
        <w:rPr>
          <w:i/>
          <w:color w:val="000000" w:themeColor="text1"/>
        </w:rPr>
        <w:t>Journal of Business Research</w:t>
      </w:r>
      <w:r w:rsidRPr="004710F3">
        <w:rPr>
          <w:color w:val="000000" w:themeColor="text1"/>
        </w:rPr>
        <w:t xml:space="preserve">, 142, pp.485-498. </w:t>
      </w:r>
    </w:p>
    <w:p w14:paraId="3AEF51E6" w14:textId="77777777" w:rsidR="00C96A88" w:rsidRPr="004710F3" w:rsidRDefault="00C96A88" w:rsidP="004710F3">
      <w:pPr>
        <w:rPr>
          <w:color w:val="000000" w:themeColor="text1"/>
        </w:rPr>
      </w:pPr>
      <w:r w:rsidRPr="004710F3">
        <w:rPr>
          <w:color w:val="000000" w:themeColor="text1"/>
        </w:rPr>
        <w:t xml:space="preserve">Roux, E., Argyropoulou, M. and Argyropoulou, R., 2024. Critical success factors influencing project success in turnkey mechanical engineering projects within a project-based organisation. </w:t>
      </w:r>
      <w:r w:rsidRPr="004710F3">
        <w:rPr>
          <w:i/>
          <w:color w:val="000000" w:themeColor="text1"/>
        </w:rPr>
        <w:t>Procedia Computer Science</w:t>
      </w:r>
      <w:r w:rsidRPr="004710F3">
        <w:rPr>
          <w:color w:val="000000" w:themeColor="text1"/>
        </w:rPr>
        <w:t xml:space="preserve">, 239, pp.693-700. </w:t>
      </w:r>
    </w:p>
    <w:p w14:paraId="0A25ACCA" w14:textId="77777777" w:rsidR="00C96A88" w:rsidRPr="004710F3" w:rsidRDefault="00C96A88" w:rsidP="004710F3">
      <w:pPr>
        <w:rPr>
          <w:color w:val="000000" w:themeColor="text1"/>
        </w:rPr>
      </w:pPr>
      <w:r w:rsidRPr="004710F3">
        <w:rPr>
          <w:color w:val="000000" w:themeColor="text1"/>
        </w:rPr>
        <w:lastRenderedPageBreak/>
        <w:t xml:space="preserve">Schlecht, I., Maurer, C. and Hirth, L., 2024. Financial contracts for differences: The problems with conventional </w:t>
      </w:r>
      <w:proofErr w:type="spellStart"/>
      <w:r w:rsidRPr="004710F3">
        <w:rPr>
          <w:color w:val="000000" w:themeColor="text1"/>
        </w:rPr>
        <w:t>CfDs</w:t>
      </w:r>
      <w:proofErr w:type="spellEnd"/>
      <w:r w:rsidRPr="004710F3">
        <w:rPr>
          <w:color w:val="000000" w:themeColor="text1"/>
        </w:rPr>
        <w:t xml:space="preserve"> in electricity markets and how forward contracts can help solve them. </w:t>
      </w:r>
      <w:r w:rsidRPr="004710F3">
        <w:rPr>
          <w:i/>
          <w:color w:val="000000" w:themeColor="text1"/>
        </w:rPr>
        <w:t>Energy Policy</w:t>
      </w:r>
      <w:r w:rsidRPr="004710F3">
        <w:rPr>
          <w:color w:val="000000" w:themeColor="text1"/>
        </w:rPr>
        <w:t xml:space="preserve">, 186, p.113981. </w:t>
      </w:r>
    </w:p>
    <w:p w14:paraId="626278C1" w14:textId="77777777" w:rsidR="00C96A88" w:rsidRPr="004710F3" w:rsidRDefault="00C96A88" w:rsidP="004710F3">
      <w:pPr>
        <w:rPr>
          <w:color w:val="000000" w:themeColor="text1"/>
        </w:rPr>
      </w:pPr>
      <w:r w:rsidRPr="004710F3">
        <w:rPr>
          <w:color w:val="000000" w:themeColor="text1"/>
        </w:rPr>
        <w:t xml:space="preserve">Simpson, D., Segrave, M., Quarshie, A., Kach, A., Handfield, R., Panas, G. and Moore, H., 2021. The role of psychological distance in organizational responses to modern slavery risk in supply chains. </w:t>
      </w:r>
      <w:r w:rsidRPr="004710F3">
        <w:rPr>
          <w:i/>
          <w:color w:val="000000" w:themeColor="text1"/>
        </w:rPr>
        <w:t>Journal of Operations management</w:t>
      </w:r>
      <w:r w:rsidRPr="004710F3">
        <w:rPr>
          <w:color w:val="000000" w:themeColor="text1"/>
        </w:rPr>
        <w:t>, 67(8), pp.989-1016.</w:t>
      </w:r>
    </w:p>
    <w:p w14:paraId="76BF66DE" w14:textId="77777777" w:rsidR="00C96A88" w:rsidRPr="004710F3" w:rsidRDefault="00C96A88" w:rsidP="004710F3">
      <w:pPr>
        <w:rPr>
          <w:color w:val="000000" w:themeColor="text1"/>
        </w:rPr>
      </w:pPr>
      <w:r w:rsidRPr="004710F3">
        <w:rPr>
          <w:color w:val="000000" w:themeColor="text1"/>
        </w:rPr>
        <w:t xml:space="preserve">van der Valk, W., 2023. Public sector contracting. In </w:t>
      </w:r>
      <w:r w:rsidRPr="004710F3">
        <w:rPr>
          <w:i/>
          <w:color w:val="000000" w:themeColor="text1"/>
        </w:rPr>
        <w:t>Public Procurement: Theory, Practices and Tools</w:t>
      </w:r>
      <w:r w:rsidRPr="004710F3">
        <w:rPr>
          <w:color w:val="000000" w:themeColor="text1"/>
        </w:rPr>
        <w:t xml:space="preserve"> (pp. 121-135). Cham: Springer International Publishing. </w:t>
      </w:r>
    </w:p>
    <w:p w14:paraId="27DA3BED" w14:textId="77777777" w:rsidR="00C96A88" w:rsidRPr="004710F3" w:rsidRDefault="00C96A88" w:rsidP="004710F3">
      <w:pPr>
        <w:rPr>
          <w:color w:val="000000" w:themeColor="text1"/>
        </w:rPr>
      </w:pPr>
      <w:r w:rsidRPr="004710F3">
        <w:rPr>
          <w:color w:val="000000" w:themeColor="text1"/>
        </w:rPr>
        <w:t xml:space="preserve">Yu, Z., Wang, C., Zhao, Y., Hu, Z. and Tang, Y., 2023. Linear Project-Scheduling Optimization Considering a Reverse Construction Scenario. </w:t>
      </w:r>
      <w:r w:rsidRPr="004710F3">
        <w:rPr>
          <w:i/>
          <w:color w:val="000000" w:themeColor="text1"/>
        </w:rPr>
        <w:t>Applied Sciences</w:t>
      </w:r>
      <w:r w:rsidRPr="004710F3">
        <w:rPr>
          <w:color w:val="000000" w:themeColor="text1"/>
        </w:rPr>
        <w:t xml:space="preserve">, 13(16), p.9407. </w:t>
      </w:r>
    </w:p>
    <w:p w14:paraId="0000002E" w14:textId="77777777" w:rsidR="0068759E" w:rsidRPr="004710F3" w:rsidRDefault="0068759E" w:rsidP="004710F3">
      <w:pPr>
        <w:rPr>
          <w:color w:val="000000" w:themeColor="text1"/>
        </w:rPr>
      </w:pPr>
    </w:p>
    <w:sectPr w:rsidR="0068759E" w:rsidRPr="004710F3">
      <w:footerReference w:type="default" r:id="rId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4F2F7" w14:textId="77777777" w:rsidR="00D541FF" w:rsidRPr="00C01059" w:rsidRDefault="00D541FF">
      <w:pPr>
        <w:spacing w:before="0" w:line="240" w:lineRule="auto"/>
      </w:pPr>
      <w:r w:rsidRPr="00C01059">
        <w:separator/>
      </w:r>
    </w:p>
  </w:endnote>
  <w:endnote w:type="continuationSeparator" w:id="0">
    <w:p w14:paraId="4D3F21DE" w14:textId="77777777" w:rsidR="00D541FF" w:rsidRPr="00C01059" w:rsidRDefault="00D541FF">
      <w:pPr>
        <w:spacing w:before="0" w:line="240" w:lineRule="auto"/>
      </w:pPr>
      <w:r w:rsidRPr="00C0105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0" w14:textId="3CEC6E30" w:rsidR="0068759E" w:rsidRPr="00C01059" w:rsidRDefault="00000000">
    <w:pPr>
      <w:jc w:val="right"/>
    </w:pPr>
    <w:r w:rsidRPr="00C01059">
      <w:fldChar w:fldCharType="begin"/>
    </w:r>
    <w:r w:rsidRPr="00C01059">
      <w:instrText>PAGE</w:instrText>
    </w:r>
    <w:r w:rsidRPr="00C01059">
      <w:fldChar w:fldCharType="separate"/>
    </w:r>
    <w:r w:rsidR="00C96A88" w:rsidRPr="00C01059">
      <w:t>1</w:t>
    </w:r>
    <w:r w:rsidRPr="00C01059">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F7BDC9" w14:textId="77777777" w:rsidR="00D541FF" w:rsidRPr="00C01059" w:rsidRDefault="00D541FF">
      <w:pPr>
        <w:spacing w:before="0" w:line="240" w:lineRule="auto"/>
      </w:pPr>
      <w:r w:rsidRPr="00C01059">
        <w:separator/>
      </w:r>
    </w:p>
  </w:footnote>
  <w:footnote w:type="continuationSeparator" w:id="0">
    <w:p w14:paraId="1039E510" w14:textId="77777777" w:rsidR="00D541FF" w:rsidRPr="00C01059" w:rsidRDefault="00D541FF">
      <w:pPr>
        <w:spacing w:before="0" w:line="240" w:lineRule="auto"/>
      </w:pPr>
      <w:r w:rsidRPr="00C01059">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59E"/>
    <w:rsid w:val="00031D77"/>
    <w:rsid w:val="000937B0"/>
    <w:rsid w:val="00145DA3"/>
    <w:rsid w:val="0015242B"/>
    <w:rsid w:val="001B01C6"/>
    <w:rsid w:val="00206F7F"/>
    <w:rsid w:val="002A521E"/>
    <w:rsid w:val="00392A6D"/>
    <w:rsid w:val="004710F3"/>
    <w:rsid w:val="005348BF"/>
    <w:rsid w:val="00635182"/>
    <w:rsid w:val="0068759E"/>
    <w:rsid w:val="00710FE9"/>
    <w:rsid w:val="007551A0"/>
    <w:rsid w:val="00794888"/>
    <w:rsid w:val="00842212"/>
    <w:rsid w:val="0084391A"/>
    <w:rsid w:val="008E2EF5"/>
    <w:rsid w:val="00976303"/>
    <w:rsid w:val="00BE521A"/>
    <w:rsid w:val="00C01059"/>
    <w:rsid w:val="00C8270B"/>
    <w:rsid w:val="00C96A88"/>
    <w:rsid w:val="00CD17B4"/>
    <w:rsid w:val="00D541FF"/>
    <w:rsid w:val="00DB75DB"/>
    <w:rsid w:val="00FB00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AAB34D"/>
  <w15:docId w15:val="{9CF45C36-6D25-428C-90B0-5FE3B6DE4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ListParagraph">
    <w:name w:val="List Paragraph"/>
    <w:basedOn w:val="Normal"/>
    <w:uiPriority w:val="34"/>
    <w:qFormat/>
    <w:rsid w:val="00C96A88"/>
    <w:pPr>
      <w:ind w:left="720"/>
      <w:contextualSpacing/>
    </w:pPr>
  </w:style>
  <w:style w:type="paragraph" w:styleId="TOCHeading">
    <w:name w:val="TOC Heading"/>
    <w:basedOn w:val="Heading1"/>
    <w:next w:val="Normal"/>
    <w:uiPriority w:val="39"/>
    <w:unhideWhenUsed/>
    <w:qFormat/>
    <w:rsid w:val="00C96A8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96A88"/>
    <w:pPr>
      <w:spacing w:after="100"/>
    </w:pPr>
  </w:style>
  <w:style w:type="character" w:styleId="Hyperlink">
    <w:name w:val="Hyperlink"/>
    <w:basedOn w:val="DefaultParagraphFont"/>
    <w:uiPriority w:val="99"/>
    <w:unhideWhenUsed/>
    <w:rsid w:val="00C96A88"/>
    <w:rPr>
      <w:color w:val="0000FF" w:themeColor="hyperlink"/>
      <w:u w:val="single"/>
    </w:rPr>
  </w:style>
  <w:style w:type="paragraph" w:styleId="Header">
    <w:name w:val="header"/>
    <w:basedOn w:val="Normal"/>
    <w:link w:val="HeaderChar"/>
    <w:uiPriority w:val="99"/>
    <w:unhideWhenUsed/>
    <w:rsid w:val="00DB75DB"/>
    <w:pPr>
      <w:tabs>
        <w:tab w:val="center" w:pos="4513"/>
        <w:tab w:val="right" w:pos="9026"/>
      </w:tabs>
      <w:spacing w:before="0" w:line="240" w:lineRule="auto"/>
    </w:pPr>
  </w:style>
  <w:style w:type="character" w:customStyle="1" w:styleId="HeaderChar">
    <w:name w:val="Header Char"/>
    <w:basedOn w:val="DefaultParagraphFont"/>
    <w:link w:val="Header"/>
    <w:uiPriority w:val="99"/>
    <w:rsid w:val="00DB75DB"/>
  </w:style>
  <w:style w:type="paragraph" w:styleId="Footer">
    <w:name w:val="footer"/>
    <w:basedOn w:val="Normal"/>
    <w:link w:val="FooterChar"/>
    <w:uiPriority w:val="99"/>
    <w:unhideWhenUsed/>
    <w:rsid w:val="00DB75DB"/>
    <w:pPr>
      <w:tabs>
        <w:tab w:val="center" w:pos="4513"/>
        <w:tab w:val="right" w:pos="9026"/>
      </w:tabs>
      <w:spacing w:before="0" w:line="240" w:lineRule="auto"/>
    </w:pPr>
  </w:style>
  <w:style w:type="character" w:customStyle="1" w:styleId="FooterChar">
    <w:name w:val="Footer Char"/>
    <w:basedOn w:val="DefaultParagraphFont"/>
    <w:link w:val="Footer"/>
    <w:uiPriority w:val="99"/>
    <w:rsid w:val="00DB75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FA3F30-4057-4E66-8981-6AED3EAB4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2981</Words>
  <Characters>16995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Deni Apostolov (2244458)</cp:lastModifiedBy>
  <cp:revision>2</cp:revision>
  <dcterms:created xsi:type="dcterms:W3CDTF">2025-03-24T09:37:00Z</dcterms:created>
  <dcterms:modified xsi:type="dcterms:W3CDTF">2025-03-30T04:42:00Z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7ef0b707a3ecbf5d07628f086d5359eed2e5c702b4fa736b020a0624240af2ca</vt:lpwstr>
  </property>
</Properties>
</file>