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5BDB7" w14:textId="7715BDD0" w:rsidR="000F58B0" w:rsidRDefault="00D073F8" w:rsidP="000F58B0">
      <w:pPr>
        <w:rPr>
          <w:rFonts w:ascii="Arial" w:hAnsi="Arial" w:cs="Arial"/>
        </w:rPr>
      </w:pPr>
      <w:r>
        <w:rPr>
          <w:noProof/>
        </w:rPr>
        <w:drawing>
          <wp:inline distT="0" distB="0" distL="0" distR="0" wp14:anchorId="181FCEC6" wp14:editId="174C3F4C">
            <wp:extent cx="2257425" cy="788670"/>
            <wp:effectExtent l="0" t="0" r="9525" b="0"/>
            <wp:docPr id="3" name="image1.jpeg"/>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7425" cy="788670"/>
                    </a:xfrm>
                    <a:prstGeom prst="rect">
                      <a:avLst/>
                    </a:prstGeom>
                  </pic:spPr>
                </pic:pic>
              </a:graphicData>
            </a:graphic>
          </wp:inline>
        </w:drawing>
      </w:r>
    </w:p>
    <w:p w14:paraId="106BD40C" w14:textId="77777777" w:rsidR="000F58B0" w:rsidRDefault="000F58B0" w:rsidP="000F58B0">
      <w:pPr>
        <w:rPr>
          <w:rFonts w:ascii="Arial" w:hAnsi="Arial" w:cs="Arial"/>
        </w:rPr>
      </w:pPr>
    </w:p>
    <w:p w14:paraId="13B29D8A" w14:textId="77777777" w:rsidR="000F58B0" w:rsidRDefault="000F58B0" w:rsidP="000F58B0">
      <w:pPr>
        <w:rPr>
          <w:rFonts w:ascii="Arial" w:hAnsi="Arial" w:cs="Arial"/>
        </w:rPr>
      </w:pPr>
    </w:p>
    <w:p w14:paraId="46526E0E" w14:textId="77777777" w:rsidR="000F58B0" w:rsidRDefault="000F58B0" w:rsidP="000F58B0">
      <w:pPr>
        <w:rPr>
          <w:rFonts w:ascii="Arial" w:hAnsi="Arial" w:cs="Arial"/>
        </w:rPr>
      </w:pPr>
    </w:p>
    <w:p w14:paraId="6354EE65" w14:textId="77777777" w:rsidR="000F58B0" w:rsidRDefault="000F58B0" w:rsidP="000F58B0">
      <w:pPr>
        <w:rPr>
          <w:rFonts w:ascii="Arial" w:hAnsi="Arial" w:cs="Arial"/>
        </w:rPr>
      </w:pPr>
    </w:p>
    <w:p w14:paraId="4C4A7454" w14:textId="77777777" w:rsidR="000F58B0" w:rsidRDefault="000F58B0" w:rsidP="000F58B0">
      <w:pPr>
        <w:rPr>
          <w:rFonts w:ascii="Arial" w:hAnsi="Arial" w:cs="Arial"/>
        </w:rPr>
      </w:pPr>
    </w:p>
    <w:p w14:paraId="5F5D99F9" w14:textId="77777777" w:rsidR="000F58B0" w:rsidRDefault="000F58B0" w:rsidP="000F58B0">
      <w:pPr>
        <w:rPr>
          <w:rFonts w:ascii="Arial" w:hAnsi="Arial" w:cs="Arial"/>
        </w:rPr>
      </w:pPr>
    </w:p>
    <w:p w14:paraId="24E8CF08" w14:textId="77777777" w:rsidR="000F58B0" w:rsidRDefault="000F58B0" w:rsidP="000F58B0">
      <w:pPr>
        <w:rPr>
          <w:rFonts w:ascii="Arial" w:hAnsi="Arial" w:cs="Arial"/>
        </w:rPr>
      </w:pPr>
    </w:p>
    <w:p w14:paraId="125B3D20" w14:textId="77777777" w:rsidR="000F58B0" w:rsidRDefault="000F58B0" w:rsidP="000F58B0">
      <w:pPr>
        <w:rPr>
          <w:rFonts w:ascii="Arial" w:hAnsi="Arial" w:cs="Arial"/>
        </w:rPr>
      </w:pPr>
    </w:p>
    <w:p w14:paraId="5144B896" w14:textId="77777777" w:rsidR="000F58B0" w:rsidRDefault="000F58B0" w:rsidP="000F58B0">
      <w:pPr>
        <w:rPr>
          <w:rFonts w:ascii="Arial" w:hAnsi="Arial" w:cs="Arial"/>
        </w:rPr>
      </w:pPr>
    </w:p>
    <w:p w14:paraId="546A22AA" w14:textId="346566AF" w:rsidR="000F58B0" w:rsidRDefault="000F58B0" w:rsidP="000F58B0">
      <w:pPr>
        <w:rPr>
          <w:rFonts w:ascii="Arial" w:hAnsi="Arial" w:cs="Arial"/>
          <w:sz w:val="36"/>
          <w:szCs w:val="36"/>
        </w:rPr>
      </w:pPr>
      <w:r>
        <w:rPr>
          <w:rFonts w:ascii="Arial" w:hAnsi="Arial" w:cs="Arial"/>
          <w:sz w:val="36"/>
          <w:szCs w:val="36"/>
        </w:rPr>
        <w:t>Module code: LCBB5004</w:t>
      </w:r>
    </w:p>
    <w:p w14:paraId="06C0BB3D" w14:textId="77777777" w:rsidR="000F58B0" w:rsidRDefault="000F58B0" w:rsidP="000F58B0">
      <w:pPr>
        <w:rPr>
          <w:rFonts w:ascii="Arial" w:hAnsi="Arial" w:cs="Arial"/>
          <w:sz w:val="36"/>
          <w:szCs w:val="36"/>
        </w:rPr>
      </w:pPr>
      <w:r>
        <w:rPr>
          <w:rFonts w:ascii="Arial" w:hAnsi="Arial" w:cs="Arial"/>
          <w:sz w:val="36"/>
          <w:szCs w:val="36"/>
        </w:rPr>
        <w:t>Student name: Ionela Nicoleta Ciuplea</w:t>
      </w:r>
    </w:p>
    <w:p w14:paraId="2ADBC0B8" w14:textId="77777777" w:rsidR="000F58B0" w:rsidRDefault="000F58B0" w:rsidP="000F58B0">
      <w:pPr>
        <w:rPr>
          <w:rFonts w:ascii="Arial" w:hAnsi="Arial" w:cs="Arial"/>
          <w:sz w:val="36"/>
          <w:szCs w:val="36"/>
        </w:rPr>
      </w:pPr>
      <w:r>
        <w:rPr>
          <w:rFonts w:ascii="Arial" w:hAnsi="Arial" w:cs="Arial"/>
          <w:sz w:val="36"/>
          <w:szCs w:val="36"/>
        </w:rPr>
        <w:t>Student number: 1906526</w:t>
      </w:r>
    </w:p>
    <w:p w14:paraId="4B7D171A" w14:textId="08EBB1CD" w:rsidR="000F58B0" w:rsidRPr="00977118" w:rsidRDefault="000F58B0" w:rsidP="000F58B0">
      <w:pPr>
        <w:rPr>
          <w:rFonts w:ascii="Arial" w:hAnsi="Arial" w:cs="Arial"/>
          <w:sz w:val="36"/>
          <w:szCs w:val="36"/>
        </w:rPr>
      </w:pPr>
      <w:r>
        <w:rPr>
          <w:rFonts w:ascii="Arial" w:hAnsi="Arial" w:cs="Arial"/>
          <w:sz w:val="36"/>
          <w:szCs w:val="36"/>
        </w:rPr>
        <w:t>Module Lecturer: Mary March</w:t>
      </w:r>
    </w:p>
    <w:p w14:paraId="14FAFA88" w14:textId="25C180FD" w:rsidR="00C84568" w:rsidRDefault="00C84568" w:rsidP="00F11CC1">
      <w:pPr>
        <w:jc w:val="left"/>
        <w:rPr>
          <w:rFonts w:cs="Times New Roman"/>
        </w:rPr>
      </w:pPr>
    </w:p>
    <w:p w14:paraId="0B7E25DB" w14:textId="017F0207" w:rsidR="00D456C5" w:rsidRDefault="00D456C5" w:rsidP="00F11CC1">
      <w:pPr>
        <w:jc w:val="left"/>
        <w:rPr>
          <w:rFonts w:cs="Times New Roman"/>
        </w:rPr>
      </w:pPr>
    </w:p>
    <w:p w14:paraId="007D7441" w14:textId="67E18D72" w:rsidR="00D456C5" w:rsidRDefault="00D456C5" w:rsidP="00F11CC1">
      <w:pPr>
        <w:jc w:val="left"/>
        <w:rPr>
          <w:rFonts w:cs="Times New Roman"/>
        </w:rPr>
      </w:pPr>
    </w:p>
    <w:p w14:paraId="52FC3DB8" w14:textId="77777777" w:rsidR="00D456C5" w:rsidRPr="00F11CC1" w:rsidRDefault="00D456C5" w:rsidP="00F11CC1">
      <w:pPr>
        <w:jc w:val="left"/>
        <w:rPr>
          <w:rFonts w:cs="Times New Roman"/>
        </w:rPr>
      </w:pPr>
    </w:p>
    <w:sdt>
      <w:sdtPr>
        <w:rPr>
          <w:rFonts w:ascii="Times New Roman" w:eastAsiaTheme="minorHAnsi" w:hAnsi="Times New Roman" w:cs="Times New Roman"/>
          <w:color w:val="auto"/>
          <w:sz w:val="24"/>
          <w:szCs w:val="22"/>
        </w:rPr>
        <w:id w:val="1532530107"/>
        <w:docPartObj>
          <w:docPartGallery w:val="Table of Contents"/>
          <w:docPartUnique/>
        </w:docPartObj>
      </w:sdtPr>
      <w:sdtEndPr>
        <w:rPr>
          <w:b/>
          <w:bCs/>
          <w:noProof/>
        </w:rPr>
      </w:sdtEndPr>
      <w:sdtContent>
        <w:p w14:paraId="7B69FE1B" w14:textId="77777777" w:rsidR="00455ED0" w:rsidRPr="00F11CC1" w:rsidRDefault="00F11CC1" w:rsidP="00F11CC1">
          <w:pPr>
            <w:pStyle w:val="TOCHeading"/>
            <w:spacing w:line="360" w:lineRule="auto"/>
            <w:rPr>
              <w:rFonts w:ascii="Times New Roman" w:hAnsi="Times New Roman" w:cs="Times New Roman"/>
            </w:rPr>
          </w:pPr>
          <w:r w:rsidRPr="00F11CC1">
            <w:rPr>
              <w:rFonts w:ascii="Times New Roman" w:hAnsi="Times New Roman" w:cs="Times New Roman"/>
            </w:rPr>
            <w:t>Table of Contents</w:t>
          </w:r>
        </w:p>
        <w:p w14:paraId="2C4655AF" w14:textId="77777777" w:rsidR="00656DDD" w:rsidRPr="00F11CC1" w:rsidRDefault="00F11CC1" w:rsidP="00F11CC1">
          <w:pPr>
            <w:pStyle w:val="TOC1"/>
            <w:tabs>
              <w:tab w:val="right" w:leader="dot" w:pos="9350"/>
            </w:tabs>
            <w:rPr>
              <w:rFonts w:eastAsiaTheme="minorEastAsia" w:cs="Times New Roman"/>
              <w:noProof/>
              <w:sz w:val="22"/>
            </w:rPr>
          </w:pPr>
          <w:r w:rsidRPr="00F11CC1">
            <w:rPr>
              <w:rFonts w:cs="Times New Roman"/>
            </w:rPr>
            <w:fldChar w:fldCharType="begin"/>
          </w:r>
          <w:r w:rsidRPr="00F11CC1">
            <w:rPr>
              <w:rFonts w:cs="Times New Roman"/>
            </w:rPr>
            <w:instrText xml:space="preserve"> TOC \o "1-3" \h \z \u </w:instrText>
          </w:r>
          <w:r w:rsidRPr="00F11CC1">
            <w:rPr>
              <w:rFonts w:cs="Times New Roman"/>
            </w:rPr>
            <w:fldChar w:fldCharType="separate"/>
          </w:r>
          <w:hyperlink w:anchor="_Toc57570685" w:history="1">
            <w:r w:rsidRPr="00F11CC1">
              <w:rPr>
                <w:rStyle w:val="Hyperlink"/>
                <w:rFonts w:cs="Times New Roman"/>
                <w:noProof/>
              </w:rPr>
              <w:t>Introduction:</w:t>
            </w:r>
            <w:r w:rsidRPr="00F11CC1">
              <w:rPr>
                <w:rFonts w:cs="Times New Roman"/>
                <w:noProof/>
                <w:webHidden/>
              </w:rPr>
              <w:tab/>
            </w:r>
            <w:r w:rsidRPr="00F11CC1">
              <w:rPr>
                <w:rFonts w:cs="Times New Roman"/>
                <w:noProof/>
                <w:webHidden/>
              </w:rPr>
              <w:fldChar w:fldCharType="begin"/>
            </w:r>
            <w:r w:rsidRPr="00F11CC1">
              <w:rPr>
                <w:rFonts w:cs="Times New Roman"/>
                <w:noProof/>
                <w:webHidden/>
              </w:rPr>
              <w:instrText xml:space="preserve"> PAGEREF _Toc57570685 \h </w:instrText>
            </w:r>
            <w:r w:rsidRPr="00F11CC1">
              <w:rPr>
                <w:rFonts w:cs="Times New Roman"/>
                <w:noProof/>
                <w:webHidden/>
              </w:rPr>
            </w:r>
            <w:r w:rsidRPr="00F11CC1">
              <w:rPr>
                <w:rFonts w:cs="Times New Roman"/>
                <w:noProof/>
                <w:webHidden/>
              </w:rPr>
              <w:fldChar w:fldCharType="separate"/>
            </w:r>
            <w:r w:rsidRPr="00F11CC1">
              <w:rPr>
                <w:rFonts w:cs="Times New Roman"/>
                <w:noProof/>
                <w:webHidden/>
              </w:rPr>
              <w:t>3</w:t>
            </w:r>
            <w:r w:rsidRPr="00F11CC1">
              <w:rPr>
                <w:rFonts w:cs="Times New Roman"/>
                <w:noProof/>
                <w:webHidden/>
              </w:rPr>
              <w:fldChar w:fldCharType="end"/>
            </w:r>
          </w:hyperlink>
        </w:p>
        <w:p w14:paraId="2151E86D" w14:textId="77777777" w:rsidR="00656DDD" w:rsidRPr="00F11CC1" w:rsidRDefault="00D456C5" w:rsidP="00F11CC1">
          <w:pPr>
            <w:pStyle w:val="TOC1"/>
            <w:tabs>
              <w:tab w:val="right" w:leader="dot" w:pos="9350"/>
            </w:tabs>
            <w:rPr>
              <w:rFonts w:eastAsiaTheme="minorEastAsia" w:cs="Times New Roman"/>
              <w:noProof/>
              <w:sz w:val="22"/>
            </w:rPr>
          </w:pPr>
          <w:hyperlink w:anchor="_Toc57570686" w:history="1">
            <w:r w:rsidR="00F11CC1" w:rsidRPr="00F11CC1">
              <w:rPr>
                <w:rStyle w:val="Hyperlink"/>
                <w:rFonts w:cs="Times New Roman"/>
                <w:noProof/>
              </w:rPr>
              <w:t>Task 1</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_Toc57570686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4</w:t>
            </w:r>
            <w:r w:rsidR="00F11CC1" w:rsidRPr="00F11CC1">
              <w:rPr>
                <w:rFonts w:cs="Times New Roman"/>
                <w:noProof/>
                <w:webHidden/>
              </w:rPr>
              <w:fldChar w:fldCharType="end"/>
            </w:r>
          </w:hyperlink>
        </w:p>
        <w:p w14:paraId="5E4E6CDF" w14:textId="77777777" w:rsidR="00656DDD" w:rsidRPr="00F11CC1" w:rsidRDefault="00D456C5" w:rsidP="00F11CC1">
          <w:pPr>
            <w:pStyle w:val="TOC2"/>
            <w:tabs>
              <w:tab w:val="right" w:leader="dot" w:pos="9350"/>
            </w:tabs>
            <w:rPr>
              <w:rFonts w:eastAsiaTheme="minorEastAsia" w:cs="Times New Roman"/>
              <w:noProof/>
              <w:sz w:val="22"/>
            </w:rPr>
          </w:pPr>
          <w:hyperlink w:anchor="_Toc57570687" w:history="1">
            <w:r w:rsidR="00F11CC1" w:rsidRPr="00F11CC1">
              <w:rPr>
                <w:rStyle w:val="Hyperlink"/>
                <w:rFonts w:cs="Times New Roman"/>
                <w:noProof/>
              </w:rPr>
              <w:t>A Brief Statement about HR Professionals in light of CIPD</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_Toc57570687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4</w:t>
            </w:r>
            <w:r w:rsidR="00F11CC1" w:rsidRPr="00F11CC1">
              <w:rPr>
                <w:rFonts w:cs="Times New Roman"/>
                <w:noProof/>
                <w:webHidden/>
              </w:rPr>
              <w:fldChar w:fldCharType="end"/>
            </w:r>
          </w:hyperlink>
        </w:p>
        <w:p w14:paraId="01B38799" w14:textId="77777777" w:rsidR="00656DDD" w:rsidRPr="00F11CC1" w:rsidRDefault="00D456C5" w:rsidP="00F11CC1">
          <w:pPr>
            <w:pStyle w:val="TOC1"/>
            <w:tabs>
              <w:tab w:val="right" w:leader="dot" w:pos="9350"/>
            </w:tabs>
            <w:rPr>
              <w:rFonts w:eastAsiaTheme="minorEastAsia" w:cs="Times New Roman"/>
              <w:noProof/>
              <w:sz w:val="22"/>
            </w:rPr>
          </w:pPr>
          <w:hyperlink w:anchor="_Toc57570688" w:history="1">
            <w:r w:rsidR="00F11CC1" w:rsidRPr="00F11CC1">
              <w:rPr>
                <w:rStyle w:val="Hyperlink"/>
                <w:rFonts w:cs="Times New Roman"/>
                <w:noProof/>
              </w:rPr>
              <w:t>Task 2</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_Toc57570688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5</w:t>
            </w:r>
            <w:r w:rsidR="00F11CC1" w:rsidRPr="00F11CC1">
              <w:rPr>
                <w:rFonts w:cs="Times New Roman"/>
                <w:noProof/>
                <w:webHidden/>
              </w:rPr>
              <w:fldChar w:fldCharType="end"/>
            </w:r>
          </w:hyperlink>
        </w:p>
        <w:p w14:paraId="5F65B13A" w14:textId="77777777" w:rsidR="00656DDD" w:rsidRPr="00F11CC1" w:rsidRDefault="00D456C5" w:rsidP="00F11CC1">
          <w:pPr>
            <w:pStyle w:val="TOC1"/>
            <w:tabs>
              <w:tab w:val="right" w:leader="dot" w:pos="9350"/>
            </w:tabs>
            <w:rPr>
              <w:rFonts w:eastAsiaTheme="minorEastAsia" w:cs="Times New Roman"/>
              <w:noProof/>
              <w:sz w:val="22"/>
            </w:rPr>
          </w:pPr>
          <w:hyperlink w:anchor="_Toc57570689" w:history="1">
            <w:r w:rsidR="00F11CC1" w:rsidRPr="00F11CC1">
              <w:rPr>
                <w:rStyle w:val="Hyperlink"/>
                <w:rFonts w:cs="Times New Roman"/>
                <w:noProof/>
              </w:rPr>
              <w:t>Introduction:</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_Toc57570689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5</w:t>
            </w:r>
            <w:r w:rsidR="00F11CC1" w:rsidRPr="00F11CC1">
              <w:rPr>
                <w:rFonts w:cs="Times New Roman"/>
                <w:noProof/>
                <w:webHidden/>
              </w:rPr>
              <w:fldChar w:fldCharType="end"/>
            </w:r>
          </w:hyperlink>
        </w:p>
        <w:p w14:paraId="5B4CE433" w14:textId="77777777" w:rsidR="00656DDD" w:rsidRPr="00F11CC1" w:rsidRDefault="00D456C5" w:rsidP="00F11CC1">
          <w:pPr>
            <w:pStyle w:val="TOC2"/>
            <w:tabs>
              <w:tab w:val="right" w:leader="dot" w:pos="9350"/>
            </w:tabs>
            <w:rPr>
              <w:rFonts w:eastAsiaTheme="minorEastAsia" w:cs="Times New Roman"/>
              <w:noProof/>
              <w:sz w:val="22"/>
            </w:rPr>
          </w:pPr>
          <w:hyperlink w:anchor="_Toc57570690" w:history="1">
            <w:r w:rsidR="00F11CC1" w:rsidRPr="00F11CC1">
              <w:rPr>
                <w:rStyle w:val="Hyperlink"/>
                <w:rFonts w:cs="Times New Roman"/>
                <w:noProof/>
              </w:rPr>
              <w:t>Different Responsibilities of HR professionals: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_Toc57570690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6</w:t>
            </w:r>
            <w:r w:rsidR="00F11CC1" w:rsidRPr="00F11CC1">
              <w:rPr>
                <w:rFonts w:cs="Times New Roman"/>
                <w:noProof/>
                <w:webHidden/>
              </w:rPr>
              <w:fldChar w:fldCharType="end"/>
            </w:r>
          </w:hyperlink>
        </w:p>
        <w:p w14:paraId="2FDB591C" w14:textId="77777777" w:rsidR="00656DDD" w:rsidRPr="00F11CC1" w:rsidRDefault="00D456C5" w:rsidP="00F11CC1">
          <w:pPr>
            <w:pStyle w:val="TOC3"/>
            <w:tabs>
              <w:tab w:val="right" w:leader="dot" w:pos="9350"/>
            </w:tabs>
            <w:rPr>
              <w:rFonts w:eastAsiaTheme="minorEastAsia" w:cs="Times New Roman"/>
              <w:noProof/>
              <w:sz w:val="22"/>
            </w:rPr>
          </w:pPr>
          <w:hyperlink w:anchor="_Toc57570691" w:history="1">
            <w:r w:rsidR="00F11CC1" w:rsidRPr="00F11CC1">
              <w:rPr>
                <w:rStyle w:val="Hyperlink"/>
                <w:rFonts w:cs="Times New Roman"/>
                <w:noProof/>
              </w:rPr>
              <w:t>HR Planning:</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_Toc57570691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6</w:t>
            </w:r>
            <w:r w:rsidR="00F11CC1" w:rsidRPr="00F11CC1">
              <w:rPr>
                <w:rFonts w:cs="Times New Roman"/>
                <w:noProof/>
                <w:webHidden/>
              </w:rPr>
              <w:fldChar w:fldCharType="end"/>
            </w:r>
          </w:hyperlink>
        </w:p>
        <w:p w14:paraId="0CF6662F" w14:textId="77777777" w:rsidR="00656DDD" w:rsidRPr="00F11CC1" w:rsidRDefault="00D456C5" w:rsidP="00F11CC1">
          <w:pPr>
            <w:pStyle w:val="TOC3"/>
            <w:tabs>
              <w:tab w:val="right" w:leader="dot" w:pos="9350"/>
            </w:tabs>
            <w:rPr>
              <w:rFonts w:eastAsiaTheme="minorEastAsia" w:cs="Times New Roman"/>
              <w:noProof/>
              <w:sz w:val="22"/>
            </w:rPr>
          </w:pPr>
          <w:hyperlink w:anchor="_Toc57570692" w:history="1">
            <w:r w:rsidR="00F11CC1" w:rsidRPr="00F11CC1">
              <w:rPr>
                <w:rStyle w:val="Hyperlink"/>
                <w:rFonts w:cs="Times New Roman"/>
                <w:noProof/>
              </w:rPr>
              <w:t>Designing jobs: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_Toc57570692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6</w:t>
            </w:r>
            <w:r w:rsidR="00F11CC1" w:rsidRPr="00F11CC1">
              <w:rPr>
                <w:rFonts w:cs="Times New Roman"/>
                <w:noProof/>
                <w:webHidden/>
              </w:rPr>
              <w:fldChar w:fldCharType="end"/>
            </w:r>
          </w:hyperlink>
        </w:p>
        <w:p w14:paraId="63BAD8D6" w14:textId="77777777" w:rsidR="00656DDD" w:rsidRPr="00F11CC1" w:rsidRDefault="00D456C5" w:rsidP="00F11CC1">
          <w:pPr>
            <w:pStyle w:val="TOC3"/>
            <w:tabs>
              <w:tab w:val="right" w:leader="dot" w:pos="9350"/>
            </w:tabs>
            <w:rPr>
              <w:rFonts w:eastAsiaTheme="minorEastAsia" w:cs="Times New Roman"/>
              <w:noProof/>
              <w:sz w:val="22"/>
            </w:rPr>
          </w:pPr>
          <w:hyperlink w:anchor="_Toc57570693" w:history="1">
            <w:r w:rsidR="00F11CC1" w:rsidRPr="00F11CC1">
              <w:rPr>
                <w:rStyle w:val="Hyperlink"/>
                <w:rFonts w:cs="Times New Roman"/>
                <w:noProof/>
              </w:rPr>
              <w:t>Hiring and Selecting:</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_Toc57570693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6</w:t>
            </w:r>
            <w:r w:rsidR="00F11CC1" w:rsidRPr="00F11CC1">
              <w:rPr>
                <w:rFonts w:cs="Times New Roman"/>
                <w:noProof/>
                <w:webHidden/>
              </w:rPr>
              <w:fldChar w:fldCharType="end"/>
            </w:r>
          </w:hyperlink>
        </w:p>
        <w:p w14:paraId="121D79B0" w14:textId="77777777" w:rsidR="00656DDD" w:rsidRPr="00F11CC1" w:rsidRDefault="00D456C5" w:rsidP="00F11CC1">
          <w:pPr>
            <w:pStyle w:val="TOC3"/>
            <w:tabs>
              <w:tab w:val="right" w:leader="dot" w:pos="9350"/>
            </w:tabs>
            <w:rPr>
              <w:rFonts w:eastAsiaTheme="minorEastAsia" w:cs="Times New Roman"/>
              <w:noProof/>
              <w:sz w:val="22"/>
            </w:rPr>
          </w:pPr>
          <w:hyperlink w:anchor="_Toc57570694" w:history="1">
            <w:r w:rsidR="00F11CC1" w:rsidRPr="00F11CC1">
              <w:rPr>
                <w:rStyle w:val="Hyperlink"/>
                <w:rFonts w:cs="Times New Roman"/>
                <w:noProof/>
              </w:rPr>
              <w:t>Training and Developing Employee:</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_Toc57570694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6</w:t>
            </w:r>
            <w:r w:rsidR="00F11CC1" w:rsidRPr="00F11CC1">
              <w:rPr>
                <w:rFonts w:cs="Times New Roman"/>
                <w:noProof/>
                <w:webHidden/>
              </w:rPr>
              <w:fldChar w:fldCharType="end"/>
            </w:r>
          </w:hyperlink>
        </w:p>
        <w:p w14:paraId="0FD216A7" w14:textId="77777777" w:rsidR="00656DDD" w:rsidRPr="00F11CC1" w:rsidRDefault="00D456C5" w:rsidP="00F11CC1">
          <w:pPr>
            <w:pStyle w:val="TOC3"/>
            <w:tabs>
              <w:tab w:val="right" w:leader="dot" w:pos="9350"/>
            </w:tabs>
            <w:rPr>
              <w:rFonts w:eastAsiaTheme="minorEastAsia" w:cs="Times New Roman"/>
              <w:noProof/>
              <w:sz w:val="22"/>
            </w:rPr>
          </w:pPr>
          <w:hyperlink w:anchor="_Toc57570695" w:history="1">
            <w:r w:rsidR="00F11CC1" w:rsidRPr="00F11CC1">
              <w:rPr>
                <w:rStyle w:val="Hyperlink"/>
                <w:rFonts w:cs="Times New Roman"/>
                <w:noProof/>
              </w:rPr>
              <w:t>Compensating Employees: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_Toc57570695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7</w:t>
            </w:r>
            <w:r w:rsidR="00F11CC1" w:rsidRPr="00F11CC1">
              <w:rPr>
                <w:rFonts w:cs="Times New Roman"/>
                <w:noProof/>
                <w:webHidden/>
              </w:rPr>
              <w:fldChar w:fldCharType="end"/>
            </w:r>
          </w:hyperlink>
        </w:p>
        <w:p w14:paraId="09BBC39D" w14:textId="77777777" w:rsidR="00656DDD" w:rsidRPr="00F11CC1" w:rsidRDefault="00D456C5" w:rsidP="00F11CC1">
          <w:pPr>
            <w:pStyle w:val="TOC3"/>
            <w:tabs>
              <w:tab w:val="right" w:leader="dot" w:pos="9350"/>
            </w:tabs>
            <w:rPr>
              <w:rFonts w:eastAsiaTheme="minorEastAsia" w:cs="Times New Roman"/>
              <w:noProof/>
              <w:sz w:val="22"/>
            </w:rPr>
          </w:pPr>
          <w:hyperlink w:anchor="_Toc57570696" w:history="1">
            <w:r w:rsidR="00F11CC1" w:rsidRPr="00F11CC1">
              <w:rPr>
                <w:rStyle w:val="Hyperlink"/>
                <w:rFonts w:cs="Times New Roman"/>
                <w:noProof/>
              </w:rPr>
              <w:t>Managing Employee Performance:</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_Toc57570696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7</w:t>
            </w:r>
            <w:r w:rsidR="00F11CC1" w:rsidRPr="00F11CC1">
              <w:rPr>
                <w:rFonts w:cs="Times New Roman"/>
                <w:noProof/>
                <w:webHidden/>
              </w:rPr>
              <w:fldChar w:fldCharType="end"/>
            </w:r>
          </w:hyperlink>
        </w:p>
        <w:p w14:paraId="034C0155" w14:textId="77777777" w:rsidR="00656DDD" w:rsidRPr="00F11CC1" w:rsidRDefault="00D456C5" w:rsidP="00F11CC1">
          <w:pPr>
            <w:pStyle w:val="TOC3"/>
            <w:tabs>
              <w:tab w:val="right" w:leader="dot" w:pos="9350"/>
            </w:tabs>
            <w:rPr>
              <w:rFonts w:eastAsiaTheme="minorEastAsia" w:cs="Times New Roman"/>
              <w:noProof/>
              <w:sz w:val="22"/>
            </w:rPr>
          </w:pPr>
          <w:hyperlink w:anchor="_Toc57570697" w:history="1">
            <w:r w:rsidR="00F11CC1" w:rsidRPr="00F11CC1">
              <w:rPr>
                <w:rStyle w:val="Hyperlink"/>
                <w:rFonts w:cs="Times New Roman"/>
                <w:noProof/>
              </w:rPr>
              <w:t>Building relationship:</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_Toc57570697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7</w:t>
            </w:r>
            <w:r w:rsidR="00F11CC1" w:rsidRPr="00F11CC1">
              <w:rPr>
                <w:rFonts w:cs="Times New Roman"/>
                <w:noProof/>
                <w:webHidden/>
              </w:rPr>
              <w:fldChar w:fldCharType="end"/>
            </w:r>
          </w:hyperlink>
        </w:p>
        <w:p w14:paraId="15DBBC33" w14:textId="77777777" w:rsidR="00656DDD" w:rsidRPr="00F11CC1" w:rsidRDefault="00D456C5" w:rsidP="00F11CC1">
          <w:pPr>
            <w:pStyle w:val="TOC3"/>
            <w:tabs>
              <w:tab w:val="right" w:leader="dot" w:pos="9350"/>
            </w:tabs>
            <w:rPr>
              <w:rFonts w:eastAsiaTheme="minorEastAsia" w:cs="Times New Roman"/>
              <w:noProof/>
              <w:sz w:val="22"/>
            </w:rPr>
          </w:pPr>
          <w:hyperlink w:anchor="_Toc57570698" w:history="1">
            <w:r w:rsidR="00F11CC1" w:rsidRPr="00F11CC1">
              <w:rPr>
                <w:rStyle w:val="Hyperlink"/>
                <w:rFonts w:cs="Times New Roman"/>
                <w:noProof/>
              </w:rPr>
              <w:t>Engaging Employees: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_Toc57570698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7</w:t>
            </w:r>
            <w:r w:rsidR="00F11CC1" w:rsidRPr="00F11CC1">
              <w:rPr>
                <w:rFonts w:cs="Times New Roman"/>
                <w:noProof/>
                <w:webHidden/>
              </w:rPr>
              <w:fldChar w:fldCharType="end"/>
            </w:r>
          </w:hyperlink>
        </w:p>
        <w:p w14:paraId="29CFAB5A" w14:textId="77777777" w:rsidR="00656DDD" w:rsidRPr="00F11CC1" w:rsidRDefault="00D456C5" w:rsidP="00F11CC1">
          <w:pPr>
            <w:pStyle w:val="TOC3"/>
            <w:tabs>
              <w:tab w:val="right" w:leader="dot" w:pos="9350"/>
            </w:tabs>
            <w:rPr>
              <w:rFonts w:eastAsiaTheme="minorEastAsia" w:cs="Times New Roman"/>
              <w:noProof/>
              <w:sz w:val="22"/>
            </w:rPr>
          </w:pPr>
          <w:hyperlink w:anchor="_Toc57570699" w:history="1">
            <w:r w:rsidR="00F11CC1" w:rsidRPr="00F11CC1">
              <w:rPr>
                <w:rStyle w:val="Hyperlink"/>
                <w:rFonts w:cs="Times New Roman"/>
                <w:noProof/>
              </w:rPr>
              <w:t>Regulating Health &amp; Safety Issues: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_Toc57570699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8</w:t>
            </w:r>
            <w:r w:rsidR="00F11CC1" w:rsidRPr="00F11CC1">
              <w:rPr>
                <w:rFonts w:cs="Times New Roman"/>
                <w:noProof/>
                <w:webHidden/>
              </w:rPr>
              <w:fldChar w:fldCharType="end"/>
            </w:r>
          </w:hyperlink>
        </w:p>
        <w:p w14:paraId="1EED565E" w14:textId="77777777" w:rsidR="00656DDD" w:rsidRPr="00F11CC1" w:rsidRDefault="00D456C5" w:rsidP="00F11CC1">
          <w:pPr>
            <w:pStyle w:val="TOC3"/>
            <w:tabs>
              <w:tab w:val="right" w:leader="dot" w:pos="9350"/>
            </w:tabs>
            <w:rPr>
              <w:rFonts w:eastAsiaTheme="minorEastAsia" w:cs="Times New Roman"/>
              <w:noProof/>
              <w:sz w:val="22"/>
            </w:rPr>
          </w:pPr>
          <w:hyperlink w:anchor="_Toc57570700" w:history="1">
            <w:r w:rsidR="00F11CC1" w:rsidRPr="00F11CC1">
              <w:rPr>
                <w:rStyle w:val="Hyperlink"/>
                <w:rFonts w:cs="Times New Roman"/>
                <w:noProof/>
              </w:rPr>
              <w:t>Providing Personal Supports to Employees: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_Toc57570700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8</w:t>
            </w:r>
            <w:r w:rsidR="00F11CC1" w:rsidRPr="00F11CC1">
              <w:rPr>
                <w:rFonts w:cs="Times New Roman"/>
                <w:noProof/>
                <w:webHidden/>
              </w:rPr>
              <w:fldChar w:fldCharType="end"/>
            </w:r>
          </w:hyperlink>
        </w:p>
        <w:p w14:paraId="1217103E" w14:textId="77777777" w:rsidR="00656DDD" w:rsidRPr="00F11CC1" w:rsidRDefault="00D456C5" w:rsidP="00F11CC1">
          <w:pPr>
            <w:pStyle w:val="TOC2"/>
            <w:tabs>
              <w:tab w:val="right" w:leader="dot" w:pos="9350"/>
            </w:tabs>
            <w:rPr>
              <w:rFonts w:eastAsiaTheme="minorEastAsia" w:cs="Times New Roman"/>
              <w:noProof/>
              <w:sz w:val="22"/>
            </w:rPr>
          </w:pPr>
          <w:hyperlink w:anchor="_Toc57570701" w:history="1">
            <w:r w:rsidR="00F11CC1" w:rsidRPr="00F11CC1">
              <w:rPr>
                <w:rStyle w:val="Hyperlink"/>
                <w:rFonts w:cs="Times New Roman"/>
                <w:noProof/>
              </w:rPr>
              <w:t>The objective of HR functions: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_Toc57570701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8</w:t>
            </w:r>
            <w:r w:rsidR="00F11CC1" w:rsidRPr="00F11CC1">
              <w:rPr>
                <w:rFonts w:cs="Times New Roman"/>
                <w:noProof/>
                <w:webHidden/>
              </w:rPr>
              <w:fldChar w:fldCharType="end"/>
            </w:r>
          </w:hyperlink>
        </w:p>
        <w:p w14:paraId="19D6E7ED" w14:textId="77777777" w:rsidR="00656DDD" w:rsidRPr="00F11CC1" w:rsidRDefault="00D456C5" w:rsidP="00F11CC1">
          <w:pPr>
            <w:pStyle w:val="TOC2"/>
            <w:tabs>
              <w:tab w:val="right" w:leader="dot" w:pos="9350"/>
            </w:tabs>
            <w:rPr>
              <w:rFonts w:eastAsiaTheme="minorEastAsia" w:cs="Times New Roman"/>
              <w:noProof/>
              <w:sz w:val="22"/>
            </w:rPr>
          </w:pPr>
          <w:hyperlink w:anchor="_Toc57570702" w:history="1">
            <w:r w:rsidR="00F11CC1" w:rsidRPr="00F11CC1">
              <w:rPr>
                <w:rStyle w:val="Hyperlink"/>
                <w:rFonts w:cs="Times New Roman"/>
                <w:noProof/>
              </w:rPr>
              <w:t>Conclusion:</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_Toc57570702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10</w:t>
            </w:r>
            <w:r w:rsidR="00F11CC1" w:rsidRPr="00F11CC1">
              <w:rPr>
                <w:rFonts w:cs="Times New Roman"/>
                <w:noProof/>
                <w:webHidden/>
              </w:rPr>
              <w:fldChar w:fldCharType="end"/>
            </w:r>
          </w:hyperlink>
        </w:p>
        <w:p w14:paraId="648C3AEC" w14:textId="77777777" w:rsidR="00656DDD" w:rsidRPr="00F11CC1" w:rsidRDefault="00D456C5" w:rsidP="00F11CC1">
          <w:pPr>
            <w:pStyle w:val="TOC1"/>
            <w:tabs>
              <w:tab w:val="right" w:leader="dot" w:pos="9350"/>
            </w:tabs>
            <w:rPr>
              <w:rFonts w:eastAsiaTheme="minorEastAsia" w:cs="Times New Roman"/>
              <w:noProof/>
              <w:sz w:val="22"/>
            </w:rPr>
          </w:pPr>
          <w:hyperlink w:anchor="_Toc57570703" w:history="1">
            <w:r w:rsidR="00F11CC1" w:rsidRPr="00F11CC1">
              <w:rPr>
                <w:rStyle w:val="Hyperlink"/>
                <w:rFonts w:cs="Times New Roman"/>
                <w:noProof/>
              </w:rPr>
              <w:t>References</w:t>
            </w:r>
            <w:r w:rsidR="00F11CC1" w:rsidRPr="00F11CC1">
              <w:rPr>
                <w:rFonts w:cs="Times New Roman"/>
                <w:noProof/>
                <w:webHidden/>
              </w:rPr>
              <w:tab/>
            </w:r>
            <w:r w:rsidR="00F11CC1" w:rsidRPr="00F11CC1">
              <w:rPr>
                <w:rFonts w:cs="Times New Roman"/>
                <w:noProof/>
                <w:webHidden/>
              </w:rPr>
              <w:fldChar w:fldCharType="begin"/>
            </w:r>
            <w:r w:rsidR="00F11CC1" w:rsidRPr="00F11CC1">
              <w:rPr>
                <w:rFonts w:cs="Times New Roman"/>
                <w:noProof/>
                <w:webHidden/>
              </w:rPr>
              <w:instrText xml:space="preserve"> PAGEREF _Toc57570703 \h </w:instrText>
            </w:r>
            <w:r w:rsidR="00F11CC1" w:rsidRPr="00F11CC1">
              <w:rPr>
                <w:rFonts w:cs="Times New Roman"/>
                <w:noProof/>
                <w:webHidden/>
              </w:rPr>
            </w:r>
            <w:r w:rsidR="00F11CC1" w:rsidRPr="00F11CC1">
              <w:rPr>
                <w:rFonts w:cs="Times New Roman"/>
                <w:noProof/>
                <w:webHidden/>
              </w:rPr>
              <w:fldChar w:fldCharType="separate"/>
            </w:r>
            <w:r w:rsidR="00F11CC1" w:rsidRPr="00F11CC1">
              <w:rPr>
                <w:rFonts w:cs="Times New Roman"/>
                <w:noProof/>
                <w:webHidden/>
              </w:rPr>
              <w:t>11</w:t>
            </w:r>
            <w:r w:rsidR="00F11CC1" w:rsidRPr="00F11CC1">
              <w:rPr>
                <w:rFonts w:cs="Times New Roman"/>
                <w:noProof/>
                <w:webHidden/>
              </w:rPr>
              <w:fldChar w:fldCharType="end"/>
            </w:r>
          </w:hyperlink>
        </w:p>
        <w:p w14:paraId="72BD690A" w14:textId="77777777" w:rsidR="00455ED0" w:rsidRPr="00F11CC1" w:rsidRDefault="00F11CC1" w:rsidP="00F11CC1">
          <w:pPr>
            <w:rPr>
              <w:rFonts w:cs="Times New Roman"/>
            </w:rPr>
          </w:pPr>
          <w:r w:rsidRPr="00F11CC1">
            <w:rPr>
              <w:rFonts w:cs="Times New Roman"/>
              <w:b/>
              <w:bCs/>
              <w:noProof/>
            </w:rPr>
            <w:fldChar w:fldCharType="end"/>
          </w:r>
        </w:p>
      </w:sdtContent>
    </w:sdt>
    <w:p w14:paraId="6773A7C1" w14:textId="77777777" w:rsidR="00C23229" w:rsidRPr="00F11CC1" w:rsidRDefault="00F11CC1" w:rsidP="00F11CC1">
      <w:pPr>
        <w:jc w:val="left"/>
        <w:rPr>
          <w:rFonts w:cs="Times New Roman"/>
        </w:rPr>
      </w:pPr>
      <w:r w:rsidRPr="00F11CC1">
        <w:rPr>
          <w:rFonts w:cs="Times New Roman"/>
        </w:rPr>
        <w:br w:type="page"/>
      </w:r>
    </w:p>
    <w:p w14:paraId="5AF79285" w14:textId="251549F3" w:rsidR="00C84568" w:rsidRPr="00F11CC1" w:rsidRDefault="00F11CC1" w:rsidP="00F11CC1">
      <w:pPr>
        <w:pStyle w:val="Heading1"/>
        <w:rPr>
          <w:rFonts w:cs="Times New Roman"/>
        </w:rPr>
      </w:pPr>
      <w:bookmarkStart w:id="0" w:name="_Toc57570685"/>
      <w:r w:rsidRPr="00F11CC1">
        <w:rPr>
          <w:rFonts w:cs="Times New Roman"/>
        </w:rPr>
        <w:lastRenderedPageBreak/>
        <w:t>Introduction</w:t>
      </w:r>
      <w:bookmarkEnd w:id="0"/>
    </w:p>
    <w:p w14:paraId="66BCD85F" w14:textId="77777777" w:rsidR="00C23229" w:rsidRPr="00F11CC1" w:rsidRDefault="00F11CC1" w:rsidP="00F11CC1">
      <w:pPr>
        <w:rPr>
          <w:rFonts w:cs="Times New Roman"/>
        </w:rPr>
      </w:pPr>
      <w:r w:rsidRPr="00F11CC1">
        <w:rPr>
          <w:rFonts w:cs="Times New Roman"/>
        </w:rPr>
        <w:t>The</w:t>
      </w:r>
      <w:r w:rsidR="0035568A" w:rsidRPr="00F11CC1">
        <w:rPr>
          <w:rFonts w:cs="Times New Roman"/>
        </w:rPr>
        <w:t xml:space="preserve"> human</w:t>
      </w:r>
      <w:r w:rsidRPr="00F11CC1">
        <w:rPr>
          <w:rFonts w:cs="Times New Roman"/>
        </w:rPr>
        <w:t xml:space="preserve"> resourcing activities including planning, </w:t>
      </w:r>
      <w:proofErr w:type="gramStart"/>
      <w:r w:rsidRPr="00F11CC1">
        <w:rPr>
          <w:rFonts w:cs="Times New Roman"/>
        </w:rPr>
        <w:t>recruiting</w:t>
      </w:r>
      <w:proofErr w:type="gramEnd"/>
      <w:r w:rsidRPr="00F11CC1">
        <w:rPr>
          <w:rFonts w:cs="Times New Roman"/>
        </w:rPr>
        <w:t xml:space="preserve"> and selecting, etc. refer to the </w:t>
      </w:r>
      <w:r w:rsidR="0035568A" w:rsidRPr="00F11CC1">
        <w:rPr>
          <w:rFonts w:cs="Times New Roman"/>
        </w:rPr>
        <w:t xml:space="preserve">strategic </w:t>
      </w:r>
      <w:r w:rsidRPr="00F11CC1">
        <w:rPr>
          <w:rFonts w:cs="Times New Roman"/>
        </w:rPr>
        <w:t>functions of the human resource management department in an organization</w:t>
      </w:r>
      <w:r w:rsidR="00796C8D" w:rsidRPr="00F11CC1">
        <w:rPr>
          <w:rFonts w:cs="Times New Roman"/>
        </w:rPr>
        <w:t>, (Dessler, 2020)</w:t>
      </w:r>
      <w:r w:rsidRPr="00F11CC1">
        <w:rPr>
          <w:rFonts w:cs="Times New Roman"/>
        </w:rPr>
        <w:t xml:space="preserve">. This assessment consists of two separate tasks where task 1 </w:t>
      </w:r>
      <w:r w:rsidR="0035568A" w:rsidRPr="00F11CC1">
        <w:rPr>
          <w:rFonts w:cs="Times New Roman"/>
        </w:rPr>
        <w:t xml:space="preserve">will provide a brief statement about HR professions in the light of CIPD and task 2 will be a report explaining different HR functions and their objectives. </w:t>
      </w:r>
      <w:r w:rsidRPr="00F11CC1">
        <w:rPr>
          <w:rFonts w:cs="Times New Roman"/>
        </w:rPr>
        <w:br w:type="page"/>
      </w:r>
    </w:p>
    <w:p w14:paraId="75C5AF77" w14:textId="77777777" w:rsidR="00C23229" w:rsidRPr="00F11CC1" w:rsidRDefault="00F11CC1" w:rsidP="00F11CC1">
      <w:pPr>
        <w:pStyle w:val="Heading1"/>
        <w:rPr>
          <w:rFonts w:cs="Times New Roman"/>
        </w:rPr>
      </w:pPr>
      <w:bookmarkStart w:id="1" w:name="_Toc57570686"/>
      <w:r w:rsidRPr="00F11CC1">
        <w:rPr>
          <w:rFonts w:cs="Times New Roman"/>
        </w:rPr>
        <w:lastRenderedPageBreak/>
        <w:t>Task 1</w:t>
      </w:r>
      <w:bookmarkEnd w:id="1"/>
    </w:p>
    <w:p w14:paraId="3BE96B35" w14:textId="77777777" w:rsidR="00C23229" w:rsidRPr="00F11CC1" w:rsidRDefault="00F11CC1" w:rsidP="00F11CC1">
      <w:pPr>
        <w:pStyle w:val="Heading2"/>
        <w:rPr>
          <w:rFonts w:cs="Times New Roman"/>
        </w:rPr>
      </w:pPr>
      <w:bookmarkStart w:id="2" w:name="_Toc57570687"/>
      <w:r w:rsidRPr="00F11CC1">
        <w:rPr>
          <w:rFonts w:cs="Times New Roman"/>
        </w:rPr>
        <w:t>A Brief Statement about HR Professionals in light of CIPD</w:t>
      </w:r>
      <w:bookmarkEnd w:id="2"/>
    </w:p>
    <w:p w14:paraId="04C29737" w14:textId="77777777" w:rsidR="007D0984" w:rsidRPr="00F11CC1" w:rsidRDefault="00F11CC1" w:rsidP="00F11CC1">
      <w:pPr>
        <w:rPr>
          <w:rFonts w:cs="Times New Roman"/>
        </w:rPr>
      </w:pPr>
      <w:r w:rsidRPr="00F11CC1">
        <w:rPr>
          <w:rFonts w:cs="Times New Roman"/>
        </w:rPr>
        <w:t>HR professionals are the personnel responsible for formulating strategic approaches to manage employees in an organization to achieve organizational goals creating a competitive advantage</w:t>
      </w:r>
      <w:r w:rsidR="00796C8D" w:rsidRPr="00F11CC1">
        <w:rPr>
          <w:rFonts w:cs="Times New Roman"/>
        </w:rPr>
        <w:t>, (Akshay and George, 2016)</w:t>
      </w:r>
      <w:r w:rsidRPr="00F11CC1">
        <w:rPr>
          <w:rFonts w:cs="Times New Roman"/>
        </w:rPr>
        <w:t>. Human resource management is designed in a way that facilitates employees to maximize their performance in line with organizational strategic objectives. HR professionals play diverse roles including recruiting and training, formulating employee benefit plans and compensations, assessing employee satisfaction, solving conflicts in workforces, ensuring maintenance of employment law and so on</w:t>
      </w:r>
      <w:r w:rsidR="00796C8D" w:rsidRPr="00F11CC1">
        <w:rPr>
          <w:rFonts w:cs="Times New Roman"/>
        </w:rPr>
        <w:t>, (Kahnweiler and Kahnweiler, 2017)</w:t>
      </w:r>
      <w:r w:rsidRPr="00F11CC1">
        <w:rPr>
          <w:rFonts w:cs="Times New Roman"/>
        </w:rPr>
        <w:t xml:space="preserve">. </w:t>
      </w:r>
    </w:p>
    <w:p w14:paraId="382FCCFB" w14:textId="77777777" w:rsidR="007D0984" w:rsidRPr="00F11CC1" w:rsidRDefault="00F11CC1" w:rsidP="00F11CC1">
      <w:pPr>
        <w:rPr>
          <w:rFonts w:cs="Times New Roman"/>
        </w:rPr>
      </w:pPr>
      <w:r w:rsidRPr="00F11CC1">
        <w:rPr>
          <w:rFonts w:cs="Times New Roman"/>
        </w:rPr>
        <w:t>The CIPD stands for Chartered Institute of Personnel and Development guides HR professionals in managing people regardless of their positions in different management levels</w:t>
      </w:r>
      <w:r w:rsidR="00A60F7F" w:rsidRPr="00F11CC1">
        <w:rPr>
          <w:rFonts w:cs="Times New Roman"/>
        </w:rPr>
        <w:t>, (New Profession Map | CIPD Profession Map, 2020)</w:t>
      </w:r>
      <w:r w:rsidRPr="00F11CC1">
        <w:rPr>
          <w:rFonts w:cs="Times New Roman"/>
        </w:rPr>
        <w:t xml:space="preserve">. CIPD developed a professional map in 2013 but modified it over the time and reached to a new map which embraces all the relevant aspects of HR professionals </w:t>
      </w:r>
      <w:r w:rsidR="006A363B" w:rsidRPr="00F11CC1">
        <w:rPr>
          <w:rFonts w:cs="Times New Roman"/>
        </w:rPr>
        <w:t xml:space="preserve">for bringing change, creating value and making a constructive influence </w:t>
      </w:r>
      <w:r w:rsidRPr="00F11CC1">
        <w:rPr>
          <w:rFonts w:cs="Times New Roman"/>
        </w:rPr>
        <w:t>including the core knowledge</w:t>
      </w:r>
      <w:r w:rsidR="001D4512" w:rsidRPr="00F11CC1">
        <w:rPr>
          <w:rFonts w:cs="Times New Roman"/>
        </w:rPr>
        <w:t xml:space="preserve"> (i.e. practice in people, cultural and behavioural impacts, analytical ability, change management and technological knowledge for digital work) </w:t>
      </w:r>
      <w:r w:rsidRPr="00F11CC1">
        <w:rPr>
          <w:rFonts w:cs="Times New Roman"/>
        </w:rPr>
        <w:t>required to manage people, core behavioural aspects</w:t>
      </w:r>
      <w:r w:rsidR="001D4512" w:rsidRPr="00F11CC1">
        <w:rPr>
          <w:rFonts w:cs="Times New Roman"/>
        </w:rPr>
        <w:t xml:space="preserve"> (i.e. ethical practice, influencing others, evaluating people, the courage of learning, making instant decisions, working closely with people, getting insights)</w:t>
      </w:r>
      <w:r w:rsidRPr="00F11CC1">
        <w:rPr>
          <w:rFonts w:cs="Times New Roman"/>
        </w:rPr>
        <w:t xml:space="preserve"> and special knowledge</w:t>
      </w:r>
      <w:r w:rsidR="00A60F7F" w:rsidRPr="00F11CC1">
        <w:rPr>
          <w:rFonts w:cs="Times New Roman"/>
        </w:rPr>
        <w:t>, (CIPD Profession Map for HR, L&amp;D and OD&amp;D | CIPD, 2020)</w:t>
      </w:r>
      <w:r w:rsidR="001D4512" w:rsidRPr="00F11CC1">
        <w:rPr>
          <w:rFonts w:cs="Times New Roman"/>
        </w:rPr>
        <w:t xml:space="preserve"> ( i.e. building and maintaining employee relations, bringing diversifications, managing talent, sourcing resources, appraising and rewarding people, employee experience, analyzing people) </w:t>
      </w:r>
      <w:r w:rsidRPr="00F11CC1">
        <w:rPr>
          <w:rFonts w:cs="Times New Roman"/>
        </w:rPr>
        <w:t>depending upon HR roles.</w:t>
      </w:r>
    </w:p>
    <w:p w14:paraId="1CD79546" w14:textId="77777777" w:rsidR="00CE7FBD" w:rsidRPr="00F11CC1" w:rsidRDefault="00F11CC1" w:rsidP="00F11CC1">
      <w:pPr>
        <w:rPr>
          <w:rFonts w:cs="Times New Roman"/>
        </w:rPr>
      </w:pPr>
      <w:r w:rsidRPr="00F11CC1">
        <w:rPr>
          <w:rFonts w:cs="Times New Roman"/>
        </w:rPr>
        <w:t xml:space="preserve">CIPD has divided the professional members into three distinct grades considering the nature of the HR roles in different levels. </w:t>
      </w:r>
    </w:p>
    <w:p w14:paraId="15865AFA" w14:textId="77777777" w:rsidR="00CE7FBD" w:rsidRPr="00F11CC1" w:rsidRDefault="00F11CC1" w:rsidP="00F11CC1">
      <w:pPr>
        <w:rPr>
          <w:rFonts w:cs="Times New Roman"/>
        </w:rPr>
      </w:pPr>
      <w:r w:rsidRPr="00F11CC1">
        <w:rPr>
          <w:rFonts w:cs="Times New Roman"/>
        </w:rPr>
        <w:t xml:space="preserve">Associate member: this grade of professionals include HR professions which perform some complex operational functions. HR professionals at this level think about the work and inform about their choice of decisions through simply analyzing information and contribute short-term value, (Wright, 2015). </w:t>
      </w:r>
    </w:p>
    <w:p w14:paraId="5E5CD34E" w14:textId="77777777" w:rsidR="00CE7FBD" w:rsidRPr="00F11CC1" w:rsidRDefault="00F11CC1" w:rsidP="00F11CC1">
      <w:pPr>
        <w:keepNext/>
        <w:jc w:val="center"/>
        <w:rPr>
          <w:rFonts w:cs="Times New Roman"/>
        </w:rPr>
      </w:pPr>
      <w:r w:rsidRPr="00F11CC1">
        <w:rPr>
          <w:rFonts w:cs="Times New Roman"/>
          <w:noProof/>
        </w:rPr>
        <w:lastRenderedPageBreak/>
        <w:drawing>
          <wp:inline distT="0" distB="0" distL="0" distR="0" wp14:anchorId="65F1E926" wp14:editId="0C8A337F">
            <wp:extent cx="4170784" cy="3131208"/>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95651" name="profession-for-the-future-cipd-nhrsummit2018-7-638.jpg"/>
                    <pic:cNvPicPr/>
                  </pic:nvPicPr>
                  <pic:blipFill>
                    <a:blip r:embed="rId7">
                      <a:extLst>
                        <a:ext uri="{28A0092B-C50C-407E-A947-70E740481C1C}">
                          <a14:useLocalDpi xmlns:a14="http://schemas.microsoft.com/office/drawing/2010/main" val="0"/>
                        </a:ext>
                      </a:extLst>
                    </a:blip>
                    <a:stretch>
                      <a:fillRect/>
                    </a:stretch>
                  </pic:blipFill>
                  <pic:spPr>
                    <a:xfrm>
                      <a:off x="0" y="0"/>
                      <a:ext cx="4186582" cy="3143069"/>
                    </a:xfrm>
                    <a:prstGeom prst="rect">
                      <a:avLst/>
                    </a:prstGeom>
                  </pic:spPr>
                </pic:pic>
              </a:graphicData>
            </a:graphic>
          </wp:inline>
        </w:drawing>
      </w:r>
    </w:p>
    <w:p w14:paraId="2A2330CD" w14:textId="77777777" w:rsidR="00CE7FBD" w:rsidRPr="00F11CC1" w:rsidRDefault="00F11CC1" w:rsidP="00F11CC1">
      <w:pPr>
        <w:pStyle w:val="Caption"/>
        <w:spacing w:line="360" w:lineRule="auto"/>
        <w:jc w:val="center"/>
        <w:rPr>
          <w:rFonts w:cs="Times New Roman"/>
        </w:rPr>
      </w:pPr>
      <w:r w:rsidRPr="00F11CC1">
        <w:rPr>
          <w:rFonts w:cs="Times New Roman"/>
        </w:rPr>
        <w:t xml:space="preserve">Figure </w:t>
      </w:r>
      <w:r w:rsidRPr="00F11CC1">
        <w:rPr>
          <w:rFonts w:cs="Times New Roman"/>
        </w:rPr>
        <w:fldChar w:fldCharType="begin"/>
      </w:r>
      <w:r w:rsidRPr="00F11CC1">
        <w:rPr>
          <w:rFonts w:cs="Times New Roman"/>
        </w:rPr>
        <w:instrText xml:space="preserve"> SEQ Figure \* ARABIC </w:instrText>
      </w:r>
      <w:r w:rsidRPr="00F11CC1">
        <w:rPr>
          <w:rFonts w:cs="Times New Roman"/>
        </w:rPr>
        <w:fldChar w:fldCharType="separate"/>
      </w:r>
      <w:r w:rsidRPr="00F11CC1">
        <w:rPr>
          <w:rFonts w:cs="Times New Roman"/>
          <w:noProof/>
        </w:rPr>
        <w:t>1</w:t>
      </w:r>
      <w:r w:rsidRPr="00F11CC1">
        <w:rPr>
          <w:rFonts w:cs="Times New Roman"/>
        </w:rPr>
        <w:fldChar w:fldCharType="end"/>
      </w:r>
      <w:r w:rsidRPr="00F11CC1">
        <w:rPr>
          <w:rFonts w:cs="Times New Roman"/>
        </w:rPr>
        <w:t>: CIPD Profession Map</w:t>
      </w:r>
    </w:p>
    <w:p w14:paraId="2313FDAB" w14:textId="77777777" w:rsidR="00656DDD" w:rsidRPr="00F11CC1" w:rsidRDefault="00F11CC1" w:rsidP="00F11CC1">
      <w:pPr>
        <w:pStyle w:val="Caption"/>
        <w:spacing w:line="360" w:lineRule="auto"/>
        <w:jc w:val="center"/>
        <w:rPr>
          <w:rFonts w:cs="Times New Roman"/>
        </w:rPr>
      </w:pPr>
      <w:r w:rsidRPr="00F11CC1">
        <w:rPr>
          <w:rFonts w:cs="Times New Roman"/>
        </w:rPr>
        <w:t>Source: (New Profession Map | CIPD Profession Map, 2020)</w:t>
      </w:r>
    </w:p>
    <w:p w14:paraId="50F750C0" w14:textId="77777777" w:rsidR="006A363B" w:rsidRPr="00F11CC1" w:rsidRDefault="00F11CC1" w:rsidP="00F11CC1">
      <w:pPr>
        <w:rPr>
          <w:rFonts w:cs="Times New Roman"/>
        </w:rPr>
      </w:pPr>
      <w:r w:rsidRPr="00F11CC1">
        <w:rPr>
          <w:rFonts w:cs="Times New Roman"/>
        </w:rPr>
        <w:t>Chartered Member</w:t>
      </w:r>
      <w:r w:rsidR="003E578A" w:rsidRPr="00F11CC1">
        <w:rPr>
          <w:rFonts w:cs="Times New Roman"/>
        </w:rPr>
        <w:t>: in this grade of HR professionals medium range of value has been created by HR professionals who think about strategic decisions through critical thinking and evaluating and making judgments. Their activities influence a variety of stakeholders</w:t>
      </w:r>
      <w:r w:rsidR="00EE77B5" w:rsidRPr="00F11CC1">
        <w:rPr>
          <w:rFonts w:cs="Times New Roman"/>
        </w:rPr>
        <w:t xml:space="preserve"> of the organization</w:t>
      </w:r>
      <w:r w:rsidR="003E578A" w:rsidRPr="00F11CC1">
        <w:rPr>
          <w:rFonts w:cs="Times New Roman"/>
        </w:rPr>
        <w:t xml:space="preserve">. </w:t>
      </w:r>
    </w:p>
    <w:p w14:paraId="3AE1C877" w14:textId="77777777" w:rsidR="00EE77B5" w:rsidRPr="00F11CC1" w:rsidRDefault="00F11CC1" w:rsidP="00F11CC1">
      <w:pPr>
        <w:rPr>
          <w:rFonts w:cs="Times New Roman"/>
        </w:rPr>
      </w:pPr>
      <w:r w:rsidRPr="00F11CC1">
        <w:rPr>
          <w:rFonts w:cs="Times New Roman"/>
        </w:rPr>
        <w:t>Chartered Fellow: this types of HR professionals perform significantly complex tasks in the organizations through innovative and strategic thinking. For driving people toward the change they formulate evidence-based analysis and make critical decisions</w:t>
      </w:r>
      <w:r w:rsidR="00A60F7F" w:rsidRPr="00F11CC1">
        <w:rPr>
          <w:rFonts w:cs="Times New Roman"/>
        </w:rPr>
        <w:t>, (Nayak and Prabhakar, 2018)</w:t>
      </w:r>
      <w:r w:rsidRPr="00F11CC1">
        <w:rPr>
          <w:rFonts w:cs="Times New Roman"/>
        </w:rPr>
        <w:t xml:space="preserve">. These HR managers play a vital role in creating long term value and influencing a wider range of audiences across the professions and organizations as a whole. </w:t>
      </w:r>
    </w:p>
    <w:p w14:paraId="02D45A98" w14:textId="77777777" w:rsidR="006D33BB" w:rsidRPr="00F11CC1" w:rsidRDefault="00F11CC1" w:rsidP="00F11CC1">
      <w:pPr>
        <w:rPr>
          <w:rFonts w:cs="Times New Roman"/>
        </w:rPr>
      </w:pPr>
      <w:r w:rsidRPr="00F11CC1">
        <w:rPr>
          <w:rFonts w:cs="Times New Roman"/>
        </w:rPr>
        <w:t>Every knowledge, behavioural skills, and specialities can be utilized in associate level, charter member and charted fellow considering the requirements of the environment</w:t>
      </w:r>
      <w:r w:rsidR="00A60F7F" w:rsidRPr="00F11CC1">
        <w:rPr>
          <w:rFonts w:cs="Times New Roman"/>
        </w:rPr>
        <w:t>, (New Profession Map | CIPD Profession Map, 2020)</w:t>
      </w:r>
      <w:r w:rsidRPr="00F11CC1">
        <w:rPr>
          <w:rFonts w:cs="Times New Roman"/>
        </w:rPr>
        <w:t>. For instance, an associate member will consider how a positive culture feels and looks, if he is a chartered member, will think the way of applying different cultural approaches and integrate practices of the people. If he is a chartered fellow, will think and identify how wider culture influence on shaping organizational culture.</w:t>
      </w:r>
    </w:p>
    <w:p w14:paraId="27A43922" w14:textId="77777777" w:rsidR="001D4512" w:rsidRPr="00F11CC1" w:rsidRDefault="00F11CC1" w:rsidP="00F11CC1">
      <w:pPr>
        <w:pStyle w:val="Heading1"/>
        <w:rPr>
          <w:rFonts w:cs="Times New Roman"/>
        </w:rPr>
      </w:pPr>
      <w:bookmarkStart w:id="3" w:name="_Toc57570688"/>
      <w:r w:rsidRPr="00F11CC1">
        <w:rPr>
          <w:rFonts w:cs="Times New Roman"/>
        </w:rPr>
        <w:lastRenderedPageBreak/>
        <w:t>Task 2</w:t>
      </w:r>
      <w:bookmarkEnd w:id="3"/>
    </w:p>
    <w:p w14:paraId="6230A4DE" w14:textId="3CC2A66D" w:rsidR="006D33BB" w:rsidRPr="00F11CC1" w:rsidRDefault="00F11CC1" w:rsidP="00F11CC1">
      <w:pPr>
        <w:pStyle w:val="Heading1"/>
        <w:rPr>
          <w:rFonts w:cs="Times New Roman"/>
        </w:rPr>
      </w:pPr>
      <w:bookmarkStart w:id="4" w:name="_Toc57570689"/>
      <w:r w:rsidRPr="00F11CC1">
        <w:rPr>
          <w:rFonts w:cs="Times New Roman"/>
        </w:rPr>
        <w:t>Introduction</w:t>
      </w:r>
      <w:bookmarkEnd w:id="4"/>
    </w:p>
    <w:p w14:paraId="7F31CF7B" w14:textId="77777777" w:rsidR="009777FA" w:rsidRPr="00F11CC1" w:rsidRDefault="00F11CC1" w:rsidP="00F11CC1">
      <w:pPr>
        <w:rPr>
          <w:rFonts w:cs="Times New Roman"/>
        </w:rPr>
      </w:pPr>
      <w:r w:rsidRPr="00F11CC1">
        <w:rPr>
          <w:rFonts w:cs="Times New Roman"/>
        </w:rPr>
        <w:t xml:space="preserve">The resourcing activities including planning, </w:t>
      </w:r>
      <w:proofErr w:type="gramStart"/>
      <w:r w:rsidRPr="00F11CC1">
        <w:rPr>
          <w:rFonts w:cs="Times New Roman"/>
        </w:rPr>
        <w:t>recruiting</w:t>
      </w:r>
      <w:proofErr w:type="gramEnd"/>
      <w:r w:rsidRPr="00F11CC1">
        <w:rPr>
          <w:rFonts w:cs="Times New Roman"/>
        </w:rPr>
        <w:t xml:space="preserve"> and selecting, etc. refer to the functions of the human resource management department in an organization</w:t>
      </w:r>
      <w:r w:rsidR="00F9396B" w:rsidRPr="00F11CC1">
        <w:rPr>
          <w:rFonts w:cs="Times New Roman"/>
        </w:rPr>
        <w:t>, (Dessler, 2020)</w:t>
      </w:r>
      <w:r w:rsidRPr="00F11CC1">
        <w:rPr>
          <w:rFonts w:cs="Times New Roman"/>
        </w:rPr>
        <w:t>. In this report what HR professionals responsibilities are, how they perform and what organizational objectives they try to achieve will be explained fr</w:t>
      </w:r>
      <w:r w:rsidR="00F9396B" w:rsidRPr="00F11CC1">
        <w:rPr>
          <w:rFonts w:cs="Times New Roman"/>
        </w:rPr>
        <w:t>om an organizational context. CA</w:t>
      </w:r>
      <w:r w:rsidRPr="00F11CC1">
        <w:rPr>
          <w:rFonts w:cs="Times New Roman"/>
        </w:rPr>
        <w:t>TENA Pharmacy, one of the leading chain of pharmacy in Romania has been selected for the job position of a Pharmacist</w:t>
      </w:r>
      <w:r w:rsidR="00F9396B" w:rsidRPr="00F11CC1">
        <w:rPr>
          <w:rFonts w:cs="Times New Roman"/>
        </w:rPr>
        <w:t>, (Catena | Farmacie cu rezervare online, 2020)</w:t>
      </w:r>
      <w:r w:rsidRPr="00F11CC1">
        <w:rPr>
          <w:rFonts w:cs="Times New Roman"/>
        </w:rPr>
        <w:t xml:space="preserve">. </w:t>
      </w:r>
    </w:p>
    <w:p w14:paraId="34F1A509" w14:textId="77777777" w:rsidR="009777FA" w:rsidRPr="00F11CC1" w:rsidRDefault="00F11CC1" w:rsidP="00F11CC1">
      <w:pPr>
        <w:rPr>
          <w:rFonts w:cs="Times New Roman"/>
        </w:rPr>
      </w:pPr>
      <w:r w:rsidRPr="00F11CC1">
        <w:rPr>
          <w:rFonts w:cs="Times New Roman"/>
        </w:rPr>
        <w:t>The vision of the company is to turn into an essential part in the clinical world, concerning the quality and polished methodology of the offered administrations, the chain of drug stores with the most elevated number of close patients. The</w:t>
      </w:r>
      <w:r w:rsidR="00F9396B" w:rsidRPr="00F11CC1">
        <w:rPr>
          <w:rFonts w:cs="Times New Roman"/>
        </w:rPr>
        <w:t xml:space="preserve"> mission of CA</w:t>
      </w:r>
      <w:r w:rsidRPr="00F11CC1">
        <w:rPr>
          <w:rFonts w:cs="Times New Roman"/>
        </w:rPr>
        <w:t>TENA is to provide permanent solutio</w:t>
      </w:r>
      <w:r w:rsidR="00F31706" w:rsidRPr="00F11CC1">
        <w:rPr>
          <w:rFonts w:cs="Times New Roman"/>
        </w:rPr>
        <w:t>ns through proper recommendations and advice for a variety of products such as Pharmaceutical, cosmetics, homoeopathic and Parapharmaceutical</w:t>
      </w:r>
      <w:r w:rsidR="00F9396B" w:rsidRPr="00F11CC1">
        <w:rPr>
          <w:rFonts w:cs="Times New Roman"/>
        </w:rPr>
        <w:t>, (Blish, 2019)</w:t>
      </w:r>
      <w:r w:rsidR="00F31706" w:rsidRPr="00F11CC1">
        <w:rPr>
          <w:rFonts w:cs="Times New Roman"/>
        </w:rPr>
        <w:t xml:space="preserve">. </w:t>
      </w:r>
    </w:p>
    <w:p w14:paraId="35550DC8" w14:textId="77777777" w:rsidR="00F31706" w:rsidRPr="00F11CC1" w:rsidRDefault="00F11CC1" w:rsidP="00F11CC1">
      <w:pPr>
        <w:pStyle w:val="Heading2"/>
        <w:rPr>
          <w:rFonts w:cs="Times New Roman"/>
        </w:rPr>
      </w:pPr>
      <w:bookmarkStart w:id="5" w:name="_Toc57570690"/>
      <w:r w:rsidRPr="00F11CC1">
        <w:rPr>
          <w:rFonts w:cs="Times New Roman"/>
        </w:rPr>
        <w:t>Different Responsibilities of HR professionals:</w:t>
      </w:r>
      <w:bookmarkEnd w:id="5"/>
    </w:p>
    <w:p w14:paraId="1AFE7E63" w14:textId="77777777" w:rsidR="006D33BB" w:rsidRPr="00F11CC1" w:rsidRDefault="00F11CC1" w:rsidP="00F11CC1">
      <w:pPr>
        <w:rPr>
          <w:rFonts w:cs="Times New Roman"/>
        </w:rPr>
      </w:pPr>
      <w:r w:rsidRPr="00F11CC1">
        <w:rPr>
          <w:rFonts w:cs="Times New Roman"/>
        </w:rPr>
        <w:t>The human resource manager guarantees the smooth working of an association. The cycle begins with planning the correct strategies for the occupation prerequisites and closures with guaranteeing an effective business development of the organization</w:t>
      </w:r>
      <w:r w:rsidR="00F9396B" w:rsidRPr="00F11CC1">
        <w:rPr>
          <w:rFonts w:cs="Times New Roman"/>
        </w:rPr>
        <w:t>, (Ulrich and Losey, 2014)</w:t>
      </w:r>
      <w:r w:rsidRPr="00F11CC1">
        <w:rPr>
          <w:rFonts w:cs="Times New Roman"/>
        </w:rPr>
        <w:t>. In this way, HRM is an imperceptible specialist that ties all the parts of the association to guarantee smooth advancement.</w:t>
      </w:r>
    </w:p>
    <w:p w14:paraId="30434F71" w14:textId="77777777" w:rsidR="00A544DD" w:rsidRPr="00F11CC1" w:rsidRDefault="00F11CC1" w:rsidP="00F11CC1">
      <w:pPr>
        <w:pStyle w:val="Heading3"/>
        <w:rPr>
          <w:rFonts w:ascii="Times New Roman" w:hAnsi="Times New Roman" w:cs="Times New Roman"/>
        </w:rPr>
      </w:pPr>
      <w:bookmarkStart w:id="6" w:name="_Toc57570691"/>
      <w:r w:rsidRPr="00F11CC1">
        <w:rPr>
          <w:rFonts w:ascii="Times New Roman" w:hAnsi="Times New Roman" w:cs="Times New Roman"/>
        </w:rPr>
        <w:t>HR Planning:</w:t>
      </w:r>
      <w:bookmarkEnd w:id="6"/>
      <w:r w:rsidRPr="00F11CC1">
        <w:rPr>
          <w:rFonts w:ascii="Times New Roman" w:hAnsi="Times New Roman" w:cs="Times New Roman"/>
        </w:rPr>
        <w:t xml:space="preserve"> </w:t>
      </w:r>
    </w:p>
    <w:p w14:paraId="214B73BA" w14:textId="77777777" w:rsidR="00641568" w:rsidRPr="00F11CC1" w:rsidRDefault="00F11CC1" w:rsidP="00F11CC1">
      <w:pPr>
        <w:rPr>
          <w:rFonts w:cs="Times New Roman"/>
        </w:rPr>
      </w:pPr>
      <w:r w:rsidRPr="00F11CC1">
        <w:rPr>
          <w:rFonts w:cs="Times New Roman"/>
        </w:rPr>
        <w:t>It includes putting the correct number and sort of individuals at the ideal spot, at the opportune time, and causing them to get things done for which they are fit, to accomplish business objectives</w:t>
      </w:r>
      <w:r w:rsidR="00AD7E52" w:rsidRPr="00F11CC1">
        <w:rPr>
          <w:rFonts w:cs="Times New Roman"/>
        </w:rPr>
        <w:t>, (Reilly, 2012)</w:t>
      </w:r>
      <w:r w:rsidRPr="00F11CC1">
        <w:rPr>
          <w:rFonts w:cs="Times New Roman"/>
        </w:rPr>
        <w:t>. Numerous HR specialists termed planning human resource as “Planning manpower”. It is the way toward setting up a bunch of choices as to HR advancement and arrangement. The activities needed to be started are exogenous to planning HR and are commonly classified as – (a) work opportunity and (b) monetary turn of activities.</w:t>
      </w:r>
    </w:p>
    <w:p w14:paraId="66A35998" w14:textId="77777777" w:rsidR="00A544DD" w:rsidRPr="00F11CC1" w:rsidRDefault="00F11CC1" w:rsidP="00F11CC1">
      <w:pPr>
        <w:pStyle w:val="Heading3"/>
        <w:rPr>
          <w:rFonts w:ascii="Times New Roman" w:hAnsi="Times New Roman" w:cs="Times New Roman"/>
        </w:rPr>
      </w:pPr>
      <w:bookmarkStart w:id="7" w:name="_Toc57570692"/>
      <w:r w:rsidRPr="00F11CC1">
        <w:rPr>
          <w:rFonts w:ascii="Times New Roman" w:hAnsi="Times New Roman" w:cs="Times New Roman"/>
        </w:rPr>
        <w:t>Designing jobs:</w:t>
      </w:r>
      <w:bookmarkEnd w:id="7"/>
      <w:r w:rsidRPr="00F11CC1">
        <w:rPr>
          <w:rFonts w:ascii="Times New Roman" w:hAnsi="Times New Roman" w:cs="Times New Roman"/>
        </w:rPr>
        <w:t xml:space="preserve"> </w:t>
      </w:r>
    </w:p>
    <w:p w14:paraId="23B110CF" w14:textId="77777777" w:rsidR="00CA4E42" w:rsidRPr="00F11CC1" w:rsidRDefault="00F11CC1" w:rsidP="00F11CC1">
      <w:pPr>
        <w:rPr>
          <w:rFonts w:cs="Times New Roman"/>
        </w:rPr>
      </w:pPr>
      <w:r w:rsidRPr="00F11CC1">
        <w:rPr>
          <w:rFonts w:cs="Times New Roman"/>
        </w:rPr>
        <w:t xml:space="preserve">Occupation configuration includes the way toward depicting obligations, duties and activities of the work. To enlist the correct workers dependent on soundness and examination, it is basic to </w:t>
      </w:r>
      <w:r w:rsidRPr="00F11CC1">
        <w:rPr>
          <w:rFonts w:cs="Times New Roman"/>
        </w:rPr>
        <w:lastRenderedPageBreak/>
        <w:t>recognize the characteristics of an ideal up-and-comer who might be reasonable for the work</w:t>
      </w:r>
      <w:r w:rsidR="00AD7E52" w:rsidRPr="00F11CC1">
        <w:rPr>
          <w:rFonts w:cs="Times New Roman"/>
        </w:rPr>
        <w:t>, (Dessler, 2020)</w:t>
      </w:r>
      <w:r w:rsidRPr="00F11CC1">
        <w:rPr>
          <w:rFonts w:cs="Times New Roman"/>
        </w:rPr>
        <w:t>. This can be cultivated by portraying the aptitudes and character attributes of your top-performing representative.</w:t>
      </w:r>
    </w:p>
    <w:p w14:paraId="5ADEA0F3" w14:textId="77777777" w:rsidR="00A544DD" w:rsidRPr="00F11CC1" w:rsidRDefault="00F11CC1" w:rsidP="00F11CC1">
      <w:pPr>
        <w:pStyle w:val="Heading3"/>
        <w:rPr>
          <w:rFonts w:ascii="Times New Roman" w:hAnsi="Times New Roman" w:cs="Times New Roman"/>
        </w:rPr>
      </w:pPr>
      <w:bookmarkStart w:id="8" w:name="_Toc57570693"/>
      <w:r w:rsidRPr="00F11CC1">
        <w:rPr>
          <w:rFonts w:ascii="Times New Roman" w:hAnsi="Times New Roman" w:cs="Times New Roman"/>
        </w:rPr>
        <w:t>Hiring and Selecting:</w:t>
      </w:r>
      <w:bookmarkEnd w:id="8"/>
      <w:r w:rsidRPr="00F11CC1">
        <w:rPr>
          <w:rFonts w:ascii="Times New Roman" w:hAnsi="Times New Roman" w:cs="Times New Roman"/>
        </w:rPr>
        <w:t xml:space="preserve"> </w:t>
      </w:r>
    </w:p>
    <w:p w14:paraId="29D17C9F" w14:textId="77777777" w:rsidR="00E61D16" w:rsidRPr="00F11CC1" w:rsidRDefault="00F11CC1" w:rsidP="00F11CC1">
      <w:pPr>
        <w:rPr>
          <w:rFonts w:cs="Times New Roman"/>
        </w:rPr>
      </w:pPr>
      <w:r w:rsidRPr="00F11CC1">
        <w:rPr>
          <w:rFonts w:cs="Times New Roman"/>
        </w:rPr>
        <w:t xml:space="preserve">HRM assists with sourcing and recognizes the ideal manpower for meeting organizational requirements. The employees are then exposed to a far-reaching screening cycle to sift through the most appropriate up-and-comers from the pool of candidates. The screened applicants are then taken through various meeting rounds to test and break down their abilities, information and work experience needed for the employment position. </w:t>
      </w:r>
    </w:p>
    <w:p w14:paraId="64A69A47" w14:textId="77777777" w:rsidR="00A544DD" w:rsidRPr="00F11CC1" w:rsidRDefault="00F11CC1" w:rsidP="00F11CC1">
      <w:pPr>
        <w:pStyle w:val="Heading3"/>
        <w:rPr>
          <w:rFonts w:ascii="Times New Roman" w:hAnsi="Times New Roman" w:cs="Times New Roman"/>
        </w:rPr>
      </w:pPr>
      <w:bookmarkStart w:id="9" w:name="_Toc57570694"/>
      <w:r w:rsidRPr="00F11CC1">
        <w:rPr>
          <w:rFonts w:ascii="Times New Roman" w:hAnsi="Times New Roman" w:cs="Times New Roman"/>
        </w:rPr>
        <w:t>Training and Developing Employee:</w:t>
      </w:r>
      <w:bookmarkEnd w:id="9"/>
      <w:r w:rsidRPr="00F11CC1">
        <w:rPr>
          <w:rFonts w:ascii="Times New Roman" w:hAnsi="Times New Roman" w:cs="Times New Roman"/>
        </w:rPr>
        <w:t xml:space="preserve"> </w:t>
      </w:r>
    </w:p>
    <w:p w14:paraId="667990AC" w14:textId="77777777" w:rsidR="00E61D16" w:rsidRPr="00F11CC1" w:rsidRDefault="00F11CC1" w:rsidP="00F11CC1">
      <w:pPr>
        <w:rPr>
          <w:rFonts w:cs="Times New Roman"/>
        </w:rPr>
      </w:pPr>
      <w:r w:rsidRPr="00F11CC1">
        <w:rPr>
          <w:rFonts w:cs="Times New Roman"/>
        </w:rPr>
        <w:t>The function of HR is to guarantee that the new workers procure the organization explicit information and abilities to play out their assignment effectively. It supports the general effectiveness and profitability of the labour force, which at last outcomes in better business for the organization</w:t>
      </w:r>
      <w:r w:rsidR="00AD7E52" w:rsidRPr="00F11CC1">
        <w:rPr>
          <w:rFonts w:cs="Times New Roman"/>
        </w:rPr>
        <w:t>, (Jain, 2019)</w:t>
      </w:r>
      <w:r w:rsidRPr="00F11CC1">
        <w:rPr>
          <w:rFonts w:cs="Times New Roman"/>
        </w:rPr>
        <w:t>. HRM assumes an urgent part in getting ready representatives for greater assignments and duties, which prompts the all-encompassing advancement of representatives at work. What's more, an association which gives plentiful development and improvement occasions to its workers is viewed as a sound association.</w:t>
      </w:r>
    </w:p>
    <w:p w14:paraId="60B0127D" w14:textId="77777777" w:rsidR="00A544DD" w:rsidRPr="00F11CC1" w:rsidRDefault="00F11CC1" w:rsidP="00F11CC1">
      <w:pPr>
        <w:pStyle w:val="Heading3"/>
        <w:rPr>
          <w:rFonts w:ascii="Times New Roman" w:hAnsi="Times New Roman" w:cs="Times New Roman"/>
        </w:rPr>
      </w:pPr>
      <w:bookmarkStart w:id="10" w:name="_Toc57570695"/>
      <w:r w:rsidRPr="00F11CC1">
        <w:rPr>
          <w:rFonts w:ascii="Times New Roman" w:hAnsi="Times New Roman" w:cs="Times New Roman"/>
        </w:rPr>
        <w:t>Compensating Employees:</w:t>
      </w:r>
      <w:bookmarkEnd w:id="10"/>
      <w:r w:rsidRPr="00F11CC1">
        <w:rPr>
          <w:rFonts w:ascii="Times New Roman" w:hAnsi="Times New Roman" w:cs="Times New Roman"/>
        </w:rPr>
        <w:t xml:space="preserve"> </w:t>
      </w:r>
    </w:p>
    <w:p w14:paraId="5DC236DA" w14:textId="77777777" w:rsidR="00E61D16" w:rsidRPr="00F11CC1" w:rsidRDefault="00F11CC1" w:rsidP="00F11CC1">
      <w:pPr>
        <w:rPr>
          <w:rFonts w:cs="Times New Roman"/>
        </w:rPr>
      </w:pPr>
      <w:r w:rsidRPr="00F11CC1">
        <w:rPr>
          <w:rFonts w:cs="Times New Roman"/>
        </w:rPr>
        <w:t>O</w:t>
      </w:r>
      <w:r w:rsidR="00907B61" w:rsidRPr="00F11CC1">
        <w:rPr>
          <w:rFonts w:cs="Times New Roman"/>
        </w:rPr>
        <w:t>ne of the prominent HR division capacities is to set down clear approaches and rules about worker remuneration and their accessible advantages. One of the elements of an HR administrator is to guarantee the viable usage of these approaches and rules. This makes uniformity and fabricates straightforwardness among the workers and the administration inside the association</w:t>
      </w:r>
      <w:r w:rsidR="00AD7E52" w:rsidRPr="00F11CC1">
        <w:rPr>
          <w:rFonts w:cs="Times New Roman"/>
        </w:rPr>
        <w:t>, (Stiffler, 2015)</w:t>
      </w:r>
      <w:r w:rsidR="00907B61" w:rsidRPr="00F11CC1">
        <w:rPr>
          <w:rFonts w:cs="Times New Roman"/>
        </w:rPr>
        <w:t>. All things considered, the degree of representative fulfilment at work is straightforwardly relative to the remuneration and advantages they get.</w:t>
      </w:r>
    </w:p>
    <w:p w14:paraId="7EBF232E" w14:textId="77777777" w:rsidR="00A544DD" w:rsidRPr="00F11CC1" w:rsidRDefault="00F11CC1" w:rsidP="00F11CC1">
      <w:pPr>
        <w:pStyle w:val="Heading3"/>
        <w:rPr>
          <w:rFonts w:ascii="Times New Roman" w:hAnsi="Times New Roman" w:cs="Times New Roman"/>
        </w:rPr>
      </w:pPr>
      <w:bookmarkStart w:id="11" w:name="_Toc57570696"/>
      <w:r w:rsidRPr="00F11CC1">
        <w:rPr>
          <w:rFonts w:ascii="Times New Roman" w:hAnsi="Times New Roman" w:cs="Times New Roman"/>
        </w:rPr>
        <w:t>Managing Employee Performance:</w:t>
      </w:r>
      <w:bookmarkEnd w:id="11"/>
      <w:r w:rsidRPr="00F11CC1">
        <w:rPr>
          <w:rFonts w:ascii="Times New Roman" w:hAnsi="Times New Roman" w:cs="Times New Roman"/>
        </w:rPr>
        <w:t xml:space="preserve"> </w:t>
      </w:r>
    </w:p>
    <w:p w14:paraId="05B5A1B0" w14:textId="77777777" w:rsidR="00907B61" w:rsidRPr="00F11CC1" w:rsidRDefault="00F11CC1" w:rsidP="00F11CC1">
      <w:pPr>
        <w:rPr>
          <w:rFonts w:cs="Times New Roman"/>
        </w:rPr>
      </w:pPr>
      <w:r w:rsidRPr="00F11CC1">
        <w:rPr>
          <w:rFonts w:cs="Times New Roman"/>
        </w:rPr>
        <w:t>Another action on HR capacities list is the successful execution of the employee performances Powerful execution guarantees that the yield of the workers meets the objectives and target of the association</w:t>
      </w:r>
      <w:r w:rsidR="00AD7E52" w:rsidRPr="00F11CC1">
        <w:rPr>
          <w:rFonts w:cs="Times New Roman"/>
        </w:rPr>
        <w:t>, (Stiffler, 2015)</w:t>
      </w:r>
      <w:r w:rsidRPr="00F11CC1">
        <w:rPr>
          <w:rFonts w:cs="Times New Roman"/>
        </w:rPr>
        <w:t xml:space="preserve">. Performance management executes individual, group and overall organizational performance. </w:t>
      </w:r>
      <w:r w:rsidR="003E1A55" w:rsidRPr="00F11CC1">
        <w:rPr>
          <w:rFonts w:cs="Times New Roman"/>
        </w:rPr>
        <w:t xml:space="preserve">HR managers measure performance by getting real-time response and training personnel to boost competence. </w:t>
      </w:r>
    </w:p>
    <w:p w14:paraId="240887B9" w14:textId="77777777" w:rsidR="00A544DD" w:rsidRPr="00F11CC1" w:rsidRDefault="00F11CC1" w:rsidP="00F11CC1">
      <w:pPr>
        <w:pStyle w:val="Heading3"/>
        <w:rPr>
          <w:rFonts w:ascii="Times New Roman" w:hAnsi="Times New Roman" w:cs="Times New Roman"/>
        </w:rPr>
      </w:pPr>
      <w:bookmarkStart w:id="12" w:name="_Toc57570697"/>
      <w:r w:rsidRPr="00F11CC1">
        <w:rPr>
          <w:rFonts w:ascii="Times New Roman" w:hAnsi="Times New Roman" w:cs="Times New Roman"/>
        </w:rPr>
        <w:lastRenderedPageBreak/>
        <w:t>Building relationship:</w:t>
      </w:r>
      <w:bookmarkEnd w:id="12"/>
    </w:p>
    <w:p w14:paraId="764B932E" w14:textId="77777777" w:rsidR="003E1A55" w:rsidRPr="00F11CC1" w:rsidRDefault="00F11CC1" w:rsidP="00F11CC1">
      <w:pPr>
        <w:rPr>
          <w:rFonts w:cs="Times New Roman"/>
        </w:rPr>
      </w:pPr>
      <w:r w:rsidRPr="00F11CC1">
        <w:rPr>
          <w:rFonts w:cs="Times New Roman"/>
        </w:rPr>
        <w:t xml:space="preserve">Networks in work are regularly partitioned into two sections — administrative relations and work relations. While work relations is basically about the connection between the labour force and the organization, administrative relations manages the connection between the different cycles in an association. </w:t>
      </w:r>
    </w:p>
    <w:p w14:paraId="4C5A36C8" w14:textId="77777777" w:rsidR="00A544DD" w:rsidRPr="00F11CC1" w:rsidRDefault="00F11CC1" w:rsidP="00F11CC1">
      <w:pPr>
        <w:pStyle w:val="Heading3"/>
        <w:rPr>
          <w:rFonts w:ascii="Times New Roman" w:hAnsi="Times New Roman" w:cs="Times New Roman"/>
        </w:rPr>
      </w:pPr>
      <w:bookmarkStart w:id="13" w:name="_Toc57570698"/>
      <w:r w:rsidRPr="00F11CC1">
        <w:rPr>
          <w:rFonts w:ascii="Times New Roman" w:hAnsi="Times New Roman" w:cs="Times New Roman"/>
        </w:rPr>
        <w:t>Engaging Employees:</w:t>
      </w:r>
      <w:bookmarkEnd w:id="13"/>
      <w:r w:rsidRPr="00F11CC1">
        <w:rPr>
          <w:rFonts w:ascii="Times New Roman" w:hAnsi="Times New Roman" w:cs="Times New Roman"/>
        </w:rPr>
        <w:t xml:space="preserve"> </w:t>
      </w:r>
    </w:p>
    <w:p w14:paraId="3BF4863A" w14:textId="77777777" w:rsidR="003E1A55" w:rsidRPr="00F11CC1" w:rsidRDefault="00F11CC1" w:rsidP="00F11CC1">
      <w:pPr>
        <w:rPr>
          <w:rFonts w:cs="Times New Roman"/>
        </w:rPr>
      </w:pPr>
      <w:r w:rsidRPr="00F11CC1">
        <w:rPr>
          <w:rFonts w:cs="Times New Roman"/>
        </w:rPr>
        <w:t>W</w:t>
      </w:r>
      <w:r w:rsidR="00D20662" w:rsidRPr="00F11CC1">
        <w:rPr>
          <w:rFonts w:cs="Times New Roman"/>
        </w:rPr>
        <w:t xml:space="preserve">orkforce engagement </w:t>
      </w:r>
      <w:r w:rsidRPr="00F11CC1">
        <w:rPr>
          <w:rFonts w:cs="Times New Roman"/>
        </w:rPr>
        <w:t>is an essential piece of each association. More significant levels of commitment ensure better profitability and more prominent representative fulfilment</w:t>
      </w:r>
      <w:r w:rsidR="00C3172C" w:rsidRPr="00F11CC1">
        <w:rPr>
          <w:rFonts w:cs="Times New Roman"/>
        </w:rPr>
        <w:t>, (Harman and Brelade, 2011)</w:t>
      </w:r>
      <w:r w:rsidRPr="00F11CC1">
        <w:rPr>
          <w:rFonts w:cs="Times New Roman"/>
        </w:rPr>
        <w:t>. Productively overseeing representative commitment exercises will help in improving the worker degrees of consistency as well. HRM is the correct specialist who can deal with the representative commitment flawlessly. Legitimate correspondence and commitment will do ponders for the representatives just as the association. The more drew in the representatives are, more dedicated and persuaded they will be</w:t>
      </w:r>
      <w:r w:rsidR="00D20662" w:rsidRPr="00F11CC1">
        <w:rPr>
          <w:rFonts w:cs="Times New Roman"/>
        </w:rPr>
        <w:t>.</w:t>
      </w:r>
    </w:p>
    <w:p w14:paraId="2ECE244E" w14:textId="77777777" w:rsidR="00A544DD" w:rsidRPr="00F11CC1" w:rsidRDefault="00F11CC1" w:rsidP="00F11CC1">
      <w:pPr>
        <w:pStyle w:val="Heading3"/>
        <w:rPr>
          <w:rFonts w:ascii="Times New Roman" w:hAnsi="Times New Roman" w:cs="Times New Roman"/>
        </w:rPr>
      </w:pPr>
      <w:bookmarkStart w:id="14" w:name="_Toc57570699"/>
      <w:r w:rsidRPr="00F11CC1">
        <w:rPr>
          <w:rFonts w:ascii="Times New Roman" w:hAnsi="Times New Roman" w:cs="Times New Roman"/>
        </w:rPr>
        <w:t>Regulating Health &amp; Safety Issues:</w:t>
      </w:r>
      <w:bookmarkEnd w:id="14"/>
      <w:r w:rsidRPr="00F11CC1">
        <w:rPr>
          <w:rFonts w:ascii="Times New Roman" w:hAnsi="Times New Roman" w:cs="Times New Roman"/>
        </w:rPr>
        <w:t xml:space="preserve"> </w:t>
      </w:r>
    </w:p>
    <w:p w14:paraId="355397E2" w14:textId="77777777" w:rsidR="00D20662" w:rsidRPr="00F11CC1" w:rsidRDefault="00F11CC1" w:rsidP="00F11CC1">
      <w:pPr>
        <w:rPr>
          <w:rFonts w:cs="Times New Roman"/>
        </w:rPr>
      </w:pPr>
      <w:r w:rsidRPr="00F11CC1">
        <w:rPr>
          <w:rFonts w:cs="Times New Roman"/>
        </w:rPr>
        <w:t>Each business ought to compulsorily follow the wellbeing and security guidelines spread out by the specialists. Each work laws demand each business to give whatever preparation, supplies, PPE, and basic data to guarantee the security and strength of the representatives</w:t>
      </w:r>
      <w:r w:rsidR="00C3172C" w:rsidRPr="00F11CC1">
        <w:rPr>
          <w:rFonts w:cs="Times New Roman"/>
        </w:rPr>
        <w:t>, (Harman and Brelade, 2011)</w:t>
      </w:r>
      <w:r w:rsidRPr="00F11CC1">
        <w:rPr>
          <w:rFonts w:cs="Times New Roman"/>
        </w:rPr>
        <w:t>. Coordinating the wellbeing and security guidelines with organization methodology or culture is the correct method to guarantee the wellbeing of the representatives. Making these wellbeing guidelines part of the organization exercises is one of the significant elements of HRM.</w:t>
      </w:r>
    </w:p>
    <w:p w14:paraId="62F680E2" w14:textId="77777777" w:rsidR="00A544DD" w:rsidRPr="00F11CC1" w:rsidRDefault="00F11CC1" w:rsidP="00F11CC1">
      <w:pPr>
        <w:pStyle w:val="Heading3"/>
        <w:rPr>
          <w:rFonts w:ascii="Times New Roman" w:hAnsi="Times New Roman" w:cs="Times New Roman"/>
        </w:rPr>
      </w:pPr>
      <w:bookmarkStart w:id="15" w:name="_Toc57570700"/>
      <w:r w:rsidRPr="00F11CC1">
        <w:rPr>
          <w:rFonts w:ascii="Times New Roman" w:hAnsi="Times New Roman" w:cs="Times New Roman"/>
        </w:rPr>
        <w:t>Providing Personal Supports to Employees:</w:t>
      </w:r>
      <w:bookmarkEnd w:id="15"/>
      <w:r w:rsidRPr="00F11CC1">
        <w:rPr>
          <w:rFonts w:ascii="Times New Roman" w:hAnsi="Times New Roman" w:cs="Times New Roman"/>
        </w:rPr>
        <w:t xml:space="preserve"> </w:t>
      </w:r>
    </w:p>
    <w:p w14:paraId="25BB3864" w14:textId="77777777" w:rsidR="00D20662" w:rsidRPr="00F11CC1" w:rsidRDefault="00F11CC1" w:rsidP="00F11CC1">
      <w:pPr>
        <w:rPr>
          <w:rFonts w:cs="Times New Roman"/>
        </w:rPr>
      </w:pPr>
      <w:r w:rsidRPr="00F11CC1">
        <w:rPr>
          <w:rFonts w:cs="Times New Roman"/>
        </w:rPr>
        <w:t>HRM helps employees when they hooked on individual issues which may meddle with the work process. Alongside releasing authoritative obligations, HR divisions likewise help workers out of luck. Since the pandemic, the requirement for representative help and help has significantly increased</w:t>
      </w:r>
      <w:r w:rsidR="00C3172C" w:rsidRPr="00F11CC1">
        <w:rPr>
          <w:rFonts w:cs="Times New Roman"/>
        </w:rPr>
        <w:t>, (Hexom, 2016)</w:t>
      </w:r>
      <w:r w:rsidRPr="00F11CC1">
        <w:rPr>
          <w:rFonts w:cs="Times New Roman"/>
        </w:rPr>
        <w:t>. For exemplary, numerous workers required additional downtime and clinical help during the pinnacle time of the pandemic. For the individuals who connected for help, regardless of whether it could be as protection help or additional leaves, organizations assisted HR groups.</w:t>
      </w:r>
    </w:p>
    <w:p w14:paraId="1A6F2973" w14:textId="77777777" w:rsidR="00D20662" w:rsidRPr="00F11CC1" w:rsidRDefault="00F11CC1" w:rsidP="00F11CC1">
      <w:pPr>
        <w:pStyle w:val="Heading2"/>
        <w:rPr>
          <w:rFonts w:cs="Times New Roman"/>
        </w:rPr>
      </w:pPr>
      <w:bookmarkStart w:id="16" w:name="_Toc57570701"/>
      <w:r w:rsidRPr="00F11CC1">
        <w:rPr>
          <w:rFonts w:cs="Times New Roman"/>
        </w:rPr>
        <w:lastRenderedPageBreak/>
        <w:t>The objective of the HR functions:</w:t>
      </w:r>
      <w:bookmarkEnd w:id="16"/>
      <w:r w:rsidRPr="00F11CC1">
        <w:rPr>
          <w:rFonts w:cs="Times New Roman"/>
        </w:rPr>
        <w:t xml:space="preserve"> </w:t>
      </w:r>
    </w:p>
    <w:p w14:paraId="3595E171" w14:textId="77777777" w:rsidR="00AD52B7" w:rsidRPr="00F11CC1" w:rsidRDefault="00F11CC1" w:rsidP="00F11CC1">
      <w:pPr>
        <w:rPr>
          <w:rFonts w:cs="Times New Roman"/>
        </w:rPr>
      </w:pPr>
      <w:r w:rsidRPr="00F11CC1">
        <w:rPr>
          <w:rFonts w:cs="Times New Roman"/>
        </w:rPr>
        <w:t>Each function of HR managers has certain objectives</w:t>
      </w:r>
      <w:r w:rsidR="00BA0EEB" w:rsidRPr="00F11CC1">
        <w:rPr>
          <w:rFonts w:cs="Times New Roman"/>
        </w:rPr>
        <w:t xml:space="preserve"> to achieve organizations’ ultimate goals. </w:t>
      </w:r>
      <w:r w:rsidRPr="00F11CC1">
        <w:rPr>
          <w:rFonts w:cs="Times New Roman"/>
        </w:rPr>
        <w:t xml:space="preserve"> </w:t>
      </w:r>
      <w:r w:rsidR="00BA0EEB" w:rsidRPr="00F11CC1">
        <w:rPr>
          <w:rFonts w:cs="Times New Roman"/>
        </w:rPr>
        <w:t>The human resource planning has several objectives in Catena Pharmacy chain. The HR planning Provide Information which is greatly significant for recognizing the gap in employment unutilized workforce. It correspondingly condenses a wide-ranging talent inventory, which enables making the decision and can be used in other functions. Effective application of</w:t>
      </w:r>
      <w:r w:rsidRPr="00F11CC1">
        <w:rPr>
          <w:rFonts w:cs="Times New Roman"/>
        </w:rPr>
        <w:t xml:space="preserve"> current and future</w:t>
      </w:r>
      <w:r w:rsidR="00BA0EEB" w:rsidRPr="00F11CC1">
        <w:rPr>
          <w:rFonts w:cs="Times New Roman"/>
        </w:rPr>
        <w:t xml:space="preserve"> HR </w:t>
      </w:r>
      <w:r w:rsidRPr="00F11CC1">
        <w:rPr>
          <w:rFonts w:cs="Times New Roman"/>
        </w:rPr>
        <w:t>is ensured through proper planning. Besides, HR planning identifies the gap in manpower which aid in launching required training to develop the competency of the personnel. Planning helps to realize what the organizational goals and what the current positions of the workforce are which helps in effectively retracting the human resource management.</w:t>
      </w:r>
    </w:p>
    <w:p w14:paraId="51F67C86" w14:textId="77777777" w:rsidR="009F56AE" w:rsidRPr="00F11CC1" w:rsidRDefault="00F11CC1" w:rsidP="00F11CC1">
      <w:pPr>
        <w:rPr>
          <w:rFonts w:cs="Times New Roman"/>
        </w:rPr>
      </w:pPr>
      <w:r w:rsidRPr="00F11CC1">
        <w:rPr>
          <w:rFonts w:cs="Times New Roman"/>
        </w:rPr>
        <w:t>There are numerous objectives behind CATENA's recruitment and selection activities which include building a group of talent, engaging and attracting top talent, improving hiring quality, streamlining the process and find the fit personnel. Recruitment team reach out to a large pool of talents from which they select the right persons who match with the organizational requirement</w:t>
      </w:r>
      <w:r w:rsidR="00AD7E52" w:rsidRPr="00F11CC1">
        <w:rPr>
          <w:rFonts w:cs="Times New Roman"/>
        </w:rPr>
        <w:t>, (Al-Kassem, 2017)</w:t>
      </w:r>
      <w:r w:rsidRPr="00F11CC1">
        <w:rPr>
          <w:rFonts w:cs="Times New Roman"/>
        </w:rPr>
        <w:t>. A recruiting administrator's responsibility is to discover and associate with the ability that has the imperative range of abilities for the offered job. Be that as it may, administrators must convey briefly to pull in the correct sort of applicants. An all-around created set of working responsibilities conveying the number of open positions, work duties, capabilities, and experience required are what pull in the applicants. Improving the nature of recruit metric is one of the most pivotal targets of enlistment and determination. Pre-determination assists with consolidating the got applications to the most reasonable choices. This diminishes the remaining task at hand of the recruiting administrator and permits them to invest more energy zeroing in on the most reasonable applicants</w:t>
      </w:r>
      <w:r w:rsidR="0052633A" w:rsidRPr="00F11CC1">
        <w:rPr>
          <w:rFonts w:cs="Times New Roman"/>
        </w:rPr>
        <w:t>, (Baron and Armstrong, 2012)</w:t>
      </w:r>
      <w:r w:rsidRPr="00F11CC1">
        <w:rPr>
          <w:rFonts w:cs="Times New Roman"/>
        </w:rPr>
        <w:t>. Fitting in an organization is basic for the development of a person just as an association as representatives must line up with the more extensive hierarchical vision. Accordingly, ability specialists must focus in on applicants that will stick to the organization's work culture. This can be accomplished by utilizing character evaluations and other such devices to recognize individuals who are destined to fit well in your work environment's way of life and climate.</w:t>
      </w:r>
    </w:p>
    <w:p w14:paraId="7813FDAA" w14:textId="77777777" w:rsidR="009F56AE" w:rsidRPr="00F11CC1" w:rsidRDefault="009F56AE" w:rsidP="00F11CC1">
      <w:pPr>
        <w:rPr>
          <w:rFonts w:cs="Times New Roman"/>
        </w:rPr>
      </w:pPr>
    </w:p>
    <w:p w14:paraId="31F74C8F" w14:textId="77777777" w:rsidR="009F56AE" w:rsidRPr="00F11CC1" w:rsidRDefault="00F11CC1" w:rsidP="00F11CC1">
      <w:pPr>
        <w:rPr>
          <w:rFonts w:cs="Times New Roman"/>
        </w:rPr>
      </w:pPr>
      <w:r w:rsidRPr="00F11CC1">
        <w:rPr>
          <w:rFonts w:cs="Times New Roman"/>
        </w:rPr>
        <w:lastRenderedPageBreak/>
        <w:t xml:space="preserve">The primary motivation behind preparing is to guarantee that all workers have the specialized abilities expected to play out the employment proficiently and easily. While specialized preparing can be occupation explicit, programs regularly centre </w:t>
      </w:r>
      <w:r w:rsidR="007D1E96" w:rsidRPr="00F11CC1">
        <w:rPr>
          <w:rFonts w:cs="Times New Roman"/>
        </w:rPr>
        <w:t>on</w:t>
      </w:r>
      <w:r w:rsidRPr="00F11CC1">
        <w:rPr>
          <w:rFonts w:cs="Times New Roman"/>
        </w:rPr>
        <w:t xml:space="preserve"> the hard aptitudes a worker needs to meet the key execution markers related to the job. </w:t>
      </w:r>
      <w:r w:rsidR="007D1E96" w:rsidRPr="00F11CC1">
        <w:rPr>
          <w:rFonts w:cs="Times New Roman"/>
        </w:rPr>
        <w:t>Training also provides for motivating employees through g</w:t>
      </w:r>
      <w:r w:rsidRPr="00F11CC1">
        <w:rPr>
          <w:rFonts w:cs="Times New Roman"/>
        </w:rPr>
        <w:t>iving individuals the information, training and instruments to work better, win advancements and satisfy their profession potential shows repr</w:t>
      </w:r>
      <w:r w:rsidR="007D1E96" w:rsidRPr="00F11CC1">
        <w:rPr>
          <w:rFonts w:cs="Times New Roman"/>
        </w:rPr>
        <w:t>esentatives they are esteemed</w:t>
      </w:r>
      <w:r w:rsidR="0052633A" w:rsidRPr="00F11CC1">
        <w:rPr>
          <w:rFonts w:cs="Times New Roman"/>
        </w:rPr>
        <w:t>, (Ashdown, 2014)</w:t>
      </w:r>
      <w:r w:rsidR="007D1E96" w:rsidRPr="00F11CC1">
        <w:rPr>
          <w:rFonts w:cs="Times New Roman"/>
        </w:rPr>
        <w:t xml:space="preserve">. </w:t>
      </w:r>
      <w:r w:rsidRPr="00F11CC1">
        <w:rPr>
          <w:rFonts w:cs="Times New Roman"/>
        </w:rPr>
        <w:t>A significant part of preparing is to offer setting to a labourer's job so he sees how his everyday endeavours uphold the more extensive organization mission. Labourers who are stuck in employment-related storehouses will, in general, feel disappointed about their positions; this has for some time been related with expanded paces o</w:t>
      </w:r>
      <w:r w:rsidR="007D1E96" w:rsidRPr="00F11CC1">
        <w:rPr>
          <w:rFonts w:cs="Times New Roman"/>
        </w:rPr>
        <w:t xml:space="preserve">f non-appearance and turnover. </w:t>
      </w:r>
      <w:r w:rsidRPr="00F11CC1">
        <w:rPr>
          <w:rFonts w:cs="Times New Roman"/>
        </w:rPr>
        <w:t>Particular sorts of preparing are explicitly intended to limit the danger to labourers and the association as far as mishaps, wellbeing code infringement, claims and client grumblings</w:t>
      </w:r>
      <w:r w:rsidR="0052633A" w:rsidRPr="00F11CC1">
        <w:rPr>
          <w:rFonts w:cs="Times New Roman"/>
        </w:rPr>
        <w:t>, (Mayo, 2014)</w:t>
      </w:r>
      <w:r w:rsidRPr="00F11CC1">
        <w:rPr>
          <w:rFonts w:cs="Times New Roman"/>
        </w:rPr>
        <w:t xml:space="preserve">. Coaching in racial awareness, preparing about lewd behaviour, working environment wellbeing preparing, client care preparing and other quality activities would all be able to assist organizations with building up their administrations and intensity while limiting any perils </w:t>
      </w:r>
      <w:r w:rsidR="007D1E96" w:rsidRPr="00F11CC1">
        <w:rPr>
          <w:rFonts w:cs="Times New Roman"/>
        </w:rPr>
        <w:t>in</w:t>
      </w:r>
      <w:r w:rsidRPr="00F11CC1">
        <w:rPr>
          <w:rFonts w:cs="Times New Roman"/>
        </w:rPr>
        <w:t xml:space="preserve"> route.</w:t>
      </w:r>
    </w:p>
    <w:p w14:paraId="7740CFB4" w14:textId="0B48180E" w:rsidR="009F56AE" w:rsidRPr="00F11CC1" w:rsidRDefault="00F11CC1" w:rsidP="00F11CC1">
      <w:pPr>
        <w:pStyle w:val="Heading2"/>
        <w:rPr>
          <w:rFonts w:cs="Times New Roman"/>
        </w:rPr>
      </w:pPr>
      <w:bookmarkStart w:id="17" w:name="_Toc57570702"/>
      <w:r w:rsidRPr="00F11CC1">
        <w:rPr>
          <w:rFonts w:cs="Times New Roman"/>
        </w:rPr>
        <w:t>Conclusion</w:t>
      </w:r>
      <w:bookmarkEnd w:id="17"/>
    </w:p>
    <w:p w14:paraId="0C6D30B8" w14:textId="77777777" w:rsidR="00C23229" w:rsidRPr="00F11CC1" w:rsidRDefault="00F11CC1" w:rsidP="00F11CC1">
      <w:pPr>
        <w:rPr>
          <w:rFonts w:cs="Times New Roman"/>
        </w:rPr>
      </w:pPr>
      <w:r w:rsidRPr="00F11CC1">
        <w:rPr>
          <w:rFonts w:cs="Times New Roman"/>
        </w:rPr>
        <w:t xml:space="preserve">This report aimed at discussing what are the different functions and responsibilities of human resource managers and the objectives of these HR activities. </w:t>
      </w:r>
      <w:r w:rsidR="00A544DD" w:rsidRPr="00F11CC1">
        <w:rPr>
          <w:rFonts w:cs="Times New Roman"/>
        </w:rPr>
        <w:t>HR planning includes putting the correct number and sort of individuals at the ideal job position, at the opportune time, and causing them to get things done for which they are fit, to accomplish business objectives. Recruitment and selection directed toward building a group of talent, engaging and attracting top talent, improving hiring quality, streamlining the process and find the fit personnel.</w:t>
      </w:r>
    </w:p>
    <w:p w14:paraId="53F2ADED" w14:textId="77777777" w:rsidR="008E67F3" w:rsidRPr="00F11CC1" w:rsidRDefault="00F11CC1" w:rsidP="00F11CC1">
      <w:pPr>
        <w:jc w:val="left"/>
        <w:rPr>
          <w:rFonts w:cs="Times New Roman"/>
        </w:rPr>
      </w:pPr>
      <w:r w:rsidRPr="00F11CC1">
        <w:rPr>
          <w:rFonts w:cs="Times New Roman"/>
        </w:rPr>
        <w:br w:type="page"/>
      </w:r>
    </w:p>
    <w:bookmarkStart w:id="18" w:name="_Toc57570703" w:displacedByCustomXml="next"/>
    <w:sdt>
      <w:sdtPr>
        <w:rPr>
          <w:rFonts w:eastAsiaTheme="minorHAnsi" w:cs="Times New Roman"/>
          <w:b w:val="0"/>
          <w:color w:val="auto"/>
          <w:sz w:val="24"/>
          <w:szCs w:val="22"/>
        </w:rPr>
        <w:id w:val="823936213"/>
        <w:docPartObj>
          <w:docPartGallery w:val="Bibliographies"/>
          <w:docPartUnique/>
        </w:docPartObj>
      </w:sdtPr>
      <w:sdtEndPr/>
      <w:sdtContent>
        <w:p w14:paraId="200747F3" w14:textId="77777777" w:rsidR="008E67F3" w:rsidRPr="00F11CC1" w:rsidRDefault="00F11CC1" w:rsidP="00F11CC1">
          <w:pPr>
            <w:pStyle w:val="Heading1"/>
            <w:rPr>
              <w:rFonts w:cs="Times New Roman"/>
            </w:rPr>
          </w:pPr>
          <w:r w:rsidRPr="00F11CC1">
            <w:rPr>
              <w:rFonts w:cs="Times New Roman"/>
            </w:rPr>
            <w:t>References</w:t>
          </w:r>
          <w:bookmarkEnd w:id="18"/>
        </w:p>
        <w:sdt>
          <w:sdtPr>
            <w:rPr>
              <w:rFonts w:cs="Times New Roman"/>
              <w:sz w:val="32"/>
            </w:rPr>
            <w:id w:val="-573587230"/>
            <w:bibliography/>
          </w:sdtPr>
          <w:sdtEndPr>
            <w:rPr>
              <w:sz w:val="24"/>
            </w:rPr>
          </w:sdtEndPr>
          <w:sdtContent>
            <w:p w14:paraId="525FE980" w14:textId="77777777" w:rsidR="00F1752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 xml:space="preserve">Al-Kassem, A., 2017. Recruitment and Selection Practices in the Business Process Outsourcing Industry. </w:t>
              </w:r>
              <w:r w:rsidRPr="00F11CC1">
                <w:rPr>
                  <w:rFonts w:cs="Times New Roman"/>
                  <w:i/>
                  <w:iCs/>
                  <w:color w:val="000000"/>
                  <w:szCs w:val="20"/>
                  <w:shd w:val="clear" w:color="auto" w:fill="FFFFFF"/>
                </w:rPr>
                <w:t>Archives of Business Research</w:t>
              </w:r>
              <w:r w:rsidRPr="00F11CC1">
                <w:rPr>
                  <w:rFonts w:cs="Times New Roman"/>
                  <w:color w:val="000000"/>
                  <w:szCs w:val="20"/>
                  <w:shd w:val="clear" w:color="auto" w:fill="FFFFFF"/>
                </w:rPr>
                <w:t>, 5(3).</w:t>
              </w:r>
            </w:p>
            <w:p w14:paraId="448DC47E" w14:textId="77777777" w:rsidR="00A60F7F"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Akshay, K. and George, S., 2016. “A study on the impact of digitization on human resource (HR) functions: Hr professionals&amp;apos; perspective”. </w:t>
              </w:r>
              <w:r w:rsidRPr="00F11CC1">
                <w:rPr>
                  <w:rFonts w:cs="Times New Roman"/>
                  <w:i/>
                  <w:iCs/>
                  <w:color w:val="000000"/>
                  <w:szCs w:val="20"/>
                  <w:shd w:val="clear" w:color="auto" w:fill="FFFFFF"/>
                </w:rPr>
                <w:t>ACADEMICIA: An International Multidisciplinary Research Journal</w:t>
              </w:r>
              <w:r w:rsidRPr="00F11CC1">
                <w:rPr>
                  <w:rFonts w:cs="Times New Roman"/>
                  <w:color w:val="000000"/>
                  <w:szCs w:val="20"/>
                  <w:shd w:val="clear" w:color="auto" w:fill="FFFFFF"/>
                </w:rPr>
                <w:t>, 6(12), p.115.</w:t>
              </w:r>
            </w:p>
            <w:p w14:paraId="0DB7EC52"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Ashdown, L., 2014. </w:t>
              </w:r>
              <w:r w:rsidRPr="00F11CC1">
                <w:rPr>
                  <w:rFonts w:cs="Times New Roman"/>
                  <w:i/>
                  <w:iCs/>
                  <w:color w:val="000000"/>
                  <w:szCs w:val="20"/>
                  <w:shd w:val="clear" w:color="auto" w:fill="FFFFFF"/>
                </w:rPr>
                <w:t>Performance Management</w:t>
              </w:r>
              <w:r w:rsidRPr="00F11CC1">
                <w:rPr>
                  <w:rFonts w:cs="Times New Roman"/>
                  <w:color w:val="000000"/>
                  <w:szCs w:val="20"/>
                  <w:shd w:val="clear" w:color="auto" w:fill="FFFFFF"/>
                </w:rPr>
                <w:t>. London: Kogan Page.</w:t>
              </w:r>
            </w:p>
            <w:p w14:paraId="63F1B165"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Baron, A. and Armstrong, M., 2012. </w:t>
              </w:r>
              <w:r w:rsidRPr="00F11CC1">
                <w:rPr>
                  <w:rFonts w:cs="Times New Roman"/>
                  <w:i/>
                  <w:iCs/>
                  <w:color w:val="000000"/>
                  <w:szCs w:val="20"/>
                  <w:shd w:val="clear" w:color="auto" w:fill="FFFFFF"/>
                </w:rPr>
                <w:t>Human Capital Management</w:t>
              </w:r>
              <w:r w:rsidRPr="00F11CC1">
                <w:rPr>
                  <w:rFonts w:cs="Times New Roman"/>
                  <w:color w:val="000000"/>
                  <w:szCs w:val="20"/>
                  <w:shd w:val="clear" w:color="auto" w:fill="FFFFFF"/>
                </w:rPr>
                <w:t>. London: Kogan Page Ltd.</w:t>
              </w:r>
            </w:p>
            <w:p w14:paraId="4A2F64F4" w14:textId="77777777" w:rsidR="00F1752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Blish, T., 2019. </w:t>
              </w:r>
              <w:r w:rsidRPr="00F11CC1">
                <w:rPr>
                  <w:rFonts w:cs="Times New Roman"/>
                  <w:i/>
                  <w:iCs/>
                  <w:color w:val="000000"/>
                  <w:szCs w:val="20"/>
                  <w:shd w:val="clear" w:color="auto" w:fill="FFFFFF"/>
                </w:rPr>
                <w:t>The “Pharmacy Of The Heart” Catena – 16 Years Together With The Romanians | Anca Vlad</w:t>
              </w:r>
              <w:r w:rsidRPr="00F11CC1">
                <w:rPr>
                  <w:rFonts w:cs="Times New Roman"/>
                  <w:color w:val="000000"/>
                  <w:szCs w:val="20"/>
                  <w:shd w:val="clear" w:color="auto" w:fill="FFFFFF"/>
                </w:rPr>
                <w:t>. [online] Ancavlad.com. Available at: &lt;https://www.ancavlad.com/articles/the-pharmacy-of-the-heart-catena-16-years-together-with-the-romanians/&gt; [Accessed 29 November 2020].</w:t>
              </w:r>
            </w:p>
            <w:p w14:paraId="1740C8BF"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Burke, R. and Cooper, C., 2016. </w:t>
              </w:r>
              <w:r w:rsidRPr="00F11CC1">
                <w:rPr>
                  <w:rFonts w:cs="Times New Roman"/>
                  <w:i/>
                  <w:iCs/>
                  <w:color w:val="000000"/>
                  <w:szCs w:val="20"/>
                  <w:shd w:val="clear" w:color="auto" w:fill="FFFFFF"/>
                </w:rPr>
                <w:t>Building More Effective Organizations</w:t>
              </w:r>
              <w:r w:rsidRPr="00F11CC1">
                <w:rPr>
                  <w:rFonts w:cs="Times New Roman"/>
                  <w:color w:val="000000"/>
                  <w:szCs w:val="20"/>
                  <w:shd w:val="clear" w:color="auto" w:fill="FFFFFF"/>
                </w:rPr>
                <w:t>. Cambridge, UK: Cambridge University Press.</w:t>
              </w:r>
            </w:p>
            <w:p w14:paraId="2B6214A4" w14:textId="77777777" w:rsidR="00F1752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Catena, Farmacia inimii!. 2020. </w:t>
              </w:r>
              <w:r w:rsidRPr="00F11CC1">
                <w:rPr>
                  <w:rFonts w:cs="Times New Roman"/>
                  <w:i/>
                  <w:iCs/>
                  <w:color w:val="000000"/>
                  <w:szCs w:val="20"/>
                  <w:shd w:val="clear" w:color="auto" w:fill="FFFFFF"/>
                </w:rPr>
                <w:t>Catena | Farmacie Cu Rezervare Online</w:t>
              </w:r>
              <w:r w:rsidRPr="00F11CC1">
                <w:rPr>
                  <w:rFonts w:cs="Times New Roman"/>
                  <w:color w:val="000000"/>
                  <w:szCs w:val="20"/>
                  <w:shd w:val="clear" w:color="auto" w:fill="FFFFFF"/>
                </w:rPr>
                <w:t>. [online] Available at: &lt;https://www.catena.ro/&gt; [Accessed 29 November 2020].</w:t>
              </w:r>
            </w:p>
            <w:p w14:paraId="6CBE9577"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CIPD. 2020. </w:t>
              </w:r>
              <w:r w:rsidRPr="00F11CC1">
                <w:rPr>
                  <w:rFonts w:cs="Times New Roman"/>
                  <w:i/>
                  <w:iCs/>
                  <w:color w:val="000000"/>
                  <w:szCs w:val="20"/>
                  <w:shd w:val="clear" w:color="auto" w:fill="FFFFFF"/>
                </w:rPr>
                <w:t>CIPD Profession Map For HR, L&amp;D And OD&amp;D | CIPD</w:t>
              </w:r>
              <w:r w:rsidRPr="00F11CC1">
                <w:rPr>
                  <w:rFonts w:cs="Times New Roman"/>
                  <w:color w:val="000000"/>
                  <w:szCs w:val="20"/>
                  <w:shd w:val="clear" w:color="auto" w:fill="FFFFFF"/>
                </w:rPr>
                <w:t>. [online] Available at: &lt;https://www.cipd.co.uk/learn/profession-map&gt; [Accessed 29 November 2020].</w:t>
              </w:r>
            </w:p>
            <w:p w14:paraId="6678F7C8"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Dessler, G., 2020. </w:t>
              </w:r>
              <w:r w:rsidRPr="00F11CC1">
                <w:rPr>
                  <w:rFonts w:cs="Times New Roman"/>
                  <w:i/>
                  <w:iCs/>
                  <w:color w:val="000000"/>
                  <w:szCs w:val="20"/>
                  <w:shd w:val="clear" w:color="auto" w:fill="FFFFFF"/>
                </w:rPr>
                <w:t>Human Resource Management</w:t>
              </w:r>
              <w:r w:rsidRPr="00F11CC1">
                <w:rPr>
                  <w:rFonts w:cs="Times New Roman"/>
                  <w:color w:val="000000"/>
                  <w:szCs w:val="20"/>
                  <w:shd w:val="clear" w:color="auto" w:fill="FFFFFF"/>
                </w:rPr>
                <w:t>. New York: Pearson.</w:t>
              </w:r>
            </w:p>
            <w:p w14:paraId="49C68FBE" w14:textId="77777777" w:rsidR="00F1752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Harman, C. and Brelade, S., 2011. </w:t>
              </w:r>
              <w:r w:rsidRPr="00F11CC1">
                <w:rPr>
                  <w:rFonts w:cs="Times New Roman"/>
                  <w:i/>
                  <w:iCs/>
                  <w:color w:val="000000"/>
                  <w:szCs w:val="20"/>
                  <w:shd w:val="clear" w:color="auto" w:fill="FFFFFF"/>
                </w:rPr>
                <w:t>Knowledge Management And The Role Of HR</w:t>
              </w:r>
              <w:r w:rsidRPr="00F11CC1">
                <w:rPr>
                  <w:rFonts w:cs="Times New Roman"/>
                  <w:color w:val="000000"/>
                  <w:szCs w:val="20"/>
                  <w:shd w:val="clear" w:color="auto" w:fill="FFFFFF"/>
                </w:rPr>
                <w:t>. London: Financial Times/Prentice Hall.</w:t>
              </w:r>
            </w:p>
            <w:p w14:paraId="61854EED" w14:textId="77777777" w:rsidR="00F1752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Hexom, S., 2016. Provide Employees With Internal Communications Guidelines. </w:t>
              </w:r>
              <w:r w:rsidRPr="00F11CC1">
                <w:rPr>
                  <w:rFonts w:cs="Times New Roman"/>
                  <w:i/>
                  <w:iCs/>
                  <w:color w:val="000000"/>
                  <w:szCs w:val="20"/>
                  <w:shd w:val="clear" w:color="auto" w:fill="FFFFFF"/>
                </w:rPr>
                <w:t>Nonprofit Communications Report</w:t>
              </w:r>
              <w:r w:rsidRPr="00F11CC1">
                <w:rPr>
                  <w:rFonts w:cs="Times New Roman"/>
                  <w:color w:val="000000"/>
                  <w:szCs w:val="20"/>
                  <w:shd w:val="clear" w:color="auto" w:fill="FFFFFF"/>
                </w:rPr>
                <w:t>, 14(4), pp.5-5.</w:t>
              </w:r>
            </w:p>
            <w:p w14:paraId="5231D14F"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Jain, S., 2019. </w:t>
              </w:r>
              <w:r w:rsidRPr="00F11CC1">
                <w:rPr>
                  <w:rFonts w:cs="Times New Roman"/>
                  <w:i/>
                  <w:iCs/>
                  <w:color w:val="000000"/>
                  <w:szCs w:val="20"/>
                  <w:shd w:val="clear" w:color="auto" w:fill="FFFFFF"/>
                </w:rPr>
                <w:t>Key Trends In Corporate Training &amp; Development</w:t>
              </w:r>
              <w:r w:rsidRPr="00F11CC1">
                <w:rPr>
                  <w:rFonts w:cs="Times New Roman"/>
                  <w:color w:val="000000"/>
                  <w:szCs w:val="20"/>
                  <w:shd w:val="clear" w:color="auto" w:fill="FFFFFF"/>
                </w:rPr>
                <w:t>. Ashland: Society Publishing.</w:t>
              </w:r>
            </w:p>
            <w:p w14:paraId="5C379D2A"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Kahnweiler, W. and Kahnweiler, J., 2017. </w:t>
              </w:r>
              <w:r w:rsidRPr="00F11CC1">
                <w:rPr>
                  <w:rFonts w:cs="Times New Roman"/>
                  <w:i/>
                  <w:iCs/>
                  <w:color w:val="000000"/>
                  <w:szCs w:val="20"/>
                  <w:shd w:val="clear" w:color="auto" w:fill="FFFFFF"/>
                </w:rPr>
                <w:t>Shaping Your HR Role</w:t>
              </w:r>
              <w:r w:rsidRPr="00F11CC1">
                <w:rPr>
                  <w:rFonts w:cs="Times New Roman"/>
                  <w:color w:val="000000"/>
                  <w:szCs w:val="20"/>
                  <w:shd w:val="clear" w:color="auto" w:fill="FFFFFF"/>
                </w:rPr>
                <w:t>. Hoboken: Taylor and Francis.</w:t>
              </w:r>
            </w:p>
            <w:p w14:paraId="5C952973"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Mayo, A., 2014. Align the workforce to strategic objectives. </w:t>
              </w:r>
              <w:r w:rsidRPr="00F11CC1">
                <w:rPr>
                  <w:rFonts w:cs="Times New Roman"/>
                  <w:i/>
                  <w:iCs/>
                  <w:color w:val="000000"/>
                  <w:szCs w:val="20"/>
                  <w:shd w:val="clear" w:color="auto" w:fill="FFFFFF"/>
                </w:rPr>
                <w:t>Strategic HR Review</w:t>
              </w:r>
              <w:r w:rsidRPr="00F11CC1">
                <w:rPr>
                  <w:rFonts w:cs="Times New Roman"/>
                  <w:color w:val="000000"/>
                  <w:szCs w:val="20"/>
                  <w:shd w:val="clear" w:color="auto" w:fill="FFFFFF"/>
                </w:rPr>
                <w:t>, 13(2).</w:t>
              </w:r>
            </w:p>
            <w:p w14:paraId="61640EC5"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lastRenderedPageBreak/>
                <w:t>Nayak, A. and Prabhakar, L., 2018. HR Competencies: Taking the HR Profession to the Next Level. </w:t>
              </w:r>
              <w:r w:rsidRPr="00F11CC1">
                <w:rPr>
                  <w:rFonts w:cs="Times New Roman"/>
                  <w:i/>
                  <w:iCs/>
                  <w:color w:val="000000"/>
                  <w:szCs w:val="20"/>
                  <w:shd w:val="clear" w:color="auto" w:fill="FFFFFF"/>
                </w:rPr>
                <w:t>NHRD Network Journal</w:t>
              </w:r>
              <w:r w:rsidRPr="00F11CC1">
                <w:rPr>
                  <w:rFonts w:cs="Times New Roman"/>
                  <w:color w:val="000000"/>
                  <w:szCs w:val="20"/>
                  <w:shd w:val="clear" w:color="auto" w:fill="FFFFFF"/>
                </w:rPr>
                <w:t>, 3(4), pp.86-93.</w:t>
              </w:r>
            </w:p>
            <w:p w14:paraId="56978E48"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CIPD People Profession. 2020. </w:t>
              </w:r>
              <w:r w:rsidRPr="00F11CC1">
                <w:rPr>
                  <w:rFonts w:cs="Times New Roman"/>
                  <w:i/>
                  <w:iCs/>
                  <w:color w:val="000000"/>
                  <w:szCs w:val="20"/>
                  <w:shd w:val="clear" w:color="auto" w:fill="FFFFFF"/>
                </w:rPr>
                <w:t>New Profession Map | CIPD Profession Map</w:t>
              </w:r>
              <w:r w:rsidRPr="00F11CC1">
                <w:rPr>
                  <w:rFonts w:cs="Times New Roman"/>
                  <w:color w:val="000000"/>
                  <w:szCs w:val="20"/>
                  <w:shd w:val="clear" w:color="auto" w:fill="FFFFFF"/>
                </w:rPr>
                <w:t>. [online] Available at: &lt;https://peopleprofession.cipd.org/profession-map&gt; [Accessed 29 November 2020].</w:t>
              </w:r>
            </w:p>
            <w:p w14:paraId="0F3A3D85"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Reilly, P., 2012. </w:t>
              </w:r>
              <w:r w:rsidRPr="00F11CC1">
                <w:rPr>
                  <w:rFonts w:cs="Times New Roman"/>
                  <w:i/>
                  <w:iCs/>
                  <w:color w:val="000000"/>
                  <w:szCs w:val="20"/>
                  <w:shd w:val="clear" w:color="auto" w:fill="FFFFFF"/>
                </w:rPr>
                <w:t>Human Resource Planning</w:t>
              </w:r>
              <w:r w:rsidRPr="00F11CC1">
                <w:rPr>
                  <w:rFonts w:cs="Times New Roman"/>
                  <w:color w:val="000000"/>
                  <w:szCs w:val="20"/>
                  <w:shd w:val="clear" w:color="auto" w:fill="FFFFFF"/>
                </w:rPr>
                <w:t>. Brighton, U.K.: Institute for Employment Studies.</w:t>
              </w:r>
            </w:p>
            <w:p w14:paraId="4856D73B"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Stiffler, M., 2015. Incentive compensation management: Making pay-for-performance a reality. </w:t>
              </w:r>
              <w:r w:rsidRPr="00F11CC1">
                <w:rPr>
                  <w:rFonts w:cs="Times New Roman"/>
                  <w:i/>
                  <w:iCs/>
                  <w:color w:val="000000"/>
                  <w:szCs w:val="20"/>
                  <w:shd w:val="clear" w:color="auto" w:fill="FFFFFF"/>
                </w:rPr>
                <w:t>Performance Improvement</w:t>
              </w:r>
              <w:r w:rsidRPr="00F11CC1">
                <w:rPr>
                  <w:rFonts w:cs="Times New Roman"/>
                  <w:color w:val="000000"/>
                  <w:szCs w:val="20"/>
                  <w:shd w:val="clear" w:color="auto" w:fill="FFFFFF"/>
                </w:rPr>
                <w:t>, 45(1), pp.25-30.</w:t>
              </w:r>
            </w:p>
            <w:p w14:paraId="468BC9F3" w14:textId="77777777" w:rsidR="0052633A"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Ulrich, D. and Losey, M., 2014. </w:t>
              </w:r>
              <w:r w:rsidRPr="00F11CC1">
                <w:rPr>
                  <w:rFonts w:cs="Times New Roman"/>
                  <w:i/>
                  <w:iCs/>
                  <w:color w:val="000000"/>
                  <w:szCs w:val="20"/>
                  <w:shd w:val="clear" w:color="auto" w:fill="FFFFFF"/>
                </w:rPr>
                <w:t>Tomorrow's HR Management</w:t>
              </w:r>
              <w:r w:rsidRPr="00F11CC1">
                <w:rPr>
                  <w:rFonts w:cs="Times New Roman"/>
                  <w:color w:val="000000"/>
                  <w:szCs w:val="20"/>
                  <w:shd w:val="clear" w:color="auto" w:fill="FFFFFF"/>
                </w:rPr>
                <w:t>. New York: Wiley.</w:t>
              </w:r>
            </w:p>
            <w:p w14:paraId="7BCF4F1B" w14:textId="77777777" w:rsidR="009D0EED" w:rsidRPr="00F11CC1" w:rsidRDefault="00F11CC1" w:rsidP="00F11CC1">
              <w:pPr>
                <w:rPr>
                  <w:rFonts w:cs="Times New Roman"/>
                  <w:color w:val="000000"/>
                  <w:szCs w:val="20"/>
                  <w:shd w:val="clear" w:color="auto" w:fill="FFFFFF"/>
                </w:rPr>
              </w:pPr>
              <w:r w:rsidRPr="00F11CC1">
                <w:rPr>
                  <w:rFonts w:cs="Times New Roman"/>
                  <w:color w:val="000000"/>
                  <w:szCs w:val="20"/>
                  <w:shd w:val="clear" w:color="auto" w:fill="FFFFFF"/>
                </w:rPr>
                <w:t>Wright, L., 2015. </w:t>
              </w:r>
              <w:r w:rsidRPr="00F11CC1">
                <w:rPr>
                  <w:rFonts w:cs="Times New Roman"/>
                  <w:i/>
                  <w:iCs/>
                  <w:color w:val="000000"/>
                  <w:szCs w:val="20"/>
                  <w:shd w:val="clear" w:color="auto" w:fill="FFFFFF"/>
                </w:rPr>
                <w:t>HR In The Boardroom</w:t>
              </w:r>
              <w:r w:rsidRPr="00F11CC1">
                <w:rPr>
                  <w:rFonts w:cs="Times New Roman"/>
                  <w:color w:val="000000"/>
                  <w:szCs w:val="20"/>
                  <w:shd w:val="clear" w:color="auto" w:fill="FFFFFF"/>
                </w:rPr>
                <w:t>. Basingstoke: Palgrave Macmillan.</w:t>
              </w:r>
            </w:p>
            <w:p w14:paraId="5B1ACB39" w14:textId="77777777" w:rsidR="008E67F3" w:rsidRPr="00F11CC1" w:rsidRDefault="00D456C5" w:rsidP="00F11CC1">
              <w:pPr>
                <w:rPr>
                  <w:rFonts w:cs="Times New Roman"/>
                </w:rPr>
              </w:pPr>
            </w:p>
          </w:sdtContent>
        </w:sdt>
      </w:sdtContent>
    </w:sdt>
    <w:p w14:paraId="2DF332D5" w14:textId="77777777" w:rsidR="008E67F3" w:rsidRPr="00F11CC1" w:rsidRDefault="008E67F3" w:rsidP="00F11CC1">
      <w:pPr>
        <w:rPr>
          <w:rFonts w:cs="Times New Roman"/>
        </w:rPr>
      </w:pPr>
    </w:p>
    <w:sectPr w:rsidR="008E67F3" w:rsidRPr="00F11C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D068C6"/>
    <w:multiLevelType w:val="multilevel"/>
    <w:tmpl w:val="8BCE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384820"/>
    <w:multiLevelType w:val="multilevel"/>
    <w:tmpl w:val="5E76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0NjQzMjcyN7GwMDBX0lEKTi0uzszPAykwrAUAVMbwfSwAAAA="/>
  </w:docVars>
  <w:rsids>
    <w:rsidRoot w:val="00C84568"/>
    <w:rsid w:val="0009538F"/>
    <w:rsid w:val="000F58B0"/>
    <w:rsid w:val="001C05A3"/>
    <w:rsid w:val="001D4512"/>
    <w:rsid w:val="002F3636"/>
    <w:rsid w:val="003476EE"/>
    <w:rsid w:val="0035568A"/>
    <w:rsid w:val="003E1A55"/>
    <w:rsid w:val="003E578A"/>
    <w:rsid w:val="00455ED0"/>
    <w:rsid w:val="004C24DA"/>
    <w:rsid w:val="0052633A"/>
    <w:rsid w:val="005F4000"/>
    <w:rsid w:val="00641568"/>
    <w:rsid w:val="00656DDD"/>
    <w:rsid w:val="006A363B"/>
    <w:rsid w:val="006D33BB"/>
    <w:rsid w:val="006F7186"/>
    <w:rsid w:val="00796C8D"/>
    <w:rsid w:val="007D0984"/>
    <w:rsid w:val="007D1E96"/>
    <w:rsid w:val="008E67F3"/>
    <w:rsid w:val="008F7E3C"/>
    <w:rsid w:val="00907B61"/>
    <w:rsid w:val="009777FA"/>
    <w:rsid w:val="009D0EED"/>
    <w:rsid w:val="009E4751"/>
    <w:rsid w:val="009F56AE"/>
    <w:rsid w:val="00A544DD"/>
    <w:rsid w:val="00A60F7F"/>
    <w:rsid w:val="00AD52B7"/>
    <w:rsid w:val="00AD7E52"/>
    <w:rsid w:val="00BA0EEB"/>
    <w:rsid w:val="00BA5BDB"/>
    <w:rsid w:val="00C23229"/>
    <w:rsid w:val="00C3172C"/>
    <w:rsid w:val="00C84568"/>
    <w:rsid w:val="00CA4E42"/>
    <w:rsid w:val="00CE7FBD"/>
    <w:rsid w:val="00D0447E"/>
    <w:rsid w:val="00D073F8"/>
    <w:rsid w:val="00D20662"/>
    <w:rsid w:val="00D456C5"/>
    <w:rsid w:val="00E61D16"/>
    <w:rsid w:val="00EE77B5"/>
    <w:rsid w:val="00F11CC1"/>
    <w:rsid w:val="00F1752D"/>
    <w:rsid w:val="00F31706"/>
    <w:rsid w:val="00F9396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D4746"/>
  <w15:chartTrackingRefBased/>
  <w15:docId w15:val="{CAF541F3-A65E-4089-9E10-D1785000D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5A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05A3"/>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F3636"/>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A0EEB"/>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A0EE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5A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F3636"/>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455ED0"/>
    <w:pPr>
      <w:spacing w:line="259" w:lineRule="auto"/>
      <w:jc w:val="left"/>
      <w:outlineLvl w:val="9"/>
    </w:pPr>
    <w:rPr>
      <w:rFonts w:asciiTheme="majorHAnsi" w:hAnsiTheme="majorHAnsi"/>
      <w:b w:val="0"/>
      <w:color w:val="2E74B5" w:themeColor="accent1" w:themeShade="BF"/>
      <w:sz w:val="32"/>
    </w:rPr>
  </w:style>
  <w:style w:type="paragraph" w:customStyle="1" w:styleId="styles-module--contentsection--qwyk">
    <w:name w:val="styles-module--contentsection--_qwyk"/>
    <w:basedOn w:val="Normal"/>
    <w:rsid w:val="007D0984"/>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1D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E1A55"/>
  </w:style>
  <w:style w:type="character" w:styleId="Hyperlink">
    <w:name w:val="Hyperlink"/>
    <w:basedOn w:val="DefaultParagraphFont"/>
    <w:uiPriority w:val="99"/>
    <w:unhideWhenUsed/>
    <w:rsid w:val="003E1A55"/>
    <w:rPr>
      <w:color w:val="0000FF"/>
      <w:u w:val="single"/>
    </w:rPr>
  </w:style>
  <w:style w:type="character" w:customStyle="1" w:styleId="Heading3Char">
    <w:name w:val="Heading 3 Char"/>
    <w:basedOn w:val="DefaultParagraphFont"/>
    <w:link w:val="Heading3"/>
    <w:uiPriority w:val="9"/>
    <w:rsid w:val="00BA0EE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A0EEB"/>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AD52B7"/>
    <w:rPr>
      <w:b/>
      <w:bCs/>
    </w:rPr>
  </w:style>
  <w:style w:type="paragraph" w:styleId="NormalWeb">
    <w:name w:val="Normal (Web)"/>
    <w:basedOn w:val="Normal"/>
    <w:uiPriority w:val="99"/>
    <w:semiHidden/>
    <w:unhideWhenUsed/>
    <w:rsid w:val="00AD52B7"/>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A544DD"/>
    <w:pPr>
      <w:spacing w:after="100"/>
    </w:pPr>
  </w:style>
  <w:style w:type="paragraph" w:styleId="TOC2">
    <w:name w:val="toc 2"/>
    <w:basedOn w:val="Normal"/>
    <w:next w:val="Normal"/>
    <w:autoRedefine/>
    <w:uiPriority w:val="39"/>
    <w:unhideWhenUsed/>
    <w:rsid w:val="00A544DD"/>
    <w:pPr>
      <w:spacing w:after="100"/>
      <w:ind w:left="240"/>
    </w:pPr>
  </w:style>
  <w:style w:type="paragraph" w:styleId="TOC3">
    <w:name w:val="toc 3"/>
    <w:basedOn w:val="Normal"/>
    <w:next w:val="Normal"/>
    <w:autoRedefine/>
    <w:uiPriority w:val="39"/>
    <w:unhideWhenUsed/>
    <w:rsid w:val="00A544DD"/>
    <w:pPr>
      <w:spacing w:after="100"/>
      <w:ind w:left="480"/>
    </w:pPr>
  </w:style>
  <w:style w:type="paragraph" w:styleId="Caption">
    <w:name w:val="caption"/>
    <w:basedOn w:val="Normal"/>
    <w:next w:val="Normal"/>
    <w:uiPriority w:val="35"/>
    <w:unhideWhenUsed/>
    <w:qFormat/>
    <w:rsid w:val="00CE7FB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D701B3-2B39-4383-A922-022FFBDC1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2945</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Captain Zack</dc:creator>
  <cp:lastModifiedBy>Ionela-nicoleta Ciuplea (1906526)</cp:lastModifiedBy>
  <cp:revision>4</cp:revision>
  <dcterms:created xsi:type="dcterms:W3CDTF">2020-12-10T19:38:00Z</dcterms:created>
  <dcterms:modified xsi:type="dcterms:W3CDTF">2020-12-10T19:42:00Z</dcterms:modified>
</cp:coreProperties>
</file>