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header2.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1D98EB62" w14:textId="77777777" w:rsidR="008527F9" w:rsidRDefault="008527F9">
      <w:pPr>
        <w:jc w:val="center"/>
        <w:rPr>
          <w:b/>
          <w:sz w:val="32"/>
          <w:szCs w:val="32"/>
        </w:rPr>
      </w:pPr>
      <w:bookmarkStart w:id="0" w:name="_heading=h.heq290ldrfzw" w:colFirst="0" w:colLast="0"/>
      <w:bookmarkEnd w:id="0"/>
    </w:p>
    <w:p w14:paraId="0E8AC5FA" w14:textId="77777777" w:rsidR="008527F9" w:rsidRDefault="008527F9">
      <w:pPr>
        <w:jc w:val="center"/>
        <w:rPr>
          <w:b/>
          <w:sz w:val="32"/>
          <w:szCs w:val="32"/>
        </w:rPr>
      </w:pPr>
      <w:bookmarkStart w:id="1" w:name="_heading=h.4231uhuodkgl" w:colFirst="0" w:colLast="0"/>
      <w:bookmarkEnd w:id="1"/>
    </w:p>
    <w:p w14:paraId="7CD9C436" w14:textId="77777777" w:rsidR="008527F9" w:rsidRDefault="008527F9">
      <w:pPr>
        <w:jc w:val="center"/>
        <w:rPr>
          <w:b/>
          <w:sz w:val="32"/>
          <w:szCs w:val="32"/>
        </w:rPr>
      </w:pPr>
      <w:bookmarkStart w:id="2" w:name="_heading=h.jam2xhge3wpr" w:colFirst="0" w:colLast="0"/>
      <w:bookmarkEnd w:id="2"/>
    </w:p>
    <w:p w14:paraId="494934E4" w14:textId="77777777" w:rsidR="008527F9" w:rsidRDefault="008527F9">
      <w:pPr>
        <w:jc w:val="center"/>
        <w:rPr>
          <w:b/>
          <w:sz w:val="32"/>
          <w:szCs w:val="32"/>
        </w:rPr>
      </w:pPr>
      <w:bookmarkStart w:id="3" w:name="_heading=h.2p3kv2gzovok" w:colFirst="0" w:colLast="0"/>
      <w:bookmarkEnd w:id="3"/>
    </w:p>
    <w:p w14:paraId="187EF09D" w14:textId="77777777" w:rsidR="008527F9" w:rsidRDefault="008527F9">
      <w:pPr>
        <w:jc w:val="center"/>
        <w:rPr>
          <w:b/>
          <w:sz w:val="32"/>
          <w:szCs w:val="32"/>
        </w:rPr>
      </w:pPr>
      <w:bookmarkStart w:id="4" w:name="_heading=h.lmkf6k875mtp" w:colFirst="0" w:colLast="0"/>
      <w:bookmarkEnd w:id="4"/>
    </w:p>
    <w:p w14:paraId="58E16C15" w14:textId="77777777" w:rsidR="008527F9" w:rsidRDefault="00000000">
      <w:pPr>
        <w:spacing w:after="160"/>
        <w:jc w:val="center"/>
        <w:rPr>
          <w:b/>
          <w:sz w:val="32"/>
          <w:szCs w:val="32"/>
        </w:rPr>
      </w:pPr>
      <w:r>
        <w:rPr>
          <w:noProof/>
        </w:rPr>
        <w:drawing>
          <wp:inline distT="114300" distB="114300" distL="114300" distR="114300" wp14:anchorId="54947BFC" wp14:editId="5F655779">
            <wp:extent cx="2588534" cy="954881"/>
            <wp:effectExtent l="0" t="0" r="0" b="0"/>
            <wp:docPr id="15"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8"/>
                    <a:srcRect/>
                    <a:stretch>
                      <a:fillRect/>
                    </a:stretch>
                  </pic:blipFill>
                  <pic:spPr>
                    <a:xfrm>
                      <a:off x="0" y="0"/>
                      <a:ext cx="2588534" cy="954881"/>
                    </a:xfrm>
                    <a:prstGeom prst="rect">
                      <a:avLst/>
                    </a:prstGeom>
                    <a:ln/>
                  </pic:spPr>
                </pic:pic>
              </a:graphicData>
            </a:graphic>
          </wp:inline>
        </w:drawing>
      </w:r>
    </w:p>
    <w:p w14:paraId="5AFC528B" w14:textId="77777777" w:rsidR="008527F9" w:rsidRDefault="00000000">
      <w:pPr>
        <w:jc w:val="center"/>
        <w:rPr>
          <w:b/>
          <w:sz w:val="36"/>
          <w:szCs w:val="36"/>
        </w:rPr>
      </w:pPr>
      <w:bookmarkStart w:id="5" w:name="_heading=h.o1w90j3rjuf2" w:colFirst="0" w:colLast="0"/>
      <w:bookmarkEnd w:id="5"/>
      <w:r>
        <w:rPr>
          <w:b/>
          <w:sz w:val="36"/>
          <w:szCs w:val="36"/>
        </w:rPr>
        <w:t>Developing Emotional Intelligence Skills for the Workplace</w:t>
      </w:r>
    </w:p>
    <w:p w14:paraId="1CF79470" w14:textId="4659AA37" w:rsidR="008527F9" w:rsidRDefault="00000000">
      <w:pPr>
        <w:jc w:val="center"/>
        <w:rPr>
          <w:b/>
          <w:sz w:val="32"/>
          <w:szCs w:val="32"/>
        </w:rPr>
      </w:pPr>
      <w:r>
        <w:rPr>
          <w:b/>
          <w:sz w:val="32"/>
          <w:szCs w:val="32"/>
        </w:rPr>
        <w:t>Individual Report</w:t>
      </w:r>
    </w:p>
    <w:p w14:paraId="32AF3ED8" w14:textId="1F5021C8" w:rsidR="006A2532" w:rsidRPr="00B5166F" w:rsidRDefault="006A2532" w:rsidP="006A2532">
      <w:pPr>
        <w:jc w:val="center"/>
        <w:rPr>
          <w:rFonts w:ascii="Arial" w:hAnsi="Arial" w:cs="Arial"/>
          <w:b/>
          <w:bCs/>
          <w:color w:val="000000"/>
          <w:sz w:val="28"/>
          <w:szCs w:val="28"/>
          <w:shd w:val="clear" w:color="auto" w:fill="FFFFFF"/>
        </w:rPr>
      </w:pPr>
      <w:bookmarkStart w:id="6" w:name="_heading=h.hub99lv6j4ci" w:colFirst="0" w:colLast="0"/>
      <w:bookmarkEnd w:id="6"/>
      <w:r w:rsidRPr="00B5166F">
        <w:rPr>
          <w:rStyle w:val="normaltextrun"/>
          <w:rFonts w:ascii="Arial" w:hAnsi="Arial" w:cs="Arial"/>
          <w:b/>
          <w:bCs/>
          <w:color w:val="000000"/>
          <w:sz w:val="28"/>
          <w:szCs w:val="28"/>
          <w:shd w:val="clear" w:color="auto" w:fill="FFFFFF"/>
          <w:lang w:val="en-US"/>
        </w:rPr>
        <w:t xml:space="preserve">Student: </w:t>
      </w:r>
      <w:r w:rsidRPr="00B5166F">
        <w:rPr>
          <w:rStyle w:val="normaltextrun"/>
          <w:rFonts w:ascii="Arial" w:hAnsi="Arial" w:cs="Arial"/>
          <w:b/>
          <w:bCs/>
          <w:color w:val="000000"/>
          <w:sz w:val="28"/>
          <w:szCs w:val="28"/>
          <w:shd w:val="clear" w:color="auto" w:fill="FFFFFF"/>
        </w:rPr>
        <w:t>Cristian Dumitru – 2108821</w:t>
      </w:r>
    </w:p>
    <w:p w14:paraId="080AC2A8" w14:textId="7D8E2FDE" w:rsidR="006A2532" w:rsidRDefault="006A2532" w:rsidP="006A2532">
      <w:pPr>
        <w:pStyle w:val="paragraph"/>
        <w:spacing w:before="0" w:beforeAutospacing="0" w:after="0" w:afterAutospacing="0"/>
        <w:jc w:val="center"/>
        <w:textAlignment w:val="baseline"/>
        <w:rPr>
          <w:rFonts w:ascii="Arial" w:hAnsi="Arial" w:cs="Arial"/>
          <w:b/>
          <w:bCs/>
          <w:sz w:val="28"/>
          <w:szCs w:val="28"/>
        </w:rPr>
      </w:pPr>
      <w:r w:rsidRPr="00B5166F">
        <w:rPr>
          <w:rStyle w:val="normaltextrun"/>
          <w:rFonts w:ascii="Arial" w:hAnsi="Arial" w:cs="Arial"/>
          <w:b/>
          <w:bCs/>
          <w:sz w:val="28"/>
          <w:szCs w:val="28"/>
          <w:lang w:val="en-US"/>
        </w:rPr>
        <w:t xml:space="preserve">Module Code: </w:t>
      </w:r>
      <w:r w:rsidRPr="00B5166F">
        <w:rPr>
          <w:rFonts w:ascii="Arial" w:hAnsi="Arial" w:cs="Arial"/>
          <w:b/>
          <w:bCs/>
          <w:sz w:val="28"/>
          <w:szCs w:val="28"/>
        </w:rPr>
        <w:t>BMSW</w:t>
      </w:r>
      <w:r>
        <w:rPr>
          <w:rFonts w:ascii="Arial" w:hAnsi="Arial" w:cs="Arial"/>
          <w:b/>
          <w:bCs/>
          <w:sz w:val="28"/>
          <w:szCs w:val="28"/>
        </w:rPr>
        <w:t>6106</w:t>
      </w:r>
    </w:p>
    <w:p w14:paraId="1FDA66DF" w14:textId="77777777" w:rsidR="006A2532" w:rsidRDefault="006A2532" w:rsidP="006A2532">
      <w:pPr>
        <w:pStyle w:val="paragraph"/>
        <w:spacing w:before="0" w:beforeAutospacing="0" w:after="0" w:afterAutospacing="0"/>
        <w:jc w:val="center"/>
        <w:textAlignment w:val="baseline"/>
        <w:rPr>
          <w:rFonts w:ascii="Arial" w:hAnsi="Arial" w:cs="Arial"/>
          <w:b/>
          <w:bCs/>
          <w:sz w:val="28"/>
          <w:szCs w:val="28"/>
        </w:rPr>
      </w:pPr>
    </w:p>
    <w:p w14:paraId="18A94990" w14:textId="77777777" w:rsidR="006A2532" w:rsidRPr="00B5166F" w:rsidRDefault="006A2532" w:rsidP="006A2532">
      <w:pPr>
        <w:pStyle w:val="paragraph"/>
        <w:spacing w:before="0" w:beforeAutospacing="0" w:after="0" w:afterAutospacing="0"/>
        <w:jc w:val="center"/>
        <w:textAlignment w:val="baseline"/>
        <w:rPr>
          <w:rFonts w:ascii="Arial" w:hAnsi="Arial" w:cs="Arial"/>
          <w:b/>
          <w:bCs/>
          <w:sz w:val="28"/>
          <w:szCs w:val="28"/>
        </w:rPr>
      </w:pPr>
    </w:p>
    <w:p w14:paraId="3177D6E8" w14:textId="6C154AD4" w:rsidR="006A2532" w:rsidRPr="006A2532" w:rsidRDefault="006A2532" w:rsidP="006A2532">
      <w:pPr>
        <w:pStyle w:val="paragraph"/>
        <w:shd w:val="clear" w:color="auto" w:fill="FFFFFF"/>
        <w:spacing w:before="0" w:beforeAutospacing="0" w:after="0" w:afterAutospacing="0"/>
        <w:jc w:val="center"/>
        <w:textAlignment w:val="baseline"/>
        <w:rPr>
          <w:rFonts w:ascii="Arial" w:hAnsi="Arial" w:cs="Arial"/>
          <w:b/>
          <w:bCs/>
          <w:sz w:val="28"/>
          <w:szCs w:val="28"/>
        </w:rPr>
      </w:pPr>
      <w:r w:rsidRPr="006A2532">
        <w:rPr>
          <w:rStyle w:val="normaltextrun"/>
          <w:rFonts w:ascii="Arial" w:hAnsi="Arial" w:cs="Arial"/>
          <w:b/>
          <w:bCs/>
          <w:sz w:val="28"/>
          <w:szCs w:val="28"/>
          <w:lang w:val="en-US"/>
        </w:rPr>
        <w:t xml:space="preserve">Lecturer: </w:t>
      </w:r>
      <w:r w:rsidRPr="006A2532">
        <w:rPr>
          <w:rFonts w:ascii="Arial" w:hAnsi="Arial" w:cs="Arial"/>
          <w:b/>
          <w:bCs/>
          <w:sz w:val="28"/>
          <w:szCs w:val="28"/>
        </w:rPr>
        <w:t>Essa Bah</w:t>
      </w:r>
    </w:p>
    <w:p w14:paraId="4748A365" w14:textId="25737199" w:rsidR="008527F9" w:rsidRDefault="00000000">
      <w:pPr>
        <w:jc w:val="center"/>
        <w:rPr>
          <w:b/>
          <w:sz w:val="32"/>
          <w:szCs w:val="32"/>
        </w:rPr>
      </w:pPr>
      <w:r>
        <w:br w:type="page"/>
      </w:r>
    </w:p>
    <w:p w14:paraId="48B14151" w14:textId="77777777" w:rsidR="008527F9" w:rsidRDefault="00000000">
      <w:pPr>
        <w:jc w:val="center"/>
        <w:rPr>
          <w:b/>
        </w:rPr>
      </w:pPr>
      <w:r>
        <w:rPr>
          <w:b/>
        </w:rPr>
        <w:lastRenderedPageBreak/>
        <w:t>Executive Summary</w:t>
      </w:r>
    </w:p>
    <w:p w14:paraId="5323A248" w14:textId="77777777" w:rsidR="008527F9" w:rsidRDefault="00000000">
      <w:r>
        <w:t xml:space="preserve">The report has highlighted the importance of emotional intelligence in the workplace. Along with this, various models </w:t>
      </w:r>
      <w:proofErr w:type="gramStart"/>
      <w:r>
        <w:t>of  emotional</w:t>
      </w:r>
      <w:proofErr w:type="gramEnd"/>
      <w:r>
        <w:t xml:space="preserve"> intelligence have also been described in the report in a detailed manner. The ways organisations can develop an effective emotional intelligence has also been outlined in the report. Further, some recommendations have been evaluated in the report that showcased the significance of m</w:t>
      </w:r>
      <w:hyperlink w:anchor="_heading=h.mvgj1fk7tk6n">
        <w:r>
          <w:t>indfulness in the workplace</w:t>
        </w:r>
      </w:hyperlink>
      <w:r>
        <w:t>.</w:t>
      </w:r>
    </w:p>
    <w:p w14:paraId="1915868A" w14:textId="77777777" w:rsidR="008527F9" w:rsidRDefault="00000000">
      <w:pPr>
        <w:keepNext/>
        <w:keepLines/>
        <w:pBdr>
          <w:top w:val="nil"/>
          <w:left w:val="nil"/>
          <w:bottom w:val="nil"/>
          <w:right w:val="nil"/>
          <w:between w:val="nil"/>
        </w:pBdr>
        <w:spacing w:before="240" w:line="259" w:lineRule="auto"/>
        <w:jc w:val="left"/>
        <w:rPr>
          <w:rFonts w:ascii="Calibri" w:eastAsia="Calibri" w:hAnsi="Calibri" w:cs="Calibri"/>
          <w:sz w:val="32"/>
          <w:szCs w:val="32"/>
        </w:rPr>
      </w:pPr>
      <w:r>
        <w:br w:type="page"/>
      </w:r>
    </w:p>
    <w:p w14:paraId="69D72290" w14:textId="77777777" w:rsidR="008527F9" w:rsidRDefault="00000000">
      <w:pPr>
        <w:keepNext/>
        <w:keepLines/>
        <w:pBdr>
          <w:top w:val="nil"/>
          <w:left w:val="nil"/>
          <w:bottom w:val="nil"/>
          <w:right w:val="nil"/>
          <w:between w:val="nil"/>
        </w:pBdr>
        <w:spacing w:before="240"/>
        <w:jc w:val="left"/>
        <w:rPr>
          <w:rFonts w:ascii="Calibri" w:eastAsia="Calibri" w:hAnsi="Calibri" w:cs="Calibri"/>
          <w:sz w:val="32"/>
          <w:szCs w:val="32"/>
        </w:rPr>
      </w:pPr>
      <w:r>
        <w:rPr>
          <w:rFonts w:ascii="Calibri" w:eastAsia="Calibri" w:hAnsi="Calibri" w:cs="Calibri"/>
          <w:sz w:val="32"/>
          <w:szCs w:val="32"/>
        </w:rPr>
        <w:lastRenderedPageBreak/>
        <w:t>Table of Contents</w:t>
      </w:r>
    </w:p>
    <w:sdt>
      <w:sdtPr>
        <w:id w:val="892161296"/>
        <w:docPartObj>
          <w:docPartGallery w:val="Table of Contents"/>
          <w:docPartUnique/>
        </w:docPartObj>
      </w:sdtPr>
      <w:sdtContent>
        <w:p w14:paraId="7D55E49F" w14:textId="77777777" w:rsidR="008527F9" w:rsidRDefault="00000000">
          <w:pPr>
            <w:widowControl w:val="0"/>
            <w:tabs>
              <w:tab w:val="right" w:leader="dot" w:pos="9360"/>
            </w:tabs>
            <w:spacing w:before="60"/>
            <w:jc w:val="left"/>
            <w:rPr>
              <w:b/>
              <w:color w:val="000000"/>
            </w:rPr>
          </w:pPr>
          <w:r>
            <w:fldChar w:fldCharType="begin"/>
          </w:r>
          <w:r>
            <w:instrText xml:space="preserve"> TOC \h \u \z \t "Heading 1,1,Heading 2,2,Heading 3,3,Heading 4,4,Heading 5,5,Heading 6,6,"</w:instrText>
          </w:r>
          <w:r>
            <w:fldChar w:fldCharType="separate"/>
          </w:r>
          <w:hyperlink w:anchor="_heading=h.boid9act5bne">
            <w:r>
              <w:rPr>
                <w:b/>
                <w:color w:val="000000"/>
              </w:rPr>
              <w:t>Introduction</w:t>
            </w:r>
            <w:r>
              <w:rPr>
                <w:b/>
                <w:color w:val="000000"/>
              </w:rPr>
              <w:tab/>
            </w:r>
          </w:hyperlink>
          <w:r>
            <w:fldChar w:fldCharType="begin"/>
          </w:r>
          <w:r>
            <w:instrText xml:space="preserve"> PAGEREF _heading=h.boid9act5bne \h </w:instrText>
          </w:r>
          <w:r>
            <w:fldChar w:fldCharType="separate"/>
          </w:r>
          <w:r>
            <w:rPr>
              <w:b/>
            </w:rPr>
            <w:t>4</w:t>
          </w:r>
          <w:r>
            <w:fldChar w:fldCharType="end"/>
          </w:r>
        </w:p>
        <w:p w14:paraId="6330A0B2" w14:textId="77777777" w:rsidR="008527F9" w:rsidRDefault="00000000">
          <w:pPr>
            <w:widowControl w:val="0"/>
            <w:tabs>
              <w:tab w:val="right" w:leader="dot" w:pos="9360"/>
            </w:tabs>
            <w:spacing w:before="60"/>
            <w:ind w:left="360"/>
            <w:jc w:val="left"/>
            <w:rPr>
              <w:color w:val="000000"/>
            </w:rPr>
          </w:pPr>
          <w:hyperlink w:anchor="_heading=h.gy4ssum8172t">
            <w:r>
              <w:rPr>
                <w:color w:val="000000"/>
              </w:rPr>
              <w:t>Role of Emotional Intelligence in the Workplace</w:t>
            </w:r>
            <w:r>
              <w:rPr>
                <w:color w:val="000000"/>
              </w:rPr>
              <w:tab/>
            </w:r>
          </w:hyperlink>
          <w:r>
            <w:fldChar w:fldCharType="begin"/>
          </w:r>
          <w:r>
            <w:instrText xml:space="preserve"> PAGEREF _heading=h.gy4ssum8172t \h </w:instrText>
          </w:r>
          <w:r>
            <w:fldChar w:fldCharType="separate"/>
          </w:r>
          <w:r>
            <w:t>5</w:t>
          </w:r>
          <w:r>
            <w:fldChar w:fldCharType="end"/>
          </w:r>
        </w:p>
        <w:p w14:paraId="5B91AD18" w14:textId="77777777" w:rsidR="008527F9" w:rsidRDefault="00000000">
          <w:pPr>
            <w:widowControl w:val="0"/>
            <w:tabs>
              <w:tab w:val="right" w:leader="dot" w:pos="9360"/>
            </w:tabs>
            <w:spacing w:before="60"/>
            <w:ind w:left="360"/>
            <w:jc w:val="left"/>
            <w:rPr>
              <w:color w:val="000000"/>
            </w:rPr>
          </w:pPr>
          <w:hyperlink w:anchor="_heading=h.evr7uivajh9x">
            <w:r>
              <w:rPr>
                <w:color w:val="000000"/>
              </w:rPr>
              <w:t>Three Emotional Intelligence Models</w:t>
            </w:r>
            <w:r>
              <w:rPr>
                <w:color w:val="000000"/>
              </w:rPr>
              <w:tab/>
            </w:r>
          </w:hyperlink>
          <w:r>
            <w:fldChar w:fldCharType="begin"/>
          </w:r>
          <w:r>
            <w:instrText xml:space="preserve"> PAGEREF _heading=h.evr7uivajh9x \h </w:instrText>
          </w:r>
          <w:r>
            <w:fldChar w:fldCharType="separate"/>
          </w:r>
          <w:r>
            <w:t>8</w:t>
          </w:r>
          <w:r>
            <w:fldChar w:fldCharType="end"/>
          </w:r>
        </w:p>
        <w:p w14:paraId="7EAA6927" w14:textId="77777777" w:rsidR="008527F9" w:rsidRDefault="00000000">
          <w:pPr>
            <w:widowControl w:val="0"/>
            <w:tabs>
              <w:tab w:val="right" w:leader="dot" w:pos="9360"/>
            </w:tabs>
            <w:spacing w:before="60"/>
            <w:ind w:left="720"/>
            <w:jc w:val="left"/>
            <w:rPr>
              <w:color w:val="000000"/>
            </w:rPr>
          </w:pPr>
          <w:hyperlink w:anchor="_heading=h.vesyfnbiaa9s">
            <w:r>
              <w:rPr>
                <w:color w:val="000000"/>
              </w:rPr>
              <w:t>Model 1: Mayer-Salovey Ability Model</w:t>
            </w:r>
            <w:r>
              <w:rPr>
                <w:color w:val="000000"/>
              </w:rPr>
              <w:tab/>
            </w:r>
          </w:hyperlink>
          <w:r>
            <w:fldChar w:fldCharType="begin"/>
          </w:r>
          <w:r>
            <w:instrText xml:space="preserve"> PAGEREF _heading=h.vesyfnbiaa9s \h </w:instrText>
          </w:r>
          <w:r>
            <w:fldChar w:fldCharType="separate"/>
          </w:r>
          <w:r>
            <w:t>8</w:t>
          </w:r>
          <w:r>
            <w:fldChar w:fldCharType="end"/>
          </w:r>
        </w:p>
        <w:p w14:paraId="6A90EB89" w14:textId="77777777" w:rsidR="008527F9" w:rsidRDefault="00000000">
          <w:pPr>
            <w:widowControl w:val="0"/>
            <w:tabs>
              <w:tab w:val="right" w:leader="dot" w:pos="9360"/>
            </w:tabs>
            <w:spacing w:before="60"/>
            <w:ind w:left="720"/>
            <w:jc w:val="left"/>
            <w:rPr>
              <w:color w:val="000000"/>
            </w:rPr>
          </w:pPr>
          <w:hyperlink w:anchor="_heading=h.55og35j2qndx">
            <w:r>
              <w:rPr>
                <w:color w:val="000000"/>
              </w:rPr>
              <w:t>Model 2: Goleman's Mixed Model</w:t>
            </w:r>
            <w:r>
              <w:rPr>
                <w:color w:val="000000"/>
              </w:rPr>
              <w:tab/>
            </w:r>
          </w:hyperlink>
          <w:r>
            <w:fldChar w:fldCharType="begin"/>
          </w:r>
          <w:r>
            <w:instrText xml:space="preserve"> PAGEREF _heading=h.55og35j2qndx \h </w:instrText>
          </w:r>
          <w:r>
            <w:fldChar w:fldCharType="separate"/>
          </w:r>
          <w:r>
            <w:t>8</w:t>
          </w:r>
          <w:r>
            <w:fldChar w:fldCharType="end"/>
          </w:r>
        </w:p>
        <w:p w14:paraId="54A8D609" w14:textId="77777777" w:rsidR="008527F9" w:rsidRDefault="00000000">
          <w:pPr>
            <w:widowControl w:val="0"/>
            <w:tabs>
              <w:tab w:val="right" w:leader="dot" w:pos="9360"/>
            </w:tabs>
            <w:spacing w:before="60"/>
            <w:ind w:left="720"/>
            <w:jc w:val="left"/>
            <w:rPr>
              <w:color w:val="000000"/>
            </w:rPr>
          </w:pPr>
          <w:hyperlink w:anchor="_heading=h.k3flwxpv53jd">
            <w:r>
              <w:rPr>
                <w:color w:val="000000"/>
              </w:rPr>
              <w:t>Model 3: Bar-On Model of Emotional-Social Intelligence (ESI)</w:t>
            </w:r>
            <w:r>
              <w:rPr>
                <w:color w:val="000000"/>
              </w:rPr>
              <w:tab/>
            </w:r>
          </w:hyperlink>
          <w:r>
            <w:fldChar w:fldCharType="begin"/>
          </w:r>
          <w:r>
            <w:instrText xml:space="preserve"> PAGEREF _heading=h.k3flwxpv53jd \h </w:instrText>
          </w:r>
          <w:r>
            <w:fldChar w:fldCharType="separate"/>
          </w:r>
          <w:r>
            <w:t>9</w:t>
          </w:r>
          <w:r>
            <w:fldChar w:fldCharType="end"/>
          </w:r>
        </w:p>
        <w:p w14:paraId="6C280D5B" w14:textId="77777777" w:rsidR="008527F9" w:rsidRDefault="00000000">
          <w:pPr>
            <w:widowControl w:val="0"/>
            <w:tabs>
              <w:tab w:val="right" w:leader="dot" w:pos="9360"/>
            </w:tabs>
            <w:spacing w:before="60"/>
            <w:ind w:left="360"/>
            <w:jc w:val="left"/>
            <w:rPr>
              <w:color w:val="000000"/>
            </w:rPr>
          </w:pPr>
          <w:hyperlink w:anchor="_heading=h.quqe5k81lfqj">
            <w:r>
              <w:rPr>
                <w:color w:val="000000"/>
              </w:rPr>
              <w:t>Importance of Self-Awareness, Self-Management, Social Awareness, and Relationship Management in EI</w:t>
            </w:r>
            <w:r>
              <w:rPr>
                <w:color w:val="000000"/>
              </w:rPr>
              <w:tab/>
            </w:r>
          </w:hyperlink>
          <w:r>
            <w:fldChar w:fldCharType="begin"/>
          </w:r>
          <w:r>
            <w:instrText xml:space="preserve"> PAGEREF _heading=h.quqe5k81lfqj \h </w:instrText>
          </w:r>
          <w:r>
            <w:fldChar w:fldCharType="separate"/>
          </w:r>
          <w:r>
            <w:t>12</w:t>
          </w:r>
          <w:r>
            <w:fldChar w:fldCharType="end"/>
          </w:r>
        </w:p>
        <w:p w14:paraId="57954016" w14:textId="77777777" w:rsidR="008527F9" w:rsidRDefault="00000000">
          <w:pPr>
            <w:widowControl w:val="0"/>
            <w:tabs>
              <w:tab w:val="right" w:leader="dot" w:pos="9360"/>
            </w:tabs>
            <w:spacing w:before="60"/>
            <w:ind w:left="360"/>
            <w:jc w:val="left"/>
            <w:rPr>
              <w:color w:val="000000"/>
            </w:rPr>
          </w:pPr>
          <w:hyperlink w:anchor="_heading=h.kevecamr4l8w">
            <w:r>
              <w:rPr>
                <w:color w:val="000000"/>
              </w:rPr>
              <w:t>Developing Emotional Intelligence Using Mindfulness and Relationship Management</w:t>
            </w:r>
            <w:r>
              <w:rPr>
                <w:color w:val="000000"/>
              </w:rPr>
              <w:tab/>
            </w:r>
          </w:hyperlink>
          <w:r>
            <w:fldChar w:fldCharType="begin"/>
          </w:r>
          <w:r>
            <w:instrText xml:space="preserve"> PAGEREF _heading=h.kevecamr4l8w \h </w:instrText>
          </w:r>
          <w:r>
            <w:fldChar w:fldCharType="separate"/>
          </w:r>
          <w:r>
            <w:t>15</w:t>
          </w:r>
          <w:r>
            <w:fldChar w:fldCharType="end"/>
          </w:r>
        </w:p>
        <w:p w14:paraId="13C878B7" w14:textId="77777777" w:rsidR="008527F9" w:rsidRDefault="00000000">
          <w:pPr>
            <w:widowControl w:val="0"/>
            <w:tabs>
              <w:tab w:val="right" w:leader="dot" w:pos="9360"/>
            </w:tabs>
            <w:spacing w:before="60"/>
            <w:ind w:left="360"/>
            <w:jc w:val="left"/>
            <w:rPr>
              <w:color w:val="000000"/>
            </w:rPr>
          </w:pPr>
          <w:hyperlink w:anchor="_heading=h.mvgj1fk7tk6n">
            <w:r>
              <w:rPr>
                <w:color w:val="000000"/>
              </w:rPr>
              <w:t>Recommendations Highlighting the Importance of Mindfulness in the Workplace</w:t>
            </w:r>
            <w:r>
              <w:rPr>
                <w:color w:val="000000"/>
              </w:rPr>
              <w:tab/>
            </w:r>
          </w:hyperlink>
          <w:r>
            <w:fldChar w:fldCharType="begin"/>
          </w:r>
          <w:r>
            <w:instrText xml:space="preserve"> PAGEREF _heading=h.mvgj1fk7tk6n \h </w:instrText>
          </w:r>
          <w:r>
            <w:fldChar w:fldCharType="separate"/>
          </w:r>
          <w:r>
            <w:t>18</w:t>
          </w:r>
          <w:r>
            <w:fldChar w:fldCharType="end"/>
          </w:r>
        </w:p>
        <w:p w14:paraId="0CCBCD77" w14:textId="77777777" w:rsidR="008527F9" w:rsidRDefault="00000000">
          <w:pPr>
            <w:widowControl w:val="0"/>
            <w:tabs>
              <w:tab w:val="right" w:leader="dot" w:pos="9360"/>
            </w:tabs>
            <w:spacing w:before="60"/>
            <w:jc w:val="left"/>
            <w:rPr>
              <w:b/>
              <w:color w:val="000000"/>
            </w:rPr>
          </w:pPr>
          <w:hyperlink w:anchor="_heading=h.6snan9m7cg8r">
            <w:r>
              <w:rPr>
                <w:b/>
                <w:color w:val="000000"/>
              </w:rPr>
              <w:t>Conclusion</w:t>
            </w:r>
            <w:r>
              <w:rPr>
                <w:b/>
                <w:color w:val="000000"/>
              </w:rPr>
              <w:tab/>
            </w:r>
          </w:hyperlink>
          <w:r>
            <w:fldChar w:fldCharType="begin"/>
          </w:r>
          <w:r>
            <w:instrText xml:space="preserve"> PAGEREF _heading=h.6snan9m7cg8r \h </w:instrText>
          </w:r>
          <w:r>
            <w:fldChar w:fldCharType="separate"/>
          </w:r>
          <w:r>
            <w:rPr>
              <w:b/>
            </w:rPr>
            <w:t>20</w:t>
          </w:r>
          <w:r>
            <w:fldChar w:fldCharType="end"/>
          </w:r>
        </w:p>
        <w:p w14:paraId="0195FE90" w14:textId="77777777" w:rsidR="008527F9" w:rsidRDefault="00000000">
          <w:pPr>
            <w:widowControl w:val="0"/>
            <w:tabs>
              <w:tab w:val="right" w:leader="dot" w:pos="9360"/>
            </w:tabs>
            <w:spacing w:before="60"/>
            <w:jc w:val="left"/>
            <w:rPr>
              <w:b/>
              <w:color w:val="000000"/>
            </w:rPr>
          </w:pPr>
          <w:hyperlink w:anchor="_heading=">
            <w:r>
              <w:rPr>
                <w:b/>
                <w:color w:val="000000"/>
              </w:rPr>
              <w:t>References</w:t>
            </w:r>
            <w:r>
              <w:rPr>
                <w:b/>
                <w:color w:val="000000"/>
              </w:rPr>
              <w:tab/>
            </w:r>
          </w:hyperlink>
          <w:r>
            <w:fldChar w:fldCharType="begin"/>
          </w:r>
          <w:r>
            <w:instrText xml:space="preserve"> PAGEREF _heading= \h </w:instrText>
          </w:r>
          <w:r>
            <w:fldChar w:fldCharType="separate"/>
          </w:r>
          <w:r>
            <w:rPr>
              <w:b/>
            </w:rPr>
            <w:t>21</w:t>
          </w:r>
          <w:r>
            <w:fldChar w:fldCharType="end"/>
          </w:r>
          <w:r>
            <w:fldChar w:fldCharType="end"/>
          </w:r>
        </w:p>
      </w:sdtContent>
    </w:sdt>
    <w:p w14:paraId="725393DB" w14:textId="77777777" w:rsidR="008527F9" w:rsidRDefault="00000000">
      <w:pPr>
        <w:spacing w:before="280"/>
      </w:pPr>
      <w:r>
        <w:br w:type="page"/>
      </w:r>
    </w:p>
    <w:p w14:paraId="0B5C2595" w14:textId="77777777" w:rsidR="008527F9" w:rsidRDefault="00000000">
      <w:pPr>
        <w:pStyle w:val="Heading1"/>
        <w:keepNext w:val="0"/>
        <w:keepLines w:val="0"/>
        <w:spacing w:before="280"/>
      </w:pPr>
      <w:bookmarkStart w:id="7" w:name="_heading=h.boid9act5bne" w:colFirst="0" w:colLast="0"/>
      <w:bookmarkEnd w:id="7"/>
      <w:r>
        <w:lastRenderedPageBreak/>
        <w:t>Introduction</w:t>
      </w:r>
    </w:p>
    <w:p w14:paraId="691A8F3B" w14:textId="77777777" w:rsidR="008527F9" w:rsidRDefault="00000000">
      <w:pPr>
        <w:spacing w:before="240" w:after="240"/>
      </w:pPr>
      <w:r>
        <w:t xml:space="preserve">This report will discuss the role of emotional intelligence (EI) within the business, its influence on effective activity and leadership in general organisational behaviour. Defined as the capacity to be aware of, control and express one's emotions and handle interpersonal relationships judiciously and empathetically emotional intelligence is an important skill set to create a healthy work environment. This analysis builds upon the case study of a UK-based manufacturing firm, Sapphire Enterprises (SE). After being taken private equity both respect and some of the </w:t>
      </w:r>
      <w:proofErr w:type="gramStart"/>
      <w:r>
        <w:t>integrity</w:t>
      </w:r>
      <w:proofErr w:type="gramEnd"/>
      <w:r>
        <w:t xml:space="preserve"> were stripped from a company that had long prided itself on its core values. A key meeting between </w:t>
      </w:r>
      <w:proofErr w:type="gramStart"/>
      <w:r>
        <w:t>Daniel(</w:t>
      </w:r>
      <w:proofErr w:type="gramEnd"/>
      <w:r>
        <w:t>Daniel, the new COO) and his colleagues Anita and Patrick illustrates how emotional intelligence plays out in real-life corporate situations. Its intent, via this case study with SE, is to suggest the pathways and pointers that can be considered for a more responsive EI at SE through insightful vignettes.</w:t>
      </w:r>
    </w:p>
    <w:p w14:paraId="3AF5BCED" w14:textId="77777777" w:rsidR="008527F9" w:rsidRDefault="00000000">
      <w:pPr>
        <w:pStyle w:val="Heading3"/>
        <w:keepNext w:val="0"/>
        <w:keepLines w:val="0"/>
        <w:spacing w:before="280"/>
        <w:rPr>
          <w:b/>
          <w:sz w:val="26"/>
          <w:szCs w:val="26"/>
        </w:rPr>
      </w:pPr>
      <w:bookmarkStart w:id="8" w:name="_heading=h.31a4v9m6qcws" w:colFirst="0" w:colLast="0"/>
      <w:bookmarkEnd w:id="8"/>
      <w:r>
        <w:br w:type="page"/>
      </w:r>
    </w:p>
    <w:p w14:paraId="005D988F" w14:textId="77777777" w:rsidR="008527F9" w:rsidRDefault="00000000">
      <w:pPr>
        <w:pStyle w:val="Heading2"/>
        <w:keepNext w:val="0"/>
        <w:keepLines w:val="0"/>
        <w:rPr>
          <w:sz w:val="26"/>
          <w:szCs w:val="26"/>
        </w:rPr>
      </w:pPr>
      <w:bookmarkStart w:id="9" w:name="_heading=h.gy4ssum8172t" w:colFirst="0" w:colLast="0"/>
      <w:bookmarkEnd w:id="9"/>
      <w:r>
        <w:lastRenderedPageBreak/>
        <w:t xml:space="preserve">Role of Emotional Intelligence in the Workplace </w:t>
      </w:r>
    </w:p>
    <w:p w14:paraId="21B24BDD" w14:textId="77777777" w:rsidR="008527F9" w:rsidRDefault="00000000">
      <w:r>
        <w:rPr>
          <w:b/>
        </w:rPr>
        <w:t>Overview of EI in Workplace Settings:</w:t>
      </w:r>
      <w:r>
        <w:t xml:space="preserve"> The importance of EI in workplaces is huge. It strengthens communication, helps employees resolve conflicts, integrates empathy-building skills among leaders, and promotes teamwork. At the organisational level, EI brings about a culture conducive to building trust and encouraging individuals at work by creating conditions where people are better understood; feel more valued in their roles and supported in developing relationships. It is in such a culture that employees are likely to be engaged, productive and loyal long term, qualifying the organisation as an employer of choice.</w:t>
      </w:r>
    </w:p>
    <w:p w14:paraId="501533AE" w14:textId="77777777" w:rsidR="008527F9" w:rsidRDefault="00000000">
      <w:r>
        <w:t>Good EI in employees, as well as leaders, means there is a level of emotional understanding and control necessary for the growth of ambience at any workplace (</w:t>
      </w:r>
      <w:r>
        <w:rPr>
          <w:highlight w:val="white"/>
        </w:rPr>
        <w:t>Nadler, 2020)</w:t>
      </w:r>
      <w:r>
        <w:t xml:space="preserve">. Leaders with elevated EI can influence and motivate team </w:t>
      </w:r>
      <w:proofErr w:type="gramStart"/>
      <w:r>
        <w:t>members, and</w:t>
      </w:r>
      <w:proofErr w:type="gramEnd"/>
      <w:r>
        <w:t xml:space="preserve"> foster a high-quality work environment while taking into account the emotional state of their employees in the basic decision-making that they make.</w:t>
      </w:r>
    </w:p>
    <w:p w14:paraId="586C6CA2" w14:textId="77777777" w:rsidR="008527F9" w:rsidRDefault="00000000">
      <w:r>
        <w:rPr>
          <w:b/>
        </w:rPr>
        <w:t>Benefits of EI:</w:t>
      </w:r>
      <w:r>
        <w:t xml:space="preserve"> </w:t>
      </w:r>
    </w:p>
    <w:p w14:paraId="52905532" w14:textId="77777777" w:rsidR="008527F9" w:rsidRDefault="00000000">
      <w:r>
        <w:rPr>
          <w:b/>
          <w:i/>
        </w:rPr>
        <w:t>Better communication:</w:t>
      </w:r>
      <w:r>
        <w:t xml:space="preserve"> As EQ increases, so too does the ability to fully communicate your ideas and emotions, as well as interpret others' emotional cues. High EI employees are adaptive to their social milieu and can use language in different ways that suit the emotional states of colleagues making communication more productive (</w:t>
      </w:r>
      <w:r>
        <w:rPr>
          <w:highlight w:val="white"/>
        </w:rPr>
        <w:t>Nadler, 2020)</w:t>
      </w:r>
      <w:r>
        <w:t>. This helps to avoid any miscommunication and develops a sense of openness.</w:t>
      </w:r>
    </w:p>
    <w:p w14:paraId="062150E9" w14:textId="77777777" w:rsidR="008527F9" w:rsidRDefault="00000000">
      <w:r>
        <w:rPr>
          <w:b/>
          <w:i/>
        </w:rPr>
        <w:t>Conflict Resolution -</w:t>
      </w:r>
      <w:r>
        <w:t xml:space="preserve"> Every workplace will have conflict at some time, but EI is key to addressing and resolving conflicts effectively. High EI employees notice the emotional triggers that cause conflict and address them before they surface. They can empathize with varied </w:t>
      </w:r>
      <w:proofErr w:type="gramStart"/>
      <w:r>
        <w:t>perspectives, and</w:t>
      </w:r>
      <w:proofErr w:type="gramEnd"/>
      <w:r>
        <w:t xml:space="preserve"> </w:t>
      </w:r>
      <w:r>
        <w:lastRenderedPageBreak/>
        <w:t>identify a common ground for mutually beneficial resolutions (</w:t>
      </w:r>
      <w:r>
        <w:rPr>
          <w:highlight w:val="white"/>
        </w:rPr>
        <w:t>Nadler, 2020)</w:t>
      </w:r>
      <w:r>
        <w:t>. This decreases any stress at the office and helps build a cohesive environment around you.</w:t>
      </w:r>
    </w:p>
    <w:p w14:paraId="4729A3C8" w14:textId="77777777" w:rsidR="008527F9" w:rsidRDefault="00000000">
      <w:r>
        <w:rPr>
          <w:b/>
          <w:i/>
        </w:rPr>
        <w:t>Leadership:</w:t>
      </w:r>
      <w:r>
        <w:t xml:space="preserve"> Leadership is one of the crucial areas that EI directly influences. With high EI, leaders can build an emotional connection with their team that enables them to empathize by reading between the lines and detecting subtext. Unlike people who are low in EI or have difficulty recognising emotions within others (or themselves for that matter), these individuals genuinely care about employees on a personal level, making sure they feel heard while tending towards distressing feelings without sacrificing focus on solutions providing constructive guidance/support; it represents empathy at work! One that can inspire and motivate their team to higher levels of performance with greater engagement (</w:t>
      </w:r>
      <w:r>
        <w:rPr>
          <w:highlight w:val="white"/>
        </w:rPr>
        <w:t>Nadler, 2020)</w:t>
      </w:r>
      <w:r>
        <w:t xml:space="preserve">. Additionally, they are good at handling their emotions and staying </w:t>
      </w:r>
      <w:proofErr w:type="gramStart"/>
      <w:r>
        <w:t>even-keeled</w:t>
      </w:r>
      <w:proofErr w:type="gramEnd"/>
      <w:r>
        <w:t xml:space="preserve"> to figure out what choices I need to make that will help me the most.</w:t>
      </w:r>
    </w:p>
    <w:p w14:paraId="237CFEC8" w14:textId="77777777" w:rsidR="008527F9" w:rsidRDefault="00000000">
      <w:r>
        <w:rPr>
          <w:b/>
          <w:i/>
        </w:rPr>
        <w:t xml:space="preserve">Teamwork: </w:t>
      </w:r>
      <w:r>
        <w:t>A higher EI facilitates teamwork as it enhances feelings of empathy, trust and cooperation with others on the team. High EI employees can foster relationships with their coworkers to garner more significant support for collaboration and group problem-solving (</w:t>
      </w:r>
      <w:r>
        <w:rPr>
          <w:highlight w:val="white"/>
        </w:rPr>
        <w:t>Nadler, 2020)</w:t>
      </w:r>
      <w:r>
        <w:t>. High EI teams can collaborate well, understand different viewpoints and work together towards a shared purpose.</w:t>
      </w:r>
    </w:p>
    <w:p w14:paraId="0D47114E" w14:textId="77777777" w:rsidR="008527F9" w:rsidRDefault="00000000">
      <w:r>
        <w:rPr>
          <w:b/>
        </w:rPr>
        <w:t>Contextual Application:</w:t>
      </w:r>
      <w:r>
        <w:t xml:space="preserve"> </w:t>
      </w:r>
    </w:p>
    <w:p w14:paraId="7A6F9E38" w14:textId="77777777" w:rsidR="008527F9" w:rsidRDefault="00000000">
      <w:pPr>
        <w:spacing w:before="240" w:after="240"/>
      </w:pPr>
      <w:r>
        <w:rPr>
          <w:b/>
          <w:i/>
        </w:rPr>
        <w:t xml:space="preserve">Lack of Communication: </w:t>
      </w:r>
      <w:r>
        <w:t xml:space="preserve">The way Daniel went into the meeting was authoritative in a negative manner, and with that attitude, any new idea which might have come up would be dismissed; If Daniel exhibited higher </w:t>
      </w:r>
      <w:proofErr w:type="gramStart"/>
      <w:r>
        <w:t>EI</w:t>
      </w:r>
      <w:proofErr w:type="gramEnd"/>
      <w:r>
        <w:t xml:space="preserve"> he would have realised that it was important to develop a unified team and appreciation for their insights (</w:t>
      </w:r>
      <w:r>
        <w:rPr>
          <w:highlight w:val="white"/>
        </w:rPr>
        <w:t>Awwad, 2020)</w:t>
      </w:r>
      <w:r>
        <w:t xml:space="preserve">. This in turn would have inspired more creative </w:t>
      </w:r>
      <w:r>
        <w:lastRenderedPageBreak/>
        <w:t>ideas and discussion groups, all of which contributed to his alleged experience with the site Pathophysiology.</w:t>
      </w:r>
    </w:p>
    <w:p w14:paraId="2715D616" w14:textId="77777777" w:rsidR="008527F9" w:rsidRDefault="00000000">
      <w:pPr>
        <w:spacing w:before="240" w:after="240"/>
      </w:pPr>
      <w:r>
        <w:rPr>
          <w:b/>
          <w:i/>
        </w:rPr>
        <w:t>Conflict Management:</w:t>
      </w:r>
      <w:r>
        <w:t xml:space="preserve"> The meeting escalated into a very heated one when Anita and Patrick joined in suggesting alternatives (</w:t>
      </w:r>
      <w:r>
        <w:rPr>
          <w:highlight w:val="white"/>
        </w:rPr>
        <w:t>Awwad, 2020)</w:t>
      </w:r>
      <w:r>
        <w:t>. This first conflict in turn created a lot of uneasiness and disconnection amongst the others as Daniel failed to hold this mark responsibly Increased EI would enable Daniel to speak more empathetically and openly about Anita's suggestions moving the conversation from less productive win-lose discussions, toward solutions where everyone gets what they want.</w:t>
      </w:r>
    </w:p>
    <w:p w14:paraId="0BC2DAB2" w14:textId="77777777" w:rsidR="008527F9" w:rsidRDefault="00000000">
      <w:pPr>
        <w:spacing w:before="240" w:after="240"/>
      </w:pPr>
      <w:r>
        <w:rPr>
          <w:b/>
          <w:i/>
        </w:rPr>
        <w:t>Leadership:</w:t>
      </w:r>
      <w:r>
        <w:t xml:space="preserve"> Daniel's leadership style had little empathy and was traditional top-down, dis-enabling the team. A leader with greater EI should have recognised the benefits of motivating team members and involving them in the decision-making process from test implementation, or idea evaluation meetings (</w:t>
      </w:r>
      <w:r>
        <w:rPr>
          <w:highlight w:val="white"/>
        </w:rPr>
        <w:t>Awwad, 2020)</w:t>
      </w:r>
      <w:r>
        <w:t>. A more inclusive leadership style would have better engaged Anita and Patrick, leading to higher levels of overall commitment followed by increased pep.</w:t>
      </w:r>
    </w:p>
    <w:p w14:paraId="4D4C83D4" w14:textId="77777777" w:rsidR="008527F9" w:rsidRDefault="00000000">
      <w:r>
        <w:rPr>
          <w:b/>
          <w:i/>
        </w:rPr>
        <w:t>Teamwork:</w:t>
      </w:r>
      <w:r>
        <w:t xml:space="preserve"> It seemed to be a very casual meeting, but there was no EI among team members. Anita and Patrick were blocked from even trying to contribute, which created a sense of exclusion and frustration (</w:t>
      </w:r>
      <w:r>
        <w:rPr>
          <w:highlight w:val="white"/>
        </w:rPr>
        <w:t>Awwad, 2020)</w:t>
      </w:r>
      <w:r>
        <w:t>. With higher EI among all parties, mutual respect and understanding would have been fostered leading to better teamwork and collaboration.</w:t>
      </w:r>
    </w:p>
    <w:p w14:paraId="0B6A3974" w14:textId="77777777" w:rsidR="008527F9" w:rsidRDefault="00000000">
      <w:pPr>
        <w:pStyle w:val="Heading3"/>
        <w:keepNext w:val="0"/>
        <w:keepLines w:val="0"/>
        <w:spacing w:before="280"/>
        <w:rPr>
          <w:b/>
          <w:sz w:val="26"/>
          <w:szCs w:val="26"/>
        </w:rPr>
      </w:pPr>
      <w:bookmarkStart w:id="10" w:name="_heading=h.tpge2qefg6q8" w:colFirst="0" w:colLast="0"/>
      <w:bookmarkEnd w:id="10"/>
      <w:r>
        <w:br w:type="page"/>
      </w:r>
    </w:p>
    <w:p w14:paraId="052ADE07" w14:textId="77777777" w:rsidR="008527F9" w:rsidRDefault="00000000">
      <w:pPr>
        <w:pStyle w:val="Heading2"/>
        <w:keepNext w:val="0"/>
        <w:keepLines w:val="0"/>
        <w:spacing w:before="280"/>
        <w:rPr>
          <w:sz w:val="26"/>
          <w:szCs w:val="26"/>
        </w:rPr>
      </w:pPr>
      <w:bookmarkStart w:id="11" w:name="_heading=h.evr7uivajh9x" w:colFirst="0" w:colLast="0"/>
      <w:bookmarkEnd w:id="11"/>
      <w:r>
        <w:lastRenderedPageBreak/>
        <w:t>Three Emotional Intelligence Models</w:t>
      </w:r>
    </w:p>
    <w:p w14:paraId="58945F93" w14:textId="77777777" w:rsidR="008527F9" w:rsidRDefault="00000000">
      <w:pPr>
        <w:pStyle w:val="Heading3"/>
        <w:keepNext w:val="0"/>
        <w:keepLines w:val="0"/>
        <w:rPr>
          <w:i/>
          <w:sz w:val="24"/>
          <w:szCs w:val="24"/>
          <w:u w:val="single"/>
        </w:rPr>
      </w:pPr>
      <w:bookmarkStart w:id="12" w:name="_heading=h.vesyfnbiaa9s" w:colFirst="0" w:colLast="0"/>
      <w:bookmarkEnd w:id="12"/>
      <w:r>
        <w:t>Model 1: Mayer-Salovey Ability Model</w:t>
      </w:r>
    </w:p>
    <w:p w14:paraId="4F236A9C" w14:textId="77777777" w:rsidR="008527F9" w:rsidRDefault="00000000">
      <w:pPr>
        <w:numPr>
          <w:ilvl w:val="0"/>
          <w:numId w:val="1"/>
        </w:numPr>
        <w:spacing w:before="240"/>
      </w:pPr>
      <w:r>
        <w:rPr>
          <w:b/>
        </w:rPr>
        <w:t>Perceiving Emotions</w:t>
      </w:r>
      <w:r>
        <w:t xml:space="preserve">: The ability to accurately perceive emotions in oneself and others via body language (facial expression, tone of voice) In the case study, if Daniel possessed stronger perception </w:t>
      </w:r>
      <w:proofErr w:type="gramStart"/>
      <w:r>
        <w:t>skills</w:t>
      </w:r>
      <w:proofErr w:type="gramEnd"/>
      <w:r>
        <w:t xml:space="preserve"> he would recognise how Anita and Patrick were uncomfortable during that initial meeting (</w:t>
      </w:r>
      <w:r>
        <w:rPr>
          <w:highlight w:val="white"/>
        </w:rPr>
        <w:t>Sharp, 2020).</w:t>
      </w:r>
    </w:p>
    <w:p w14:paraId="1CBDC534" w14:textId="77777777" w:rsidR="008527F9" w:rsidRDefault="00000000">
      <w:pPr>
        <w:numPr>
          <w:ilvl w:val="0"/>
          <w:numId w:val="1"/>
        </w:numPr>
      </w:pPr>
      <w:r>
        <w:rPr>
          <w:b/>
        </w:rPr>
        <w:t>Using Emotions</w:t>
      </w:r>
      <w:r>
        <w:t xml:space="preserve">: This is the use of emotions in assisting such cognitive activities as thinking and problem-solving. Anita demonstrated this when she channelled her emotions into a proactive initiative to help generate new contract negotiation </w:t>
      </w:r>
      <w:proofErr w:type="gramStart"/>
      <w:r>
        <w:t>concepts  (</w:t>
      </w:r>
      <w:proofErr w:type="gramEnd"/>
      <w:r>
        <w:rPr>
          <w:highlight w:val="white"/>
        </w:rPr>
        <w:t>Sharp, 2020)</w:t>
      </w:r>
      <w:r>
        <w:t>.</w:t>
      </w:r>
    </w:p>
    <w:p w14:paraId="37433043" w14:textId="77777777" w:rsidR="008527F9" w:rsidRDefault="00000000">
      <w:pPr>
        <w:numPr>
          <w:ilvl w:val="0"/>
          <w:numId w:val="1"/>
        </w:numPr>
      </w:pPr>
      <w:r>
        <w:rPr>
          <w:b/>
        </w:rPr>
        <w:t>Understanding Emotions</w:t>
      </w:r>
      <w:r>
        <w:t xml:space="preserve">: Each person is different in his or her ability to understand emotional language and the subtleties between </w:t>
      </w:r>
      <w:proofErr w:type="gramStart"/>
      <w:r>
        <w:t>emotions  (</w:t>
      </w:r>
      <w:proofErr w:type="gramEnd"/>
      <w:r>
        <w:rPr>
          <w:highlight w:val="white"/>
        </w:rPr>
        <w:t>Sharp, 2020)</w:t>
      </w:r>
      <w:r>
        <w:t>. He recognised the emotional basis for Anita's suggestions and therefore backed her ideas with extensive data points as well, an attempt to link their recommendations back up with Daniel's goals.</w:t>
      </w:r>
    </w:p>
    <w:p w14:paraId="279F420C" w14:textId="77777777" w:rsidR="008527F9" w:rsidRDefault="00000000">
      <w:pPr>
        <w:numPr>
          <w:ilvl w:val="0"/>
          <w:numId w:val="1"/>
        </w:numPr>
        <w:spacing w:after="240"/>
      </w:pPr>
      <w:r>
        <w:rPr>
          <w:b/>
        </w:rPr>
        <w:t>Managing Emotions</w:t>
      </w:r>
      <w:r>
        <w:t xml:space="preserve">: Emotional regulation is about keeping emotions in yourself and others for better outcomes. When counter-suggestions were introduced, Daniel became </w:t>
      </w:r>
      <w:proofErr w:type="gramStart"/>
      <w:r>
        <w:t>frustrated</w:t>
      </w:r>
      <w:proofErr w:type="gramEnd"/>
      <w:r>
        <w:t xml:space="preserve"> and the environment consequently turned sour (</w:t>
      </w:r>
      <w:r>
        <w:rPr>
          <w:highlight w:val="white"/>
        </w:rPr>
        <w:t xml:space="preserve">Casino-García </w:t>
      </w:r>
      <w:r>
        <w:rPr>
          <w:i/>
          <w:highlight w:val="white"/>
        </w:rPr>
        <w:t>et al.</w:t>
      </w:r>
      <w:r>
        <w:rPr>
          <w:highlight w:val="white"/>
        </w:rPr>
        <w:t xml:space="preserve"> 2021)</w:t>
      </w:r>
      <w:r>
        <w:t>. He would have been able to take constructive criticism, create an atmosphere of collaboration and benefit from the wisdom that was offered if he had better emotional management.</w:t>
      </w:r>
    </w:p>
    <w:p w14:paraId="23B599AF" w14:textId="77777777" w:rsidR="008527F9" w:rsidRDefault="00000000">
      <w:pPr>
        <w:pStyle w:val="Heading3"/>
        <w:keepNext w:val="0"/>
        <w:keepLines w:val="0"/>
        <w:spacing w:before="240" w:after="40"/>
      </w:pPr>
      <w:bookmarkStart w:id="13" w:name="_heading=h.55og35j2qndx" w:colFirst="0" w:colLast="0"/>
      <w:bookmarkEnd w:id="13"/>
      <w:r>
        <w:t>Model 2: Goleman's Mixed Model</w:t>
      </w:r>
    </w:p>
    <w:p w14:paraId="08D58174" w14:textId="77777777" w:rsidR="008527F9" w:rsidRDefault="00000000">
      <w:pPr>
        <w:numPr>
          <w:ilvl w:val="0"/>
          <w:numId w:val="2"/>
        </w:numPr>
        <w:spacing w:before="240"/>
      </w:pPr>
      <w:r>
        <w:rPr>
          <w:b/>
        </w:rPr>
        <w:t>Self-Awareness</w:t>
      </w:r>
      <w:r>
        <w:t xml:space="preserve">: This is critical for understanding your emotions, strengths and weaknesses as well as how these (positively or negatively) affect them in terms of the </w:t>
      </w:r>
      <w:r>
        <w:lastRenderedPageBreak/>
        <w:t>output in any relationship other than themselves. In the meeting, he was not vigilant of himself and could understand well how his dismissive attitude affected team morale (</w:t>
      </w:r>
      <w:r>
        <w:rPr>
          <w:highlight w:val="white"/>
        </w:rPr>
        <w:t>Jacobs, 2021)</w:t>
      </w:r>
      <w:r>
        <w:t>. By contrast, Anita demonstrated self-awareness by noting that she had not supported her recommendations with evidence.</w:t>
      </w:r>
    </w:p>
    <w:p w14:paraId="01D3FF6F" w14:textId="77777777" w:rsidR="008527F9" w:rsidRDefault="00000000">
      <w:pPr>
        <w:numPr>
          <w:ilvl w:val="0"/>
          <w:numId w:val="2"/>
        </w:numPr>
      </w:pPr>
      <w:r>
        <w:rPr>
          <w:b/>
        </w:rPr>
        <w:t>Self-Regulation</w:t>
      </w:r>
      <w:r>
        <w:t>: The ability to manage or redirect disruptive impulses and moods. Sociopaths cannot manage their behavioural responses so when Patrick or Anita said something that contradicted Daniel's belief system, he shut them down (</w:t>
      </w:r>
      <w:r>
        <w:rPr>
          <w:highlight w:val="white"/>
        </w:rPr>
        <w:t>Jacobs, 2021)</w:t>
      </w:r>
      <w:r>
        <w:t xml:space="preserve">. He could have benefited from better self-regulation which would have led him to react with </w:t>
      </w:r>
      <w:proofErr w:type="gramStart"/>
      <w:r>
        <w:t>more calm</w:t>
      </w:r>
      <w:proofErr w:type="gramEnd"/>
      <w:r>
        <w:t xml:space="preserve"> and openness.</w:t>
      </w:r>
    </w:p>
    <w:p w14:paraId="3CFAF2F5" w14:textId="77777777" w:rsidR="008527F9" w:rsidRDefault="00000000">
      <w:pPr>
        <w:numPr>
          <w:ilvl w:val="0"/>
          <w:numId w:val="2"/>
        </w:numPr>
      </w:pPr>
      <w:r>
        <w:rPr>
          <w:b/>
        </w:rPr>
        <w:t>Motivation</w:t>
      </w:r>
      <w:r>
        <w:t>: Motivation is the desire to pursue achievement for its own sake (</w:t>
      </w:r>
      <w:r>
        <w:rPr>
          <w:highlight w:val="white"/>
        </w:rPr>
        <w:t>Robinson, 2020)</w:t>
      </w:r>
      <w:r>
        <w:t>. Anita was intrinsically motivated and driven to enhance how contracts were negotiated to meet the company's financial objectives.</w:t>
      </w:r>
    </w:p>
    <w:p w14:paraId="02476C3D" w14:textId="77777777" w:rsidR="008527F9" w:rsidRDefault="00000000">
      <w:pPr>
        <w:numPr>
          <w:ilvl w:val="0"/>
          <w:numId w:val="2"/>
        </w:numPr>
      </w:pPr>
      <w:r>
        <w:rPr>
          <w:b/>
        </w:rPr>
        <w:t>Empathy</w:t>
      </w:r>
      <w:r>
        <w:t>: Thinking about how decisions affect the feelings of others (</w:t>
      </w:r>
      <w:r>
        <w:rPr>
          <w:highlight w:val="white"/>
        </w:rPr>
        <w:t>Robinson, 2020)</w:t>
      </w:r>
      <w:r>
        <w:t>. Patrick's empathetic response was supportive of Anita and had the intention to extend her idea with external examples to contribute towards building a team, an environment that works helped create.</w:t>
      </w:r>
    </w:p>
    <w:p w14:paraId="0910125E" w14:textId="77777777" w:rsidR="008527F9" w:rsidRDefault="00000000">
      <w:pPr>
        <w:numPr>
          <w:ilvl w:val="0"/>
          <w:numId w:val="2"/>
        </w:numPr>
        <w:spacing w:after="240"/>
      </w:pPr>
      <w:r>
        <w:rPr>
          <w:b/>
        </w:rPr>
        <w:t>Social Skills</w:t>
      </w:r>
      <w:r>
        <w:t>: Navigating interactions to nudge people into preferred outcomes Daniel struggled to communicate and socialise effectively (</w:t>
      </w:r>
      <w:r>
        <w:rPr>
          <w:highlight w:val="white"/>
        </w:rPr>
        <w:t>Robinson, 2020)</w:t>
      </w:r>
      <w:r>
        <w:t>. Had he improved on his social skills it would have allowed him to work better with the team and help create a good environment for fresh ideas from people in different roles.</w:t>
      </w:r>
    </w:p>
    <w:p w14:paraId="489D4816" w14:textId="77777777" w:rsidR="008527F9" w:rsidRDefault="00000000">
      <w:pPr>
        <w:pStyle w:val="Heading3"/>
        <w:keepNext w:val="0"/>
        <w:keepLines w:val="0"/>
        <w:spacing w:before="240" w:after="40"/>
      </w:pPr>
      <w:bookmarkStart w:id="14" w:name="_heading=h.k3flwxpv53jd" w:colFirst="0" w:colLast="0"/>
      <w:bookmarkEnd w:id="14"/>
      <w:r>
        <w:t>Model 3: Bar-On Model of Emotional-Social Intelligence (ESI)</w:t>
      </w:r>
    </w:p>
    <w:p w14:paraId="54E35DB5" w14:textId="77777777" w:rsidR="008527F9" w:rsidRDefault="00000000">
      <w:pPr>
        <w:numPr>
          <w:ilvl w:val="0"/>
          <w:numId w:val="4"/>
        </w:numPr>
        <w:spacing w:before="240"/>
      </w:pPr>
      <w:r>
        <w:rPr>
          <w:b/>
        </w:rPr>
        <w:lastRenderedPageBreak/>
        <w:t>Intrapersonal Skills</w:t>
      </w:r>
      <w:r>
        <w:t>: The ability to understand and express oneself Anita and Patrick had a lot of strong intrapersonal skills as both could display their ideas (</w:t>
      </w:r>
      <w:r>
        <w:rPr>
          <w:highlight w:val="white"/>
        </w:rPr>
        <w:t>Jordan and Troth 2021)</w:t>
      </w:r>
      <w:r>
        <w:t>. But Daniel had few intrapersonal skills, and he could not say that by never allowing such changes in philosophy to disrupt his convictions.</w:t>
      </w:r>
    </w:p>
    <w:p w14:paraId="318EBE9F" w14:textId="77777777" w:rsidR="008527F9" w:rsidRDefault="00000000">
      <w:pPr>
        <w:numPr>
          <w:ilvl w:val="0"/>
          <w:numId w:val="4"/>
        </w:numPr>
      </w:pPr>
      <w:r>
        <w:rPr>
          <w:b/>
        </w:rPr>
        <w:t>Interpersonal Skills</w:t>
      </w:r>
      <w:r>
        <w:t>: Understanding and dealing effectively with people. His interpersonal skills shone through in his support of Anita's suggestions (</w:t>
      </w:r>
      <w:r>
        <w:rPr>
          <w:highlight w:val="white"/>
        </w:rPr>
        <w:t>Jordan and Troth 2021)</w:t>
      </w:r>
      <w:r>
        <w:t>. Daniel was lacking in this department and thus lost touch with his team.</w:t>
      </w:r>
    </w:p>
    <w:p w14:paraId="4C33B9BF" w14:textId="77777777" w:rsidR="008527F9" w:rsidRDefault="00000000">
      <w:pPr>
        <w:numPr>
          <w:ilvl w:val="0"/>
          <w:numId w:val="4"/>
        </w:numPr>
      </w:pPr>
      <w:r>
        <w:rPr>
          <w:b/>
        </w:rPr>
        <w:t>Stress Management</w:t>
      </w:r>
      <w:r>
        <w:t>: skill to remain calm and in control when placed under stress. Daniel's stress management is terrible, including his reaction to the ideas of Anita and Patrick (</w:t>
      </w:r>
      <w:r>
        <w:rPr>
          <w:highlight w:val="white"/>
        </w:rPr>
        <w:t>Jordan and Troth 2021)</w:t>
      </w:r>
      <w:r>
        <w:t>. With better stress management he could have stayed calm and open.</w:t>
      </w:r>
    </w:p>
    <w:p w14:paraId="7769A202" w14:textId="77777777" w:rsidR="008527F9" w:rsidRDefault="00000000">
      <w:pPr>
        <w:numPr>
          <w:ilvl w:val="0"/>
          <w:numId w:val="4"/>
        </w:numPr>
      </w:pPr>
      <w:r>
        <w:rPr>
          <w:b/>
        </w:rPr>
        <w:t>Adaptability</w:t>
      </w:r>
      <w:r>
        <w:t>: Being able to shift in the way you approach change Camille, Anita and Patrick showed flexibility by suggesting new ways to negotiate contract deals (</w:t>
      </w:r>
      <w:r>
        <w:rPr>
          <w:highlight w:val="white"/>
        </w:rPr>
        <w:t>Jordan and Troth 2021)</w:t>
      </w:r>
      <w:r>
        <w:t>. Daniel was too inflexible, working on his projects even if the market changed which revealed a lack of adaptability.</w:t>
      </w:r>
    </w:p>
    <w:p w14:paraId="2A792DD3" w14:textId="77777777" w:rsidR="008527F9" w:rsidRDefault="00000000">
      <w:pPr>
        <w:numPr>
          <w:ilvl w:val="0"/>
          <w:numId w:val="4"/>
        </w:numPr>
        <w:spacing w:after="240"/>
      </w:pPr>
      <w:r>
        <w:rPr>
          <w:b/>
        </w:rPr>
        <w:t>General Mood</w:t>
      </w:r>
      <w:r>
        <w:t xml:space="preserve">: </w:t>
      </w:r>
      <w:proofErr w:type="spellStart"/>
      <w:r>
        <w:t>HopeLifter</w:t>
      </w:r>
      <w:proofErr w:type="spellEnd"/>
      <w:r>
        <w:t xml:space="preserve"> in Chief Anita and Patrick stayed positive, even after their ideas were routinely dismissed (</w:t>
      </w:r>
      <w:r>
        <w:rPr>
          <w:highlight w:val="white"/>
        </w:rPr>
        <w:t>Jordan and Troth 2021)</w:t>
      </w:r>
      <w:r>
        <w:t>. This negative response had put everyone present in the meeting on edge.</w:t>
      </w:r>
    </w:p>
    <w:p w14:paraId="05DFBE50" w14:textId="77777777" w:rsidR="008527F9" w:rsidRDefault="00000000">
      <w:pPr>
        <w:spacing w:before="240" w:after="40"/>
        <w:rPr>
          <w:b/>
        </w:rPr>
      </w:pPr>
      <w:r>
        <w:rPr>
          <w:b/>
        </w:rPr>
        <w:t>Application</w:t>
      </w:r>
    </w:p>
    <w:p w14:paraId="7394C18D" w14:textId="77777777" w:rsidR="008527F9" w:rsidRDefault="00000000">
      <w:pPr>
        <w:spacing w:before="240" w:after="240"/>
      </w:pPr>
      <w:r>
        <w:t>These models can significantly enhance workplace abilities for Daniel, Anita, and Patrick.</w:t>
      </w:r>
    </w:p>
    <w:p w14:paraId="2CD22ACC" w14:textId="77777777" w:rsidR="008527F9" w:rsidRDefault="00000000">
      <w:pPr>
        <w:numPr>
          <w:ilvl w:val="0"/>
          <w:numId w:val="5"/>
        </w:numPr>
        <w:spacing w:before="240"/>
      </w:pPr>
      <w:r>
        <w:t>Increased EI targeting the ability to cope through suppression would lead</w:t>
      </w:r>
      <w:r>
        <w:rPr>
          <w:b/>
        </w:rPr>
        <w:t xml:space="preserve"> Daniel</w:t>
      </w:r>
      <w:r>
        <w:t xml:space="preserve"> towards better management of emotions, Goleman's self-regulation and social awareness pathways </w:t>
      </w:r>
      <w:r>
        <w:lastRenderedPageBreak/>
        <w:t>for leadership. Challenges of emotional control and management may result in better meetings (</w:t>
      </w:r>
      <w:r>
        <w:rPr>
          <w:highlight w:val="white"/>
        </w:rPr>
        <w:t>Goleman, 2021)</w:t>
      </w:r>
      <w:r>
        <w:t>.</w:t>
      </w:r>
    </w:p>
    <w:p w14:paraId="15C08F3B" w14:textId="77777777" w:rsidR="008527F9" w:rsidRDefault="00000000">
      <w:pPr>
        <w:numPr>
          <w:ilvl w:val="0"/>
          <w:numId w:val="5"/>
        </w:numPr>
      </w:pPr>
      <w:r>
        <w:t xml:space="preserve">For </w:t>
      </w:r>
      <w:r>
        <w:rPr>
          <w:b/>
        </w:rPr>
        <w:t>Anita,</w:t>
      </w:r>
      <w:r>
        <w:t xml:space="preserve"> leveraging her extroverted design and further enhancing empathy &amp; adaptability from the Bar-On model should enable her to better sell ideas &amp; face difficult conversations (</w:t>
      </w:r>
      <w:r>
        <w:rPr>
          <w:highlight w:val="white"/>
        </w:rPr>
        <w:t>Goleman, 2021)</w:t>
      </w:r>
      <w:r>
        <w:t>.</w:t>
      </w:r>
    </w:p>
    <w:p w14:paraId="174389FA" w14:textId="77777777" w:rsidR="008527F9" w:rsidRDefault="00000000">
      <w:pPr>
        <w:numPr>
          <w:ilvl w:val="0"/>
          <w:numId w:val="5"/>
        </w:numPr>
        <w:spacing w:after="240"/>
      </w:pPr>
      <w:r>
        <w:rPr>
          <w:b/>
        </w:rPr>
        <w:t>Patrick</w:t>
      </w:r>
      <w:r>
        <w:t xml:space="preserve"> might do well with less stress and greater adaptability on Goleman-themed social-awareness traits, becoming a more valuable team member and providing for even better outcomes.</w:t>
      </w:r>
    </w:p>
    <w:p w14:paraId="1510F07F" w14:textId="77777777" w:rsidR="008527F9" w:rsidRDefault="008527F9"/>
    <w:p w14:paraId="45E70636" w14:textId="77777777" w:rsidR="008527F9" w:rsidRDefault="008527F9">
      <w:pPr>
        <w:pStyle w:val="Heading3"/>
        <w:keepNext w:val="0"/>
        <w:keepLines w:val="0"/>
        <w:spacing w:before="280"/>
        <w:rPr>
          <w:b/>
          <w:sz w:val="26"/>
          <w:szCs w:val="26"/>
        </w:rPr>
      </w:pPr>
      <w:bookmarkStart w:id="15" w:name="_heading=h.gherar1bti4f" w:colFirst="0" w:colLast="0"/>
      <w:bookmarkEnd w:id="15"/>
    </w:p>
    <w:p w14:paraId="4AE629CC" w14:textId="77777777" w:rsidR="008527F9" w:rsidRDefault="00000000">
      <w:pPr>
        <w:spacing w:before="280"/>
      </w:pPr>
      <w:r>
        <w:br w:type="page"/>
      </w:r>
    </w:p>
    <w:p w14:paraId="7ADE4B53" w14:textId="77777777" w:rsidR="008527F9" w:rsidRDefault="00000000">
      <w:pPr>
        <w:pStyle w:val="Heading2"/>
        <w:keepNext w:val="0"/>
        <w:keepLines w:val="0"/>
        <w:spacing w:before="280"/>
      </w:pPr>
      <w:bookmarkStart w:id="16" w:name="_heading=h.quqe5k81lfqj" w:colFirst="0" w:colLast="0"/>
      <w:bookmarkEnd w:id="16"/>
      <w:r>
        <w:lastRenderedPageBreak/>
        <w:t>Importance of Self-Awareness, Self-Management, Social Awareness, and Relationship Management in EI</w:t>
      </w:r>
    </w:p>
    <w:p w14:paraId="3CFCB5A6" w14:textId="77777777" w:rsidR="008527F9" w:rsidRDefault="00000000">
      <w:pPr>
        <w:spacing w:before="240" w:after="240"/>
      </w:pPr>
      <w:r>
        <w:rPr>
          <w:b/>
        </w:rPr>
        <w:t>Self-Awareness</w:t>
      </w:r>
      <w:r>
        <w:t xml:space="preserve">: </w:t>
      </w:r>
    </w:p>
    <w:p w14:paraId="45D17CF1" w14:textId="77777777" w:rsidR="008527F9" w:rsidRDefault="00000000">
      <w:pPr>
        <w:spacing w:before="240" w:after="240"/>
      </w:pPr>
      <w:r>
        <w:t xml:space="preserve">Self-awareness is a key component of emotional intelligence (EI), which means recognising your feelings, strengths and weaknesses, values etc. Here you will learn about its impact on others as well. It helps people see how their emotions affect their thoughts and actions. Self-awareness is essential in the workplace as it gives employees and leaders insight into their social </w:t>
      </w:r>
      <w:proofErr w:type="gramStart"/>
      <w:r>
        <w:t>interactions</w:t>
      </w:r>
      <w:proofErr w:type="gramEnd"/>
      <w:r>
        <w:t xml:space="preserve"> so they are better equipped to make decisions based on that information. Anita During the </w:t>
      </w:r>
      <w:proofErr w:type="spellStart"/>
      <w:r>
        <w:t>MeetingIn</w:t>
      </w:r>
      <w:proofErr w:type="spellEnd"/>
      <w:r>
        <w:t xml:space="preserve"> the SE case study, Anita was shown to be self-aware during her meeting. </w:t>
      </w:r>
      <w:proofErr w:type="gramStart"/>
      <w:r>
        <w:t>So</w:t>
      </w:r>
      <w:proofErr w:type="gramEnd"/>
      <w:r>
        <w:t xml:space="preserve"> she read the meeting elements and could feel that Daniel wasn't open to anything new. this saw it from Anita too and how she was able to pull together the data that would support this new way of thinking about contract negotiations. This acknowledgement of the context for the meeting and her deliberate management, and conversion into strategic ideas showed that she was self-aware enough to take a moment to create rational thoughts out of immediate emotions (</w:t>
      </w:r>
      <w:r>
        <w:rPr>
          <w:highlight w:val="white"/>
        </w:rPr>
        <w:t>Filice and Weese 2024)</w:t>
      </w:r>
      <w:r>
        <w:t>. Anita's self-awareness allowed her to keep calm and stand up for herself, despite the dismissive way Daniel treated her.</w:t>
      </w:r>
    </w:p>
    <w:p w14:paraId="10B30903" w14:textId="77777777" w:rsidR="008527F9" w:rsidRDefault="00000000">
      <w:pPr>
        <w:spacing w:before="240" w:after="240"/>
      </w:pPr>
      <w:r>
        <w:rPr>
          <w:b/>
        </w:rPr>
        <w:t>Self-Management</w:t>
      </w:r>
      <w:r>
        <w:t xml:space="preserve">: </w:t>
      </w:r>
    </w:p>
    <w:p w14:paraId="3F6D7B4D" w14:textId="77777777" w:rsidR="008527F9" w:rsidRDefault="00000000">
      <w:pPr>
        <w:spacing w:before="240" w:after="240"/>
      </w:pPr>
      <w:r>
        <w:t xml:space="preserve">Another element of EI, self-management is the ability to control or redirect disruptive emotions and impulses and adaptability is ever-changing. This is where keeping yourself emotionally grounded and not </w:t>
      </w:r>
      <w:proofErr w:type="spellStart"/>
      <w:r>
        <w:t>phased</w:t>
      </w:r>
      <w:proofErr w:type="spellEnd"/>
      <w:r>
        <w:t xml:space="preserve"> by turbulent times comes in. Daniel demonstrated a severe lack of self-management at SE, failing to listen efficiently and engage in the follow-up during team suggestions. This man responded in a dismissive and authoritarian way because he could not </w:t>
      </w:r>
      <w:r>
        <w:lastRenderedPageBreak/>
        <w:t>regulate his emotions, thus silencing Anita or Patrick as potential contributors. It served to stymie creativity, and it made things unnecessarily combative. Daniel could have absorbed more calmly and empathetically the suggestions coming from his team, provided he mastered how to manage himself (</w:t>
      </w:r>
      <w:r>
        <w:rPr>
          <w:highlight w:val="white"/>
        </w:rPr>
        <w:t>Filice and Weese 2024)</w:t>
      </w:r>
      <w:r>
        <w:t>. Daniel could have promoted discussion, and a more inclusive decision-making process within the organisation by controlling his emotional responses simply.</w:t>
      </w:r>
    </w:p>
    <w:p w14:paraId="66201030" w14:textId="77777777" w:rsidR="008527F9" w:rsidRDefault="00000000">
      <w:pPr>
        <w:spacing w:before="240" w:after="240"/>
      </w:pPr>
      <w:r>
        <w:rPr>
          <w:b/>
        </w:rPr>
        <w:t>Social Awareness</w:t>
      </w:r>
      <w:r>
        <w:t xml:space="preserve">: </w:t>
      </w:r>
    </w:p>
    <w:p w14:paraId="7719EBC2" w14:textId="77777777" w:rsidR="008527F9" w:rsidRDefault="00000000">
      <w:pPr>
        <w:spacing w:before="240" w:after="240"/>
      </w:pPr>
      <w:r>
        <w:t xml:space="preserve">Social awareness, a key component of EI manifests in being able to grasp emotions and empathy for others. This includes understanding how you are feeling, making sense of others' feelings and </w:t>
      </w:r>
      <w:proofErr w:type="gramStart"/>
      <w:r>
        <w:t>emotions( social</w:t>
      </w:r>
      <w:proofErr w:type="gramEnd"/>
      <w:r>
        <w:t xml:space="preserve"> dynamics), and being able to share another's perspective. During the meeting, Patrick also demonstrated social awareness by embracing Anita's perspectives and filling out her ideas with further facts to back them up. He showed emotional intelligence and empathized with Anita's position and the necessity to present a united front. The need to influence Daniel with relevant insights into those competing businesses exemplified Patrick's effort to engage in the larger conversation, bearing witness to his deeper acumen for understanding industrial knowledge and participating constructively (</w:t>
      </w:r>
      <w:r>
        <w:rPr>
          <w:highlight w:val="white"/>
        </w:rPr>
        <w:t>Billstein, 2021)</w:t>
      </w:r>
      <w:r>
        <w:t>. A game where how socially aware you are, (key here) as it pertains to aligning and team support. It showed how social mindfulness could fill in perceived communication gaps and foster an overall sense of collaboration across the office.</w:t>
      </w:r>
    </w:p>
    <w:p w14:paraId="38766804" w14:textId="77777777" w:rsidR="008527F9" w:rsidRDefault="00000000">
      <w:pPr>
        <w:spacing w:before="240" w:after="240"/>
      </w:pPr>
      <w:r>
        <w:rPr>
          <w:b/>
        </w:rPr>
        <w:t>Relationship Management</w:t>
      </w:r>
      <w:r>
        <w:t xml:space="preserve">: </w:t>
      </w:r>
    </w:p>
    <w:p w14:paraId="318122B8" w14:textId="77777777" w:rsidR="008527F9" w:rsidRDefault="00000000">
      <w:pPr>
        <w:spacing w:before="240" w:after="240"/>
      </w:pPr>
      <w:r>
        <w:t xml:space="preserve">For successful teamwork and leadership, knowing how to work with people in relationship management is </w:t>
      </w:r>
      <w:proofErr w:type="gramStart"/>
      <w:r>
        <w:t>a basic necessity</w:t>
      </w:r>
      <w:proofErr w:type="gramEnd"/>
      <w:r>
        <w:t xml:space="preserve">. A social skill is any skill facilitating interaction and communication with others, it includes games that help to achieve explicit goals of the group. Finally, consider the SE case study: Better relationship management practices would have </w:t>
      </w:r>
      <w:r>
        <w:lastRenderedPageBreak/>
        <w:t xml:space="preserve">drastically changed both the results of that meeting and overall team morale. Daniel not listening to his team and dismissing their ideas had a detrimental effect on the team dynamics. Had Daniel known how to handle relationships better, he would have been able to foster an environment where </w:t>
      </w:r>
      <w:proofErr w:type="gramStart"/>
      <w:r>
        <w:t>each individual</w:t>
      </w:r>
      <w:proofErr w:type="gramEnd"/>
      <w:r>
        <w:t xml:space="preserve"> felt like a valuable and respected part of the team (</w:t>
      </w:r>
      <w:r>
        <w:rPr>
          <w:highlight w:val="white"/>
        </w:rPr>
        <w:t>Billstein, 2021)</w:t>
      </w:r>
      <w:r>
        <w:t>. Daniel could have built trust and collaboration within the team by listening with an open mind, giving constructive feedback to motivate his colleagues' commitment, and acknowledging their contributions. This kind of approach would have the potential to loosen up Anita and Patrick, unlock their ideas, and get creative solutions on board with a better result from the team.</w:t>
      </w:r>
    </w:p>
    <w:p w14:paraId="421DA856" w14:textId="77777777" w:rsidR="008527F9" w:rsidRDefault="00000000">
      <w:pPr>
        <w:pStyle w:val="Heading3"/>
        <w:keepNext w:val="0"/>
        <w:keepLines w:val="0"/>
        <w:spacing w:before="280"/>
        <w:rPr>
          <w:b/>
          <w:sz w:val="26"/>
          <w:szCs w:val="26"/>
        </w:rPr>
      </w:pPr>
      <w:bookmarkStart w:id="17" w:name="_heading=h.248zmz7oe50h" w:colFirst="0" w:colLast="0"/>
      <w:bookmarkEnd w:id="17"/>
      <w:r>
        <w:br w:type="page"/>
      </w:r>
    </w:p>
    <w:p w14:paraId="06CFCDA0" w14:textId="77777777" w:rsidR="008527F9" w:rsidRDefault="00000000">
      <w:pPr>
        <w:pStyle w:val="Heading2"/>
        <w:keepNext w:val="0"/>
        <w:keepLines w:val="0"/>
        <w:spacing w:before="280"/>
      </w:pPr>
      <w:bookmarkStart w:id="18" w:name="_heading=h.kevecamr4l8w" w:colFirst="0" w:colLast="0"/>
      <w:bookmarkEnd w:id="18"/>
      <w:r>
        <w:lastRenderedPageBreak/>
        <w:t>Developing Emotional Intelligence Using Mindfulness and Relationship Management</w:t>
      </w:r>
    </w:p>
    <w:p w14:paraId="6D10398E" w14:textId="77777777" w:rsidR="008527F9" w:rsidRDefault="00000000">
      <w:pPr>
        <w:spacing w:before="240" w:after="40"/>
        <w:rPr>
          <w:b/>
        </w:rPr>
      </w:pPr>
      <w:r>
        <w:rPr>
          <w:b/>
        </w:rPr>
        <w:t>Mindfulness in EI Development</w:t>
      </w:r>
    </w:p>
    <w:p w14:paraId="227CF2E6" w14:textId="77777777" w:rsidR="008527F9" w:rsidRDefault="00000000">
      <w:pPr>
        <w:spacing w:before="240" w:after="240"/>
      </w:pPr>
      <w:r>
        <w:t>Mindfulness means maintaining a moment-by-moment awareness of the thoughts, feelings, bodily sensations and the surrounding environment. It is an acceptance that they do not often have; we are aware of our thoughts and feelings but without judgement. In the realm of Emotional Intelligence, mindfulness also aids in increased self-awareness and self-regulation. It can help increase the degree to which individuals are self-attuned, reduce emotional triggers and improve response (</w:t>
      </w:r>
      <w:r>
        <w:rPr>
          <w:highlight w:val="white"/>
        </w:rPr>
        <w:t>Jiménez-</w:t>
      </w:r>
      <w:proofErr w:type="spellStart"/>
      <w:r>
        <w:rPr>
          <w:highlight w:val="white"/>
        </w:rPr>
        <w:t>Picón</w:t>
      </w:r>
      <w:proofErr w:type="spellEnd"/>
      <w:r>
        <w:rPr>
          <w:highlight w:val="white"/>
        </w:rPr>
        <w:t xml:space="preserve"> </w:t>
      </w:r>
      <w:r>
        <w:rPr>
          <w:i/>
          <w:highlight w:val="white"/>
        </w:rPr>
        <w:t xml:space="preserve">et al. </w:t>
      </w:r>
      <w:r>
        <w:rPr>
          <w:highlight w:val="white"/>
        </w:rPr>
        <w:t>2021)</w:t>
      </w:r>
      <w:r>
        <w:t>. That increased self-awareness equates to improved regulation of emotional response, making your answer less reflexive and instead more reflective.</w:t>
      </w:r>
    </w:p>
    <w:p w14:paraId="2E7F3434" w14:textId="77777777" w:rsidR="008527F9" w:rsidRDefault="00000000">
      <w:pPr>
        <w:spacing w:before="240" w:after="40"/>
        <w:rPr>
          <w:b/>
        </w:rPr>
      </w:pPr>
      <w:r>
        <w:rPr>
          <w:b/>
        </w:rPr>
        <w:t>Practical Applications</w:t>
      </w:r>
    </w:p>
    <w:p w14:paraId="61026FC7" w14:textId="77777777" w:rsidR="008527F9" w:rsidRDefault="00000000">
      <w:pPr>
        <w:numPr>
          <w:ilvl w:val="0"/>
          <w:numId w:val="6"/>
        </w:numPr>
        <w:spacing w:before="240"/>
      </w:pPr>
      <w:r>
        <w:rPr>
          <w:b/>
        </w:rPr>
        <w:t>Mindfulness Meditation Sessions</w:t>
      </w:r>
      <w:r>
        <w:t>: Schedule regular mindfulness meditation sessions which can be for a few minutes where employees take time to just breathe and notice their thoughts without making opinions about them (</w:t>
      </w:r>
      <w:r>
        <w:rPr>
          <w:highlight w:val="white"/>
        </w:rPr>
        <w:t xml:space="preserve">Perry </w:t>
      </w:r>
      <w:r>
        <w:rPr>
          <w:i/>
          <w:highlight w:val="white"/>
        </w:rPr>
        <w:t xml:space="preserve">et al. </w:t>
      </w:r>
      <w:r>
        <w:rPr>
          <w:highlight w:val="white"/>
        </w:rPr>
        <w:t>2020)</w:t>
      </w:r>
      <w:r>
        <w:t>. This helps keep them centred and calm throughout the day.</w:t>
      </w:r>
    </w:p>
    <w:p w14:paraId="35870AAC" w14:textId="77777777" w:rsidR="008527F9" w:rsidRDefault="00000000">
      <w:pPr>
        <w:numPr>
          <w:ilvl w:val="0"/>
          <w:numId w:val="6"/>
        </w:numPr>
      </w:pPr>
      <w:r>
        <w:rPr>
          <w:b/>
        </w:rPr>
        <w:t>Mindful Breaks</w:t>
      </w:r>
      <w:r>
        <w:t>: This supports employees in taking short mindful breaks to reset and recharge during their day (</w:t>
      </w:r>
      <w:r>
        <w:rPr>
          <w:highlight w:val="white"/>
        </w:rPr>
        <w:t xml:space="preserve">Perry </w:t>
      </w:r>
      <w:r>
        <w:rPr>
          <w:i/>
          <w:highlight w:val="white"/>
        </w:rPr>
        <w:t xml:space="preserve">et al. </w:t>
      </w:r>
      <w:r>
        <w:rPr>
          <w:highlight w:val="white"/>
        </w:rPr>
        <w:t>2020)</w:t>
      </w:r>
      <w:r>
        <w:t>. Whether that means taking deep breaths stretches or pausing and looking around their environment.</w:t>
      </w:r>
    </w:p>
    <w:p w14:paraId="18B1391C" w14:textId="77777777" w:rsidR="008527F9" w:rsidRDefault="00000000">
      <w:pPr>
        <w:numPr>
          <w:ilvl w:val="0"/>
          <w:numId w:val="6"/>
        </w:numPr>
      </w:pPr>
      <w:r>
        <w:rPr>
          <w:b/>
        </w:rPr>
        <w:t>Mindfulness Workshops</w:t>
      </w:r>
      <w:r>
        <w:t>: Conducting workshops on mindfulness can help employees associate with the tools and techniques that will enable them to practice mindfulness in their daily routines (</w:t>
      </w:r>
      <w:r>
        <w:rPr>
          <w:highlight w:val="white"/>
        </w:rPr>
        <w:t xml:space="preserve">Perry </w:t>
      </w:r>
      <w:r>
        <w:rPr>
          <w:i/>
          <w:highlight w:val="white"/>
        </w:rPr>
        <w:t xml:space="preserve">et al. </w:t>
      </w:r>
      <w:r>
        <w:rPr>
          <w:highlight w:val="white"/>
        </w:rPr>
        <w:t>2020)</w:t>
      </w:r>
      <w:r>
        <w:t>. Workshops may address mindful communication, stress reduction and emotional regulation.</w:t>
      </w:r>
    </w:p>
    <w:p w14:paraId="61E8ABBB" w14:textId="77777777" w:rsidR="008527F9" w:rsidRDefault="00000000">
      <w:pPr>
        <w:numPr>
          <w:ilvl w:val="0"/>
          <w:numId w:val="6"/>
        </w:numPr>
        <w:spacing w:after="240"/>
      </w:pPr>
      <w:r>
        <w:rPr>
          <w:b/>
        </w:rPr>
        <w:lastRenderedPageBreak/>
        <w:t>Mindful Meetings</w:t>
      </w:r>
      <w:r>
        <w:t>: Starting the meeting with brief mindfulness exercises can help participants be more present and engaged, and it will set or reset an atmosphere of calmness and focus (</w:t>
      </w:r>
      <w:r>
        <w:rPr>
          <w:highlight w:val="white"/>
        </w:rPr>
        <w:t xml:space="preserve">Perry </w:t>
      </w:r>
      <w:r>
        <w:rPr>
          <w:i/>
          <w:highlight w:val="white"/>
        </w:rPr>
        <w:t xml:space="preserve">et al. </w:t>
      </w:r>
      <w:r>
        <w:rPr>
          <w:highlight w:val="white"/>
        </w:rPr>
        <w:t>2020)</w:t>
      </w:r>
      <w:r>
        <w:t>. This leads to better conversations that are more productive and collaborative.</w:t>
      </w:r>
    </w:p>
    <w:p w14:paraId="3611067E" w14:textId="77777777" w:rsidR="008527F9" w:rsidRDefault="00000000">
      <w:pPr>
        <w:spacing w:before="240" w:after="40"/>
        <w:rPr>
          <w:b/>
        </w:rPr>
      </w:pPr>
      <w:r>
        <w:rPr>
          <w:b/>
        </w:rPr>
        <w:t>Relationship Management Strategies</w:t>
      </w:r>
    </w:p>
    <w:p w14:paraId="4632D648" w14:textId="77777777" w:rsidR="008527F9" w:rsidRDefault="00000000">
      <w:pPr>
        <w:numPr>
          <w:ilvl w:val="0"/>
          <w:numId w:val="3"/>
        </w:numPr>
        <w:spacing w:before="240"/>
      </w:pPr>
      <w:r>
        <w:rPr>
          <w:b/>
        </w:rPr>
        <w:t>Active Listening</w:t>
      </w:r>
      <w:r>
        <w:t>: Teach the employees how to actively listen which will help Improve communication. Similarly, they need to pay full attention, comprehend what is said and give a proper response and finally remember it too (</w:t>
      </w:r>
      <w:r>
        <w:rPr>
          <w:highlight w:val="white"/>
        </w:rPr>
        <w:t>Ward, 2020)</w:t>
      </w:r>
      <w:r>
        <w:t>. By empowering employees as active listeners, they might also understand better where their colleagues are coming from and respond with more empathy.</w:t>
      </w:r>
    </w:p>
    <w:p w14:paraId="27535F13" w14:textId="77777777" w:rsidR="008527F9" w:rsidRDefault="00000000">
      <w:pPr>
        <w:numPr>
          <w:ilvl w:val="0"/>
          <w:numId w:val="3"/>
        </w:numPr>
      </w:pPr>
      <w:r>
        <w:rPr>
          <w:b/>
        </w:rPr>
        <w:t>Empathy-Building Exercises</w:t>
      </w:r>
      <w:r>
        <w:t xml:space="preserve">: Some exercises and activities can drive employees to feel what it is like being in </w:t>
      </w:r>
      <w:proofErr w:type="gramStart"/>
      <w:r>
        <w:t>another‘</w:t>
      </w:r>
      <w:proofErr w:type="gramEnd"/>
      <w:r>
        <w:t>s shoes making empathy-training a really powerful resource for organisations (</w:t>
      </w:r>
      <w:r>
        <w:rPr>
          <w:highlight w:val="white"/>
        </w:rPr>
        <w:t>Wittmer and Hopkins 2022)</w:t>
      </w:r>
      <w:r>
        <w:t xml:space="preserve">. Engaging the employees in role-playing scenarios where they </w:t>
      </w:r>
      <w:proofErr w:type="gramStart"/>
      <w:r>
        <w:t>have to</w:t>
      </w:r>
      <w:proofErr w:type="gramEnd"/>
      <w:r>
        <w:t xml:space="preserve"> face different emotional situations will help in enriching their thoughts and feelings towards each other.</w:t>
      </w:r>
    </w:p>
    <w:p w14:paraId="44732A5A" w14:textId="77777777" w:rsidR="008527F9" w:rsidRDefault="00000000">
      <w:pPr>
        <w:numPr>
          <w:ilvl w:val="0"/>
          <w:numId w:val="3"/>
        </w:numPr>
      </w:pPr>
      <w:r>
        <w:rPr>
          <w:b/>
        </w:rPr>
        <w:t>Conflict Resolution Training</w:t>
      </w:r>
      <w:r>
        <w:t>: Offering training on conflict resolution helps employees to learn the method for managing and resolving disputes (</w:t>
      </w:r>
      <w:r>
        <w:rPr>
          <w:highlight w:val="white"/>
        </w:rPr>
        <w:t xml:space="preserve">Rivers </w:t>
      </w:r>
      <w:r>
        <w:rPr>
          <w:i/>
          <w:highlight w:val="white"/>
        </w:rPr>
        <w:t>et al.</w:t>
      </w:r>
      <w:r>
        <w:rPr>
          <w:highlight w:val="white"/>
        </w:rPr>
        <w:t xml:space="preserve"> 2020)</w:t>
      </w:r>
      <w:r>
        <w:t>. This might involve techniques like how to connect over a topic, using "I" statements (e.g., saying how you feel and what needs aren't being met) without assigning blame so both people will be open in sharing their thoughts, feelings or vulnerabilities and jointly finding solutions.</w:t>
      </w:r>
    </w:p>
    <w:p w14:paraId="112C9F5B" w14:textId="77777777" w:rsidR="008527F9" w:rsidRDefault="00000000">
      <w:pPr>
        <w:numPr>
          <w:ilvl w:val="0"/>
          <w:numId w:val="3"/>
        </w:numPr>
        <w:spacing w:after="240"/>
      </w:pPr>
      <w:r>
        <w:rPr>
          <w:b/>
        </w:rPr>
        <w:t>Team-Building Activities</w:t>
      </w:r>
      <w:r>
        <w:t>: Conducting team-building activities that emphasise working together and supporting each other can help in nourishing relationships (</w:t>
      </w:r>
      <w:r>
        <w:rPr>
          <w:highlight w:val="white"/>
        </w:rPr>
        <w:t>Johnstone and Wilson-Prangley 2021)</w:t>
      </w:r>
      <w:r>
        <w:t xml:space="preserve">. Engaging the team in group projects, building trust activities and </w:t>
      </w:r>
      <w:r>
        <w:lastRenderedPageBreak/>
        <w:t>organising a weekend retreat helps employees to connect while fostering better working relationships.</w:t>
      </w:r>
    </w:p>
    <w:p w14:paraId="77EA25AB" w14:textId="77777777" w:rsidR="008527F9" w:rsidRDefault="008527F9"/>
    <w:p w14:paraId="6CB4197D" w14:textId="77777777" w:rsidR="008527F9" w:rsidRDefault="00000000">
      <w:pPr>
        <w:pStyle w:val="Heading3"/>
        <w:keepNext w:val="0"/>
        <w:keepLines w:val="0"/>
        <w:spacing w:before="280"/>
        <w:rPr>
          <w:b/>
          <w:sz w:val="26"/>
          <w:szCs w:val="26"/>
        </w:rPr>
      </w:pPr>
      <w:bookmarkStart w:id="19" w:name="_heading=h.b5ab7forigu" w:colFirst="0" w:colLast="0"/>
      <w:bookmarkEnd w:id="19"/>
      <w:r>
        <w:br w:type="page"/>
      </w:r>
    </w:p>
    <w:p w14:paraId="5442C0BA" w14:textId="77777777" w:rsidR="008527F9" w:rsidRDefault="00000000">
      <w:pPr>
        <w:pStyle w:val="Heading2"/>
        <w:keepNext w:val="0"/>
        <w:keepLines w:val="0"/>
        <w:spacing w:before="280"/>
      </w:pPr>
      <w:bookmarkStart w:id="20" w:name="_heading=h.mvgj1fk7tk6n" w:colFirst="0" w:colLast="0"/>
      <w:bookmarkEnd w:id="20"/>
      <w:r>
        <w:lastRenderedPageBreak/>
        <w:t xml:space="preserve">Recommendations Highlighting the Importance of Mindfulness in the Workplace </w:t>
      </w:r>
    </w:p>
    <w:p w14:paraId="1FE88434" w14:textId="77777777" w:rsidR="008527F9" w:rsidRDefault="00000000">
      <w:pPr>
        <w:spacing w:before="240" w:after="240"/>
      </w:pPr>
      <w:r>
        <w:rPr>
          <w:b/>
        </w:rPr>
        <w:t>Implementing Mindfulness Programs</w:t>
      </w:r>
      <w:r>
        <w:t>: To introduce a culture of mindfulness at X AND make it effective, SE can have different licensed programs and workshops for awareness. A program for this could be the "Mindful Leadership Training" which teaches leaders, and managers how to apply mindfulness techniques which will significantly improve both their EI (Emotional intelligence) along leadership skills. An "Employee Mindfulness Workshop," which provides employees with concrete tools to help them incorporate mindfulness into their lives daily to reduce stress levels, improve focus and ultimately become more productive was another useful program (</w:t>
      </w:r>
      <w:r>
        <w:rPr>
          <w:highlight w:val="white"/>
        </w:rPr>
        <w:t xml:space="preserve">Janssen </w:t>
      </w:r>
      <w:r>
        <w:rPr>
          <w:i/>
          <w:highlight w:val="white"/>
        </w:rPr>
        <w:t xml:space="preserve">et al. </w:t>
      </w:r>
      <w:r>
        <w:rPr>
          <w:highlight w:val="white"/>
        </w:rPr>
        <w:t>2020)</w:t>
      </w:r>
      <w:r>
        <w:t>. Regular 'Mindfulness Meditation Sessions' can also be conducted, where employees are led through meditation practices to encourage relaxation and emotional control.</w:t>
      </w:r>
    </w:p>
    <w:p w14:paraId="36247032" w14:textId="77777777" w:rsidR="008527F9" w:rsidRDefault="00000000">
      <w:pPr>
        <w:spacing w:before="240" w:after="240"/>
      </w:pPr>
      <w:r>
        <w:rPr>
          <w:b/>
        </w:rPr>
        <w:t>Ongoing Support and Training</w:t>
      </w:r>
      <w:r>
        <w:t>: Ongoing learning and support structures are key to perpetuating the development of EI at SE. Providing ongoing education and skill building through establishing an "EI Development Program"-consisting of regular training, seminars, and webinars covering a range of areas on EI, Mindfulness, and Stress management. The organisations can also develop "Peer Support Groups" to allow employees from various departments and levels the platform to share their mindfulness experiences or practice on EI will create a community that supports each other (</w:t>
      </w:r>
      <w:r>
        <w:rPr>
          <w:highlight w:val="white"/>
        </w:rPr>
        <w:t xml:space="preserve">Brinkmann </w:t>
      </w:r>
      <w:r>
        <w:rPr>
          <w:i/>
          <w:highlight w:val="white"/>
        </w:rPr>
        <w:t>et al.</w:t>
      </w:r>
      <w:r>
        <w:rPr>
          <w:highlight w:val="white"/>
        </w:rPr>
        <w:t xml:space="preserve"> 2020)</w:t>
      </w:r>
      <w:r>
        <w:t>. Form a mentorship program in which experienced employees help train others on their own EI growth, to further embed these qualities within the organisation.</w:t>
      </w:r>
    </w:p>
    <w:p w14:paraId="2EF0F592" w14:textId="77777777" w:rsidR="008527F9" w:rsidRDefault="00000000">
      <w:pPr>
        <w:spacing w:before="240" w:after="240"/>
      </w:pPr>
      <w:r>
        <w:rPr>
          <w:b/>
        </w:rPr>
        <w:t>Leadership Development</w:t>
      </w:r>
      <w:r>
        <w:t xml:space="preserve">: SE will be going to IPO </w:t>
      </w:r>
      <w:proofErr w:type="gramStart"/>
      <w:r>
        <w:t>soon,</w:t>
      </w:r>
      <w:proofErr w:type="gramEnd"/>
      <w:r>
        <w:t xml:space="preserve"> training SE with EI and mindfulness leadership is essential. Leaders with high EI and mindfulness can control stress, make rational decisions &amp; motivate their team. Creating a "Mindful Leadership Development Program" that would support leaders, current and future in developing their self-awareness, self-regulation social </w:t>
      </w:r>
      <w:r>
        <w:lastRenderedPageBreak/>
        <w:t>awareness &amp; relationship management skills. Up to now, this should have a class which includes workshops, instruction strategies as well studies that allow human beings people attempt enhancements in those humans to compete (</w:t>
      </w:r>
      <w:r>
        <w:rPr>
          <w:highlight w:val="white"/>
        </w:rPr>
        <w:t xml:space="preserve">Brinkmann </w:t>
      </w:r>
      <w:r>
        <w:rPr>
          <w:i/>
          <w:highlight w:val="white"/>
        </w:rPr>
        <w:t>et al.</w:t>
      </w:r>
      <w:r>
        <w:rPr>
          <w:highlight w:val="white"/>
        </w:rPr>
        <w:t xml:space="preserve"> 2020)</w:t>
      </w:r>
      <w:r>
        <w:t>. Prioritising EI and mindfulness in leadership training will arm SE's leaders to successfully lead the ambiguity of being public, a culture change that sustains, and home into a successful future.</w:t>
      </w:r>
    </w:p>
    <w:p w14:paraId="6D09BFD9" w14:textId="77777777" w:rsidR="008527F9" w:rsidRDefault="00000000">
      <w:pPr>
        <w:pStyle w:val="Heading3"/>
        <w:keepNext w:val="0"/>
        <w:keepLines w:val="0"/>
        <w:spacing w:before="280"/>
        <w:rPr>
          <w:b/>
          <w:sz w:val="26"/>
          <w:szCs w:val="26"/>
        </w:rPr>
      </w:pPr>
      <w:bookmarkStart w:id="21" w:name="_heading=h.2hntamdfq2ys" w:colFirst="0" w:colLast="0"/>
      <w:bookmarkEnd w:id="21"/>
      <w:r>
        <w:br w:type="page"/>
      </w:r>
    </w:p>
    <w:p w14:paraId="2A11D18F" w14:textId="77777777" w:rsidR="008527F9" w:rsidRDefault="00000000">
      <w:pPr>
        <w:pStyle w:val="Heading1"/>
        <w:keepNext w:val="0"/>
        <w:keepLines w:val="0"/>
        <w:spacing w:before="280"/>
      </w:pPr>
      <w:bookmarkStart w:id="22" w:name="_heading=h.6snan9m7cg8r" w:colFirst="0" w:colLast="0"/>
      <w:bookmarkEnd w:id="22"/>
      <w:r>
        <w:lastRenderedPageBreak/>
        <w:t>Conclusion</w:t>
      </w:r>
    </w:p>
    <w:p w14:paraId="08A119D1" w14:textId="77777777" w:rsidR="008527F9" w:rsidRDefault="00000000">
      <w:r>
        <w:t>This report has scrutinised the relevance of emotional intelligence (EI) in an organisational context with a case analysis of Sapphire Enterprises (SE). This report used the Mayer-Salovey Ability Model, Goleman's Mixed Model and the Bar-On model of Emotional-Social Intelligence to explore how these theoretical perspectives could complement workplace skills for Daniel, Anita and Patrick. These EI components including self-awareness, self-management, social awareness and relationship management that were discussed in detail with their relevance pointed out when analysing the SE case. The potential future consequences of boosting EI at SE are huge, especially with the company readying to go public in an IPO. One of the most critical points relates to managing talent - even a university with few direct employees compared to its "surrounding ecosystem" will need to improve EI if it wishes better leadership, greater employee satisfaction and more effective communication, all of which are needed when dealing with that complexity upon going public whether the use an as-yet-unclear constellation or not. Ultimately, these improvements will produce an organisation that is continuously learning and evolving; one which can remain successful in the long run. Emotional Intelligence and Mindfulness, both are critical for building a performance-oriented workplace. Without a holistic set of initiatives such as these that drive emotional intelligence deeper into the culture, SE will not see quality provide dividends over time. It is not difficult to see why EI - and by extension psychological safety, play an indispensable part in ensuring the long-term resilience, adaptability, and well-being of employees; a mission-critical element for any organisational development practitioner.</w:t>
      </w:r>
    </w:p>
    <w:p w14:paraId="2768299D" w14:textId="77777777" w:rsidR="008527F9" w:rsidRDefault="00000000">
      <w:r>
        <w:br w:type="page"/>
      </w:r>
    </w:p>
    <w:p w14:paraId="621138D6" w14:textId="77777777" w:rsidR="008527F9" w:rsidRDefault="00000000">
      <w:pPr>
        <w:pStyle w:val="Heading1"/>
      </w:pPr>
      <w:r>
        <w:lastRenderedPageBreak/>
        <w:t>References</w:t>
      </w:r>
    </w:p>
    <w:p w14:paraId="49BE4A8D" w14:textId="77777777" w:rsidR="008527F9" w:rsidRDefault="00000000">
      <w:pPr>
        <w:spacing w:before="240" w:after="240"/>
      </w:pPr>
      <w:r>
        <w:rPr>
          <w:highlight w:val="white"/>
        </w:rPr>
        <w:t xml:space="preserve">Awwad, D.A., Lewis, S.J., Mackay, S. and Robinson, J., (2020). Examining the relationship between emotional intelligence, leadership attributes and workplace experience of Australian chief radiographers. </w:t>
      </w:r>
      <w:r>
        <w:rPr>
          <w:i/>
        </w:rPr>
        <w:t>Journal of Medical Imaging and Radiation Sciences</w:t>
      </w:r>
      <w:r>
        <w:t xml:space="preserve">, </w:t>
      </w:r>
      <w:r>
        <w:rPr>
          <w:i/>
        </w:rPr>
        <w:t>51</w:t>
      </w:r>
      <w:r>
        <w:t>(2), pp.256-263.</w:t>
      </w:r>
    </w:p>
    <w:p w14:paraId="243ED0C7" w14:textId="77777777" w:rsidR="008527F9" w:rsidRDefault="00000000">
      <w:pPr>
        <w:spacing w:before="240" w:after="240"/>
        <w:rPr>
          <w:highlight w:val="white"/>
        </w:rPr>
      </w:pPr>
      <w:r>
        <w:rPr>
          <w:highlight w:val="white"/>
        </w:rPr>
        <w:t xml:space="preserve">Billstein, L.E., Robbins, J.B. and Awan, O.A., (2021). Teaching emotional intelligence: how much do we care about </w:t>
      </w:r>
      <w:proofErr w:type="gramStart"/>
      <w:r>
        <w:rPr>
          <w:highlight w:val="white"/>
        </w:rPr>
        <w:t>it?.</w:t>
      </w:r>
      <w:proofErr w:type="gramEnd"/>
      <w:r>
        <w:rPr>
          <w:highlight w:val="white"/>
        </w:rPr>
        <w:t xml:space="preserve"> </w:t>
      </w:r>
      <w:proofErr w:type="spellStart"/>
      <w:r>
        <w:rPr>
          <w:i/>
        </w:rPr>
        <w:t>Radiographics</w:t>
      </w:r>
      <w:proofErr w:type="spellEnd"/>
      <w:r>
        <w:t xml:space="preserve">, </w:t>
      </w:r>
      <w:r>
        <w:rPr>
          <w:i/>
        </w:rPr>
        <w:t>41</w:t>
      </w:r>
      <w:r>
        <w:t xml:space="preserve">(3), </w:t>
      </w:r>
      <w:proofErr w:type="gramStart"/>
      <w:r>
        <w:t>pp.E</w:t>
      </w:r>
      <w:proofErr w:type="gramEnd"/>
      <w:r>
        <w:t>68-E70.</w:t>
      </w:r>
    </w:p>
    <w:p w14:paraId="18DC15B2" w14:textId="77777777" w:rsidR="008527F9" w:rsidRDefault="00000000">
      <w:pPr>
        <w:spacing w:before="240" w:after="240"/>
      </w:pPr>
      <w:r>
        <w:rPr>
          <w:highlight w:val="white"/>
        </w:rPr>
        <w:t xml:space="preserve">Brinkmann, A.E., Press, S.A., Helmert, E., Hautzinger, M., Khazan, I. and Vagedes, J., (2020). Comparing effectiveness of HRV-biofeedback and mindfulness for workplace stress reduction: A randomized controlled trial. </w:t>
      </w:r>
      <w:r>
        <w:rPr>
          <w:i/>
        </w:rPr>
        <w:t>Applied psychophysiology and biofeedback</w:t>
      </w:r>
      <w:r>
        <w:t xml:space="preserve">, </w:t>
      </w:r>
      <w:r>
        <w:rPr>
          <w:i/>
        </w:rPr>
        <w:t>45</w:t>
      </w:r>
      <w:r>
        <w:t>, pp.307-322.</w:t>
      </w:r>
    </w:p>
    <w:p w14:paraId="4E39185E" w14:textId="77777777" w:rsidR="008527F9" w:rsidRDefault="00000000">
      <w:pPr>
        <w:spacing w:before="240" w:after="240"/>
      </w:pPr>
      <w:r>
        <w:rPr>
          <w:highlight w:val="white"/>
        </w:rPr>
        <w:t xml:space="preserve">Casino-García, A.M., Llopis-Bueno, M.J. and </w:t>
      </w:r>
      <w:proofErr w:type="spellStart"/>
      <w:r>
        <w:rPr>
          <w:highlight w:val="white"/>
        </w:rPr>
        <w:t>Llinares</w:t>
      </w:r>
      <w:proofErr w:type="spellEnd"/>
      <w:r>
        <w:rPr>
          <w:highlight w:val="white"/>
        </w:rPr>
        <w:t xml:space="preserve">-Insa, L.I., (2021). Emotional intelligence profiles and self-esteem/self-concept: An analysis of relationships in gifted students. </w:t>
      </w:r>
      <w:r>
        <w:rPr>
          <w:i/>
        </w:rPr>
        <w:t>International Journal of Environmental Research and Public Health</w:t>
      </w:r>
      <w:r>
        <w:t xml:space="preserve">, </w:t>
      </w:r>
      <w:r>
        <w:rPr>
          <w:i/>
        </w:rPr>
        <w:t>18</w:t>
      </w:r>
      <w:r>
        <w:t>(3), p.1006.</w:t>
      </w:r>
    </w:p>
    <w:p w14:paraId="7F68ABA8" w14:textId="77777777" w:rsidR="008527F9" w:rsidRDefault="00000000">
      <w:pPr>
        <w:spacing w:before="240" w:after="240"/>
      </w:pPr>
      <w:r>
        <w:rPr>
          <w:highlight w:val="white"/>
        </w:rPr>
        <w:t xml:space="preserve">Filice, L. and Weese, W.J., (2024). Developing Emotional Intelligence. </w:t>
      </w:r>
      <w:proofErr w:type="spellStart"/>
      <w:r>
        <w:rPr>
          <w:i/>
        </w:rPr>
        <w:t>Encyclopedia</w:t>
      </w:r>
      <w:proofErr w:type="spellEnd"/>
      <w:r>
        <w:t xml:space="preserve">, </w:t>
      </w:r>
      <w:r>
        <w:rPr>
          <w:i/>
        </w:rPr>
        <w:t>4</w:t>
      </w:r>
      <w:r>
        <w:t>(1), pp.583-599.</w:t>
      </w:r>
    </w:p>
    <w:p w14:paraId="6D8E403E" w14:textId="77777777" w:rsidR="008527F9" w:rsidRDefault="00000000">
      <w:pPr>
        <w:spacing w:before="240" w:after="240"/>
      </w:pPr>
      <w:r>
        <w:rPr>
          <w:highlight w:val="white"/>
        </w:rPr>
        <w:t xml:space="preserve">Goleman, D., (2021). </w:t>
      </w:r>
      <w:r>
        <w:rPr>
          <w:i/>
        </w:rPr>
        <w:t>Leadership: The power of emotional intelligence</w:t>
      </w:r>
      <w:r>
        <w:t>. More Than Sound LLC.</w:t>
      </w:r>
    </w:p>
    <w:p w14:paraId="0543803D" w14:textId="77777777" w:rsidR="008527F9" w:rsidRDefault="00000000">
      <w:pPr>
        <w:spacing w:before="240" w:after="240"/>
      </w:pPr>
      <w:r>
        <w:rPr>
          <w:highlight w:val="white"/>
        </w:rPr>
        <w:t xml:space="preserve">Jacobs, I., Wollny, A., Seidler, J. and Wochatz, G., (2021). A trait emotional intelligence perspective on schema modes. </w:t>
      </w:r>
      <w:r>
        <w:rPr>
          <w:i/>
        </w:rPr>
        <w:t>Scandinavian Journal of Psychology</w:t>
      </w:r>
      <w:r>
        <w:t xml:space="preserve">, </w:t>
      </w:r>
      <w:r>
        <w:rPr>
          <w:i/>
        </w:rPr>
        <w:t>62</w:t>
      </w:r>
      <w:r>
        <w:t>(2), pp.227-236.</w:t>
      </w:r>
    </w:p>
    <w:p w14:paraId="099B656D" w14:textId="77777777" w:rsidR="008527F9" w:rsidRDefault="00000000">
      <w:pPr>
        <w:spacing w:before="240" w:after="240"/>
      </w:pPr>
      <w:r>
        <w:rPr>
          <w:highlight w:val="white"/>
        </w:rPr>
        <w:t xml:space="preserve">Janssen, E., Van </w:t>
      </w:r>
      <w:proofErr w:type="spellStart"/>
      <w:r>
        <w:rPr>
          <w:highlight w:val="white"/>
        </w:rPr>
        <w:t>Strydonck</w:t>
      </w:r>
      <w:proofErr w:type="spellEnd"/>
      <w:r>
        <w:rPr>
          <w:highlight w:val="white"/>
        </w:rPr>
        <w:t xml:space="preserve">, I., Decuypere, A., Decramer, A. and </w:t>
      </w:r>
      <w:proofErr w:type="spellStart"/>
      <w:r>
        <w:rPr>
          <w:highlight w:val="white"/>
        </w:rPr>
        <w:t>Audenaert</w:t>
      </w:r>
      <w:proofErr w:type="spellEnd"/>
      <w:r>
        <w:rPr>
          <w:highlight w:val="white"/>
        </w:rPr>
        <w:t xml:space="preserve">, M., (2020). How to foster nurses’ well‐being and performance in the face of work pressure? The role of mindfulness as personal resource. </w:t>
      </w:r>
      <w:r>
        <w:rPr>
          <w:i/>
        </w:rPr>
        <w:t>Journal of Advanced Nursing</w:t>
      </w:r>
      <w:r>
        <w:t xml:space="preserve">, </w:t>
      </w:r>
      <w:r>
        <w:rPr>
          <w:i/>
        </w:rPr>
        <w:t>76</w:t>
      </w:r>
      <w:r>
        <w:t>(12), pp.3495-3505.</w:t>
      </w:r>
    </w:p>
    <w:p w14:paraId="298EC218" w14:textId="77777777" w:rsidR="008527F9" w:rsidRDefault="00000000">
      <w:pPr>
        <w:spacing w:before="240" w:after="240"/>
      </w:pPr>
      <w:r>
        <w:rPr>
          <w:highlight w:val="white"/>
        </w:rPr>
        <w:lastRenderedPageBreak/>
        <w:t>Jiménez-</w:t>
      </w:r>
      <w:proofErr w:type="spellStart"/>
      <w:r>
        <w:rPr>
          <w:highlight w:val="white"/>
        </w:rPr>
        <w:t>Picón</w:t>
      </w:r>
      <w:proofErr w:type="spellEnd"/>
      <w:r>
        <w:rPr>
          <w:highlight w:val="white"/>
        </w:rPr>
        <w:t xml:space="preserve">, N., Romero-Martín, M., Ponce-Blandón, J.A., Ramirez-Baena, L., Palomo-Lara, J.C. and Gómez-Salgado, J., (2021). The relationship between mindfulness and emotional intelligence as a protective factor for healthcare professionals: systematic review. </w:t>
      </w:r>
      <w:r>
        <w:rPr>
          <w:i/>
        </w:rPr>
        <w:t>International Journal of Environmental Research and Public Health</w:t>
      </w:r>
      <w:r>
        <w:t xml:space="preserve">, </w:t>
      </w:r>
      <w:r>
        <w:rPr>
          <w:i/>
        </w:rPr>
        <w:t>18</w:t>
      </w:r>
      <w:r>
        <w:t>(10), p.5491.</w:t>
      </w:r>
    </w:p>
    <w:p w14:paraId="64B8CEBC" w14:textId="77777777" w:rsidR="008527F9" w:rsidRDefault="00000000">
      <w:pPr>
        <w:spacing w:before="240" w:after="240"/>
        <w:rPr>
          <w:highlight w:val="white"/>
        </w:rPr>
      </w:pPr>
      <w:r>
        <w:rPr>
          <w:highlight w:val="white"/>
        </w:rPr>
        <w:t>Johnstone, R. and Wilson-Prangley, A., (2021). The relationship between mindfulness and individual adaptability in dynamic work contexts.</w:t>
      </w:r>
    </w:p>
    <w:p w14:paraId="20DFEF18" w14:textId="77777777" w:rsidR="008527F9" w:rsidRDefault="00000000">
      <w:pPr>
        <w:spacing w:before="240" w:after="240"/>
      </w:pPr>
      <w:r>
        <w:rPr>
          <w:highlight w:val="white"/>
        </w:rPr>
        <w:t xml:space="preserve">Jordan, P.J. and Troth, A.C., (2021). Managing emotions during team problem solving: Emotional intelligence and conflict resolution. In </w:t>
      </w:r>
      <w:r>
        <w:rPr>
          <w:i/>
        </w:rPr>
        <w:t>Emotion and performance</w:t>
      </w:r>
      <w:r>
        <w:t xml:space="preserve"> (pp. 195-218). CRC Press.</w:t>
      </w:r>
    </w:p>
    <w:p w14:paraId="49E43BAB" w14:textId="77777777" w:rsidR="008527F9" w:rsidRDefault="00000000">
      <w:pPr>
        <w:spacing w:before="240" w:after="240"/>
      </w:pPr>
      <w:r>
        <w:rPr>
          <w:highlight w:val="white"/>
        </w:rPr>
        <w:t xml:space="preserve">Nadler, R., Carswell, J.J. and Minda, J.P., (2020). Online mindfulness training increases well-being, trait emotional intelligence, and workplace competency ratings: A randomized waitlist-controlled trial. </w:t>
      </w:r>
      <w:r>
        <w:rPr>
          <w:i/>
        </w:rPr>
        <w:t>Frontiers in psychology</w:t>
      </w:r>
      <w:r>
        <w:t xml:space="preserve">, </w:t>
      </w:r>
      <w:r>
        <w:rPr>
          <w:i/>
        </w:rPr>
        <w:t>11</w:t>
      </w:r>
      <w:r>
        <w:t>, p.255.</w:t>
      </w:r>
    </w:p>
    <w:p w14:paraId="53D1E1B1" w14:textId="77777777" w:rsidR="008527F9" w:rsidRDefault="00000000">
      <w:pPr>
        <w:spacing w:before="240" w:after="240"/>
      </w:pPr>
      <w:r>
        <w:rPr>
          <w:highlight w:val="white"/>
        </w:rPr>
        <w:t xml:space="preserve">Perry, M.A., </w:t>
      </w:r>
      <w:proofErr w:type="spellStart"/>
      <w:r>
        <w:rPr>
          <w:highlight w:val="white"/>
        </w:rPr>
        <w:t>Creavey</w:t>
      </w:r>
      <w:proofErr w:type="spellEnd"/>
      <w:r>
        <w:rPr>
          <w:highlight w:val="white"/>
        </w:rPr>
        <w:t xml:space="preserve">, K., Arthur, E., Humer, J.C., Lundgren, P.J. and Rivera, I., (2020). Cultivating emotional intelligence in child welfare professionals: A systematic scoping review. </w:t>
      </w:r>
      <w:r>
        <w:rPr>
          <w:i/>
        </w:rPr>
        <w:t>Child Abuse &amp; Neglect</w:t>
      </w:r>
      <w:r>
        <w:t xml:space="preserve">, </w:t>
      </w:r>
      <w:r>
        <w:rPr>
          <w:i/>
        </w:rPr>
        <w:t>110</w:t>
      </w:r>
      <w:r>
        <w:t>, p.104438.</w:t>
      </w:r>
    </w:p>
    <w:p w14:paraId="35CC2396" w14:textId="77777777" w:rsidR="008527F9" w:rsidRDefault="00000000">
      <w:pPr>
        <w:spacing w:before="240" w:after="240"/>
      </w:pPr>
      <w:r>
        <w:rPr>
          <w:highlight w:val="white"/>
        </w:rPr>
        <w:t xml:space="preserve">Rivers, S.E., Handley-Miner, I.J., Mayer, J.D. and Caruso, D.R., (2020). 29. Emotional Intelligence. </w:t>
      </w:r>
      <w:r>
        <w:rPr>
          <w:i/>
        </w:rPr>
        <w:t>by RJ Stenberg. 2nd Edition. Cambridge: Cambridge University Press, XXII</w:t>
      </w:r>
      <w:r>
        <w:t xml:space="preserve">, </w:t>
      </w:r>
      <w:r>
        <w:rPr>
          <w:i/>
        </w:rPr>
        <w:t>1250</w:t>
      </w:r>
      <w:r>
        <w:t>, pp.709-735.</w:t>
      </w:r>
    </w:p>
    <w:p w14:paraId="737DF4A0" w14:textId="77777777" w:rsidR="008527F9" w:rsidRDefault="00000000">
      <w:pPr>
        <w:spacing w:before="240" w:after="240"/>
      </w:pPr>
      <w:r>
        <w:rPr>
          <w:highlight w:val="white"/>
        </w:rPr>
        <w:t xml:space="preserve">Robinson, E., Hull, L. and Petrides, K.V., (2020). Big Five model and trait emotional intelligence in camouflaging behaviours in autism. </w:t>
      </w:r>
      <w:r>
        <w:rPr>
          <w:i/>
        </w:rPr>
        <w:t>Personality and Individual Differences</w:t>
      </w:r>
      <w:r>
        <w:t xml:space="preserve">, </w:t>
      </w:r>
      <w:r>
        <w:rPr>
          <w:i/>
        </w:rPr>
        <w:t>152</w:t>
      </w:r>
      <w:r>
        <w:t>, p.109565.</w:t>
      </w:r>
    </w:p>
    <w:p w14:paraId="421E94BD" w14:textId="77777777" w:rsidR="008527F9" w:rsidRDefault="00000000">
      <w:pPr>
        <w:spacing w:before="240" w:after="240"/>
      </w:pPr>
      <w:r>
        <w:rPr>
          <w:highlight w:val="white"/>
        </w:rPr>
        <w:lastRenderedPageBreak/>
        <w:t xml:space="preserve">Sharp, G., Bourke, L. and Rickard, M.J., (2020). Review of emotional intelligence in health care: an introduction to emotional intelligence for surgeons. </w:t>
      </w:r>
      <w:r>
        <w:rPr>
          <w:i/>
        </w:rPr>
        <w:t>ANZ journal of surgery</w:t>
      </w:r>
      <w:r>
        <w:t xml:space="preserve">, </w:t>
      </w:r>
      <w:r>
        <w:rPr>
          <w:i/>
        </w:rPr>
        <w:t>90</w:t>
      </w:r>
      <w:r>
        <w:t>(4), pp.433-440.</w:t>
      </w:r>
    </w:p>
    <w:p w14:paraId="2A3CDED1" w14:textId="77777777" w:rsidR="008527F9" w:rsidRDefault="00000000">
      <w:pPr>
        <w:spacing w:before="240" w:after="240"/>
      </w:pPr>
      <w:r>
        <w:rPr>
          <w:highlight w:val="white"/>
        </w:rPr>
        <w:t xml:space="preserve">Ward, H.B., (2020). Resident leadership in the era of COVID-19: harnessing emotional intelligence. </w:t>
      </w:r>
      <w:r>
        <w:rPr>
          <w:i/>
        </w:rPr>
        <w:t>Academic Medicine</w:t>
      </w:r>
      <w:r>
        <w:t xml:space="preserve">, </w:t>
      </w:r>
      <w:r>
        <w:rPr>
          <w:i/>
        </w:rPr>
        <w:t>95</w:t>
      </w:r>
      <w:r>
        <w:t>(10), pp.1521-1523.</w:t>
      </w:r>
    </w:p>
    <w:p w14:paraId="7C3CCEB0" w14:textId="77777777" w:rsidR="008527F9" w:rsidRDefault="00000000">
      <w:pPr>
        <w:spacing w:before="240" w:after="240"/>
      </w:pPr>
      <w:r>
        <w:rPr>
          <w:highlight w:val="white"/>
        </w:rPr>
        <w:t xml:space="preserve">Wittmer, J.L. and Hopkins, M.M., (2022). Leading remotely in a time of crisis: relationships with emotional intelligence. </w:t>
      </w:r>
      <w:r>
        <w:rPr>
          <w:i/>
        </w:rPr>
        <w:t>Journal of leadership &amp; organizational studies</w:t>
      </w:r>
      <w:r>
        <w:t xml:space="preserve">, </w:t>
      </w:r>
      <w:r>
        <w:rPr>
          <w:i/>
        </w:rPr>
        <w:t>29</w:t>
      </w:r>
      <w:r>
        <w:t>(2), pp.176-189.</w:t>
      </w:r>
    </w:p>
    <w:p w14:paraId="43D2432D" w14:textId="77777777" w:rsidR="008527F9" w:rsidRDefault="00000000">
      <w:pPr>
        <w:spacing w:before="240" w:after="240"/>
        <w:rPr>
          <w:highlight w:val="white"/>
        </w:rPr>
      </w:pPr>
      <w:r>
        <w:rPr>
          <w:highlight w:val="white"/>
        </w:rPr>
        <w:t xml:space="preserve"> </w:t>
      </w:r>
    </w:p>
    <w:p w14:paraId="7467FE52" w14:textId="77777777" w:rsidR="008527F9" w:rsidRDefault="008527F9">
      <w:bookmarkStart w:id="23" w:name="_heading=h.gjdgxs" w:colFirst="0" w:colLast="0"/>
      <w:bookmarkEnd w:id="23"/>
    </w:p>
    <w:sectPr w:rsidR="008527F9">
      <w:headerReference w:type="default" r:id="rId9"/>
      <w:footerReference w:type="default" r:id="rId10"/>
      <w:headerReference w:type="first" r:id="rId11"/>
      <w:pgSz w:w="12240" w:h="15840"/>
      <w:pgMar w:top="1440" w:right="1440" w:bottom="1440" w:left="1440" w:header="720" w:footer="720" w:gutter="0"/>
      <w:pgNumType w:start="1"/>
      <w:cols w:space="720"/>
      <w:titlePg/>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70C0CC28" w14:textId="77777777" w:rsidR="00AA1FF9" w:rsidRDefault="00AA1FF9">
      <w:pPr>
        <w:spacing w:line="240" w:lineRule="auto"/>
      </w:pPr>
      <w:r>
        <w:separator/>
      </w:r>
    </w:p>
  </w:endnote>
  <w:endnote w:type="continuationSeparator" w:id="0">
    <w:p w14:paraId="51E550E4" w14:textId="77777777" w:rsidR="00AA1FF9" w:rsidRDefault="00AA1FF9">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SimSun">
    <w:altName w:val="宋体"/>
    <w:panose1 w:val="02010600030101010101"/>
    <w:charset w:val="86"/>
    <w:family w:val="auto"/>
    <w:pitch w:val="variable"/>
    <w:sig w:usb0="00000203" w:usb1="288F0000" w:usb2="00000016" w:usb3="00000000" w:csb0="00040001"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23CDF9A4" w14:textId="77777777" w:rsidR="008527F9" w:rsidRDefault="00000000">
    <w:pPr>
      <w:pBdr>
        <w:top w:val="nil"/>
        <w:left w:val="nil"/>
        <w:bottom w:val="nil"/>
        <w:right w:val="nil"/>
        <w:between w:val="nil"/>
      </w:pBdr>
      <w:tabs>
        <w:tab w:val="center" w:pos="4513"/>
        <w:tab w:val="right" w:pos="9026"/>
      </w:tabs>
      <w:spacing w:line="240" w:lineRule="auto"/>
      <w:jc w:val="right"/>
      <w:rPr>
        <w:color w:val="000000"/>
      </w:rPr>
    </w:pPr>
    <w:r>
      <w:rPr>
        <w:color w:val="000000"/>
      </w:rPr>
      <w:t xml:space="preserve">Page </w:t>
    </w:r>
    <w:r>
      <w:rPr>
        <w:b/>
        <w:color w:val="000000"/>
      </w:rPr>
      <w:fldChar w:fldCharType="begin"/>
    </w:r>
    <w:r>
      <w:rPr>
        <w:b/>
        <w:color w:val="000000"/>
      </w:rPr>
      <w:instrText>PAGE</w:instrText>
    </w:r>
    <w:r>
      <w:rPr>
        <w:b/>
        <w:color w:val="000000"/>
      </w:rPr>
      <w:fldChar w:fldCharType="separate"/>
    </w:r>
    <w:r w:rsidR="006A2532">
      <w:rPr>
        <w:b/>
        <w:noProof/>
        <w:color w:val="000000"/>
      </w:rPr>
      <w:t>2</w:t>
    </w:r>
    <w:r>
      <w:rPr>
        <w:b/>
        <w:color w:val="000000"/>
      </w:rPr>
      <w:fldChar w:fldCharType="end"/>
    </w:r>
    <w:r>
      <w:rPr>
        <w:color w:val="000000"/>
      </w:rPr>
      <w:t xml:space="preserve"> of </w:t>
    </w:r>
    <w:r>
      <w:rPr>
        <w:b/>
        <w:color w:val="000000"/>
      </w:rPr>
      <w:fldChar w:fldCharType="begin"/>
    </w:r>
    <w:r>
      <w:rPr>
        <w:b/>
        <w:color w:val="000000"/>
      </w:rPr>
      <w:instrText>NUMPAGES</w:instrText>
    </w:r>
    <w:r>
      <w:rPr>
        <w:b/>
        <w:color w:val="000000"/>
      </w:rPr>
      <w:fldChar w:fldCharType="separate"/>
    </w:r>
    <w:r w:rsidR="006A2532">
      <w:rPr>
        <w:b/>
        <w:noProof/>
        <w:color w:val="000000"/>
      </w:rPr>
      <w:t>3</w:t>
    </w:r>
    <w:r>
      <w:rPr>
        <w:b/>
        <w:color w:val="000000"/>
      </w:rPr>
      <w:fldChar w:fldCharType="end"/>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4A19E9F6" w14:textId="77777777" w:rsidR="00AA1FF9" w:rsidRDefault="00AA1FF9">
      <w:pPr>
        <w:spacing w:line="240" w:lineRule="auto"/>
      </w:pPr>
      <w:r>
        <w:separator/>
      </w:r>
    </w:p>
  </w:footnote>
  <w:footnote w:type="continuationSeparator" w:id="0">
    <w:p w14:paraId="0288DBFE" w14:textId="77777777" w:rsidR="00AA1FF9" w:rsidRDefault="00AA1FF9">
      <w:pPr>
        <w:spacing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71755D8D" w14:textId="77777777" w:rsidR="008527F9" w:rsidRDefault="00000000">
    <w:pPr>
      <w:jc w:val="right"/>
    </w:pPr>
    <w:r>
      <w:t>Individual Report</w:t>
    </w: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78BEE811" w14:textId="77777777" w:rsidR="008527F9" w:rsidRDefault="008527F9">
    <w:pPr>
      <w:spacing w:after="160"/>
      <w:jc w:val="cent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0F602EF"/>
    <w:multiLevelType w:val="multilevel"/>
    <w:tmpl w:val="705CF552"/>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 w15:restartNumberingAfterBreak="0">
    <w:nsid w:val="2EDF5769"/>
    <w:multiLevelType w:val="multilevel"/>
    <w:tmpl w:val="50C646EA"/>
    <w:lvl w:ilvl="0">
      <w:start w:val="1"/>
      <w:numFmt w:val="decimal"/>
      <w:lvlText w:val="%1."/>
      <w:lvlJc w:val="left"/>
      <w:pPr>
        <w:ind w:left="720" w:hanging="360"/>
      </w:pPr>
      <w:rPr>
        <w:u w:val="none"/>
      </w:rPr>
    </w:lvl>
    <w:lvl w:ilvl="1">
      <w:start w:val="1"/>
      <w:numFmt w:val="lowerLetter"/>
      <w:lvlText w:val="%2."/>
      <w:lvlJc w:val="left"/>
      <w:pPr>
        <w:ind w:left="1440" w:hanging="360"/>
      </w:pPr>
      <w:rPr>
        <w:u w:val="none"/>
      </w:rPr>
    </w:lvl>
    <w:lvl w:ilvl="2">
      <w:start w:val="1"/>
      <w:numFmt w:val="lowerRoman"/>
      <w:lvlText w:val="%3."/>
      <w:lvlJc w:val="left"/>
      <w:pPr>
        <w:ind w:left="2160" w:hanging="360"/>
      </w:pPr>
      <w:rPr>
        <w:u w:val="none"/>
      </w:rPr>
    </w:lvl>
    <w:lvl w:ilvl="3">
      <w:start w:val="1"/>
      <w:numFmt w:val="decimal"/>
      <w:lvlText w:val="%4."/>
      <w:lvlJc w:val="left"/>
      <w:pPr>
        <w:ind w:left="2880" w:hanging="360"/>
      </w:pPr>
      <w:rPr>
        <w:u w:val="none"/>
      </w:rPr>
    </w:lvl>
    <w:lvl w:ilvl="4">
      <w:start w:val="1"/>
      <w:numFmt w:val="lowerLetter"/>
      <w:lvlText w:val="%5."/>
      <w:lvlJc w:val="left"/>
      <w:pPr>
        <w:ind w:left="3600" w:hanging="360"/>
      </w:pPr>
      <w:rPr>
        <w:u w:val="none"/>
      </w:rPr>
    </w:lvl>
    <w:lvl w:ilvl="5">
      <w:start w:val="1"/>
      <w:numFmt w:val="lowerRoman"/>
      <w:lvlText w:val="%6."/>
      <w:lvlJc w:val="left"/>
      <w:pPr>
        <w:ind w:left="4320" w:hanging="360"/>
      </w:pPr>
      <w:rPr>
        <w:u w:val="none"/>
      </w:rPr>
    </w:lvl>
    <w:lvl w:ilvl="6">
      <w:start w:val="1"/>
      <w:numFmt w:val="decimal"/>
      <w:lvlText w:val="%7."/>
      <w:lvlJc w:val="left"/>
      <w:pPr>
        <w:ind w:left="5040" w:hanging="360"/>
      </w:pPr>
      <w:rPr>
        <w:u w:val="none"/>
      </w:rPr>
    </w:lvl>
    <w:lvl w:ilvl="7">
      <w:start w:val="1"/>
      <w:numFmt w:val="lowerLetter"/>
      <w:lvlText w:val="%8."/>
      <w:lvlJc w:val="left"/>
      <w:pPr>
        <w:ind w:left="5760" w:hanging="360"/>
      </w:pPr>
      <w:rPr>
        <w:u w:val="none"/>
      </w:rPr>
    </w:lvl>
    <w:lvl w:ilvl="8">
      <w:start w:val="1"/>
      <w:numFmt w:val="lowerRoman"/>
      <w:lvlText w:val="%9."/>
      <w:lvlJc w:val="left"/>
      <w:pPr>
        <w:ind w:left="6480" w:hanging="360"/>
      </w:pPr>
      <w:rPr>
        <w:u w:val="none"/>
      </w:rPr>
    </w:lvl>
  </w:abstractNum>
  <w:abstractNum w:abstractNumId="2" w15:restartNumberingAfterBreak="0">
    <w:nsid w:val="36FF2146"/>
    <w:multiLevelType w:val="multilevel"/>
    <w:tmpl w:val="7262B700"/>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3" w15:restartNumberingAfterBreak="0">
    <w:nsid w:val="69623425"/>
    <w:multiLevelType w:val="multilevel"/>
    <w:tmpl w:val="57A8421C"/>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4" w15:restartNumberingAfterBreak="0">
    <w:nsid w:val="7BA77A39"/>
    <w:multiLevelType w:val="multilevel"/>
    <w:tmpl w:val="4152526E"/>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5" w15:restartNumberingAfterBreak="0">
    <w:nsid w:val="7F221777"/>
    <w:multiLevelType w:val="multilevel"/>
    <w:tmpl w:val="E11EC8E4"/>
    <w:lvl w:ilvl="0">
      <w:start w:val="1"/>
      <w:numFmt w:val="decimal"/>
      <w:lvlText w:val="%1."/>
      <w:lvlJc w:val="left"/>
      <w:pPr>
        <w:ind w:left="720" w:hanging="360"/>
      </w:pPr>
      <w:rPr>
        <w:u w:val="none"/>
      </w:rPr>
    </w:lvl>
    <w:lvl w:ilvl="1">
      <w:start w:val="1"/>
      <w:numFmt w:val="lowerLetter"/>
      <w:lvlText w:val="%2."/>
      <w:lvlJc w:val="left"/>
      <w:pPr>
        <w:ind w:left="1440" w:hanging="360"/>
      </w:pPr>
      <w:rPr>
        <w:u w:val="none"/>
      </w:rPr>
    </w:lvl>
    <w:lvl w:ilvl="2">
      <w:start w:val="1"/>
      <w:numFmt w:val="lowerRoman"/>
      <w:lvlText w:val="%3."/>
      <w:lvlJc w:val="left"/>
      <w:pPr>
        <w:ind w:left="2160" w:hanging="360"/>
      </w:pPr>
      <w:rPr>
        <w:u w:val="none"/>
      </w:rPr>
    </w:lvl>
    <w:lvl w:ilvl="3">
      <w:start w:val="1"/>
      <w:numFmt w:val="decimal"/>
      <w:lvlText w:val="%4."/>
      <w:lvlJc w:val="left"/>
      <w:pPr>
        <w:ind w:left="2880" w:hanging="360"/>
      </w:pPr>
      <w:rPr>
        <w:u w:val="none"/>
      </w:rPr>
    </w:lvl>
    <w:lvl w:ilvl="4">
      <w:start w:val="1"/>
      <w:numFmt w:val="lowerLetter"/>
      <w:lvlText w:val="%5."/>
      <w:lvlJc w:val="left"/>
      <w:pPr>
        <w:ind w:left="3600" w:hanging="360"/>
      </w:pPr>
      <w:rPr>
        <w:u w:val="none"/>
      </w:rPr>
    </w:lvl>
    <w:lvl w:ilvl="5">
      <w:start w:val="1"/>
      <w:numFmt w:val="lowerRoman"/>
      <w:lvlText w:val="%6."/>
      <w:lvlJc w:val="left"/>
      <w:pPr>
        <w:ind w:left="4320" w:hanging="360"/>
      </w:pPr>
      <w:rPr>
        <w:u w:val="none"/>
      </w:rPr>
    </w:lvl>
    <w:lvl w:ilvl="6">
      <w:start w:val="1"/>
      <w:numFmt w:val="decimal"/>
      <w:lvlText w:val="%7."/>
      <w:lvlJc w:val="left"/>
      <w:pPr>
        <w:ind w:left="5040" w:hanging="360"/>
      </w:pPr>
      <w:rPr>
        <w:u w:val="none"/>
      </w:rPr>
    </w:lvl>
    <w:lvl w:ilvl="7">
      <w:start w:val="1"/>
      <w:numFmt w:val="lowerLetter"/>
      <w:lvlText w:val="%8."/>
      <w:lvlJc w:val="left"/>
      <w:pPr>
        <w:ind w:left="5760" w:hanging="360"/>
      </w:pPr>
      <w:rPr>
        <w:u w:val="none"/>
      </w:rPr>
    </w:lvl>
    <w:lvl w:ilvl="8">
      <w:start w:val="1"/>
      <w:numFmt w:val="lowerRoman"/>
      <w:lvlText w:val="%9."/>
      <w:lvlJc w:val="left"/>
      <w:pPr>
        <w:ind w:left="6480" w:hanging="360"/>
      </w:pPr>
      <w:rPr>
        <w:u w:val="none"/>
      </w:rPr>
    </w:lvl>
  </w:abstractNum>
  <w:num w:numId="1" w16cid:durableId="1778790992">
    <w:abstractNumId w:val="2"/>
  </w:num>
  <w:num w:numId="2" w16cid:durableId="1883246292">
    <w:abstractNumId w:val="3"/>
  </w:num>
  <w:num w:numId="3" w16cid:durableId="936866871">
    <w:abstractNumId w:val="1"/>
  </w:num>
  <w:num w:numId="4" w16cid:durableId="2116632136">
    <w:abstractNumId w:val="4"/>
  </w:num>
  <w:num w:numId="5" w16cid:durableId="1634672284">
    <w:abstractNumId w:val="0"/>
  </w:num>
  <w:num w:numId="6" w16cid:durableId="1419017088">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8527F9"/>
    <w:rsid w:val="006A2532"/>
    <w:rsid w:val="008527F9"/>
    <w:rsid w:val="008D57AB"/>
    <w:rsid w:val="00AA1FF9"/>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3BF82F8"/>
  <w15:docId w15:val="{6483F1A3-80A0-4469-8809-271B3F24170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imes New Roman" w:eastAsia="Times New Roman" w:hAnsi="Times New Roman" w:cs="Times New Roman"/>
        <w:sz w:val="24"/>
        <w:szCs w:val="24"/>
        <w:lang w:val="en-GB" w:eastAsia="zh-CN" w:bidi="ar-SA"/>
      </w:rPr>
    </w:rPrDefault>
    <w:pPrDefault>
      <w:pPr>
        <w:spacing w:line="48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pPr>
      <w:keepNext/>
      <w:keepLines/>
      <w:outlineLvl w:val="0"/>
    </w:pPr>
    <w:rPr>
      <w:b/>
      <w:sz w:val="28"/>
      <w:szCs w:val="28"/>
    </w:rPr>
  </w:style>
  <w:style w:type="paragraph" w:styleId="Heading2">
    <w:name w:val="heading 2"/>
    <w:basedOn w:val="Normal"/>
    <w:next w:val="Normal"/>
    <w:uiPriority w:val="9"/>
    <w:unhideWhenUsed/>
    <w:qFormat/>
    <w:pPr>
      <w:keepNext/>
      <w:keepLines/>
      <w:outlineLvl w:val="1"/>
    </w:pPr>
    <w:rPr>
      <w:b/>
    </w:rPr>
  </w:style>
  <w:style w:type="paragraph" w:styleId="Heading3">
    <w:name w:val="heading 3"/>
    <w:basedOn w:val="Normal"/>
    <w:next w:val="Normal"/>
    <w:uiPriority w:val="9"/>
    <w:unhideWhenUsed/>
    <w:qFormat/>
    <w:pPr>
      <w:keepNext/>
      <w:keepLines/>
      <w:spacing w:before="320" w:after="80"/>
      <w:outlineLvl w:val="2"/>
    </w:pPr>
    <w:rPr>
      <w:color w:val="434343"/>
      <w:sz w:val="28"/>
      <w:szCs w:val="28"/>
    </w:rPr>
  </w:style>
  <w:style w:type="paragraph" w:styleId="Heading4">
    <w:name w:val="heading 4"/>
    <w:basedOn w:val="Normal"/>
    <w:next w:val="Normal"/>
    <w:uiPriority w:val="9"/>
    <w:semiHidden/>
    <w:unhideWhenUsed/>
    <w:qFormat/>
    <w:pPr>
      <w:keepNext/>
      <w:keepLines/>
      <w:spacing w:before="280" w:after="80"/>
      <w:outlineLvl w:val="3"/>
    </w:pPr>
    <w:rPr>
      <w:color w:val="666666"/>
    </w:rPr>
  </w:style>
  <w:style w:type="paragraph" w:styleId="Heading5">
    <w:name w:val="heading 5"/>
    <w:basedOn w:val="Normal"/>
    <w:next w:val="Normal"/>
    <w:uiPriority w:val="9"/>
    <w:semiHidden/>
    <w:unhideWhenUsed/>
    <w:qFormat/>
    <w:pPr>
      <w:keepNext/>
      <w:keepLines/>
      <w:spacing w:before="240" w:after="80"/>
      <w:outlineLvl w:val="4"/>
    </w:pPr>
    <w:rPr>
      <w:color w:val="666666"/>
      <w:sz w:val="22"/>
      <w:szCs w:val="22"/>
    </w:rPr>
  </w:style>
  <w:style w:type="paragraph" w:styleId="Heading6">
    <w:name w:val="heading 6"/>
    <w:basedOn w:val="Normal"/>
    <w:next w:val="Normal"/>
    <w:uiPriority w:val="9"/>
    <w:semiHidden/>
    <w:unhideWhenUsed/>
    <w:qFormat/>
    <w:pPr>
      <w:keepNext/>
      <w:keepLines/>
      <w:spacing w:before="240" w:after="80"/>
      <w:outlineLvl w:val="5"/>
    </w:pPr>
    <w:rPr>
      <w:i/>
      <w:color w:val="666666"/>
      <w:sz w:val="22"/>
      <w:szCs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spacing w:after="60"/>
    </w:pPr>
    <w:rPr>
      <w:sz w:val="52"/>
      <w:szCs w:val="52"/>
    </w:rPr>
  </w:style>
  <w:style w:type="paragraph" w:styleId="Subtitle">
    <w:name w:val="Subtitle"/>
    <w:basedOn w:val="Normal"/>
    <w:next w:val="Normal"/>
    <w:uiPriority w:val="11"/>
    <w:qFormat/>
    <w:pPr>
      <w:keepNext/>
      <w:keepLines/>
      <w:spacing w:after="320"/>
    </w:pPr>
    <w:rPr>
      <w:rFonts w:ascii="Arial" w:eastAsia="Arial" w:hAnsi="Arial" w:cs="Arial"/>
      <w:color w:val="666666"/>
      <w:sz w:val="30"/>
      <w:szCs w:val="30"/>
    </w:rPr>
  </w:style>
  <w:style w:type="paragraph" w:styleId="Header">
    <w:name w:val="header"/>
    <w:basedOn w:val="Normal"/>
    <w:link w:val="HeaderChar"/>
    <w:uiPriority w:val="99"/>
    <w:unhideWhenUsed/>
    <w:rsid w:val="00BC614D"/>
    <w:pPr>
      <w:tabs>
        <w:tab w:val="center" w:pos="4513"/>
        <w:tab w:val="right" w:pos="9026"/>
      </w:tabs>
      <w:spacing w:line="240" w:lineRule="auto"/>
    </w:pPr>
  </w:style>
  <w:style w:type="character" w:customStyle="1" w:styleId="HeaderChar">
    <w:name w:val="Header Char"/>
    <w:basedOn w:val="DefaultParagraphFont"/>
    <w:link w:val="Header"/>
    <w:uiPriority w:val="99"/>
    <w:rsid w:val="00BC614D"/>
  </w:style>
  <w:style w:type="paragraph" w:styleId="Footer">
    <w:name w:val="footer"/>
    <w:basedOn w:val="Normal"/>
    <w:link w:val="FooterChar"/>
    <w:uiPriority w:val="99"/>
    <w:unhideWhenUsed/>
    <w:rsid w:val="00BC614D"/>
    <w:pPr>
      <w:tabs>
        <w:tab w:val="center" w:pos="4513"/>
        <w:tab w:val="right" w:pos="9026"/>
      </w:tabs>
      <w:spacing w:line="240" w:lineRule="auto"/>
    </w:pPr>
  </w:style>
  <w:style w:type="character" w:customStyle="1" w:styleId="FooterChar">
    <w:name w:val="Footer Char"/>
    <w:basedOn w:val="DefaultParagraphFont"/>
    <w:link w:val="Footer"/>
    <w:uiPriority w:val="99"/>
    <w:rsid w:val="00BC614D"/>
  </w:style>
  <w:style w:type="paragraph" w:styleId="TOCHeading">
    <w:name w:val="TOC Heading"/>
    <w:basedOn w:val="Heading1"/>
    <w:next w:val="Normal"/>
    <w:uiPriority w:val="39"/>
    <w:unhideWhenUsed/>
    <w:qFormat/>
    <w:rsid w:val="00BC614D"/>
    <w:pPr>
      <w:spacing w:before="240" w:line="259" w:lineRule="auto"/>
      <w:jc w:val="left"/>
      <w:outlineLvl w:val="9"/>
    </w:pPr>
    <w:rPr>
      <w:rFonts w:asciiTheme="majorHAnsi" w:eastAsiaTheme="majorEastAsia" w:hAnsiTheme="majorHAnsi" w:cstheme="majorBidi"/>
      <w:b w:val="0"/>
      <w:color w:val="365F91" w:themeColor="accent1" w:themeShade="BF"/>
      <w:sz w:val="32"/>
      <w:szCs w:val="32"/>
      <w:lang w:val="en-US" w:eastAsia="en-US"/>
    </w:rPr>
  </w:style>
  <w:style w:type="paragraph" w:styleId="TOC1">
    <w:name w:val="toc 1"/>
    <w:basedOn w:val="Normal"/>
    <w:next w:val="Normal"/>
    <w:autoRedefine/>
    <w:uiPriority w:val="39"/>
    <w:unhideWhenUsed/>
    <w:rsid w:val="00BC614D"/>
    <w:pPr>
      <w:spacing w:after="100"/>
    </w:pPr>
  </w:style>
  <w:style w:type="paragraph" w:styleId="TOC2">
    <w:name w:val="toc 2"/>
    <w:basedOn w:val="Normal"/>
    <w:next w:val="Normal"/>
    <w:autoRedefine/>
    <w:uiPriority w:val="39"/>
    <w:unhideWhenUsed/>
    <w:rsid w:val="00BC614D"/>
    <w:pPr>
      <w:spacing w:after="100"/>
      <w:ind w:left="240"/>
    </w:pPr>
  </w:style>
  <w:style w:type="character" w:styleId="Hyperlink">
    <w:name w:val="Hyperlink"/>
    <w:basedOn w:val="DefaultParagraphFont"/>
    <w:uiPriority w:val="99"/>
    <w:unhideWhenUsed/>
    <w:rsid w:val="00BC614D"/>
    <w:rPr>
      <w:color w:val="0000FF" w:themeColor="hyperlink"/>
      <w:u w:val="single"/>
    </w:rPr>
  </w:style>
  <w:style w:type="table" w:customStyle="1" w:styleId="a">
    <w:basedOn w:val="TableNormal"/>
    <w:tblPr>
      <w:tblStyleRowBandSize w:val="1"/>
      <w:tblStyleColBandSize w:val="1"/>
    </w:tblPr>
  </w:style>
  <w:style w:type="paragraph" w:styleId="TOC3">
    <w:name w:val="toc 3"/>
    <w:basedOn w:val="Normal"/>
    <w:next w:val="Normal"/>
    <w:autoRedefine/>
    <w:uiPriority w:val="39"/>
    <w:unhideWhenUsed/>
    <w:rsid w:val="00C306C6"/>
    <w:pPr>
      <w:spacing w:after="100"/>
      <w:ind w:left="480"/>
    </w:pPr>
  </w:style>
  <w:style w:type="paragraph" w:styleId="ListParagraph">
    <w:name w:val="List Paragraph"/>
    <w:basedOn w:val="Normal"/>
    <w:uiPriority w:val="34"/>
    <w:qFormat/>
    <w:rsid w:val="00C306C6"/>
    <w:pPr>
      <w:ind w:left="720"/>
      <w:contextualSpacing/>
    </w:pPr>
  </w:style>
  <w:style w:type="paragraph" w:customStyle="1" w:styleId="paragraph">
    <w:name w:val="paragraph"/>
    <w:basedOn w:val="Normal"/>
    <w:rsid w:val="006A2532"/>
    <w:pPr>
      <w:spacing w:before="100" w:beforeAutospacing="1" w:after="100" w:afterAutospacing="1" w:line="240" w:lineRule="auto"/>
      <w:jc w:val="left"/>
    </w:pPr>
  </w:style>
  <w:style w:type="character" w:customStyle="1" w:styleId="normaltextrun">
    <w:name w:val="normaltextrun"/>
    <w:basedOn w:val="DefaultParagraphFont"/>
    <w:rsid w:val="006A2532"/>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eader" Target="header2.xml"/><Relationship Id="rId5" Type="http://schemas.openxmlformats.org/officeDocument/2006/relationships/webSettings" Target="webSettings.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go:gDocsCustomXmlDataStorage xmlns:go="http://customooxmlschemas.google.com/" xmlns:r="http://schemas.openxmlformats.org/officeDocument/2006/relationships" uri="GoogleDocsCustomDataVersion2">
  <go:docsCustomData xmlns:go="http://customooxmlschemas.google.com/" roundtripDataSignature="AMtx7miFmfBsrpxMWVFRzGpWY9eM1WxHVw==">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</go:docsCustomData>
</go:gDocsCustomXmlDataStorage>
</file>

<file path=customXml/itemProps1.xml><?xml version="1.0" encoding="utf-8"?>
<ds:datastoreItem xmlns:ds="http://schemas.openxmlformats.org/officeDocument/2006/customXml" ds:itemID="{11111111-1234-1234-1234-123412341234}">
  <ds:schemaRefs>
    <ds:schemaRef ds:uri="http://customooxmlschemas.google.com/"/>
    <ds:schemaRef ds:uri="http://schemas.openxmlformats.org/officeDocument/2006/relationships"/>
  </ds:schemaRefs>
</ds:datastoreItem>
</file>

<file path=docProps/app.xml><?xml version="1.0" encoding="utf-8"?>
<Properties xmlns="http://schemas.openxmlformats.org/officeDocument/2006/extended-properties" xmlns:vt="http://schemas.openxmlformats.org/officeDocument/2006/docPropsVTypes">
  <Template>Normal</Template>
  <TotalTime>4</TotalTime>
  <Pages>23</Pages>
  <Words>4417</Words>
  <Characters>25183</Characters>
  <Application>Microsoft Office Word</Application>
  <DocSecurity>0</DocSecurity>
  <Lines>209</Lines>
  <Paragraphs>59</Paragraphs>
  <ScaleCrop>false</ScaleCrop>
  <Company/>
  <LinksUpToDate>false</LinksUpToDate>
  <CharactersWithSpaces>29541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Cristian Dumitru (2108821)</cp:lastModifiedBy>
  <cp:revision>2</cp:revision>
  <dcterms:created xsi:type="dcterms:W3CDTF">2024-06-30T16:57:00Z</dcterms:created>
  <dcterms:modified xsi:type="dcterms:W3CDTF">2024-07-24T12:40:00Z</dcterms:modified>
</cp:coreProperties>
</file>