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lang w:val="en-GB" w:eastAsia="en-GB"/>
        </w:rPr>
        <w:id w:val="383535145"/>
        <w:docPartObj>
          <w:docPartGallery w:val="Cover Pages"/>
          <w:docPartUnique/>
        </w:docPartObj>
      </w:sdtPr>
      <w:sdtEndPr>
        <w:rPr>
          <w:sz w:val="22"/>
        </w:rPr>
      </w:sdtEndPr>
      <w:sdtContent>
        <w:p w14:paraId="29D531A0" w14:textId="159D42FA" w:rsidR="00667157" w:rsidRPr="005B4BEB" w:rsidRDefault="00667157">
          <w:pPr>
            <w:pStyle w:val="NoSpacing"/>
            <w:rPr>
              <w:sz w:val="2"/>
            </w:rPr>
          </w:pPr>
        </w:p>
        <w:p w14:paraId="673FE06A" w14:textId="2DE8C9C6" w:rsidR="004853A2" w:rsidRPr="005B4BEB" w:rsidRDefault="004C6D0A">
          <w:r w:rsidRPr="005B4BEB">
            <w:rPr>
              <w:noProof/>
            </w:rPr>
            <w:drawing>
              <wp:inline distT="0" distB="0" distL="0" distR="0" wp14:anchorId="74D96D42" wp14:editId="580AB5AE">
                <wp:extent cx="1816100" cy="723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100" cy="723900"/>
                        </a:xfrm>
                        <a:prstGeom prst="rect">
                          <a:avLst/>
                        </a:prstGeom>
                        <a:noFill/>
                        <a:ln>
                          <a:noFill/>
                        </a:ln>
                      </pic:spPr>
                    </pic:pic>
                  </a:graphicData>
                </a:graphic>
              </wp:inline>
            </w:drawing>
          </w:r>
        </w:p>
        <w:p w14:paraId="255E08F6" w14:textId="238A91CC" w:rsidR="004853A2" w:rsidRPr="005B4BEB" w:rsidRDefault="004853A2"/>
        <w:p w14:paraId="774F0FB6" w14:textId="197A3B4B" w:rsidR="00537947" w:rsidRPr="005B4BEB" w:rsidRDefault="00537947" w:rsidP="00537947">
          <w:pPr>
            <w:jc w:val="right"/>
            <w:textAlignment w:val="baseline"/>
            <w:rPr>
              <w:rFonts w:ascii="Segoe UI" w:eastAsia="Times New Roman" w:hAnsi="Segoe UI" w:cs="Segoe UI"/>
              <w:sz w:val="18"/>
              <w:szCs w:val="18"/>
            </w:rPr>
          </w:pPr>
          <w:r w:rsidRPr="005B4BEB">
            <w:rPr>
              <w:rFonts w:ascii="Calibri" w:eastAsia="Times New Roman" w:hAnsi="Calibri" w:cs="Calibri"/>
              <w:sz w:val="20"/>
              <w:szCs w:val="20"/>
              <w:shd w:val="clear" w:color="auto" w:fill="E1E3E6"/>
            </w:rPr>
            <w:t>[</w:t>
          </w:r>
          <w:r w:rsidRPr="005B4BEB">
            <w:rPr>
              <w:rFonts w:ascii="Arial" w:eastAsia="Times New Roman" w:hAnsi="Arial" w:cs="Arial"/>
              <w:b/>
              <w:bCs/>
              <w:sz w:val="28"/>
              <w:szCs w:val="28"/>
            </w:rPr>
            <w:t>APPENDIX GA36b</w:t>
          </w:r>
          <w:r w:rsidRPr="005B4BEB">
            <w:rPr>
              <w:rFonts w:ascii="Arial" w:eastAsia="Times New Roman" w:hAnsi="Arial" w:cs="Arial"/>
              <w:sz w:val="28"/>
              <w:szCs w:val="28"/>
            </w:rPr>
            <w:t> </w:t>
          </w:r>
        </w:p>
        <w:p w14:paraId="2F1AB9D8" w14:textId="77777777" w:rsidR="00537947" w:rsidRPr="005B4BEB" w:rsidRDefault="00537947" w:rsidP="00537947">
          <w:pPr>
            <w:jc w:val="center"/>
            <w:textAlignment w:val="baseline"/>
            <w:rPr>
              <w:rFonts w:ascii="Segoe UI" w:eastAsia="Times New Roman" w:hAnsi="Segoe UI" w:cs="Segoe UI"/>
              <w:sz w:val="18"/>
              <w:szCs w:val="18"/>
            </w:rPr>
          </w:pPr>
          <w:r w:rsidRPr="005B4BEB">
            <w:rPr>
              <w:rFonts w:ascii="Arial" w:eastAsia="Times New Roman" w:hAnsi="Arial" w:cs="Arial"/>
              <w:b/>
              <w:bCs/>
              <w:sz w:val="40"/>
              <w:szCs w:val="40"/>
            </w:rPr>
            <w:t>LEVEL 7 ASSESSMENT SPECIFICATION </w:t>
          </w:r>
          <w:r w:rsidRPr="005B4BEB">
            <w:rPr>
              <w:rFonts w:ascii="Arial" w:eastAsia="Times New Roman" w:hAnsi="Arial" w:cs="Arial"/>
              <w:sz w:val="40"/>
              <w:szCs w:val="40"/>
            </w:rPr>
            <w:t>  </w:t>
          </w:r>
        </w:p>
        <w:p w14:paraId="2F586FB5" w14:textId="77777777" w:rsidR="00537947" w:rsidRPr="005B4BEB" w:rsidRDefault="00537947" w:rsidP="00537947">
          <w:pPr>
            <w:jc w:val="center"/>
            <w:textAlignment w:val="baseline"/>
            <w:rPr>
              <w:rFonts w:ascii="Segoe UI" w:eastAsia="Times New Roman" w:hAnsi="Segoe UI" w:cs="Segoe UI"/>
              <w:sz w:val="18"/>
              <w:szCs w:val="18"/>
            </w:rPr>
          </w:pPr>
          <w:r w:rsidRPr="005B4BEB">
            <w:rPr>
              <w:rFonts w:ascii="Arial" w:eastAsia="Times New Roman" w:hAnsi="Arial" w:cs="Arial"/>
              <w:sz w:val="32"/>
              <w:szCs w:val="32"/>
            </w:rPr>
            <w:t>  </w:t>
          </w:r>
        </w:p>
        <w:p w14:paraId="3FE1FCC7" w14:textId="77777777" w:rsidR="00FE4DD4" w:rsidRPr="00A406E5" w:rsidRDefault="00537947" w:rsidP="00FE4DD4">
          <w:pPr>
            <w:jc w:val="center"/>
            <w:rPr>
              <w:rFonts w:ascii="Arial" w:hAnsi="Arial" w:cs="Arial"/>
              <w:b/>
              <w:i/>
              <w:sz w:val="32"/>
            </w:rPr>
          </w:pPr>
          <w:r w:rsidRPr="005B4BEB">
            <w:rPr>
              <w:rFonts w:ascii="Arial" w:eastAsia="Times New Roman" w:hAnsi="Arial" w:cs="Arial"/>
              <w:sz w:val="32"/>
              <w:szCs w:val="32"/>
            </w:rPr>
            <w:t>  </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E4DD4" w:rsidRPr="00A406E5" w14:paraId="2B95469C" w14:textId="77777777" w:rsidTr="00E041CD">
            <w:tc>
              <w:tcPr>
                <w:tcW w:w="2093" w:type="dxa"/>
                <w:shd w:val="pct15" w:color="auto" w:fill="auto"/>
              </w:tcPr>
              <w:p w14:paraId="5BAB3E0D" w14:textId="77777777" w:rsidR="00FE4DD4" w:rsidRPr="00A406E5" w:rsidRDefault="00FE4DD4" w:rsidP="00FE4DD4">
                <w:r w:rsidRPr="00A406E5">
                  <w:t>Student name:</w:t>
                </w:r>
              </w:p>
            </w:tc>
            <w:tc>
              <w:tcPr>
                <w:tcW w:w="3293" w:type="dxa"/>
              </w:tcPr>
              <w:p w14:paraId="537857CE" w14:textId="038E33A6" w:rsidR="00FE4DD4" w:rsidRPr="00A406E5" w:rsidRDefault="00E44EA1" w:rsidP="00FE4DD4">
                <w:r>
                  <w:t>Paul Boxer</w:t>
                </w:r>
              </w:p>
            </w:tc>
            <w:tc>
              <w:tcPr>
                <w:tcW w:w="2268" w:type="dxa"/>
                <w:shd w:val="clear" w:color="auto" w:fill="D9D9D9"/>
              </w:tcPr>
              <w:p w14:paraId="4ACD66EE" w14:textId="77777777" w:rsidR="00FE4DD4" w:rsidRPr="00A406E5" w:rsidRDefault="00FE4DD4" w:rsidP="00FE4DD4">
                <w:r w:rsidRPr="00A406E5">
                  <w:t>Student ID number:</w:t>
                </w:r>
              </w:p>
            </w:tc>
            <w:tc>
              <w:tcPr>
                <w:tcW w:w="2268" w:type="dxa"/>
              </w:tcPr>
              <w:p w14:paraId="44F2A448" w14:textId="2C27F0C2" w:rsidR="00FE4DD4" w:rsidRPr="00A406E5" w:rsidRDefault="00E44EA1" w:rsidP="00FE4DD4">
                <w:r>
                  <w:t>0250199</w:t>
                </w:r>
              </w:p>
            </w:tc>
          </w:tr>
          <w:tr w:rsidR="00FE4DD4" w:rsidRPr="00A406E5" w14:paraId="6224A31E" w14:textId="77777777" w:rsidTr="00E041CD">
            <w:tc>
              <w:tcPr>
                <w:tcW w:w="2093" w:type="dxa"/>
                <w:shd w:val="pct15" w:color="auto" w:fill="auto"/>
              </w:tcPr>
              <w:p w14:paraId="18C28A18" w14:textId="77777777" w:rsidR="00FE4DD4" w:rsidRPr="00A406E5" w:rsidRDefault="00FE4DD4" w:rsidP="00FE4DD4">
                <w:r w:rsidRPr="00A406E5">
                  <w:t>Programme:</w:t>
                </w:r>
              </w:p>
            </w:tc>
            <w:tc>
              <w:tcPr>
                <w:tcW w:w="7829" w:type="dxa"/>
                <w:gridSpan w:val="3"/>
              </w:tcPr>
              <w:p w14:paraId="7A386FC4" w14:textId="2FBEF56E" w:rsidR="00FE4DD4" w:rsidRPr="00A406E5" w:rsidRDefault="00CF12F2" w:rsidP="00FE4DD4">
                <w:r>
                  <w:t>MSc Programme</w:t>
                </w:r>
              </w:p>
            </w:tc>
          </w:tr>
          <w:tr w:rsidR="00FE4DD4" w:rsidRPr="00A406E5" w14:paraId="25747829" w14:textId="77777777" w:rsidTr="00E041CD">
            <w:tc>
              <w:tcPr>
                <w:tcW w:w="2093" w:type="dxa"/>
                <w:shd w:val="pct15" w:color="auto" w:fill="auto"/>
              </w:tcPr>
              <w:p w14:paraId="3292ABE9" w14:textId="77777777" w:rsidR="00FE4DD4" w:rsidRPr="00A406E5" w:rsidRDefault="00FE4DD4" w:rsidP="00FE4DD4">
                <w:r w:rsidRPr="00A406E5">
                  <w:t>Module:</w:t>
                </w:r>
              </w:p>
            </w:tc>
            <w:tc>
              <w:tcPr>
                <w:tcW w:w="7829" w:type="dxa"/>
                <w:gridSpan w:val="3"/>
                <w:shd w:val="clear" w:color="auto" w:fill="auto"/>
              </w:tcPr>
              <w:p w14:paraId="3FD9E6B5" w14:textId="77777777" w:rsidR="00FE4DD4" w:rsidRPr="00A406E5" w:rsidRDefault="00FE4DD4" w:rsidP="00FE4DD4">
                <w:r w:rsidRPr="00287DB2">
                  <w:t>Postgraduate Research Method</w:t>
                </w:r>
              </w:p>
            </w:tc>
          </w:tr>
          <w:tr w:rsidR="00FE4DD4" w:rsidRPr="00A406E5" w14:paraId="3E749147" w14:textId="77777777" w:rsidTr="00E041CD">
            <w:tc>
              <w:tcPr>
                <w:tcW w:w="2093" w:type="dxa"/>
                <w:shd w:val="pct15" w:color="auto" w:fill="auto"/>
              </w:tcPr>
              <w:p w14:paraId="00327E89" w14:textId="77777777" w:rsidR="00FE4DD4" w:rsidRPr="00A406E5" w:rsidRDefault="00FE4DD4" w:rsidP="00FE4DD4">
                <w:r w:rsidRPr="00A406E5">
                  <w:t>Module code:</w:t>
                </w:r>
              </w:p>
            </w:tc>
            <w:tc>
              <w:tcPr>
                <w:tcW w:w="3293" w:type="dxa"/>
              </w:tcPr>
              <w:p w14:paraId="2C2D05BE" w14:textId="77777777" w:rsidR="00FE4DD4" w:rsidRDefault="00FE4DD4" w:rsidP="00FE4DD4">
                <w:r>
                  <w:t>ACFA 7004</w:t>
                </w:r>
              </w:p>
              <w:p w14:paraId="564217CD" w14:textId="77777777" w:rsidR="00FE4DD4" w:rsidRPr="00A406E5" w:rsidRDefault="00FE4DD4" w:rsidP="00FE4DD4">
                <w:r>
                  <w:t>20 CREDITS</w:t>
                </w:r>
              </w:p>
            </w:tc>
            <w:tc>
              <w:tcPr>
                <w:tcW w:w="2268" w:type="dxa"/>
                <w:shd w:val="clear" w:color="auto" w:fill="D9D9D9"/>
              </w:tcPr>
              <w:p w14:paraId="4097EA2A" w14:textId="77777777" w:rsidR="00FE4DD4" w:rsidRPr="004D5E9B" w:rsidRDefault="00FE4DD4" w:rsidP="00FE4DD4">
                <w:r w:rsidRPr="00A406E5">
                  <w:t>Contribution to Overall Module Assessment (%):</w:t>
                </w:r>
              </w:p>
            </w:tc>
            <w:tc>
              <w:tcPr>
                <w:tcW w:w="2268" w:type="dxa"/>
              </w:tcPr>
              <w:p w14:paraId="1EFF2D2B" w14:textId="77777777" w:rsidR="00FE4DD4" w:rsidRPr="00A406E5" w:rsidRDefault="00FE4DD4" w:rsidP="00FE4DD4">
                <w:r>
                  <w:t>100%</w:t>
                </w:r>
              </w:p>
            </w:tc>
          </w:tr>
          <w:tr w:rsidR="00FE4DD4" w:rsidRPr="00A406E5" w14:paraId="300FF646" w14:textId="77777777" w:rsidTr="00E041CD">
            <w:tc>
              <w:tcPr>
                <w:tcW w:w="2093" w:type="dxa"/>
                <w:shd w:val="pct15" w:color="auto" w:fill="auto"/>
              </w:tcPr>
              <w:p w14:paraId="18F635A6" w14:textId="77777777" w:rsidR="00FE4DD4" w:rsidRPr="00A406E5" w:rsidRDefault="00FE4DD4" w:rsidP="00FE4DD4">
                <w:r w:rsidRPr="00A406E5">
                  <w:t>Lecturer:</w:t>
                </w:r>
              </w:p>
            </w:tc>
            <w:tc>
              <w:tcPr>
                <w:tcW w:w="3293" w:type="dxa"/>
              </w:tcPr>
              <w:p w14:paraId="3874E783" w14:textId="77777777" w:rsidR="00FE4DD4" w:rsidRPr="00A406E5" w:rsidRDefault="00FE4DD4" w:rsidP="00FE4DD4">
                <w:r>
                  <w:t xml:space="preserve">Chris House </w:t>
                </w:r>
              </w:p>
            </w:tc>
            <w:tc>
              <w:tcPr>
                <w:tcW w:w="2268" w:type="dxa"/>
                <w:shd w:val="clear" w:color="auto" w:fill="D9D9D9"/>
              </w:tcPr>
              <w:p w14:paraId="77E26DFE" w14:textId="77777777" w:rsidR="00FE4DD4" w:rsidRPr="00A406E5" w:rsidRDefault="00FE4DD4" w:rsidP="00FE4DD4">
                <w:r w:rsidRPr="00A406E5">
                  <w:t>Internal Verifier:</w:t>
                </w:r>
              </w:p>
            </w:tc>
            <w:tc>
              <w:tcPr>
                <w:tcW w:w="2268" w:type="dxa"/>
              </w:tcPr>
              <w:p w14:paraId="44A2AE92" w14:textId="77777777" w:rsidR="00FE4DD4" w:rsidRPr="00A406E5" w:rsidRDefault="00FE4DD4" w:rsidP="00FE4DD4">
                <w:r>
                  <w:t>REJ</w:t>
                </w:r>
              </w:p>
            </w:tc>
          </w:tr>
          <w:tr w:rsidR="00FE4DD4" w:rsidRPr="00A406E5" w14:paraId="35FD4C55" w14:textId="77777777" w:rsidTr="00E041CD">
            <w:tc>
              <w:tcPr>
                <w:tcW w:w="2093" w:type="dxa"/>
                <w:shd w:val="pct15" w:color="auto" w:fill="auto"/>
              </w:tcPr>
              <w:p w14:paraId="6F67B019" w14:textId="77777777" w:rsidR="00FE4DD4" w:rsidRPr="00A406E5" w:rsidRDefault="00FE4DD4" w:rsidP="00FE4DD4">
                <w:r w:rsidRPr="00A406E5">
                  <w:t>Assignment Title:</w:t>
                </w:r>
              </w:p>
            </w:tc>
            <w:tc>
              <w:tcPr>
                <w:tcW w:w="3293" w:type="dxa"/>
              </w:tcPr>
              <w:p w14:paraId="77DB92A9" w14:textId="77777777" w:rsidR="00FE4DD4" w:rsidRPr="00A406E5" w:rsidRDefault="00FE4DD4" w:rsidP="00FE4DD4">
                <w:r>
                  <w:t>Research Proposal &amp; presentation</w:t>
                </w:r>
              </w:p>
            </w:tc>
            <w:tc>
              <w:tcPr>
                <w:tcW w:w="2268" w:type="dxa"/>
                <w:shd w:val="pct15" w:color="auto" w:fill="auto"/>
              </w:tcPr>
              <w:p w14:paraId="3D9646AB" w14:textId="77777777" w:rsidR="00FE4DD4" w:rsidRPr="00A406E5" w:rsidRDefault="00FE4DD4" w:rsidP="00FE4DD4">
                <w:r>
                  <w:t>Word count (or equivalent):</w:t>
                </w:r>
              </w:p>
            </w:tc>
            <w:tc>
              <w:tcPr>
                <w:tcW w:w="2268" w:type="dxa"/>
              </w:tcPr>
              <w:p w14:paraId="4921EFE7" w14:textId="77777777" w:rsidR="00FE4DD4" w:rsidRPr="00A406E5" w:rsidRDefault="00FE4DD4" w:rsidP="00FE4DD4">
                <w:r>
                  <w:t>12 min presentation plus A4 summary sheet (30%) 4,000 word Research Proposal (70%)</w:t>
                </w:r>
              </w:p>
            </w:tc>
          </w:tr>
          <w:tr w:rsidR="00FE4DD4" w:rsidRPr="00A406E5" w14:paraId="0D125CB5" w14:textId="77777777" w:rsidTr="00E041CD">
            <w:tc>
              <w:tcPr>
                <w:tcW w:w="2093" w:type="dxa"/>
                <w:shd w:val="pct15" w:color="auto" w:fill="auto"/>
              </w:tcPr>
              <w:p w14:paraId="5166236F" w14:textId="77777777" w:rsidR="00FE4DD4" w:rsidRPr="00A406E5" w:rsidRDefault="00FE4DD4" w:rsidP="00FE4DD4">
                <w:r w:rsidRPr="00A406E5">
                  <w:t>Submission deadline:</w:t>
                </w:r>
              </w:p>
            </w:tc>
            <w:tc>
              <w:tcPr>
                <w:tcW w:w="3293" w:type="dxa"/>
                <w:shd w:val="clear" w:color="auto" w:fill="auto"/>
              </w:tcPr>
              <w:p w14:paraId="566A28E6" w14:textId="77777777" w:rsidR="00FE4DD4" w:rsidRPr="00020D6C" w:rsidRDefault="00FE4DD4" w:rsidP="00FE4DD4">
                <w:bookmarkStart w:id="0" w:name="_Hlk86829567"/>
                <w:r w:rsidRPr="00020D6C">
                  <w:t>2</w:t>
                </w:r>
                <w:r w:rsidRPr="00020D6C">
                  <w:rPr>
                    <w:vertAlign w:val="superscript"/>
                  </w:rPr>
                  <w:t>nd</w:t>
                </w:r>
                <w:r w:rsidRPr="00020D6C">
                  <w:t xml:space="preserve"> March-1</w:t>
                </w:r>
                <w:r>
                  <w:t>0</w:t>
                </w:r>
                <w:r w:rsidRPr="00020D6C">
                  <w:rPr>
                    <w:vertAlign w:val="superscript"/>
                  </w:rPr>
                  <w:t>th</w:t>
                </w:r>
                <w:r w:rsidRPr="00020D6C">
                  <w:t xml:space="preserve"> March</w:t>
                </w:r>
              </w:p>
              <w:bookmarkEnd w:id="0"/>
              <w:p w14:paraId="41AFD5A6" w14:textId="77777777" w:rsidR="00FE4DD4" w:rsidRDefault="00FE4DD4" w:rsidP="00FE4DD4">
                <w:r>
                  <w:t xml:space="preserve"> (PRESENTATION)</w:t>
                </w:r>
              </w:p>
              <w:p w14:paraId="11A40FD5" w14:textId="77777777" w:rsidR="00FE4DD4" w:rsidRPr="00A406E5" w:rsidRDefault="00FE4DD4" w:rsidP="00FE4DD4">
                <w:bookmarkStart w:id="1" w:name="_Hlk86829598"/>
                <w:r>
                  <w:t>Tuesday 26</w:t>
                </w:r>
                <w:r w:rsidRPr="005163C9">
                  <w:rPr>
                    <w:vertAlign w:val="superscript"/>
                  </w:rPr>
                  <w:t>th</w:t>
                </w:r>
                <w:r>
                  <w:t xml:space="preserve"> March 2022 (Research Proposal Report and Ethics form)</w:t>
                </w:r>
                <w:bookmarkEnd w:id="1"/>
              </w:p>
            </w:tc>
            <w:tc>
              <w:tcPr>
                <w:tcW w:w="2268" w:type="dxa"/>
                <w:shd w:val="pct15" w:color="auto" w:fill="auto"/>
              </w:tcPr>
              <w:p w14:paraId="5E001FA4" w14:textId="77777777" w:rsidR="00FE4DD4" w:rsidRPr="00A406E5" w:rsidRDefault="00FE4DD4" w:rsidP="00FE4DD4">
                <w:r w:rsidRPr="00A406E5">
                  <w:t>Return date of provisional marks &amp; written feedback:</w:t>
                </w:r>
              </w:p>
            </w:tc>
            <w:tc>
              <w:tcPr>
                <w:tcW w:w="2268" w:type="dxa"/>
              </w:tcPr>
              <w:p w14:paraId="45CAB86F" w14:textId="77777777" w:rsidR="00FE4DD4" w:rsidRPr="00A406E5" w:rsidRDefault="00FE4DD4" w:rsidP="00FE4DD4">
                <w:r>
                  <w:t>20/04/22</w:t>
                </w:r>
              </w:p>
            </w:tc>
          </w:tr>
          <w:tr w:rsidR="00FE4DD4" w:rsidRPr="00A406E5" w14:paraId="0938833A" w14:textId="77777777" w:rsidTr="00E041CD">
            <w:tc>
              <w:tcPr>
                <w:tcW w:w="2093" w:type="dxa"/>
                <w:shd w:val="pct15" w:color="auto" w:fill="auto"/>
              </w:tcPr>
              <w:p w14:paraId="147B5231" w14:textId="77777777" w:rsidR="00FE4DD4" w:rsidRPr="00A406E5" w:rsidRDefault="00FE4DD4" w:rsidP="00FE4DD4">
                <w:r w:rsidRPr="00A406E5">
                  <w:t>Submission method</w:t>
                </w:r>
                <w:r>
                  <w:t>:</w:t>
                </w:r>
              </w:p>
            </w:tc>
            <w:tc>
              <w:tcPr>
                <w:tcW w:w="7829" w:type="dxa"/>
                <w:gridSpan w:val="3"/>
                <w:shd w:val="clear" w:color="auto" w:fill="auto"/>
              </w:tcPr>
              <w:p w14:paraId="5A0CCB62" w14:textId="77777777" w:rsidR="00FE4DD4" w:rsidRPr="00210E39" w:rsidRDefault="00FE4DD4" w:rsidP="00FE4DD4">
                <w:r w:rsidRPr="00210E39">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E36789" w14:textId="77777777" w:rsidR="00FE4DD4" w:rsidRPr="00210E39" w:rsidRDefault="00FE4DD4" w:rsidP="00FE4DD4">
                <w:r w:rsidRPr="00210E39">
                  <w:t xml:space="preserve">Alternative submission method (if applicable): </w:t>
                </w:r>
              </w:p>
              <w:p w14:paraId="2A07D30E" w14:textId="77777777" w:rsidR="00FE4DD4" w:rsidRPr="00210E39" w:rsidRDefault="00FE4DD4" w:rsidP="00FE4DD4">
                <w:r w:rsidRPr="00210E39">
                  <w:t>Late submission of the assessment will result in a late penalty mark.  Penalties for late submission: Up to one week late, maximum mark of 50%.  Over one week late, 0%.  Only the Extenuating Circumstances Panel may approve a change to submission dates.</w:t>
                </w:r>
              </w:p>
            </w:tc>
          </w:tr>
          <w:tr w:rsidR="00FE4DD4" w:rsidRPr="00A406E5" w14:paraId="4F8D77CA" w14:textId="77777777" w:rsidTr="00E041CD">
            <w:tc>
              <w:tcPr>
                <w:tcW w:w="2093" w:type="dxa"/>
                <w:shd w:val="pct15" w:color="auto" w:fill="auto"/>
              </w:tcPr>
              <w:p w14:paraId="580EF1F4" w14:textId="77777777" w:rsidR="00FE4DD4" w:rsidRPr="00A406E5" w:rsidRDefault="00FE4DD4" w:rsidP="00FE4DD4">
                <w:r w:rsidRPr="00A406E5">
                  <w:t>Academic honesty / referencing:</w:t>
                </w:r>
              </w:p>
            </w:tc>
            <w:tc>
              <w:tcPr>
                <w:tcW w:w="7829" w:type="dxa"/>
                <w:gridSpan w:val="3"/>
                <w:shd w:val="clear" w:color="auto" w:fill="auto"/>
              </w:tcPr>
              <w:p w14:paraId="50650C16" w14:textId="77777777" w:rsidR="00FE4DD4" w:rsidRPr="00210E39" w:rsidRDefault="00FE4DD4" w:rsidP="00FE4DD4">
                <w:r w:rsidRPr="00210E39">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285C698" w14:textId="01396B62" w:rsidR="00537947" w:rsidRPr="005B4BEB" w:rsidRDefault="00537947" w:rsidP="00537947">
          <w:pPr>
            <w:textAlignment w:val="baseline"/>
            <w:rPr>
              <w:rFonts w:ascii="Segoe UI" w:eastAsia="Times New Roman" w:hAnsi="Segoe UI" w:cs="Segoe UI"/>
              <w:sz w:val="18"/>
              <w:szCs w:val="18"/>
            </w:rPr>
          </w:pPr>
        </w:p>
        <w:p w14:paraId="0120853F" w14:textId="77777777" w:rsidR="00537947" w:rsidRPr="005B4BEB" w:rsidRDefault="00537947" w:rsidP="00537947">
          <w:pPr>
            <w:textAlignment w:val="baseline"/>
            <w:rPr>
              <w:rFonts w:ascii="Segoe UI" w:eastAsia="Times New Roman" w:hAnsi="Segoe UI" w:cs="Segoe UI"/>
              <w:sz w:val="18"/>
              <w:szCs w:val="18"/>
            </w:rPr>
          </w:pPr>
          <w:r w:rsidRPr="005B4BEB">
            <w:rPr>
              <w:rFonts w:ascii="Arial" w:eastAsia="Times New Roman" w:hAnsi="Arial" w:cs="Arial"/>
              <w:sz w:val="32"/>
              <w:szCs w:val="32"/>
            </w:rPr>
            <w:t>  </w:t>
          </w:r>
        </w:p>
        <w:p w14:paraId="1607FD14" w14:textId="4B84A40F" w:rsidR="004853A2" w:rsidRPr="005B4BEB" w:rsidRDefault="004853A2"/>
        <w:p w14:paraId="3A96AB57" w14:textId="413804EB" w:rsidR="004853A2" w:rsidRPr="005B4BEB" w:rsidRDefault="004853A2"/>
        <w:p w14:paraId="1D217CD2" w14:textId="28BE48C6" w:rsidR="004853A2" w:rsidRPr="005B4BEB" w:rsidRDefault="004853A2"/>
        <w:p w14:paraId="26FAAE85" w14:textId="7A05EEF1" w:rsidR="004853A2" w:rsidRPr="005B4BEB" w:rsidRDefault="004853A2"/>
        <w:p w14:paraId="50AC9075" w14:textId="072EAA8E" w:rsidR="004853A2" w:rsidRPr="005B4BEB" w:rsidRDefault="004853A2"/>
        <w:p w14:paraId="2451B918" w14:textId="6E368756" w:rsidR="004853A2" w:rsidRPr="005B4BEB" w:rsidRDefault="004853A2"/>
        <w:p w14:paraId="3CF2E23B" w14:textId="4CDDD22A" w:rsidR="004853A2" w:rsidRPr="005B4BEB" w:rsidRDefault="004853A2"/>
        <w:p w14:paraId="74D48233" w14:textId="1793E2C7" w:rsidR="004853A2" w:rsidRPr="005B4BEB" w:rsidRDefault="004853A2"/>
        <w:p w14:paraId="3A4A02DA" w14:textId="16BE92B7" w:rsidR="00667157" w:rsidRPr="005B4BEB" w:rsidRDefault="00D36B0E" w:rsidP="000B7D8A">
          <w:pPr>
            <w:rPr>
              <w:rFonts w:eastAsiaTheme="majorEastAsia"/>
              <w:lang w:val="en-US" w:eastAsia="en-US"/>
            </w:rPr>
          </w:pPr>
        </w:p>
      </w:sdtContent>
    </w:sdt>
    <w:sdt>
      <w:sdtPr>
        <w:rPr>
          <w:rFonts w:asciiTheme="minorHAnsi" w:eastAsiaTheme="minorEastAsia" w:hAnsiTheme="minorHAnsi" w:cstheme="minorBidi"/>
          <w:color w:val="auto"/>
          <w:sz w:val="22"/>
          <w:szCs w:val="22"/>
          <w:lang w:val="en-GB" w:eastAsia="en-GB"/>
        </w:rPr>
        <w:id w:val="834266359"/>
        <w:docPartObj>
          <w:docPartGallery w:val="Table of Contents"/>
          <w:docPartUnique/>
        </w:docPartObj>
      </w:sdtPr>
      <w:sdtEndPr>
        <w:rPr>
          <w:b/>
          <w:bCs/>
          <w:noProof/>
        </w:rPr>
      </w:sdtEndPr>
      <w:sdtContent>
        <w:p w14:paraId="445C4554" w14:textId="77777777" w:rsidR="00667157" w:rsidRPr="005B4BEB" w:rsidRDefault="00667157">
          <w:pPr>
            <w:pStyle w:val="TOCHeading"/>
            <w:rPr>
              <w:color w:val="auto"/>
            </w:rPr>
          </w:pPr>
          <w:r w:rsidRPr="005B4BEB">
            <w:rPr>
              <w:color w:val="auto"/>
            </w:rPr>
            <w:t>Table of Contents</w:t>
          </w:r>
        </w:p>
        <w:p w14:paraId="00322F5D" w14:textId="246A7B6F" w:rsidR="00105AAF" w:rsidRDefault="00667157">
          <w:pPr>
            <w:pStyle w:val="TOC1"/>
            <w:tabs>
              <w:tab w:val="right" w:leader="dot" w:pos="9016"/>
            </w:tabs>
            <w:rPr>
              <w:noProof/>
            </w:rPr>
          </w:pPr>
          <w:r w:rsidRPr="005B4BEB">
            <w:fldChar w:fldCharType="begin"/>
          </w:r>
          <w:r w:rsidRPr="005B4BEB">
            <w:instrText xml:space="preserve"> TOC \o "1-3" \h \z \u </w:instrText>
          </w:r>
          <w:r w:rsidRPr="005B4BEB">
            <w:fldChar w:fldCharType="separate"/>
          </w:r>
          <w:hyperlink w:anchor="_Toc99439565" w:history="1">
            <w:r w:rsidR="00105AAF" w:rsidRPr="00017B19">
              <w:rPr>
                <w:rStyle w:val="Hyperlink"/>
                <w:noProof/>
              </w:rPr>
              <w:t>Background</w:t>
            </w:r>
            <w:r w:rsidR="00105AAF">
              <w:rPr>
                <w:noProof/>
                <w:webHidden/>
              </w:rPr>
              <w:tab/>
            </w:r>
            <w:r w:rsidR="00105AAF">
              <w:rPr>
                <w:noProof/>
                <w:webHidden/>
              </w:rPr>
              <w:fldChar w:fldCharType="begin"/>
            </w:r>
            <w:r w:rsidR="00105AAF">
              <w:rPr>
                <w:noProof/>
                <w:webHidden/>
              </w:rPr>
              <w:instrText xml:space="preserve"> PAGEREF _Toc99439565 \h </w:instrText>
            </w:r>
            <w:r w:rsidR="00105AAF">
              <w:rPr>
                <w:noProof/>
                <w:webHidden/>
              </w:rPr>
            </w:r>
            <w:r w:rsidR="00105AAF">
              <w:rPr>
                <w:noProof/>
                <w:webHidden/>
              </w:rPr>
              <w:fldChar w:fldCharType="separate"/>
            </w:r>
            <w:r w:rsidR="00105AAF">
              <w:rPr>
                <w:noProof/>
                <w:webHidden/>
              </w:rPr>
              <w:t>1</w:t>
            </w:r>
            <w:r w:rsidR="00105AAF">
              <w:rPr>
                <w:noProof/>
                <w:webHidden/>
              </w:rPr>
              <w:fldChar w:fldCharType="end"/>
            </w:r>
          </w:hyperlink>
        </w:p>
        <w:p w14:paraId="204FB3B7" w14:textId="182A94A8" w:rsidR="00105AAF" w:rsidRDefault="00105AAF">
          <w:pPr>
            <w:pStyle w:val="TOC2"/>
            <w:tabs>
              <w:tab w:val="right" w:leader="dot" w:pos="9016"/>
            </w:tabs>
            <w:rPr>
              <w:noProof/>
            </w:rPr>
          </w:pPr>
          <w:hyperlink w:anchor="_Toc99439566" w:history="1">
            <w:r w:rsidRPr="00017B19">
              <w:rPr>
                <w:rStyle w:val="Hyperlink"/>
                <w:noProof/>
              </w:rPr>
              <w:t>Climate Change</w:t>
            </w:r>
            <w:r>
              <w:rPr>
                <w:noProof/>
                <w:webHidden/>
              </w:rPr>
              <w:tab/>
            </w:r>
            <w:r>
              <w:rPr>
                <w:noProof/>
                <w:webHidden/>
              </w:rPr>
              <w:fldChar w:fldCharType="begin"/>
            </w:r>
            <w:r>
              <w:rPr>
                <w:noProof/>
                <w:webHidden/>
              </w:rPr>
              <w:instrText xml:space="preserve"> PAGEREF _Toc99439566 \h </w:instrText>
            </w:r>
            <w:r>
              <w:rPr>
                <w:noProof/>
                <w:webHidden/>
              </w:rPr>
            </w:r>
            <w:r>
              <w:rPr>
                <w:noProof/>
                <w:webHidden/>
              </w:rPr>
              <w:fldChar w:fldCharType="separate"/>
            </w:r>
            <w:r>
              <w:rPr>
                <w:noProof/>
                <w:webHidden/>
              </w:rPr>
              <w:t>1</w:t>
            </w:r>
            <w:r>
              <w:rPr>
                <w:noProof/>
                <w:webHidden/>
              </w:rPr>
              <w:fldChar w:fldCharType="end"/>
            </w:r>
          </w:hyperlink>
        </w:p>
        <w:p w14:paraId="2CAE3E69" w14:textId="33B7E8F4" w:rsidR="00105AAF" w:rsidRDefault="00105AAF">
          <w:pPr>
            <w:pStyle w:val="TOC2"/>
            <w:tabs>
              <w:tab w:val="right" w:leader="dot" w:pos="9016"/>
            </w:tabs>
            <w:rPr>
              <w:noProof/>
            </w:rPr>
          </w:pPr>
          <w:hyperlink w:anchor="_Toc99439567" w:history="1">
            <w:r w:rsidRPr="00017B19">
              <w:rPr>
                <w:rStyle w:val="Hyperlink"/>
                <w:noProof/>
                <w:shd w:val="clear" w:color="auto" w:fill="FFFFFF"/>
              </w:rPr>
              <w:t>COP26</w:t>
            </w:r>
            <w:r>
              <w:rPr>
                <w:noProof/>
                <w:webHidden/>
              </w:rPr>
              <w:tab/>
            </w:r>
            <w:r>
              <w:rPr>
                <w:noProof/>
                <w:webHidden/>
              </w:rPr>
              <w:fldChar w:fldCharType="begin"/>
            </w:r>
            <w:r>
              <w:rPr>
                <w:noProof/>
                <w:webHidden/>
              </w:rPr>
              <w:instrText xml:space="preserve"> PAGEREF _Toc99439567 \h </w:instrText>
            </w:r>
            <w:r>
              <w:rPr>
                <w:noProof/>
                <w:webHidden/>
              </w:rPr>
            </w:r>
            <w:r>
              <w:rPr>
                <w:noProof/>
                <w:webHidden/>
              </w:rPr>
              <w:fldChar w:fldCharType="separate"/>
            </w:r>
            <w:r>
              <w:rPr>
                <w:noProof/>
                <w:webHidden/>
              </w:rPr>
              <w:t>1</w:t>
            </w:r>
            <w:r>
              <w:rPr>
                <w:noProof/>
                <w:webHidden/>
              </w:rPr>
              <w:fldChar w:fldCharType="end"/>
            </w:r>
          </w:hyperlink>
        </w:p>
        <w:p w14:paraId="339D1C96" w14:textId="2BB92B63" w:rsidR="00105AAF" w:rsidRDefault="00105AAF">
          <w:pPr>
            <w:pStyle w:val="TOC2"/>
            <w:tabs>
              <w:tab w:val="right" w:leader="dot" w:pos="9016"/>
            </w:tabs>
            <w:rPr>
              <w:noProof/>
            </w:rPr>
          </w:pPr>
          <w:hyperlink w:anchor="_Toc99439568" w:history="1">
            <w:r w:rsidRPr="00017B19">
              <w:rPr>
                <w:rStyle w:val="Hyperlink"/>
                <w:noProof/>
              </w:rPr>
              <w:t>Energy usage</w:t>
            </w:r>
            <w:r>
              <w:rPr>
                <w:noProof/>
                <w:webHidden/>
              </w:rPr>
              <w:tab/>
            </w:r>
            <w:r>
              <w:rPr>
                <w:noProof/>
                <w:webHidden/>
              </w:rPr>
              <w:fldChar w:fldCharType="begin"/>
            </w:r>
            <w:r>
              <w:rPr>
                <w:noProof/>
                <w:webHidden/>
              </w:rPr>
              <w:instrText xml:space="preserve"> PAGEREF _Toc99439568 \h </w:instrText>
            </w:r>
            <w:r>
              <w:rPr>
                <w:noProof/>
                <w:webHidden/>
              </w:rPr>
            </w:r>
            <w:r>
              <w:rPr>
                <w:noProof/>
                <w:webHidden/>
              </w:rPr>
              <w:fldChar w:fldCharType="separate"/>
            </w:r>
            <w:r>
              <w:rPr>
                <w:noProof/>
                <w:webHidden/>
              </w:rPr>
              <w:t>2</w:t>
            </w:r>
            <w:r>
              <w:rPr>
                <w:noProof/>
                <w:webHidden/>
              </w:rPr>
              <w:fldChar w:fldCharType="end"/>
            </w:r>
          </w:hyperlink>
        </w:p>
        <w:p w14:paraId="2D5E6330" w14:textId="25235D2A" w:rsidR="00105AAF" w:rsidRDefault="00105AAF">
          <w:pPr>
            <w:pStyle w:val="TOC2"/>
            <w:tabs>
              <w:tab w:val="right" w:leader="dot" w:pos="9016"/>
            </w:tabs>
            <w:rPr>
              <w:noProof/>
            </w:rPr>
          </w:pPr>
          <w:hyperlink w:anchor="_Toc99439569" w:history="1">
            <w:r w:rsidRPr="00017B19">
              <w:rPr>
                <w:rStyle w:val="Hyperlink"/>
                <w:noProof/>
              </w:rPr>
              <w:t>Energy Costs</w:t>
            </w:r>
            <w:r>
              <w:rPr>
                <w:noProof/>
                <w:webHidden/>
              </w:rPr>
              <w:tab/>
            </w:r>
            <w:r>
              <w:rPr>
                <w:noProof/>
                <w:webHidden/>
              </w:rPr>
              <w:fldChar w:fldCharType="begin"/>
            </w:r>
            <w:r>
              <w:rPr>
                <w:noProof/>
                <w:webHidden/>
              </w:rPr>
              <w:instrText xml:space="preserve"> PAGEREF _Toc99439569 \h </w:instrText>
            </w:r>
            <w:r>
              <w:rPr>
                <w:noProof/>
                <w:webHidden/>
              </w:rPr>
            </w:r>
            <w:r>
              <w:rPr>
                <w:noProof/>
                <w:webHidden/>
              </w:rPr>
              <w:fldChar w:fldCharType="separate"/>
            </w:r>
            <w:r>
              <w:rPr>
                <w:noProof/>
                <w:webHidden/>
              </w:rPr>
              <w:t>2</w:t>
            </w:r>
            <w:r>
              <w:rPr>
                <w:noProof/>
                <w:webHidden/>
              </w:rPr>
              <w:fldChar w:fldCharType="end"/>
            </w:r>
          </w:hyperlink>
        </w:p>
        <w:p w14:paraId="190FE0DC" w14:textId="7156D7CB" w:rsidR="00105AAF" w:rsidRDefault="00105AAF">
          <w:pPr>
            <w:pStyle w:val="TOC2"/>
            <w:tabs>
              <w:tab w:val="right" w:leader="dot" w:pos="9016"/>
            </w:tabs>
            <w:rPr>
              <w:noProof/>
            </w:rPr>
          </w:pPr>
          <w:hyperlink w:anchor="_Toc99439570" w:history="1">
            <w:r w:rsidRPr="00017B19">
              <w:rPr>
                <w:rStyle w:val="Hyperlink"/>
                <w:noProof/>
              </w:rPr>
              <w:t>Operational Buildings</w:t>
            </w:r>
            <w:r>
              <w:rPr>
                <w:noProof/>
                <w:webHidden/>
              </w:rPr>
              <w:tab/>
            </w:r>
            <w:r>
              <w:rPr>
                <w:noProof/>
                <w:webHidden/>
              </w:rPr>
              <w:fldChar w:fldCharType="begin"/>
            </w:r>
            <w:r>
              <w:rPr>
                <w:noProof/>
                <w:webHidden/>
              </w:rPr>
              <w:instrText xml:space="preserve"> PAGEREF _Toc99439570 \h </w:instrText>
            </w:r>
            <w:r>
              <w:rPr>
                <w:noProof/>
                <w:webHidden/>
              </w:rPr>
            </w:r>
            <w:r>
              <w:rPr>
                <w:noProof/>
                <w:webHidden/>
              </w:rPr>
              <w:fldChar w:fldCharType="separate"/>
            </w:r>
            <w:r>
              <w:rPr>
                <w:noProof/>
                <w:webHidden/>
              </w:rPr>
              <w:t>3</w:t>
            </w:r>
            <w:r>
              <w:rPr>
                <w:noProof/>
                <w:webHidden/>
              </w:rPr>
              <w:fldChar w:fldCharType="end"/>
            </w:r>
          </w:hyperlink>
        </w:p>
        <w:p w14:paraId="11322926" w14:textId="0AB4CD6C" w:rsidR="00105AAF" w:rsidRDefault="00105AAF">
          <w:pPr>
            <w:pStyle w:val="TOC2"/>
            <w:tabs>
              <w:tab w:val="right" w:leader="dot" w:pos="9016"/>
            </w:tabs>
            <w:rPr>
              <w:noProof/>
            </w:rPr>
          </w:pPr>
          <w:hyperlink w:anchor="_Toc99439571" w:history="1">
            <w:r w:rsidRPr="00017B19">
              <w:rPr>
                <w:rStyle w:val="Hyperlink"/>
                <w:noProof/>
              </w:rPr>
              <w:t>Case Study Building</w:t>
            </w:r>
            <w:r>
              <w:rPr>
                <w:noProof/>
                <w:webHidden/>
              </w:rPr>
              <w:tab/>
            </w:r>
            <w:r>
              <w:rPr>
                <w:noProof/>
                <w:webHidden/>
              </w:rPr>
              <w:fldChar w:fldCharType="begin"/>
            </w:r>
            <w:r>
              <w:rPr>
                <w:noProof/>
                <w:webHidden/>
              </w:rPr>
              <w:instrText xml:space="preserve"> PAGEREF _Toc99439571 \h </w:instrText>
            </w:r>
            <w:r>
              <w:rPr>
                <w:noProof/>
                <w:webHidden/>
              </w:rPr>
            </w:r>
            <w:r>
              <w:rPr>
                <w:noProof/>
                <w:webHidden/>
              </w:rPr>
              <w:fldChar w:fldCharType="separate"/>
            </w:r>
            <w:r>
              <w:rPr>
                <w:noProof/>
                <w:webHidden/>
              </w:rPr>
              <w:t>3</w:t>
            </w:r>
            <w:r>
              <w:rPr>
                <w:noProof/>
                <w:webHidden/>
              </w:rPr>
              <w:fldChar w:fldCharType="end"/>
            </w:r>
          </w:hyperlink>
        </w:p>
        <w:p w14:paraId="4C614662" w14:textId="5542B113" w:rsidR="00105AAF" w:rsidRDefault="00105AAF">
          <w:pPr>
            <w:pStyle w:val="TOC1"/>
            <w:tabs>
              <w:tab w:val="right" w:leader="dot" w:pos="9016"/>
            </w:tabs>
            <w:rPr>
              <w:noProof/>
            </w:rPr>
          </w:pPr>
          <w:hyperlink w:anchor="_Toc99439572" w:history="1">
            <w:r w:rsidRPr="00017B19">
              <w:rPr>
                <w:rStyle w:val="Hyperlink"/>
                <w:noProof/>
              </w:rPr>
              <w:t>Aim &amp; Objectives</w:t>
            </w:r>
            <w:r>
              <w:rPr>
                <w:noProof/>
                <w:webHidden/>
              </w:rPr>
              <w:tab/>
            </w:r>
            <w:r>
              <w:rPr>
                <w:noProof/>
                <w:webHidden/>
              </w:rPr>
              <w:fldChar w:fldCharType="begin"/>
            </w:r>
            <w:r>
              <w:rPr>
                <w:noProof/>
                <w:webHidden/>
              </w:rPr>
              <w:instrText xml:space="preserve"> PAGEREF _Toc99439572 \h </w:instrText>
            </w:r>
            <w:r>
              <w:rPr>
                <w:noProof/>
                <w:webHidden/>
              </w:rPr>
            </w:r>
            <w:r>
              <w:rPr>
                <w:noProof/>
                <w:webHidden/>
              </w:rPr>
              <w:fldChar w:fldCharType="separate"/>
            </w:r>
            <w:r>
              <w:rPr>
                <w:noProof/>
                <w:webHidden/>
              </w:rPr>
              <w:t>4</w:t>
            </w:r>
            <w:r>
              <w:rPr>
                <w:noProof/>
                <w:webHidden/>
              </w:rPr>
              <w:fldChar w:fldCharType="end"/>
            </w:r>
          </w:hyperlink>
        </w:p>
        <w:p w14:paraId="4AD6048D" w14:textId="6BE6BF25" w:rsidR="00105AAF" w:rsidRDefault="00105AAF">
          <w:pPr>
            <w:pStyle w:val="TOC2"/>
            <w:tabs>
              <w:tab w:val="right" w:leader="dot" w:pos="9016"/>
            </w:tabs>
            <w:rPr>
              <w:noProof/>
            </w:rPr>
          </w:pPr>
          <w:hyperlink w:anchor="_Toc99439573" w:history="1">
            <w:r w:rsidRPr="00017B19">
              <w:rPr>
                <w:rStyle w:val="Hyperlink"/>
                <w:noProof/>
              </w:rPr>
              <w:t>Aim</w:t>
            </w:r>
            <w:r>
              <w:rPr>
                <w:noProof/>
                <w:webHidden/>
              </w:rPr>
              <w:tab/>
            </w:r>
            <w:r>
              <w:rPr>
                <w:noProof/>
                <w:webHidden/>
              </w:rPr>
              <w:fldChar w:fldCharType="begin"/>
            </w:r>
            <w:r>
              <w:rPr>
                <w:noProof/>
                <w:webHidden/>
              </w:rPr>
              <w:instrText xml:space="preserve"> PAGEREF _Toc99439573 \h </w:instrText>
            </w:r>
            <w:r>
              <w:rPr>
                <w:noProof/>
                <w:webHidden/>
              </w:rPr>
            </w:r>
            <w:r>
              <w:rPr>
                <w:noProof/>
                <w:webHidden/>
              </w:rPr>
              <w:fldChar w:fldCharType="separate"/>
            </w:r>
            <w:r>
              <w:rPr>
                <w:noProof/>
                <w:webHidden/>
              </w:rPr>
              <w:t>4</w:t>
            </w:r>
            <w:r>
              <w:rPr>
                <w:noProof/>
                <w:webHidden/>
              </w:rPr>
              <w:fldChar w:fldCharType="end"/>
            </w:r>
          </w:hyperlink>
        </w:p>
        <w:p w14:paraId="0F798518" w14:textId="4D3071F7" w:rsidR="00105AAF" w:rsidRDefault="00105AAF">
          <w:pPr>
            <w:pStyle w:val="TOC2"/>
            <w:tabs>
              <w:tab w:val="right" w:leader="dot" w:pos="9016"/>
            </w:tabs>
            <w:rPr>
              <w:noProof/>
            </w:rPr>
          </w:pPr>
          <w:hyperlink w:anchor="_Toc99439574" w:history="1">
            <w:r w:rsidRPr="00017B19">
              <w:rPr>
                <w:rStyle w:val="Hyperlink"/>
                <w:noProof/>
              </w:rPr>
              <w:t>Objectives</w:t>
            </w:r>
            <w:r>
              <w:rPr>
                <w:noProof/>
                <w:webHidden/>
              </w:rPr>
              <w:tab/>
            </w:r>
            <w:r>
              <w:rPr>
                <w:noProof/>
                <w:webHidden/>
              </w:rPr>
              <w:fldChar w:fldCharType="begin"/>
            </w:r>
            <w:r>
              <w:rPr>
                <w:noProof/>
                <w:webHidden/>
              </w:rPr>
              <w:instrText xml:space="preserve"> PAGEREF _Toc99439574 \h </w:instrText>
            </w:r>
            <w:r>
              <w:rPr>
                <w:noProof/>
                <w:webHidden/>
              </w:rPr>
            </w:r>
            <w:r>
              <w:rPr>
                <w:noProof/>
                <w:webHidden/>
              </w:rPr>
              <w:fldChar w:fldCharType="separate"/>
            </w:r>
            <w:r>
              <w:rPr>
                <w:noProof/>
                <w:webHidden/>
              </w:rPr>
              <w:t>4</w:t>
            </w:r>
            <w:r>
              <w:rPr>
                <w:noProof/>
                <w:webHidden/>
              </w:rPr>
              <w:fldChar w:fldCharType="end"/>
            </w:r>
          </w:hyperlink>
        </w:p>
        <w:p w14:paraId="43F3A476" w14:textId="3B411081" w:rsidR="00105AAF" w:rsidRDefault="00105AAF">
          <w:pPr>
            <w:pStyle w:val="TOC1"/>
            <w:tabs>
              <w:tab w:val="right" w:leader="dot" w:pos="9016"/>
            </w:tabs>
            <w:rPr>
              <w:noProof/>
            </w:rPr>
          </w:pPr>
          <w:hyperlink w:anchor="_Toc99439575" w:history="1">
            <w:r w:rsidRPr="00017B19">
              <w:rPr>
                <w:rStyle w:val="Hyperlink"/>
                <w:noProof/>
              </w:rPr>
              <w:t>Literature Review</w:t>
            </w:r>
            <w:r>
              <w:rPr>
                <w:noProof/>
                <w:webHidden/>
              </w:rPr>
              <w:tab/>
            </w:r>
            <w:r>
              <w:rPr>
                <w:noProof/>
                <w:webHidden/>
              </w:rPr>
              <w:fldChar w:fldCharType="begin"/>
            </w:r>
            <w:r>
              <w:rPr>
                <w:noProof/>
                <w:webHidden/>
              </w:rPr>
              <w:instrText xml:space="preserve"> PAGEREF _Toc99439575 \h </w:instrText>
            </w:r>
            <w:r>
              <w:rPr>
                <w:noProof/>
                <w:webHidden/>
              </w:rPr>
            </w:r>
            <w:r>
              <w:rPr>
                <w:noProof/>
                <w:webHidden/>
              </w:rPr>
              <w:fldChar w:fldCharType="separate"/>
            </w:r>
            <w:r>
              <w:rPr>
                <w:noProof/>
                <w:webHidden/>
              </w:rPr>
              <w:t>4</w:t>
            </w:r>
            <w:r>
              <w:rPr>
                <w:noProof/>
                <w:webHidden/>
              </w:rPr>
              <w:fldChar w:fldCharType="end"/>
            </w:r>
          </w:hyperlink>
        </w:p>
        <w:p w14:paraId="74F92C4A" w14:textId="3CFFC453" w:rsidR="00105AAF" w:rsidRDefault="00105AAF">
          <w:pPr>
            <w:pStyle w:val="TOC2"/>
            <w:tabs>
              <w:tab w:val="right" w:leader="dot" w:pos="9016"/>
            </w:tabs>
            <w:rPr>
              <w:noProof/>
            </w:rPr>
          </w:pPr>
          <w:hyperlink w:anchor="_Toc99439576" w:history="1">
            <w:r w:rsidRPr="00017B19">
              <w:rPr>
                <w:rStyle w:val="Hyperlink"/>
                <w:noProof/>
              </w:rPr>
              <w:t>Lighting Improvement (LED)</w:t>
            </w:r>
            <w:r>
              <w:rPr>
                <w:noProof/>
                <w:webHidden/>
              </w:rPr>
              <w:tab/>
            </w:r>
            <w:r>
              <w:rPr>
                <w:noProof/>
                <w:webHidden/>
              </w:rPr>
              <w:fldChar w:fldCharType="begin"/>
            </w:r>
            <w:r>
              <w:rPr>
                <w:noProof/>
                <w:webHidden/>
              </w:rPr>
              <w:instrText xml:space="preserve"> PAGEREF _Toc99439576 \h </w:instrText>
            </w:r>
            <w:r>
              <w:rPr>
                <w:noProof/>
                <w:webHidden/>
              </w:rPr>
            </w:r>
            <w:r>
              <w:rPr>
                <w:noProof/>
                <w:webHidden/>
              </w:rPr>
              <w:fldChar w:fldCharType="separate"/>
            </w:r>
            <w:r>
              <w:rPr>
                <w:noProof/>
                <w:webHidden/>
              </w:rPr>
              <w:t>5</w:t>
            </w:r>
            <w:r>
              <w:rPr>
                <w:noProof/>
                <w:webHidden/>
              </w:rPr>
              <w:fldChar w:fldCharType="end"/>
            </w:r>
          </w:hyperlink>
        </w:p>
        <w:p w14:paraId="16250287" w14:textId="43D228F6" w:rsidR="00105AAF" w:rsidRDefault="00105AAF">
          <w:pPr>
            <w:pStyle w:val="TOC2"/>
            <w:tabs>
              <w:tab w:val="right" w:leader="dot" w:pos="9016"/>
            </w:tabs>
            <w:rPr>
              <w:noProof/>
            </w:rPr>
          </w:pPr>
          <w:hyperlink w:anchor="_Toc99439577" w:history="1">
            <w:r w:rsidRPr="00017B19">
              <w:rPr>
                <w:rStyle w:val="Hyperlink"/>
                <w:noProof/>
              </w:rPr>
              <w:t>Air Source Heat pumps</w:t>
            </w:r>
            <w:r>
              <w:rPr>
                <w:noProof/>
                <w:webHidden/>
              </w:rPr>
              <w:tab/>
            </w:r>
            <w:r>
              <w:rPr>
                <w:noProof/>
                <w:webHidden/>
              </w:rPr>
              <w:fldChar w:fldCharType="begin"/>
            </w:r>
            <w:r>
              <w:rPr>
                <w:noProof/>
                <w:webHidden/>
              </w:rPr>
              <w:instrText xml:space="preserve"> PAGEREF _Toc99439577 \h </w:instrText>
            </w:r>
            <w:r>
              <w:rPr>
                <w:noProof/>
                <w:webHidden/>
              </w:rPr>
            </w:r>
            <w:r>
              <w:rPr>
                <w:noProof/>
                <w:webHidden/>
              </w:rPr>
              <w:fldChar w:fldCharType="separate"/>
            </w:r>
            <w:r>
              <w:rPr>
                <w:noProof/>
                <w:webHidden/>
              </w:rPr>
              <w:t>6</w:t>
            </w:r>
            <w:r>
              <w:rPr>
                <w:noProof/>
                <w:webHidden/>
              </w:rPr>
              <w:fldChar w:fldCharType="end"/>
            </w:r>
          </w:hyperlink>
        </w:p>
        <w:p w14:paraId="24DEC166" w14:textId="08050B12" w:rsidR="00105AAF" w:rsidRDefault="00105AAF">
          <w:pPr>
            <w:pStyle w:val="TOC2"/>
            <w:tabs>
              <w:tab w:val="right" w:leader="dot" w:pos="9016"/>
            </w:tabs>
            <w:rPr>
              <w:noProof/>
            </w:rPr>
          </w:pPr>
          <w:hyperlink w:anchor="_Toc99439578" w:history="1">
            <w:r w:rsidRPr="00017B19">
              <w:rPr>
                <w:rStyle w:val="Hyperlink"/>
                <w:noProof/>
              </w:rPr>
              <w:t>Solar Photovoltaics (PV)</w:t>
            </w:r>
            <w:r>
              <w:rPr>
                <w:noProof/>
                <w:webHidden/>
              </w:rPr>
              <w:tab/>
            </w:r>
            <w:r>
              <w:rPr>
                <w:noProof/>
                <w:webHidden/>
              </w:rPr>
              <w:fldChar w:fldCharType="begin"/>
            </w:r>
            <w:r>
              <w:rPr>
                <w:noProof/>
                <w:webHidden/>
              </w:rPr>
              <w:instrText xml:space="preserve"> PAGEREF _Toc99439578 \h </w:instrText>
            </w:r>
            <w:r>
              <w:rPr>
                <w:noProof/>
                <w:webHidden/>
              </w:rPr>
            </w:r>
            <w:r>
              <w:rPr>
                <w:noProof/>
                <w:webHidden/>
              </w:rPr>
              <w:fldChar w:fldCharType="separate"/>
            </w:r>
            <w:r>
              <w:rPr>
                <w:noProof/>
                <w:webHidden/>
              </w:rPr>
              <w:t>7</w:t>
            </w:r>
            <w:r>
              <w:rPr>
                <w:noProof/>
                <w:webHidden/>
              </w:rPr>
              <w:fldChar w:fldCharType="end"/>
            </w:r>
          </w:hyperlink>
        </w:p>
        <w:p w14:paraId="10AE1D0E" w14:textId="5024DC5D" w:rsidR="00105AAF" w:rsidRDefault="00105AAF">
          <w:pPr>
            <w:pStyle w:val="TOC2"/>
            <w:tabs>
              <w:tab w:val="right" w:leader="dot" w:pos="9016"/>
            </w:tabs>
            <w:rPr>
              <w:noProof/>
            </w:rPr>
          </w:pPr>
          <w:hyperlink w:anchor="_Toc99439579" w:history="1">
            <w:r w:rsidRPr="00017B19">
              <w:rPr>
                <w:rStyle w:val="Hyperlink"/>
                <w:noProof/>
              </w:rPr>
              <w:t>Loft Insulation</w:t>
            </w:r>
            <w:r>
              <w:rPr>
                <w:noProof/>
                <w:webHidden/>
              </w:rPr>
              <w:tab/>
            </w:r>
            <w:r>
              <w:rPr>
                <w:noProof/>
                <w:webHidden/>
              </w:rPr>
              <w:fldChar w:fldCharType="begin"/>
            </w:r>
            <w:r>
              <w:rPr>
                <w:noProof/>
                <w:webHidden/>
              </w:rPr>
              <w:instrText xml:space="preserve"> PAGEREF _Toc99439579 \h </w:instrText>
            </w:r>
            <w:r>
              <w:rPr>
                <w:noProof/>
                <w:webHidden/>
              </w:rPr>
            </w:r>
            <w:r>
              <w:rPr>
                <w:noProof/>
                <w:webHidden/>
              </w:rPr>
              <w:fldChar w:fldCharType="separate"/>
            </w:r>
            <w:r>
              <w:rPr>
                <w:noProof/>
                <w:webHidden/>
              </w:rPr>
              <w:t>7</w:t>
            </w:r>
            <w:r>
              <w:rPr>
                <w:noProof/>
                <w:webHidden/>
              </w:rPr>
              <w:fldChar w:fldCharType="end"/>
            </w:r>
          </w:hyperlink>
        </w:p>
        <w:p w14:paraId="029D6201" w14:textId="6963AD09" w:rsidR="00105AAF" w:rsidRDefault="00105AAF">
          <w:pPr>
            <w:pStyle w:val="TOC2"/>
            <w:tabs>
              <w:tab w:val="right" w:leader="dot" w:pos="9016"/>
            </w:tabs>
            <w:rPr>
              <w:noProof/>
            </w:rPr>
          </w:pPr>
          <w:hyperlink w:anchor="_Toc99439580" w:history="1">
            <w:r w:rsidRPr="00017B19">
              <w:rPr>
                <w:rStyle w:val="Hyperlink"/>
                <w:noProof/>
              </w:rPr>
              <w:t>Window insulation / replacement</w:t>
            </w:r>
            <w:r>
              <w:rPr>
                <w:noProof/>
                <w:webHidden/>
              </w:rPr>
              <w:tab/>
            </w:r>
            <w:r>
              <w:rPr>
                <w:noProof/>
                <w:webHidden/>
              </w:rPr>
              <w:fldChar w:fldCharType="begin"/>
            </w:r>
            <w:r>
              <w:rPr>
                <w:noProof/>
                <w:webHidden/>
              </w:rPr>
              <w:instrText xml:space="preserve"> PAGEREF _Toc99439580 \h </w:instrText>
            </w:r>
            <w:r>
              <w:rPr>
                <w:noProof/>
                <w:webHidden/>
              </w:rPr>
            </w:r>
            <w:r>
              <w:rPr>
                <w:noProof/>
                <w:webHidden/>
              </w:rPr>
              <w:fldChar w:fldCharType="separate"/>
            </w:r>
            <w:r>
              <w:rPr>
                <w:noProof/>
                <w:webHidden/>
              </w:rPr>
              <w:t>8</w:t>
            </w:r>
            <w:r>
              <w:rPr>
                <w:noProof/>
                <w:webHidden/>
              </w:rPr>
              <w:fldChar w:fldCharType="end"/>
            </w:r>
          </w:hyperlink>
        </w:p>
        <w:p w14:paraId="6AC57184" w14:textId="44D342B0" w:rsidR="00105AAF" w:rsidRDefault="00105AAF">
          <w:pPr>
            <w:pStyle w:val="TOC2"/>
            <w:tabs>
              <w:tab w:val="right" w:leader="dot" w:pos="9016"/>
            </w:tabs>
            <w:rPr>
              <w:noProof/>
            </w:rPr>
          </w:pPr>
          <w:hyperlink w:anchor="_Toc99439581" w:history="1">
            <w:r w:rsidRPr="00017B19">
              <w:rPr>
                <w:rStyle w:val="Hyperlink"/>
                <w:noProof/>
              </w:rPr>
              <w:t>Wall Insulation</w:t>
            </w:r>
            <w:r>
              <w:rPr>
                <w:noProof/>
                <w:webHidden/>
              </w:rPr>
              <w:tab/>
            </w:r>
            <w:r>
              <w:rPr>
                <w:noProof/>
                <w:webHidden/>
              </w:rPr>
              <w:fldChar w:fldCharType="begin"/>
            </w:r>
            <w:r>
              <w:rPr>
                <w:noProof/>
                <w:webHidden/>
              </w:rPr>
              <w:instrText xml:space="preserve"> PAGEREF _Toc99439581 \h </w:instrText>
            </w:r>
            <w:r>
              <w:rPr>
                <w:noProof/>
                <w:webHidden/>
              </w:rPr>
            </w:r>
            <w:r>
              <w:rPr>
                <w:noProof/>
                <w:webHidden/>
              </w:rPr>
              <w:fldChar w:fldCharType="separate"/>
            </w:r>
            <w:r>
              <w:rPr>
                <w:noProof/>
                <w:webHidden/>
              </w:rPr>
              <w:t>9</w:t>
            </w:r>
            <w:r>
              <w:rPr>
                <w:noProof/>
                <w:webHidden/>
              </w:rPr>
              <w:fldChar w:fldCharType="end"/>
            </w:r>
          </w:hyperlink>
        </w:p>
        <w:p w14:paraId="33A0B4CA" w14:textId="0A226F95" w:rsidR="00105AAF" w:rsidRDefault="00105AAF">
          <w:pPr>
            <w:pStyle w:val="TOC2"/>
            <w:tabs>
              <w:tab w:val="right" w:leader="dot" w:pos="9016"/>
            </w:tabs>
            <w:rPr>
              <w:noProof/>
            </w:rPr>
          </w:pPr>
          <w:hyperlink w:anchor="_Toc99439582" w:history="1">
            <w:r w:rsidRPr="00017B19">
              <w:rPr>
                <w:rStyle w:val="Hyperlink"/>
                <w:noProof/>
              </w:rPr>
              <w:t>Change process</w:t>
            </w:r>
            <w:r>
              <w:rPr>
                <w:noProof/>
                <w:webHidden/>
              </w:rPr>
              <w:tab/>
            </w:r>
            <w:r>
              <w:rPr>
                <w:noProof/>
                <w:webHidden/>
              </w:rPr>
              <w:fldChar w:fldCharType="begin"/>
            </w:r>
            <w:r>
              <w:rPr>
                <w:noProof/>
                <w:webHidden/>
              </w:rPr>
              <w:instrText xml:space="preserve"> PAGEREF _Toc99439582 \h </w:instrText>
            </w:r>
            <w:r>
              <w:rPr>
                <w:noProof/>
                <w:webHidden/>
              </w:rPr>
            </w:r>
            <w:r>
              <w:rPr>
                <w:noProof/>
                <w:webHidden/>
              </w:rPr>
              <w:fldChar w:fldCharType="separate"/>
            </w:r>
            <w:r>
              <w:rPr>
                <w:noProof/>
                <w:webHidden/>
              </w:rPr>
              <w:t>10</w:t>
            </w:r>
            <w:r>
              <w:rPr>
                <w:noProof/>
                <w:webHidden/>
              </w:rPr>
              <w:fldChar w:fldCharType="end"/>
            </w:r>
          </w:hyperlink>
        </w:p>
        <w:p w14:paraId="37448013" w14:textId="201BD09E" w:rsidR="00105AAF" w:rsidRDefault="00105AAF">
          <w:pPr>
            <w:pStyle w:val="TOC1"/>
            <w:tabs>
              <w:tab w:val="right" w:leader="dot" w:pos="9016"/>
            </w:tabs>
            <w:rPr>
              <w:noProof/>
            </w:rPr>
          </w:pPr>
          <w:hyperlink w:anchor="_Toc99439583" w:history="1">
            <w:r w:rsidRPr="00017B19">
              <w:rPr>
                <w:rStyle w:val="Hyperlink"/>
                <w:noProof/>
              </w:rPr>
              <w:t>Methodology</w:t>
            </w:r>
            <w:r>
              <w:rPr>
                <w:noProof/>
                <w:webHidden/>
              </w:rPr>
              <w:tab/>
            </w:r>
            <w:r>
              <w:rPr>
                <w:noProof/>
                <w:webHidden/>
              </w:rPr>
              <w:fldChar w:fldCharType="begin"/>
            </w:r>
            <w:r>
              <w:rPr>
                <w:noProof/>
                <w:webHidden/>
              </w:rPr>
              <w:instrText xml:space="preserve"> PAGEREF _Toc99439583 \h </w:instrText>
            </w:r>
            <w:r>
              <w:rPr>
                <w:noProof/>
                <w:webHidden/>
              </w:rPr>
            </w:r>
            <w:r>
              <w:rPr>
                <w:noProof/>
                <w:webHidden/>
              </w:rPr>
              <w:fldChar w:fldCharType="separate"/>
            </w:r>
            <w:r>
              <w:rPr>
                <w:noProof/>
                <w:webHidden/>
              </w:rPr>
              <w:t>10</w:t>
            </w:r>
            <w:r>
              <w:rPr>
                <w:noProof/>
                <w:webHidden/>
              </w:rPr>
              <w:fldChar w:fldCharType="end"/>
            </w:r>
          </w:hyperlink>
        </w:p>
        <w:p w14:paraId="59F238CF" w14:textId="64DF4EE6" w:rsidR="00105AAF" w:rsidRDefault="00105AAF">
          <w:pPr>
            <w:pStyle w:val="TOC1"/>
            <w:tabs>
              <w:tab w:val="right" w:leader="dot" w:pos="9016"/>
            </w:tabs>
            <w:rPr>
              <w:noProof/>
            </w:rPr>
          </w:pPr>
          <w:hyperlink w:anchor="_Toc99439584" w:history="1">
            <w:r w:rsidRPr="00017B19">
              <w:rPr>
                <w:rStyle w:val="Hyperlink"/>
                <w:noProof/>
              </w:rPr>
              <w:t>Results &amp; Contribution to literature</w:t>
            </w:r>
            <w:r>
              <w:rPr>
                <w:noProof/>
                <w:webHidden/>
              </w:rPr>
              <w:tab/>
            </w:r>
            <w:r>
              <w:rPr>
                <w:noProof/>
                <w:webHidden/>
              </w:rPr>
              <w:fldChar w:fldCharType="begin"/>
            </w:r>
            <w:r>
              <w:rPr>
                <w:noProof/>
                <w:webHidden/>
              </w:rPr>
              <w:instrText xml:space="preserve"> PAGEREF _Toc99439584 \h </w:instrText>
            </w:r>
            <w:r>
              <w:rPr>
                <w:noProof/>
                <w:webHidden/>
              </w:rPr>
            </w:r>
            <w:r>
              <w:rPr>
                <w:noProof/>
                <w:webHidden/>
              </w:rPr>
              <w:fldChar w:fldCharType="separate"/>
            </w:r>
            <w:r>
              <w:rPr>
                <w:noProof/>
                <w:webHidden/>
              </w:rPr>
              <w:t>11</w:t>
            </w:r>
            <w:r>
              <w:rPr>
                <w:noProof/>
                <w:webHidden/>
              </w:rPr>
              <w:fldChar w:fldCharType="end"/>
            </w:r>
          </w:hyperlink>
        </w:p>
        <w:p w14:paraId="3C7A4A38" w14:textId="02A93EAB" w:rsidR="00105AAF" w:rsidRDefault="00105AAF">
          <w:pPr>
            <w:pStyle w:val="TOC1"/>
            <w:tabs>
              <w:tab w:val="right" w:leader="dot" w:pos="9016"/>
            </w:tabs>
            <w:rPr>
              <w:noProof/>
            </w:rPr>
          </w:pPr>
          <w:hyperlink w:anchor="_Toc99439585" w:history="1">
            <w:r w:rsidRPr="00017B19">
              <w:rPr>
                <w:rStyle w:val="Hyperlink"/>
                <w:noProof/>
              </w:rPr>
              <w:t>Timeline &amp; Project Risks</w:t>
            </w:r>
            <w:r>
              <w:rPr>
                <w:noProof/>
                <w:webHidden/>
              </w:rPr>
              <w:tab/>
            </w:r>
            <w:r>
              <w:rPr>
                <w:noProof/>
                <w:webHidden/>
              </w:rPr>
              <w:fldChar w:fldCharType="begin"/>
            </w:r>
            <w:r>
              <w:rPr>
                <w:noProof/>
                <w:webHidden/>
              </w:rPr>
              <w:instrText xml:space="preserve"> PAGEREF _Toc99439585 \h </w:instrText>
            </w:r>
            <w:r>
              <w:rPr>
                <w:noProof/>
                <w:webHidden/>
              </w:rPr>
            </w:r>
            <w:r>
              <w:rPr>
                <w:noProof/>
                <w:webHidden/>
              </w:rPr>
              <w:fldChar w:fldCharType="separate"/>
            </w:r>
            <w:r>
              <w:rPr>
                <w:noProof/>
                <w:webHidden/>
              </w:rPr>
              <w:t>12</w:t>
            </w:r>
            <w:r>
              <w:rPr>
                <w:noProof/>
                <w:webHidden/>
              </w:rPr>
              <w:fldChar w:fldCharType="end"/>
            </w:r>
          </w:hyperlink>
        </w:p>
        <w:p w14:paraId="3A7E2B33" w14:textId="36A6FB33" w:rsidR="00105AAF" w:rsidRDefault="00105AAF">
          <w:pPr>
            <w:pStyle w:val="TOC1"/>
            <w:tabs>
              <w:tab w:val="right" w:leader="dot" w:pos="9016"/>
            </w:tabs>
            <w:rPr>
              <w:noProof/>
            </w:rPr>
          </w:pPr>
          <w:hyperlink w:anchor="_Toc99439586" w:history="1">
            <w:r w:rsidRPr="00017B19">
              <w:rPr>
                <w:rStyle w:val="Hyperlink"/>
                <w:noProof/>
              </w:rPr>
              <w:t>Conclusion</w:t>
            </w:r>
            <w:r>
              <w:rPr>
                <w:noProof/>
                <w:webHidden/>
              </w:rPr>
              <w:tab/>
            </w:r>
            <w:r>
              <w:rPr>
                <w:noProof/>
                <w:webHidden/>
              </w:rPr>
              <w:fldChar w:fldCharType="begin"/>
            </w:r>
            <w:r>
              <w:rPr>
                <w:noProof/>
                <w:webHidden/>
              </w:rPr>
              <w:instrText xml:space="preserve"> PAGEREF _Toc99439586 \h </w:instrText>
            </w:r>
            <w:r>
              <w:rPr>
                <w:noProof/>
                <w:webHidden/>
              </w:rPr>
            </w:r>
            <w:r>
              <w:rPr>
                <w:noProof/>
                <w:webHidden/>
              </w:rPr>
              <w:fldChar w:fldCharType="separate"/>
            </w:r>
            <w:r>
              <w:rPr>
                <w:noProof/>
                <w:webHidden/>
              </w:rPr>
              <w:t>13</w:t>
            </w:r>
            <w:r>
              <w:rPr>
                <w:noProof/>
                <w:webHidden/>
              </w:rPr>
              <w:fldChar w:fldCharType="end"/>
            </w:r>
          </w:hyperlink>
        </w:p>
        <w:p w14:paraId="154C09BD" w14:textId="556A89E4" w:rsidR="00105AAF" w:rsidRDefault="00105AAF">
          <w:pPr>
            <w:pStyle w:val="TOC1"/>
            <w:tabs>
              <w:tab w:val="right" w:leader="dot" w:pos="9016"/>
            </w:tabs>
            <w:rPr>
              <w:noProof/>
            </w:rPr>
          </w:pPr>
          <w:hyperlink w:anchor="_Toc99439587" w:history="1">
            <w:r w:rsidRPr="00017B19">
              <w:rPr>
                <w:rStyle w:val="Hyperlink"/>
                <w:noProof/>
              </w:rPr>
              <w:t>References</w:t>
            </w:r>
            <w:r>
              <w:rPr>
                <w:noProof/>
                <w:webHidden/>
              </w:rPr>
              <w:tab/>
            </w:r>
            <w:r>
              <w:rPr>
                <w:noProof/>
                <w:webHidden/>
              </w:rPr>
              <w:fldChar w:fldCharType="begin"/>
            </w:r>
            <w:r>
              <w:rPr>
                <w:noProof/>
                <w:webHidden/>
              </w:rPr>
              <w:instrText xml:space="preserve"> PAGEREF _Toc99439587 \h </w:instrText>
            </w:r>
            <w:r>
              <w:rPr>
                <w:noProof/>
                <w:webHidden/>
              </w:rPr>
            </w:r>
            <w:r>
              <w:rPr>
                <w:noProof/>
                <w:webHidden/>
              </w:rPr>
              <w:fldChar w:fldCharType="separate"/>
            </w:r>
            <w:r>
              <w:rPr>
                <w:noProof/>
                <w:webHidden/>
              </w:rPr>
              <w:t>14</w:t>
            </w:r>
            <w:r>
              <w:rPr>
                <w:noProof/>
                <w:webHidden/>
              </w:rPr>
              <w:fldChar w:fldCharType="end"/>
            </w:r>
          </w:hyperlink>
        </w:p>
        <w:p w14:paraId="211E52B5" w14:textId="27E9D5E3" w:rsidR="00105AAF" w:rsidRDefault="00105AAF">
          <w:pPr>
            <w:pStyle w:val="TOC1"/>
            <w:tabs>
              <w:tab w:val="right" w:leader="dot" w:pos="9016"/>
            </w:tabs>
            <w:rPr>
              <w:noProof/>
            </w:rPr>
          </w:pPr>
          <w:hyperlink w:anchor="_Toc99439588" w:history="1">
            <w:r w:rsidRPr="00017B19">
              <w:rPr>
                <w:rStyle w:val="Hyperlink"/>
                <w:noProof/>
              </w:rPr>
              <w:t>Appendix 1 – Questionnaire 1</w:t>
            </w:r>
            <w:r>
              <w:rPr>
                <w:noProof/>
                <w:webHidden/>
              </w:rPr>
              <w:tab/>
            </w:r>
            <w:r>
              <w:rPr>
                <w:noProof/>
                <w:webHidden/>
              </w:rPr>
              <w:fldChar w:fldCharType="begin"/>
            </w:r>
            <w:r>
              <w:rPr>
                <w:noProof/>
                <w:webHidden/>
              </w:rPr>
              <w:instrText xml:space="preserve"> PAGEREF _Toc99439588 \h </w:instrText>
            </w:r>
            <w:r>
              <w:rPr>
                <w:noProof/>
                <w:webHidden/>
              </w:rPr>
            </w:r>
            <w:r>
              <w:rPr>
                <w:noProof/>
                <w:webHidden/>
              </w:rPr>
              <w:fldChar w:fldCharType="separate"/>
            </w:r>
            <w:r>
              <w:rPr>
                <w:noProof/>
                <w:webHidden/>
              </w:rPr>
              <w:t>17</w:t>
            </w:r>
            <w:r>
              <w:rPr>
                <w:noProof/>
                <w:webHidden/>
              </w:rPr>
              <w:fldChar w:fldCharType="end"/>
            </w:r>
          </w:hyperlink>
        </w:p>
        <w:p w14:paraId="2357A254" w14:textId="40066E1A" w:rsidR="00105AAF" w:rsidRDefault="00105AAF">
          <w:pPr>
            <w:pStyle w:val="TOC1"/>
            <w:tabs>
              <w:tab w:val="right" w:leader="dot" w:pos="9016"/>
            </w:tabs>
            <w:rPr>
              <w:noProof/>
            </w:rPr>
          </w:pPr>
          <w:hyperlink w:anchor="_Toc99439589" w:history="1">
            <w:r w:rsidRPr="00017B19">
              <w:rPr>
                <w:rStyle w:val="Hyperlink"/>
                <w:noProof/>
              </w:rPr>
              <w:t>Appendix 2 – Questionnaire 2</w:t>
            </w:r>
            <w:r>
              <w:rPr>
                <w:noProof/>
                <w:webHidden/>
              </w:rPr>
              <w:tab/>
            </w:r>
            <w:r>
              <w:rPr>
                <w:noProof/>
                <w:webHidden/>
              </w:rPr>
              <w:fldChar w:fldCharType="begin"/>
            </w:r>
            <w:r>
              <w:rPr>
                <w:noProof/>
                <w:webHidden/>
              </w:rPr>
              <w:instrText xml:space="preserve"> PAGEREF _Toc99439589 \h </w:instrText>
            </w:r>
            <w:r>
              <w:rPr>
                <w:noProof/>
                <w:webHidden/>
              </w:rPr>
            </w:r>
            <w:r>
              <w:rPr>
                <w:noProof/>
                <w:webHidden/>
              </w:rPr>
              <w:fldChar w:fldCharType="separate"/>
            </w:r>
            <w:r>
              <w:rPr>
                <w:noProof/>
                <w:webHidden/>
              </w:rPr>
              <w:t>19</w:t>
            </w:r>
            <w:r>
              <w:rPr>
                <w:noProof/>
                <w:webHidden/>
              </w:rPr>
              <w:fldChar w:fldCharType="end"/>
            </w:r>
          </w:hyperlink>
        </w:p>
        <w:p w14:paraId="73FB294F" w14:textId="753B4B6A" w:rsidR="00105AAF" w:rsidRDefault="00105AAF">
          <w:pPr>
            <w:pStyle w:val="TOC1"/>
            <w:tabs>
              <w:tab w:val="right" w:leader="dot" w:pos="9016"/>
            </w:tabs>
            <w:rPr>
              <w:noProof/>
            </w:rPr>
          </w:pPr>
          <w:hyperlink w:anchor="_Toc99439590" w:history="1">
            <w:r w:rsidRPr="00017B19">
              <w:rPr>
                <w:rStyle w:val="Hyperlink"/>
                <w:noProof/>
              </w:rPr>
              <w:t>Appendix 3 – Baseline Data</w:t>
            </w:r>
            <w:r>
              <w:rPr>
                <w:noProof/>
                <w:webHidden/>
              </w:rPr>
              <w:tab/>
            </w:r>
            <w:r>
              <w:rPr>
                <w:noProof/>
                <w:webHidden/>
              </w:rPr>
              <w:fldChar w:fldCharType="begin"/>
            </w:r>
            <w:r>
              <w:rPr>
                <w:noProof/>
                <w:webHidden/>
              </w:rPr>
              <w:instrText xml:space="preserve"> PAGEREF _Toc99439590 \h </w:instrText>
            </w:r>
            <w:r>
              <w:rPr>
                <w:noProof/>
                <w:webHidden/>
              </w:rPr>
            </w:r>
            <w:r>
              <w:rPr>
                <w:noProof/>
                <w:webHidden/>
              </w:rPr>
              <w:fldChar w:fldCharType="separate"/>
            </w:r>
            <w:r>
              <w:rPr>
                <w:noProof/>
                <w:webHidden/>
              </w:rPr>
              <w:t>21</w:t>
            </w:r>
            <w:r>
              <w:rPr>
                <w:noProof/>
                <w:webHidden/>
              </w:rPr>
              <w:fldChar w:fldCharType="end"/>
            </w:r>
          </w:hyperlink>
        </w:p>
        <w:p w14:paraId="056CAFC4" w14:textId="390E20B2" w:rsidR="00105AAF" w:rsidRDefault="00105AAF">
          <w:pPr>
            <w:pStyle w:val="TOC1"/>
            <w:tabs>
              <w:tab w:val="right" w:leader="dot" w:pos="9016"/>
            </w:tabs>
            <w:rPr>
              <w:noProof/>
            </w:rPr>
          </w:pPr>
          <w:hyperlink w:anchor="_Toc99439591" w:history="1">
            <w:r w:rsidRPr="00017B19">
              <w:rPr>
                <w:rStyle w:val="Hyperlink"/>
                <w:noProof/>
              </w:rPr>
              <w:t>Appendix 4 – Research Timeline</w:t>
            </w:r>
            <w:r>
              <w:rPr>
                <w:noProof/>
                <w:webHidden/>
              </w:rPr>
              <w:tab/>
            </w:r>
            <w:r>
              <w:rPr>
                <w:noProof/>
                <w:webHidden/>
              </w:rPr>
              <w:fldChar w:fldCharType="begin"/>
            </w:r>
            <w:r>
              <w:rPr>
                <w:noProof/>
                <w:webHidden/>
              </w:rPr>
              <w:instrText xml:space="preserve"> PAGEREF _Toc99439591 \h </w:instrText>
            </w:r>
            <w:r>
              <w:rPr>
                <w:noProof/>
                <w:webHidden/>
              </w:rPr>
            </w:r>
            <w:r>
              <w:rPr>
                <w:noProof/>
                <w:webHidden/>
              </w:rPr>
              <w:fldChar w:fldCharType="separate"/>
            </w:r>
            <w:r>
              <w:rPr>
                <w:noProof/>
                <w:webHidden/>
              </w:rPr>
              <w:t>22</w:t>
            </w:r>
            <w:r>
              <w:rPr>
                <w:noProof/>
                <w:webHidden/>
              </w:rPr>
              <w:fldChar w:fldCharType="end"/>
            </w:r>
          </w:hyperlink>
        </w:p>
        <w:p w14:paraId="21AB92EC" w14:textId="359FB39E" w:rsidR="00667157" w:rsidRPr="005B4BEB" w:rsidRDefault="00667157">
          <w:r w:rsidRPr="005B4BEB">
            <w:rPr>
              <w:noProof/>
            </w:rPr>
            <w:fldChar w:fldCharType="end"/>
          </w:r>
        </w:p>
      </w:sdtContent>
    </w:sdt>
    <w:p w14:paraId="4E30398E" w14:textId="77777777" w:rsidR="00667157" w:rsidRPr="005B4BEB" w:rsidRDefault="00667157" w:rsidP="00300221">
      <w:pPr>
        <w:ind w:left="720" w:hanging="720"/>
      </w:pPr>
    </w:p>
    <w:p w14:paraId="2B1CE3EA" w14:textId="77777777" w:rsidR="00667157" w:rsidRPr="005B4BEB" w:rsidRDefault="00667157" w:rsidP="00667157">
      <w:pPr>
        <w:pStyle w:val="Heading2"/>
        <w:rPr>
          <w:color w:val="auto"/>
        </w:rPr>
      </w:pPr>
    </w:p>
    <w:p w14:paraId="0E604DFF" w14:textId="77777777" w:rsidR="00667157" w:rsidRPr="005B4BEB" w:rsidRDefault="00667157" w:rsidP="00667157"/>
    <w:p w14:paraId="1F9CD5C7" w14:textId="77777777" w:rsidR="00667157" w:rsidRPr="005B4BEB" w:rsidRDefault="00667157" w:rsidP="00667157"/>
    <w:p w14:paraId="5EC1F83A" w14:textId="77777777" w:rsidR="00667157" w:rsidRPr="005B4BEB" w:rsidRDefault="00667157" w:rsidP="00667157"/>
    <w:p w14:paraId="525CA71B" w14:textId="77777777" w:rsidR="00667157" w:rsidRPr="005B4BEB" w:rsidRDefault="00667157" w:rsidP="00667157"/>
    <w:p w14:paraId="47838F13" w14:textId="77777777" w:rsidR="00667157" w:rsidRPr="005B4BEB" w:rsidRDefault="00667157" w:rsidP="00667157"/>
    <w:p w14:paraId="1D14A4B2" w14:textId="77777777" w:rsidR="00667157" w:rsidRPr="005B4BEB" w:rsidRDefault="00667157" w:rsidP="00667157"/>
    <w:p w14:paraId="3BFEFD82" w14:textId="77777777" w:rsidR="00667157" w:rsidRPr="005B4BEB" w:rsidRDefault="00667157" w:rsidP="00667157"/>
    <w:p w14:paraId="5E7E8579" w14:textId="77777777" w:rsidR="00667157" w:rsidRPr="005B4BEB" w:rsidRDefault="00667157" w:rsidP="00667157"/>
    <w:p w14:paraId="3D6B7952" w14:textId="77777777" w:rsidR="006C20BA" w:rsidRPr="005B4BEB" w:rsidRDefault="006C20BA" w:rsidP="006C20BA">
      <w:pPr>
        <w:pStyle w:val="Heading2"/>
        <w:ind w:left="720"/>
        <w:rPr>
          <w:color w:val="auto"/>
        </w:rPr>
        <w:sectPr w:rsidR="006C20BA" w:rsidRPr="005B4BEB" w:rsidSect="00330F2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hapStyle="1"/>
          <w:cols w:space="708"/>
          <w:docGrid w:linePitch="360"/>
        </w:sectPr>
      </w:pPr>
    </w:p>
    <w:p w14:paraId="5F1A2417" w14:textId="77777777" w:rsidR="006C20BA" w:rsidRPr="005B4BEB" w:rsidRDefault="006C20BA" w:rsidP="006C20BA">
      <w:pPr>
        <w:pStyle w:val="Heading2"/>
        <w:ind w:left="720"/>
        <w:rPr>
          <w:color w:val="auto"/>
        </w:rPr>
      </w:pPr>
    </w:p>
    <w:p w14:paraId="311E3955" w14:textId="06CDE397" w:rsidR="00DA55B5" w:rsidRPr="00354280" w:rsidRDefault="003F1F77" w:rsidP="00DF6C7F">
      <w:pPr>
        <w:pStyle w:val="Heading1"/>
      </w:pPr>
      <w:bookmarkStart w:id="2" w:name="_Toc99439565"/>
      <w:r>
        <w:t>Background</w:t>
      </w:r>
      <w:bookmarkEnd w:id="2"/>
    </w:p>
    <w:p w14:paraId="1067ADE9" w14:textId="220B7A1F" w:rsidR="00B7235B" w:rsidRDefault="00DA55B5" w:rsidP="00E90C2B">
      <w:r w:rsidRPr="005B4BEB">
        <w:t xml:space="preserve"> </w:t>
      </w:r>
    </w:p>
    <w:p w14:paraId="2D58A9D7" w14:textId="5B7DE6E7" w:rsidR="001F4D2D" w:rsidRDefault="001F4D2D" w:rsidP="001F4D2D">
      <w:pPr>
        <w:pStyle w:val="Heading2"/>
      </w:pPr>
      <w:bookmarkStart w:id="3" w:name="_Toc99439566"/>
      <w:r>
        <w:t>Climate Change</w:t>
      </w:r>
      <w:bookmarkEnd w:id="3"/>
    </w:p>
    <w:p w14:paraId="626850E1" w14:textId="2DB914C5" w:rsidR="00601E1E" w:rsidRPr="00E90C2B" w:rsidRDefault="00601E1E" w:rsidP="00E90C2B">
      <w:pPr>
        <w:spacing w:line="360" w:lineRule="auto"/>
        <w:jc w:val="both"/>
        <w:rPr>
          <w:rFonts w:cstheme="minorHAnsi"/>
        </w:rPr>
      </w:pPr>
      <w:r w:rsidRPr="00E90C2B">
        <w:rPr>
          <w:rFonts w:cstheme="minorHAnsi"/>
          <w:color w:val="2B2B2B"/>
          <w:shd w:val="clear" w:color="auto" w:fill="FFFFFF"/>
        </w:rPr>
        <w:t>Nasa (2022) suggest that the Earth’s surface continues to significantly increase in temperature, with recent global temperatures being the hottest in the past 2,000-plus years</w:t>
      </w:r>
      <w:r w:rsidR="00E90C2B">
        <w:rPr>
          <w:rFonts w:cstheme="minorHAnsi"/>
          <w:color w:val="2B2B2B"/>
          <w:shd w:val="clear" w:color="auto" w:fill="FFFFFF"/>
        </w:rPr>
        <w:t>. Figure 1 shows how the earth’s temperature is rising on an annual basis</w:t>
      </w:r>
      <w:r w:rsidRPr="00E90C2B">
        <w:rPr>
          <w:rFonts w:cstheme="minorHAnsi"/>
          <w:color w:val="2B2B2B"/>
          <w:shd w:val="clear" w:color="auto" w:fill="FFFFFF"/>
        </w:rPr>
        <w:t xml:space="preserve">. Roper </w:t>
      </w:r>
      <w:r w:rsidR="00DB63D0" w:rsidRPr="00E90C2B">
        <w:rPr>
          <w:rFonts w:cstheme="minorHAnsi"/>
          <w:color w:val="2B2B2B"/>
          <w:shd w:val="clear" w:color="auto" w:fill="FFFFFF"/>
        </w:rPr>
        <w:t>(2021) suggests that there is a direct relationship between global warming and catastrophic weather eve</w:t>
      </w:r>
      <w:r w:rsidR="00E90C2B">
        <w:rPr>
          <w:rFonts w:cstheme="minorHAnsi"/>
          <w:color w:val="2B2B2B"/>
          <w:shd w:val="clear" w:color="auto" w:fill="FFFFFF"/>
        </w:rPr>
        <w:t>n</w:t>
      </w:r>
      <w:r w:rsidR="00DB63D0" w:rsidRPr="00E90C2B">
        <w:rPr>
          <w:rFonts w:cstheme="minorHAnsi"/>
          <w:color w:val="2B2B2B"/>
          <w:shd w:val="clear" w:color="auto" w:fill="FFFFFF"/>
        </w:rPr>
        <w:t>ts such as flooding.</w:t>
      </w:r>
    </w:p>
    <w:p w14:paraId="12545620" w14:textId="12430E3B" w:rsidR="00D50C60" w:rsidRDefault="00E90C2B" w:rsidP="00E90C2B">
      <w:pPr>
        <w:spacing w:line="360" w:lineRule="auto"/>
        <w:jc w:val="both"/>
        <w:rPr>
          <w:rFonts w:cstheme="minorHAnsi"/>
        </w:rPr>
      </w:pPr>
      <w:r>
        <w:rPr>
          <w:noProof/>
        </w:rPr>
        <w:drawing>
          <wp:inline distT="0" distB="0" distL="0" distR="0" wp14:anchorId="60644DCA" wp14:editId="50636216">
            <wp:extent cx="5400675" cy="2638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25738"/>
                    <a:stretch/>
                  </pic:blipFill>
                  <pic:spPr bwMode="auto">
                    <a:xfrm>
                      <a:off x="0" y="0"/>
                      <a:ext cx="5400675" cy="2638425"/>
                    </a:xfrm>
                    <a:prstGeom prst="rect">
                      <a:avLst/>
                    </a:prstGeom>
                    <a:ln>
                      <a:noFill/>
                    </a:ln>
                    <a:extLst>
                      <a:ext uri="{53640926-AAD7-44D8-BBD7-CCE9431645EC}">
                        <a14:shadowObscured xmlns:a14="http://schemas.microsoft.com/office/drawing/2010/main"/>
                      </a:ext>
                    </a:extLst>
                  </pic:spPr>
                </pic:pic>
              </a:graphicData>
            </a:graphic>
          </wp:inline>
        </w:drawing>
      </w:r>
    </w:p>
    <w:p w14:paraId="3185AC60" w14:textId="0FB6CA06" w:rsidR="00E90C2B" w:rsidRDefault="00E90C2B" w:rsidP="00E90C2B">
      <w:pPr>
        <w:spacing w:line="360" w:lineRule="auto"/>
        <w:jc w:val="both"/>
        <w:rPr>
          <w:rFonts w:cstheme="minorHAnsi"/>
          <w:i/>
          <w:iCs/>
        </w:rPr>
      </w:pPr>
      <w:r w:rsidRPr="00E90C2B">
        <w:rPr>
          <w:rFonts w:cstheme="minorHAnsi"/>
          <w:i/>
          <w:iCs/>
        </w:rPr>
        <w:t>Figure 1, Global Land-Ocean temperature index. Nasa (2021)</w:t>
      </w:r>
    </w:p>
    <w:p w14:paraId="72710E76" w14:textId="77777777" w:rsidR="00E90C2B" w:rsidRPr="00E90C2B" w:rsidRDefault="00E90C2B" w:rsidP="00E90C2B">
      <w:pPr>
        <w:spacing w:line="360" w:lineRule="auto"/>
        <w:jc w:val="both"/>
        <w:rPr>
          <w:rFonts w:cstheme="minorHAnsi"/>
          <w:i/>
          <w:iCs/>
        </w:rPr>
      </w:pPr>
    </w:p>
    <w:p w14:paraId="6A54EE2A" w14:textId="063BC089" w:rsidR="001F4D2D" w:rsidRDefault="001F4D2D" w:rsidP="001F4D2D">
      <w:pPr>
        <w:pStyle w:val="Heading2"/>
        <w:rPr>
          <w:shd w:val="clear" w:color="auto" w:fill="FFFFFF"/>
        </w:rPr>
      </w:pPr>
      <w:bookmarkStart w:id="4" w:name="_Toc99439567"/>
      <w:r>
        <w:rPr>
          <w:shd w:val="clear" w:color="auto" w:fill="FFFFFF"/>
        </w:rPr>
        <w:t>COP26</w:t>
      </w:r>
      <w:bookmarkEnd w:id="4"/>
    </w:p>
    <w:p w14:paraId="098EE598" w14:textId="081009CF" w:rsidR="00654864" w:rsidRDefault="00654864" w:rsidP="00E90C2B">
      <w:pPr>
        <w:spacing w:line="360" w:lineRule="auto"/>
        <w:jc w:val="both"/>
        <w:rPr>
          <w:rFonts w:cstheme="minorHAnsi"/>
          <w:color w:val="212529"/>
          <w:shd w:val="clear" w:color="auto" w:fill="FFFFFF"/>
        </w:rPr>
      </w:pPr>
      <w:r w:rsidRPr="00E90C2B">
        <w:rPr>
          <w:rFonts w:cstheme="minorHAnsi"/>
          <w:color w:val="212529"/>
          <w:shd w:val="clear" w:color="auto" w:fill="FFFFFF"/>
        </w:rPr>
        <w:t>The COP26 summit held in Glasgow, Scotland during 31</w:t>
      </w:r>
      <w:r w:rsidRPr="00E90C2B">
        <w:rPr>
          <w:rFonts w:cstheme="minorHAnsi"/>
          <w:color w:val="212529"/>
          <w:shd w:val="clear" w:color="auto" w:fill="FFFFFF"/>
          <w:vertAlign w:val="superscript"/>
        </w:rPr>
        <w:t>st</w:t>
      </w:r>
      <w:r w:rsidRPr="00E90C2B">
        <w:rPr>
          <w:rFonts w:cstheme="minorHAnsi"/>
          <w:color w:val="212529"/>
          <w:shd w:val="clear" w:color="auto" w:fill="FFFFFF"/>
        </w:rPr>
        <w:t xml:space="preserve"> October to 13 </w:t>
      </w:r>
      <w:r w:rsidR="00E90C2B" w:rsidRPr="00E90C2B">
        <w:rPr>
          <w:rFonts w:cstheme="minorHAnsi"/>
          <w:color w:val="212529"/>
          <w:shd w:val="clear" w:color="auto" w:fill="FFFFFF"/>
        </w:rPr>
        <w:t>November</w:t>
      </w:r>
      <w:r w:rsidRPr="00E90C2B">
        <w:rPr>
          <w:rFonts w:cstheme="minorHAnsi"/>
          <w:color w:val="212529"/>
          <w:shd w:val="clear" w:color="auto" w:fill="FFFFFF"/>
        </w:rPr>
        <w:t xml:space="preserve"> 2021 brought parties together to accelerate action towards the goals of the Paris Agreement and the U</w:t>
      </w:r>
      <w:r w:rsidR="00E90C2B">
        <w:rPr>
          <w:rFonts w:cstheme="minorHAnsi"/>
          <w:color w:val="212529"/>
          <w:shd w:val="clear" w:color="auto" w:fill="FFFFFF"/>
        </w:rPr>
        <w:t xml:space="preserve">nited </w:t>
      </w:r>
      <w:r w:rsidRPr="00E90C2B">
        <w:rPr>
          <w:rFonts w:cstheme="minorHAnsi"/>
          <w:color w:val="212529"/>
          <w:shd w:val="clear" w:color="auto" w:fill="FFFFFF"/>
        </w:rPr>
        <w:t>N</w:t>
      </w:r>
      <w:r w:rsidR="00E90C2B">
        <w:rPr>
          <w:rFonts w:cstheme="minorHAnsi"/>
          <w:color w:val="212529"/>
          <w:shd w:val="clear" w:color="auto" w:fill="FFFFFF"/>
        </w:rPr>
        <w:t>ations</w:t>
      </w:r>
      <w:r w:rsidRPr="00E90C2B">
        <w:rPr>
          <w:rFonts w:cstheme="minorHAnsi"/>
          <w:color w:val="212529"/>
          <w:shd w:val="clear" w:color="auto" w:fill="FFFFFF"/>
        </w:rPr>
        <w:t xml:space="preserve"> Framework Convention on Climate Change.</w:t>
      </w:r>
      <w:r w:rsidR="00E90C2B" w:rsidRPr="00E90C2B">
        <w:rPr>
          <w:rFonts w:cstheme="minorHAnsi"/>
          <w:color w:val="212529"/>
          <w:shd w:val="clear" w:color="auto" w:fill="FFFFFF"/>
        </w:rPr>
        <w:t xml:space="preserve"> Countries have developed ambitious plans to reduce energy emissions by 2030 that align with reaching net zero by 2050. These ini</w:t>
      </w:r>
      <w:r w:rsidR="00E90C2B">
        <w:rPr>
          <w:rFonts w:cstheme="minorHAnsi"/>
          <w:color w:val="212529"/>
          <w:shd w:val="clear" w:color="auto" w:fill="FFFFFF"/>
        </w:rPr>
        <w:t>t</w:t>
      </w:r>
      <w:r w:rsidR="00E90C2B" w:rsidRPr="00E90C2B">
        <w:rPr>
          <w:rFonts w:cstheme="minorHAnsi"/>
          <w:color w:val="212529"/>
          <w:shd w:val="clear" w:color="auto" w:fill="FFFFFF"/>
        </w:rPr>
        <w:t>iatives include accelerating the phase out of coal, investing in renewable energy, Speeding up the switch to electric vehicles and curtailing deforestation.</w:t>
      </w:r>
    </w:p>
    <w:p w14:paraId="0B23C71A" w14:textId="7699E784" w:rsidR="00F4582F" w:rsidRDefault="00F4582F" w:rsidP="00E90C2B">
      <w:pPr>
        <w:spacing w:line="360" w:lineRule="auto"/>
        <w:jc w:val="both"/>
        <w:rPr>
          <w:rFonts w:cstheme="minorHAnsi"/>
          <w:color w:val="212529"/>
          <w:shd w:val="clear" w:color="auto" w:fill="FFFFFF"/>
        </w:rPr>
      </w:pPr>
    </w:p>
    <w:p w14:paraId="5650D154" w14:textId="5653CF52" w:rsidR="00F4582F" w:rsidRDefault="00F4582F" w:rsidP="00E90C2B">
      <w:pPr>
        <w:spacing w:line="360" w:lineRule="auto"/>
        <w:jc w:val="both"/>
        <w:rPr>
          <w:rFonts w:cstheme="minorHAnsi"/>
          <w:color w:val="212529"/>
          <w:shd w:val="clear" w:color="auto" w:fill="FFFFFF"/>
        </w:rPr>
      </w:pPr>
      <w:r>
        <w:rPr>
          <w:rFonts w:cstheme="minorHAnsi"/>
          <w:color w:val="212529"/>
          <w:shd w:val="clear" w:color="auto" w:fill="FFFFFF"/>
        </w:rPr>
        <w:t xml:space="preserve">WAG (2021) suggest that Senedd Cymru have approved the below targets to achieve net zero by 2050. </w:t>
      </w:r>
    </w:p>
    <w:p w14:paraId="684564F0" w14:textId="630BC4D3" w:rsidR="0031548B" w:rsidRPr="00E90C2B" w:rsidRDefault="0031548B" w:rsidP="00E90C2B">
      <w:pPr>
        <w:spacing w:line="360" w:lineRule="auto"/>
        <w:jc w:val="both"/>
        <w:rPr>
          <w:rFonts w:cstheme="minorHAnsi"/>
          <w:color w:val="212529"/>
          <w:shd w:val="clear" w:color="auto" w:fill="FFFFFF"/>
        </w:rPr>
      </w:pPr>
      <w:r>
        <w:rPr>
          <w:rFonts w:cstheme="minorHAnsi"/>
          <w:color w:val="212529"/>
          <w:shd w:val="clear" w:color="auto" w:fill="FFFFFF"/>
        </w:rPr>
        <w:t>These targets are set against a base year as established in the Environment Wales Act 2016.</w:t>
      </w:r>
    </w:p>
    <w:tbl>
      <w:tblPr>
        <w:tblStyle w:val="TableGrid"/>
        <w:tblW w:w="0" w:type="auto"/>
        <w:tblLook w:val="04A0" w:firstRow="1" w:lastRow="0" w:firstColumn="1" w:lastColumn="0" w:noHBand="0" w:noVBand="1"/>
      </w:tblPr>
      <w:tblGrid>
        <w:gridCol w:w="4508"/>
        <w:gridCol w:w="4508"/>
      </w:tblGrid>
      <w:tr w:rsidR="00F4582F" w14:paraId="345E9867" w14:textId="77777777" w:rsidTr="00F4582F">
        <w:tc>
          <w:tcPr>
            <w:tcW w:w="4508" w:type="dxa"/>
          </w:tcPr>
          <w:p w14:paraId="3340885A" w14:textId="3D1C7D26" w:rsidR="00F4582F" w:rsidRDefault="00F4582F" w:rsidP="00E90C2B">
            <w:pPr>
              <w:spacing w:line="360" w:lineRule="auto"/>
              <w:jc w:val="both"/>
              <w:rPr>
                <w:rFonts w:cstheme="minorHAnsi"/>
                <w:color w:val="212529"/>
                <w:shd w:val="clear" w:color="auto" w:fill="FFFFFF"/>
              </w:rPr>
            </w:pPr>
            <w:r>
              <w:rPr>
                <w:rFonts w:cstheme="minorHAnsi"/>
                <w:color w:val="212529"/>
                <w:shd w:val="clear" w:color="auto" w:fill="FFFFFF"/>
              </w:rPr>
              <w:t>2021 – 2025</w:t>
            </w:r>
          </w:p>
        </w:tc>
        <w:tc>
          <w:tcPr>
            <w:tcW w:w="4508" w:type="dxa"/>
          </w:tcPr>
          <w:p w14:paraId="4DBBB013" w14:textId="28C14DBB" w:rsidR="00F4582F" w:rsidRDefault="0031548B" w:rsidP="00E90C2B">
            <w:pPr>
              <w:spacing w:line="360" w:lineRule="auto"/>
              <w:jc w:val="both"/>
              <w:rPr>
                <w:rFonts w:cstheme="minorHAnsi"/>
                <w:color w:val="212529"/>
                <w:shd w:val="clear" w:color="auto" w:fill="FFFFFF"/>
              </w:rPr>
            </w:pPr>
            <w:r>
              <w:rPr>
                <w:rFonts w:cstheme="minorHAnsi"/>
                <w:color w:val="212529"/>
                <w:shd w:val="clear" w:color="auto" w:fill="FFFFFF"/>
              </w:rPr>
              <w:t>37% reduction (</w:t>
            </w:r>
            <w:r w:rsidR="00A732BD">
              <w:rPr>
                <w:rFonts w:cstheme="minorHAnsi"/>
                <w:color w:val="212529"/>
                <w:shd w:val="clear" w:color="auto" w:fill="FFFFFF"/>
              </w:rPr>
              <w:t>Average</w:t>
            </w:r>
            <w:r>
              <w:rPr>
                <w:rFonts w:cstheme="minorHAnsi"/>
                <w:color w:val="212529"/>
                <w:shd w:val="clear" w:color="auto" w:fill="FFFFFF"/>
              </w:rPr>
              <w:t>)</w:t>
            </w:r>
          </w:p>
        </w:tc>
      </w:tr>
      <w:tr w:rsidR="00F4582F" w14:paraId="0EA19D55" w14:textId="77777777" w:rsidTr="00F4582F">
        <w:tc>
          <w:tcPr>
            <w:tcW w:w="4508" w:type="dxa"/>
          </w:tcPr>
          <w:p w14:paraId="2C09768B" w14:textId="74DFDF32" w:rsidR="00F4582F" w:rsidRDefault="00F4582F" w:rsidP="00E90C2B">
            <w:pPr>
              <w:spacing w:line="360" w:lineRule="auto"/>
              <w:jc w:val="both"/>
              <w:rPr>
                <w:rFonts w:cstheme="minorHAnsi"/>
                <w:color w:val="212529"/>
                <w:shd w:val="clear" w:color="auto" w:fill="FFFFFF"/>
              </w:rPr>
            </w:pPr>
            <w:r>
              <w:rPr>
                <w:rFonts w:cstheme="minorHAnsi"/>
                <w:color w:val="212529"/>
                <w:shd w:val="clear" w:color="auto" w:fill="FFFFFF"/>
              </w:rPr>
              <w:t>2026 - 2030</w:t>
            </w:r>
          </w:p>
        </w:tc>
        <w:tc>
          <w:tcPr>
            <w:tcW w:w="4508" w:type="dxa"/>
          </w:tcPr>
          <w:p w14:paraId="02158525" w14:textId="760145AD" w:rsidR="00F4582F" w:rsidRDefault="0031548B" w:rsidP="00E90C2B">
            <w:pPr>
              <w:spacing w:line="360" w:lineRule="auto"/>
              <w:jc w:val="both"/>
              <w:rPr>
                <w:rFonts w:cstheme="minorHAnsi"/>
                <w:color w:val="212529"/>
                <w:shd w:val="clear" w:color="auto" w:fill="FFFFFF"/>
              </w:rPr>
            </w:pPr>
            <w:r>
              <w:rPr>
                <w:rFonts w:cstheme="minorHAnsi"/>
                <w:color w:val="212529"/>
                <w:shd w:val="clear" w:color="auto" w:fill="FFFFFF"/>
              </w:rPr>
              <w:t>58% reduction (Average)</w:t>
            </w:r>
          </w:p>
        </w:tc>
      </w:tr>
      <w:tr w:rsidR="00F4582F" w14:paraId="4C442FC8" w14:textId="77777777" w:rsidTr="00F4582F">
        <w:tc>
          <w:tcPr>
            <w:tcW w:w="4508" w:type="dxa"/>
          </w:tcPr>
          <w:p w14:paraId="691D84E5" w14:textId="22F6C710" w:rsidR="00F4582F" w:rsidRDefault="00F4582F" w:rsidP="00E90C2B">
            <w:pPr>
              <w:spacing w:line="360" w:lineRule="auto"/>
              <w:jc w:val="both"/>
              <w:rPr>
                <w:rFonts w:cstheme="minorHAnsi"/>
                <w:color w:val="212529"/>
                <w:shd w:val="clear" w:color="auto" w:fill="FFFFFF"/>
              </w:rPr>
            </w:pPr>
            <w:r>
              <w:rPr>
                <w:rFonts w:cstheme="minorHAnsi"/>
                <w:color w:val="212529"/>
                <w:shd w:val="clear" w:color="auto" w:fill="FFFFFF"/>
              </w:rPr>
              <w:t>203</w:t>
            </w:r>
            <w:r w:rsidR="0031548B">
              <w:rPr>
                <w:rFonts w:cstheme="minorHAnsi"/>
                <w:color w:val="212529"/>
                <w:shd w:val="clear" w:color="auto" w:fill="FFFFFF"/>
              </w:rPr>
              <w:t>0</w:t>
            </w:r>
          </w:p>
        </w:tc>
        <w:tc>
          <w:tcPr>
            <w:tcW w:w="4508" w:type="dxa"/>
          </w:tcPr>
          <w:p w14:paraId="2C802CD2" w14:textId="0A194FC1" w:rsidR="00F4582F" w:rsidRDefault="0031548B" w:rsidP="00E90C2B">
            <w:pPr>
              <w:spacing w:line="360" w:lineRule="auto"/>
              <w:jc w:val="both"/>
              <w:rPr>
                <w:rFonts w:cstheme="minorHAnsi"/>
                <w:color w:val="212529"/>
                <w:shd w:val="clear" w:color="auto" w:fill="FFFFFF"/>
              </w:rPr>
            </w:pPr>
            <w:r>
              <w:rPr>
                <w:rFonts w:cstheme="minorHAnsi"/>
                <w:color w:val="212529"/>
                <w:shd w:val="clear" w:color="auto" w:fill="FFFFFF"/>
              </w:rPr>
              <w:t>63% reduction</w:t>
            </w:r>
          </w:p>
        </w:tc>
      </w:tr>
      <w:tr w:rsidR="00F4582F" w14:paraId="07B57AC6" w14:textId="77777777" w:rsidTr="00F4582F">
        <w:tc>
          <w:tcPr>
            <w:tcW w:w="4508" w:type="dxa"/>
          </w:tcPr>
          <w:p w14:paraId="096141F7" w14:textId="17FB55F4" w:rsidR="00F4582F" w:rsidRDefault="0031548B" w:rsidP="00E90C2B">
            <w:pPr>
              <w:spacing w:line="360" w:lineRule="auto"/>
              <w:jc w:val="both"/>
              <w:rPr>
                <w:rFonts w:cstheme="minorHAnsi"/>
                <w:color w:val="212529"/>
                <w:shd w:val="clear" w:color="auto" w:fill="FFFFFF"/>
              </w:rPr>
            </w:pPr>
            <w:r>
              <w:rPr>
                <w:rFonts w:cstheme="minorHAnsi"/>
                <w:color w:val="212529"/>
                <w:shd w:val="clear" w:color="auto" w:fill="FFFFFF"/>
              </w:rPr>
              <w:lastRenderedPageBreak/>
              <w:t>2040</w:t>
            </w:r>
          </w:p>
        </w:tc>
        <w:tc>
          <w:tcPr>
            <w:tcW w:w="4508" w:type="dxa"/>
          </w:tcPr>
          <w:p w14:paraId="732C5B3F" w14:textId="0EBDA409" w:rsidR="00F4582F" w:rsidRDefault="0031548B" w:rsidP="00E90C2B">
            <w:pPr>
              <w:spacing w:line="360" w:lineRule="auto"/>
              <w:jc w:val="both"/>
              <w:rPr>
                <w:rFonts w:cstheme="minorHAnsi"/>
                <w:color w:val="212529"/>
                <w:shd w:val="clear" w:color="auto" w:fill="FFFFFF"/>
              </w:rPr>
            </w:pPr>
            <w:r>
              <w:rPr>
                <w:rFonts w:cstheme="minorHAnsi"/>
                <w:color w:val="212529"/>
                <w:shd w:val="clear" w:color="auto" w:fill="FFFFFF"/>
              </w:rPr>
              <w:t>89% reduction</w:t>
            </w:r>
          </w:p>
        </w:tc>
      </w:tr>
      <w:tr w:rsidR="00F4582F" w14:paraId="6A04A81F" w14:textId="77777777" w:rsidTr="00F4582F">
        <w:tc>
          <w:tcPr>
            <w:tcW w:w="4508" w:type="dxa"/>
          </w:tcPr>
          <w:p w14:paraId="6EE9EE09" w14:textId="5B331766" w:rsidR="00F4582F" w:rsidRDefault="0031548B" w:rsidP="00E90C2B">
            <w:pPr>
              <w:spacing w:line="360" w:lineRule="auto"/>
              <w:jc w:val="both"/>
              <w:rPr>
                <w:rFonts w:cstheme="minorHAnsi"/>
                <w:color w:val="212529"/>
                <w:shd w:val="clear" w:color="auto" w:fill="FFFFFF"/>
              </w:rPr>
            </w:pPr>
            <w:r>
              <w:rPr>
                <w:rFonts w:cstheme="minorHAnsi"/>
                <w:color w:val="212529"/>
                <w:shd w:val="clear" w:color="auto" w:fill="FFFFFF"/>
              </w:rPr>
              <w:t>2050</w:t>
            </w:r>
          </w:p>
        </w:tc>
        <w:tc>
          <w:tcPr>
            <w:tcW w:w="4508" w:type="dxa"/>
          </w:tcPr>
          <w:p w14:paraId="1F5DBC11" w14:textId="28233403" w:rsidR="00F4582F" w:rsidRDefault="0031548B" w:rsidP="00E90C2B">
            <w:pPr>
              <w:spacing w:line="360" w:lineRule="auto"/>
              <w:jc w:val="both"/>
              <w:rPr>
                <w:rFonts w:cstheme="minorHAnsi"/>
                <w:color w:val="212529"/>
                <w:shd w:val="clear" w:color="auto" w:fill="FFFFFF"/>
              </w:rPr>
            </w:pPr>
            <w:r>
              <w:rPr>
                <w:rFonts w:cstheme="minorHAnsi"/>
                <w:color w:val="212529"/>
                <w:shd w:val="clear" w:color="auto" w:fill="FFFFFF"/>
              </w:rPr>
              <w:t>100% reduction</w:t>
            </w:r>
          </w:p>
        </w:tc>
      </w:tr>
    </w:tbl>
    <w:p w14:paraId="0953A034" w14:textId="558AB555" w:rsidR="00F4582F" w:rsidRPr="00D40031" w:rsidRDefault="0031548B" w:rsidP="00E90C2B">
      <w:pPr>
        <w:spacing w:line="360" w:lineRule="auto"/>
        <w:jc w:val="both"/>
        <w:rPr>
          <w:rFonts w:cstheme="minorHAnsi"/>
          <w:i/>
          <w:iCs/>
          <w:color w:val="212529"/>
          <w:shd w:val="clear" w:color="auto" w:fill="FFFFFF"/>
        </w:rPr>
      </w:pPr>
      <w:r w:rsidRPr="00D40031">
        <w:rPr>
          <w:rFonts w:cstheme="minorHAnsi"/>
          <w:i/>
          <w:iCs/>
          <w:color w:val="212529"/>
          <w:shd w:val="clear" w:color="auto" w:fill="FFFFFF"/>
        </w:rPr>
        <w:t>Table 1 Senedd Cymru carbon reduction targets (2021)</w:t>
      </w:r>
    </w:p>
    <w:p w14:paraId="455B602F" w14:textId="77777777" w:rsidR="0031548B" w:rsidRPr="00E90C2B" w:rsidRDefault="0031548B" w:rsidP="00E90C2B">
      <w:pPr>
        <w:spacing w:line="360" w:lineRule="auto"/>
        <w:jc w:val="both"/>
        <w:rPr>
          <w:rFonts w:cstheme="minorHAnsi"/>
          <w:color w:val="212529"/>
          <w:shd w:val="clear" w:color="auto" w:fill="FFFFFF"/>
        </w:rPr>
      </w:pPr>
    </w:p>
    <w:p w14:paraId="4659A021" w14:textId="77777777" w:rsidR="001F4D2D" w:rsidRDefault="00D50C60" w:rsidP="00A732BD">
      <w:pPr>
        <w:pStyle w:val="Heading2"/>
      </w:pPr>
      <w:bookmarkStart w:id="5" w:name="_Toc99439568"/>
      <w:r>
        <w:t>Energy usage</w:t>
      </w:r>
      <w:bookmarkEnd w:id="5"/>
      <w:r>
        <w:t xml:space="preserve"> </w:t>
      </w:r>
    </w:p>
    <w:p w14:paraId="30760FD0" w14:textId="2E01CC0D" w:rsidR="001F4D2D" w:rsidRDefault="001F4D2D" w:rsidP="001F4D2D">
      <w:pPr>
        <w:spacing w:line="360" w:lineRule="auto"/>
        <w:jc w:val="both"/>
      </w:pPr>
      <w:r>
        <w:t xml:space="preserve">Global Warming and Climate change is caused by the increase of greenhouse gasses in the atmosphere. Reducing the operational carbon (Energy) </w:t>
      </w:r>
      <w:r w:rsidR="00A732BD">
        <w:t xml:space="preserve">or </w:t>
      </w:r>
      <w:r>
        <w:t xml:space="preserve">decarbonising reduces the amount of </w:t>
      </w:r>
      <w:r w:rsidR="00A732BD">
        <w:t>e</w:t>
      </w:r>
      <w:r>
        <w:t>missions of carbon dioxide and other global warming gasses</w:t>
      </w:r>
      <w:r w:rsidR="00A732BD">
        <w:t xml:space="preserve"> during the in-use operation of a building by reducing the amount of fossil fuels such Coal, Gas and oil used in the manufacture of energy.</w:t>
      </w:r>
    </w:p>
    <w:p w14:paraId="5BB82E35" w14:textId="77777777" w:rsidR="00A732BD" w:rsidRDefault="00A732BD" w:rsidP="001F4D2D">
      <w:pPr>
        <w:pStyle w:val="Heading2"/>
      </w:pPr>
    </w:p>
    <w:p w14:paraId="38B56E0C" w14:textId="6376B2DA" w:rsidR="00F3661E" w:rsidRDefault="001F4D2D" w:rsidP="001F4D2D">
      <w:pPr>
        <w:pStyle w:val="Heading2"/>
      </w:pPr>
      <w:bookmarkStart w:id="6" w:name="_Toc99439569"/>
      <w:r>
        <w:t>Energy Costs</w:t>
      </w:r>
      <w:bookmarkEnd w:id="6"/>
    </w:p>
    <w:p w14:paraId="6BE2B0D5" w14:textId="0F3B8AF0" w:rsidR="00D40031" w:rsidRDefault="00D40031" w:rsidP="002A5D39">
      <w:pPr>
        <w:spacing w:line="360" w:lineRule="auto"/>
        <w:jc w:val="both"/>
      </w:pPr>
      <w:r>
        <w:t>Ofgem (2022) suggests fuel prices</w:t>
      </w:r>
      <w:r w:rsidR="009D64CB">
        <w:t xml:space="preserve"> have risen over the last 12 months</w:t>
      </w:r>
      <w:r w:rsidR="002B62AF">
        <w:t xml:space="preserve"> and expect this price to continue to rise throughout 2022 and remain at this higher price for the next three to five years. This increase in </w:t>
      </w:r>
      <w:r w:rsidR="001F4D2D">
        <w:t xml:space="preserve">energy costs eats into the budgets of </w:t>
      </w:r>
      <w:r w:rsidR="00CF12F2">
        <w:t>organisations but</w:t>
      </w:r>
      <w:r w:rsidR="001F4D2D">
        <w:t xml:space="preserve"> </w:t>
      </w:r>
      <w:r w:rsidR="00A732BD">
        <w:t>helps</w:t>
      </w:r>
      <w:r w:rsidR="001F4D2D">
        <w:t xml:space="preserve"> when carrying out cost benefit and Net Present Value (NPV) calculation for decarbonisation strategies.</w:t>
      </w:r>
    </w:p>
    <w:p w14:paraId="21FE444B" w14:textId="6DD3A5D5" w:rsidR="00D40031" w:rsidRDefault="00D40031" w:rsidP="002A5D39">
      <w:pPr>
        <w:spacing w:line="360" w:lineRule="auto"/>
        <w:jc w:val="both"/>
      </w:pPr>
      <w:r>
        <w:rPr>
          <w:noProof/>
        </w:rPr>
        <w:drawing>
          <wp:inline distT="0" distB="0" distL="0" distR="0" wp14:anchorId="3E9B8239" wp14:editId="2CF20303">
            <wp:extent cx="5731510" cy="25171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17140"/>
                    </a:xfrm>
                    <a:prstGeom prst="rect">
                      <a:avLst/>
                    </a:prstGeom>
                  </pic:spPr>
                </pic:pic>
              </a:graphicData>
            </a:graphic>
          </wp:inline>
        </w:drawing>
      </w:r>
    </w:p>
    <w:p w14:paraId="6B8DDE3A" w14:textId="4407EE01" w:rsidR="001F4D2D" w:rsidRDefault="001F4D2D" w:rsidP="002A5D39">
      <w:pPr>
        <w:spacing w:line="360" w:lineRule="auto"/>
        <w:jc w:val="both"/>
      </w:pPr>
      <w:r>
        <w:t>Figure 2 – Average Gas Prices (OFGEM)</w:t>
      </w:r>
    </w:p>
    <w:p w14:paraId="16F967A4" w14:textId="7EFE280A" w:rsidR="00D40031" w:rsidRDefault="00D40031" w:rsidP="002A5D39">
      <w:pPr>
        <w:spacing w:line="360" w:lineRule="auto"/>
        <w:jc w:val="both"/>
      </w:pPr>
      <w:r>
        <w:rPr>
          <w:noProof/>
        </w:rPr>
        <w:lastRenderedPageBreak/>
        <w:drawing>
          <wp:inline distT="0" distB="0" distL="0" distR="0" wp14:anchorId="77530DFA" wp14:editId="1F276A2A">
            <wp:extent cx="5731510" cy="24472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447290"/>
                    </a:xfrm>
                    <a:prstGeom prst="rect">
                      <a:avLst/>
                    </a:prstGeom>
                  </pic:spPr>
                </pic:pic>
              </a:graphicData>
            </a:graphic>
          </wp:inline>
        </w:drawing>
      </w:r>
    </w:p>
    <w:p w14:paraId="678D78CA" w14:textId="749F7206" w:rsidR="001F4D2D" w:rsidRDefault="001F4D2D" w:rsidP="001F4D2D">
      <w:pPr>
        <w:spacing w:line="360" w:lineRule="auto"/>
        <w:jc w:val="both"/>
      </w:pPr>
      <w:r>
        <w:t>Figure 3 – Average Electricity Prices (OFGEM)</w:t>
      </w:r>
    </w:p>
    <w:p w14:paraId="6A998806" w14:textId="1E820A75" w:rsidR="002B2E51" w:rsidRDefault="002B2E51" w:rsidP="002A5D39">
      <w:pPr>
        <w:spacing w:line="360" w:lineRule="auto"/>
        <w:jc w:val="both"/>
      </w:pPr>
    </w:p>
    <w:p w14:paraId="7DD7E2D9" w14:textId="2FD587B9" w:rsidR="00A732BD" w:rsidRDefault="00A732BD" w:rsidP="00A51B0F">
      <w:pPr>
        <w:pStyle w:val="Heading2"/>
      </w:pPr>
      <w:bookmarkStart w:id="7" w:name="_Toc99439570"/>
      <w:r>
        <w:t>Operational Buildings</w:t>
      </w:r>
      <w:bookmarkEnd w:id="7"/>
    </w:p>
    <w:p w14:paraId="2DC48B2A" w14:textId="5672D854" w:rsidR="00A732BD" w:rsidRDefault="00881B97" w:rsidP="002A5D39">
      <w:pPr>
        <w:spacing w:line="360" w:lineRule="auto"/>
        <w:jc w:val="both"/>
      </w:pPr>
      <w:r>
        <w:t>Horan et al (2019) suggest that b</w:t>
      </w:r>
      <w:r w:rsidR="00A732BD">
        <w:t>uildings by design occupy people</w:t>
      </w:r>
      <w:r>
        <w:t xml:space="preserve"> and h</w:t>
      </w:r>
      <w:r w:rsidR="00A732BD">
        <w:t xml:space="preserve">istorically when </w:t>
      </w:r>
      <w:r>
        <w:t xml:space="preserve">a </w:t>
      </w:r>
      <w:r w:rsidR="00A732BD">
        <w:t>major renovation is undertaken in a building</w:t>
      </w:r>
      <w:r>
        <w:t>,</w:t>
      </w:r>
      <w:r w:rsidR="00A732BD">
        <w:t xml:space="preserve"> the building users are moved out to minimise disruption caused from </w:t>
      </w:r>
      <w:r>
        <w:t xml:space="preserve">associated </w:t>
      </w:r>
      <w:r w:rsidR="00A732BD">
        <w:t>Health and Safety risks</w:t>
      </w:r>
      <w:r w:rsidR="00CF12F2">
        <w:t xml:space="preserve"> such as noise and that clients believe there is a</w:t>
      </w:r>
      <w:r w:rsidR="00A732BD">
        <w:t xml:space="preserve"> reduction in </w:t>
      </w:r>
      <w:r w:rsidR="00CF12F2">
        <w:t xml:space="preserve">overall </w:t>
      </w:r>
      <w:r w:rsidR="00A732BD">
        <w:t xml:space="preserve">costs as the contractor has free rein to complete the work. </w:t>
      </w:r>
      <w:r>
        <w:t>Horan et al (2019) further suggests that t</w:t>
      </w:r>
      <w:r w:rsidR="00A732BD">
        <w:t xml:space="preserve">hese perceived benefits are never weighed up against the costs of moving people in additional office space, the additional travelling employees undertake, the effect on their ability to work effectively or work life balance from longer </w:t>
      </w:r>
      <w:r w:rsidR="00A51B0F">
        <w:t>commuting time.</w:t>
      </w:r>
    </w:p>
    <w:p w14:paraId="5F6104B2" w14:textId="7B0F698D" w:rsidR="00A732BD" w:rsidRDefault="00FD04EE" w:rsidP="002A5D39">
      <w:pPr>
        <w:spacing w:line="360" w:lineRule="auto"/>
        <w:jc w:val="both"/>
      </w:pPr>
      <w:r>
        <w:t xml:space="preserve">South Wales Police has 107 properties within its portfolio, 45% of these properties </w:t>
      </w:r>
      <w:r w:rsidR="00863B3F">
        <w:t>a</w:t>
      </w:r>
      <w:r>
        <w:t>re converted 3 bedroom detached properties in the heart of local communities.</w:t>
      </w:r>
    </w:p>
    <w:p w14:paraId="19513C03" w14:textId="5C78073F" w:rsidR="00863B3F" w:rsidRDefault="00863B3F" w:rsidP="002A5D39">
      <w:pPr>
        <w:spacing w:line="360" w:lineRule="auto"/>
        <w:jc w:val="both"/>
      </w:pPr>
    </w:p>
    <w:p w14:paraId="03BAD2A8" w14:textId="5BB4F5A5" w:rsidR="00863B3F" w:rsidRDefault="00526207" w:rsidP="00526207">
      <w:pPr>
        <w:pStyle w:val="Heading2"/>
      </w:pPr>
      <w:bookmarkStart w:id="8" w:name="_Toc99439571"/>
      <w:r>
        <w:t>Case Study Building</w:t>
      </w:r>
      <w:bookmarkEnd w:id="8"/>
    </w:p>
    <w:p w14:paraId="4566D314" w14:textId="52F62B1C" w:rsidR="00526207" w:rsidRDefault="00CF12F2" w:rsidP="002A5D39">
      <w:pPr>
        <w:spacing w:line="360" w:lineRule="auto"/>
        <w:jc w:val="both"/>
      </w:pPr>
      <w:r>
        <w:t>For</w:t>
      </w:r>
      <w:r w:rsidR="00526207">
        <w:t xml:space="preserve"> this </w:t>
      </w:r>
      <w:r>
        <w:t>research,</w:t>
      </w:r>
      <w:r w:rsidR="00526207">
        <w:t xml:space="preserve"> I have selected a typical South Wales Police property, the uniqueness around this building is that it must remain operational through the project due to the nature of the work being carried out at this location.</w:t>
      </w:r>
    </w:p>
    <w:p w14:paraId="2BBDC10F" w14:textId="134C524E" w:rsidR="00526207" w:rsidRDefault="00526207" w:rsidP="002A5D39">
      <w:pPr>
        <w:spacing w:line="360" w:lineRule="auto"/>
        <w:jc w:val="both"/>
      </w:pPr>
      <w:r>
        <w:t>There are several elements of the property that cannot be divulged such as the location, specific network and power details and the nature of the work being undertaken, however none of these will affect the research proposal aim and objectives.</w:t>
      </w:r>
    </w:p>
    <w:p w14:paraId="71FE34C7" w14:textId="403BAA35" w:rsidR="00526207" w:rsidRDefault="00526207" w:rsidP="002A5D39">
      <w:pPr>
        <w:spacing w:line="360" w:lineRule="auto"/>
        <w:jc w:val="both"/>
      </w:pPr>
    </w:p>
    <w:p w14:paraId="4BFD8D18" w14:textId="47B14D71" w:rsidR="00526207" w:rsidRDefault="00526207" w:rsidP="002A5D39">
      <w:pPr>
        <w:spacing w:line="360" w:lineRule="auto"/>
        <w:jc w:val="both"/>
      </w:pPr>
      <w:r>
        <w:t>The property is an extended 3 bedroom detached house originally built in the 1970’S and converted to the police premises it is now in the early 1980’s.</w:t>
      </w:r>
    </w:p>
    <w:p w14:paraId="727D16D5" w14:textId="77777777" w:rsidR="00FD04EE" w:rsidRDefault="00FD04EE" w:rsidP="002A5D39">
      <w:pPr>
        <w:spacing w:line="360" w:lineRule="auto"/>
        <w:jc w:val="both"/>
      </w:pPr>
    </w:p>
    <w:p w14:paraId="591AAF05" w14:textId="019DD1B0" w:rsidR="00A732BD" w:rsidRPr="005B4BEB" w:rsidRDefault="00A732BD" w:rsidP="002A5D39">
      <w:pPr>
        <w:spacing w:line="360" w:lineRule="auto"/>
        <w:jc w:val="both"/>
      </w:pPr>
      <w:r>
        <w:lastRenderedPageBreak/>
        <w:t>The next section highlights the aims and objectives of this research proposal by reducing the speed and impact of global warming by reducing the carbon output within buildings</w:t>
      </w:r>
    </w:p>
    <w:p w14:paraId="110C7C5B" w14:textId="6A2C8A2C" w:rsidR="00DA55B5" w:rsidRPr="005B4BEB" w:rsidRDefault="00DA55B5" w:rsidP="00DA55B5"/>
    <w:p w14:paraId="7D4E16BA" w14:textId="1167BEFB" w:rsidR="00DA55B5" w:rsidRDefault="003F1F77" w:rsidP="00DF6C7F">
      <w:pPr>
        <w:pStyle w:val="Heading1"/>
      </w:pPr>
      <w:bookmarkStart w:id="9" w:name="_Toc99439572"/>
      <w:r>
        <w:t>Aim &amp; Objectives</w:t>
      </w:r>
      <w:bookmarkEnd w:id="9"/>
    </w:p>
    <w:p w14:paraId="54166186" w14:textId="79A83050" w:rsidR="00DF6C7F" w:rsidRDefault="00DF6C7F" w:rsidP="00DF6C7F"/>
    <w:p w14:paraId="445256B6" w14:textId="7AE9054D" w:rsidR="00DF6C7F" w:rsidRDefault="00DF6C7F" w:rsidP="00DF6C7F">
      <w:pPr>
        <w:pStyle w:val="Heading2"/>
      </w:pPr>
      <w:bookmarkStart w:id="10" w:name="_Toc99439573"/>
      <w:r>
        <w:t>Aim</w:t>
      </w:r>
      <w:bookmarkEnd w:id="10"/>
    </w:p>
    <w:p w14:paraId="587D5B79" w14:textId="77777777" w:rsidR="00DF6C7F" w:rsidRPr="00DF6C7F" w:rsidRDefault="00DF6C7F" w:rsidP="00DF6C7F"/>
    <w:p w14:paraId="1EDC191E" w14:textId="1CCCB811" w:rsidR="00DA55B5" w:rsidRDefault="003F1F77" w:rsidP="002A5D39">
      <w:pPr>
        <w:spacing w:line="360" w:lineRule="auto"/>
        <w:jc w:val="both"/>
        <w:rPr>
          <w:b/>
          <w:bCs/>
          <w:i/>
          <w:iCs/>
        </w:rPr>
      </w:pPr>
      <w:r w:rsidRPr="003F1F77">
        <w:rPr>
          <w:b/>
          <w:bCs/>
          <w:i/>
          <w:iCs/>
        </w:rPr>
        <w:t xml:space="preserve">To investigate </w:t>
      </w:r>
      <w:r>
        <w:rPr>
          <w:b/>
          <w:bCs/>
          <w:i/>
          <w:iCs/>
        </w:rPr>
        <w:t>how</w:t>
      </w:r>
      <w:r w:rsidRPr="003F1F77">
        <w:rPr>
          <w:b/>
          <w:bCs/>
          <w:i/>
          <w:iCs/>
        </w:rPr>
        <w:t xml:space="preserve"> </w:t>
      </w:r>
      <w:r>
        <w:rPr>
          <w:b/>
          <w:bCs/>
          <w:i/>
          <w:iCs/>
        </w:rPr>
        <w:t xml:space="preserve">to </w:t>
      </w:r>
      <w:r w:rsidRPr="003F1F77">
        <w:rPr>
          <w:b/>
          <w:bCs/>
          <w:i/>
          <w:iCs/>
        </w:rPr>
        <w:t>effectiv</w:t>
      </w:r>
      <w:r>
        <w:rPr>
          <w:b/>
          <w:bCs/>
          <w:i/>
          <w:iCs/>
        </w:rPr>
        <w:t>ely</w:t>
      </w:r>
      <w:r w:rsidRPr="003F1F77">
        <w:rPr>
          <w:b/>
          <w:bCs/>
          <w:i/>
          <w:iCs/>
        </w:rPr>
        <w:t xml:space="preserve"> decarbonis</w:t>
      </w:r>
      <w:r>
        <w:rPr>
          <w:b/>
          <w:bCs/>
          <w:i/>
          <w:iCs/>
        </w:rPr>
        <w:t>e</w:t>
      </w:r>
      <w:r w:rsidRPr="003F1F77">
        <w:rPr>
          <w:b/>
          <w:bCs/>
          <w:i/>
          <w:iCs/>
        </w:rPr>
        <w:t xml:space="preserve"> </w:t>
      </w:r>
      <w:r>
        <w:rPr>
          <w:b/>
          <w:bCs/>
          <w:i/>
          <w:iCs/>
        </w:rPr>
        <w:t>an</w:t>
      </w:r>
      <w:r w:rsidRPr="003F1F77">
        <w:rPr>
          <w:b/>
          <w:bCs/>
          <w:i/>
          <w:iCs/>
        </w:rPr>
        <w:t xml:space="preserve"> operational </w:t>
      </w:r>
      <w:r>
        <w:rPr>
          <w:b/>
          <w:bCs/>
          <w:i/>
          <w:iCs/>
        </w:rPr>
        <w:t>building – Case Study a police custody unit</w:t>
      </w:r>
      <w:r w:rsidRPr="003F1F77">
        <w:rPr>
          <w:b/>
          <w:bCs/>
          <w:i/>
          <w:iCs/>
        </w:rPr>
        <w:t>’</w:t>
      </w:r>
    </w:p>
    <w:p w14:paraId="74BE2DFB" w14:textId="3F5105D7" w:rsidR="003F1F77" w:rsidRDefault="003F1F77" w:rsidP="002A5D39">
      <w:pPr>
        <w:spacing w:line="360" w:lineRule="auto"/>
        <w:jc w:val="both"/>
        <w:rPr>
          <w:b/>
          <w:bCs/>
          <w:i/>
          <w:iCs/>
        </w:rPr>
      </w:pPr>
    </w:p>
    <w:p w14:paraId="2259DC94" w14:textId="5C2B1E93" w:rsidR="00DF6C7F" w:rsidRDefault="00DF6C7F" w:rsidP="00DF6C7F">
      <w:pPr>
        <w:pStyle w:val="Heading2"/>
      </w:pPr>
      <w:bookmarkStart w:id="11" w:name="_Toc99439574"/>
      <w:r>
        <w:t>Objectives</w:t>
      </w:r>
      <w:bookmarkEnd w:id="11"/>
    </w:p>
    <w:p w14:paraId="7D40E3A3" w14:textId="77777777" w:rsidR="00DF6C7F" w:rsidRPr="00DF6C7F" w:rsidRDefault="00DF6C7F" w:rsidP="00DF6C7F"/>
    <w:p w14:paraId="765992BE" w14:textId="5263CAFB" w:rsidR="00EC37B5" w:rsidRPr="00F01A41" w:rsidRDefault="003F1F77" w:rsidP="00EC37B5">
      <w:pPr>
        <w:pStyle w:val="ListParagraph"/>
        <w:numPr>
          <w:ilvl w:val="0"/>
          <w:numId w:val="21"/>
        </w:numPr>
        <w:spacing w:line="360" w:lineRule="auto"/>
        <w:jc w:val="both"/>
      </w:pPr>
      <w:r w:rsidRPr="00F01A41">
        <w:t>Critically evaluate the theories, effectiveness and complexity of each decarbonisation method.</w:t>
      </w:r>
      <w:r w:rsidR="00F01A41">
        <w:t xml:space="preserve"> </w:t>
      </w:r>
    </w:p>
    <w:p w14:paraId="7EBC45F6" w14:textId="401E4B9F" w:rsidR="003F1F77" w:rsidRPr="00F01A41" w:rsidRDefault="003F1F77" w:rsidP="002A5D39">
      <w:pPr>
        <w:pStyle w:val="ListParagraph"/>
        <w:numPr>
          <w:ilvl w:val="0"/>
          <w:numId w:val="21"/>
        </w:numPr>
        <w:spacing w:line="360" w:lineRule="auto"/>
        <w:jc w:val="both"/>
      </w:pPr>
      <w:r w:rsidRPr="00F01A41">
        <w:t xml:space="preserve">Identify the </w:t>
      </w:r>
      <w:r w:rsidR="00F01A41" w:rsidRPr="00F01A41">
        <w:t>perceptions</w:t>
      </w:r>
      <w:r w:rsidRPr="00F01A41">
        <w:t xml:space="preserve"> </w:t>
      </w:r>
      <w:r w:rsidR="00F3661E" w:rsidRPr="00F01A41">
        <w:t xml:space="preserve">and barriers </w:t>
      </w:r>
      <w:r w:rsidRPr="00F01A41">
        <w:t>within operational building to decarbonise.</w:t>
      </w:r>
    </w:p>
    <w:p w14:paraId="17D4EE93" w14:textId="6547D958" w:rsidR="003F1F77" w:rsidRPr="00F01A41" w:rsidRDefault="003F1F77" w:rsidP="002A5D39">
      <w:pPr>
        <w:pStyle w:val="ListParagraph"/>
        <w:numPr>
          <w:ilvl w:val="0"/>
          <w:numId w:val="21"/>
        </w:numPr>
        <w:spacing w:line="360" w:lineRule="auto"/>
        <w:jc w:val="both"/>
      </w:pPr>
      <w:r w:rsidRPr="00F01A41">
        <w:t>Critical evaluation of the decarbonise techniques used during in the implementation of the project</w:t>
      </w:r>
      <w:r w:rsidR="00F01A41">
        <w:t xml:space="preserve"> based on actual benefits, costs and disruption to building users</w:t>
      </w:r>
      <w:r w:rsidRPr="00F01A41">
        <w:t>.</w:t>
      </w:r>
      <w:r w:rsidR="00F01A41">
        <w:t xml:space="preserve"> </w:t>
      </w:r>
    </w:p>
    <w:p w14:paraId="5ED128C9" w14:textId="537FDFAB" w:rsidR="003F1F77" w:rsidRPr="00F01A41" w:rsidRDefault="003F1F77" w:rsidP="002A5D39">
      <w:pPr>
        <w:pStyle w:val="ListParagraph"/>
        <w:numPr>
          <w:ilvl w:val="0"/>
          <w:numId w:val="21"/>
        </w:numPr>
        <w:spacing w:line="360" w:lineRule="auto"/>
        <w:jc w:val="both"/>
      </w:pPr>
      <w:r w:rsidRPr="00F01A41">
        <w:t xml:space="preserve">Production of </w:t>
      </w:r>
      <w:r w:rsidR="00F3661E" w:rsidRPr="00F01A41">
        <w:t xml:space="preserve">an </w:t>
      </w:r>
      <w:r w:rsidRPr="00F01A41">
        <w:t xml:space="preserve">ease benefit matrix for decarbonising </w:t>
      </w:r>
      <w:r w:rsidR="00F3661E" w:rsidRPr="00F01A41">
        <w:t>operational</w:t>
      </w:r>
      <w:r w:rsidRPr="00F01A41">
        <w:t xml:space="preserve"> building</w:t>
      </w:r>
      <w:r w:rsidR="00F01A41" w:rsidRPr="00F01A41">
        <w:t>s</w:t>
      </w:r>
      <w:r w:rsidR="00F01A41" w:rsidRPr="00E738C0">
        <w:rPr>
          <w:vertAlign w:val="superscript"/>
        </w:rPr>
        <w:t>.</w:t>
      </w:r>
    </w:p>
    <w:p w14:paraId="1022912F" w14:textId="77777777" w:rsidR="00F901A6" w:rsidRDefault="00F901A6" w:rsidP="00F901A6">
      <w:pPr>
        <w:spacing w:line="360" w:lineRule="auto"/>
        <w:ind w:left="360"/>
        <w:jc w:val="both"/>
      </w:pPr>
    </w:p>
    <w:p w14:paraId="4A9216F1" w14:textId="0859D262" w:rsidR="00F901A6" w:rsidRPr="005B4BEB" w:rsidRDefault="00F901A6" w:rsidP="00F901A6">
      <w:pPr>
        <w:spacing w:line="360" w:lineRule="auto"/>
        <w:ind w:left="360"/>
        <w:jc w:val="both"/>
      </w:pPr>
      <w:r>
        <w:t>The next section identifies the literature already present around decarbonisation and critically evaluates these techniques, identifies literature around retrofitting existing and operational buildings and building users perceptions to change.</w:t>
      </w:r>
    </w:p>
    <w:p w14:paraId="208E25C9" w14:textId="77777777" w:rsidR="003F1F77" w:rsidRPr="005B4BEB" w:rsidRDefault="003F1F77" w:rsidP="006A5E07">
      <w:pPr>
        <w:spacing w:line="360" w:lineRule="auto"/>
        <w:jc w:val="both"/>
      </w:pPr>
    </w:p>
    <w:p w14:paraId="04138394" w14:textId="304FA2F7" w:rsidR="00CC3695" w:rsidRDefault="003F1F77" w:rsidP="00DF6C7F">
      <w:pPr>
        <w:pStyle w:val="Heading1"/>
      </w:pPr>
      <w:bookmarkStart w:id="12" w:name="_Toc99439575"/>
      <w:r>
        <w:t>Literature Review</w:t>
      </w:r>
      <w:bookmarkEnd w:id="12"/>
    </w:p>
    <w:p w14:paraId="7A2BBC70" w14:textId="77777777" w:rsidR="00DF6C7F" w:rsidRPr="00DF6C7F" w:rsidRDefault="00DF6C7F" w:rsidP="00DF6C7F"/>
    <w:p w14:paraId="41F17A6C" w14:textId="03B8C384" w:rsidR="003F1F77" w:rsidRPr="003F1F77" w:rsidRDefault="00E738C0" w:rsidP="002A5D39">
      <w:pPr>
        <w:spacing w:line="360" w:lineRule="auto"/>
        <w:jc w:val="both"/>
      </w:pPr>
      <w:r>
        <w:t xml:space="preserve">To deliver the first objective of the research presentation, the literature review will focus on </w:t>
      </w:r>
      <w:r w:rsidR="003F1F77" w:rsidRPr="003F1F77">
        <w:t>the following topics</w:t>
      </w:r>
    </w:p>
    <w:p w14:paraId="67F25082" w14:textId="77777777" w:rsidR="003F1F77" w:rsidRPr="003F1F77" w:rsidRDefault="003F1F77" w:rsidP="002A5D39">
      <w:pPr>
        <w:numPr>
          <w:ilvl w:val="0"/>
          <w:numId w:val="19"/>
        </w:numPr>
        <w:spacing w:line="360" w:lineRule="auto"/>
        <w:jc w:val="both"/>
      </w:pPr>
      <w:r w:rsidRPr="003F1F77">
        <w:t>Decarbonisation rationale and techniques</w:t>
      </w:r>
    </w:p>
    <w:p w14:paraId="56076BCF" w14:textId="77777777" w:rsidR="003F1F77" w:rsidRPr="003F1F77" w:rsidRDefault="003F1F77" w:rsidP="002A5D39">
      <w:pPr>
        <w:numPr>
          <w:ilvl w:val="0"/>
          <w:numId w:val="19"/>
        </w:numPr>
        <w:spacing w:line="360" w:lineRule="auto"/>
        <w:jc w:val="both"/>
      </w:pPr>
      <w:r w:rsidRPr="003F1F77">
        <w:t>Decarbonisation effectiveness based on costs, risks, barriers and benefits</w:t>
      </w:r>
    </w:p>
    <w:p w14:paraId="75BFC335" w14:textId="790CF7E2" w:rsidR="003F1F77" w:rsidRPr="003F1F77" w:rsidRDefault="003F1F77" w:rsidP="002A5D39">
      <w:pPr>
        <w:numPr>
          <w:ilvl w:val="0"/>
          <w:numId w:val="19"/>
        </w:numPr>
        <w:spacing w:line="360" w:lineRule="auto"/>
        <w:jc w:val="both"/>
      </w:pPr>
      <w:r w:rsidRPr="003F1F77">
        <w:t xml:space="preserve">Retrofitting of existing </w:t>
      </w:r>
      <w:r>
        <w:t>&amp; operational buildings</w:t>
      </w:r>
    </w:p>
    <w:p w14:paraId="58B0AE61" w14:textId="7CBCB289" w:rsidR="003F1F77" w:rsidRDefault="003F1F77" w:rsidP="002A5D39">
      <w:pPr>
        <w:numPr>
          <w:ilvl w:val="0"/>
          <w:numId w:val="19"/>
        </w:numPr>
        <w:spacing w:line="360" w:lineRule="auto"/>
        <w:jc w:val="both"/>
      </w:pPr>
      <w:r>
        <w:t>Perception</w:t>
      </w:r>
      <w:r w:rsidR="00DF6C7F">
        <w:t>s</w:t>
      </w:r>
      <w:r>
        <w:t xml:space="preserve"> of change</w:t>
      </w:r>
    </w:p>
    <w:p w14:paraId="6E1A34AB" w14:textId="70D9DEC1" w:rsidR="001A2FE9" w:rsidRDefault="001A2FE9" w:rsidP="001A2FE9">
      <w:pPr>
        <w:spacing w:line="360" w:lineRule="auto"/>
        <w:jc w:val="both"/>
      </w:pPr>
    </w:p>
    <w:p w14:paraId="714396CF" w14:textId="3A6DA3E3" w:rsidR="00CA7A77" w:rsidRDefault="00CA7A77" w:rsidP="001A2FE9">
      <w:pPr>
        <w:spacing w:line="360" w:lineRule="auto"/>
        <w:jc w:val="both"/>
      </w:pPr>
      <w:r>
        <w:t xml:space="preserve">Quingley (2019) identifies five deep decarbonisation strategies these include Electricity decarbonisation where electricity generation emissions are reduced at source; Energy efficiency where the amount of energy consumed is reduced; Fuel decarbonisation where the emissions from </w:t>
      </w:r>
      <w:r>
        <w:lastRenderedPageBreak/>
        <w:t xml:space="preserve">intensity of liquid and gaseous fuels is reduced; Carbon capture where hydrogen technologies are used to capture CO2 from a facility or remove it from the atmosphere and electrification where end users switch from fossil fuels to electricity. Table x identifies </w:t>
      </w:r>
      <w:r w:rsidR="00015F45">
        <w:t xml:space="preserve">the targets for each strategy.  </w:t>
      </w:r>
      <w:r>
        <w:t>This research only focuses on energy efficiency and reducing the energy consumed in an operational police custody building.</w:t>
      </w:r>
    </w:p>
    <w:p w14:paraId="74CEB0CE" w14:textId="5A79470C" w:rsidR="00CA7A77" w:rsidRDefault="00CA7A77" w:rsidP="001A2FE9">
      <w:pPr>
        <w:spacing w:line="360" w:lineRule="auto"/>
        <w:jc w:val="both"/>
      </w:pPr>
      <w:r>
        <w:rPr>
          <w:noProof/>
        </w:rPr>
        <w:drawing>
          <wp:inline distT="0" distB="0" distL="0" distR="0" wp14:anchorId="79A78EDE" wp14:editId="0172EA81">
            <wp:extent cx="5731510" cy="279717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97175"/>
                    </a:xfrm>
                    <a:prstGeom prst="rect">
                      <a:avLst/>
                    </a:prstGeom>
                  </pic:spPr>
                </pic:pic>
              </a:graphicData>
            </a:graphic>
          </wp:inline>
        </w:drawing>
      </w:r>
    </w:p>
    <w:p w14:paraId="3EDAECDB" w14:textId="308F7E20" w:rsidR="00CA7A77" w:rsidRPr="00015F45" w:rsidRDefault="00015F45" w:rsidP="001A2FE9">
      <w:pPr>
        <w:spacing w:line="360" w:lineRule="auto"/>
        <w:jc w:val="both"/>
        <w:rPr>
          <w:i/>
          <w:iCs/>
        </w:rPr>
      </w:pPr>
      <w:r w:rsidRPr="00015F45">
        <w:rPr>
          <w:i/>
          <w:iCs/>
        </w:rPr>
        <w:t>Table x five decarbonisation strategies (Quingley, 2019)</w:t>
      </w:r>
    </w:p>
    <w:p w14:paraId="0BE65C08" w14:textId="1F65608C" w:rsidR="00015F45" w:rsidRDefault="00015F45" w:rsidP="001A2FE9">
      <w:pPr>
        <w:spacing w:line="360" w:lineRule="auto"/>
        <w:jc w:val="both"/>
      </w:pPr>
    </w:p>
    <w:p w14:paraId="0F3592D6" w14:textId="62EC67CD" w:rsidR="00015F45" w:rsidRDefault="00015F45" w:rsidP="001A2FE9">
      <w:pPr>
        <w:spacing w:line="360" w:lineRule="auto"/>
        <w:jc w:val="both"/>
      </w:pPr>
      <w:r>
        <w:t xml:space="preserve">Shell (2021) suggest that once a company has decided to decarbonise there are 5 ways to achieve this these including seeing the opportunity in change; get an accurate carbon footprint; invest in technology, create a sustainable supply chain and collaborate or partner with others. </w:t>
      </w:r>
      <w:r w:rsidR="00D60974">
        <w:t>Most of</w:t>
      </w:r>
      <w:r>
        <w:t xml:space="preserve"> the literature rese</w:t>
      </w:r>
      <w:r w:rsidR="003F0FF0">
        <w:t>ar</w:t>
      </w:r>
      <w:r>
        <w:t xml:space="preserve">ched identifies the need to invest in technology, there is little literature though </w:t>
      </w:r>
      <w:r w:rsidR="003F0FF0">
        <w:t xml:space="preserve">explaining in any clear format </w:t>
      </w:r>
      <w:r>
        <w:t>which technology to invest in and why</w:t>
      </w:r>
      <w:r w:rsidR="003F0FF0">
        <w:t>.</w:t>
      </w:r>
    </w:p>
    <w:p w14:paraId="66169A02" w14:textId="77777777" w:rsidR="003F0FF0" w:rsidRDefault="003F0FF0" w:rsidP="001A2FE9">
      <w:pPr>
        <w:spacing w:line="360" w:lineRule="auto"/>
        <w:jc w:val="both"/>
      </w:pPr>
    </w:p>
    <w:p w14:paraId="29B883BE" w14:textId="186DB56C" w:rsidR="003F0FF0" w:rsidRDefault="00945D42" w:rsidP="001A2FE9">
      <w:pPr>
        <w:spacing w:line="360" w:lineRule="auto"/>
        <w:jc w:val="both"/>
      </w:pPr>
      <w:r>
        <w:t>Cole et al (2018) suggest that t</w:t>
      </w:r>
      <w:r w:rsidR="003F0FF0">
        <w:t xml:space="preserve">he </w:t>
      </w:r>
      <w:r w:rsidR="003F0FF0" w:rsidRPr="00105AAF">
        <w:t>MOJ</w:t>
      </w:r>
      <w:r>
        <w:t>s</w:t>
      </w:r>
      <w:r w:rsidR="003F0FF0">
        <w:t xml:space="preserve"> decarbonisation strategy</w:t>
      </w:r>
      <w:r>
        <w:t xml:space="preserve"> has identified</w:t>
      </w:r>
      <w:r w:rsidR="003F0FF0">
        <w:t xml:space="preserve"> some key thematic projects that can be used to decarbonise their estate. These methods do not focus on the fabric of the building such as energy efficient windows, roof insulation or wall insulation. The methods identified by the </w:t>
      </w:r>
      <w:r w:rsidR="00CF12F2">
        <w:t>MOJ,</w:t>
      </w:r>
      <w:r w:rsidR="003F0FF0">
        <w:t xml:space="preserve"> and the </w:t>
      </w:r>
      <w:r w:rsidR="00610BDC">
        <w:t xml:space="preserve">individual </w:t>
      </w:r>
      <w:r w:rsidR="003F0FF0">
        <w:t xml:space="preserve">fabric elements are what will be used in this research and critically evaluated </w:t>
      </w:r>
      <w:r w:rsidR="00610BDC">
        <w:t>within the literature review.</w:t>
      </w:r>
    </w:p>
    <w:p w14:paraId="0FB5B682" w14:textId="77777777" w:rsidR="00610BDC" w:rsidRDefault="00610BDC" w:rsidP="001A2FE9">
      <w:pPr>
        <w:spacing w:line="360" w:lineRule="auto"/>
        <w:jc w:val="both"/>
        <w:rPr>
          <w:b/>
          <w:bCs/>
        </w:rPr>
      </w:pPr>
    </w:p>
    <w:p w14:paraId="52CD36A3" w14:textId="6507EB99" w:rsidR="003F0FF0" w:rsidRDefault="003F0FF0" w:rsidP="00A34113">
      <w:pPr>
        <w:pStyle w:val="Heading2"/>
      </w:pPr>
      <w:bookmarkStart w:id="13" w:name="_Toc99439576"/>
      <w:r>
        <w:t>Lighting Improvement (</w:t>
      </w:r>
      <w:r w:rsidR="00E4746F">
        <w:t>LED</w:t>
      </w:r>
      <w:r>
        <w:t>)</w:t>
      </w:r>
      <w:bookmarkEnd w:id="13"/>
    </w:p>
    <w:p w14:paraId="70CE3AF3" w14:textId="664A1E2B" w:rsidR="00A34113" w:rsidRDefault="00A34113" w:rsidP="00A34113"/>
    <w:p w14:paraId="447452BA" w14:textId="4B651E91" w:rsidR="00FD04EE" w:rsidRDefault="00FD04EE" w:rsidP="0052331B">
      <w:pPr>
        <w:spacing w:line="360" w:lineRule="auto"/>
        <w:jc w:val="both"/>
      </w:pPr>
      <w:r>
        <w:t xml:space="preserve">Haynes (2021) suggests LED lighting has now replace 60% of the worlds traditional lighting, this has been expedited with governments phasing out the incandescent filament </w:t>
      </w:r>
      <w:r w:rsidR="00441D5B">
        <w:t xml:space="preserve">lights. LEDs have many </w:t>
      </w:r>
      <w:r w:rsidR="00441D5B">
        <w:lastRenderedPageBreak/>
        <w:t xml:space="preserve">advantages over traditional fluorescent, MH, CFL and HPS lamps from being recyclable; low power compared to traditional lamps, high lifetime of 5 years plus, cool to touch and </w:t>
      </w:r>
      <w:r w:rsidR="00CF12F2">
        <w:t>can</w:t>
      </w:r>
      <w:r w:rsidR="00441D5B">
        <w:t xml:space="preserve"> change colours.</w:t>
      </w:r>
    </w:p>
    <w:p w14:paraId="73028BD1" w14:textId="43BAB867" w:rsidR="00441D5B" w:rsidRDefault="00441D5B" w:rsidP="0052331B">
      <w:pPr>
        <w:spacing w:line="360" w:lineRule="auto"/>
        <w:jc w:val="both"/>
      </w:pPr>
    </w:p>
    <w:p w14:paraId="6019587C" w14:textId="36EB203D" w:rsidR="00441D5B" w:rsidRDefault="001D69D8" w:rsidP="0052331B">
      <w:pPr>
        <w:spacing w:line="360" w:lineRule="auto"/>
        <w:jc w:val="both"/>
      </w:pPr>
      <w:r>
        <w:t>I</w:t>
      </w:r>
      <w:r w:rsidR="00EC37B5">
        <w:t>ET</w:t>
      </w:r>
      <w:r>
        <w:t xml:space="preserve"> (2021) suggest that </w:t>
      </w:r>
      <w:r w:rsidR="00441D5B">
        <w:t xml:space="preserve">LED Lights </w:t>
      </w:r>
      <w:r>
        <w:t>were</w:t>
      </w:r>
      <w:r w:rsidR="00441D5B">
        <w:t xml:space="preserve"> seen as expensive by consumers so had a slow start</w:t>
      </w:r>
      <w:r>
        <w:t xml:space="preserve"> and only adopted by a few companies as early adopters with </w:t>
      </w:r>
      <w:r w:rsidR="00EC37B5">
        <w:t>the majority being chines imports with poor quality control standards. T</w:t>
      </w:r>
      <w:r w:rsidR="00441D5B">
        <w:t>echnolog</w:t>
      </w:r>
      <w:r w:rsidR="00EC37B5">
        <w:t>ical</w:t>
      </w:r>
      <w:r w:rsidR="00441D5B">
        <w:t xml:space="preserve"> advantages </w:t>
      </w:r>
      <w:r w:rsidR="00D60974">
        <w:t>have</w:t>
      </w:r>
      <w:r w:rsidR="00441D5B">
        <w:t xml:space="preserve"> reduced the cost of </w:t>
      </w:r>
      <w:r w:rsidR="00EC37B5">
        <w:t xml:space="preserve">the </w:t>
      </w:r>
      <w:r w:rsidR="00441D5B">
        <w:t>fittings</w:t>
      </w:r>
      <w:r w:rsidR="00EC37B5">
        <w:t xml:space="preserve"> and increased the life span to a point where these fittings are virtually “fit and forget”.</w:t>
      </w:r>
      <w:r w:rsidR="00D60974">
        <w:t xml:space="preserve"> </w:t>
      </w:r>
      <w:r w:rsidR="00610BDC">
        <w:t xml:space="preserve">The </w:t>
      </w:r>
      <w:r>
        <w:t>IET (2021)</w:t>
      </w:r>
      <w:r w:rsidR="00E4746F">
        <w:t xml:space="preserve"> </w:t>
      </w:r>
      <w:r w:rsidR="00610BDC">
        <w:t>further s</w:t>
      </w:r>
      <w:r w:rsidR="00E4746F">
        <w:t>uggests that install PIR controls on the lighting systems can potentially double the savings seen from converting to LED fitting.</w:t>
      </w:r>
    </w:p>
    <w:p w14:paraId="0770BC21" w14:textId="77777777" w:rsidR="00610BDC" w:rsidRDefault="00610BDC" w:rsidP="0052331B">
      <w:pPr>
        <w:spacing w:line="360" w:lineRule="auto"/>
        <w:jc w:val="both"/>
      </w:pPr>
    </w:p>
    <w:p w14:paraId="73E84BD2" w14:textId="2E39234E" w:rsidR="00441D5B" w:rsidRDefault="00441D5B" w:rsidP="0052331B">
      <w:pPr>
        <w:spacing w:line="360" w:lineRule="auto"/>
        <w:jc w:val="both"/>
      </w:pPr>
      <w:r>
        <w:t xml:space="preserve">There are hundreds of energy saving calculators available on the internet, below shows the theoretical savings based on the data from </w:t>
      </w:r>
      <w:r w:rsidR="00E4746F">
        <w:t>the Selected S</w:t>
      </w:r>
      <w:r>
        <w:t xml:space="preserve">outh </w:t>
      </w:r>
      <w:r w:rsidR="00D60974">
        <w:t>Wales</w:t>
      </w:r>
      <w:r>
        <w:t xml:space="preserve"> police </w:t>
      </w:r>
      <w:r w:rsidR="00E4746F">
        <w:t>property.</w:t>
      </w:r>
    </w:p>
    <w:p w14:paraId="734F5838" w14:textId="4AA7119F" w:rsidR="00441D5B" w:rsidRDefault="00441D5B" w:rsidP="00A34113">
      <w:r>
        <w:rPr>
          <w:noProof/>
        </w:rPr>
        <w:drawing>
          <wp:inline distT="0" distB="0" distL="0" distR="0" wp14:anchorId="56FCD676" wp14:editId="02993586">
            <wp:extent cx="4530863" cy="1751405"/>
            <wp:effectExtent l="0" t="0" r="317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48406" cy="1758186"/>
                    </a:xfrm>
                    <a:prstGeom prst="rect">
                      <a:avLst/>
                    </a:prstGeom>
                  </pic:spPr>
                </pic:pic>
              </a:graphicData>
            </a:graphic>
          </wp:inline>
        </w:drawing>
      </w:r>
    </w:p>
    <w:p w14:paraId="065BE698" w14:textId="45430575" w:rsidR="00441D5B" w:rsidRDefault="00D60974" w:rsidP="00A34113">
      <w:r>
        <w:rPr>
          <w:noProof/>
        </w:rPr>
        <w:drawing>
          <wp:inline distT="0" distB="0" distL="0" distR="0" wp14:anchorId="3735319F" wp14:editId="698F9A17">
            <wp:extent cx="4124218" cy="168011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55447" cy="1692840"/>
                    </a:xfrm>
                    <a:prstGeom prst="rect">
                      <a:avLst/>
                    </a:prstGeom>
                  </pic:spPr>
                </pic:pic>
              </a:graphicData>
            </a:graphic>
          </wp:inline>
        </w:drawing>
      </w:r>
    </w:p>
    <w:p w14:paraId="1666850A" w14:textId="451764B5" w:rsidR="00441D5B" w:rsidRDefault="00D60974" w:rsidP="00A34113">
      <w:r>
        <w:t xml:space="preserve">Source: </w:t>
      </w:r>
      <w:hyperlink r:id="rId24" w:history="1">
        <w:r>
          <w:rPr>
            <w:rStyle w:val="Hyperlink"/>
          </w:rPr>
          <w:t>LED Energy Savings Calculator | Lightsave LED | Energy Saving LED</w:t>
        </w:r>
      </w:hyperlink>
    </w:p>
    <w:p w14:paraId="2D7F535D" w14:textId="08ADE7F0" w:rsidR="00D60974" w:rsidRDefault="00D60974" w:rsidP="00A34113"/>
    <w:p w14:paraId="12A78ACD" w14:textId="77777777" w:rsidR="00D60974" w:rsidRPr="00A34113" w:rsidRDefault="00D60974" w:rsidP="00A34113"/>
    <w:p w14:paraId="67E6AEBF" w14:textId="00DFC15D" w:rsidR="003F0FF0" w:rsidRDefault="0052331B" w:rsidP="00A34113">
      <w:pPr>
        <w:pStyle w:val="Heading2"/>
      </w:pPr>
      <w:bookmarkStart w:id="14" w:name="_Toc99439577"/>
      <w:r>
        <w:t>Air Source Heat pumps</w:t>
      </w:r>
      <w:bookmarkEnd w:id="14"/>
    </w:p>
    <w:p w14:paraId="669BAAFF" w14:textId="492FE6DA" w:rsidR="003F0FF0" w:rsidRDefault="003F0FF0" w:rsidP="00A34113">
      <w:pPr>
        <w:pStyle w:val="Heading2"/>
      </w:pPr>
    </w:p>
    <w:p w14:paraId="4DB818FE" w14:textId="6B8C7275" w:rsidR="0052331B" w:rsidRDefault="0052331B" w:rsidP="002C4F2D">
      <w:pPr>
        <w:spacing w:line="360" w:lineRule="auto"/>
        <w:jc w:val="both"/>
      </w:pPr>
      <w:r>
        <w:t xml:space="preserve">Adam (2021) suggests Air source heat pumps </w:t>
      </w:r>
      <w:r w:rsidR="002C4F2D">
        <w:t>(ASHP) are</w:t>
      </w:r>
      <w:r>
        <w:t xml:space="preserve"> the most efficient way to replace old gas boiler as air source heat pumps are good for the environment as they do not produce carbon emissions and have cheaper running costs, can be used in the summer to supply cool air; they are low maintenance and have a life span of </w:t>
      </w:r>
      <w:r w:rsidR="002C4F2D">
        <w:t>twenty years</w:t>
      </w:r>
      <w:r>
        <w:t xml:space="preserve">. There are currently grant schemes available for </w:t>
      </w:r>
      <w:r w:rsidR="002C4F2D">
        <w:t>low-income</w:t>
      </w:r>
      <w:r>
        <w:t xml:space="preserve"> households, which do not apply to government bodies such as SWP</w:t>
      </w:r>
      <w:r w:rsidR="002C4F2D">
        <w:t>.</w:t>
      </w:r>
    </w:p>
    <w:p w14:paraId="2E1CFD09" w14:textId="77777777" w:rsidR="002C4F2D" w:rsidRPr="0052331B" w:rsidRDefault="002C4F2D" w:rsidP="002C4F2D">
      <w:pPr>
        <w:spacing w:line="360" w:lineRule="auto"/>
        <w:jc w:val="both"/>
      </w:pPr>
    </w:p>
    <w:p w14:paraId="6196028C" w14:textId="0ED7FC4F" w:rsidR="00A34113" w:rsidRDefault="004A2CA6" w:rsidP="002C4F2D">
      <w:pPr>
        <w:spacing w:line="360" w:lineRule="auto"/>
        <w:jc w:val="both"/>
      </w:pPr>
      <w:r>
        <w:t xml:space="preserve">CIBSE (2013) </w:t>
      </w:r>
      <w:r w:rsidR="002C4F2D">
        <w:t xml:space="preserve">Suggests that air source heat pumps disadvantages include being noisy, retrofitting is difficult and not all properties have the space for outside unit or internal space for hot </w:t>
      </w:r>
      <w:r w:rsidR="00CF12F2">
        <w:t>water</w:t>
      </w:r>
      <w:r w:rsidR="002C4F2D">
        <w:t xml:space="preserve"> cylinder.</w:t>
      </w:r>
    </w:p>
    <w:p w14:paraId="728E4F74" w14:textId="3FFA0E00" w:rsidR="002C4F2D" w:rsidRDefault="002C4F2D" w:rsidP="002C4F2D">
      <w:pPr>
        <w:spacing w:line="360" w:lineRule="auto"/>
        <w:jc w:val="both"/>
      </w:pPr>
      <w:r>
        <w:t>Reduced efficiencies in winter will lead to an increase in electricity required to run the units, which with electricity already being more expensive than gas could increase the consumers energy bills</w:t>
      </w:r>
    </w:p>
    <w:p w14:paraId="70EDCEEC" w14:textId="6E28356F" w:rsidR="002C4F2D" w:rsidRDefault="002C4F2D" w:rsidP="002C4F2D">
      <w:pPr>
        <w:spacing w:line="360" w:lineRule="auto"/>
        <w:jc w:val="both"/>
      </w:pPr>
    </w:p>
    <w:p w14:paraId="1796CD5A" w14:textId="402D3F39" w:rsidR="002C4F2D" w:rsidRDefault="004A2CA6" w:rsidP="002C4F2D">
      <w:pPr>
        <w:spacing w:line="360" w:lineRule="auto"/>
        <w:jc w:val="both"/>
      </w:pPr>
      <w:r>
        <w:t>CIBSE (2013)</w:t>
      </w:r>
      <w:r>
        <w:t xml:space="preserve"> t</w:t>
      </w:r>
      <w:r w:rsidR="002C4F2D">
        <w:t>here is a fundamental requirement that the property is well insulated to make it efficient and reduce the overall unit size to a minimum. As the temperature of the water is lower radiators may need resizing or underfloor heating installed.</w:t>
      </w:r>
    </w:p>
    <w:p w14:paraId="22DF380A" w14:textId="77777777" w:rsidR="004A2CA6" w:rsidRDefault="004A2CA6" w:rsidP="002C4F2D">
      <w:pPr>
        <w:spacing w:line="360" w:lineRule="auto"/>
        <w:jc w:val="both"/>
      </w:pPr>
    </w:p>
    <w:p w14:paraId="4BB16E36" w14:textId="3A5C5407" w:rsidR="002C4F2D" w:rsidRDefault="004A2CA6" w:rsidP="002C4F2D">
      <w:pPr>
        <w:spacing w:line="360" w:lineRule="auto"/>
        <w:jc w:val="both"/>
      </w:pPr>
      <w:r>
        <w:t>Adam (2021</w:t>
      </w:r>
      <w:r>
        <w:t>)</w:t>
      </w:r>
      <w:r w:rsidR="002C4F2D">
        <w:t xml:space="preserve"> </w:t>
      </w:r>
      <w:r>
        <w:t>that a</w:t>
      </w:r>
      <w:r w:rsidR="002C4F2D">
        <w:t xml:space="preserve">n ASHP installation can cost between seven and eleven thousand pounds and provide an annual energy saving of four to six hundred pounds providing a </w:t>
      </w:r>
      <w:r w:rsidR="00CF12F2">
        <w:t>payback</w:t>
      </w:r>
      <w:r w:rsidR="002C4F2D">
        <w:t xml:space="preserve"> time of over ten years</w:t>
      </w:r>
    </w:p>
    <w:p w14:paraId="164AA178" w14:textId="77777777" w:rsidR="002C4F2D" w:rsidRPr="00A34113" w:rsidRDefault="002C4F2D" w:rsidP="002C4F2D">
      <w:pPr>
        <w:spacing w:line="360" w:lineRule="auto"/>
        <w:jc w:val="both"/>
      </w:pPr>
    </w:p>
    <w:p w14:paraId="55F9EB57" w14:textId="1FFB23E3" w:rsidR="003F0FF0" w:rsidRDefault="003F0FF0" w:rsidP="00A34113">
      <w:pPr>
        <w:pStyle w:val="Heading2"/>
      </w:pPr>
      <w:bookmarkStart w:id="15" w:name="_Toc99439578"/>
      <w:r>
        <w:t>Solar Photovoltaics</w:t>
      </w:r>
      <w:r w:rsidR="00885FBB">
        <w:t xml:space="preserve"> (PV)</w:t>
      </w:r>
      <w:bookmarkEnd w:id="15"/>
    </w:p>
    <w:p w14:paraId="437DFF65" w14:textId="22053D7D" w:rsidR="00A34113" w:rsidRDefault="00A34113" w:rsidP="00A34113"/>
    <w:p w14:paraId="7AC7225E" w14:textId="559284E4" w:rsidR="00885FBB" w:rsidRDefault="00356FC2" w:rsidP="00356FC2">
      <w:pPr>
        <w:spacing w:line="360" w:lineRule="auto"/>
        <w:jc w:val="both"/>
      </w:pPr>
      <w:r>
        <w:t>Green (2012) suggest that s</w:t>
      </w:r>
      <w:r w:rsidR="00885FBB">
        <w:t xml:space="preserve">olar </w:t>
      </w:r>
      <w:r w:rsidR="00885FBB" w:rsidRPr="00885FBB">
        <w:t>PV panels are increasing becoming a popular</w:t>
      </w:r>
      <w:r w:rsidR="00885FBB">
        <w:t xml:space="preserve"> choice as more consumers are turning to green energy to power homes and businesses. </w:t>
      </w:r>
    </w:p>
    <w:p w14:paraId="79FADF17" w14:textId="284D68BF" w:rsidR="00885FBB" w:rsidRDefault="00885FBB" w:rsidP="00356FC2">
      <w:pPr>
        <w:spacing w:line="360" w:lineRule="auto"/>
        <w:jc w:val="both"/>
      </w:pPr>
    </w:p>
    <w:p w14:paraId="75B3D0EB" w14:textId="495D213E" w:rsidR="00885FBB" w:rsidRDefault="00356FC2" w:rsidP="00356FC2">
      <w:pPr>
        <w:spacing w:line="360" w:lineRule="auto"/>
        <w:jc w:val="both"/>
      </w:pPr>
      <w:r>
        <w:t>Green (2012) suggest t</w:t>
      </w:r>
      <w:r w:rsidR="00885FBB">
        <w:t>he advantages of solar PVs is that they generate free electricity based on daylight, they do not need the sun to be shining a common myth to work. System costs have dropped by over 50% in the last decade making the systems much more affordable and even though feed in tariffs have reduced in the same time frame still have a relatively quick payback and require little maintenance.</w:t>
      </w:r>
    </w:p>
    <w:p w14:paraId="7F135E32" w14:textId="669E2AF3" w:rsidR="00885FBB" w:rsidRDefault="00885FBB" w:rsidP="00356FC2">
      <w:pPr>
        <w:spacing w:line="360" w:lineRule="auto"/>
        <w:jc w:val="both"/>
      </w:pPr>
      <w:r>
        <w:t xml:space="preserve">The main disadvantages </w:t>
      </w:r>
      <w:r w:rsidR="00356FC2">
        <w:t>are</w:t>
      </w:r>
      <w:r>
        <w:t xml:space="preserve"> that even though costs are decreasing, they are still expensive, they are not always viable if the roof, assuming there is adequate space is North or east facing and where tall buildings or trees create shade. Solar panels are low </w:t>
      </w:r>
      <w:r w:rsidR="00356FC2">
        <w:t>maintenance,</w:t>
      </w:r>
      <w:r>
        <w:t xml:space="preserve"> but </w:t>
      </w:r>
      <w:r w:rsidR="00356FC2">
        <w:t>the system does require invertors and batteries which have been known to fail</w:t>
      </w:r>
      <w:r w:rsidR="00DB1FF9">
        <w:t>.</w:t>
      </w:r>
    </w:p>
    <w:p w14:paraId="5CE28A03" w14:textId="77777777" w:rsidR="00DB1FF9" w:rsidRPr="00A34113" w:rsidRDefault="00DB1FF9" w:rsidP="00356FC2">
      <w:pPr>
        <w:spacing w:line="360" w:lineRule="auto"/>
        <w:jc w:val="both"/>
      </w:pPr>
    </w:p>
    <w:p w14:paraId="4B05F8B4" w14:textId="1BADA671" w:rsidR="003F0FF0" w:rsidRDefault="003F0FF0" w:rsidP="00A34113">
      <w:pPr>
        <w:pStyle w:val="Heading2"/>
      </w:pPr>
      <w:bookmarkStart w:id="16" w:name="_Toc99439579"/>
      <w:r>
        <w:t>Loft Insulation</w:t>
      </w:r>
      <w:bookmarkEnd w:id="16"/>
    </w:p>
    <w:p w14:paraId="6FD6F252" w14:textId="2455CB3D" w:rsidR="00A34113" w:rsidRDefault="00EB53FD" w:rsidP="0063080F">
      <w:pPr>
        <w:spacing w:line="360" w:lineRule="auto"/>
        <w:jc w:val="both"/>
      </w:pPr>
      <w:r>
        <w:t xml:space="preserve">The Energy Saving Trust (2022) suggest that 25% of the heat in a building is lost through an uninsulated roof and furthermore suggest the that correctly installed loft insulation will pay for itself several times over a </w:t>
      </w:r>
      <w:r w:rsidR="00CF12F2">
        <w:t>40-year</w:t>
      </w:r>
      <w:r>
        <w:t xml:space="preserve"> life.</w:t>
      </w:r>
    </w:p>
    <w:p w14:paraId="5C0FD7A4" w14:textId="66D084E5" w:rsidR="00EB53FD" w:rsidRDefault="00EB53FD" w:rsidP="0063080F">
      <w:pPr>
        <w:spacing w:line="360" w:lineRule="auto"/>
        <w:jc w:val="both"/>
      </w:pPr>
    </w:p>
    <w:p w14:paraId="6887289E" w14:textId="24ACCA33" w:rsidR="00EB53FD" w:rsidRDefault="00EB53FD" w:rsidP="0063080F">
      <w:pPr>
        <w:spacing w:line="360" w:lineRule="auto"/>
        <w:jc w:val="both"/>
      </w:pPr>
      <w:r>
        <w:lastRenderedPageBreak/>
        <w:t>Loft insulation is not always selected as historically in the household trade it has a bad reputation mainly due to incorrect installation, Incorrect amount of insulation and the dreaded DIY enthusiast.</w:t>
      </w:r>
    </w:p>
    <w:p w14:paraId="13D5CD30" w14:textId="0C2D68EE" w:rsidR="00EB53FD" w:rsidRDefault="00EB53FD" w:rsidP="0063080F">
      <w:pPr>
        <w:spacing w:line="360" w:lineRule="auto"/>
        <w:jc w:val="both"/>
      </w:pPr>
    </w:p>
    <w:p w14:paraId="451F38AB" w14:textId="711450DD" w:rsidR="00EB53FD" w:rsidRDefault="00EC37B5" w:rsidP="0063080F">
      <w:pPr>
        <w:spacing w:line="360" w:lineRule="auto"/>
        <w:jc w:val="both"/>
      </w:pPr>
      <w:r>
        <w:t xml:space="preserve">Pearson (2014) </w:t>
      </w:r>
      <w:r w:rsidR="00AD22C5">
        <w:t>identify several pitfalls when</w:t>
      </w:r>
      <w:r w:rsidR="00EB53FD">
        <w:t xml:space="preserve"> installing loft insulation include, not having enough insulation installed; using the loft for storage where either the insulation is squashed, lowering the insulation properties or not enough insulation as boards are applied directly to the existing joists; not having enough ventilation in the roof </w:t>
      </w:r>
      <w:r w:rsidR="00AB01A0">
        <w:t>therefore insulated attic spaces are cooler, introducing or worsening  damp or condensation issues and similarly from blocking vents, grills and sir bricks; Insulating the roof rafters and missing out gable ends, party walls or chimneys which heat will use to bypass making the insulation ineffective.</w:t>
      </w:r>
    </w:p>
    <w:p w14:paraId="7B751FB9" w14:textId="4FB1CA17" w:rsidR="00AB01A0" w:rsidRDefault="00AB01A0" w:rsidP="0063080F">
      <w:pPr>
        <w:spacing w:line="360" w:lineRule="auto"/>
        <w:jc w:val="both"/>
      </w:pPr>
    </w:p>
    <w:p w14:paraId="72A2B097" w14:textId="7486A906" w:rsidR="00AB01A0" w:rsidRDefault="00AB01A0" w:rsidP="0063080F">
      <w:pPr>
        <w:spacing w:line="360" w:lineRule="auto"/>
        <w:jc w:val="both"/>
      </w:pPr>
      <w:r>
        <w:t xml:space="preserve">The </w:t>
      </w:r>
      <w:r w:rsidR="00730EDB">
        <w:t xml:space="preserve">quantitative </w:t>
      </w:r>
      <w:r>
        <w:t>benefits for installing loft insulation can be see</w:t>
      </w:r>
      <w:r w:rsidR="00730EDB">
        <w:t>n</w:t>
      </w:r>
      <w:r>
        <w:t xml:space="preserve"> in the graphs below</w:t>
      </w:r>
    </w:p>
    <w:p w14:paraId="6E09A11F" w14:textId="5C19C86F" w:rsidR="00AB01A0" w:rsidRDefault="00AB01A0" w:rsidP="00A34113">
      <w:r>
        <w:rPr>
          <w:noProof/>
        </w:rPr>
        <w:drawing>
          <wp:inline distT="0" distB="0" distL="0" distR="0" wp14:anchorId="2D04DAD9" wp14:editId="3972DE3B">
            <wp:extent cx="834015" cy="1921505"/>
            <wp:effectExtent l="0" t="0" r="444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48276" cy="1954362"/>
                    </a:xfrm>
                    <a:prstGeom prst="rect">
                      <a:avLst/>
                    </a:prstGeom>
                  </pic:spPr>
                </pic:pic>
              </a:graphicData>
            </a:graphic>
          </wp:inline>
        </w:drawing>
      </w:r>
      <w:r w:rsidRPr="00AB01A0">
        <w:rPr>
          <w:noProof/>
        </w:rPr>
        <w:t xml:space="preserve"> </w:t>
      </w:r>
      <w:r>
        <w:rPr>
          <w:noProof/>
        </w:rPr>
        <w:drawing>
          <wp:inline distT="0" distB="0" distL="0" distR="0" wp14:anchorId="2A4FF924" wp14:editId="092A3AE3">
            <wp:extent cx="852357" cy="1830539"/>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68340" cy="1864864"/>
                    </a:xfrm>
                    <a:prstGeom prst="rect">
                      <a:avLst/>
                    </a:prstGeom>
                  </pic:spPr>
                </pic:pic>
              </a:graphicData>
            </a:graphic>
          </wp:inline>
        </w:drawing>
      </w:r>
      <w:r w:rsidRPr="00AB01A0">
        <w:rPr>
          <w:noProof/>
        </w:rPr>
        <w:t xml:space="preserve"> </w:t>
      </w:r>
      <w:r>
        <w:rPr>
          <w:noProof/>
        </w:rPr>
        <w:drawing>
          <wp:inline distT="0" distB="0" distL="0" distR="0" wp14:anchorId="4442A6AC" wp14:editId="24CB4728">
            <wp:extent cx="809043" cy="19440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26352" cy="1985653"/>
                    </a:xfrm>
                    <a:prstGeom prst="rect">
                      <a:avLst/>
                    </a:prstGeom>
                  </pic:spPr>
                </pic:pic>
              </a:graphicData>
            </a:graphic>
          </wp:inline>
        </w:drawing>
      </w:r>
    </w:p>
    <w:p w14:paraId="0B9AE0E1" w14:textId="77777777" w:rsidR="00AB01A0" w:rsidRDefault="00AB01A0" w:rsidP="00A34113"/>
    <w:p w14:paraId="297BF565" w14:textId="606E6C71" w:rsidR="00EB53FD" w:rsidRDefault="00AB01A0" w:rsidP="0063080F">
      <w:pPr>
        <w:spacing w:line="360" w:lineRule="auto"/>
        <w:jc w:val="both"/>
      </w:pPr>
      <w:r>
        <w:t>Cost to install, Savings per year and CO2 savings (kgCO2/Year)</w:t>
      </w:r>
    </w:p>
    <w:p w14:paraId="074321AB" w14:textId="281D7938" w:rsidR="00AB01A0" w:rsidRDefault="00AB01A0" w:rsidP="0063080F">
      <w:pPr>
        <w:spacing w:line="360" w:lineRule="auto"/>
        <w:jc w:val="both"/>
      </w:pPr>
      <w:r>
        <w:t>Figures are based on a detached house, using energy figures from November 21</w:t>
      </w:r>
    </w:p>
    <w:p w14:paraId="25B1B5DD" w14:textId="77777777" w:rsidR="00EB53FD" w:rsidRPr="00A34113" w:rsidRDefault="00EB53FD" w:rsidP="00A34113"/>
    <w:p w14:paraId="79B14369" w14:textId="25063146" w:rsidR="003F0FF0" w:rsidRDefault="003F0FF0" w:rsidP="00A34113">
      <w:pPr>
        <w:pStyle w:val="Heading2"/>
      </w:pPr>
      <w:bookmarkStart w:id="17" w:name="_Toc99439580"/>
      <w:r>
        <w:t>Window insulation / replace</w:t>
      </w:r>
      <w:r w:rsidR="00A34113">
        <w:t>me</w:t>
      </w:r>
      <w:r>
        <w:t>nt</w:t>
      </w:r>
      <w:bookmarkEnd w:id="17"/>
    </w:p>
    <w:p w14:paraId="799D1EA5" w14:textId="561B5D14" w:rsidR="00A34113" w:rsidRDefault="00A34113" w:rsidP="00A34113"/>
    <w:p w14:paraId="741B9D7B" w14:textId="2E6860D5" w:rsidR="00A21C69" w:rsidRDefault="00A21C69" w:rsidP="0063080F">
      <w:pPr>
        <w:spacing w:line="360" w:lineRule="auto"/>
        <w:jc w:val="both"/>
      </w:pPr>
      <w:r>
        <w:t>Applied Product (2022) suggest that a single glass pane will lose ten times the amount of heat as the same area of insulated wall.</w:t>
      </w:r>
      <w:r w:rsidR="00532A5A">
        <w:t xml:space="preserve"> Guardian (2019) back this up by suggesting </w:t>
      </w:r>
      <w:r w:rsidR="00BF1095">
        <w:t xml:space="preserve">window film blocks blocking 70% of solar heat gain </w:t>
      </w:r>
      <w:r w:rsidR="00532A5A">
        <w:t>a</w:t>
      </w:r>
      <w:r w:rsidR="00BF1095">
        <w:t>nd provides</w:t>
      </w:r>
      <w:r w:rsidR="00532A5A">
        <w:t xml:space="preserve"> 50% reduction in heat loss</w:t>
      </w:r>
      <w:r w:rsidR="00BF1095">
        <w:t>.</w:t>
      </w:r>
    </w:p>
    <w:p w14:paraId="16728CFE" w14:textId="6C1719FB" w:rsidR="00A21C69" w:rsidRDefault="0079004B" w:rsidP="0063080F">
      <w:pPr>
        <w:spacing w:line="360" w:lineRule="auto"/>
        <w:jc w:val="both"/>
      </w:pPr>
      <w:r>
        <w:t>Kukoska (2021) suggest the m</w:t>
      </w:r>
      <w:r w:rsidR="00A21C69">
        <w:t xml:space="preserve">ost typical form of window insulation is </w:t>
      </w:r>
      <w:r w:rsidR="00CF12F2">
        <w:t>replacement</w:t>
      </w:r>
      <w:r w:rsidR="00A21C69">
        <w:t xml:space="preserve"> with </w:t>
      </w:r>
      <w:r>
        <w:t xml:space="preserve">60% of houses having </w:t>
      </w:r>
      <w:r w:rsidR="00A21C69">
        <w:t xml:space="preserve">double or triple glazed windows </w:t>
      </w:r>
      <w:r>
        <w:t>with</w:t>
      </w:r>
      <w:r w:rsidR="00A21C69">
        <w:t xml:space="preserve"> low</w:t>
      </w:r>
      <w:r w:rsidR="00973507">
        <w:t>er</w:t>
      </w:r>
      <w:r w:rsidR="00A21C69">
        <w:t xml:space="preserve"> U values to retain heat within a property, however</w:t>
      </w:r>
      <w:r w:rsidR="00532A5A">
        <w:t xml:space="preserve"> Wallender (2022)</w:t>
      </w:r>
      <w:r w:rsidR="00A21C69">
        <w:t xml:space="preserve"> suggests that adding a film to a window can have similar benefits but </w:t>
      </w:r>
      <w:r w:rsidR="00532A5A">
        <w:t>is</w:t>
      </w:r>
      <w:r w:rsidR="00A21C69">
        <w:t xml:space="preserve"> considerably cheaper and typically maintenance free</w:t>
      </w:r>
      <w:r w:rsidR="00BF1095">
        <w:t>. Guardian (2019) however suggest there are several drawbacks using window film including trapped moisture and poorly installed film is not aesthetic</w:t>
      </w:r>
      <w:r w:rsidR="00356FC2">
        <w:t>ally pleasing</w:t>
      </w:r>
      <w:r w:rsidR="00BF1095">
        <w:t>.</w:t>
      </w:r>
    </w:p>
    <w:p w14:paraId="09092981" w14:textId="3F89E6E5" w:rsidR="00DB6ABA" w:rsidRDefault="00DB6ABA" w:rsidP="0063080F">
      <w:pPr>
        <w:spacing w:line="360" w:lineRule="auto"/>
        <w:jc w:val="both"/>
      </w:pPr>
    </w:p>
    <w:p w14:paraId="286BBF67" w14:textId="3948FB9D" w:rsidR="00DB6ABA" w:rsidRDefault="00DB6ABA" w:rsidP="0063080F">
      <w:pPr>
        <w:spacing w:line="360" w:lineRule="auto"/>
        <w:jc w:val="both"/>
      </w:pPr>
      <w:r>
        <w:lastRenderedPageBreak/>
        <w:t>Brinkley (2020) suggest that using the U value is a rough and ready measure of comparing window performance, this is due to the best U Value widow that is poorly installed will never be as good as a properly installed window with a higher U value.</w:t>
      </w:r>
    </w:p>
    <w:p w14:paraId="3FE982FD" w14:textId="7C52EC4A" w:rsidR="00DB6ABA" w:rsidRDefault="00DB6ABA" w:rsidP="0063080F">
      <w:pPr>
        <w:spacing w:line="360" w:lineRule="auto"/>
        <w:jc w:val="both"/>
      </w:pPr>
    </w:p>
    <w:p w14:paraId="143FBE8F" w14:textId="648B7D32" w:rsidR="00DB6ABA" w:rsidRDefault="00DB6ABA" w:rsidP="0063080F">
      <w:pPr>
        <w:spacing w:line="360" w:lineRule="auto"/>
        <w:jc w:val="both"/>
      </w:pPr>
      <w:r>
        <w:t xml:space="preserve">Brinkley </w:t>
      </w:r>
      <w:r w:rsidR="00DC2FBE">
        <w:t xml:space="preserve">(2020) </w:t>
      </w:r>
      <w:r>
        <w:t xml:space="preserve">further suggests that windows will always be the weak spot compared to walls that typically have a U value of 0.3 or lower. </w:t>
      </w:r>
      <w:r w:rsidR="00973507">
        <w:t xml:space="preserve">Triple glazed windows on a typical detached house can save £120 per annum in energy costs and will pay back in ten to fifteen years. </w:t>
      </w:r>
      <w:r>
        <w:t>Typical U vales for windows are shown below.</w:t>
      </w:r>
    </w:p>
    <w:p w14:paraId="27744053" w14:textId="31D48652" w:rsidR="00DB6ABA" w:rsidRDefault="00DB6ABA" w:rsidP="00A34113"/>
    <w:tbl>
      <w:tblPr>
        <w:tblStyle w:val="TableGrid"/>
        <w:tblW w:w="0" w:type="auto"/>
        <w:tblLook w:val="04A0" w:firstRow="1" w:lastRow="0" w:firstColumn="1" w:lastColumn="0" w:noHBand="0" w:noVBand="1"/>
      </w:tblPr>
      <w:tblGrid>
        <w:gridCol w:w="4508"/>
        <w:gridCol w:w="4508"/>
      </w:tblGrid>
      <w:tr w:rsidR="00DB6ABA" w14:paraId="3843C400" w14:textId="77777777" w:rsidTr="00DB6ABA">
        <w:tc>
          <w:tcPr>
            <w:tcW w:w="4508" w:type="dxa"/>
          </w:tcPr>
          <w:p w14:paraId="3EF75608" w14:textId="21A6A98E" w:rsidR="00DB6ABA" w:rsidRDefault="00DB6ABA" w:rsidP="00A34113">
            <w:r>
              <w:t>Glazing</w:t>
            </w:r>
          </w:p>
        </w:tc>
        <w:tc>
          <w:tcPr>
            <w:tcW w:w="4508" w:type="dxa"/>
          </w:tcPr>
          <w:p w14:paraId="31AC40EE" w14:textId="476CAA84" w:rsidR="00DB6ABA" w:rsidRDefault="00DB6ABA" w:rsidP="00A34113">
            <w:r>
              <w:t>U Value</w:t>
            </w:r>
            <w:r w:rsidR="00973507">
              <w:t xml:space="preserve"> (W/m2k)</w:t>
            </w:r>
          </w:p>
        </w:tc>
      </w:tr>
      <w:tr w:rsidR="00DB6ABA" w14:paraId="3B21F84B" w14:textId="77777777" w:rsidTr="00DB6ABA">
        <w:tc>
          <w:tcPr>
            <w:tcW w:w="4508" w:type="dxa"/>
          </w:tcPr>
          <w:p w14:paraId="1AC3102A" w14:textId="2E7DD9CD" w:rsidR="00DB6ABA" w:rsidRDefault="00DB6ABA" w:rsidP="00A34113">
            <w:r>
              <w:t>Single Glazed</w:t>
            </w:r>
          </w:p>
        </w:tc>
        <w:tc>
          <w:tcPr>
            <w:tcW w:w="4508" w:type="dxa"/>
          </w:tcPr>
          <w:p w14:paraId="484FDEC5" w14:textId="0832F16A" w:rsidR="00DB6ABA" w:rsidRDefault="00DB6ABA" w:rsidP="00A34113">
            <w:r>
              <w:t>5</w:t>
            </w:r>
          </w:p>
        </w:tc>
      </w:tr>
      <w:tr w:rsidR="00DB6ABA" w14:paraId="259DC326" w14:textId="77777777" w:rsidTr="00DB6ABA">
        <w:tc>
          <w:tcPr>
            <w:tcW w:w="4508" w:type="dxa"/>
          </w:tcPr>
          <w:p w14:paraId="213F2F16" w14:textId="4AC4711B" w:rsidR="00DB6ABA" w:rsidRDefault="00DB6ABA" w:rsidP="00A34113">
            <w:r>
              <w:t>Double Glazed</w:t>
            </w:r>
          </w:p>
        </w:tc>
        <w:tc>
          <w:tcPr>
            <w:tcW w:w="4508" w:type="dxa"/>
          </w:tcPr>
          <w:p w14:paraId="0FFE30AB" w14:textId="4335AA03" w:rsidR="00DB6ABA" w:rsidRDefault="00DB6ABA" w:rsidP="00A34113">
            <w:r>
              <w:t>Used to be over 3, manufacturing process improvements have led to building regs insist</w:t>
            </w:r>
            <w:r w:rsidR="00973507">
              <w:t>ing on</w:t>
            </w:r>
            <w:r>
              <w:t xml:space="preserve"> a max </w:t>
            </w:r>
            <w:r w:rsidR="00973507">
              <w:t xml:space="preserve">U Value </w:t>
            </w:r>
            <w:r>
              <w:t>of 1.6</w:t>
            </w:r>
            <w:r w:rsidR="00973507">
              <w:t>, 16mm argon filled gap</w:t>
            </w:r>
          </w:p>
        </w:tc>
      </w:tr>
      <w:tr w:rsidR="00DB6ABA" w14:paraId="2262B460" w14:textId="77777777" w:rsidTr="00DB6ABA">
        <w:tc>
          <w:tcPr>
            <w:tcW w:w="4508" w:type="dxa"/>
          </w:tcPr>
          <w:p w14:paraId="30545708" w14:textId="00CDF78C" w:rsidR="00DB6ABA" w:rsidRDefault="00DB6ABA" w:rsidP="00A34113">
            <w:r>
              <w:t>Triple Glazed</w:t>
            </w:r>
          </w:p>
        </w:tc>
        <w:tc>
          <w:tcPr>
            <w:tcW w:w="4508" w:type="dxa"/>
          </w:tcPr>
          <w:p w14:paraId="2E9B99A9" w14:textId="2116913F" w:rsidR="00DB6ABA" w:rsidRDefault="00973507" w:rsidP="00A34113">
            <w:r>
              <w:t>Passivhaus standard windows have a u value of no more than 0.8</w:t>
            </w:r>
          </w:p>
        </w:tc>
      </w:tr>
    </w:tbl>
    <w:p w14:paraId="4131CD48" w14:textId="77777777" w:rsidR="00DB6ABA" w:rsidRDefault="00DB6ABA" w:rsidP="00A34113"/>
    <w:p w14:paraId="4396D8FB" w14:textId="77777777" w:rsidR="00A21C69" w:rsidRDefault="00A21C69" w:rsidP="00A34113"/>
    <w:p w14:paraId="6B20BCD6" w14:textId="0BF588BD" w:rsidR="003F0FF0" w:rsidRPr="003F1F77" w:rsidRDefault="00A34113" w:rsidP="00A34113">
      <w:pPr>
        <w:pStyle w:val="Heading2"/>
      </w:pPr>
      <w:bookmarkStart w:id="18" w:name="_Toc99439581"/>
      <w:r>
        <w:t>Wall Insulation</w:t>
      </w:r>
      <w:bookmarkEnd w:id="18"/>
    </w:p>
    <w:p w14:paraId="540272D5" w14:textId="449D6F16" w:rsidR="00F4582F" w:rsidRDefault="0079004B" w:rsidP="006A5E07">
      <w:pPr>
        <w:spacing w:line="360" w:lineRule="auto"/>
        <w:jc w:val="both"/>
      </w:pPr>
      <w:r>
        <w:t>Pullen (2021) suggests that correctly specified</w:t>
      </w:r>
      <w:r w:rsidR="004C5EF3">
        <w:t xml:space="preserve"> internal </w:t>
      </w:r>
      <w:r>
        <w:t xml:space="preserve">wall insulation </w:t>
      </w:r>
      <w:r w:rsidR="004C5EF3">
        <w:t xml:space="preserve">to the interior face of an external wall </w:t>
      </w:r>
      <w:r>
        <w:t xml:space="preserve">can improve </w:t>
      </w:r>
      <w:r w:rsidR="004C5EF3">
        <w:t>a</w:t>
      </w:r>
      <w:r>
        <w:t xml:space="preserve"> </w:t>
      </w:r>
      <w:r w:rsidR="00303CD8">
        <w:t>buildings</w:t>
      </w:r>
      <w:r>
        <w:t xml:space="preserve"> thermal efficiency, hence provide a reduction in heating bills</w:t>
      </w:r>
      <w:r w:rsidR="004C5EF3">
        <w:t>. The most common is a new stud wall with insulation (not always most effective)</w:t>
      </w:r>
    </w:p>
    <w:p w14:paraId="43DBBC58" w14:textId="21453509" w:rsidR="004C5EF3" w:rsidRDefault="004C5EF3" w:rsidP="006A5E07">
      <w:pPr>
        <w:spacing w:line="360" w:lineRule="auto"/>
        <w:jc w:val="both"/>
      </w:pPr>
      <w:r>
        <w:t xml:space="preserve">Pullen (2021) also suggests internal wall </w:t>
      </w:r>
      <w:r w:rsidR="00303CD8">
        <w:t>insulation</w:t>
      </w:r>
      <w:r>
        <w:t xml:space="preserve"> is disruptive as electrical items such as light switches; plumbing and radiators and kitchen units will need to be removed and </w:t>
      </w:r>
      <w:r w:rsidR="00303CD8">
        <w:t>ultimately</w:t>
      </w:r>
      <w:r>
        <w:t xml:space="preserve"> the NIA of the building is reduced</w:t>
      </w:r>
      <w:r w:rsidR="00303CD8">
        <w:t>.</w:t>
      </w:r>
    </w:p>
    <w:p w14:paraId="771059BB" w14:textId="5162989D" w:rsidR="00303CD8" w:rsidRDefault="00303CD8" w:rsidP="006A5E07">
      <w:pPr>
        <w:spacing w:line="360" w:lineRule="auto"/>
        <w:jc w:val="both"/>
      </w:pPr>
      <w:r>
        <w:t>The table below shows the U values for different wall types</w:t>
      </w:r>
    </w:p>
    <w:tbl>
      <w:tblPr>
        <w:tblStyle w:val="TableGrid"/>
        <w:tblW w:w="0" w:type="auto"/>
        <w:tblLook w:val="04A0" w:firstRow="1" w:lastRow="0" w:firstColumn="1" w:lastColumn="0" w:noHBand="0" w:noVBand="1"/>
      </w:tblPr>
      <w:tblGrid>
        <w:gridCol w:w="4508"/>
        <w:gridCol w:w="4508"/>
      </w:tblGrid>
      <w:tr w:rsidR="00303CD8" w14:paraId="4878EE29" w14:textId="77777777" w:rsidTr="008D6DDA">
        <w:tc>
          <w:tcPr>
            <w:tcW w:w="4508" w:type="dxa"/>
          </w:tcPr>
          <w:p w14:paraId="0DBBDDB6" w14:textId="5D05F44B" w:rsidR="00303CD8" w:rsidRDefault="00303CD8" w:rsidP="008D6DDA">
            <w:r>
              <w:t>Wall type</w:t>
            </w:r>
          </w:p>
        </w:tc>
        <w:tc>
          <w:tcPr>
            <w:tcW w:w="4508" w:type="dxa"/>
          </w:tcPr>
          <w:p w14:paraId="7B3557DF" w14:textId="293AD689" w:rsidR="00303CD8" w:rsidRDefault="00303CD8" w:rsidP="008D6DDA">
            <w:r>
              <w:t>U Value (W/m2)</w:t>
            </w:r>
          </w:p>
        </w:tc>
      </w:tr>
      <w:tr w:rsidR="00303CD8" w14:paraId="3A96955E" w14:textId="77777777" w:rsidTr="008D6DDA">
        <w:tc>
          <w:tcPr>
            <w:tcW w:w="4508" w:type="dxa"/>
          </w:tcPr>
          <w:p w14:paraId="62558750" w14:textId="51DB5A93" w:rsidR="00303CD8" w:rsidRDefault="00303CD8" w:rsidP="008D6DDA">
            <w:r>
              <w:t>Solid Stone</w:t>
            </w:r>
          </w:p>
        </w:tc>
        <w:tc>
          <w:tcPr>
            <w:tcW w:w="4508" w:type="dxa"/>
          </w:tcPr>
          <w:p w14:paraId="063501E6" w14:textId="0C790A51" w:rsidR="00303CD8" w:rsidRDefault="00303CD8" w:rsidP="008D6DDA">
            <w:r>
              <w:t>1.4 – 1.7</w:t>
            </w:r>
          </w:p>
        </w:tc>
      </w:tr>
      <w:tr w:rsidR="00303CD8" w14:paraId="5F0BE7D9" w14:textId="77777777" w:rsidTr="008D6DDA">
        <w:tc>
          <w:tcPr>
            <w:tcW w:w="4508" w:type="dxa"/>
          </w:tcPr>
          <w:p w14:paraId="3DED158F" w14:textId="33FB94D8" w:rsidR="00303CD8" w:rsidRDefault="00303CD8" w:rsidP="008D6DDA">
            <w:r>
              <w:t>Solid 225mm Brick wall</w:t>
            </w:r>
          </w:p>
        </w:tc>
        <w:tc>
          <w:tcPr>
            <w:tcW w:w="4508" w:type="dxa"/>
          </w:tcPr>
          <w:p w14:paraId="4B60E3B1" w14:textId="7A445281" w:rsidR="00303CD8" w:rsidRDefault="00303CD8" w:rsidP="008D6DDA">
            <w:r>
              <w:t>1.9</w:t>
            </w:r>
          </w:p>
        </w:tc>
      </w:tr>
      <w:tr w:rsidR="00303CD8" w14:paraId="53A26C85" w14:textId="77777777" w:rsidTr="008D6DDA">
        <w:tc>
          <w:tcPr>
            <w:tcW w:w="4508" w:type="dxa"/>
          </w:tcPr>
          <w:p w14:paraId="66CA54E9" w14:textId="057ED830" w:rsidR="00303CD8" w:rsidRDefault="00303CD8" w:rsidP="008D6DDA">
            <w:r>
              <w:t>Uninsul</w:t>
            </w:r>
            <w:r w:rsidR="002B2EA8">
              <w:t>a</w:t>
            </w:r>
            <w:r>
              <w:t>ted cavity wall</w:t>
            </w:r>
          </w:p>
        </w:tc>
        <w:tc>
          <w:tcPr>
            <w:tcW w:w="4508" w:type="dxa"/>
          </w:tcPr>
          <w:p w14:paraId="7B2849C1" w14:textId="4848CCE1" w:rsidR="00303CD8" w:rsidRDefault="00303CD8" w:rsidP="008D6DDA">
            <w:r>
              <w:t>1.5</w:t>
            </w:r>
          </w:p>
        </w:tc>
      </w:tr>
      <w:tr w:rsidR="00303CD8" w14:paraId="4B61323F" w14:textId="77777777" w:rsidTr="008D6DDA">
        <w:tc>
          <w:tcPr>
            <w:tcW w:w="4508" w:type="dxa"/>
          </w:tcPr>
          <w:p w14:paraId="013E5F73" w14:textId="28D908FF" w:rsidR="00303CD8" w:rsidRDefault="00303CD8" w:rsidP="008D6DDA">
            <w:r>
              <w:t>Current building regulations</w:t>
            </w:r>
          </w:p>
        </w:tc>
        <w:tc>
          <w:tcPr>
            <w:tcW w:w="4508" w:type="dxa"/>
          </w:tcPr>
          <w:p w14:paraId="50E063CB" w14:textId="75732D56" w:rsidR="00303CD8" w:rsidRDefault="00303CD8" w:rsidP="008D6DDA">
            <w:r>
              <w:t>0.2 – 0.3</w:t>
            </w:r>
          </w:p>
        </w:tc>
      </w:tr>
    </w:tbl>
    <w:p w14:paraId="4195CF5C" w14:textId="2AE167AE" w:rsidR="00303CD8" w:rsidRDefault="00303CD8" w:rsidP="006A5E07">
      <w:pPr>
        <w:spacing w:line="360" w:lineRule="auto"/>
        <w:jc w:val="both"/>
      </w:pPr>
    </w:p>
    <w:p w14:paraId="245352A8" w14:textId="6713B27C" w:rsidR="004375BA" w:rsidRDefault="004375BA" w:rsidP="006A5E07">
      <w:pPr>
        <w:spacing w:line="360" w:lineRule="auto"/>
        <w:jc w:val="both"/>
      </w:pPr>
      <w:r>
        <w:t xml:space="preserve">External wall insulation for a </w:t>
      </w:r>
      <w:r w:rsidR="00CF12F2">
        <w:t>three-bedroom</w:t>
      </w:r>
      <w:r>
        <w:t xml:space="preserve"> detached property typically </w:t>
      </w:r>
      <w:r w:rsidR="00FD04EE">
        <w:t xml:space="preserve">costs </w:t>
      </w:r>
      <w:r>
        <w:t>eight to fifteen thousand pounds and is likely to require planning permission a certain requirement in conservation areas and if not properly installed can cause issues around windows and eave areas. Where cavity walls are in place, cavity wall installation should be the used.</w:t>
      </w:r>
      <w:r w:rsidR="0063080F">
        <w:t xml:space="preserve"> Stevens et al (2020) suggest that poorly installed cavity wall insulation is widespread issues in buildings such as condensation, dampness and cavity wall tie degradation where cowboy builders were cashing in on a government insulation drive filling cavities with a material that allows water to cross the cavity causing damp on the internal walls.</w:t>
      </w:r>
    </w:p>
    <w:p w14:paraId="32A2BDCC" w14:textId="2857F841" w:rsidR="00AD22C5" w:rsidRDefault="00AD22C5" w:rsidP="006A5E07">
      <w:pPr>
        <w:spacing w:line="360" w:lineRule="auto"/>
        <w:jc w:val="both"/>
      </w:pPr>
    </w:p>
    <w:p w14:paraId="51DB917B" w14:textId="3375C7D1" w:rsidR="00AD22C5" w:rsidRDefault="00AD22C5" w:rsidP="006A5E07">
      <w:pPr>
        <w:spacing w:line="360" w:lineRule="auto"/>
        <w:jc w:val="both"/>
      </w:pPr>
      <w:r>
        <w:t xml:space="preserve">Passivhaus targets the total energy used in a building to be less than 80kW/m2 </w:t>
      </w:r>
    </w:p>
    <w:p w14:paraId="34232D79" w14:textId="77777777" w:rsidR="004375BA" w:rsidRDefault="004375BA" w:rsidP="006A5E07">
      <w:pPr>
        <w:spacing w:line="360" w:lineRule="auto"/>
        <w:jc w:val="both"/>
      </w:pPr>
    </w:p>
    <w:p w14:paraId="16496501" w14:textId="388281FD" w:rsidR="0090175F" w:rsidRDefault="0090175F" w:rsidP="0090175F">
      <w:pPr>
        <w:pStyle w:val="Heading2"/>
      </w:pPr>
      <w:bookmarkStart w:id="19" w:name="_Toc99439582"/>
      <w:r>
        <w:t>Change</w:t>
      </w:r>
      <w:r w:rsidR="00EB53FD">
        <w:t xml:space="preserve"> process</w:t>
      </w:r>
      <w:bookmarkEnd w:id="19"/>
    </w:p>
    <w:p w14:paraId="01C19D4E" w14:textId="29F5491E" w:rsidR="00DB1FF9" w:rsidRDefault="00DB1FF9" w:rsidP="00DB1FF9"/>
    <w:p w14:paraId="2EE65350" w14:textId="77777777" w:rsidR="00367503" w:rsidRDefault="00981B15" w:rsidP="00367503">
      <w:pPr>
        <w:spacing w:line="360" w:lineRule="auto"/>
        <w:jc w:val="both"/>
      </w:pPr>
      <w:r>
        <w:t xml:space="preserve">Rawlinson (2010) identifies the requirement for end users to be included early within a refurbishment project to minimise risks in the design and specification stage of a project were building users needs are not captured.  Rawlinson (2010) further suggests for medium size refurbishment projects such as building fabric where work is undertaken in occupied buildings the impact of the project on the end user should be considered. </w:t>
      </w:r>
    </w:p>
    <w:p w14:paraId="55B1A459" w14:textId="68183815" w:rsidR="007350CF" w:rsidRDefault="007350CF" w:rsidP="00367503">
      <w:pPr>
        <w:spacing w:line="360" w:lineRule="auto"/>
        <w:jc w:val="both"/>
      </w:pPr>
      <w:r>
        <w:t>Rawlinson</w:t>
      </w:r>
      <w:r w:rsidR="00981B15">
        <w:t xml:space="preserve"> </w:t>
      </w:r>
      <w:r>
        <w:t>(2010)</w:t>
      </w:r>
      <w:r w:rsidR="00981B15">
        <w:t xml:space="preserve"> </w:t>
      </w:r>
      <w:r>
        <w:t>requirement looks</w:t>
      </w:r>
      <w:r w:rsidR="00981B15">
        <w:t xml:space="preserve"> at project timeframe; sequencing; on site supervision and end user effecting scope creep</w:t>
      </w:r>
      <w:r>
        <w:t xml:space="preserve"> and does not capture the element that affect the </w:t>
      </w:r>
      <w:r w:rsidR="00CF12F2">
        <w:t>day-to-day</w:t>
      </w:r>
      <w:r>
        <w:t xml:space="preserve"> operation from noise, Dust, limited access, loss of power and such disruptions within an occupied building.</w:t>
      </w:r>
      <w:r w:rsidR="00367503">
        <w:t xml:space="preserve"> </w:t>
      </w:r>
      <w:r>
        <w:t>Feiring (2019) further back</w:t>
      </w:r>
      <w:r w:rsidR="00367503">
        <w:t>s</w:t>
      </w:r>
      <w:r>
        <w:t xml:space="preserve"> this up by suggesting ends users are the ultimate stakeholders and their involvement is critical to the success of any project</w:t>
      </w:r>
      <w:r w:rsidR="00367503">
        <w:t xml:space="preserve"> as not</w:t>
      </w:r>
      <w:r>
        <w:t xml:space="preserve"> understanding the end </w:t>
      </w:r>
      <w:r w:rsidR="00CF12F2">
        <w:t>users’</w:t>
      </w:r>
      <w:r>
        <w:t xml:space="preserve"> </w:t>
      </w:r>
      <w:r w:rsidR="00367503">
        <w:t>requirements</w:t>
      </w:r>
      <w:r>
        <w:t xml:space="preserve"> </w:t>
      </w:r>
      <w:r w:rsidR="00367503">
        <w:t xml:space="preserve">is the most common reason for project failure or rework </w:t>
      </w:r>
      <w:r>
        <w:t xml:space="preserve">and </w:t>
      </w:r>
      <w:r w:rsidR="00367503">
        <w:t>is essential for budget management.</w:t>
      </w:r>
    </w:p>
    <w:p w14:paraId="1B3059B5" w14:textId="77777777" w:rsidR="0090175F" w:rsidRPr="0090175F" w:rsidRDefault="0090175F" w:rsidP="0090175F"/>
    <w:p w14:paraId="10619428" w14:textId="696993D2" w:rsidR="00CF12F2" w:rsidRDefault="00F901A6" w:rsidP="006A5E07">
      <w:pPr>
        <w:spacing w:line="360" w:lineRule="auto"/>
        <w:jc w:val="both"/>
      </w:pPr>
      <w:r>
        <w:t>The next section highlights the methodology used to complete the research, using both qualitative and quantitative measures.</w:t>
      </w:r>
    </w:p>
    <w:p w14:paraId="1258CC50" w14:textId="77777777" w:rsidR="00CF12F2" w:rsidRDefault="00CF12F2">
      <w:r>
        <w:br w:type="page"/>
      </w:r>
    </w:p>
    <w:p w14:paraId="20060865" w14:textId="516E367B" w:rsidR="003F1F77" w:rsidRDefault="003F1F77" w:rsidP="00DF6C7F">
      <w:pPr>
        <w:pStyle w:val="Heading1"/>
      </w:pPr>
      <w:bookmarkStart w:id="20" w:name="_Toc99439583"/>
      <w:r>
        <w:lastRenderedPageBreak/>
        <w:t>Methodology</w:t>
      </w:r>
      <w:bookmarkEnd w:id="20"/>
    </w:p>
    <w:p w14:paraId="0C2CDE0F" w14:textId="77777777" w:rsidR="00DF6C7F" w:rsidRPr="00DF6C7F" w:rsidRDefault="00DF6C7F" w:rsidP="00DF6C7F"/>
    <w:p w14:paraId="75E57F9A" w14:textId="7AADD30D" w:rsidR="003F1F77" w:rsidRDefault="003F1F77" w:rsidP="002A5D39">
      <w:pPr>
        <w:spacing w:line="360" w:lineRule="auto"/>
        <w:jc w:val="both"/>
      </w:pPr>
      <w:r w:rsidRPr="003F1F77">
        <w:t xml:space="preserve">To </w:t>
      </w:r>
      <w:r w:rsidR="00DF6C7F">
        <w:t xml:space="preserve">complete this dissertation </w:t>
      </w:r>
      <w:r w:rsidRPr="003F1F77">
        <w:t xml:space="preserve">a case study </w:t>
      </w:r>
      <w:r w:rsidR="00DF6C7F">
        <w:t>will be created identifying t</w:t>
      </w:r>
      <w:r w:rsidRPr="003F1F77">
        <w:t>he ease and benefits of implementing several different decarbonisation techniques on an operational building</w:t>
      </w:r>
      <w:r w:rsidR="002B2E51">
        <w:t xml:space="preserve"> within the south </w:t>
      </w:r>
      <w:r w:rsidR="00DF6C7F">
        <w:t>Wales</w:t>
      </w:r>
      <w:r w:rsidR="002B2E51">
        <w:t xml:space="preserve"> police estates portfolio. </w:t>
      </w:r>
    </w:p>
    <w:p w14:paraId="295467ED" w14:textId="77777777" w:rsidR="002B2E51" w:rsidRPr="003F1F77" w:rsidRDefault="002B2E51" w:rsidP="002A5D39">
      <w:pPr>
        <w:spacing w:line="360" w:lineRule="auto"/>
        <w:jc w:val="both"/>
      </w:pPr>
    </w:p>
    <w:p w14:paraId="13BE0737" w14:textId="432D2FD5" w:rsidR="003F1F77" w:rsidRDefault="00E738C0" w:rsidP="002A5D39">
      <w:pPr>
        <w:spacing w:line="360" w:lineRule="auto"/>
        <w:jc w:val="both"/>
      </w:pPr>
      <w:r>
        <w:t xml:space="preserve">To deliver objective </w:t>
      </w:r>
      <w:r w:rsidR="00DF6C7F">
        <w:t>one</w:t>
      </w:r>
      <w:r>
        <w:t>, a</w:t>
      </w:r>
      <w:r w:rsidR="002A5D39">
        <w:t>n initial</w:t>
      </w:r>
      <w:r w:rsidR="00F01A41">
        <w:t xml:space="preserve"> questionnaire will</w:t>
      </w:r>
      <w:r>
        <w:t xml:space="preserve"> be produced</w:t>
      </w:r>
      <w:r w:rsidR="002A5D39">
        <w:t xml:space="preserve"> (See Appendix 1)</w:t>
      </w:r>
      <w:r>
        <w:t xml:space="preserve"> </w:t>
      </w:r>
      <w:r w:rsidR="00AE51FF">
        <w:t xml:space="preserve">which will incorporate a mixture of both quantitative and qualitative questions </w:t>
      </w:r>
      <w:r>
        <w:t>and</w:t>
      </w:r>
      <w:r w:rsidR="003F1F77" w:rsidRPr="003F1F77">
        <w:t xml:space="preserve"> delivered to a sample of the </w:t>
      </w:r>
      <w:r w:rsidR="00F01A41">
        <w:t xml:space="preserve">building </w:t>
      </w:r>
      <w:r w:rsidR="003F1F77" w:rsidRPr="003F1F77">
        <w:t>users to</w:t>
      </w:r>
      <w:r w:rsidR="003F1F77">
        <w:t xml:space="preserve"> understand their perception of </w:t>
      </w:r>
      <w:r>
        <w:t xml:space="preserve">each </w:t>
      </w:r>
      <w:r w:rsidR="003F1F77">
        <w:t xml:space="preserve">decarbonisation methods </w:t>
      </w:r>
      <w:r w:rsidR="002B2E51">
        <w:t>in terms of KWH reduction</w:t>
      </w:r>
      <w:r>
        <w:t xml:space="preserve">, cost </w:t>
      </w:r>
      <w:r w:rsidR="003F1F77">
        <w:t>and their impact on the user during installation</w:t>
      </w:r>
      <w:r>
        <w:t xml:space="preserve">. </w:t>
      </w:r>
      <w:r w:rsidR="003F1F77" w:rsidRPr="003F1F77">
        <w:t>The questionnaires will be issued by the property admin staff, this removes any bias I may introduce in the selection of individuals</w:t>
      </w:r>
      <w:r>
        <w:t xml:space="preserve"> </w:t>
      </w:r>
      <w:r w:rsidR="002B2E51">
        <w:t xml:space="preserve">The </w:t>
      </w:r>
      <w:r w:rsidR="003F1F77" w:rsidRPr="003F1F77">
        <w:t>Questionnaires will also be delivered to the estates staff who regularly deliver this type of project</w:t>
      </w:r>
      <w:r w:rsidR="002B2E51">
        <w:t xml:space="preserve"> and specialist contractors</w:t>
      </w:r>
    </w:p>
    <w:p w14:paraId="1991DA6F" w14:textId="77777777" w:rsidR="00E738C0" w:rsidRDefault="00E738C0" w:rsidP="002A5D39">
      <w:pPr>
        <w:spacing w:line="360" w:lineRule="auto"/>
        <w:jc w:val="both"/>
      </w:pPr>
    </w:p>
    <w:p w14:paraId="6724D8BE" w14:textId="384BF86A" w:rsidR="00E738C0" w:rsidRDefault="00E738C0" w:rsidP="002A5D39">
      <w:pPr>
        <w:spacing w:line="360" w:lineRule="auto"/>
        <w:jc w:val="both"/>
      </w:pPr>
      <w:r>
        <w:t xml:space="preserve">To complete the second objective the actual current energy usage in KwH/M2 </w:t>
      </w:r>
      <w:r w:rsidR="00BE7823">
        <w:t xml:space="preserve">for both gas and electricity from a baseline year of 2018/19 (see appendix 3) is used. This year was selected as it is the most recent full years data available before the covid pandemic where building utilisation was changed due to </w:t>
      </w:r>
      <w:r w:rsidR="00784014">
        <w:t xml:space="preserve">absenteeism and </w:t>
      </w:r>
      <w:r w:rsidR="00BE7823">
        <w:t xml:space="preserve">working pattern changes to reduce the impact the pandemic </w:t>
      </w:r>
      <w:r w:rsidR="00CF12F2">
        <w:t>had on</w:t>
      </w:r>
      <w:r w:rsidR="00BE7823">
        <w:t xml:space="preserve"> operational policing</w:t>
      </w:r>
      <w:r>
        <w:t xml:space="preserve">. </w:t>
      </w:r>
    </w:p>
    <w:p w14:paraId="0B9BDA9A" w14:textId="21715D1F" w:rsidR="00E738C0" w:rsidRDefault="00E738C0" w:rsidP="002A5D39">
      <w:pPr>
        <w:spacing w:line="360" w:lineRule="auto"/>
        <w:jc w:val="both"/>
      </w:pPr>
      <w:r>
        <w:t>The theoretical benefits of each method will be mapped to understand the maximum theoretical benefit in KWH/M2 reduction.</w:t>
      </w:r>
      <w:r w:rsidR="00526207">
        <w:t xml:space="preserve"> A TAS model of the building will be generated to produce a dynamic thermal model to understand overheating area, poorly ventilated and combined with a thermal imaging survey determine the heat loss areas. </w:t>
      </w:r>
    </w:p>
    <w:p w14:paraId="44F10DED" w14:textId="77777777" w:rsidR="00BE7823" w:rsidRDefault="00BE7823" w:rsidP="002A5D39">
      <w:pPr>
        <w:spacing w:line="360" w:lineRule="auto"/>
        <w:jc w:val="both"/>
      </w:pPr>
    </w:p>
    <w:p w14:paraId="7E275244" w14:textId="1696D3FB" w:rsidR="003F1F77" w:rsidRDefault="00E738C0" w:rsidP="002A5D39">
      <w:pPr>
        <w:spacing w:line="360" w:lineRule="auto"/>
        <w:jc w:val="both"/>
      </w:pPr>
      <w:r>
        <w:t xml:space="preserve">The second </w:t>
      </w:r>
      <w:r w:rsidR="00DF6C7F">
        <w:t>questionnaire</w:t>
      </w:r>
      <w:r w:rsidR="002A5D39">
        <w:t xml:space="preserve"> (see appendix 2)</w:t>
      </w:r>
      <w:r>
        <w:t xml:space="preserve"> will be</w:t>
      </w:r>
      <w:r w:rsidR="002B2E51">
        <w:t xml:space="preserve"> </w:t>
      </w:r>
      <w:r w:rsidR="003F1F77">
        <w:t>distributed</w:t>
      </w:r>
      <w:r w:rsidR="002B2E51">
        <w:t xml:space="preserve"> in the same manner as the </w:t>
      </w:r>
      <w:r w:rsidR="00DF6C7F">
        <w:t>first</w:t>
      </w:r>
      <w:r w:rsidR="002B2E51">
        <w:t xml:space="preserve"> </w:t>
      </w:r>
      <w:r w:rsidR="00DF6C7F">
        <w:t>questionnaire</w:t>
      </w:r>
      <w:r w:rsidR="003F1F77">
        <w:t xml:space="preserve"> to understand if </w:t>
      </w:r>
      <w:r w:rsidR="002B2E51">
        <w:t xml:space="preserve">building </w:t>
      </w:r>
      <w:r w:rsidR="00DF6C7F">
        <w:t>user’s</w:t>
      </w:r>
      <w:r w:rsidR="002B2E51">
        <w:t xml:space="preserve"> </w:t>
      </w:r>
      <w:r w:rsidR="003F1F77">
        <w:t>perceptions</w:t>
      </w:r>
      <w:r w:rsidR="002B2E51">
        <w:t xml:space="preserve"> have</w:t>
      </w:r>
      <w:r w:rsidR="003F1F77">
        <w:t xml:space="preserve"> changed after the work was completed</w:t>
      </w:r>
      <w:r w:rsidR="002B2E51">
        <w:t xml:space="preserve"> in relation to disruption and energy benefit</w:t>
      </w:r>
      <w:r w:rsidR="002A5D39">
        <w:t>.</w:t>
      </w:r>
      <w:r w:rsidR="00AE51FF">
        <w:t xml:space="preserve"> This will identify whether the same population was captured and provide a mixture of both Quantitative and Qualitative data. </w:t>
      </w:r>
    </w:p>
    <w:p w14:paraId="6330E3F9" w14:textId="3925CBC0" w:rsidR="001A2F86" w:rsidRDefault="001A2F86" w:rsidP="003F1F77"/>
    <w:p w14:paraId="5DE6C0E0" w14:textId="5D81411C" w:rsidR="00F901A6" w:rsidRPr="005B4BEB" w:rsidRDefault="00F901A6" w:rsidP="00F901A6">
      <w:pPr>
        <w:spacing w:line="360" w:lineRule="auto"/>
        <w:jc w:val="both"/>
      </w:pPr>
      <w:r>
        <w:t>The next section highlights the potential results and how they will be collated to form the ease benefits matrix. The section further identifies how this research contributes to literature and its use worldwide.</w:t>
      </w:r>
    </w:p>
    <w:p w14:paraId="7A064735" w14:textId="77777777" w:rsidR="00F901A6" w:rsidRDefault="00F901A6" w:rsidP="003F1F77"/>
    <w:p w14:paraId="3671CAEA" w14:textId="73A2D78D" w:rsidR="00CF12F2" w:rsidRDefault="00CF12F2">
      <w:r>
        <w:br w:type="page"/>
      </w:r>
    </w:p>
    <w:p w14:paraId="15600755" w14:textId="4B0F43A9" w:rsidR="003F1F77" w:rsidRDefault="003F1F77" w:rsidP="00DF6C7F">
      <w:pPr>
        <w:pStyle w:val="Heading1"/>
      </w:pPr>
      <w:bookmarkStart w:id="21" w:name="_Toc99439584"/>
      <w:r>
        <w:lastRenderedPageBreak/>
        <w:t>Results &amp; Contribution to literature</w:t>
      </w:r>
      <w:bookmarkEnd w:id="21"/>
    </w:p>
    <w:p w14:paraId="23A37939" w14:textId="77777777" w:rsidR="00DF6C7F" w:rsidRPr="00DF6C7F" w:rsidRDefault="00DF6C7F" w:rsidP="00DF6C7F"/>
    <w:p w14:paraId="0FC8B615" w14:textId="43C09C41" w:rsidR="002C6BB7" w:rsidRDefault="003F1F77" w:rsidP="002A5D39">
      <w:pPr>
        <w:spacing w:line="360" w:lineRule="auto"/>
        <w:jc w:val="both"/>
      </w:pPr>
      <w:r w:rsidRPr="003F1F77">
        <w:t xml:space="preserve">The results obtained </w:t>
      </w:r>
      <w:r w:rsidR="002B2E51">
        <w:t xml:space="preserve">from the first questionnaire </w:t>
      </w:r>
      <w:r w:rsidRPr="003F1F77">
        <w:t xml:space="preserve">will be </w:t>
      </w:r>
      <w:r w:rsidR="002C6BB7">
        <w:t>graphed</w:t>
      </w:r>
      <w:r w:rsidRPr="003F1F77">
        <w:t xml:space="preserve"> to </w:t>
      </w:r>
      <w:r>
        <w:t>s</w:t>
      </w:r>
      <w:r w:rsidR="002C6BB7">
        <w:t>how</w:t>
      </w:r>
      <w:r w:rsidRPr="003F1F77">
        <w:t xml:space="preserve"> </w:t>
      </w:r>
      <w:r w:rsidR="002C6BB7">
        <w:t>what</w:t>
      </w:r>
      <w:r w:rsidR="002B2E51">
        <w:t xml:space="preserve"> building users </w:t>
      </w:r>
      <w:r w:rsidR="002C6BB7">
        <w:t xml:space="preserve">who have limited </w:t>
      </w:r>
      <w:r w:rsidR="00DF6C7F">
        <w:t>knowledge,</w:t>
      </w:r>
      <w:r w:rsidR="002C6BB7">
        <w:t xml:space="preserve"> but a “large voice” perceive how each of the </w:t>
      </w:r>
      <w:r w:rsidR="002B2E51">
        <w:t>en</w:t>
      </w:r>
      <w:r w:rsidR="002C6BB7">
        <w:t>erg</w:t>
      </w:r>
      <w:r w:rsidR="002B2E51">
        <w:t xml:space="preserve">y reduction </w:t>
      </w:r>
      <w:r w:rsidR="002C6BB7">
        <w:t xml:space="preserve">methods identified will have on the building </w:t>
      </w:r>
      <w:r w:rsidR="00DF6C7F">
        <w:t>i.e.,</w:t>
      </w:r>
      <w:r w:rsidR="002C6BB7">
        <w:t xml:space="preserve"> energy reduction, financial implications, costs and how the installation will impact on the end </w:t>
      </w:r>
      <w:r w:rsidR="00DF6C7F">
        <w:t>user i.e.,</w:t>
      </w:r>
      <w:r w:rsidR="002C6BB7">
        <w:t xml:space="preserve"> disruption and noise.</w:t>
      </w:r>
    </w:p>
    <w:p w14:paraId="51EF08E5" w14:textId="66CF25C3" w:rsidR="002C6BB7" w:rsidRDefault="002C6BB7" w:rsidP="002A5D39">
      <w:pPr>
        <w:spacing w:line="360" w:lineRule="auto"/>
        <w:jc w:val="both"/>
      </w:pPr>
      <w:r>
        <w:t>This will be compared against the theoretical benefits of each benefit on the building</w:t>
      </w:r>
      <w:r w:rsidR="001A2FE9">
        <w:t xml:space="preserve"> and a pre-installation ease benefit matrix created.</w:t>
      </w:r>
    </w:p>
    <w:p w14:paraId="5823FA3D" w14:textId="37F876B6" w:rsidR="002B2E51" w:rsidRDefault="002B2E51" w:rsidP="002A5D39">
      <w:pPr>
        <w:spacing w:line="360" w:lineRule="auto"/>
        <w:jc w:val="both"/>
      </w:pPr>
      <w:r>
        <w:t xml:space="preserve"> </w:t>
      </w:r>
    </w:p>
    <w:p w14:paraId="257A0A98" w14:textId="4F0A1E44" w:rsidR="002C6BB7" w:rsidRDefault="007F677F" w:rsidP="002A5D39">
      <w:pPr>
        <w:spacing w:line="360" w:lineRule="auto"/>
        <w:jc w:val="both"/>
      </w:pPr>
      <w:r>
        <w:t xml:space="preserve">Once the project is completed the </w:t>
      </w:r>
      <w:r w:rsidR="003F1F77" w:rsidRPr="003F1F77">
        <w:t xml:space="preserve">actual qualitative benefits in reduction of kWh of energy used for </w:t>
      </w:r>
      <w:r w:rsidR="002C6BB7">
        <w:t>each method</w:t>
      </w:r>
      <w:r>
        <w:t xml:space="preserve"> can then be quantified</w:t>
      </w:r>
      <w:r w:rsidR="002C6BB7">
        <w:t xml:space="preserve"> and graphed against the theory. The reason for </w:t>
      </w:r>
      <w:r w:rsidR="00056907">
        <w:t>any differences between theory and practical can then be addressed.</w:t>
      </w:r>
    </w:p>
    <w:p w14:paraId="4C8E677A" w14:textId="47EB6C78" w:rsidR="003F1F77" w:rsidRDefault="002C6BB7" w:rsidP="002A5D39">
      <w:pPr>
        <w:spacing w:line="360" w:lineRule="auto"/>
        <w:jc w:val="both"/>
      </w:pPr>
      <w:r>
        <w:t>The results from the second questionnaire will again be graphed to show if building users attitude to disruption and benefits of each method changed over the project time frame</w:t>
      </w:r>
      <w:r w:rsidR="00056907">
        <w:t>.</w:t>
      </w:r>
    </w:p>
    <w:p w14:paraId="6443DB2E" w14:textId="77777777" w:rsidR="00056907" w:rsidRDefault="00056907" w:rsidP="002A5D39">
      <w:pPr>
        <w:spacing w:line="360" w:lineRule="auto"/>
        <w:jc w:val="both"/>
      </w:pPr>
    </w:p>
    <w:p w14:paraId="368A164D" w14:textId="3D69D62E" w:rsidR="007F677F" w:rsidRDefault="007F677F" w:rsidP="002A5D39">
      <w:pPr>
        <w:spacing w:line="360" w:lineRule="auto"/>
        <w:jc w:val="both"/>
      </w:pPr>
      <w:r>
        <w:t xml:space="preserve">This </w:t>
      </w:r>
      <w:r w:rsidR="00056907">
        <w:t>will</w:t>
      </w:r>
      <w:r>
        <w:t xml:space="preserve"> allow analysis of perceived energy benefit pre &amp; post decarbonisation, perceived disruption pre and post decarbonisation and actual energy benefits against theoretical benefits.</w:t>
      </w:r>
    </w:p>
    <w:p w14:paraId="51D323E4" w14:textId="77777777" w:rsidR="00F3661E" w:rsidRPr="003F1F77" w:rsidRDefault="00F3661E" w:rsidP="002A5D39">
      <w:pPr>
        <w:spacing w:line="360" w:lineRule="auto"/>
        <w:jc w:val="both"/>
      </w:pPr>
    </w:p>
    <w:p w14:paraId="0E249255" w14:textId="7697DA6E" w:rsidR="003F1F77" w:rsidRDefault="003F1F77" w:rsidP="002A5D39">
      <w:pPr>
        <w:spacing w:line="360" w:lineRule="auto"/>
        <w:jc w:val="both"/>
      </w:pPr>
      <w:r w:rsidRPr="003F1F77">
        <w:t>A</w:t>
      </w:r>
      <w:r w:rsidR="001A2FE9">
        <w:t xml:space="preserve">n ease benefit matrix </w:t>
      </w:r>
      <w:r w:rsidRPr="003F1F77">
        <w:t xml:space="preserve">will be created, identifying </w:t>
      </w:r>
      <w:r w:rsidR="001A2FE9">
        <w:t>the</w:t>
      </w:r>
      <w:r w:rsidR="00F3661E">
        <w:t xml:space="preserve"> various types of decarbonisation technique</w:t>
      </w:r>
      <w:r w:rsidR="001A2FE9">
        <w:t>s and</w:t>
      </w:r>
      <w:r w:rsidR="00F3661E">
        <w:t xml:space="preserve"> </w:t>
      </w:r>
      <w:r w:rsidR="001A2FE9">
        <w:t>scored</w:t>
      </w:r>
      <w:r w:rsidR="00F3661E">
        <w:t xml:space="preserve"> on actual </w:t>
      </w:r>
      <w:r w:rsidR="001A2FE9">
        <w:t xml:space="preserve">energy </w:t>
      </w:r>
      <w:r w:rsidR="00F3661E">
        <w:t>benefits aligned to building users perceptions.</w:t>
      </w:r>
      <w:r w:rsidR="00AD22C5">
        <w:t xml:space="preserve"> I believe the results will identify the need to carry out a fabric first approach to decarbonisation to minimise the Kw/m2 energy usage to a minimum before sizing and installing the more expensive Solar Photovoltaics and Air source heat pumps.</w:t>
      </w:r>
    </w:p>
    <w:p w14:paraId="28F38016" w14:textId="77777777" w:rsidR="00F3661E" w:rsidRPr="003F1F77" w:rsidRDefault="00F3661E" w:rsidP="002A5D39">
      <w:pPr>
        <w:spacing w:line="360" w:lineRule="auto"/>
        <w:jc w:val="both"/>
      </w:pPr>
    </w:p>
    <w:p w14:paraId="2C0E921C" w14:textId="44D62EC9" w:rsidR="003F1F77" w:rsidRDefault="003F1F77" w:rsidP="002A5D39">
      <w:pPr>
        <w:spacing w:line="360" w:lineRule="auto"/>
        <w:jc w:val="both"/>
      </w:pPr>
      <w:r w:rsidRPr="003F1F77">
        <w:t>This research proposal will contribute to knowledge as other Facility Managers across the world within police forces and other essential blue light services will be able to understand the best approach to decarbonising a building whilst remaining operational</w:t>
      </w:r>
      <w:r w:rsidR="00F3661E">
        <w:t xml:space="preserve"> and taking the building users on the journey</w:t>
      </w:r>
      <w:r w:rsidR="00AD22C5">
        <w:t xml:space="preserve"> with demonstrable evidence that can be used to reduce or eliminate perceived issues before any project commences.</w:t>
      </w:r>
    </w:p>
    <w:p w14:paraId="388F30F3" w14:textId="77777777" w:rsidR="00F3661E" w:rsidRPr="003F1F77" w:rsidRDefault="00F3661E" w:rsidP="003F1F77">
      <w:pPr>
        <w:spacing w:line="360" w:lineRule="auto"/>
        <w:jc w:val="both"/>
      </w:pPr>
    </w:p>
    <w:p w14:paraId="4607FDBC" w14:textId="77777777" w:rsidR="003F1F77" w:rsidRPr="003F1F77" w:rsidRDefault="003F1F77" w:rsidP="003F1F77">
      <w:pPr>
        <w:spacing w:line="360" w:lineRule="auto"/>
        <w:jc w:val="both"/>
      </w:pPr>
      <w:r w:rsidRPr="003F1F77">
        <w:t>This will allow companies to benefit from the decrease in energy costs and increased environmental performance of their buildings without having the losses in costs of relocating staff during refurbishments.</w:t>
      </w:r>
    </w:p>
    <w:p w14:paraId="37DCCCA4" w14:textId="42ABAACF" w:rsidR="00CE4116" w:rsidRDefault="00CE4116" w:rsidP="006A5E07">
      <w:pPr>
        <w:spacing w:line="360" w:lineRule="auto"/>
        <w:jc w:val="both"/>
      </w:pPr>
    </w:p>
    <w:p w14:paraId="693A649A" w14:textId="106A1445" w:rsidR="00F901A6" w:rsidRPr="005B4BEB" w:rsidRDefault="00F901A6" w:rsidP="00F901A6">
      <w:pPr>
        <w:spacing w:line="360" w:lineRule="auto"/>
        <w:jc w:val="both"/>
      </w:pPr>
      <w:r>
        <w:lastRenderedPageBreak/>
        <w:t>The next section identifies the timeline to completing the research, implementing the project and completing the analysis. The timeline also identifies risks that the researcher has identified and where possible identified counter measure should these risks materialise.</w:t>
      </w:r>
    </w:p>
    <w:p w14:paraId="4EC4A6A8" w14:textId="77777777" w:rsidR="00F901A6" w:rsidRDefault="00F901A6" w:rsidP="006A5E07">
      <w:pPr>
        <w:spacing w:line="360" w:lineRule="auto"/>
        <w:jc w:val="both"/>
      </w:pPr>
    </w:p>
    <w:p w14:paraId="1F196437" w14:textId="77777777" w:rsidR="00CF12F2" w:rsidRDefault="00CF12F2">
      <w:pPr>
        <w:rPr>
          <w:rFonts w:asciiTheme="majorHAnsi" w:eastAsiaTheme="majorEastAsia" w:hAnsiTheme="majorHAnsi" w:cstheme="majorBidi"/>
          <w:color w:val="2F5496" w:themeColor="accent1" w:themeShade="BF"/>
          <w:sz w:val="32"/>
          <w:szCs w:val="32"/>
        </w:rPr>
      </w:pPr>
      <w:bookmarkStart w:id="22" w:name="_Toc99439585"/>
      <w:r>
        <w:br w:type="page"/>
      </w:r>
    </w:p>
    <w:p w14:paraId="2A8E0451" w14:textId="0B6AE680" w:rsidR="003F1F77" w:rsidRDefault="003F1F77" w:rsidP="00DF6C7F">
      <w:pPr>
        <w:pStyle w:val="Heading1"/>
      </w:pPr>
      <w:r>
        <w:lastRenderedPageBreak/>
        <w:t>Timeline</w:t>
      </w:r>
      <w:r w:rsidR="00F3661E">
        <w:t xml:space="preserve"> &amp; Project Risks</w:t>
      </w:r>
      <w:bookmarkEnd w:id="22"/>
    </w:p>
    <w:p w14:paraId="66312C87" w14:textId="77777777" w:rsidR="00DF6C7F" w:rsidRPr="00DF6C7F" w:rsidRDefault="00DF6C7F" w:rsidP="00DF6C7F"/>
    <w:p w14:paraId="0BDE4FF8" w14:textId="53D089FC" w:rsidR="00F3661E" w:rsidRDefault="00056907" w:rsidP="002A5D39">
      <w:pPr>
        <w:spacing w:line="360" w:lineRule="auto"/>
        <w:jc w:val="both"/>
      </w:pPr>
      <w:r>
        <w:t xml:space="preserve">To ensure the dissertation is completed prior to the submission date a project timeline has been created, this can be seen in appendix </w:t>
      </w:r>
      <w:r w:rsidR="00784014">
        <w:t>4</w:t>
      </w:r>
      <w:r>
        <w:t>. Whilst each element of the timeline is not fixed and can be adjusted to suit the researcher, the timeline does identify key fixed milestones such as the submission date.</w:t>
      </w:r>
    </w:p>
    <w:p w14:paraId="49A52E6E" w14:textId="2FF07EE1" w:rsidR="00056907" w:rsidRDefault="00056907" w:rsidP="002A5D39">
      <w:pPr>
        <w:spacing w:line="360" w:lineRule="auto"/>
        <w:jc w:val="both"/>
      </w:pPr>
      <w:r>
        <w:t>The timeline also identifies the risks within the dissertation, the biggest risk identified is that the project will not be completed on time.</w:t>
      </w:r>
    </w:p>
    <w:p w14:paraId="38404CA3" w14:textId="15C8ED52" w:rsidR="00056907" w:rsidRDefault="00056907" w:rsidP="002A5D39">
      <w:pPr>
        <w:spacing w:line="360" w:lineRule="auto"/>
        <w:jc w:val="both"/>
      </w:pPr>
    </w:p>
    <w:p w14:paraId="5845300A" w14:textId="52269AF3" w:rsidR="00056907" w:rsidRDefault="00056907" w:rsidP="002A5D39">
      <w:pPr>
        <w:spacing w:line="360" w:lineRule="auto"/>
        <w:jc w:val="both"/>
      </w:pPr>
      <w:r>
        <w:t xml:space="preserve">The </w:t>
      </w:r>
      <w:r w:rsidR="002A5D39">
        <w:t xml:space="preserve">start and finish of the overall </w:t>
      </w:r>
      <w:r>
        <w:t xml:space="preserve">project is not within the control of the researcher, </w:t>
      </w:r>
      <w:r w:rsidR="002A5D39">
        <w:t xml:space="preserve">there are risks that the project is </w:t>
      </w:r>
      <w:r w:rsidR="00DF6C7F">
        <w:t>delayed,</w:t>
      </w:r>
      <w:r w:rsidR="002A5D39">
        <w:t xml:space="preserve"> or the project is not completed on time. The researcher can overcome a delay in completion by reducing the amount of decarbonisation methods reviewed. For </w:t>
      </w:r>
      <w:r w:rsidR="00DF6C7F">
        <w:t>example,</w:t>
      </w:r>
      <w:r w:rsidR="002A5D39">
        <w:t xml:space="preserve"> if only four methods have been installed by the time the dissertation requires the results, then only these methods will be </w:t>
      </w:r>
      <w:r w:rsidR="00DF6C7F">
        <w:t>reviewed in</w:t>
      </w:r>
      <w:r w:rsidR="002A5D39">
        <w:t xml:space="preserve"> the research.</w:t>
      </w:r>
    </w:p>
    <w:p w14:paraId="6061AC7C" w14:textId="50984447" w:rsidR="00056907" w:rsidRDefault="00056907" w:rsidP="006A5E07">
      <w:pPr>
        <w:spacing w:line="360" w:lineRule="auto"/>
        <w:jc w:val="both"/>
      </w:pPr>
    </w:p>
    <w:p w14:paraId="5C6D2BFD" w14:textId="3FF3EE2C" w:rsidR="00F901A6" w:rsidRPr="005B4BEB" w:rsidRDefault="00F901A6" w:rsidP="00F901A6">
      <w:pPr>
        <w:spacing w:line="360" w:lineRule="auto"/>
        <w:jc w:val="both"/>
      </w:pPr>
      <w:r>
        <w:t>The next section concludes all the work identified in this research proposal.</w:t>
      </w:r>
    </w:p>
    <w:p w14:paraId="7C802DE2" w14:textId="77777777" w:rsidR="00F901A6" w:rsidRPr="00BE1B7A" w:rsidRDefault="00F901A6" w:rsidP="006A5E07">
      <w:pPr>
        <w:spacing w:line="360" w:lineRule="auto"/>
        <w:jc w:val="both"/>
      </w:pPr>
    </w:p>
    <w:p w14:paraId="54D01954" w14:textId="77777777" w:rsidR="00CF12F2" w:rsidRDefault="00CF12F2">
      <w:pPr>
        <w:rPr>
          <w:rFonts w:asciiTheme="majorHAnsi" w:eastAsiaTheme="majorEastAsia" w:hAnsiTheme="majorHAnsi" w:cstheme="majorBidi"/>
          <w:color w:val="2F5496" w:themeColor="accent1" w:themeShade="BF"/>
          <w:sz w:val="32"/>
          <w:szCs w:val="32"/>
        </w:rPr>
      </w:pPr>
      <w:bookmarkStart w:id="23" w:name="_Toc99439586"/>
      <w:r>
        <w:br w:type="page"/>
      </w:r>
    </w:p>
    <w:p w14:paraId="07304595" w14:textId="2C264FCC" w:rsidR="003F1F77" w:rsidRDefault="003F1F77" w:rsidP="00DF6C7F">
      <w:pPr>
        <w:pStyle w:val="Heading1"/>
      </w:pPr>
      <w:r>
        <w:lastRenderedPageBreak/>
        <w:t>Conclusion</w:t>
      </w:r>
      <w:bookmarkEnd w:id="23"/>
    </w:p>
    <w:p w14:paraId="417B4F26" w14:textId="528AE56F" w:rsidR="00DF6C7F" w:rsidRDefault="00DF6C7F" w:rsidP="00DF6C7F"/>
    <w:p w14:paraId="3590C79D" w14:textId="0B949BF9" w:rsidR="00E44EA1" w:rsidRDefault="00E44EA1" w:rsidP="006F0283">
      <w:pPr>
        <w:spacing w:line="360" w:lineRule="auto"/>
        <w:jc w:val="both"/>
      </w:pPr>
      <w:r>
        <w:t xml:space="preserve">This research identifies how facility and Project managers can meet the World and government targets of preventing the earth from increasing in temperature to an unsustainable level by reducing carbon usage within buildings, whilst they remain operational. Keeping a building operational whilst decarbonising will reduce the parent companies costs in relocation, proving other facilities and reduces the impact on their employees both mentally and physically. This research </w:t>
      </w:r>
      <w:r w:rsidR="00CF12F2">
        <w:t>focuses</w:t>
      </w:r>
      <w:r w:rsidR="006F0283">
        <w:t xml:space="preserve"> on</w:t>
      </w:r>
      <w:r>
        <w:t xml:space="preserve"> a police custody unit where relocation of staff during renovation is almost impossible. </w:t>
      </w:r>
      <w:r w:rsidR="006F0283">
        <w:t>The title and main aim of this research is below:</w:t>
      </w:r>
    </w:p>
    <w:p w14:paraId="16757630" w14:textId="77777777" w:rsidR="00E44EA1" w:rsidRPr="00DF6C7F" w:rsidRDefault="00E44EA1" w:rsidP="006F0283">
      <w:pPr>
        <w:spacing w:line="360" w:lineRule="auto"/>
        <w:jc w:val="both"/>
      </w:pPr>
    </w:p>
    <w:p w14:paraId="59EC1FC0" w14:textId="77777777" w:rsidR="00E44EA1" w:rsidRDefault="00E44EA1" w:rsidP="006F0283">
      <w:pPr>
        <w:spacing w:line="360" w:lineRule="auto"/>
        <w:jc w:val="both"/>
        <w:rPr>
          <w:b/>
          <w:bCs/>
          <w:i/>
          <w:iCs/>
        </w:rPr>
      </w:pPr>
      <w:r w:rsidRPr="003F1F77">
        <w:rPr>
          <w:b/>
          <w:bCs/>
          <w:i/>
          <w:iCs/>
        </w:rPr>
        <w:t xml:space="preserve">To investigate </w:t>
      </w:r>
      <w:r>
        <w:rPr>
          <w:b/>
          <w:bCs/>
          <w:i/>
          <w:iCs/>
        </w:rPr>
        <w:t>how</w:t>
      </w:r>
      <w:r w:rsidRPr="003F1F77">
        <w:rPr>
          <w:b/>
          <w:bCs/>
          <w:i/>
          <w:iCs/>
        </w:rPr>
        <w:t xml:space="preserve"> </w:t>
      </w:r>
      <w:r>
        <w:rPr>
          <w:b/>
          <w:bCs/>
          <w:i/>
          <w:iCs/>
        </w:rPr>
        <w:t xml:space="preserve">to </w:t>
      </w:r>
      <w:r w:rsidRPr="003F1F77">
        <w:rPr>
          <w:b/>
          <w:bCs/>
          <w:i/>
          <w:iCs/>
        </w:rPr>
        <w:t>effectiv</w:t>
      </w:r>
      <w:r>
        <w:rPr>
          <w:b/>
          <w:bCs/>
          <w:i/>
          <w:iCs/>
        </w:rPr>
        <w:t>ely</w:t>
      </w:r>
      <w:r w:rsidRPr="003F1F77">
        <w:rPr>
          <w:b/>
          <w:bCs/>
          <w:i/>
          <w:iCs/>
        </w:rPr>
        <w:t xml:space="preserve"> decarbonis</w:t>
      </w:r>
      <w:r>
        <w:rPr>
          <w:b/>
          <w:bCs/>
          <w:i/>
          <w:iCs/>
        </w:rPr>
        <w:t>e</w:t>
      </w:r>
      <w:r w:rsidRPr="003F1F77">
        <w:rPr>
          <w:b/>
          <w:bCs/>
          <w:i/>
          <w:iCs/>
        </w:rPr>
        <w:t xml:space="preserve"> </w:t>
      </w:r>
      <w:r>
        <w:rPr>
          <w:b/>
          <w:bCs/>
          <w:i/>
          <w:iCs/>
        </w:rPr>
        <w:t>an</w:t>
      </w:r>
      <w:r w:rsidRPr="003F1F77">
        <w:rPr>
          <w:b/>
          <w:bCs/>
          <w:i/>
          <w:iCs/>
        </w:rPr>
        <w:t xml:space="preserve"> operational </w:t>
      </w:r>
      <w:r>
        <w:rPr>
          <w:b/>
          <w:bCs/>
          <w:i/>
          <w:iCs/>
        </w:rPr>
        <w:t>building – Case Study a police custody unit</w:t>
      </w:r>
      <w:r w:rsidRPr="003F1F77">
        <w:rPr>
          <w:b/>
          <w:bCs/>
          <w:i/>
          <w:iCs/>
        </w:rPr>
        <w:t>’</w:t>
      </w:r>
    </w:p>
    <w:p w14:paraId="6BE0B87D" w14:textId="44166DC6" w:rsidR="001A2F86" w:rsidRDefault="001A2F86" w:rsidP="006F0283">
      <w:pPr>
        <w:spacing w:line="360" w:lineRule="auto"/>
        <w:jc w:val="both"/>
      </w:pPr>
    </w:p>
    <w:p w14:paraId="2B7E2404" w14:textId="1E65C171" w:rsidR="006F0283" w:rsidRDefault="006F0283" w:rsidP="006F0283">
      <w:pPr>
        <w:spacing w:line="360" w:lineRule="auto"/>
        <w:jc w:val="both"/>
      </w:pPr>
      <w:r>
        <w:t>To achieve this aim, several objectives will need to be met, these are:</w:t>
      </w:r>
    </w:p>
    <w:p w14:paraId="051516AD" w14:textId="3550FC95" w:rsidR="006F0283" w:rsidRPr="006F0283" w:rsidRDefault="006F0283" w:rsidP="006F0283">
      <w:pPr>
        <w:pStyle w:val="ListParagraph"/>
        <w:numPr>
          <w:ilvl w:val="0"/>
          <w:numId w:val="22"/>
        </w:numPr>
        <w:spacing w:line="360" w:lineRule="auto"/>
        <w:jc w:val="both"/>
        <w:rPr>
          <w:i/>
          <w:iCs/>
        </w:rPr>
      </w:pPr>
      <w:r w:rsidRPr="006F0283">
        <w:rPr>
          <w:i/>
          <w:iCs/>
        </w:rPr>
        <w:t xml:space="preserve">Critically evaluate the theories, effectiveness and complexity of each decarbonisation method. </w:t>
      </w:r>
    </w:p>
    <w:p w14:paraId="15139E7A" w14:textId="198C4573" w:rsidR="006F0283" w:rsidRPr="006F0283" w:rsidRDefault="006F0283" w:rsidP="006F0283">
      <w:pPr>
        <w:pStyle w:val="ListParagraph"/>
        <w:numPr>
          <w:ilvl w:val="0"/>
          <w:numId w:val="22"/>
        </w:numPr>
        <w:spacing w:line="360" w:lineRule="auto"/>
        <w:jc w:val="both"/>
        <w:rPr>
          <w:i/>
          <w:iCs/>
        </w:rPr>
      </w:pPr>
      <w:r w:rsidRPr="006F0283">
        <w:rPr>
          <w:i/>
          <w:iCs/>
        </w:rPr>
        <w:t xml:space="preserve">Identify the perceptions and barriers within operational building to decarbonise. </w:t>
      </w:r>
    </w:p>
    <w:p w14:paraId="2CB36791" w14:textId="21E6425A" w:rsidR="006F0283" w:rsidRPr="006F0283" w:rsidRDefault="006F0283" w:rsidP="006F0283">
      <w:pPr>
        <w:pStyle w:val="ListParagraph"/>
        <w:numPr>
          <w:ilvl w:val="0"/>
          <w:numId w:val="22"/>
        </w:numPr>
        <w:spacing w:line="360" w:lineRule="auto"/>
        <w:jc w:val="both"/>
        <w:rPr>
          <w:i/>
          <w:iCs/>
        </w:rPr>
      </w:pPr>
      <w:r w:rsidRPr="006F0283">
        <w:rPr>
          <w:i/>
          <w:iCs/>
        </w:rPr>
        <w:t xml:space="preserve">Critical evaluation of the decarbonise techniques used during in the implementation of the project based on actual benefits, costs and disruption to building users. </w:t>
      </w:r>
    </w:p>
    <w:p w14:paraId="7998F6D2" w14:textId="77777777" w:rsidR="006F0283" w:rsidRPr="006F0283" w:rsidRDefault="006F0283" w:rsidP="006F0283">
      <w:pPr>
        <w:pStyle w:val="ListParagraph"/>
        <w:numPr>
          <w:ilvl w:val="0"/>
          <w:numId w:val="22"/>
        </w:numPr>
        <w:spacing w:line="360" w:lineRule="auto"/>
        <w:jc w:val="both"/>
        <w:rPr>
          <w:i/>
          <w:iCs/>
        </w:rPr>
      </w:pPr>
      <w:r w:rsidRPr="006F0283">
        <w:rPr>
          <w:i/>
          <w:iCs/>
        </w:rPr>
        <w:t>Production of an ease benefit matrix for decarbonising operational buildings</w:t>
      </w:r>
      <w:r w:rsidRPr="006F0283">
        <w:rPr>
          <w:i/>
          <w:iCs/>
          <w:vertAlign w:val="superscript"/>
        </w:rPr>
        <w:t>.</w:t>
      </w:r>
    </w:p>
    <w:p w14:paraId="40BAD7CE" w14:textId="77777777" w:rsidR="006F0283" w:rsidRPr="001A2F86" w:rsidRDefault="006F0283" w:rsidP="006F0283">
      <w:pPr>
        <w:spacing w:line="360" w:lineRule="auto"/>
        <w:jc w:val="both"/>
      </w:pPr>
    </w:p>
    <w:p w14:paraId="3AB2947B" w14:textId="7AC40022" w:rsidR="006F0283" w:rsidRPr="006F0283" w:rsidRDefault="006F0283" w:rsidP="006F0283">
      <w:pPr>
        <w:spacing w:line="360" w:lineRule="auto"/>
        <w:jc w:val="both"/>
        <w:rPr>
          <w:i/>
          <w:iCs/>
        </w:rPr>
      </w:pPr>
      <w:r>
        <w:t>The literature research will identify</w:t>
      </w:r>
      <w:r w:rsidRPr="006F0283">
        <w:rPr>
          <w:i/>
          <w:iCs/>
        </w:rPr>
        <w:t xml:space="preserve"> </w:t>
      </w:r>
      <w:r w:rsidRPr="006F0283">
        <w:t xml:space="preserve">the theories, effectiveness and complexity of each decarbonisation method. </w:t>
      </w:r>
      <w:r>
        <w:t>The researcher will critically evaluate these and produce a theoretical matrix comparing each technique</w:t>
      </w:r>
      <w:r w:rsidR="00760610">
        <w:t>.</w:t>
      </w:r>
    </w:p>
    <w:p w14:paraId="2712775E" w14:textId="6FF6F4D8" w:rsidR="001A2F86" w:rsidRPr="001A2F86" w:rsidRDefault="001A2F86" w:rsidP="006F0283">
      <w:pPr>
        <w:spacing w:line="360" w:lineRule="auto"/>
        <w:jc w:val="both"/>
      </w:pPr>
    </w:p>
    <w:p w14:paraId="0A7A109E" w14:textId="217A6E98" w:rsidR="001A2F86" w:rsidRDefault="00760610" w:rsidP="006F0283">
      <w:pPr>
        <w:spacing w:line="360" w:lineRule="auto"/>
        <w:jc w:val="both"/>
      </w:pPr>
      <w:r>
        <w:t>An Initial</w:t>
      </w:r>
      <w:r w:rsidR="001A2F86" w:rsidRPr="001A2F86">
        <w:t xml:space="preserve"> questionnaire </w:t>
      </w:r>
      <w:r>
        <w:t>will</w:t>
      </w:r>
      <w:r w:rsidR="001A2F86" w:rsidRPr="001A2F86">
        <w:t xml:space="preserve"> be </w:t>
      </w:r>
      <w:r>
        <w:t>developed and delivered to</w:t>
      </w:r>
      <w:r w:rsidR="001A2F86" w:rsidRPr="001A2F86">
        <w:t xml:space="preserve"> a sample of the users within the building to </w:t>
      </w:r>
      <w:r>
        <w:t>understand the perception of business users on the benefits of each decarbonisation method and the barriers and disruption caused by installing each of these. At the same time the existing building energy usage will be derived from the last five years energy usage.</w:t>
      </w:r>
    </w:p>
    <w:p w14:paraId="70F18B54" w14:textId="7D7B105B" w:rsidR="00760610" w:rsidRDefault="00760610" w:rsidP="006F0283">
      <w:pPr>
        <w:spacing w:line="360" w:lineRule="auto"/>
        <w:jc w:val="both"/>
      </w:pPr>
    </w:p>
    <w:p w14:paraId="752F7ECC" w14:textId="706BDB0C" w:rsidR="00760610" w:rsidRDefault="00760610" w:rsidP="006F0283">
      <w:pPr>
        <w:spacing w:line="360" w:lineRule="auto"/>
        <w:jc w:val="both"/>
      </w:pPr>
      <w:r>
        <w:t xml:space="preserve">The decarbonisation strategies will be implemented within a police custody unit and a second </w:t>
      </w:r>
      <w:r w:rsidR="00DD176E">
        <w:t>questionnaire</w:t>
      </w:r>
      <w:r>
        <w:t xml:space="preserve"> will be developed to understand if and why perceptions of decarbonisation benefit and disruption during installation has changed. </w:t>
      </w:r>
    </w:p>
    <w:p w14:paraId="0F17F8B4" w14:textId="25ACD7D3" w:rsidR="00760610" w:rsidRDefault="00760610" w:rsidP="006F0283">
      <w:pPr>
        <w:spacing w:line="360" w:lineRule="auto"/>
        <w:jc w:val="both"/>
      </w:pPr>
    </w:p>
    <w:p w14:paraId="72E08999" w14:textId="0FE3D494" w:rsidR="00760610" w:rsidRPr="001A2F86" w:rsidRDefault="00760610" w:rsidP="006F0283">
      <w:pPr>
        <w:spacing w:line="360" w:lineRule="auto"/>
        <w:jc w:val="both"/>
      </w:pPr>
      <w:r>
        <w:t>From this an ease benefits matrix will be created to show the best methods of decarbonis</w:t>
      </w:r>
      <w:r w:rsidR="00532A5A">
        <w:t>e</w:t>
      </w:r>
    </w:p>
    <w:p w14:paraId="07DC2B1C" w14:textId="77777777" w:rsidR="001A2F86" w:rsidRPr="001A2F86" w:rsidRDefault="001A2F86" w:rsidP="006F0283">
      <w:pPr>
        <w:spacing w:line="360" w:lineRule="auto"/>
        <w:jc w:val="both"/>
      </w:pPr>
      <w:r w:rsidRPr="001A2F86">
        <w:lastRenderedPageBreak/>
        <w:t>This research proposal will contribute to knowledge as other Facility Managers across the world not just in the police forces, but other blue light essential services will be able to understand the best approach to decarbonising a building whilst remaining operational. Allowing companies to benefit from the decrease in energy costs and increased environmental performance of their buildings without having the losses in costs of relocating staff during refurbishments.</w:t>
      </w:r>
    </w:p>
    <w:p w14:paraId="04120DD8" w14:textId="74BF4E12" w:rsidR="008823AD" w:rsidRDefault="008823AD" w:rsidP="006A5E07">
      <w:pPr>
        <w:spacing w:line="360" w:lineRule="auto"/>
        <w:jc w:val="both"/>
      </w:pPr>
    </w:p>
    <w:p w14:paraId="6A230C56" w14:textId="5D9D2C90" w:rsidR="00DD176E" w:rsidRDefault="00DD176E" w:rsidP="006A5E07">
      <w:pPr>
        <w:spacing w:line="360" w:lineRule="auto"/>
        <w:jc w:val="both"/>
      </w:pPr>
    </w:p>
    <w:p w14:paraId="71C36AAC" w14:textId="77777777" w:rsidR="00DD176E" w:rsidRPr="005B4BEB" w:rsidRDefault="00DD176E" w:rsidP="006A5E07">
      <w:pPr>
        <w:spacing w:line="360" w:lineRule="auto"/>
        <w:jc w:val="both"/>
      </w:pPr>
    </w:p>
    <w:p w14:paraId="1BC23ADF" w14:textId="77777777" w:rsidR="00CF12F2" w:rsidRDefault="00CF12F2">
      <w:pPr>
        <w:rPr>
          <w:rFonts w:asciiTheme="majorHAnsi" w:eastAsiaTheme="majorEastAsia" w:hAnsiTheme="majorHAnsi" w:cstheme="majorBidi"/>
          <w:color w:val="2F5496" w:themeColor="accent1" w:themeShade="BF"/>
          <w:sz w:val="32"/>
          <w:szCs w:val="32"/>
        </w:rPr>
      </w:pPr>
      <w:bookmarkStart w:id="24" w:name="_Toc99439587"/>
      <w:r>
        <w:br w:type="page"/>
      </w:r>
    </w:p>
    <w:p w14:paraId="4EA4A4C4" w14:textId="4E688BA6" w:rsidR="00735C41" w:rsidRDefault="00BE1B7A" w:rsidP="00DF6C7F">
      <w:pPr>
        <w:pStyle w:val="Heading1"/>
      </w:pPr>
      <w:r w:rsidRPr="00BE1B7A">
        <w:lastRenderedPageBreak/>
        <w:t>Ref</w:t>
      </w:r>
      <w:r w:rsidR="008823AD" w:rsidRPr="00BE1B7A">
        <w:t>erences</w:t>
      </w:r>
      <w:bookmarkEnd w:id="24"/>
    </w:p>
    <w:p w14:paraId="519765F6" w14:textId="382F7C23" w:rsidR="00654864" w:rsidRDefault="00654864" w:rsidP="008823AD"/>
    <w:p w14:paraId="167D539B" w14:textId="0328460B" w:rsidR="00EC37B5" w:rsidRDefault="00EC37B5" w:rsidP="00EC37B5">
      <w:pPr>
        <w:jc w:val="both"/>
      </w:pPr>
      <w:r>
        <w:t xml:space="preserve">Adam (2021) Air source heat pumps, available at: </w:t>
      </w:r>
      <w:hyperlink r:id="rId28" w:anchor=":~:text=Air%20source%20heat%20pump%20advantages%201%20Reduced%20energy,being%20able%20to%20operate%20in%20very%20low%20temperatures." w:history="1">
        <w:r w:rsidRPr="00881B97">
          <w:rPr>
            <w:rStyle w:val="Hyperlink"/>
            <w:color w:val="4472C4" w:themeColor="accent1"/>
          </w:rPr>
          <w:t>Air Sou</w:t>
        </w:r>
        <w:r w:rsidRPr="00881B97">
          <w:rPr>
            <w:rStyle w:val="Hyperlink"/>
            <w:color w:val="4472C4" w:themeColor="accent1"/>
          </w:rPr>
          <w:t>r</w:t>
        </w:r>
        <w:r w:rsidRPr="00881B97">
          <w:rPr>
            <w:rStyle w:val="Hyperlink"/>
            <w:color w:val="4472C4" w:themeColor="accent1"/>
          </w:rPr>
          <w:t>ce Heat Pumps: Advantages and Disadvantages | Boiler Guide</w:t>
        </w:r>
      </w:hyperlink>
      <w:r w:rsidR="00CF12F2">
        <w:rPr>
          <w:rStyle w:val="Hyperlink"/>
          <w:color w:val="4472C4" w:themeColor="accent1"/>
        </w:rPr>
        <w:t>.</w:t>
      </w:r>
      <w:r>
        <w:t xml:space="preserve"> Accessed 14/03/2022</w:t>
      </w:r>
    </w:p>
    <w:p w14:paraId="7D6866D7" w14:textId="009450E5" w:rsidR="00F4582F" w:rsidRDefault="00F4582F" w:rsidP="008823AD"/>
    <w:p w14:paraId="54F024B3" w14:textId="3B13CC0B" w:rsidR="00F4582F" w:rsidRPr="00BE1B7A" w:rsidRDefault="00EC37B5" w:rsidP="008823AD">
      <w:pPr>
        <w:rPr>
          <w:b/>
          <w:bCs/>
        </w:rPr>
      </w:pPr>
      <w:r>
        <w:t xml:space="preserve">Anon </w:t>
      </w:r>
      <w:r w:rsidR="00F4582F">
        <w:t xml:space="preserve">(2021) </w:t>
      </w:r>
      <w:r w:rsidR="00CF12F2">
        <w:t>Climate Change targets and carbon budgets, a</w:t>
      </w:r>
      <w:r w:rsidR="00F4582F">
        <w:t xml:space="preserve">vailable at: </w:t>
      </w:r>
      <w:hyperlink r:id="rId29" w:history="1">
        <w:r w:rsidR="00F4582F">
          <w:rPr>
            <w:rStyle w:val="Hyperlink"/>
          </w:rPr>
          <w:t>Climate cha</w:t>
        </w:r>
        <w:r w:rsidR="00F4582F">
          <w:rPr>
            <w:rStyle w:val="Hyperlink"/>
          </w:rPr>
          <w:t>n</w:t>
        </w:r>
        <w:r w:rsidR="00F4582F">
          <w:rPr>
            <w:rStyle w:val="Hyperlink"/>
          </w:rPr>
          <w:t>ge targets and car</w:t>
        </w:r>
        <w:r w:rsidR="00F4582F">
          <w:rPr>
            <w:rStyle w:val="Hyperlink"/>
          </w:rPr>
          <w:t>b</w:t>
        </w:r>
        <w:r w:rsidR="00F4582F">
          <w:rPr>
            <w:rStyle w:val="Hyperlink"/>
          </w:rPr>
          <w:t>on budgets | GOV.WALES</w:t>
        </w:r>
      </w:hyperlink>
      <w:r w:rsidR="00CF12F2">
        <w:rPr>
          <w:rStyle w:val="Hyperlink"/>
        </w:rPr>
        <w:t>.</w:t>
      </w:r>
      <w:r w:rsidR="00F4582F">
        <w:t xml:space="preserve"> Accessed 09/03/2022</w:t>
      </w:r>
    </w:p>
    <w:p w14:paraId="3C8F9F24" w14:textId="77777777" w:rsidR="0063080F" w:rsidRDefault="0063080F" w:rsidP="0063080F"/>
    <w:p w14:paraId="02FFC522" w14:textId="018796BF" w:rsidR="0063080F" w:rsidRDefault="0063080F" w:rsidP="0063080F">
      <w:r>
        <w:t>Applied Products (2022)</w:t>
      </w:r>
      <w:r w:rsidR="00CF12F2">
        <w:t xml:space="preserve"> 6</w:t>
      </w:r>
      <w:r>
        <w:t xml:space="preserve"> Ways to insulate your windows, </w:t>
      </w:r>
      <w:r w:rsidR="00CF12F2">
        <w:t>a</w:t>
      </w:r>
      <w:r>
        <w:t xml:space="preserve">vailable at: </w:t>
      </w:r>
      <w:hyperlink r:id="rId30" w:history="1">
        <w:r>
          <w:rPr>
            <w:rStyle w:val="Hyperlink"/>
          </w:rPr>
          <w:t>6 Ways to Insulate Your Windows and Beat The Cold (ap</w:t>
        </w:r>
        <w:r>
          <w:rPr>
            <w:rStyle w:val="Hyperlink"/>
          </w:rPr>
          <w:t>p</w:t>
        </w:r>
        <w:r>
          <w:rPr>
            <w:rStyle w:val="Hyperlink"/>
          </w:rPr>
          <w:t>liedproducts.co.uk)</w:t>
        </w:r>
      </w:hyperlink>
      <w:r w:rsidR="00CF12F2">
        <w:rPr>
          <w:rStyle w:val="Hyperlink"/>
        </w:rPr>
        <w:t>.</w:t>
      </w:r>
      <w:r>
        <w:t xml:space="preserve"> Accessed 18/03/</w:t>
      </w:r>
      <w:r w:rsidR="00356FC2">
        <w:t>20</w:t>
      </w:r>
      <w:r>
        <w:t>22</w:t>
      </w:r>
    </w:p>
    <w:p w14:paraId="31B17763" w14:textId="77777777" w:rsidR="0052331B" w:rsidRDefault="0052331B" w:rsidP="001A2F86">
      <w:pPr>
        <w:jc w:val="both"/>
      </w:pPr>
    </w:p>
    <w:p w14:paraId="7490CCE7" w14:textId="4A539281" w:rsidR="003F1F77" w:rsidRDefault="002A5D39" w:rsidP="001A2F86">
      <w:pPr>
        <w:jc w:val="both"/>
      </w:pPr>
      <w:r w:rsidRPr="003F1F77">
        <w:t>Barret</w:t>
      </w:r>
      <w:r w:rsidR="00945D42">
        <w:t xml:space="preserve">, John; Cooper, Tim; Hammond, Geoffrey; Pidgeon Nick </w:t>
      </w:r>
      <w:r w:rsidRPr="003F1F77">
        <w:t xml:space="preserve"> </w:t>
      </w:r>
      <w:r>
        <w:t>(</w:t>
      </w:r>
      <w:r w:rsidRPr="003F1F77">
        <w:t>2018</w:t>
      </w:r>
      <w:r>
        <w:t xml:space="preserve">) </w:t>
      </w:r>
      <w:r w:rsidR="003F1F77" w:rsidRPr="003F1F77">
        <w:t>Industrial Energy, material &amp; products: UK Decarbonisation challenges &amp; opportunities</w:t>
      </w:r>
      <w:r w:rsidR="00CF12F2">
        <w:t>,</w:t>
      </w:r>
      <w:r w:rsidR="00945D42">
        <w:t xml:space="preserve"> </w:t>
      </w:r>
      <w:r w:rsidR="00CF12F2">
        <w:t>a</w:t>
      </w:r>
      <w:r w:rsidR="00945D42">
        <w:t xml:space="preserve">vailable at: </w:t>
      </w:r>
      <w:hyperlink r:id="rId31" w:history="1">
        <w:r w:rsidR="00945D42">
          <w:rPr>
            <w:rStyle w:val="Hyperlink"/>
          </w:rPr>
          <w:t>Industrial energy, materials and products: UK decarbonisation cha</w:t>
        </w:r>
        <w:r w:rsidR="00945D42">
          <w:rPr>
            <w:rStyle w:val="Hyperlink"/>
          </w:rPr>
          <w:t>l</w:t>
        </w:r>
        <w:r w:rsidR="00945D42">
          <w:rPr>
            <w:rStyle w:val="Hyperlink"/>
          </w:rPr>
          <w:t>lenges and opportunities — the University of Bath's research portal</w:t>
        </w:r>
      </w:hyperlink>
      <w:r w:rsidR="00CF12F2">
        <w:t>.</w:t>
      </w:r>
      <w:r w:rsidR="00945D42">
        <w:t xml:space="preserve"> Accessed 08/03/2022</w:t>
      </w:r>
    </w:p>
    <w:p w14:paraId="67999A7E" w14:textId="0AC8C25F" w:rsidR="00DB6ABA" w:rsidRDefault="00DB6ABA" w:rsidP="00DF6C7F">
      <w:pPr>
        <w:jc w:val="both"/>
      </w:pPr>
    </w:p>
    <w:p w14:paraId="52D56DE2" w14:textId="2388989D" w:rsidR="00DB6ABA" w:rsidRPr="003F1F77" w:rsidRDefault="00DB6ABA" w:rsidP="00DF6C7F">
      <w:pPr>
        <w:jc w:val="both"/>
      </w:pPr>
      <w:r>
        <w:t xml:space="preserve">Brinkley, Mark (2020) Triple Glazed windows do they make sense, </w:t>
      </w:r>
      <w:r w:rsidR="00CF12F2">
        <w:t>a</w:t>
      </w:r>
      <w:r>
        <w:t xml:space="preserve">vailable at: </w:t>
      </w:r>
      <w:hyperlink r:id="rId32" w:history="1">
        <w:r>
          <w:rPr>
            <w:rStyle w:val="Hyperlink"/>
          </w:rPr>
          <w:t>Triple Glazed Windows: Do They Make Sense? | Homebuil</w:t>
        </w:r>
        <w:r>
          <w:rPr>
            <w:rStyle w:val="Hyperlink"/>
          </w:rPr>
          <w:t>d</w:t>
        </w:r>
        <w:r>
          <w:rPr>
            <w:rStyle w:val="Hyperlink"/>
          </w:rPr>
          <w:t>ing</w:t>
        </w:r>
      </w:hyperlink>
      <w:r>
        <w:t>. Accessed 16/03/2022</w:t>
      </w:r>
    </w:p>
    <w:p w14:paraId="04997D03" w14:textId="4ABD507A" w:rsidR="00973507" w:rsidRDefault="00973507" w:rsidP="00973507"/>
    <w:p w14:paraId="5BC528B8" w14:textId="52C33DA1" w:rsidR="00E4746F" w:rsidRDefault="00E4746F" w:rsidP="00973507">
      <w:r>
        <w:t xml:space="preserve">CIBSE (2013) Can retrofitting ASHP provide significant CO2 reductions, Section 6 Paper 2 CIBSE Technical Symposium, Liverpool university 11-12 April 2013;  </w:t>
      </w:r>
      <w:r w:rsidR="00CF12F2">
        <w:t>a</w:t>
      </w:r>
      <w:r>
        <w:t>vailable at:</w:t>
      </w:r>
      <w:r w:rsidRPr="00E4746F">
        <w:t xml:space="preserve"> </w:t>
      </w:r>
      <w:hyperlink r:id="rId33" w:history="1">
        <w:r>
          <w:rPr>
            <w:rStyle w:val="Hyperlink"/>
          </w:rPr>
          <w:t>CIBSE - Building Services Knowle</w:t>
        </w:r>
        <w:r>
          <w:rPr>
            <w:rStyle w:val="Hyperlink"/>
          </w:rPr>
          <w:t>d</w:t>
        </w:r>
        <w:r>
          <w:rPr>
            <w:rStyle w:val="Hyperlink"/>
          </w:rPr>
          <w:t>ge</w:t>
        </w:r>
      </w:hyperlink>
      <w:r w:rsidR="004A2CA6">
        <w:t>. Accessed 14/03/2022</w:t>
      </w:r>
    </w:p>
    <w:p w14:paraId="20375FBA" w14:textId="77777777" w:rsidR="004A2CA6" w:rsidRDefault="004A2CA6" w:rsidP="00973507"/>
    <w:p w14:paraId="1ADE03EE" w14:textId="253CA756" w:rsidR="00973507" w:rsidRDefault="00973507" w:rsidP="00973507">
      <w:r>
        <w:t xml:space="preserve">Cop26, (2021) </w:t>
      </w:r>
      <w:r w:rsidR="00CF12F2">
        <w:t>Climate change conference, a</w:t>
      </w:r>
      <w:r>
        <w:t xml:space="preserve">vailable at: </w:t>
      </w:r>
      <w:hyperlink r:id="rId34" w:history="1">
        <w:r>
          <w:rPr>
            <w:rStyle w:val="Hyperlink"/>
          </w:rPr>
          <w:t>HOME - UN Climate Cha</w:t>
        </w:r>
        <w:r>
          <w:rPr>
            <w:rStyle w:val="Hyperlink"/>
          </w:rPr>
          <w:t>n</w:t>
        </w:r>
        <w:r>
          <w:rPr>
            <w:rStyle w:val="Hyperlink"/>
          </w:rPr>
          <w:t>ge Conference (COP26) at the SEC – Glasgow 2021 (ukcop26.org)</w:t>
        </w:r>
      </w:hyperlink>
      <w:r w:rsidR="00CF12F2">
        <w:rPr>
          <w:rStyle w:val="Hyperlink"/>
        </w:rPr>
        <w:t>.</w:t>
      </w:r>
      <w:r>
        <w:t xml:space="preserve"> Accessed 09/03/2022</w:t>
      </w:r>
    </w:p>
    <w:p w14:paraId="52497828" w14:textId="77777777" w:rsidR="00973507" w:rsidRDefault="00973507" w:rsidP="00973507"/>
    <w:p w14:paraId="6793874C" w14:textId="54ACB1A2" w:rsidR="00973507" w:rsidRDefault="00973507" w:rsidP="00973507">
      <w:r>
        <w:t>Cole, John</w:t>
      </w:r>
      <w:r w:rsidR="00945D42">
        <w:t>;</w:t>
      </w:r>
      <w:r>
        <w:t xml:space="preserve"> Soroczynski, Claire (2018) “Ministry of Justice Estates directorate carbon &amp; energy reduction strategy</w:t>
      </w:r>
      <w:r w:rsidR="00CF12F2">
        <w:t>”</w:t>
      </w:r>
      <w:r w:rsidR="00945D42">
        <w:t xml:space="preserve"> pp11-14</w:t>
      </w:r>
      <w:r w:rsidR="00CF12F2">
        <w:t>, a</w:t>
      </w:r>
      <w:r>
        <w:t xml:space="preserve">vailable at: </w:t>
      </w:r>
      <w:hyperlink r:id="rId35" w:history="1">
        <w:r>
          <w:rPr>
            <w:rStyle w:val="Hyperlink"/>
          </w:rPr>
          <w:t>Sustaina</w:t>
        </w:r>
        <w:r>
          <w:rPr>
            <w:rStyle w:val="Hyperlink"/>
          </w:rPr>
          <w:t>b</w:t>
        </w:r>
        <w:r>
          <w:rPr>
            <w:rStyle w:val="Hyperlink"/>
          </w:rPr>
          <w:t>le Operations - Carbon and Energy Reduction Strategy (publishing.service.gov.uk)</w:t>
        </w:r>
      </w:hyperlink>
      <w:r w:rsidR="00CF12F2">
        <w:rPr>
          <w:rStyle w:val="Hyperlink"/>
        </w:rPr>
        <w:t>.</w:t>
      </w:r>
      <w:r>
        <w:t xml:space="preserve"> Accessed 09/03/2022</w:t>
      </w:r>
    </w:p>
    <w:p w14:paraId="69115F6C" w14:textId="77777777" w:rsidR="00DF6C7F" w:rsidRPr="003F1F77" w:rsidRDefault="00DF6C7F" w:rsidP="001A2F86">
      <w:pPr>
        <w:jc w:val="both"/>
      </w:pPr>
    </w:p>
    <w:p w14:paraId="5C3B814C" w14:textId="06770CC5" w:rsidR="00DF6C7F" w:rsidRDefault="00DF6C7F" w:rsidP="00DF6C7F">
      <w:pPr>
        <w:jc w:val="both"/>
      </w:pPr>
      <w:r w:rsidRPr="003F1F77">
        <w:t xml:space="preserve">Doukas </w:t>
      </w:r>
      <w:r>
        <w:t>(</w:t>
      </w:r>
      <w:r w:rsidRPr="003F1F77">
        <w:t>2019</w:t>
      </w:r>
      <w:r>
        <w:t xml:space="preserve">) </w:t>
      </w:r>
      <w:r w:rsidRPr="003F1F77">
        <w:t>Understanding Risks and uncertainties in energy &amp; climate policy</w:t>
      </w:r>
    </w:p>
    <w:p w14:paraId="3D9C97B4" w14:textId="4F26C614" w:rsidR="0063080F" w:rsidRDefault="0063080F" w:rsidP="0063080F">
      <w:r>
        <w:t xml:space="preserve">Energy Saving Trust (2022), Roof insulation guide, </w:t>
      </w:r>
      <w:r w:rsidR="00CF12F2">
        <w:t>a</w:t>
      </w:r>
      <w:r>
        <w:t xml:space="preserve">vailable at: </w:t>
      </w:r>
      <w:hyperlink r:id="rId36" w:history="1">
        <w:r>
          <w:rPr>
            <w:rStyle w:val="Hyperlink"/>
          </w:rPr>
          <w:t>Roof and lo</w:t>
        </w:r>
        <w:r>
          <w:rPr>
            <w:rStyle w:val="Hyperlink"/>
          </w:rPr>
          <w:t>f</w:t>
        </w:r>
        <w:r>
          <w:rPr>
            <w:rStyle w:val="Hyperlink"/>
          </w:rPr>
          <w:t>t insulation guide - Energy Saving Trust</w:t>
        </w:r>
      </w:hyperlink>
      <w:r w:rsidR="00CF12F2">
        <w:rPr>
          <w:rStyle w:val="Hyperlink"/>
        </w:rPr>
        <w:t>.</w:t>
      </w:r>
      <w:r>
        <w:t xml:space="preserve"> Accessed 17/03/</w:t>
      </w:r>
      <w:r w:rsidR="00356FC2">
        <w:t>20</w:t>
      </w:r>
      <w:r>
        <w:t>22</w:t>
      </w:r>
    </w:p>
    <w:p w14:paraId="59F70673" w14:textId="6040319F" w:rsidR="00DF6C7F" w:rsidRDefault="00DF6C7F" w:rsidP="00DF6C7F">
      <w:pPr>
        <w:jc w:val="both"/>
      </w:pPr>
    </w:p>
    <w:p w14:paraId="19BC8B16" w14:textId="3395CF2A" w:rsidR="007350CF" w:rsidRDefault="007350CF" w:rsidP="00DF6C7F">
      <w:pPr>
        <w:jc w:val="both"/>
      </w:pPr>
      <w:r>
        <w:t>Feiring, Cliff (2019) End users – the ultimate stakeholders</w:t>
      </w:r>
      <w:r w:rsidR="00CF12F2">
        <w:t>, a</w:t>
      </w:r>
      <w:r>
        <w:t xml:space="preserve">vailable at </w:t>
      </w:r>
      <w:hyperlink r:id="rId37" w:history="1">
        <w:r>
          <w:rPr>
            <w:rStyle w:val="Hyperlink"/>
          </w:rPr>
          <w:t>End-Users: The Ultimate Stakeholders (templ</w:t>
        </w:r>
        <w:r>
          <w:rPr>
            <w:rStyle w:val="Hyperlink"/>
          </w:rPr>
          <w:t>e</w:t>
        </w:r>
        <w:r>
          <w:rPr>
            <w:rStyle w:val="Hyperlink"/>
          </w:rPr>
          <w:t>.edu)</w:t>
        </w:r>
      </w:hyperlink>
      <w:r w:rsidR="00CF12F2">
        <w:rPr>
          <w:rStyle w:val="Hyperlink"/>
        </w:rPr>
        <w:t>.</w:t>
      </w:r>
      <w:r>
        <w:t xml:space="preserve"> Accessed 03/03/2022</w:t>
      </w:r>
    </w:p>
    <w:p w14:paraId="10893D78" w14:textId="77777777" w:rsidR="007350CF" w:rsidRDefault="007350CF" w:rsidP="00DF6C7F">
      <w:pPr>
        <w:jc w:val="both"/>
      </w:pPr>
    </w:p>
    <w:p w14:paraId="5513C349" w14:textId="6A573B7F" w:rsidR="00DF6C7F" w:rsidRPr="003F1F77" w:rsidRDefault="00DF6C7F" w:rsidP="00DF6C7F">
      <w:pPr>
        <w:jc w:val="both"/>
      </w:pPr>
      <w:r w:rsidRPr="003F1F77">
        <w:t>Forbes</w:t>
      </w:r>
      <w:r w:rsidR="00881B97">
        <w:t>, McGain; Burch, Hayden</w:t>
      </w:r>
      <w:r w:rsidRPr="003F1F77">
        <w:t xml:space="preserve"> </w:t>
      </w:r>
      <w:r>
        <w:t>(</w:t>
      </w:r>
      <w:r w:rsidRPr="003F1F77">
        <w:t>2021</w:t>
      </w:r>
      <w:r>
        <w:t xml:space="preserve">) </w:t>
      </w:r>
      <w:r w:rsidRPr="003F1F77">
        <w:t>Victorian public healthcare chief executive officers view on renewable energy</w:t>
      </w:r>
      <w:r w:rsidR="00881B97">
        <w:t xml:space="preserve">, </w:t>
      </w:r>
      <w:r w:rsidR="00CF12F2">
        <w:t>a</w:t>
      </w:r>
      <w:r w:rsidR="00881B97">
        <w:t xml:space="preserve">vailable at: </w:t>
      </w:r>
      <w:hyperlink r:id="rId38" w:history="1">
        <w:r w:rsidR="00881B97">
          <w:rPr>
            <w:rStyle w:val="Hyperlink"/>
          </w:rPr>
          <w:t>Victorian public healthcare Chief Executive Officers' views on renewable energy supp</w:t>
        </w:r>
        <w:r w:rsidR="00881B97">
          <w:rPr>
            <w:rStyle w:val="Hyperlink"/>
          </w:rPr>
          <w:t>l</w:t>
        </w:r>
        <w:r w:rsidR="00881B97">
          <w:rPr>
            <w:rStyle w:val="Hyperlink"/>
          </w:rPr>
          <w:t>y - PubMed (nih.gov)</w:t>
        </w:r>
      </w:hyperlink>
      <w:r w:rsidR="00CF12F2">
        <w:t>.</w:t>
      </w:r>
      <w:r w:rsidR="00881B97">
        <w:t xml:space="preserve"> Accessed 17/03/2022</w:t>
      </w:r>
    </w:p>
    <w:p w14:paraId="31D8299A" w14:textId="77777777" w:rsidR="00945D42" w:rsidRDefault="00945D42" w:rsidP="00945D42">
      <w:pPr>
        <w:jc w:val="both"/>
      </w:pPr>
    </w:p>
    <w:p w14:paraId="6569DCAF" w14:textId="1659F408" w:rsidR="00945D42" w:rsidRDefault="00945D42" w:rsidP="00945D42">
      <w:pPr>
        <w:jc w:val="both"/>
      </w:pPr>
      <w:r>
        <w:t>Gerfen, Kate</w:t>
      </w:r>
      <w:r w:rsidRPr="003F1F77">
        <w:t xml:space="preserve"> </w:t>
      </w:r>
      <w:r>
        <w:t>(</w:t>
      </w:r>
      <w:r w:rsidRPr="003F1F77">
        <w:t>20</w:t>
      </w:r>
      <w:r>
        <w:t xml:space="preserve">20) </w:t>
      </w:r>
      <w:r w:rsidRPr="003F1F77">
        <w:t>Requirements for green restoration and renovation of existing buildings</w:t>
      </w:r>
      <w:r w:rsidR="00CF12F2">
        <w:t>, a</w:t>
      </w:r>
      <w:r>
        <w:t xml:space="preserve">vailable at </w:t>
      </w:r>
      <w:hyperlink r:id="rId39" w:history="1">
        <w:r>
          <w:rPr>
            <w:rStyle w:val="Hyperlink"/>
          </w:rPr>
          <w:t>Renovation, Rest</w:t>
        </w:r>
        <w:r>
          <w:rPr>
            <w:rStyle w:val="Hyperlink"/>
          </w:rPr>
          <w:t>o</w:t>
        </w:r>
        <w:r>
          <w:rPr>
            <w:rStyle w:val="Hyperlink"/>
          </w:rPr>
          <w:t>ration, and Adaptive Reuse: The Understated Value of Existing Buildings | Architect Magazine</w:t>
        </w:r>
      </w:hyperlink>
      <w:r w:rsidR="00CF12F2">
        <w:t>.</w:t>
      </w:r>
      <w:r>
        <w:t xml:space="preserve"> Accessed 13/03/2022</w:t>
      </w:r>
    </w:p>
    <w:p w14:paraId="70D52831" w14:textId="6BBC44F7" w:rsidR="0063080F" w:rsidRDefault="0063080F" w:rsidP="00DF6C7F">
      <w:pPr>
        <w:jc w:val="both"/>
      </w:pPr>
    </w:p>
    <w:p w14:paraId="30AEA19B" w14:textId="113EE771" w:rsidR="00356FC2" w:rsidRDefault="00356FC2" w:rsidP="00DF6C7F">
      <w:pPr>
        <w:jc w:val="both"/>
      </w:pPr>
      <w:r>
        <w:t>Green, Dino (2012) Advantages and disadvantages of solar phot</w:t>
      </w:r>
      <w:r w:rsidR="00CF12F2">
        <w:t>o</w:t>
      </w:r>
      <w:r>
        <w:t xml:space="preserve">voltaic, </w:t>
      </w:r>
      <w:r w:rsidR="007F1DE2">
        <w:t>a</w:t>
      </w:r>
      <w:r>
        <w:t xml:space="preserve">vailable at </w:t>
      </w:r>
      <w:hyperlink r:id="rId40" w:history="1">
        <w:r>
          <w:rPr>
            <w:rStyle w:val="Hyperlink"/>
          </w:rPr>
          <w:t>Advantages and disadvantages o</w:t>
        </w:r>
        <w:r>
          <w:rPr>
            <w:rStyle w:val="Hyperlink"/>
          </w:rPr>
          <w:t>f</w:t>
        </w:r>
        <w:r>
          <w:rPr>
            <w:rStyle w:val="Hyperlink"/>
          </w:rPr>
          <w:t xml:space="preserve"> Solar Photovoltaic – Quick Pros and Cons of Solar PV (renewableenergyworld.com)</w:t>
        </w:r>
      </w:hyperlink>
      <w:r w:rsidR="007F1DE2">
        <w:rPr>
          <w:rStyle w:val="Hyperlink"/>
        </w:rPr>
        <w:t>.</w:t>
      </w:r>
      <w:r>
        <w:t xml:space="preserve"> Accessed 13/03/2022</w:t>
      </w:r>
    </w:p>
    <w:p w14:paraId="36DEB351" w14:textId="77777777" w:rsidR="00945D42" w:rsidRDefault="00945D42" w:rsidP="00DF6C7F">
      <w:pPr>
        <w:jc w:val="both"/>
      </w:pPr>
    </w:p>
    <w:p w14:paraId="1AB6EDF7" w14:textId="354181C4" w:rsidR="00945D42" w:rsidRDefault="00945D42" w:rsidP="00945D42">
      <w:pPr>
        <w:jc w:val="both"/>
      </w:pPr>
      <w:r>
        <w:t>Guardian Window Film (2</w:t>
      </w:r>
      <w:r w:rsidR="00610BDC">
        <w:t>01</w:t>
      </w:r>
      <w:r>
        <w:t xml:space="preserve">9) Thermal window film – does it work, available at: </w:t>
      </w:r>
      <w:hyperlink r:id="rId41" w:history="1">
        <w:r w:rsidRPr="0063080F">
          <w:rPr>
            <w:color w:val="4472C4" w:themeColor="accent1"/>
            <w:u w:val="single"/>
          </w:rPr>
          <w:t>Thermal Window Film: Does i</w:t>
        </w:r>
        <w:r w:rsidRPr="0063080F">
          <w:rPr>
            <w:color w:val="4472C4" w:themeColor="accent1"/>
            <w:u w:val="single"/>
          </w:rPr>
          <w:t>t</w:t>
        </w:r>
        <w:r w:rsidRPr="0063080F">
          <w:rPr>
            <w:color w:val="4472C4" w:themeColor="accent1"/>
            <w:u w:val="single"/>
          </w:rPr>
          <w:t xml:space="preserve"> Work? | </w:t>
        </w:r>
        <w:r w:rsidRPr="0063080F">
          <w:rPr>
            <w:color w:val="4472C4" w:themeColor="accent1"/>
            <w:u w:val="single"/>
          </w:rPr>
          <w:t>G</w:t>
        </w:r>
        <w:r w:rsidRPr="0063080F">
          <w:rPr>
            <w:color w:val="4472C4" w:themeColor="accent1"/>
            <w:u w:val="single"/>
          </w:rPr>
          <w:t>uardian</w:t>
        </w:r>
        <w:r w:rsidRPr="0063080F">
          <w:rPr>
            <w:color w:val="4472C4" w:themeColor="accent1"/>
            <w:u w:val="single"/>
          </w:rPr>
          <w:t xml:space="preserve"> </w:t>
        </w:r>
        <w:r w:rsidRPr="0063080F">
          <w:rPr>
            <w:color w:val="4472C4" w:themeColor="accent1"/>
            <w:u w:val="single"/>
          </w:rPr>
          <w:t>Window Film</w:t>
        </w:r>
      </w:hyperlink>
      <w:r w:rsidR="007F1DE2">
        <w:rPr>
          <w:color w:val="4472C4" w:themeColor="accent1"/>
          <w:u w:val="single"/>
        </w:rPr>
        <w:t>.</w:t>
      </w:r>
      <w:r>
        <w:t xml:space="preserve"> Accessed 18/03/2022</w:t>
      </w:r>
    </w:p>
    <w:p w14:paraId="7812926B" w14:textId="77777777" w:rsidR="00356FC2" w:rsidRDefault="00356FC2" w:rsidP="00DF6C7F">
      <w:pPr>
        <w:jc w:val="both"/>
      </w:pPr>
    </w:p>
    <w:p w14:paraId="4A8BE4BE" w14:textId="0B7E4768" w:rsidR="00FD04EE" w:rsidRDefault="00FD04EE" w:rsidP="00DF6C7F">
      <w:pPr>
        <w:jc w:val="both"/>
      </w:pPr>
      <w:r>
        <w:t xml:space="preserve">Haynes, Roxanne (2021) The pros and cons of LED lighting, </w:t>
      </w:r>
      <w:r w:rsidR="007F1DE2">
        <w:t>a</w:t>
      </w:r>
      <w:r>
        <w:t xml:space="preserve">vailable at </w:t>
      </w:r>
      <w:hyperlink r:id="rId42" w:history="1">
        <w:r>
          <w:rPr>
            <w:rStyle w:val="Hyperlink"/>
          </w:rPr>
          <w:t>LED Lighting Benefits and Drawbacks - TACH</w:t>
        </w:r>
        <w:r>
          <w:rPr>
            <w:rStyle w:val="Hyperlink"/>
          </w:rPr>
          <w:t>Y</w:t>
        </w:r>
        <w:r>
          <w:rPr>
            <w:rStyle w:val="Hyperlink"/>
          </w:rPr>
          <w:t>ON Light</w:t>
        </w:r>
      </w:hyperlink>
      <w:r w:rsidR="007F1DE2">
        <w:rPr>
          <w:rStyle w:val="Hyperlink"/>
        </w:rPr>
        <w:t>.</w:t>
      </w:r>
      <w:r>
        <w:t xml:space="preserve"> Accessed 10/32022</w:t>
      </w:r>
    </w:p>
    <w:p w14:paraId="314D11AF" w14:textId="77777777" w:rsidR="00356FC2" w:rsidRPr="00FD04EE" w:rsidRDefault="00356FC2" w:rsidP="00DF6C7F">
      <w:pPr>
        <w:jc w:val="both"/>
        <w:rPr>
          <w:b/>
          <w:bCs/>
        </w:rPr>
      </w:pPr>
    </w:p>
    <w:p w14:paraId="24E6B454" w14:textId="6C87E63E" w:rsidR="00DF6C7F" w:rsidRPr="003F1F77" w:rsidRDefault="00DF6C7F" w:rsidP="00DF6C7F">
      <w:pPr>
        <w:jc w:val="both"/>
      </w:pPr>
      <w:r w:rsidRPr="003F1F77">
        <w:t xml:space="preserve">Horan, </w:t>
      </w:r>
      <w:r w:rsidR="00610BDC">
        <w:t xml:space="preserve">William; Shawe, Rachel; Moles, Richard, O’Regan, Bernadette </w:t>
      </w:r>
      <w:r>
        <w:t>(</w:t>
      </w:r>
      <w:r w:rsidRPr="003F1F77">
        <w:t>2019</w:t>
      </w:r>
      <w:r>
        <w:t xml:space="preserve">) </w:t>
      </w:r>
      <w:r w:rsidRPr="003F1F77">
        <w:t>Development &amp; evaluation of a method to estimate the potential of decarbonisation technologies deployment at higher education campuses</w:t>
      </w:r>
      <w:r w:rsidR="007F1DE2">
        <w:t>, a</w:t>
      </w:r>
      <w:r w:rsidR="00610BDC">
        <w:t xml:space="preserve">vailable at: </w:t>
      </w:r>
      <w:hyperlink r:id="rId43" w:history="1">
        <w:r w:rsidR="00610BDC">
          <w:rPr>
            <w:rStyle w:val="Hyperlink"/>
          </w:rPr>
          <w:t>Development and evaluation of a method to estimate the potential of decarbonisation techno</w:t>
        </w:r>
        <w:r w:rsidR="00610BDC">
          <w:rPr>
            <w:rStyle w:val="Hyperlink"/>
          </w:rPr>
          <w:t>l</w:t>
        </w:r>
        <w:r w:rsidR="00610BDC">
          <w:rPr>
            <w:rStyle w:val="Hyperlink"/>
          </w:rPr>
          <w:t>ogies deployment at higher education campuses - ScienceDirect</w:t>
        </w:r>
      </w:hyperlink>
      <w:r w:rsidR="007F1DE2">
        <w:t>.</w:t>
      </w:r>
      <w:r w:rsidR="00610BDC">
        <w:t xml:space="preserve"> Accessed 12/03/2022</w:t>
      </w:r>
    </w:p>
    <w:p w14:paraId="3D52A123" w14:textId="0A60BBC2" w:rsidR="001A2F86" w:rsidRDefault="001A2F86" w:rsidP="001A2F86">
      <w:pPr>
        <w:jc w:val="both"/>
      </w:pPr>
    </w:p>
    <w:p w14:paraId="3C0FAFB5" w14:textId="77EFA8F0" w:rsidR="00EC37B5" w:rsidRDefault="00EC37B5" w:rsidP="001A2F86">
      <w:pPr>
        <w:jc w:val="both"/>
      </w:pPr>
      <w:r>
        <w:t>IET (2021) Code of practice for the application of LED lighting systems (2</w:t>
      </w:r>
      <w:r w:rsidRPr="00EC37B5">
        <w:rPr>
          <w:vertAlign w:val="superscript"/>
        </w:rPr>
        <w:t>nd</w:t>
      </w:r>
      <w:r>
        <w:t xml:space="preserve"> Edition) pp 228, </w:t>
      </w:r>
      <w:r w:rsidR="007F1DE2">
        <w:t>a</w:t>
      </w:r>
      <w:r>
        <w:t xml:space="preserve">vailable at: </w:t>
      </w:r>
      <w:hyperlink r:id="rId44" w:history="1">
        <w:r>
          <w:rPr>
            <w:rStyle w:val="Hyperlink"/>
          </w:rPr>
          <w:t>The IET Shop - Code of Practice fo</w:t>
        </w:r>
        <w:r>
          <w:rPr>
            <w:rStyle w:val="Hyperlink"/>
          </w:rPr>
          <w:t>r</w:t>
        </w:r>
        <w:r>
          <w:rPr>
            <w:rStyle w:val="Hyperlink"/>
          </w:rPr>
          <w:t xml:space="preserve"> the Application of LED Lighting Systems</w:t>
        </w:r>
      </w:hyperlink>
      <w:r w:rsidR="007F1DE2">
        <w:t>.</w:t>
      </w:r>
      <w:r>
        <w:t xml:space="preserve"> Accessed 16/03/2022</w:t>
      </w:r>
    </w:p>
    <w:p w14:paraId="2B647FBB" w14:textId="77777777" w:rsidR="00EC37B5" w:rsidRDefault="00EC37B5" w:rsidP="001A2F86">
      <w:pPr>
        <w:jc w:val="both"/>
      </w:pPr>
    </w:p>
    <w:p w14:paraId="7211ACDB" w14:textId="07365C4A" w:rsidR="003F1F77" w:rsidRDefault="002A5D39" w:rsidP="001A2F86">
      <w:pPr>
        <w:jc w:val="both"/>
      </w:pPr>
      <w:r w:rsidRPr="003F1F77">
        <w:t xml:space="preserve">Jones, </w:t>
      </w:r>
      <w:r w:rsidR="00610BDC">
        <w:t xml:space="preserve">Ewan </w:t>
      </w:r>
      <w:r>
        <w:t>(</w:t>
      </w:r>
      <w:r w:rsidRPr="003F1F77">
        <w:t>2021</w:t>
      </w:r>
      <w:r>
        <w:t>)</w:t>
      </w:r>
      <w:r w:rsidR="00DF6C7F">
        <w:t xml:space="preserve"> </w:t>
      </w:r>
      <w:r w:rsidR="003F1F77" w:rsidRPr="003F1F77">
        <w:t>The need for decarbonisation</w:t>
      </w:r>
      <w:r w:rsidR="00610BDC">
        <w:t xml:space="preserve">, </w:t>
      </w:r>
      <w:r w:rsidR="007F1DE2">
        <w:t>a</w:t>
      </w:r>
      <w:r w:rsidR="00610BDC">
        <w:t xml:space="preserve">vailable at: </w:t>
      </w:r>
      <w:hyperlink r:id="rId45" w:history="1">
        <w:r w:rsidR="00610BDC">
          <w:rPr>
            <w:rStyle w:val="Hyperlink"/>
          </w:rPr>
          <w:t>The need for decarbonisation - Special Issue Editor Ewan Jones, 20</w:t>
        </w:r>
        <w:r w:rsidR="00610BDC">
          <w:rPr>
            <w:rStyle w:val="Hyperlink"/>
          </w:rPr>
          <w:t>2</w:t>
        </w:r>
        <w:r w:rsidR="00610BDC">
          <w:rPr>
            <w:rStyle w:val="Hyperlink"/>
          </w:rPr>
          <w:t>1 (sagepub.com)</w:t>
        </w:r>
      </w:hyperlink>
      <w:r w:rsidR="007F1DE2">
        <w:t>.</w:t>
      </w:r>
      <w:r w:rsidR="00610BDC">
        <w:t xml:space="preserve"> Accessed 08/03/2022</w:t>
      </w:r>
    </w:p>
    <w:p w14:paraId="200EA7DD" w14:textId="6D4A7E42" w:rsidR="00973507" w:rsidRDefault="00973507" w:rsidP="001A2F86">
      <w:pPr>
        <w:jc w:val="both"/>
      </w:pPr>
    </w:p>
    <w:p w14:paraId="5DDA93EC" w14:textId="0D6BC67B" w:rsidR="00973507" w:rsidRPr="003F1F77" w:rsidRDefault="00973507" w:rsidP="001A2F86">
      <w:pPr>
        <w:jc w:val="both"/>
      </w:pPr>
      <w:r>
        <w:t xml:space="preserve">Kukoska, Ana (2021) Double Glazing in the UK, </w:t>
      </w:r>
      <w:r w:rsidR="007F1DE2">
        <w:t>a</w:t>
      </w:r>
      <w:r>
        <w:t xml:space="preserve">vailable at: </w:t>
      </w:r>
      <w:hyperlink r:id="rId46" w:anchor=":~:text=Today%2C%206%20out%20of%2010%20homes%20in%20the,energy%20bill%20and%20significantly%20reduces%20your%20carbon%20footprint." w:history="1">
        <w:r>
          <w:rPr>
            <w:rStyle w:val="Hyperlink"/>
          </w:rPr>
          <w:t>Double Glazing Windows &amp; Doors (2022 Guide) | Gree</w:t>
        </w:r>
        <w:r>
          <w:rPr>
            <w:rStyle w:val="Hyperlink"/>
          </w:rPr>
          <w:t>n</w:t>
        </w:r>
        <w:r>
          <w:rPr>
            <w:rStyle w:val="Hyperlink"/>
          </w:rPr>
          <w:t>Match</w:t>
        </w:r>
      </w:hyperlink>
      <w:r w:rsidR="007F1DE2">
        <w:rPr>
          <w:rStyle w:val="Hyperlink"/>
        </w:rPr>
        <w:t>.</w:t>
      </w:r>
      <w:r>
        <w:t xml:space="preserve"> Accessed 16/03/2022</w:t>
      </w:r>
    </w:p>
    <w:p w14:paraId="65D43C53" w14:textId="77777777" w:rsidR="001A2F86" w:rsidRDefault="001A2F86" w:rsidP="001A2F86">
      <w:pPr>
        <w:jc w:val="both"/>
      </w:pPr>
    </w:p>
    <w:p w14:paraId="2B213FFA" w14:textId="0744F1F7" w:rsidR="003F1F77" w:rsidRDefault="002A5D39" w:rsidP="001A2F86">
      <w:pPr>
        <w:jc w:val="both"/>
      </w:pPr>
      <w:r w:rsidRPr="003F1F77">
        <w:t>Levesque</w:t>
      </w:r>
      <w:r w:rsidR="00610BDC">
        <w:t>, Antoine; Pietzcker, Robert; Baumstark, Lavinia; Luderer, Gunnar</w:t>
      </w:r>
      <w:r w:rsidRPr="003F1F77">
        <w:t xml:space="preserve"> </w:t>
      </w:r>
      <w:r>
        <w:t>(</w:t>
      </w:r>
      <w:r w:rsidRPr="003F1F77">
        <w:t>2021</w:t>
      </w:r>
      <w:r>
        <w:t xml:space="preserve">) </w:t>
      </w:r>
      <w:r w:rsidR="003F1F77" w:rsidRPr="003F1F77">
        <w:t>Deep decarbonisation of building energy services through demand and supply transformation in a 1.5^C Scenario</w:t>
      </w:r>
      <w:r w:rsidR="00610BDC">
        <w:t xml:space="preserve">, </w:t>
      </w:r>
      <w:r w:rsidR="007F1DE2">
        <w:t>a</w:t>
      </w:r>
      <w:r w:rsidR="00610BDC">
        <w:t xml:space="preserve">vailable at: </w:t>
      </w:r>
      <w:hyperlink r:id="rId47" w:history="1">
        <w:r w:rsidR="00610BDC">
          <w:rPr>
            <w:rStyle w:val="Hyperlink"/>
          </w:rPr>
          <w:t xml:space="preserve">Deep decarbonisation of buildings energy services through demand and supply transformations in </w:t>
        </w:r>
        <w:r w:rsidR="00610BDC">
          <w:rPr>
            <w:rStyle w:val="Hyperlink"/>
          </w:rPr>
          <w:t>a</w:t>
        </w:r>
        <w:r w:rsidR="00610BDC">
          <w:rPr>
            <w:rStyle w:val="Hyperlink"/>
          </w:rPr>
          <w:t xml:space="preserve"> 1.5°C scenario - IOPscience</w:t>
        </w:r>
      </w:hyperlink>
      <w:r w:rsidR="007F1DE2">
        <w:t>.</w:t>
      </w:r>
      <w:r w:rsidR="00610BDC">
        <w:t xml:space="preserve"> Accessed 09/03/2022</w:t>
      </w:r>
    </w:p>
    <w:p w14:paraId="68135BC2" w14:textId="77777777" w:rsidR="00DF6C7F" w:rsidRPr="003F1F77" w:rsidRDefault="00DF6C7F" w:rsidP="001A2F86">
      <w:pPr>
        <w:jc w:val="both"/>
      </w:pPr>
    </w:p>
    <w:p w14:paraId="5F54C443" w14:textId="029C04EB" w:rsidR="00DF6C7F" w:rsidRDefault="00DF6C7F" w:rsidP="00DF6C7F">
      <w:pPr>
        <w:jc w:val="both"/>
      </w:pPr>
      <w:r w:rsidRPr="003F1F77">
        <w:t>McGinley</w:t>
      </w:r>
      <w:r w:rsidR="00610BDC">
        <w:t>, Orlaith; Moran, Paul; Goggins, Jamie</w:t>
      </w:r>
      <w:r w:rsidRPr="003F1F77">
        <w:t xml:space="preserve">, </w:t>
      </w:r>
      <w:r>
        <w:t>(</w:t>
      </w:r>
      <w:r w:rsidRPr="003F1F77">
        <w:t>2022</w:t>
      </w:r>
      <w:r>
        <w:t xml:space="preserve">) </w:t>
      </w:r>
      <w:r w:rsidRPr="003F1F77">
        <w:t>An assessment of the key performance indicators of energy efficient retrofits in existing residential buildings</w:t>
      </w:r>
      <w:r w:rsidR="00610BDC">
        <w:t xml:space="preserve">, </w:t>
      </w:r>
      <w:r w:rsidR="007F1DE2">
        <w:t>a</w:t>
      </w:r>
      <w:r w:rsidR="00610BDC">
        <w:t xml:space="preserve">vailable at: </w:t>
      </w:r>
      <w:hyperlink r:id="rId48" w:history="1">
        <w:r w:rsidR="00610BDC">
          <w:rPr>
            <w:rStyle w:val="Hyperlink"/>
          </w:rPr>
          <w:t>(PD</w:t>
        </w:r>
        <w:r w:rsidR="00610BDC">
          <w:rPr>
            <w:rStyle w:val="Hyperlink"/>
          </w:rPr>
          <w:t>F</w:t>
        </w:r>
        <w:r w:rsidR="00610BDC">
          <w:rPr>
            <w:rStyle w:val="Hyperlink"/>
          </w:rPr>
          <w:t>) An Assessment of the Key Performance Indicators (KPIs) of Energy Efficient Retrofits to Existing Residential Buildings (researchgate.net)</w:t>
        </w:r>
      </w:hyperlink>
      <w:r w:rsidR="007F1DE2">
        <w:t>.</w:t>
      </w:r>
      <w:r w:rsidR="00610BDC">
        <w:t xml:space="preserve"> Accessed17/03/2022</w:t>
      </w:r>
    </w:p>
    <w:p w14:paraId="5CF55CF6" w14:textId="77777777" w:rsidR="003F0F56" w:rsidRDefault="003F0F56" w:rsidP="0052331B"/>
    <w:p w14:paraId="68A99E8C" w14:textId="5A435893" w:rsidR="0052331B" w:rsidRDefault="0052331B" w:rsidP="0052331B">
      <w:r>
        <w:t xml:space="preserve">Nasa (2022) </w:t>
      </w:r>
      <w:r w:rsidR="007F1DE2">
        <w:t>Climate Change, a</w:t>
      </w:r>
      <w:r>
        <w:t xml:space="preserve">vailable at: </w:t>
      </w:r>
      <w:hyperlink r:id="rId49" w:history="1">
        <w:r>
          <w:rPr>
            <w:rStyle w:val="Hyperlink"/>
          </w:rPr>
          <w:t>Global Te</w:t>
        </w:r>
        <w:r>
          <w:rPr>
            <w:rStyle w:val="Hyperlink"/>
          </w:rPr>
          <w:t>m</w:t>
        </w:r>
        <w:r>
          <w:rPr>
            <w:rStyle w:val="Hyperlink"/>
          </w:rPr>
          <w:t>perature | Vital Signs – Climate Change: Vital Signs of the Planet (nasa.gov)</w:t>
        </w:r>
      </w:hyperlink>
      <w:r>
        <w:t xml:space="preserve"> Accessed 09/03/2022</w:t>
      </w:r>
    </w:p>
    <w:p w14:paraId="4891D28D" w14:textId="77777777" w:rsidR="00973507" w:rsidRDefault="00973507" w:rsidP="00973507"/>
    <w:p w14:paraId="29A6464F" w14:textId="0D9FD18B" w:rsidR="00973507" w:rsidRDefault="00973507" w:rsidP="00973507">
      <w:r>
        <w:t>OFGEM (2022)</w:t>
      </w:r>
      <w:r w:rsidR="007F1DE2">
        <w:t xml:space="preserve"> Energy price cap, a</w:t>
      </w:r>
      <w:r>
        <w:t xml:space="preserve">vailable at: </w:t>
      </w:r>
      <w:hyperlink r:id="rId50" w:history="1">
        <w:r>
          <w:rPr>
            <w:rStyle w:val="Hyperlink"/>
          </w:rPr>
          <w:t>Energy p</w:t>
        </w:r>
        <w:r>
          <w:rPr>
            <w:rStyle w:val="Hyperlink"/>
          </w:rPr>
          <w:t>r</w:t>
        </w:r>
        <w:r>
          <w:rPr>
            <w:rStyle w:val="Hyperlink"/>
          </w:rPr>
          <w:t>ice cap to increase in April but consumers should switch to save money | Ofgem</w:t>
        </w:r>
      </w:hyperlink>
      <w:r w:rsidR="007F1DE2">
        <w:rPr>
          <w:rStyle w:val="Hyperlink"/>
        </w:rPr>
        <w:t>.</w:t>
      </w:r>
      <w:r w:rsidRPr="001F4D2D">
        <w:t xml:space="preserve"> </w:t>
      </w:r>
      <w:r>
        <w:t>Accessed 09/03/2022</w:t>
      </w:r>
    </w:p>
    <w:p w14:paraId="59608CFE" w14:textId="77777777" w:rsidR="00EC37B5" w:rsidRDefault="00EC37B5" w:rsidP="00EC37B5"/>
    <w:p w14:paraId="22197AF1" w14:textId="123A6337" w:rsidR="00EC37B5" w:rsidRDefault="00EC37B5" w:rsidP="00EC37B5">
      <w:r>
        <w:t xml:space="preserve">Pearson, Andy (2014) Residental retrofit to </w:t>
      </w:r>
      <w:r w:rsidR="00CF12F2">
        <w:t>P</w:t>
      </w:r>
      <w:r>
        <w:t xml:space="preserve">assivhaus standards, </w:t>
      </w:r>
      <w:r w:rsidR="007F1DE2">
        <w:t>a</w:t>
      </w:r>
      <w:r>
        <w:t xml:space="preserve">vailable at: </w:t>
      </w:r>
      <w:hyperlink r:id="rId51" w:history="1">
        <w:r>
          <w:rPr>
            <w:rStyle w:val="Hyperlink"/>
          </w:rPr>
          <w:t>CIB</w:t>
        </w:r>
        <w:r>
          <w:rPr>
            <w:rStyle w:val="Hyperlink"/>
          </w:rPr>
          <w:t>S</w:t>
        </w:r>
        <w:r>
          <w:rPr>
            <w:rStyle w:val="Hyperlink"/>
          </w:rPr>
          <w:t>E - Building Services Knowledge</w:t>
        </w:r>
      </w:hyperlink>
      <w:r w:rsidR="007F1DE2">
        <w:t>.</w:t>
      </w:r>
      <w:r>
        <w:t xml:space="preserve"> Accessed 12/03/2022</w:t>
      </w:r>
    </w:p>
    <w:p w14:paraId="128E630A" w14:textId="77777777" w:rsidR="00601E1E" w:rsidRDefault="00601E1E">
      <w:pPr>
        <w:rPr>
          <w:b/>
          <w:bCs/>
        </w:rPr>
      </w:pPr>
    </w:p>
    <w:p w14:paraId="4A8941AA" w14:textId="5557A336" w:rsidR="0079004B" w:rsidRDefault="0079004B">
      <w:r>
        <w:t xml:space="preserve">Pullen, Tim (2021) Internal wall construction, </w:t>
      </w:r>
      <w:r w:rsidR="007F1DE2">
        <w:t>a</w:t>
      </w:r>
      <w:r>
        <w:t xml:space="preserve">vailable at: </w:t>
      </w:r>
      <w:hyperlink r:id="rId52" w:history="1">
        <w:r>
          <w:rPr>
            <w:rStyle w:val="Hyperlink"/>
          </w:rPr>
          <w:t xml:space="preserve">Internal </w:t>
        </w:r>
        <w:r>
          <w:rPr>
            <w:rStyle w:val="Hyperlink"/>
          </w:rPr>
          <w:t>W</w:t>
        </w:r>
        <w:r>
          <w:rPr>
            <w:rStyle w:val="Hyperlink"/>
          </w:rPr>
          <w:t>all Insulation: The Complete Guide | Homebuilding</w:t>
        </w:r>
      </w:hyperlink>
      <w:r w:rsidR="007F1DE2">
        <w:rPr>
          <w:rStyle w:val="Hyperlink"/>
        </w:rPr>
        <w:t>.</w:t>
      </w:r>
      <w:r>
        <w:t xml:space="preserve"> Accessed 10/03/2022</w:t>
      </w:r>
    </w:p>
    <w:p w14:paraId="5A4A2591" w14:textId="77777777" w:rsidR="00CA7A77" w:rsidRDefault="00CA7A77"/>
    <w:p w14:paraId="7C41400E" w14:textId="4D6DF29E" w:rsidR="003F0FF0" w:rsidRDefault="00CA7A77">
      <w:r>
        <w:t>Quingly, Eileen (2019) 5 deep decarbonisation strategies</w:t>
      </w:r>
      <w:r w:rsidR="007F1DE2">
        <w:t>, a</w:t>
      </w:r>
      <w:r>
        <w:t xml:space="preserve">vailable at: </w:t>
      </w:r>
      <w:hyperlink r:id="rId53" w:history="1">
        <w:r>
          <w:rPr>
            <w:rStyle w:val="Hyperlink"/>
          </w:rPr>
          <w:t>Five Deep Decarbonization Strategies (cleanenergytra</w:t>
        </w:r>
        <w:r>
          <w:rPr>
            <w:rStyle w:val="Hyperlink"/>
          </w:rPr>
          <w:t>n</w:t>
        </w:r>
        <w:r>
          <w:rPr>
            <w:rStyle w:val="Hyperlink"/>
          </w:rPr>
          <w:t>sition.org)</w:t>
        </w:r>
      </w:hyperlink>
      <w:r w:rsidR="007F1DE2">
        <w:rPr>
          <w:rStyle w:val="Hyperlink"/>
        </w:rPr>
        <w:t>.</w:t>
      </w:r>
      <w:r>
        <w:t xml:space="preserve"> Accessed 16/03/</w:t>
      </w:r>
      <w:r w:rsidR="00356FC2">
        <w:t>20</w:t>
      </w:r>
      <w:r>
        <w:t>22</w:t>
      </w:r>
    </w:p>
    <w:p w14:paraId="2638BAEA" w14:textId="5F4DA99F" w:rsidR="003F0FF0" w:rsidRDefault="003F0FF0"/>
    <w:p w14:paraId="41713511" w14:textId="2502C484" w:rsidR="00981B15" w:rsidRDefault="00981B15">
      <w:r>
        <w:t>Rawlinson, Simon (2010) Procurement Refurbishment</w:t>
      </w:r>
      <w:r w:rsidR="007F1DE2">
        <w:t>, a</w:t>
      </w:r>
      <w:r>
        <w:t xml:space="preserve">vailable at: </w:t>
      </w:r>
      <w:hyperlink r:id="rId54" w:history="1">
        <w:r>
          <w:rPr>
            <w:rStyle w:val="Hyperlink"/>
          </w:rPr>
          <w:t>Procurement refurbishment | Features | Buil</w:t>
        </w:r>
        <w:r>
          <w:rPr>
            <w:rStyle w:val="Hyperlink"/>
          </w:rPr>
          <w:t>d</w:t>
        </w:r>
        <w:r>
          <w:rPr>
            <w:rStyle w:val="Hyperlink"/>
          </w:rPr>
          <w:t>ing</w:t>
        </w:r>
      </w:hyperlink>
      <w:r w:rsidR="007F1DE2">
        <w:rPr>
          <w:rStyle w:val="Hyperlink"/>
        </w:rPr>
        <w:t>.</w:t>
      </w:r>
      <w:r>
        <w:t xml:space="preserve"> Accessed 15/03/2022</w:t>
      </w:r>
    </w:p>
    <w:p w14:paraId="5CA7BC72" w14:textId="77777777" w:rsidR="00981B15" w:rsidRDefault="00981B15"/>
    <w:p w14:paraId="48AEE0C9" w14:textId="67EECC3B" w:rsidR="00973507" w:rsidRDefault="00973507" w:rsidP="00973507">
      <w:r>
        <w:t>Roper, Willem (2021)</w:t>
      </w:r>
      <w:r w:rsidR="007F1DE2">
        <w:t xml:space="preserve"> Global Warming Chart, a</w:t>
      </w:r>
      <w:r>
        <w:t xml:space="preserve">vailable at: </w:t>
      </w:r>
      <w:hyperlink r:id="rId55" w:history="1">
        <w:r>
          <w:rPr>
            <w:rStyle w:val="Hyperlink"/>
          </w:rPr>
          <w:t>Global Warming Chart - Here's How Temperatures Have Risen Since 1950 | World</w:t>
        </w:r>
        <w:r>
          <w:rPr>
            <w:rStyle w:val="Hyperlink"/>
          </w:rPr>
          <w:t xml:space="preserve"> </w:t>
        </w:r>
        <w:r>
          <w:rPr>
            <w:rStyle w:val="Hyperlink"/>
          </w:rPr>
          <w:t>Economic Forum (weforum.org)</w:t>
        </w:r>
      </w:hyperlink>
      <w:r w:rsidR="007F1DE2">
        <w:rPr>
          <w:rStyle w:val="Hyperlink"/>
        </w:rPr>
        <w:t>.</w:t>
      </w:r>
      <w:r>
        <w:t xml:space="preserve"> Accessed 09/03/2022</w:t>
      </w:r>
    </w:p>
    <w:p w14:paraId="112EBA54" w14:textId="77777777" w:rsidR="00973507" w:rsidRDefault="00973507"/>
    <w:p w14:paraId="207E17AD" w14:textId="1ED48899" w:rsidR="00EB53FD" w:rsidRDefault="003F0FF0">
      <w:r>
        <w:lastRenderedPageBreak/>
        <w:t>Shell (2021); Five ways to decarbonise your business</w:t>
      </w:r>
      <w:r w:rsidR="007F1DE2">
        <w:t>, a</w:t>
      </w:r>
      <w:r>
        <w:t xml:space="preserve">vailable at: </w:t>
      </w:r>
      <w:hyperlink r:id="rId56" w:history="1">
        <w:r>
          <w:rPr>
            <w:rStyle w:val="Hyperlink"/>
          </w:rPr>
          <w:t>Five key ways to decarbonise your business (sh</w:t>
        </w:r>
        <w:r>
          <w:rPr>
            <w:rStyle w:val="Hyperlink"/>
          </w:rPr>
          <w:t>e</w:t>
        </w:r>
        <w:r>
          <w:rPr>
            <w:rStyle w:val="Hyperlink"/>
          </w:rPr>
          <w:t>llenergy.co.uk)</w:t>
        </w:r>
      </w:hyperlink>
      <w:r w:rsidR="007F1DE2">
        <w:rPr>
          <w:rStyle w:val="Hyperlink"/>
        </w:rPr>
        <w:t>.</w:t>
      </w:r>
      <w:r>
        <w:t xml:space="preserve"> Accessed 16/03/</w:t>
      </w:r>
      <w:r w:rsidR="00356FC2">
        <w:t>20</w:t>
      </w:r>
      <w:r>
        <w:t>22</w:t>
      </w:r>
    </w:p>
    <w:p w14:paraId="770D4E9F" w14:textId="561EF0A7" w:rsidR="00EB53FD" w:rsidRDefault="00EB53FD"/>
    <w:p w14:paraId="7C030ABC" w14:textId="58AE5948" w:rsidR="0063080F" w:rsidRDefault="0063080F">
      <w:r>
        <w:t xml:space="preserve">Stevens;  Collier (2020) Identifying cavity wall insulation problems, </w:t>
      </w:r>
      <w:r w:rsidR="007F1DE2">
        <w:t>a</w:t>
      </w:r>
      <w:r>
        <w:t xml:space="preserve">vailable at: </w:t>
      </w:r>
      <w:hyperlink r:id="rId57" w:history="1">
        <w:r>
          <w:rPr>
            <w:rStyle w:val="Hyperlink"/>
          </w:rPr>
          <w:t>Identifying cavity wall insulatio</w:t>
        </w:r>
        <w:r>
          <w:rPr>
            <w:rStyle w:val="Hyperlink"/>
          </w:rPr>
          <w:t>n</w:t>
        </w:r>
        <w:r>
          <w:rPr>
            <w:rStyle w:val="Hyperlink"/>
          </w:rPr>
          <w:t xml:space="preserve"> problems | Collier Stevens (collier-stevens.co.uk)</w:t>
        </w:r>
      </w:hyperlink>
      <w:r w:rsidR="007F1DE2">
        <w:rPr>
          <w:rStyle w:val="Hyperlink"/>
        </w:rPr>
        <w:t>.</w:t>
      </w:r>
      <w:r>
        <w:t xml:space="preserve"> Accessed 12/03/2022</w:t>
      </w:r>
    </w:p>
    <w:p w14:paraId="0E4506E6" w14:textId="7E68B1D0" w:rsidR="00A21C69" w:rsidRDefault="00A21C69"/>
    <w:p w14:paraId="5F051A90" w14:textId="3A6F7D28" w:rsidR="0052331B" w:rsidRPr="003F1F77" w:rsidRDefault="0052331B" w:rsidP="0052331B">
      <w:pPr>
        <w:jc w:val="both"/>
      </w:pPr>
      <w:r w:rsidRPr="003F1F77">
        <w:t>Turhan,</w:t>
      </w:r>
      <w:r w:rsidR="00610BDC">
        <w:t xml:space="preserve"> Cihan; Kocyigit, Filiz; Zinkci, Merter; Sayes</w:t>
      </w:r>
      <w:r w:rsidR="00881B97">
        <w:t>thnom, Miromid</w:t>
      </w:r>
      <w:r w:rsidRPr="003F1F77">
        <w:t xml:space="preserve"> </w:t>
      </w:r>
      <w:r>
        <w:t>(</w:t>
      </w:r>
      <w:r w:rsidRPr="003F1F77">
        <w:t>2019</w:t>
      </w:r>
      <w:r>
        <w:t xml:space="preserve">) </w:t>
      </w:r>
      <w:r w:rsidRPr="003F1F77">
        <w:t>Feasibility of Nearly Zero energy building retrofits by using renewable energy sources in an educational building</w:t>
      </w:r>
      <w:r w:rsidR="007F1DE2">
        <w:t>, a</w:t>
      </w:r>
      <w:r w:rsidR="00881B97">
        <w:t xml:space="preserve">vailable at: </w:t>
      </w:r>
      <w:hyperlink r:id="rId58" w:history="1">
        <w:r w:rsidR="00881B97">
          <w:rPr>
            <w:rStyle w:val="Hyperlink"/>
          </w:rPr>
          <w:t>(PDF) FEASIBILITY OF NEARLY-ZERO ENERGY BUILDING RETROFITS BY USING RENEWABLE ENERGY SOURCES IN A</w:t>
        </w:r>
        <w:r w:rsidR="00881B97">
          <w:rPr>
            <w:rStyle w:val="Hyperlink"/>
          </w:rPr>
          <w:t>N</w:t>
        </w:r>
        <w:r w:rsidR="00881B97">
          <w:rPr>
            <w:rStyle w:val="Hyperlink"/>
          </w:rPr>
          <w:t xml:space="preserve"> EDUCATIONAL BUILDING (researchgate.net)</w:t>
        </w:r>
      </w:hyperlink>
      <w:r w:rsidR="007F1DE2">
        <w:t>.</w:t>
      </w:r>
      <w:r w:rsidR="00881B97">
        <w:t xml:space="preserve"> Accessed 16/03/2022</w:t>
      </w:r>
    </w:p>
    <w:p w14:paraId="0E1F3A1D" w14:textId="77777777" w:rsidR="0052331B" w:rsidRDefault="0052331B"/>
    <w:p w14:paraId="5254568C" w14:textId="2E014BC6" w:rsidR="00532A5A" w:rsidRDefault="00532A5A" w:rsidP="00532A5A">
      <w:r>
        <w:t xml:space="preserve">Wallender, Lee (2022), How to insulate windows, </w:t>
      </w:r>
      <w:r w:rsidR="007F1DE2">
        <w:t>a</w:t>
      </w:r>
      <w:r>
        <w:t xml:space="preserve">vailable at: </w:t>
      </w:r>
      <w:hyperlink r:id="rId59" w:history="1">
        <w:r w:rsidR="00A21C69">
          <w:rPr>
            <w:rStyle w:val="Hyperlink"/>
          </w:rPr>
          <w:t>How to Insulate Windows (thespruce</w:t>
        </w:r>
        <w:r w:rsidR="00A21C69">
          <w:rPr>
            <w:rStyle w:val="Hyperlink"/>
          </w:rPr>
          <w:t>.</w:t>
        </w:r>
        <w:r w:rsidR="00A21C69">
          <w:rPr>
            <w:rStyle w:val="Hyperlink"/>
          </w:rPr>
          <w:t>com)</w:t>
        </w:r>
      </w:hyperlink>
      <w:r w:rsidR="007F1DE2">
        <w:rPr>
          <w:rStyle w:val="Hyperlink"/>
        </w:rPr>
        <w:t>.</w:t>
      </w:r>
      <w:r>
        <w:t xml:space="preserve"> Accessed 18/03/</w:t>
      </w:r>
      <w:r w:rsidR="00356FC2">
        <w:t>20</w:t>
      </w:r>
      <w:r>
        <w:t>22</w:t>
      </w:r>
    </w:p>
    <w:p w14:paraId="7AB24093" w14:textId="77777777" w:rsidR="00532A5A" w:rsidRDefault="00532A5A">
      <w:pPr>
        <w:rPr>
          <w:b/>
          <w:bCs/>
        </w:rPr>
      </w:pPr>
    </w:p>
    <w:p w14:paraId="4E088743" w14:textId="3C73D105" w:rsidR="00C03C03" w:rsidRPr="00A21C69" w:rsidRDefault="00C03C03">
      <w:r>
        <w:rPr>
          <w:b/>
          <w:bCs/>
        </w:rPr>
        <w:br w:type="page"/>
      </w:r>
    </w:p>
    <w:p w14:paraId="219242E3" w14:textId="2B72B2BE" w:rsidR="00F378BD" w:rsidRDefault="00735C41" w:rsidP="00DF6C7F">
      <w:pPr>
        <w:pStyle w:val="Heading1"/>
      </w:pPr>
      <w:bookmarkStart w:id="25" w:name="_Toc99439588"/>
      <w:r w:rsidRPr="00BE1B7A">
        <w:lastRenderedPageBreak/>
        <w:t>Appendix 1</w:t>
      </w:r>
      <w:r w:rsidR="001A2F86">
        <w:t xml:space="preserve"> – </w:t>
      </w:r>
      <w:r w:rsidR="00AE51FF">
        <w:t>Questionnaire 1</w:t>
      </w:r>
      <w:bookmarkEnd w:id="25"/>
    </w:p>
    <w:p w14:paraId="342682F7" w14:textId="10C7294B" w:rsidR="001A2F86" w:rsidRDefault="001A2F86" w:rsidP="001A2F86"/>
    <w:p w14:paraId="5D3C1413" w14:textId="77777777" w:rsidR="00AE51FF" w:rsidRPr="00914FA6" w:rsidRDefault="00AE51FF" w:rsidP="00AE51FF">
      <w:pPr>
        <w:jc w:val="center"/>
        <w:rPr>
          <w:b/>
          <w:bCs/>
          <w:u w:val="single"/>
        </w:rPr>
      </w:pPr>
      <w:r w:rsidRPr="00914FA6">
        <w:rPr>
          <w:b/>
          <w:bCs/>
          <w:u w:val="single"/>
        </w:rPr>
        <w:t xml:space="preserve">Paul Boxer- </w:t>
      </w:r>
      <w:r>
        <w:rPr>
          <w:b/>
          <w:bCs/>
          <w:u w:val="single"/>
        </w:rPr>
        <w:t xml:space="preserve">MSc </w:t>
      </w:r>
      <w:r w:rsidRPr="00914FA6">
        <w:rPr>
          <w:b/>
          <w:bCs/>
          <w:u w:val="single"/>
        </w:rPr>
        <w:t xml:space="preserve">Research Proposal </w:t>
      </w:r>
      <w:r>
        <w:rPr>
          <w:b/>
          <w:bCs/>
          <w:u w:val="single"/>
        </w:rPr>
        <w:t xml:space="preserve">- </w:t>
      </w:r>
      <w:r w:rsidRPr="00914FA6">
        <w:rPr>
          <w:b/>
          <w:bCs/>
          <w:u w:val="single"/>
        </w:rPr>
        <w:t xml:space="preserve">Questionnaire </w:t>
      </w:r>
      <w:r>
        <w:rPr>
          <w:b/>
          <w:bCs/>
          <w:u w:val="single"/>
        </w:rPr>
        <w:t>1</w:t>
      </w:r>
    </w:p>
    <w:p w14:paraId="64DAF5B1" w14:textId="77777777" w:rsidR="00AE51FF" w:rsidRDefault="00AE51FF" w:rsidP="00AE51FF"/>
    <w:p w14:paraId="3F106A82" w14:textId="77777777" w:rsidR="00AE51FF" w:rsidRDefault="00AE51FF" w:rsidP="00AE51FF">
      <w:r>
        <w:t>Department</w:t>
      </w:r>
      <w:r>
        <w:tab/>
      </w:r>
      <w:r>
        <w:tab/>
        <w:t>___________________________</w:t>
      </w:r>
    </w:p>
    <w:p w14:paraId="73D2C395" w14:textId="77777777" w:rsidR="00AE51FF" w:rsidRDefault="00AE51FF" w:rsidP="00AE51FF">
      <w:r>
        <w:t>Job Title</w:t>
      </w:r>
      <w:r>
        <w:tab/>
      </w:r>
      <w:r>
        <w:tab/>
        <w:t>___________________________</w:t>
      </w:r>
    </w:p>
    <w:p w14:paraId="77A61A78" w14:textId="77777777" w:rsidR="00AE51FF" w:rsidRDefault="00AE51FF" w:rsidP="00AE51FF">
      <w:r>
        <w:t>Length of service</w:t>
      </w:r>
      <w:r>
        <w:tab/>
        <w:t>___________________________</w:t>
      </w:r>
    </w:p>
    <w:p w14:paraId="3A526ACD" w14:textId="77777777" w:rsidR="00AE51FF" w:rsidRDefault="00AE51FF" w:rsidP="00AE51FF"/>
    <w:p w14:paraId="06D80208" w14:textId="77777777" w:rsidR="00AE51FF" w:rsidRDefault="00AE51FF" w:rsidP="00AE51FF">
      <w:r>
        <w:t>Please circle answer below</w:t>
      </w:r>
    </w:p>
    <w:p w14:paraId="27D2B24B" w14:textId="77777777" w:rsidR="00AE51FF" w:rsidRDefault="00AE51FF" w:rsidP="00AE51FF">
      <w:r>
        <w:t>Sex</w:t>
      </w:r>
      <w:r>
        <w:tab/>
      </w:r>
      <w:r>
        <w:tab/>
      </w:r>
      <w:r>
        <w:tab/>
      </w:r>
      <w:r>
        <w:tab/>
      </w:r>
      <w:r>
        <w:tab/>
        <w:t>M</w:t>
      </w:r>
      <w:r>
        <w:tab/>
        <w:t>F</w:t>
      </w:r>
      <w:r>
        <w:tab/>
        <w:t>Other</w:t>
      </w:r>
      <w:r>
        <w:tab/>
      </w:r>
      <w:r>
        <w:tab/>
        <w:t>Prefer not to say</w:t>
      </w:r>
      <w:r>
        <w:tab/>
      </w:r>
    </w:p>
    <w:p w14:paraId="590EA25D" w14:textId="77777777" w:rsidR="00AE51FF" w:rsidRDefault="00AE51FF" w:rsidP="00AE51FF">
      <w:r>
        <w:t>Age</w:t>
      </w:r>
      <w:r>
        <w:tab/>
      </w:r>
      <w:r>
        <w:tab/>
      </w:r>
      <w:r>
        <w:tab/>
      </w:r>
      <w:r>
        <w:tab/>
      </w:r>
      <w:r>
        <w:tab/>
        <w:t>18 – 29</w:t>
      </w:r>
      <w:r>
        <w:tab/>
      </w:r>
      <w:r>
        <w:tab/>
        <w:t>30 – 39</w:t>
      </w:r>
      <w:r>
        <w:tab/>
      </w:r>
      <w:r>
        <w:tab/>
        <w:t xml:space="preserve">40 – 49 </w:t>
      </w:r>
      <w:r>
        <w:tab/>
      </w:r>
      <w:r>
        <w:tab/>
        <w:t>50+</w:t>
      </w:r>
    </w:p>
    <w:p w14:paraId="2177AFB1" w14:textId="77777777" w:rsidR="00AE51FF" w:rsidRDefault="00AE51FF" w:rsidP="00AE51FF"/>
    <w:p w14:paraId="079BCDFB" w14:textId="77777777" w:rsidR="00AE51FF" w:rsidRDefault="00AE51FF" w:rsidP="00AE51FF">
      <w:r>
        <w:t>Please base all your answers on the following property only:</w:t>
      </w:r>
    </w:p>
    <w:p w14:paraId="7F39BDE4" w14:textId="77777777" w:rsidR="00AE51FF" w:rsidRDefault="00AE51FF" w:rsidP="00AE51FF">
      <w:pPr>
        <w:jc w:val="center"/>
        <w:rPr>
          <w:b/>
          <w:bCs/>
          <w:u w:val="single"/>
        </w:rPr>
      </w:pPr>
      <w:r w:rsidRPr="00C66E95">
        <w:rPr>
          <w:b/>
          <w:bCs/>
          <w:u w:val="single"/>
        </w:rPr>
        <w:t>1-2 Cowbridge Road RJ100519</w:t>
      </w:r>
    </w:p>
    <w:p w14:paraId="6536DE5E" w14:textId="77777777" w:rsidR="00AE51FF" w:rsidRPr="00C66E95" w:rsidRDefault="00AE51FF" w:rsidP="00AE51FF">
      <w:pPr>
        <w:jc w:val="center"/>
        <w:rPr>
          <w:b/>
          <w:bCs/>
          <w:u w:val="single"/>
        </w:rPr>
      </w:pPr>
    </w:p>
    <w:p w14:paraId="04FDB6CF" w14:textId="77777777" w:rsidR="00AE51FF" w:rsidRDefault="00AE51FF" w:rsidP="00AE51FF">
      <w:pPr>
        <w:spacing w:line="360" w:lineRule="auto"/>
        <w:jc w:val="both"/>
      </w:pPr>
      <w:r w:rsidRPr="00C66E95">
        <w:rPr>
          <w:b/>
          <w:bCs/>
        </w:rPr>
        <w:t>Q1)</w:t>
      </w:r>
      <w:r>
        <w:t xml:space="preserve"> For each of the decarbonisation (Energy Reduction) methods below, please circle the score based on your thoughts of the installation cost and provide estimate price.</w:t>
      </w:r>
    </w:p>
    <w:p w14:paraId="145AE3F1" w14:textId="77777777" w:rsidR="00AE51FF" w:rsidRDefault="00AE51FF" w:rsidP="00AE51FF">
      <w:pPr>
        <w:spacing w:line="360" w:lineRule="auto"/>
        <w:jc w:val="both"/>
      </w:pPr>
      <w:r w:rsidRPr="00C66E95">
        <w:rPr>
          <w:noProof/>
        </w:rPr>
        <w:drawing>
          <wp:inline distT="0" distB="0" distL="0" distR="0" wp14:anchorId="1CA17650" wp14:editId="79449787">
            <wp:extent cx="5731510" cy="100584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1005840"/>
                    </a:xfrm>
                    <a:prstGeom prst="rect">
                      <a:avLst/>
                    </a:prstGeom>
                    <a:noFill/>
                    <a:ln>
                      <a:noFill/>
                    </a:ln>
                  </pic:spPr>
                </pic:pic>
              </a:graphicData>
            </a:graphic>
          </wp:inline>
        </w:drawing>
      </w:r>
    </w:p>
    <w:p w14:paraId="7DE745A0" w14:textId="77777777" w:rsidR="00AE51FF" w:rsidRDefault="00AE51FF" w:rsidP="00AE51FF">
      <w:pPr>
        <w:spacing w:line="360" w:lineRule="auto"/>
        <w:jc w:val="both"/>
      </w:pPr>
      <w:r w:rsidRPr="00C66E95">
        <w:rPr>
          <w:b/>
          <w:bCs/>
        </w:rPr>
        <w:t>Q2)</w:t>
      </w:r>
      <w:r>
        <w:t xml:space="preserve"> For each of the decarbonisation (Energy Reduction) methods below, please circle the score based on your thoughts regarding the ease to install.</w:t>
      </w:r>
    </w:p>
    <w:p w14:paraId="2C670A5B" w14:textId="77777777" w:rsidR="00AE51FF" w:rsidRDefault="00AE51FF" w:rsidP="00AE51FF">
      <w:pPr>
        <w:spacing w:line="360" w:lineRule="auto"/>
        <w:jc w:val="both"/>
      </w:pPr>
      <w:r w:rsidRPr="00C66E95">
        <w:rPr>
          <w:noProof/>
        </w:rPr>
        <w:drawing>
          <wp:inline distT="0" distB="0" distL="0" distR="0" wp14:anchorId="57760649" wp14:editId="65DBFC41">
            <wp:extent cx="5731510" cy="12026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1202690"/>
                    </a:xfrm>
                    <a:prstGeom prst="rect">
                      <a:avLst/>
                    </a:prstGeom>
                    <a:noFill/>
                    <a:ln>
                      <a:noFill/>
                    </a:ln>
                  </pic:spPr>
                </pic:pic>
              </a:graphicData>
            </a:graphic>
          </wp:inline>
        </w:drawing>
      </w:r>
    </w:p>
    <w:p w14:paraId="08050906" w14:textId="77777777" w:rsidR="00AE51FF" w:rsidRDefault="00AE51FF" w:rsidP="00AE51FF">
      <w:pPr>
        <w:spacing w:line="360" w:lineRule="auto"/>
        <w:jc w:val="both"/>
      </w:pPr>
      <w:r w:rsidRPr="00C66E95">
        <w:rPr>
          <w:b/>
          <w:bCs/>
        </w:rPr>
        <w:t>Q3)</w:t>
      </w:r>
      <w:r>
        <w:t xml:space="preserve"> For each of the decarbonisation (Energy Reduction) methods below, please circle the score based on your thoughts on the overall reduction in energy usage from that strategy.</w:t>
      </w:r>
    </w:p>
    <w:p w14:paraId="4437D4FD" w14:textId="77777777" w:rsidR="00AE51FF" w:rsidRDefault="00AE51FF" w:rsidP="00AE51FF">
      <w:pPr>
        <w:spacing w:line="360" w:lineRule="auto"/>
        <w:jc w:val="both"/>
      </w:pPr>
      <w:r w:rsidRPr="00C66E95">
        <w:rPr>
          <w:noProof/>
        </w:rPr>
        <w:drawing>
          <wp:inline distT="0" distB="0" distL="0" distR="0" wp14:anchorId="43692C5E" wp14:editId="34D7FB6C">
            <wp:extent cx="5731510" cy="12026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1202690"/>
                    </a:xfrm>
                    <a:prstGeom prst="rect">
                      <a:avLst/>
                    </a:prstGeom>
                    <a:noFill/>
                    <a:ln>
                      <a:noFill/>
                    </a:ln>
                  </pic:spPr>
                </pic:pic>
              </a:graphicData>
            </a:graphic>
          </wp:inline>
        </w:drawing>
      </w:r>
    </w:p>
    <w:p w14:paraId="2CF2D563" w14:textId="77777777" w:rsidR="00AE51FF" w:rsidRDefault="00AE51FF" w:rsidP="00AE51FF">
      <w:pPr>
        <w:spacing w:line="360" w:lineRule="auto"/>
        <w:jc w:val="both"/>
        <w:rPr>
          <w:b/>
          <w:bCs/>
        </w:rPr>
      </w:pPr>
      <w:r>
        <w:rPr>
          <w:b/>
          <w:bCs/>
        </w:rPr>
        <w:t xml:space="preserve">Q4) </w:t>
      </w:r>
      <w:r>
        <w:t>For each of the decarbonisation (Energy Reduction) methods below, please circle the score based on your thoughts of the overall onsite time taken to install the equipment.</w:t>
      </w:r>
    </w:p>
    <w:p w14:paraId="7AF10AE2" w14:textId="77777777" w:rsidR="00AE51FF" w:rsidRDefault="00AE51FF" w:rsidP="00AE51FF">
      <w:pPr>
        <w:spacing w:line="360" w:lineRule="auto"/>
        <w:jc w:val="both"/>
        <w:rPr>
          <w:b/>
          <w:bCs/>
        </w:rPr>
      </w:pPr>
      <w:r w:rsidRPr="00623BFC">
        <w:rPr>
          <w:noProof/>
        </w:rPr>
        <w:lastRenderedPageBreak/>
        <w:drawing>
          <wp:inline distT="0" distB="0" distL="0" distR="0" wp14:anchorId="5CD53FF0" wp14:editId="7C02D4FE">
            <wp:extent cx="5731510" cy="118999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1189990"/>
                    </a:xfrm>
                    <a:prstGeom prst="rect">
                      <a:avLst/>
                    </a:prstGeom>
                    <a:noFill/>
                    <a:ln>
                      <a:noFill/>
                    </a:ln>
                  </pic:spPr>
                </pic:pic>
              </a:graphicData>
            </a:graphic>
          </wp:inline>
        </w:drawing>
      </w:r>
    </w:p>
    <w:p w14:paraId="0C3B6ABA" w14:textId="39FB78DB" w:rsidR="00AE51FF" w:rsidRDefault="00AE51FF" w:rsidP="00AE51FF">
      <w:pPr>
        <w:spacing w:line="360" w:lineRule="auto"/>
        <w:jc w:val="both"/>
      </w:pPr>
      <w:r w:rsidRPr="00C66E95">
        <w:rPr>
          <w:b/>
          <w:bCs/>
        </w:rPr>
        <w:t>Q</w:t>
      </w:r>
      <w:r>
        <w:rPr>
          <w:b/>
          <w:bCs/>
        </w:rPr>
        <w:t>5</w:t>
      </w:r>
      <w:r w:rsidRPr="00C66E95">
        <w:rPr>
          <w:b/>
          <w:bCs/>
        </w:rPr>
        <w:t>)</w:t>
      </w:r>
      <w:r>
        <w:t xml:space="preserve"> For each of the decarbonisation (Energy Reduction) methods below, please circle the score based </w:t>
      </w:r>
      <w:r w:rsidR="00CF12F2">
        <w:t>o</w:t>
      </w:r>
      <w:r>
        <w:t>n how disruptive you believe the installation will be to your daily task.</w:t>
      </w:r>
    </w:p>
    <w:p w14:paraId="5E7A2754" w14:textId="77777777" w:rsidR="00AE51FF" w:rsidRDefault="00AE51FF" w:rsidP="00AE51FF">
      <w:pPr>
        <w:spacing w:line="360" w:lineRule="auto"/>
        <w:jc w:val="both"/>
      </w:pPr>
      <w:r w:rsidRPr="00C66E95">
        <w:rPr>
          <w:noProof/>
        </w:rPr>
        <w:drawing>
          <wp:inline distT="0" distB="0" distL="0" distR="0" wp14:anchorId="13B20951" wp14:editId="301C116A">
            <wp:extent cx="5695950" cy="1204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4">
                      <a:extLst>
                        <a:ext uri="{28A0092B-C50C-407E-A947-70E740481C1C}">
                          <a14:useLocalDpi xmlns:a14="http://schemas.microsoft.com/office/drawing/2010/main" val="0"/>
                        </a:ext>
                      </a:extLst>
                    </a:blip>
                    <a:srcRect r="16360"/>
                    <a:stretch/>
                  </pic:blipFill>
                  <pic:spPr bwMode="auto">
                    <a:xfrm>
                      <a:off x="0" y="0"/>
                      <a:ext cx="5742725" cy="1214487"/>
                    </a:xfrm>
                    <a:prstGeom prst="rect">
                      <a:avLst/>
                    </a:prstGeom>
                    <a:noFill/>
                    <a:ln>
                      <a:noFill/>
                    </a:ln>
                    <a:extLst>
                      <a:ext uri="{53640926-AAD7-44D8-BBD7-CCE9431645EC}">
                        <a14:shadowObscured xmlns:a14="http://schemas.microsoft.com/office/drawing/2010/main"/>
                      </a:ext>
                    </a:extLst>
                  </pic:spPr>
                </pic:pic>
              </a:graphicData>
            </a:graphic>
          </wp:inline>
        </w:drawing>
      </w:r>
    </w:p>
    <w:p w14:paraId="0F439F7B" w14:textId="77777777" w:rsidR="00AE51FF" w:rsidRDefault="00AE51FF" w:rsidP="00AE51FF">
      <w:pPr>
        <w:spacing w:line="360" w:lineRule="auto"/>
        <w:jc w:val="both"/>
      </w:pPr>
      <w:r w:rsidRPr="007245F3">
        <w:rPr>
          <w:b/>
          <w:bCs/>
        </w:rPr>
        <w:t>Q</w:t>
      </w:r>
      <w:r>
        <w:rPr>
          <w:b/>
          <w:bCs/>
        </w:rPr>
        <w:t>6</w:t>
      </w:r>
      <w:r w:rsidRPr="007245F3">
        <w:rPr>
          <w:b/>
          <w:bCs/>
        </w:rPr>
        <w:t>)</w:t>
      </w:r>
      <w:r>
        <w:t xml:space="preserve"> For each of the decarbonisation (Energy Reduction) methods below, please provide reasons for the score given in Question 5</w:t>
      </w:r>
    </w:p>
    <w:p w14:paraId="3049DC9E" w14:textId="77777777" w:rsidR="00AE51FF" w:rsidRDefault="00AE51FF" w:rsidP="00AE51FF">
      <w:pPr>
        <w:spacing w:line="360" w:lineRule="auto"/>
        <w:jc w:val="both"/>
      </w:pPr>
      <w:r w:rsidRPr="007245F3">
        <w:rPr>
          <w:noProof/>
        </w:rPr>
        <w:drawing>
          <wp:inline distT="0" distB="0" distL="0" distR="0" wp14:anchorId="3FD4D0B2" wp14:editId="6257178D">
            <wp:extent cx="5731510" cy="116141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1161415"/>
                    </a:xfrm>
                    <a:prstGeom prst="rect">
                      <a:avLst/>
                    </a:prstGeom>
                    <a:noFill/>
                    <a:ln>
                      <a:noFill/>
                    </a:ln>
                  </pic:spPr>
                </pic:pic>
              </a:graphicData>
            </a:graphic>
          </wp:inline>
        </w:drawing>
      </w:r>
    </w:p>
    <w:p w14:paraId="4387CC6E" w14:textId="77777777" w:rsidR="00AE51FF" w:rsidRPr="001A2F86" w:rsidRDefault="00AE51FF" w:rsidP="001A2F86"/>
    <w:p w14:paraId="67631174" w14:textId="447B00A4" w:rsidR="001A2F86" w:rsidRDefault="001A2F86">
      <w:r>
        <w:br w:type="page"/>
      </w:r>
    </w:p>
    <w:p w14:paraId="21ED06AD" w14:textId="64364377" w:rsidR="00F378BD" w:rsidRDefault="00BE1B7A" w:rsidP="00DF6C7F">
      <w:pPr>
        <w:pStyle w:val="Heading1"/>
      </w:pPr>
      <w:bookmarkStart w:id="26" w:name="_Toc99439589"/>
      <w:r>
        <w:lastRenderedPageBreak/>
        <w:t>Ap</w:t>
      </w:r>
      <w:r w:rsidR="00F378BD" w:rsidRPr="00BE1B7A">
        <w:t xml:space="preserve">pendix 2 </w:t>
      </w:r>
      <w:r w:rsidR="001A2F86">
        <w:t xml:space="preserve">– </w:t>
      </w:r>
      <w:r w:rsidR="00AE51FF">
        <w:t>Questionnaire 2</w:t>
      </w:r>
      <w:bookmarkEnd w:id="26"/>
    </w:p>
    <w:p w14:paraId="78CB7D3F" w14:textId="77777777" w:rsidR="00AE51FF" w:rsidRDefault="00AE51FF"/>
    <w:p w14:paraId="3190C75C" w14:textId="77777777" w:rsidR="00AE51FF" w:rsidRPr="00914FA6" w:rsidRDefault="00AE51FF" w:rsidP="00AE51FF">
      <w:pPr>
        <w:jc w:val="center"/>
        <w:rPr>
          <w:b/>
          <w:bCs/>
          <w:u w:val="single"/>
        </w:rPr>
      </w:pPr>
      <w:r w:rsidRPr="00914FA6">
        <w:rPr>
          <w:b/>
          <w:bCs/>
          <w:u w:val="single"/>
        </w:rPr>
        <w:t xml:space="preserve">Paul Boxer- </w:t>
      </w:r>
      <w:r>
        <w:rPr>
          <w:b/>
          <w:bCs/>
          <w:u w:val="single"/>
        </w:rPr>
        <w:t xml:space="preserve">MSc </w:t>
      </w:r>
      <w:r w:rsidRPr="00914FA6">
        <w:rPr>
          <w:b/>
          <w:bCs/>
          <w:u w:val="single"/>
        </w:rPr>
        <w:t xml:space="preserve">Research Proposal </w:t>
      </w:r>
      <w:r>
        <w:rPr>
          <w:b/>
          <w:bCs/>
          <w:u w:val="single"/>
        </w:rPr>
        <w:t xml:space="preserve">- </w:t>
      </w:r>
      <w:r w:rsidRPr="00914FA6">
        <w:rPr>
          <w:b/>
          <w:bCs/>
          <w:u w:val="single"/>
        </w:rPr>
        <w:t xml:space="preserve">Questionnaire </w:t>
      </w:r>
      <w:r>
        <w:rPr>
          <w:b/>
          <w:bCs/>
          <w:u w:val="single"/>
        </w:rPr>
        <w:t>2</w:t>
      </w:r>
    </w:p>
    <w:p w14:paraId="1A3CD670" w14:textId="77777777" w:rsidR="00AE51FF" w:rsidRDefault="00AE51FF" w:rsidP="00AE51FF"/>
    <w:p w14:paraId="2AFB3B24" w14:textId="77777777" w:rsidR="00AE51FF" w:rsidRDefault="00AE51FF" w:rsidP="00AE51FF">
      <w:r>
        <w:t>Department</w:t>
      </w:r>
      <w:r>
        <w:tab/>
      </w:r>
      <w:r>
        <w:tab/>
        <w:t>___________________________</w:t>
      </w:r>
    </w:p>
    <w:p w14:paraId="03188D41" w14:textId="77777777" w:rsidR="00AE51FF" w:rsidRDefault="00AE51FF" w:rsidP="00AE51FF">
      <w:r>
        <w:t>Job Title</w:t>
      </w:r>
      <w:r>
        <w:tab/>
      </w:r>
      <w:r>
        <w:tab/>
        <w:t>___________________________</w:t>
      </w:r>
    </w:p>
    <w:p w14:paraId="5FEF9A6D" w14:textId="77777777" w:rsidR="00AE51FF" w:rsidRDefault="00AE51FF" w:rsidP="00AE51FF">
      <w:r>
        <w:t>Length of service</w:t>
      </w:r>
      <w:r>
        <w:tab/>
        <w:t>___________________________</w:t>
      </w:r>
    </w:p>
    <w:p w14:paraId="06044110" w14:textId="77777777" w:rsidR="00AE51FF" w:rsidRDefault="00AE51FF" w:rsidP="00AE51FF"/>
    <w:p w14:paraId="6C40B7C9" w14:textId="77777777" w:rsidR="00AE51FF" w:rsidRDefault="00AE51FF" w:rsidP="00AE51FF">
      <w:r>
        <w:t>Please circle answer below</w:t>
      </w:r>
    </w:p>
    <w:p w14:paraId="09D783F9" w14:textId="77777777" w:rsidR="00AE51FF" w:rsidRDefault="00AE51FF" w:rsidP="00AE51FF">
      <w:r>
        <w:t>Sex</w:t>
      </w:r>
      <w:r>
        <w:tab/>
      </w:r>
      <w:r>
        <w:tab/>
      </w:r>
      <w:r>
        <w:tab/>
      </w:r>
      <w:r>
        <w:tab/>
      </w:r>
      <w:r>
        <w:tab/>
        <w:t>M</w:t>
      </w:r>
      <w:r>
        <w:tab/>
        <w:t>F</w:t>
      </w:r>
      <w:r>
        <w:tab/>
        <w:t>Other</w:t>
      </w:r>
      <w:r>
        <w:tab/>
      </w:r>
      <w:r>
        <w:tab/>
        <w:t>Prefer not to say</w:t>
      </w:r>
      <w:r>
        <w:tab/>
      </w:r>
    </w:p>
    <w:p w14:paraId="2BEE94F1" w14:textId="77777777" w:rsidR="00AE51FF" w:rsidRDefault="00AE51FF" w:rsidP="00AE51FF">
      <w:r>
        <w:t>Age</w:t>
      </w:r>
      <w:r>
        <w:tab/>
      </w:r>
      <w:r>
        <w:tab/>
      </w:r>
      <w:r>
        <w:tab/>
      </w:r>
      <w:r>
        <w:tab/>
      </w:r>
      <w:r>
        <w:tab/>
        <w:t>18 – 29</w:t>
      </w:r>
      <w:r>
        <w:tab/>
      </w:r>
      <w:r>
        <w:tab/>
        <w:t>30 – 39</w:t>
      </w:r>
      <w:r>
        <w:tab/>
      </w:r>
      <w:r>
        <w:tab/>
        <w:t xml:space="preserve">40 – 49 </w:t>
      </w:r>
      <w:r>
        <w:tab/>
      </w:r>
      <w:r>
        <w:tab/>
        <w:t>50+</w:t>
      </w:r>
    </w:p>
    <w:p w14:paraId="7AD49ED7" w14:textId="77777777" w:rsidR="00AE51FF" w:rsidRDefault="00AE51FF" w:rsidP="00AE51FF">
      <w:r>
        <w:t>Di you answer Questionnaire 1</w:t>
      </w:r>
      <w:r>
        <w:tab/>
      </w:r>
      <w:r>
        <w:tab/>
        <w:t>Y</w:t>
      </w:r>
      <w:r>
        <w:tab/>
        <w:t>N</w:t>
      </w:r>
    </w:p>
    <w:p w14:paraId="49DE8E46" w14:textId="77777777" w:rsidR="00AE51FF" w:rsidRDefault="00AE51FF" w:rsidP="00AE51FF"/>
    <w:p w14:paraId="7A04EA1E" w14:textId="77777777" w:rsidR="00AE51FF" w:rsidRDefault="00AE51FF" w:rsidP="00AE51FF">
      <w:r>
        <w:t>Please base all your answers on the following property only:</w:t>
      </w:r>
    </w:p>
    <w:p w14:paraId="2996872C" w14:textId="77777777" w:rsidR="00AE51FF" w:rsidRDefault="00AE51FF" w:rsidP="00AE51FF">
      <w:pPr>
        <w:jc w:val="center"/>
        <w:rPr>
          <w:b/>
          <w:bCs/>
          <w:u w:val="single"/>
        </w:rPr>
      </w:pPr>
      <w:r w:rsidRPr="00C66E95">
        <w:rPr>
          <w:b/>
          <w:bCs/>
          <w:u w:val="single"/>
        </w:rPr>
        <w:t>1-2 Cowbridge Road RJ100519</w:t>
      </w:r>
    </w:p>
    <w:p w14:paraId="0ECC69A5" w14:textId="77777777" w:rsidR="00AE51FF" w:rsidRPr="00C66E95" w:rsidRDefault="00AE51FF" w:rsidP="00AE51FF">
      <w:pPr>
        <w:jc w:val="center"/>
        <w:rPr>
          <w:b/>
          <w:bCs/>
          <w:u w:val="single"/>
        </w:rPr>
      </w:pPr>
    </w:p>
    <w:p w14:paraId="52FD9D6E" w14:textId="77777777" w:rsidR="00AE51FF" w:rsidRDefault="00AE51FF" w:rsidP="00AE51FF">
      <w:pPr>
        <w:spacing w:line="360" w:lineRule="auto"/>
        <w:jc w:val="both"/>
      </w:pPr>
      <w:r w:rsidRPr="00C66E95">
        <w:rPr>
          <w:b/>
          <w:bCs/>
        </w:rPr>
        <w:t>Q1)</w:t>
      </w:r>
      <w:r>
        <w:t xml:space="preserve"> For each of the decarbonisation (Energy Reduction) methods below, please circle the score based on the installation cost and provide estimate price now the work is complete.</w:t>
      </w:r>
    </w:p>
    <w:p w14:paraId="668D7188" w14:textId="77777777" w:rsidR="00AE51FF" w:rsidRDefault="00AE51FF" w:rsidP="00AE51FF">
      <w:pPr>
        <w:spacing w:line="360" w:lineRule="auto"/>
        <w:jc w:val="both"/>
      </w:pPr>
      <w:r w:rsidRPr="00C66E95">
        <w:rPr>
          <w:noProof/>
        </w:rPr>
        <w:drawing>
          <wp:inline distT="0" distB="0" distL="0" distR="0" wp14:anchorId="096FA6B5" wp14:editId="1B5B202F">
            <wp:extent cx="5731510" cy="10058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1005840"/>
                    </a:xfrm>
                    <a:prstGeom prst="rect">
                      <a:avLst/>
                    </a:prstGeom>
                    <a:noFill/>
                    <a:ln>
                      <a:noFill/>
                    </a:ln>
                  </pic:spPr>
                </pic:pic>
              </a:graphicData>
            </a:graphic>
          </wp:inline>
        </w:drawing>
      </w:r>
    </w:p>
    <w:p w14:paraId="5B494FD0" w14:textId="77777777" w:rsidR="00AE51FF" w:rsidRDefault="00AE51FF" w:rsidP="00AE51FF">
      <w:pPr>
        <w:spacing w:line="360" w:lineRule="auto"/>
        <w:jc w:val="both"/>
      </w:pPr>
      <w:r w:rsidRPr="00C66E95">
        <w:rPr>
          <w:b/>
          <w:bCs/>
        </w:rPr>
        <w:t>Q2)</w:t>
      </w:r>
      <w:r>
        <w:t xml:space="preserve"> For each of the decarbonisation (Energy Reduction) methods below, please circle the score based on the ease to install now the work is complete.</w:t>
      </w:r>
    </w:p>
    <w:p w14:paraId="2687BD80" w14:textId="77777777" w:rsidR="00AE51FF" w:rsidRDefault="00AE51FF" w:rsidP="00AE51FF">
      <w:pPr>
        <w:spacing w:line="360" w:lineRule="auto"/>
        <w:jc w:val="both"/>
      </w:pPr>
      <w:r w:rsidRPr="00C66E95">
        <w:rPr>
          <w:noProof/>
        </w:rPr>
        <w:drawing>
          <wp:inline distT="0" distB="0" distL="0" distR="0" wp14:anchorId="11EE67EB" wp14:editId="021568BC">
            <wp:extent cx="5731510" cy="12026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1202690"/>
                    </a:xfrm>
                    <a:prstGeom prst="rect">
                      <a:avLst/>
                    </a:prstGeom>
                    <a:noFill/>
                    <a:ln>
                      <a:noFill/>
                    </a:ln>
                  </pic:spPr>
                </pic:pic>
              </a:graphicData>
            </a:graphic>
          </wp:inline>
        </w:drawing>
      </w:r>
    </w:p>
    <w:p w14:paraId="407D904C" w14:textId="77777777" w:rsidR="00AE51FF" w:rsidRDefault="00AE51FF" w:rsidP="00AE51FF">
      <w:pPr>
        <w:spacing w:line="360" w:lineRule="auto"/>
        <w:jc w:val="both"/>
      </w:pPr>
      <w:r w:rsidRPr="00C66E95">
        <w:rPr>
          <w:b/>
          <w:bCs/>
        </w:rPr>
        <w:t>Q3)</w:t>
      </w:r>
      <w:r>
        <w:t xml:space="preserve"> For each of the decarbonisation (Energy Reduction) methods below, please circle the score based on your thoughts on the overall reduction in energy usage from that strategy.</w:t>
      </w:r>
    </w:p>
    <w:p w14:paraId="2C158150" w14:textId="77777777" w:rsidR="00AE51FF" w:rsidRDefault="00AE51FF" w:rsidP="00AE51FF">
      <w:pPr>
        <w:spacing w:line="360" w:lineRule="auto"/>
        <w:jc w:val="both"/>
      </w:pPr>
      <w:r w:rsidRPr="00C66E95">
        <w:rPr>
          <w:noProof/>
        </w:rPr>
        <w:drawing>
          <wp:inline distT="0" distB="0" distL="0" distR="0" wp14:anchorId="0A5F96EB" wp14:editId="102D65B5">
            <wp:extent cx="5731510" cy="12026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1202690"/>
                    </a:xfrm>
                    <a:prstGeom prst="rect">
                      <a:avLst/>
                    </a:prstGeom>
                    <a:noFill/>
                    <a:ln>
                      <a:noFill/>
                    </a:ln>
                  </pic:spPr>
                </pic:pic>
              </a:graphicData>
            </a:graphic>
          </wp:inline>
        </w:drawing>
      </w:r>
    </w:p>
    <w:p w14:paraId="500E9B66" w14:textId="77777777" w:rsidR="00AE51FF" w:rsidRDefault="00AE51FF" w:rsidP="00AE51FF">
      <w:pPr>
        <w:spacing w:line="360" w:lineRule="auto"/>
        <w:jc w:val="both"/>
        <w:rPr>
          <w:b/>
          <w:bCs/>
        </w:rPr>
      </w:pPr>
      <w:r>
        <w:rPr>
          <w:b/>
          <w:bCs/>
        </w:rPr>
        <w:t xml:space="preserve">Q4) </w:t>
      </w:r>
      <w:r>
        <w:t>For each of the decarbonisation (Energy Reduction) methods below, please circle the score based the overall onsite time taken to install the equipment.</w:t>
      </w:r>
    </w:p>
    <w:p w14:paraId="5B6C80E1" w14:textId="77777777" w:rsidR="00AE51FF" w:rsidRDefault="00AE51FF" w:rsidP="00AE51FF">
      <w:pPr>
        <w:spacing w:line="360" w:lineRule="auto"/>
        <w:jc w:val="both"/>
        <w:rPr>
          <w:b/>
          <w:bCs/>
        </w:rPr>
      </w:pPr>
      <w:r w:rsidRPr="00623BFC">
        <w:rPr>
          <w:noProof/>
        </w:rPr>
        <w:lastRenderedPageBreak/>
        <w:drawing>
          <wp:inline distT="0" distB="0" distL="0" distR="0" wp14:anchorId="38A37AEE" wp14:editId="72AFD12A">
            <wp:extent cx="5731510" cy="118999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1189990"/>
                    </a:xfrm>
                    <a:prstGeom prst="rect">
                      <a:avLst/>
                    </a:prstGeom>
                    <a:noFill/>
                    <a:ln>
                      <a:noFill/>
                    </a:ln>
                  </pic:spPr>
                </pic:pic>
              </a:graphicData>
            </a:graphic>
          </wp:inline>
        </w:drawing>
      </w:r>
    </w:p>
    <w:p w14:paraId="6C9915FF" w14:textId="77777777" w:rsidR="00AE51FF" w:rsidRDefault="00AE51FF" w:rsidP="00AE51FF">
      <w:pPr>
        <w:spacing w:line="360" w:lineRule="auto"/>
        <w:jc w:val="both"/>
      </w:pPr>
      <w:r w:rsidRPr="00C66E95">
        <w:rPr>
          <w:b/>
          <w:bCs/>
        </w:rPr>
        <w:t>Q</w:t>
      </w:r>
      <w:r>
        <w:rPr>
          <w:b/>
          <w:bCs/>
        </w:rPr>
        <w:t>5</w:t>
      </w:r>
      <w:r w:rsidRPr="00C66E95">
        <w:rPr>
          <w:b/>
          <w:bCs/>
        </w:rPr>
        <w:t>)</w:t>
      </w:r>
      <w:r>
        <w:t xml:space="preserve"> For each of the decarbonisation (Energy Reduction) methods below, please circle the score based the actual disruption caused whilst carrying out your daily task.</w:t>
      </w:r>
    </w:p>
    <w:p w14:paraId="47EDC4CF" w14:textId="77777777" w:rsidR="00AE51FF" w:rsidRDefault="00AE51FF" w:rsidP="00AE51FF">
      <w:pPr>
        <w:spacing w:line="360" w:lineRule="auto"/>
        <w:jc w:val="both"/>
      </w:pPr>
      <w:r w:rsidRPr="00C66E95">
        <w:rPr>
          <w:noProof/>
        </w:rPr>
        <w:drawing>
          <wp:inline distT="0" distB="0" distL="0" distR="0" wp14:anchorId="5DF8328A" wp14:editId="15B7C2C2">
            <wp:extent cx="5695950" cy="1204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4">
                      <a:extLst>
                        <a:ext uri="{28A0092B-C50C-407E-A947-70E740481C1C}">
                          <a14:useLocalDpi xmlns:a14="http://schemas.microsoft.com/office/drawing/2010/main" val="0"/>
                        </a:ext>
                      </a:extLst>
                    </a:blip>
                    <a:srcRect r="16360"/>
                    <a:stretch/>
                  </pic:blipFill>
                  <pic:spPr bwMode="auto">
                    <a:xfrm>
                      <a:off x="0" y="0"/>
                      <a:ext cx="5742725" cy="1214487"/>
                    </a:xfrm>
                    <a:prstGeom prst="rect">
                      <a:avLst/>
                    </a:prstGeom>
                    <a:noFill/>
                    <a:ln>
                      <a:noFill/>
                    </a:ln>
                    <a:extLst>
                      <a:ext uri="{53640926-AAD7-44D8-BBD7-CCE9431645EC}">
                        <a14:shadowObscured xmlns:a14="http://schemas.microsoft.com/office/drawing/2010/main"/>
                      </a:ext>
                    </a:extLst>
                  </pic:spPr>
                </pic:pic>
              </a:graphicData>
            </a:graphic>
          </wp:inline>
        </w:drawing>
      </w:r>
    </w:p>
    <w:p w14:paraId="07A405B4" w14:textId="77777777" w:rsidR="00AE51FF" w:rsidRDefault="00AE51FF" w:rsidP="00AE51FF">
      <w:pPr>
        <w:spacing w:line="360" w:lineRule="auto"/>
        <w:jc w:val="both"/>
      </w:pPr>
      <w:r w:rsidRPr="007245F3">
        <w:rPr>
          <w:b/>
          <w:bCs/>
        </w:rPr>
        <w:t>Q</w:t>
      </w:r>
      <w:r>
        <w:rPr>
          <w:b/>
          <w:bCs/>
        </w:rPr>
        <w:t>6</w:t>
      </w:r>
      <w:r w:rsidRPr="007245F3">
        <w:rPr>
          <w:b/>
          <w:bCs/>
        </w:rPr>
        <w:t>)</w:t>
      </w:r>
      <w:r>
        <w:t xml:space="preserve"> For each of the decarbonisation (Energy Reduction) methods below, please provide reasons for the score given in Question 5</w:t>
      </w:r>
    </w:p>
    <w:p w14:paraId="3A7B8F53" w14:textId="77777777" w:rsidR="00AE51FF" w:rsidRDefault="00AE51FF" w:rsidP="00AE51FF">
      <w:pPr>
        <w:spacing w:line="360" w:lineRule="auto"/>
        <w:jc w:val="both"/>
      </w:pPr>
      <w:r w:rsidRPr="007245F3">
        <w:rPr>
          <w:noProof/>
        </w:rPr>
        <w:drawing>
          <wp:inline distT="0" distB="0" distL="0" distR="0" wp14:anchorId="45B75229" wp14:editId="24D7C5E3">
            <wp:extent cx="5731510" cy="1161415"/>
            <wp:effectExtent l="0" t="0" r="254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1161415"/>
                    </a:xfrm>
                    <a:prstGeom prst="rect">
                      <a:avLst/>
                    </a:prstGeom>
                    <a:noFill/>
                    <a:ln>
                      <a:noFill/>
                    </a:ln>
                  </pic:spPr>
                </pic:pic>
              </a:graphicData>
            </a:graphic>
          </wp:inline>
        </w:drawing>
      </w:r>
    </w:p>
    <w:p w14:paraId="31364130" w14:textId="77777777" w:rsidR="00AE51FF" w:rsidRDefault="00AE51FF" w:rsidP="00AE51FF">
      <w:pPr>
        <w:spacing w:line="360" w:lineRule="auto"/>
        <w:jc w:val="both"/>
      </w:pPr>
    </w:p>
    <w:p w14:paraId="0B733263" w14:textId="738963ED" w:rsidR="001A2F86" w:rsidRDefault="001A2F86">
      <w:r>
        <w:br w:type="page"/>
      </w:r>
    </w:p>
    <w:p w14:paraId="34A6E724" w14:textId="0DEE43C8" w:rsidR="001A2F86" w:rsidRDefault="001A2F86" w:rsidP="00DF6C7F">
      <w:pPr>
        <w:pStyle w:val="Heading1"/>
      </w:pPr>
      <w:bookmarkStart w:id="27" w:name="_Toc99439590"/>
      <w:r>
        <w:lastRenderedPageBreak/>
        <w:t>Ap</w:t>
      </w:r>
      <w:r w:rsidRPr="00BE1B7A">
        <w:t xml:space="preserve">pendix </w:t>
      </w:r>
      <w:r>
        <w:t>3</w:t>
      </w:r>
      <w:r w:rsidRPr="00BE1B7A">
        <w:t xml:space="preserve"> </w:t>
      </w:r>
      <w:r>
        <w:t xml:space="preserve">– </w:t>
      </w:r>
      <w:r w:rsidR="00BE7823">
        <w:t>Baseline Data</w:t>
      </w:r>
      <w:bookmarkEnd w:id="27"/>
    </w:p>
    <w:p w14:paraId="1B41A8D4" w14:textId="40F680A4" w:rsidR="00BE7823" w:rsidRDefault="00BE7823" w:rsidP="00BE7823"/>
    <w:tbl>
      <w:tblPr>
        <w:tblW w:w="8070" w:type="dxa"/>
        <w:tblLook w:val="04A0" w:firstRow="1" w:lastRow="0" w:firstColumn="1" w:lastColumn="0" w:noHBand="0" w:noVBand="1"/>
      </w:tblPr>
      <w:tblGrid>
        <w:gridCol w:w="998"/>
        <w:gridCol w:w="1969"/>
        <w:gridCol w:w="1843"/>
        <w:gridCol w:w="1276"/>
        <w:gridCol w:w="1984"/>
      </w:tblGrid>
      <w:tr w:rsidR="00BE7823" w:rsidRPr="00E4746F" w14:paraId="42EF0A97" w14:textId="77777777" w:rsidTr="00784014">
        <w:trPr>
          <w:trHeight w:val="1591"/>
        </w:trPr>
        <w:tc>
          <w:tcPr>
            <w:tcW w:w="998" w:type="dxa"/>
            <w:tcBorders>
              <w:top w:val="single" w:sz="8" w:space="0" w:color="auto"/>
              <w:left w:val="single" w:sz="8" w:space="0" w:color="auto"/>
              <w:bottom w:val="single" w:sz="8" w:space="0" w:color="auto"/>
              <w:right w:val="single" w:sz="8" w:space="0" w:color="auto"/>
            </w:tcBorders>
            <w:shd w:val="clear" w:color="000000" w:fill="D3D3D3"/>
            <w:vAlign w:val="center"/>
            <w:hideMark/>
          </w:tcPr>
          <w:p w14:paraId="04CB4997" w14:textId="77777777"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Building number</w:t>
            </w:r>
          </w:p>
        </w:tc>
        <w:tc>
          <w:tcPr>
            <w:tcW w:w="1969" w:type="dxa"/>
            <w:tcBorders>
              <w:top w:val="single" w:sz="8" w:space="0" w:color="auto"/>
              <w:left w:val="nil"/>
              <w:bottom w:val="single" w:sz="8" w:space="0" w:color="auto"/>
              <w:right w:val="single" w:sz="8" w:space="0" w:color="auto"/>
            </w:tcBorders>
            <w:shd w:val="clear" w:color="000000" w:fill="D3D3D3"/>
            <w:vAlign w:val="center"/>
            <w:hideMark/>
          </w:tcPr>
          <w:p w14:paraId="05D2CE78" w14:textId="77777777"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Building type</w:t>
            </w:r>
          </w:p>
        </w:tc>
        <w:tc>
          <w:tcPr>
            <w:tcW w:w="1843" w:type="dxa"/>
            <w:tcBorders>
              <w:top w:val="single" w:sz="8" w:space="0" w:color="auto"/>
              <w:left w:val="nil"/>
              <w:bottom w:val="single" w:sz="8" w:space="0" w:color="auto"/>
              <w:right w:val="single" w:sz="8" w:space="0" w:color="auto"/>
            </w:tcBorders>
            <w:shd w:val="clear" w:color="000000" w:fill="D9D9D9"/>
            <w:vAlign w:val="center"/>
            <w:hideMark/>
          </w:tcPr>
          <w:p w14:paraId="0347964F" w14:textId="61892B24"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 xml:space="preserve">Gas kWh consumption April 2018 to March </w:t>
            </w:r>
            <w:r w:rsidR="00CF12F2" w:rsidRPr="00E4746F">
              <w:rPr>
                <w:rFonts w:eastAsia="Times New Roman" w:cstheme="minorHAnsi"/>
                <w:color w:val="000000"/>
                <w:sz w:val="20"/>
                <w:szCs w:val="20"/>
              </w:rPr>
              <w:t>2019 Reference</w:t>
            </w:r>
            <w:r w:rsidR="00784014" w:rsidRPr="00E4746F">
              <w:rPr>
                <w:rFonts w:eastAsia="Times New Roman" w:cstheme="minorHAnsi"/>
                <w:b/>
                <w:bCs/>
                <w:color w:val="000000"/>
                <w:sz w:val="20"/>
                <w:szCs w:val="20"/>
              </w:rPr>
              <w:t xml:space="preserve"> Baseline Year</w:t>
            </w:r>
            <w:r w:rsidRPr="00E4746F">
              <w:rPr>
                <w:rFonts w:eastAsia="Times New Roman" w:cstheme="minorHAnsi"/>
                <w:color w:val="000000"/>
                <w:sz w:val="20"/>
                <w:szCs w:val="20"/>
              </w:rPr>
              <w:t xml:space="preserve"> </w:t>
            </w:r>
          </w:p>
        </w:tc>
        <w:tc>
          <w:tcPr>
            <w:tcW w:w="1276" w:type="dxa"/>
            <w:tcBorders>
              <w:top w:val="single" w:sz="8" w:space="0" w:color="auto"/>
              <w:left w:val="nil"/>
              <w:bottom w:val="single" w:sz="8" w:space="0" w:color="auto"/>
              <w:right w:val="single" w:sz="8" w:space="0" w:color="auto"/>
            </w:tcBorders>
            <w:shd w:val="clear" w:color="000000" w:fill="D9D9D9"/>
            <w:vAlign w:val="center"/>
            <w:hideMark/>
          </w:tcPr>
          <w:p w14:paraId="6C5DF777" w14:textId="77777777"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 xml:space="preserve">Gas cost in 2018-2019 at 3 p/kWh </w:t>
            </w:r>
          </w:p>
        </w:tc>
        <w:tc>
          <w:tcPr>
            <w:tcW w:w="1984" w:type="dxa"/>
            <w:tcBorders>
              <w:top w:val="single" w:sz="8" w:space="0" w:color="auto"/>
              <w:left w:val="nil"/>
              <w:bottom w:val="single" w:sz="8" w:space="0" w:color="auto"/>
              <w:right w:val="single" w:sz="8" w:space="0" w:color="auto"/>
            </w:tcBorders>
            <w:shd w:val="clear" w:color="000000" w:fill="D9D9D9"/>
            <w:vAlign w:val="center"/>
            <w:hideMark/>
          </w:tcPr>
          <w:p w14:paraId="6BEB74DC" w14:textId="184D65D1"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Gas cost for the 2018-</w:t>
            </w:r>
            <w:r w:rsidR="00CF12F2" w:rsidRPr="00E4746F">
              <w:rPr>
                <w:rFonts w:eastAsia="Times New Roman" w:cstheme="minorHAnsi"/>
                <w:color w:val="000000"/>
                <w:sz w:val="20"/>
                <w:szCs w:val="20"/>
              </w:rPr>
              <w:t>2019 consumption</w:t>
            </w:r>
            <w:r w:rsidRPr="00E4746F">
              <w:rPr>
                <w:rFonts w:eastAsia="Times New Roman" w:cstheme="minorHAnsi"/>
                <w:color w:val="000000"/>
                <w:sz w:val="20"/>
                <w:szCs w:val="20"/>
              </w:rPr>
              <w:t xml:space="preserve"> at rate of 8p/kwh</w:t>
            </w:r>
          </w:p>
        </w:tc>
      </w:tr>
      <w:tr w:rsidR="00BE7823" w:rsidRPr="00E4746F" w14:paraId="60156622" w14:textId="77777777" w:rsidTr="00784014">
        <w:trPr>
          <w:trHeight w:val="1296"/>
        </w:trPr>
        <w:tc>
          <w:tcPr>
            <w:tcW w:w="9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7627A2" w14:textId="77777777"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RJ100516</w:t>
            </w:r>
          </w:p>
        </w:tc>
        <w:tc>
          <w:tcPr>
            <w:tcW w:w="1969" w:type="dxa"/>
            <w:tcBorders>
              <w:top w:val="single" w:sz="8" w:space="0" w:color="auto"/>
              <w:left w:val="nil"/>
              <w:bottom w:val="single" w:sz="8" w:space="0" w:color="auto"/>
              <w:right w:val="single" w:sz="8" w:space="0" w:color="auto"/>
            </w:tcBorders>
            <w:shd w:val="clear" w:color="auto" w:fill="auto"/>
            <w:vAlign w:val="center"/>
            <w:hideMark/>
          </w:tcPr>
          <w:p w14:paraId="3ADB5774" w14:textId="2A266915"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Three storey detached dwelling</w:t>
            </w:r>
            <w:r w:rsidR="00784014" w:rsidRPr="00E4746F">
              <w:rPr>
                <w:rFonts w:eastAsia="Times New Roman" w:cstheme="minorHAnsi"/>
                <w:color w:val="000000"/>
                <w:sz w:val="20"/>
                <w:szCs w:val="20"/>
              </w:rPr>
              <w:t>;</w:t>
            </w:r>
            <w:r w:rsidRPr="00E4746F">
              <w:rPr>
                <w:rFonts w:eastAsia="Times New Roman" w:cstheme="minorHAnsi"/>
                <w:color w:val="000000"/>
                <w:sz w:val="20"/>
                <w:szCs w:val="20"/>
              </w:rPr>
              <w:t xml:space="preserve"> gas boiler</w:t>
            </w:r>
            <w:r w:rsidR="00784014" w:rsidRPr="00E4746F">
              <w:rPr>
                <w:rFonts w:eastAsia="Times New Roman" w:cstheme="minorHAnsi"/>
                <w:color w:val="000000"/>
                <w:sz w:val="20"/>
                <w:szCs w:val="20"/>
              </w:rPr>
              <w:t>;</w:t>
            </w:r>
            <w:r w:rsidRPr="00E4746F">
              <w:rPr>
                <w:rFonts w:eastAsia="Times New Roman" w:cstheme="minorHAnsi"/>
                <w:color w:val="000000"/>
                <w:sz w:val="20"/>
                <w:szCs w:val="20"/>
              </w:rPr>
              <w:t xml:space="preserve"> natural ventilation. DEC C</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0BB6E2AC" w14:textId="77777777"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53,551</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022298AF" w14:textId="77777777"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£2,073</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14:paraId="04482DE5" w14:textId="77777777" w:rsidR="00BE7823" w:rsidRPr="00E4746F" w:rsidRDefault="00BE7823" w:rsidP="00645350">
            <w:pPr>
              <w:jc w:val="center"/>
              <w:rPr>
                <w:rFonts w:eastAsia="Times New Roman" w:cstheme="minorHAnsi"/>
                <w:color w:val="000000"/>
                <w:sz w:val="20"/>
                <w:szCs w:val="20"/>
              </w:rPr>
            </w:pPr>
            <w:r w:rsidRPr="00E4746F">
              <w:rPr>
                <w:rFonts w:eastAsia="Times New Roman" w:cstheme="minorHAnsi"/>
                <w:color w:val="000000"/>
                <w:sz w:val="20"/>
                <w:szCs w:val="20"/>
              </w:rPr>
              <w:t>£4,284</w:t>
            </w:r>
          </w:p>
        </w:tc>
      </w:tr>
    </w:tbl>
    <w:p w14:paraId="2FFC232D" w14:textId="77777777" w:rsidR="00BE7823" w:rsidRPr="00E4746F" w:rsidRDefault="00BE7823" w:rsidP="00BE7823">
      <w:pPr>
        <w:spacing w:line="360" w:lineRule="auto"/>
        <w:jc w:val="both"/>
        <w:rPr>
          <w:rFonts w:cstheme="minorHAnsi"/>
          <w:sz w:val="20"/>
          <w:szCs w:val="20"/>
        </w:rPr>
      </w:pPr>
    </w:p>
    <w:tbl>
      <w:tblPr>
        <w:tblW w:w="8111" w:type="dxa"/>
        <w:tblLook w:val="04A0" w:firstRow="1" w:lastRow="0" w:firstColumn="1" w:lastColumn="0" w:noHBand="0" w:noVBand="1"/>
      </w:tblPr>
      <w:tblGrid>
        <w:gridCol w:w="1000"/>
        <w:gridCol w:w="1967"/>
        <w:gridCol w:w="1843"/>
        <w:gridCol w:w="1276"/>
        <w:gridCol w:w="2025"/>
      </w:tblGrid>
      <w:tr w:rsidR="00BE7823" w:rsidRPr="00E4746F" w14:paraId="7D5D740D" w14:textId="77777777" w:rsidTr="00784014">
        <w:trPr>
          <w:trHeight w:val="1266"/>
        </w:trPr>
        <w:tc>
          <w:tcPr>
            <w:tcW w:w="1000" w:type="dxa"/>
            <w:tcBorders>
              <w:top w:val="single" w:sz="8" w:space="0" w:color="auto"/>
              <w:left w:val="single" w:sz="8" w:space="0" w:color="auto"/>
              <w:bottom w:val="single" w:sz="8" w:space="0" w:color="auto"/>
              <w:right w:val="single" w:sz="8" w:space="0" w:color="auto"/>
            </w:tcBorders>
            <w:shd w:val="clear" w:color="000000" w:fill="D3D3D3"/>
            <w:vAlign w:val="center"/>
            <w:hideMark/>
          </w:tcPr>
          <w:p w14:paraId="76DE3110"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Site Number</w:t>
            </w:r>
          </w:p>
        </w:tc>
        <w:tc>
          <w:tcPr>
            <w:tcW w:w="1967" w:type="dxa"/>
            <w:tcBorders>
              <w:top w:val="single" w:sz="8" w:space="0" w:color="auto"/>
              <w:left w:val="nil"/>
              <w:bottom w:val="single" w:sz="8" w:space="0" w:color="auto"/>
              <w:right w:val="single" w:sz="8" w:space="0" w:color="auto"/>
            </w:tcBorders>
            <w:shd w:val="clear" w:color="000000" w:fill="D3D3D3"/>
            <w:vAlign w:val="center"/>
            <w:hideMark/>
          </w:tcPr>
          <w:p w14:paraId="450D2A19" w14:textId="08DAC0E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 xml:space="preserve">GIA </w:t>
            </w:r>
            <w:r w:rsidR="00CF12F2" w:rsidRPr="00E4746F">
              <w:rPr>
                <w:rFonts w:eastAsia="Times New Roman" w:cstheme="minorHAnsi"/>
                <w:sz w:val="20"/>
                <w:szCs w:val="20"/>
              </w:rPr>
              <w:t>(m</w:t>
            </w:r>
            <w:r w:rsidRPr="00E4746F">
              <w:rPr>
                <w:rFonts w:eastAsia="Times New Roman" w:cstheme="minorHAnsi"/>
                <w:sz w:val="20"/>
                <w:szCs w:val="20"/>
              </w:rPr>
              <w:t xml:space="preserve">2) excluding plant rooms and internal car parks </w:t>
            </w:r>
          </w:p>
        </w:tc>
        <w:tc>
          <w:tcPr>
            <w:tcW w:w="1843" w:type="dxa"/>
            <w:tcBorders>
              <w:top w:val="single" w:sz="8" w:space="0" w:color="auto"/>
              <w:left w:val="nil"/>
              <w:bottom w:val="single" w:sz="8" w:space="0" w:color="auto"/>
              <w:right w:val="single" w:sz="8" w:space="0" w:color="auto"/>
            </w:tcBorders>
            <w:shd w:val="clear" w:color="000000" w:fill="D9D9D9"/>
            <w:vAlign w:val="center"/>
            <w:hideMark/>
          </w:tcPr>
          <w:p w14:paraId="2514E184" w14:textId="5C8F738D"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 xml:space="preserve">Gas kWh consumption April 2018 to March 2019 </w:t>
            </w:r>
            <w:r w:rsidR="00784014" w:rsidRPr="00E4746F">
              <w:rPr>
                <w:rFonts w:eastAsia="Times New Roman" w:cstheme="minorHAnsi"/>
                <w:b/>
                <w:bCs/>
                <w:color w:val="000000"/>
                <w:sz w:val="20"/>
                <w:szCs w:val="20"/>
              </w:rPr>
              <w:t>Reference Baseline Year</w:t>
            </w:r>
          </w:p>
        </w:tc>
        <w:tc>
          <w:tcPr>
            <w:tcW w:w="1276" w:type="dxa"/>
            <w:tcBorders>
              <w:top w:val="single" w:sz="8" w:space="0" w:color="auto"/>
              <w:left w:val="nil"/>
              <w:bottom w:val="single" w:sz="8" w:space="0" w:color="auto"/>
              <w:right w:val="single" w:sz="8" w:space="0" w:color="auto"/>
            </w:tcBorders>
            <w:shd w:val="clear" w:color="000000" w:fill="D9D9D9"/>
            <w:vAlign w:val="center"/>
            <w:hideMark/>
          </w:tcPr>
          <w:p w14:paraId="2D1C5607"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Gas kWh /m2 in 2018-19</w:t>
            </w:r>
          </w:p>
        </w:tc>
        <w:tc>
          <w:tcPr>
            <w:tcW w:w="2025" w:type="dxa"/>
            <w:tcBorders>
              <w:top w:val="single" w:sz="8" w:space="0" w:color="auto"/>
              <w:left w:val="nil"/>
              <w:bottom w:val="single" w:sz="8" w:space="0" w:color="auto"/>
              <w:right w:val="single" w:sz="8" w:space="0" w:color="auto"/>
            </w:tcBorders>
            <w:shd w:val="clear" w:color="000000" w:fill="D9D9D9"/>
            <w:vAlign w:val="center"/>
            <w:hideMark/>
          </w:tcPr>
          <w:p w14:paraId="331D128D" w14:textId="369C2CCD"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Gas cost £/m</w:t>
            </w:r>
            <w:r w:rsidR="00CF12F2" w:rsidRPr="00E4746F">
              <w:rPr>
                <w:rFonts w:eastAsia="Times New Roman" w:cstheme="minorHAnsi"/>
                <w:sz w:val="20"/>
                <w:szCs w:val="20"/>
              </w:rPr>
              <w:t>2 in</w:t>
            </w:r>
            <w:r w:rsidRPr="00E4746F">
              <w:rPr>
                <w:rFonts w:eastAsia="Times New Roman" w:cstheme="minorHAnsi"/>
                <w:sz w:val="20"/>
                <w:szCs w:val="20"/>
              </w:rPr>
              <w:t xml:space="preserve"> 2018/19</w:t>
            </w:r>
          </w:p>
        </w:tc>
      </w:tr>
      <w:tr w:rsidR="00BE7823" w:rsidRPr="00E4746F" w14:paraId="2A9C7B1E" w14:textId="77777777" w:rsidTr="00784014">
        <w:trPr>
          <w:trHeight w:val="1266"/>
        </w:trPr>
        <w:tc>
          <w:tcPr>
            <w:tcW w:w="10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3A05D8" w14:textId="77777777" w:rsidR="00BE7823" w:rsidRPr="00E4746F" w:rsidRDefault="00BE7823" w:rsidP="00645350">
            <w:pPr>
              <w:jc w:val="center"/>
              <w:rPr>
                <w:rFonts w:eastAsia="Times New Roman" w:cstheme="minorHAnsi"/>
                <w:sz w:val="20"/>
                <w:szCs w:val="20"/>
              </w:rPr>
            </w:pPr>
            <w:r w:rsidRPr="00E4746F">
              <w:rPr>
                <w:rFonts w:eastAsia="Times New Roman" w:cstheme="minorHAnsi"/>
                <w:color w:val="000000"/>
                <w:sz w:val="20"/>
                <w:szCs w:val="20"/>
              </w:rPr>
              <w:t>RJ100516</w:t>
            </w:r>
          </w:p>
        </w:tc>
        <w:tc>
          <w:tcPr>
            <w:tcW w:w="1967" w:type="dxa"/>
            <w:tcBorders>
              <w:top w:val="single" w:sz="8" w:space="0" w:color="auto"/>
              <w:left w:val="nil"/>
              <w:bottom w:val="single" w:sz="8" w:space="0" w:color="auto"/>
              <w:right w:val="single" w:sz="8" w:space="0" w:color="auto"/>
            </w:tcBorders>
            <w:shd w:val="clear" w:color="auto" w:fill="auto"/>
            <w:vAlign w:val="center"/>
            <w:hideMark/>
          </w:tcPr>
          <w:p w14:paraId="1DFEF155"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1,180</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587D16C1"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53,551</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51DED1E3"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45</w:t>
            </w:r>
          </w:p>
        </w:tc>
        <w:tc>
          <w:tcPr>
            <w:tcW w:w="2025" w:type="dxa"/>
            <w:tcBorders>
              <w:top w:val="single" w:sz="8" w:space="0" w:color="auto"/>
              <w:left w:val="nil"/>
              <w:bottom w:val="single" w:sz="8" w:space="0" w:color="auto"/>
              <w:right w:val="single" w:sz="8" w:space="0" w:color="auto"/>
            </w:tcBorders>
            <w:shd w:val="clear" w:color="auto" w:fill="auto"/>
            <w:vAlign w:val="center"/>
            <w:hideMark/>
          </w:tcPr>
          <w:p w14:paraId="6C26E141"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£2</w:t>
            </w:r>
          </w:p>
        </w:tc>
      </w:tr>
    </w:tbl>
    <w:p w14:paraId="502BF528" w14:textId="77777777" w:rsidR="00BE7823" w:rsidRPr="00E4746F" w:rsidRDefault="00BE7823" w:rsidP="00BE7823">
      <w:pPr>
        <w:spacing w:line="360" w:lineRule="auto"/>
        <w:jc w:val="both"/>
        <w:rPr>
          <w:rFonts w:cstheme="minorHAnsi"/>
          <w:sz w:val="20"/>
          <w:szCs w:val="20"/>
        </w:rPr>
      </w:pPr>
    </w:p>
    <w:tbl>
      <w:tblPr>
        <w:tblW w:w="80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8"/>
        <w:gridCol w:w="1959"/>
        <w:gridCol w:w="1843"/>
        <w:gridCol w:w="1276"/>
        <w:gridCol w:w="1984"/>
      </w:tblGrid>
      <w:tr w:rsidR="00784014" w:rsidRPr="00E4746F" w14:paraId="08331A2F" w14:textId="77777777" w:rsidTr="00784014">
        <w:trPr>
          <w:trHeight w:val="1254"/>
        </w:trPr>
        <w:tc>
          <w:tcPr>
            <w:tcW w:w="1008" w:type="dxa"/>
            <w:shd w:val="clear" w:color="000000" w:fill="D3D3D3"/>
            <w:vAlign w:val="center"/>
            <w:hideMark/>
          </w:tcPr>
          <w:p w14:paraId="4168CF68" w14:textId="77777777" w:rsidR="00784014" w:rsidRPr="00E4746F" w:rsidRDefault="00784014" w:rsidP="00784014">
            <w:pPr>
              <w:jc w:val="center"/>
              <w:rPr>
                <w:rFonts w:eastAsia="Times New Roman" w:cstheme="minorHAnsi"/>
                <w:sz w:val="20"/>
                <w:szCs w:val="20"/>
              </w:rPr>
            </w:pPr>
            <w:r w:rsidRPr="00E4746F">
              <w:rPr>
                <w:rFonts w:eastAsia="Times New Roman" w:cstheme="minorHAnsi"/>
                <w:sz w:val="20"/>
                <w:szCs w:val="20"/>
              </w:rPr>
              <w:t>Site Number</w:t>
            </w:r>
          </w:p>
        </w:tc>
        <w:tc>
          <w:tcPr>
            <w:tcW w:w="1959" w:type="dxa"/>
            <w:shd w:val="clear" w:color="000000" w:fill="D3D3D3"/>
            <w:vAlign w:val="center"/>
          </w:tcPr>
          <w:p w14:paraId="5637D04E" w14:textId="5B465598" w:rsidR="00784014" w:rsidRPr="00E4746F" w:rsidRDefault="00784014" w:rsidP="00784014">
            <w:pPr>
              <w:jc w:val="center"/>
              <w:rPr>
                <w:rFonts w:eastAsia="Times New Roman" w:cstheme="minorHAnsi"/>
                <w:sz w:val="20"/>
                <w:szCs w:val="20"/>
              </w:rPr>
            </w:pPr>
            <w:r w:rsidRPr="00E4746F">
              <w:rPr>
                <w:rFonts w:eastAsia="Times New Roman" w:cstheme="minorHAnsi"/>
                <w:color w:val="000000"/>
                <w:sz w:val="20"/>
                <w:szCs w:val="20"/>
              </w:rPr>
              <w:t>Building type</w:t>
            </w:r>
          </w:p>
        </w:tc>
        <w:tc>
          <w:tcPr>
            <w:tcW w:w="1843" w:type="dxa"/>
            <w:shd w:val="clear" w:color="000000" w:fill="D3D3D3"/>
            <w:vAlign w:val="center"/>
            <w:hideMark/>
          </w:tcPr>
          <w:p w14:paraId="6CE99462" w14:textId="288779CF" w:rsidR="00784014" w:rsidRPr="00E4746F" w:rsidRDefault="00784014" w:rsidP="00784014">
            <w:pPr>
              <w:jc w:val="center"/>
              <w:rPr>
                <w:rFonts w:eastAsia="Times New Roman" w:cstheme="minorHAnsi"/>
                <w:sz w:val="20"/>
                <w:szCs w:val="20"/>
              </w:rPr>
            </w:pPr>
            <w:r w:rsidRPr="00E4746F">
              <w:rPr>
                <w:rFonts w:eastAsia="Times New Roman" w:cstheme="minorHAnsi"/>
                <w:sz w:val="20"/>
                <w:szCs w:val="20"/>
              </w:rPr>
              <w:t xml:space="preserve">Elec kWh consumption April 2018 to March 2019 </w:t>
            </w:r>
            <w:r w:rsidRPr="00E4746F">
              <w:rPr>
                <w:rFonts w:eastAsia="Times New Roman" w:cstheme="minorHAnsi"/>
                <w:b/>
                <w:bCs/>
                <w:color w:val="000000"/>
                <w:sz w:val="20"/>
                <w:szCs w:val="20"/>
              </w:rPr>
              <w:t>Reference Baseline Year</w:t>
            </w:r>
          </w:p>
        </w:tc>
        <w:tc>
          <w:tcPr>
            <w:tcW w:w="1276" w:type="dxa"/>
            <w:shd w:val="clear" w:color="000000" w:fill="D3D3D3"/>
            <w:vAlign w:val="center"/>
            <w:hideMark/>
          </w:tcPr>
          <w:p w14:paraId="57EE5801" w14:textId="77777777" w:rsidR="00784014" w:rsidRPr="00E4746F" w:rsidRDefault="00784014" w:rsidP="00784014">
            <w:pPr>
              <w:jc w:val="center"/>
              <w:rPr>
                <w:rFonts w:eastAsia="Times New Roman" w:cstheme="minorHAnsi"/>
                <w:sz w:val="20"/>
                <w:szCs w:val="20"/>
              </w:rPr>
            </w:pPr>
            <w:r w:rsidRPr="00E4746F">
              <w:rPr>
                <w:rFonts w:eastAsia="Times New Roman" w:cstheme="minorHAnsi"/>
                <w:sz w:val="20"/>
                <w:szCs w:val="20"/>
              </w:rPr>
              <w:t>Elec cost 2018-2019 @ 15p/ kWh</w:t>
            </w:r>
          </w:p>
        </w:tc>
        <w:tc>
          <w:tcPr>
            <w:tcW w:w="1984" w:type="dxa"/>
            <w:shd w:val="clear" w:color="000000" w:fill="D3D3D3"/>
            <w:vAlign w:val="center"/>
            <w:hideMark/>
          </w:tcPr>
          <w:p w14:paraId="6DB3077C" w14:textId="77777777" w:rsidR="00784014" w:rsidRPr="00E4746F" w:rsidRDefault="00784014" w:rsidP="00784014">
            <w:pPr>
              <w:jc w:val="center"/>
              <w:rPr>
                <w:rFonts w:eastAsia="Times New Roman" w:cstheme="minorHAnsi"/>
                <w:sz w:val="20"/>
                <w:szCs w:val="20"/>
              </w:rPr>
            </w:pPr>
            <w:r w:rsidRPr="00E4746F">
              <w:rPr>
                <w:rFonts w:eastAsia="Times New Roman" w:cstheme="minorHAnsi"/>
                <w:sz w:val="20"/>
                <w:szCs w:val="20"/>
              </w:rPr>
              <w:t xml:space="preserve">Benchmark 2018-19 year @ 27p/kwh </w:t>
            </w:r>
          </w:p>
        </w:tc>
      </w:tr>
      <w:tr w:rsidR="00784014" w:rsidRPr="00E4746F" w14:paraId="50C93371" w14:textId="77777777" w:rsidTr="00E4746F">
        <w:trPr>
          <w:trHeight w:val="1254"/>
        </w:trPr>
        <w:tc>
          <w:tcPr>
            <w:tcW w:w="1008" w:type="dxa"/>
            <w:shd w:val="clear" w:color="auto" w:fill="auto"/>
            <w:vAlign w:val="center"/>
            <w:hideMark/>
          </w:tcPr>
          <w:p w14:paraId="2B80338C" w14:textId="77777777" w:rsidR="00784014" w:rsidRPr="00E4746F" w:rsidRDefault="00784014" w:rsidP="00784014">
            <w:pPr>
              <w:jc w:val="center"/>
              <w:rPr>
                <w:rFonts w:eastAsia="Times New Roman" w:cstheme="minorHAnsi"/>
                <w:sz w:val="20"/>
                <w:szCs w:val="20"/>
              </w:rPr>
            </w:pPr>
            <w:r w:rsidRPr="00E4746F">
              <w:rPr>
                <w:rFonts w:eastAsia="Times New Roman" w:cstheme="minorHAnsi"/>
                <w:color w:val="000000"/>
                <w:sz w:val="20"/>
                <w:szCs w:val="20"/>
              </w:rPr>
              <w:t>RJ10051</w:t>
            </w:r>
            <w:r w:rsidRPr="00E4746F">
              <w:rPr>
                <w:rFonts w:eastAsia="Times New Roman" w:cstheme="minorHAnsi"/>
                <w:sz w:val="20"/>
                <w:szCs w:val="20"/>
              </w:rPr>
              <w:t>6</w:t>
            </w:r>
          </w:p>
        </w:tc>
        <w:tc>
          <w:tcPr>
            <w:tcW w:w="1959" w:type="dxa"/>
            <w:shd w:val="clear" w:color="auto" w:fill="auto"/>
            <w:vAlign w:val="center"/>
          </w:tcPr>
          <w:p w14:paraId="3145DAB5" w14:textId="6D4C003E" w:rsidR="00784014" w:rsidRPr="00E4746F" w:rsidRDefault="00784014" w:rsidP="00784014">
            <w:pPr>
              <w:jc w:val="center"/>
              <w:rPr>
                <w:rFonts w:eastAsia="Times New Roman" w:cstheme="minorHAnsi"/>
                <w:sz w:val="20"/>
                <w:szCs w:val="20"/>
              </w:rPr>
            </w:pPr>
            <w:r w:rsidRPr="00E4746F">
              <w:rPr>
                <w:rFonts w:eastAsia="Times New Roman" w:cstheme="minorHAnsi"/>
                <w:color w:val="000000"/>
                <w:sz w:val="20"/>
                <w:szCs w:val="20"/>
              </w:rPr>
              <w:t xml:space="preserve">Three </w:t>
            </w:r>
            <w:r w:rsidR="00CF12F2" w:rsidRPr="00E4746F">
              <w:rPr>
                <w:rFonts w:eastAsia="Times New Roman" w:cstheme="minorHAnsi"/>
                <w:color w:val="000000"/>
                <w:sz w:val="20"/>
                <w:szCs w:val="20"/>
              </w:rPr>
              <w:t>storeys</w:t>
            </w:r>
            <w:r w:rsidRPr="00E4746F">
              <w:rPr>
                <w:rFonts w:eastAsia="Times New Roman" w:cstheme="minorHAnsi"/>
                <w:color w:val="000000"/>
                <w:sz w:val="20"/>
                <w:szCs w:val="20"/>
              </w:rPr>
              <w:t xml:space="preserve"> detached </w:t>
            </w:r>
            <w:r w:rsidR="00CF12F2" w:rsidRPr="00E4746F">
              <w:rPr>
                <w:rFonts w:eastAsia="Times New Roman" w:cstheme="minorHAnsi"/>
                <w:color w:val="000000"/>
                <w:sz w:val="20"/>
                <w:szCs w:val="20"/>
              </w:rPr>
              <w:t>dwelling:</w:t>
            </w:r>
            <w:r w:rsidRPr="00E4746F">
              <w:rPr>
                <w:rFonts w:eastAsia="Times New Roman" w:cstheme="minorHAnsi"/>
                <w:color w:val="000000"/>
                <w:sz w:val="20"/>
                <w:szCs w:val="20"/>
              </w:rPr>
              <w:t xml:space="preserve"> </w:t>
            </w:r>
            <w:r w:rsidR="00E4746F" w:rsidRPr="00E4746F">
              <w:rPr>
                <w:rFonts w:eastAsia="Times New Roman" w:cstheme="minorHAnsi"/>
                <w:color w:val="000000"/>
                <w:sz w:val="20"/>
                <w:szCs w:val="20"/>
              </w:rPr>
              <w:t>Electric Showers, CFL Lighting</w:t>
            </w:r>
          </w:p>
        </w:tc>
        <w:tc>
          <w:tcPr>
            <w:tcW w:w="1843" w:type="dxa"/>
            <w:shd w:val="clear" w:color="auto" w:fill="auto"/>
            <w:vAlign w:val="center"/>
            <w:hideMark/>
          </w:tcPr>
          <w:p w14:paraId="70465DB8" w14:textId="687E303B" w:rsidR="00784014" w:rsidRPr="00E4746F" w:rsidRDefault="00784014" w:rsidP="00784014">
            <w:pPr>
              <w:jc w:val="center"/>
              <w:rPr>
                <w:rFonts w:eastAsia="Times New Roman" w:cstheme="minorHAnsi"/>
                <w:sz w:val="20"/>
                <w:szCs w:val="20"/>
              </w:rPr>
            </w:pPr>
            <w:r w:rsidRPr="00E4746F">
              <w:rPr>
                <w:rFonts w:eastAsia="Times New Roman" w:cstheme="minorHAnsi"/>
                <w:sz w:val="20"/>
                <w:szCs w:val="20"/>
              </w:rPr>
              <w:t>184,620</w:t>
            </w:r>
          </w:p>
        </w:tc>
        <w:tc>
          <w:tcPr>
            <w:tcW w:w="1276" w:type="dxa"/>
            <w:shd w:val="clear" w:color="auto" w:fill="auto"/>
            <w:vAlign w:val="center"/>
            <w:hideMark/>
          </w:tcPr>
          <w:p w14:paraId="56865035" w14:textId="77777777" w:rsidR="00784014" w:rsidRPr="00E4746F" w:rsidRDefault="00784014" w:rsidP="00784014">
            <w:pPr>
              <w:jc w:val="center"/>
              <w:rPr>
                <w:rFonts w:eastAsia="Times New Roman" w:cstheme="minorHAnsi"/>
                <w:sz w:val="20"/>
                <w:szCs w:val="20"/>
              </w:rPr>
            </w:pPr>
            <w:r w:rsidRPr="00E4746F">
              <w:rPr>
                <w:rFonts w:eastAsia="Times New Roman" w:cstheme="minorHAnsi"/>
                <w:sz w:val="20"/>
                <w:szCs w:val="20"/>
              </w:rPr>
              <w:t>£28,801</w:t>
            </w:r>
          </w:p>
        </w:tc>
        <w:tc>
          <w:tcPr>
            <w:tcW w:w="1984" w:type="dxa"/>
            <w:shd w:val="clear" w:color="auto" w:fill="auto"/>
            <w:vAlign w:val="center"/>
            <w:hideMark/>
          </w:tcPr>
          <w:p w14:paraId="79BFDE89" w14:textId="77777777" w:rsidR="00784014" w:rsidRPr="00E4746F" w:rsidRDefault="00784014" w:rsidP="00784014">
            <w:pPr>
              <w:jc w:val="center"/>
              <w:rPr>
                <w:rFonts w:eastAsia="Times New Roman" w:cstheme="minorHAnsi"/>
                <w:sz w:val="20"/>
                <w:szCs w:val="20"/>
              </w:rPr>
            </w:pPr>
            <w:r w:rsidRPr="00E4746F">
              <w:rPr>
                <w:rFonts w:eastAsia="Times New Roman" w:cstheme="minorHAnsi"/>
                <w:sz w:val="20"/>
                <w:szCs w:val="20"/>
              </w:rPr>
              <w:t>£49,847</w:t>
            </w:r>
          </w:p>
        </w:tc>
      </w:tr>
    </w:tbl>
    <w:p w14:paraId="51C751B0" w14:textId="77777777" w:rsidR="00BE7823" w:rsidRPr="00E4746F" w:rsidRDefault="00BE7823" w:rsidP="00BE7823">
      <w:pPr>
        <w:spacing w:line="360" w:lineRule="auto"/>
        <w:jc w:val="both"/>
        <w:rPr>
          <w:rFonts w:cstheme="minorHAnsi"/>
          <w:sz w:val="20"/>
          <w:szCs w:val="20"/>
        </w:rPr>
      </w:pPr>
    </w:p>
    <w:tbl>
      <w:tblPr>
        <w:tblW w:w="80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52"/>
        <w:gridCol w:w="2015"/>
        <w:gridCol w:w="1835"/>
        <w:gridCol w:w="1284"/>
        <w:gridCol w:w="1984"/>
      </w:tblGrid>
      <w:tr w:rsidR="00BE7823" w:rsidRPr="00E4746F" w14:paraId="549BF917" w14:textId="77777777" w:rsidTr="00E4746F">
        <w:trPr>
          <w:trHeight w:val="1254"/>
        </w:trPr>
        <w:tc>
          <w:tcPr>
            <w:tcW w:w="952" w:type="dxa"/>
            <w:shd w:val="clear" w:color="000000" w:fill="D3D3D3"/>
            <w:vAlign w:val="center"/>
            <w:hideMark/>
          </w:tcPr>
          <w:p w14:paraId="6695AC65"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Site Number</w:t>
            </w:r>
          </w:p>
        </w:tc>
        <w:tc>
          <w:tcPr>
            <w:tcW w:w="2015" w:type="dxa"/>
            <w:shd w:val="clear" w:color="000000" w:fill="D3D3D3"/>
            <w:vAlign w:val="center"/>
            <w:hideMark/>
          </w:tcPr>
          <w:p w14:paraId="17038845" w14:textId="2D627952"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 xml:space="preserve">GIA </w:t>
            </w:r>
            <w:r w:rsidR="00CF12F2" w:rsidRPr="00E4746F">
              <w:rPr>
                <w:rFonts w:eastAsia="Times New Roman" w:cstheme="minorHAnsi"/>
                <w:sz w:val="20"/>
                <w:szCs w:val="20"/>
              </w:rPr>
              <w:t>Area m</w:t>
            </w:r>
            <w:r w:rsidRPr="00E4746F">
              <w:rPr>
                <w:rFonts w:eastAsia="Times New Roman" w:cstheme="minorHAnsi"/>
                <w:sz w:val="20"/>
                <w:szCs w:val="20"/>
              </w:rPr>
              <w:t>2 (excluding plant rooms and internal car parks</w:t>
            </w:r>
          </w:p>
        </w:tc>
        <w:tc>
          <w:tcPr>
            <w:tcW w:w="1835" w:type="dxa"/>
            <w:shd w:val="clear" w:color="000000" w:fill="D3D3D3"/>
            <w:vAlign w:val="center"/>
            <w:hideMark/>
          </w:tcPr>
          <w:p w14:paraId="7D8F6FEB" w14:textId="6549F763"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 xml:space="preserve">Elec kWh consumption April 2018 to March 2019 - </w:t>
            </w:r>
            <w:r w:rsidR="00784014" w:rsidRPr="00E4746F">
              <w:rPr>
                <w:rFonts w:eastAsia="Times New Roman" w:cstheme="minorHAnsi"/>
                <w:b/>
                <w:bCs/>
                <w:color w:val="000000"/>
                <w:sz w:val="20"/>
                <w:szCs w:val="20"/>
              </w:rPr>
              <w:t>Reference Baseline Year</w:t>
            </w:r>
          </w:p>
        </w:tc>
        <w:tc>
          <w:tcPr>
            <w:tcW w:w="1284" w:type="dxa"/>
            <w:shd w:val="clear" w:color="000000" w:fill="D3D3D3"/>
            <w:vAlign w:val="center"/>
            <w:hideMark/>
          </w:tcPr>
          <w:p w14:paraId="02C574B3" w14:textId="4B5547B4"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Elec kWh /m</w:t>
            </w:r>
            <w:r w:rsidR="00CF12F2" w:rsidRPr="00E4746F">
              <w:rPr>
                <w:rFonts w:eastAsia="Times New Roman" w:cstheme="minorHAnsi"/>
                <w:sz w:val="20"/>
                <w:szCs w:val="20"/>
              </w:rPr>
              <w:t>2.</w:t>
            </w:r>
            <w:r w:rsidRPr="00E4746F">
              <w:rPr>
                <w:rFonts w:eastAsia="Times New Roman" w:cstheme="minorHAnsi"/>
                <w:sz w:val="20"/>
                <w:szCs w:val="20"/>
              </w:rPr>
              <w:t xml:space="preserve"> year </w:t>
            </w:r>
          </w:p>
        </w:tc>
        <w:tc>
          <w:tcPr>
            <w:tcW w:w="1984" w:type="dxa"/>
            <w:shd w:val="clear" w:color="000000" w:fill="D3D3D3"/>
            <w:vAlign w:val="center"/>
            <w:hideMark/>
          </w:tcPr>
          <w:p w14:paraId="6C1AA0E9" w14:textId="75F17298"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Elec cost /m</w:t>
            </w:r>
            <w:r w:rsidR="00CF12F2" w:rsidRPr="00E4746F">
              <w:rPr>
                <w:rFonts w:eastAsia="Times New Roman" w:cstheme="minorHAnsi"/>
                <w:sz w:val="20"/>
                <w:szCs w:val="20"/>
              </w:rPr>
              <w:t>2. year</w:t>
            </w:r>
            <w:r w:rsidRPr="00E4746F">
              <w:rPr>
                <w:rFonts w:eastAsia="Times New Roman" w:cstheme="minorHAnsi"/>
                <w:sz w:val="20"/>
                <w:szCs w:val="20"/>
              </w:rPr>
              <w:t xml:space="preserve"> </w:t>
            </w:r>
          </w:p>
        </w:tc>
      </w:tr>
      <w:tr w:rsidR="00BE7823" w:rsidRPr="00E4746F" w14:paraId="6F700216" w14:textId="77777777" w:rsidTr="00E4746F">
        <w:trPr>
          <w:trHeight w:val="1254"/>
        </w:trPr>
        <w:tc>
          <w:tcPr>
            <w:tcW w:w="952" w:type="dxa"/>
            <w:shd w:val="clear" w:color="auto" w:fill="auto"/>
            <w:vAlign w:val="center"/>
            <w:hideMark/>
          </w:tcPr>
          <w:p w14:paraId="7EAFCE3A"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6</w:t>
            </w:r>
          </w:p>
        </w:tc>
        <w:tc>
          <w:tcPr>
            <w:tcW w:w="2015" w:type="dxa"/>
            <w:shd w:val="clear" w:color="auto" w:fill="auto"/>
            <w:vAlign w:val="center"/>
            <w:hideMark/>
          </w:tcPr>
          <w:p w14:paraId="39879655"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1,851</w:t>
            </w:r>
          </w:p>
        </w:tc>
        <w:tc>
          <w:tcPr>
            <w:tcW w:w="1835" w:type="dxa"/>
            <w:shd w:val="clear" w:color="auto" w:fill="auto"/>
            <w:vAlign w:val="center"/>
            <w:hideMark/>
          </w:tcPr>
          <w:p w14:paraId="219F201C"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184,620</w:t>
            </w:r>
          </w:p>
        </w:tc>
        <w:tc>
          <w:tcPr>
            <w:tcW w:w="1284" w:type="dxa"/>
            <w:shd w:val="clear" w:color="auto" w:fill="auto"/>
            <w:vAlign w:val="center"/>
            <w:hideMark/>
          </w:tcPr>
          <w:p w14:paraId="709F94DB"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100</w:t>
            </w:r>
          </w:p>
        </w:tc>
        <w:tc>
          <w:tcPr>
            <w:tcW w:w="1984" w:type="dxa"/>
            <w:shd w:val="clear" w:color="auto" w:fill="auto"/>
            <w:vAlign w:val="center"/>
            <w:hideMark/>
          </w:tcPr>
          <w:p w14:paraId="351E88B9" w14:textId="77777777" w:rsidR="00BE7823" w:rsidRPr="00E4746F" w:rsidRDefault="00BE7823" w:rsidP="00645350">
            <w:pPr>
              <w:jc w:val="center"/>
              <w:rPr>
                <w:rFonts w:eastAsia="Times New Roman" w:cstheme="minorHAnsi"/>
                <w:sz w:val="20"/>
                <w:szCs w:val="20"/>
              </w:rPr>
            </w:pPr>
            <w:r w:rsidRPr="00E4746F">
              <w:rPr>
                <w:rFonts w:eastAsia="Times New Roman" w:cstheme="minorHAnsi"/>
                <w:sz w:val="20"/>
                <w:szCs w:val="20"/>
              </w:rPr>
              <w:t>£16</w:t>
            </w:r>
          </w:p>
        </w:tc>
      </w:tr>
    </w:tbl>
    <w:p w14:paraId="4BB1F330" w14:textId="77777777" w:rsidR="00BE7823" w:rsidRPr="00BE7823" w:rsidRDefault="00BE7823" w:rsidP="00BE7823"/>
    <w:p w14:paraId="05695322" w14:textId="08AB060F" w:rsidR="001A2F86" w:rsidRDefault="001A2F86" w:rsidP="001A2F86"/>
    <w:p w14:paraId="24141BFB" w14:textId="32823E4E" w:rsidR="00BE7823" w:rsidRDefault="00BE7823" w:rsidP="001A2F86"/>
    <w:p w14:paraId="499D132C" w14:textId="29F55AD9" w:rsidR="00BE7823" w:rsidRDefault="00BE7823" w:rsidP="001A2F86"/>
    <w:p w14:paraId="44AB04D5" w14:textId="51B6F2A8" w:rsidR="00BE7823" w:rsidRDefault="00BE7823" w:rsidP="00BE7823">
      <w:pPr>
        <w:pStyle w:val="Heading1"/>
      </w:pPr>
      <w:bookmarkStart w:id="28" w:name="_Toc99439591"/>
      <w:r>
        <w:lastRenderedPageBreak/>
        <w:t xml:space="preserve">Appendix 4 – </w:t>
      </w:r>
      <w:r w:rsidR="00784014">
        <w:t xml:space="preserve">Research </w:t>
      </w:r>
      <w:r>
        <w:t>Timeline</w:t>
      </w:r>
      <w:bookmarkEnd w:id="28"/>
    </w:p>
    <w:p w14:paraId="717643FE" w14:textId="77777777" w:rsidR="00BE7823" w:rsidRPr="001A2F86" w:rsidRDefault="00BE7823" w:rsidP="001A2F86"/>
    <w:p w14:paraId="32CAEA34" w14:textId="2B180F5F" w:rsidR="00BA1CAE" w:rsidRPr="009272C9" w:rsidRDefault="001A2F86" w:rsidP="009272C9">
      <w:r w:rsidRPr="001A2F86">
        <w:object w:dxaOrig="17240" w:dyaOrig="8428" w14:anchorId="70020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8pt;height:220.15pt" o:ole="">
            <v:imagedata r:id="rId66" o:title=""/>
          </v:shape>
          <o:OLEObject Type="Embed" ProgID="Excel.Sheet.12" ShapeID="_x0000_i1025" DrawAspect="Content" ObjectID="_1710055102" r:id="rId67"/>
        </w:object>
      </w:r>
    </w:p>
    <w:p w14:paraId="000CC3AF" w14:textId="77777777" w:rsidR="00F378BD" w:rsidRPr="005B4BEB" w:rsidRDefault="00F378BD" w:rsidP="00F378BD">
      <w:pPr>
        <w:spacing w:line="360" w:lineRule="auto"/>
        <w:jc w:val="both"/>
      </w:pPr>
    </w:p>
    <w:p w14:paraId="0F2924E4" w14:textId="77777777" w:rsidR="00BE7823" w:rsidRDefault="00BE7823"/>
    <w:p w14:paraId="14337DA8" w14:textId="77777777" w:rsidR="00BE7823" w:rsidRDefault="00BE7823"/>
    <w:p w14:paraId="3A37ADA2" w14:textId="77777777" w:rsidR="00BE7823" w:rsidRDefault="00BE7823"/>
    <w:p w14:paraId="5AA091D4" w14:textId="77777777" w:rsidR="00BE7823" w:rsidRDefault="00BE7823"/>
    <w:p w14:paraId="7F6E1A44" w14:textId="77777777" w:rsidR="00BE7823" w:rsidRDefault="00BE7823"/>
    <w:p w14:paraId="1F329DAF" w14:textId="77777777" w:rsidR="00BE7823" w:rsidRDefault="00BE7823"/>
    <w:p w14:paraId="42A7989F" w14:textId="77777777" w:rsidR="00BE7823" w:rsidRDefault="00BE7823"/>
    <w:p w14:paraId="63A24337" w14:textId="77777777" w:rsidR="00BE7823" w:rsidRDefault="00BE7823"/>
    <w:p w14:paraId="1B250607" w14:textId="77777777" w:rsidR="00BE7823" w:rsidRDefault="00BE7823"/>
    <w:p w14:paraId="1842D08B" w14:textId="77777777" w:rsidR="00BE7823" w:rsidRDefault="00BE7823"/>
    <w:p w14:paraId="035ADB82" w14:textId="77777777" w:rsidR="00BE7823" w:rsidRDefault="00BE7823"/>
    <w:p w14:paraId="5807B02E" w14:textId="77777777" w:rsidR="00BE7823" w:rsidRDefault="00BE7823"/>
    <w:p w14:paraId="7EE1F632" w14:textId="77777777" w:rsidR="00BE7823" w:rsidRDefault="00BE7823"/>
    <w:p w14:paraId="77969BE9" w14:textId="77777777" w:rsidR="00BE7823" w:rsidRDefault="00BE7823"/>
    <w:p w14:paraId="5205F6C1" w14:textId="77777777" w:rsidR="00BE7823" w:rsidRDefault="00BE7823"/>
    <w:p w14:paraId="05D3A334" w14:textId="77777777" w:rsidR="00BE7823" w:rsidRDefault="00BE7823"/>
    <w:p w14:paraId="69922209" w14:textId="77777777" w:rsidR="00BE7823" w:rsidRDefault="00BE7823"/>
    <w:p w14:paraId="35031EE6" w14:textId="77777777" w:rsidR="00BE7823" w:rsidRDefault="00BE7823"/>
    <w:p w14:paraId="4D3BEE46" w14:textId="77777777" w:rsidR="00BE7823" w:rsidRDefault="00BE7823"/>
    <w:p w14:paraId="5C4E581C" w14:textId="77777777" w:rsidR="00BE7823" w:rsidRDefault="00BE7823"/>
    <w:p w14:paraId="73CBF2DE" w14:textId="77777777" w:rsidR="00BE7823" w:rsidRDefault="00BE7823"/>
    <w:p w14:paraId="61137338" w14:textId="77777777" w:rsidR="00BE7823" w:rsidRDefault="00BE7823"/>
    <w:p w14:paraId="7AC12705" w14:textId="77777777" w:rsidR="00BE7823" w:rsidRDefault="00BE7823"/>
    <w:p w14:paraId="0A8F5824" w14:textId="77777777" w:rsidR="00BE7823" w:rsidRDefault="00BE7823"/>
    <w:p w14:paraId="6705468A" w14:textId="77777777" w:rsidR="00BE7823" w:rsidRDefault="00BE7823"/>
    <w:p w14:paraId="767212A1" w14:textId="77777777" w:rsidR="00BE7823" w:rsidRDefault="00BE7823"/>
    <w:sectPr w:rsidR="00BE7823" w:rsidSect="009A11CC">
      <w:footerReference w:type="default" r:id="rId68"/>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BBEF5" w14:textId="77777777" w:rsidR="00422F00" w:rsidRDefault="00422F00" w:rsidP="00472879">
      <w:r>
        <w:separator/>
      </w:r>
    </w:p>
  </w:endnote>
  <w:endnote w:type="continuationSeparator" w:id="0">
    <w:p w14:paraId="0D65EF7E" w14:textId="77777777" w:rsidR="00422F00" w:rsidRDefault="00422F00" w:rsidP="00472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D2F6F" w14:textId="77777777" w:rsidR="00CC12C0" w:rsidRDefault="00CC12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63AF2" w14:textId="0686AB85" w:rsidR="00422F00" w:rsidRDefault="00422F00">
    <w:pPr>
      <w:pStyle w:val="Footer"/>
      <w:jc w:val="center"/>
    </w:pPr>
  </w:p>
  <w:p w14:paraId="40101095" w14:textId="77777777" w:rsidR="00422F00" w:rsidRDefault="00422F00" w:rsidP="009A11CC">
    <w:pPr>
      <w:pStyle w:val="Footer"/>
      <w:tabs>
        <w:tab w:val="clear" w:pos="4513"/>
        <w:tab w:val="clear" w:pos="9026"/>
        <w:tab w:val="left" w:pos="5124"/>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973481"/>
      <w:docPartObj>
        <w:docPartGallery w:val="Page Numbers (Bottom of Page)"/>
        <w:docPartUnique/>
      </w:docPartObj>
    </w:sdtPr>
    <w:sdtEndPr>
      <w:rPr>
        <w:noProof/>
      </w:rPr>
    </w:sdtEndPr>
    <w:sdtContent>
      <w:p w14:paraId="091A8CB5" w14:textId="16D967AD" w:rsidR="00422F00" w:rsidRDefault="00422F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6B2D99" w14:textId="77777777" w:rsidR="00422F00" w:rsidRDefault="00422F0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179146"/>
      <w:docPartObj>
        <w:docPartGallery w:val="Page Numbers (Bottom of Page)"/>
        <w:docPartUnique/>
      </w:docPartObj>
    </w:sdtPr>
    <w:sdtEndPr>
      <w:rPr>
        <w:noProof/>
      </w:rPr>
    </w:sdtEndPr>
    <w:sdtContent>
      <w:p w14:paraId="34BD287A" w14:textId="77F7010B" w:rsidR="00422F00" w:rsidRDefault="00422F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EC51E" w14:textId="77777777" w:rsidR="00422F00" w:rsidRDefault="00422F00" w:rsidP="009A11CC">
    <w:pPr>
      <w:pStyle w:val="Footer"/>
      <w:tabs>
        <w:tab w:val="clear" w:pos="4513"/>
        <w:tab w:val="clear" w:pos="9026"/>
        <w:tab w:val="left" w:pos="512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938AE" w14:textId="77777777" w:rsidR="00422F00" w:rsidRDefault="00422F00" w:rsidP="00472879">
      <w:r>
        <w:separator/>
      </w:r>
    </w:p>
  </w:footnote>
  <w:footnote w:type="continuationSeparator" w:id="0">
    <w:p w14:paraId="6584A4F9" w14:textId="77777777" w:rsidR="00422F00" w:rsidRDefault="00422F00" w:rsidP="00472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30DC1" w14:textId="77777777" w:rsidR="00CC12C0" w:rsidRDefault="00CC12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24125" w14:textId="77777777" w:rsidR="00CC12C0" w:rsidRDefault="00CC12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A3CF5" w14:textId="62A5A65A" w:rsidR="00422F00" w:rsidRDefault="00422F00" w:rsidP="00F97C8D">
    <w:pPr>
      <w:pStyle w:val="Header"/>
    </w:pPr>
    <w:r>
      <w:t>0250199</w:t>
    </w:r>
    <w:r>
      <w:ptab w:relativeTo="margin" w:alignment="center" w:leader="none"/>
    </w:r>
    <w:r>
      <w:t>Paul Boxer</w:t>
    </w:r>
    <w:r>
      <w:ptab w:relativeTo="margin" w:alignment="right" w:leader="none"/>
    </w:r>
    <w:r w:rsidR="00482815">
      <w:t>Research Methods</w:t>
    </w:r>
  </w:p>
  <w:p w14:paraId="1B2758E4" w14:textId="77777777" w:rsidR="00422F00" w:rsidRDefault="00422F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972"/>
    <w:multiLevelType w:val="multilevel"/>
    <w:tmpl w:val="AF78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425C2"/>
    <w:multiLevelType w:val="multilevel"/>
    <w:tmpl w:val="916C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66338"/>
    <w:multiLevelType w:val="hybridMultilevel"/>
    <w:tmpl w:val="11B22B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44D00"/>
    <w:multiLevelType w:val="multilevel"/>
    <w:tmpl w:val="6116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A6EBD"/>
    <w:multiLevelType w:val="multilevel"/>
    <w:tmpl w:val="4DAC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4A2E5C"/>
    <w:multiLevelType w:val="multilevel"/>
    <w:tmpl w:val="87925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F4808"/>
    <w:multiLevelType w:val="multilevel"/>
    <w:tmpl w:val="19B0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F27FD3"/>
    <w:multiLevelType w:val="multilevel"/>
    <w:tmpl w:val="072EB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3D454E"/>
    <w:multiLevelType w:val="hybridMultilevel"/>
    <w:tmpl w:val="11B22B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C15EF"/>
    <w:multiLevelType w:val="multilevel"/>
    <w:tmpl w:val="6A2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E45B1C"/>
    <w:multiLevelType w:val="multilevel"/>
    <w:tmpl w:val="2B165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143970"/>
    <w:multiLevelType w:val="multilevel"/>
    <w:tmpl w:val="5E28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CC2A78"/>
    <w:multiLevelType w:val="multilevel"/>
    <w:tmpl w:val="E6F4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E762FC"/>
    <w:multiLevelType w:val="multilevel"/>
    <w:tmpl w:val="4892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42161D"/>
    <w:multiLevelType w:val="multilevel"/>
    <w:tmpl w:val="1A54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F74637"/>
    <w:multiLevelType w:val="multilevel"/>
    <w:tmpl w:val="D8721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2C2157"/>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B934F42"/>
    <w:multiLevelType w:val="hybridMultilevel"/>
    <w:tmpl w:val="C5FABFA0"/>
    <w:lvl w:ilvl="0" w:tplc="D21C2CF0">
      <w:start w:val="1"/>
      <w:numFmt w:val="bullet"/>
      <w:lvlText w:val="•"/>
      <w:lvlJc w:val="left"/>
      <w:pPr>
        <w:tabs>
          <w:tab w:val="num" w:pos="720"/>
        </w:tabs>
        <w:ind w:left="720" w:hanging="360"/>
      </w:pPr>
      <w:rPr>
        <w:rFonts w:ascii="Arial" w:hAnsi="Arial" w:hint="default"/>
      </w:rPr>
    </w:lvl>
    <w:lvl w:ilvl="1" w:tplc="67FA3C60" w:tentative="1">
      <w:start w:val="1"/>
      <w:numFmt w:val="bullet"/>
      <w:lvlText w:val="•"/>
      <w:lvlJc w:val="left"/>
      <w:pPr>
        <w:tabs>
          <w:tab w:val="num" w:pos="1440"/>
        </w:tabs>
        <w:ind w:left="1440" w:hanging="360"/>
      </w:pPr>
      <w:rPr>
        <w:rFonts w:ascii="Arial" w:hAnsi="Arial" w:hint="default"/>
      </w:rPr>
    </w:lvl>
    <w:lvl w:ilvl="2" w:tplc="9754E9AA" w:tentative="1">
      <w:start w:val="1"/>
      <w:numFmt w:val="bullet"/>
      <w:lvlText w:val="•"/>
      <w:lvlJc w:val="left"/>
      <w:pPr>
        <w:tabs>
          <w:tab w:val="num" w:pos="2160"/>
        </w:tabs>
        <w:ind w:left="2160" w:hanging="360"/>
      </w:pPr>
      <w:rPr>
        <w:rFonts w:ascii="Arial" w:hAnsi="Arial" w:hint="default"/>
      </w:rPr>
    </w:lvl>
    <w:lvl w:ilvl="3" w:tplc="A844ABF4" w:tentative="1">
      <w:start w:val="1"/>
      <w:numFmt w:val="bullet"/>
      <w:lvlText w:val="•"/>
      <w:lvlJc w:val="left"/>
      <w:pPr>
        <w:tabs>
          <w:tab w:val="num" w:pos="2880"/>
        </w:tabs>
        <w:ind w:left="2880" w:hanging="360"/>
      </w:pPr>
      <w:rPr>
        <w:rFonts w:ascii="Arial" w:hAnsi="Arial" w:hint="default"/>
      </w:rPr>
    </w:lvl>
    <w:lvl w:ilvl="4" w:tplc="4686D15A" w:tentative="1">
      <w:start w:val="1"/>
      <w:numFmt w:val="bullet"/>
      <w:lvlText w:val="•"/>
      <w:lvlJc w:val="left"/>
      <w:pPr>
        <w:tabs>
          <w:tab w:val="num" w:pos="3600"/>
        </w:tabs>
        <w:ind w:left="3600" w:hanging="360"/>
      </w:pPr>
      <w:rPr>
        <w:rFonts w:ascii="Arial" w:hAnsi="Arial" w:hint="default"/>
      </w:rPr>
    </w:lvl>
    <w:lvl w:ilvl="5" w:tplc="03ECB2E8" w:tentative="1">
      <w:start w:val="1"/>
      <w:numFmt w:val="bullet"/>
      <w:lvlText w:val="•"/>
      <w:lvlJc w:val="left"/>
      <w:pPr>
        <w:tabs>
          <w:tab w:val="num" w:pos="4320"/>
        </w:tabs>
        <w:ind w:left="4320" w:hanging="360"/>
      </w:pPr>
      <w:rPr>
        <w:rFonts w:ascii="Arial" w:hAnsi="Arial" w:hint="default"/>
      </w:rPr>
    </w:lvl>
    <w:lvl w:ilvl="6" w:tplc="DA1AA9B2" w:tentative="1">
      <w:start w:val="1"/>
      <w:numFmt w:val="bullet"/>
      <w:lvlText w:val="•"/>
      <w:lvlJc w:val="left"/>
      <w:pPr>
        <w:tabs>
          <w:tab w:val="num" w:pos="5040"/>
        </w:tabs>
        <w:ind w:left="5040" w:hanging="360"/>
      </w:pPr>
      <w:rPr>
        <w:rFonts w:ascii="Arial" w:hAnsi="Arial" w:hint="default"/>
      </w:rPr>
    </w:lvl>
    <w:lvl w:ilvl="7" w:tplc="99280672" w:tentative="1">
      <w:start w:val="1"/>
      <w:numFmt w:val="bullet"/>
      <w:lvlText w:val="•"/>
      <w:lvlJc w:val="left"/>
      <w:pPr>
        <w:tabs>
          <w:tab w:val="num" w:pos="5760"/>
        </w:tabs>
        <w:ind w:left="5760" w:hanging="360"/>
      </w:pPr>
      <w:rPr>
        <w:rFonts w:ascii="Arial" w:hAnsi="Arial" w:hint="default"/>
      </w:rPr>
    </w:lvl>
    <w:lvl w:ilvl="8" w:tplc="B8D8EC5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D9160E4"/>
    <w:multiLevelType w:val="multilevel"/>
    <w:tmpl w:val="895280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FA4B7E"/>
    <w:multiLevelType w:val="multilevel"/>
    <w:tmpl w:val="BB58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4A14631"/>
    <w:multiLevelType w:val="hybridMultilevel"/>
    <w:tmpl w:val="30FA5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DB0AA0"/>
    <w:multiLevelType w:val="hybridMultilevel"/>
    <w:tmpl w:val="7B74B2C2"/>
    <w:lvl w:ilvl="0" w:tplc="2848CBEE">
      <w:start w:val="1"/>
      <w:numFmt w:val="bullet"/>
      <w:lvlText w:val="•"/>
      <w:lvlJc w:val="left"/>
      <w:pPr>
        <w:tabs>
          <w:tab w:val="num" w:pos="720"/>
        </w:tabs>
        <w:ind w:left="720" w:hanging="360"/>
      </w:pPr>
      <w:rPr>
        <w:rFonts w:ascii="Arial" w:hAnsi="Arial" w:hint="default"/>
      </w:rPr>
    </w:lvl>
    <w:lvl w:ilvl="1" w:tplc="0708FAD0" w:tentative="1">
      <w:start w:val="1"/>
      <w:numFmt w:val="bullet"/>
      <w:lvlText w:val="•"/>
      <w:lvlJc w:val="left"/>
      <w:pPr>
        <w:tabs>
          <w:tab w:val="num" w:pos="1440"/>
        </w:tabs>
        <w:ind w:left="1440" w:hanging="360"/>
      </w:pPr>
      <w:rPr>
        <w:rFonts w:ascii="Arial" w:hAnsi="Arial" w:hint="default"/>
      </w:rPr>
    </w:lvl>
    <w:lvl w:ilvl="2" w:tplc="C3B6ABDC" w:tentative="1">
      <w:start w:val="1"/>
      <w:numFmt w:val="bullet"/>
      <w:lvlText w:val="•"/>
      <w:lvlJc w:val="left"/>
      <w:pPr>
        <w:tabs>
          <w:tab w:val="num" w:pos="2160"/>
        </w:tabs>
        <w:ind w:left="2160" w:hanging="360"/>
      </w:pPr>
      <w:rPr>
        <w:rFonts w:ascii="Arial" w:hAnsi="Arial" w:hint="default"/>
      </w:rPr>
    </w:lvl>
    <w:lvl w:ilvl="3" w:tplc="973C85D8" w:tentative="1">
      <w:start w:val="1"/>
      <w:numFmt w:val="bullet"/>
      <w:lvlText w:val="•"/>
      <w:lvlJc w:val="left"/>
      <w:pPr>
        <w:tabs>
          <w:tab w:val="num" w:pos="2880"/>
        </w:tabs>
        <w:ind w:left="2880" w:hanging="360"/>
      </w:pPr>
      <w:rPr>
        <w:rFonts w:ascii="Arial" w:hAnsi="Arial" w:hint="default"/>
      </w:rPr>
    </w:lvl>
    <w:lvl w:ilvl="4" w:tplc="389E859A" w:tentative="1">
      <w:start w:val="1"/>
      <w:numFmt w:val="bullet"/>
      <w:lvlText w:val="•"/>
      <w:lvlJc w:val="left"/>
      <w:pPr>
        <w:tabs>
          <w:tab w:val="num" w:pos="3600"/>
        </w:tabs>
        <w:ind w:left="3600" w:hanging="360"/>
      </w:pPr>
      <w:rPr>
        <w:rFonts w:ascii="Arial" w:hAnsi="Arial" w:hint="default"/>
      </w:rPr>
    </w:lvl>
    <w:lvl w:ilvl="5" w:tplc="D3DC4992" w:tentative="1">
      <w:start w:val="1"/>
      <w:numFmt w:val="bullet"/>
      <w:lvlText w:val="•"/>
      <w:lvlJc w:val="left"/>
      <w:pPr>
        <w:tabs>
          <w:tab w:val="num" w:pos="4320"/>
        </w:tabs>
        <w:ind w:left="4320" w:hanging="360"/>
      </w:pPr>
      <w:rPr>
        <w:rFonts w:ascii="Arial" w:hAnsi="Arial" w:hint="default"/>
      </w:rPr>
    </w:lvl>
    <w:lvl w:ilvl="6" w:tplc="BCFA6A26" w:tentative="1">
      <w:start w:val="1"/>
      <w:numFmt w:val="bullet"/>
      <w:lvlText w:val="•"/>
      <w:lvlJc w:val="left"/>
      <w:pPr>
        <w:tabs>
          <w:tab w:val="num" w:pos="5040"/>
        </w:tabs>
        <w:ind w:left="5040" w:hanging="360"/>
      </w:pPr>
      <w:rPr>
        <w:rFonts w:ascii="Arial" w:hAnsi="Arial" w:hint="default"/>
      </w:rPr>
    </w:lvl>
    <w:lvl w:ilvl="7" w:tplc="D01EA216" w:tentative="1">
      <w:start w:val="1"/>
      <w:numFmt w:val="bullet"/>
      <w:lvlText w:val="•"/>
      <w:lvlJc w:val="left"/>
      <w:pPr>
        <w:tabs>
          <w:tab w:val="num" w:pos="5760"/>
        </w:tabs>
        <w:ind w:left="5760" w:hanging="360"/>
      </w:pPr>
      <w:rPr>
        <w:rFonts w:ascii="Arial" w:hAnsi="Arial" w:hint="default"/>
      </w:rPr>
    </w:lvl>
    <w:lvl w:ilvl="8" w:tplc="9192F7F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E62710C"/>
    <w:multiLevelType w:val="multilevel"/>
    <w:tmpl w:val="47D4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147952"/>
    <w:multiLevelType w:val="multilevel"/>
    <w:tmpl w:val="1264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E00E07"/>
    <w:multiLevelType w:val="multilevel"/>
    <w:tmpl w:val="B59E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8"/>
  </w:num>
  <w:num w:numId="11">
    <w:abstractNumId w:val="19"/>
  </w:num>
  <w:num w:numId="12">
    <w:abstractNumId w:val="24"/>
  </w:num>
  <w:num w:numId="13">
    <w:abstractNumId w:val="0"/>
  </w:num>
  <w:num w:numId="14">
    <w:abstractNumId w:val="12"/>
  </w:num>
  <w:num w:numId="15">
    <w:abstractNumId w:val="7"/>
  </w:num>
  <w:num w:numId="16">
    <w:abstractNumId w:val="4"/>
  </w:num>
  <w:num w:numId="17">
    <w:abstractNumId w:val="6"/>
  </w:num>
  <w:num w:numId="18">
    <w:abstractNumId w:val="21"/>
  </w:num>
  <w:num w:numId="19">
    <w:abstractNumId w:val="17"/>
  </w:num>
  <w:num w:numId="20">
    <w:abstractNumId w:val="20"/>
  </w:num>
  <w:num w:numId="21">
    <w:abstractNumId w:val="8"/>
  </w:num>
  <w:num w:numId="22">
    <w:abstractNumId w:val="2"/>
  </w:num>
  <w:num w:numId="23">
    <w:abstractNumId w:val="10"/>
  </w:num>
  <w:num w:numId="24">
    <w:abstractNumId w:val="3"/>
  </w:num>
  <w:num w:numId="25">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A64"/>
    <w:rsid w:val="000048BE"/>
    <w:rsid w:val="00005A11"/>
    <w:rsid w:val="000061D2"/>
    <w:rsid w:val="0001061B"/>
    <w:rsid w:val="00011618"/>
    <w:rsid w:val="00015F45"/>
    <w:rsid w:val="0002048F"/>
    <w:rsid w:val="00022B61"/>
    <w:rsid w:val="00026A1B"/>
    <w:rsid w:val="0003015B"/>
    <w:rsid w:val="000316D3"/>
    <w:rsid w:val="00031C95"/>
    <w:rsid w:val="00033848"/>
    <w:rsid w:val="00034D9F"/>
    <w:rsid w:val="0003591A"/>
    <w:rsid w:val="00037562"/>
    <w:rsid w:val="00037C2D"/>
    <w:rsid w:val="000412AF"/>
    <w:rsid w:val="0004231B"/>
    <w:rsid w:val="00042F68"/>
    <w:rsid w:val="00043051"/>
    <w:rsid w:val="00044801"/>
    <w:rsid w:val="00047358"/>
    <w:rsid w:val="000548A3"/>
    <w:rsid w:val="00056907"/>
    <w:rsid w:val="000579F2"/>
    <w:rsid w:val="00061071"/>
    <w:rsid w:val="0006241D"/>
    <w:rsid w:val="000629E3"/>
    <w:rsid w:val="000629E5"/>
    <w:rsid w:val="00074EAD"/>
    <w:rsid w:val="00075EBE"/>
    <w:rsid w:val="0007687A"/>
    <w:rsid w:val="000769A9"/>
    <w:rsid w:val="00081CE1"/>
    <w:rsid w:val="000842A8"/>
    <w:rsid w:val="000850C0"/>
    <w:rsid w:val="00085398"/>
    <w:rsid w:val="00087330"/>
    <w:rsid w:val="000905CB"/>
    <w:rsid w:val="00090EA7"/>
    <w:rsid w:val="000926C6"/>
    <w:rsid w:val="0009321A"/>
    <w:rsid w:val="00095239"/>
    <w:rsid w:val="00097A1E"/>
    <w:rsid w:val="00097BA9"/>
    <w:rsid w:val="000A0956"/>
    <w:rsid w:val="000A2AAD"/>
    <w:rsid w:val="000A2BFA"/>
    <w:rsid w:val="000A6656"/>
    <w:rsid w:val="000B1050"/>
    <w:rsid w:val="000B239C"/>
    <w:rsid w:val="000B39B3"/>
    <w:rsid w:val="000B56C7"/>
    <w:rsid w:val="000B7D8A"/>
    <w:rsid w:val="000B7E4F"/>
    <w:rsid w:val="000C0A30"/>
    <w:rsid w:val="000C1BBF"/>
    <w:rsid w:val="000C2092"/>
    <w:rsid w:val="000C410D"/>
    <w:rsid w:val="000C4A05"/>
    <w:rsid w:val="000C4FDB"/>
    <w:rsid w:val="000C74A5"/>
    <w:rsid w:val="000D0C04"/>
    <w:rsid w:val="000D2A0E"/>
    <w:rsid w:val="000D471A"/>
    <w:rsid w:val="000D599B"/>
    <w:rsid w:val="000D62CE"/>
    <w:rsid w:val="000E0256"/>
    <w:rsid w:val="000E1310"/>
    <w:rsid w:val="000E21D0"/>
    <w:rsid w:val="000E5C2C"/>
    <w:rsid w:val="000E5CFD"/>
    <w:rsid w:val="000E6002"/>
    <w:rsid w:val="000E6700"/>
    <w:rsid w:val="000E68CB"/>
    <w:rsid w:val="000E73E3"/>
    <w:rsid w:val="000F59DC"/>
    <w:rsid w:val="000F7D8C"/>
    <w:rsid w:val="0010062A"/>
    <w:rsid w:val="00103731"/>
    <w:rsid w:val="00104B70"/>
    <w:rsid w:val="00104DE6"/>
    <w:rsid w:val="001051C4"/>
    <w:rsid w:val="001052AF"/>
    <w:rsid w:val="0010542B"/>
    <w:rsid w:val="00105AAF"/>
    <w:rsid w:val="001115B1"/>
    <w:rsid w:val="00112F66"/>
    <w:rsid w:val="00113933"/>
    <w:rsid w:val="001140B9"/>
    <w:rsid w:val="00114419"/>
    <w:rsid w:val="00114B01"/>
    <w:rsid w:val="00115F6D"/>
    <w:rsid w:val="00117393"/>
    <w:rsid w:val="00117B8E"/>
    <w:rsid w:val="00120DE9"/>
    <w:rsid w:val="00121F25"/>
    <w:rsid w:val="001225B0"/>
    <w:rsid w:val="001233ED"/>
    <w:rsid w:val="0012602F"/>
    <w:rsid w:val="001322D8"/>
    <w:rsid w:val="00133366"/>
    <w:rsid w:val="00135390"/>
    <w:rsid w:val="00135D0A"/>
    <w:rsid w:val="001426BF"/>
    <w:rsid w:val="00144C7E"/>
    <w:rsid w:val="00144EBA"/>
    <w:rsid w:val="00144EDF"/>
    <w:rsid w:val="001454D1"/>
    <w:rsid w:val="00147E32"/>
    <w:rsid w:val="001502AE"/>
    <w:rsid w:val="00150340"/>
    <w:rsid w:val="00152413"/>
    <w:rsid w:val="00157A29"/>
    <w:rsid w:val="00165EC7"/>
    <w:rsid w:val="0016678E"/>
    <w:rsid w:val="001674D7"/>
    <w:rsid w:val="00167E57"/>
    <w:rsid w:val="00170284"/>
    <w:rsid w:val="001717C6"/>
    <w:rsid w:val="00171D0F"/>
    <w:rsid w:val="00180388"/>
    <w:rsid w:val="0018061B"/>
    <w:rsid w:val="00181892"/>
    <w:rsid w:val="00186487"/>
    <w:rsid w:val="0019416D"/>
    <w:rsid w:val="001A0B67"/>
    <w:rsid w:val="001A1967"/>
    <w:rsid w:val="001A1AE5"/>
    <w:rsid w:val="001A22D3"/>
    <w:rsid w:val="001A2F86"/>
    <w:rsid w:val="001A2FE9"/>
    <w:rsid w:val="001A3DC7"/>
    <w:rsid w:val="001A4700"/>
    <w:rsid w:val="001A7507"/>
    <w:rsid w:val="001B1122"/>
    <w:rsid w:val="001B3312"/>
    <w:rsid w:val="001B6551"/>
    <w:rsid w:val="001B7D3F"/>
    <w:rsid w:val="001B7DD8"/>
    <w:rsid w:val="001C11E9"/>
    <w:rsid w:val="001C12AC"/>
    <w:rsid w:val="001C28BF"/>
    <w:rsid w:val="001C2CED"/>
    <w:rsid w:val="001C406F"/>
    <w:rsid w:val="001C5756"/>
    <w:rsid w:val="001C5B4E"/>
    <w:rsid w:val="001D211D"/>
    <w:rsid w:val="001D2C43"/>
    <w:rsid w:val="001D3058"/>
    <w:rsid w:val="001D3C8F"/>
    <w:rsid w:val="001D3FEA"/>
    <w:rsid w:val="001D4496"/>
    <w:rsid w:val="001D5035"/>
    <w:rsid w:val="001D5E33"/>
    <w:rsid w:val="001D69D8"/>
    <w:rsid w:val="001D6B7B"/>
    <w:rsid w:val="001E4228"/>
    <w:rsid w:val="001E51B3"/>
    <w:rsid w:val="001E5FFC"/>
    <w:rsid w:val="001F2322"/>
    <w:rsid w:val="001F2BC1"/>
    <w:rsid w:val="001F4D2D"/>
    <w:rsid w:val="001F5AC9"/>
    <w:rsid w:val="001F5C7E"/>
    <w:rsid w:val="001F64A8"/>
    <w:rsid w:val="00201800"/>
    <w:rsid w:val="00201D09"/>
    <w:rsid w:val="00204114"/>
    <w:rsid w:val="00204D0E"/>
    <w:rsid w:val="00213269"/>
    <w:rsid w:val="00214388"/>
    <w:rsid w:val="00215F1A"/>
    <w:rsid w:val="00216FD8"/>
    <w:rsid w:val="00217904"/>
    <w:rsid w:val="0022117F"/>
    <w:rsid w:val="00222779"/>
    <w:rsid w:val="00223E6A"/>
    <w:rsid w:val="00226E7C"/>
    <w:rsid w:val="00227086"/>
    <w:rsid w:val="00232E05"/>
    <w:rsid w:val="00232E7C"/>
    <w:rsid w:val="00233137"/>
    <w:rsid w:val="002371BB"/>
    <w:rsid w:val="00241958"/>
    <w:rsid w:val="0024226A"/>
    <w:rsid w:val="00243A3B"/>
    <w:rsid w:val="0024755A"/>
    <w:rsid w:val="00250EC8"/>
    <w:rsid w:val="002642D7"/>
    <w:rsid w:val="0026627F"/>
    <w:rsid w:val="00266A64"/>
    <w:rsid w:val="00280C97"/>
    <w:rsid w:val="00281755"/>
    <w:rsid w:val="00281C76"/>
    <w:rsid w:val="00287409"/>
    <w:rsid w:val="00290BF1"/>
    <w:rsid w:val="002A0665"/>
    <w:rsid w:val="002A081E"/>
    <w:rsid w:val="002A194E"/>
    <w:rsid w:val="002A1DDD"/>
    <w:rsid w:val="002A260D"/>
    <w:rsid w:val="002A2963"/>
    <w:rsid w:val="002A3847"/>
    <w:rsid w:val="002A45BF"/>
    <w:rsid w:val="002A5144"/>
    <w:rsid w:val="002A5D39"/>
    <w:rsid w:val="002A5EE6"/>
    <w:rsid w:val="002A6588"/>
    <w:rsid w:val="002A7874"/>
    <w:rsid w:val="002B1095"/>
    <w:rsid w:val="002B1E19"/>
    <w:rsid w:val="002B24D9"/>
    <w:rsid w:val="002B2E51"/>
    <w:rsid w:val="002B2EA8"/>
    <w:rsid w:val="002B363C"/>
    <w:rsid w:val="002B51AE"/>
    <w:rsid w:val="002B62AF"/>
    <w:rsid w:val="002B7515"/>
    <w:rsid w:val="002C21C3"/>
    <w:rsid w:val="002C3593"/>
    <w:rsid w:val="002C3890"/>
    <w:rsid w:val="002C4D9B"/>
    <w:rsid w:val="002C4F2D"/>
    <w:rsid w:val="002C500A"/>
    <w:rsid w:val="002C532C"/>
    <w:rsid w:val="002C6BB7"/>
    <w:rsid w:val="002C72A9"/>
    <w:rsid w:val="002D04A8"/>
    <w:rsid w:val="002D10F8"/>
    <w:rsid w:val="002D1C41"/>
    <w:rsid w:val="002D2931"/>
    <w:rsid w:val="002E34C3"/>
    <w:rsid w:val="002E6E0B"/>
    <w:rsid w:val="002F1662"/>
    <w:rsid w:val="00300221"/>
    <w:rsid w:val="00303CD8"/>
    <w:rsid w:val="0030437E"/>
    <w:rsid w:val="00304F7A"/>
    <w:rsid w:val="003054D9"/>
    <w:rsid w:val="00306586"/>
    <w:rsid w:val="0030758E"/>
    <w:rsid w:val="003151F1"/>
    <w:rsid w:val="0031548B"/>
    <w:rsid w:val="0031682D"/>
    <w:rsid w:val="003170E5"/>
    <w:rsid w:val="003178F2"/>
    <w:rsid w:val="00320108"/>
    <w:rsid w:val="003207C2"/>
    <w:rsid w:val="003222BA"/>
    <w:rsid w:val="00324BE7"/>
    <w:rsid w:val="00325839"/>
    <w:rsid w:val="00326A16"/>
    <w:rsid w:val="00327015"/>
    <w:rsid w:val="00327CD6"/>
    <w:rsid w:val="00330F28"/>
    <w:rsid w:val="00331D43"/>
    <w:rsid w:val="0033712E"/>
    <w:rsid w:val="003400E2"/>
    <w:rsid w:val="00341C9D"/>
    <w:rsid w:val="00345269"/>
    <w:rsid w:val="00347F9D"/>
    <w:rsid w:val="00351AB1"/>
    <w:rsid w:val="00351C8B"/>
    <w:rsid w:val="00353838"/>
    <w:rsid w:val="00354280"/>
    <w:rsid w:val="00355CFF"/>
    <w:rsid w:val="00356FC2"/>
    <w:rsid w:val="0035745A"/>
    <w:rsid w:val="00357CD2"/>
    <w:rsid w:val="0036605C"/>
    <w:rsid w:val="00367503"/>
    <w:rsid w:val="00371CE1"/>
    <w:rsid w:val="003727FB"/>
    <w:rsid w:val="00375372"/>
    <w:rsid w:val="003757A6"/>
    <w:rsid w:val="003766A5"/>
    <w:rsid w:val="00382156"/>
    <w:rsid w:val="00382732"/>
    <w:rsid w:val="00382B3D"/>
    <w:rsid w:val="00385E24"/>
    <w:rsid w:val="00386B49"/>
    <w:rsid w:val="003904F4"/>
    <w:rsid w:val="00393F5B"/>
    <w:rsid w:val="00395EBD"/>
    <w:rsid w:val="00396768"/>
    <w:rsid w:val="003A34BF"/>
    <w:rsid w:val="003A3BBC"/>
    <w:rsid w:val="003A716D"/>
    <w:rsid w:val="003A7F4C"/>
    <w:rsid w:val="003B00B9"/>
    <w:rsid w:val="003B3023"/>
    <w:rsid w:val="003B3A22"/>
    <w:rsid w:val="003B44C5"/>
    <w:rsid w:val="003B52E7"/>
    <w:rsid w:val="003B715C"/>
    <w:rsid w:val="003B79D7"/>
    <w:rsid w:val="003C077E"/>
    <w:rsid w:val="003C2955"/>
    <w:rsid w:val="003C3985"/>
    <w:rsid w:val="003C49FD"/>
    <w:rsid w:val="003C5394"/>
    <w:rsid w:val="003C5849"/>
    <w:rsid w:val="003C62D2"/>
    <w:rsid w:val="003D4316"/>
    <w:rsid w:val="003D5F92"/>
    <w:rsid w:val="003E098D"/>
    <w:rsid w:val="003E484C"/>
    <w:rsid w:val="003E4E25"/>
    <w:rsid w:val="003E71E1"/>
    <w:rsid w:val="003E73A3"/>
    <w:rsid w:val="003E7CB6"/>
    <w:rsid w:val="003E7CB8"/>
    <w:rsid w:val="003F0829"/>
    <w:rsid w:val="003F0F56"/>
    <w:rsid w:val="003F0FF0"/>
    <w:rsid w:val="003F1F77"/>
    <w:rsid w:val="003F4048"/>
    <w:rsid w:val="003F489C"/>
    <w:rsid w:val="003F684F"/>
    <w:rsid w:val="003F7BFD"/>
    <w:rsid w:val="004026B3"/>
    <w:rsid w:val="004060A4"/>
    <w:rsid w:val="004069C8"/>
    <w:rsid w:val="00416526"/>
    <w:rsid w:val="004166D2"/>
    <w:rsid w:val="00422F00"/>
    <w:rsid w:val="004278FB"/>
    <w:rsid w:val="00430207"/>
    <w:rsid w:val="00430453"/>
    <w:rsid w:val="00430AA6"/>
    <w:rsid w:val="00430F13"/>
    <w:rsid w:val="00432311"/>
    <w:rsid w:val="004340A4"/>
    <w:rsid w:val="00436104"/>
    <w:rsid w:val="004375BA"/>
    <w:rsid w:val="004408EB"/>
    <w:rsid w:val="004414DA"/>
    <w:rsid w:val="00441C8E"/>
    <w:rsid w:val="00441D5B"/>
    <w:rsid w:val="00442AA6"/>
    <w:rsid w:val="004432E6"/>
    <w:rsid w:val="00450438"/>
    <w:rsid w:val="004504CC"/>
    <w:rsid w:val="0045384F"/>
    <w:rsid w:val="00456060"/>
    <w:rsid w:val="00456B58"/>
    <w:rsid w:val="004575A6"/>
    <w:rsid w:val="00462964"/>
    <w:rsid w:val="00463090"/>
    <w:rsid w:val="004665B0"/>
    <w:rsid w:val="00466659"/>
    <w:rsid w:val="00472879"/>
    <w:rsid w:val="004753A3"/>
    <w:rsid w:val="0047567E"/>
    <w:rsid w:val="00480201"/>
    <w:rsid w:val="00482815"/>
    <w:rsid w:val="004853A2"/>
    <w:rsid w:val="0048559E"/>
    <w:rsid w:val="00487B69"/>
    <w:rsid w:val="00487BF7"/>
    <w:rsid w:val="004900F2"/>
    <w:rsid w:val="00493F15"/>
    <w:rsid w:val="004954D2"/>
    <w:rsid w:val="004974C2"/>
    <w:rsid w:val="004978AF"/>
    <w:rsid w:val="004A2CA6"/>
    <w:rsid w:val="004A4F72"/>
    <w:rsid w:val="004A7803"/>
    <w:rsid w:val="004B296E"/>
    <w:rsid w:val="004B2F80"/>
    <w:rsid w:val="004C445A"/>
    <w:rsid w:val="004C5BBA"/>
    <w:rsid w:val="004C5EF3"/>
    <w:rsid w:val="004C67B2"/>
    <w:rsid w:val="004C6C8F"/>
    <w:rsid w:val="004C6D0A"/>
    <w:rsid w:val="004C71DE"/>
    <w:rsid w:val="004D06B2"/>
    <w:rsid w:val="004D0E6E"/>
    <w:rsid w:val="004D2F9D"/>
    <w:rsid w:val="004D3328"/>
    <w:rsid w:val="004E1F9A"/>
    <w:rsid w:val="004E33D8"/>
    <w:rsid w:val="004E548D"/>
    <w:rsid w:val="004E6336"/>
    <w:rsid w:val="004E7586"/>
    <w:rsid w:val="004F17BF"/>
    <w:rsid w:val="004F2FAF"/>
    <w:rsid w:val="004F36BF"/>
    <w:rsid w:val="004F3853"/>
    <w:rsid w:val="004F56B9"/>
    <w:rsid w:val="004F6002"/>
    <w:rsid w:val="00501832"/>
    <w:rsid w:val="00501A58"/>
    <w:rsid w:val="00502E27"/>
    <w:rsid w:val="0050337B"/>
    <w:rsid w:val="00503817"/>
    <w:rsid w:val="0050429A"/>
    <w:rsid w:val="0050603C"/>
    <w:rsid w:val="005104E3"/>
    <w:rsid w:val="00511178"/>
    <w:rsid w:val="00511E3A"/>
    <w:rsid w:val="00511F9A"/>
    <w:rsid w:val="0051330E"/>
    <w:rsid w:val="00522D30"/>
    <w:rsid w:val="00522E97"/>
    <w:rsid w:val="0052331B"/>
    <w:rsid w:val="00524C59"/>
    <w:rsid w:val="00524F77"/>
    <w:rsid w:val="005257E6"/>
    <w:rsid w:val="00526207"/>
    <w:rsid w:val="00527D5E"/>
    <w:rsid w:val="00532A5A"/>
    <w:rsid w:val="005333F8"/>
    <w:rsid w:val="00537947"/>
    <w:rsid w:val="00541895"/>
    <w:rsid w:val="00541F7A"/>
    <w:rsid w:val="0054244F"/>
    <w:rsid w:val="00542630"/>
    <w:rsid w:val="00550036"/>
    <w:rsid w:val="005503ED"/>
    <w:rsid w:val="00552281"/>
    <w:rsid w:val="00555646"/>
    <w:rsid w:val="00556DA6"/>
    <w:rsid w:val="0055739B"/>
    <w:rsid w:val="00560BB5"/>
    <w:rsid w:val="005618A8"/>
    <w:rsid w:val="00562093"/>
    <w:rsid w:val="00562B28"/>
    <w:rsid w:val="00564B10"/>
    <w:rsid w:val="00571B3A"/>
    <w:rsid w:val="005751AB"/>
    <w:rsid w:val="0057641A"/>
    <w:rsid w:val="00576770"/>
    <w:rsid w:val="00576EF6"/>
    <w:rsid w:val="00581AC2"/>
    <w:rsid w:val="00581B40"/>
    <w:rsid w:val="0058338A"/>
    <w:rsid w:val="00583AFB"/>
    <w:rsid w:val="00585753"/>
    <w:rsid w:val="005857B7"/>
    <w:rsid w:val="00586A1D"/>
    <w:rsid w:val="00587297"/>
    <w:rsid w:val="00587B62"/>
    <w:rsid w:val="0059168E"/>
    <w:rsid w:val="00591DDA"/>
    <w:rsid w:val="00594528"/>
    <w:rsid w:val="0059558F"/>
    <w:rsid w:val="005A2811"/>
    <w:rsid w:val="005A358D"/>
    <w:rsid w:val="005A45FA"/>
    <w:rsid w:val="005A478D"/>
    <w:rsid w:val="005B240F"/>
    <w:rsid w:val="005B25B3"/>
    <w:rsid w:val="005B25F8"/>
    <w:rsid w:val="005B3922"/>
    <w:rsid w:val="005B41A1"/>
    <w:rsid w:val="005B42B4"/>
    <w:rsid w:val="005B4BEB"/>
    <w:rsid w:val="005B4D80"/>
    <w:rsid w:val="005B51E1"/>
    <w:rsid w:val="005B57DA"/>
    <w:rsid w:val="005B6434"/>
    <w:rsid w:val="005C244D"/>
    <w:rsid w:val="005C460D"/>
    <w:rsid w:val="005C4E0A"/>
    <w:rsid w:val="005C5072"/>
    <w:rsid w:val="005C589A"/>
    <w:rsid w:val="005C6AD2"/>
    <w:rsid w:val="005D025B"/>
    <w:rsid w:val="005D2767"/>
    <w:rsid w:val="005D29CF"/>
    <w:rsid w:val="005D2C72"/>
    <w:rsid w:val="005D4772"/>
    <w:rsid w:val="005D725D"/>
    <w:rsid w:val="005D7B66"/>
    <w:rsid w:val="005E0438"/>
    <w:rsid w:val="005E052B"/>
    <w:rsid w:val="005E15BB"/>
    <w:rsid w:val="005E39D0"/>
    <w:rsid w:val="005E61AA"/>
    <w:rsid w:val="005E6A12"/>
    <w:rsid w:val="005F310D"/>
    <w:rsid w:val="005F4F28"/>
    <w:rsid w:val="0060156A"/>
    <w:rsid w:val="00601E1E"/>
    <w:rsid w:val="00602157"/>
    <w:rsid w:val="006025E9"/>
    <w:rsid w:val="00602FC6"/>
    <w:rsid w:val="00603974"/>
    <w:rsid w:val="0060465C"/>
    <w:rsid w:val="00607BD5"/>
    <w:rsid w:val="00610BDC"/>
    <w:rsid w:val="0061328E"/>
    <w:rsid w:val="00615B8E"/>
    <w:rsid w:val="00620804"/>
    <w:rsid w:val="00624820"/>
    <w:rsid w:val="00624CA8"/>
    <w:rsid w:val="00626131"/>
    <w:rsid w:val="0063002F"/>
    <w:rsid w:val="0063080F"/>
    <w:rsid w:val="0063535E"/>
    <w:rsid w:val="0063560C"/>
    <w:rsid w:val="00635A76"/>
    <w:rsid w:val="00636B67"/>
    <w:rsid w:val="00637C5C"/>
    <w:rsid w:val="00637F86"/>
    <w:rsid w:val="00640A75"/>
    <w:rsid w:val="00641362"/>
    <w:rsid w:val="00642D93"/>
    <w:rsid w:val="00644AA2"/>
    <w:rsid w:val="00644E8C"/>
    <w:rsid w:val="006456B0"/>
    <w:rsid w:val="00654149"/>
    <w:rsid w:val="00654864"/>
    <w:rsid w:val="0065619A"/>
    <w:rsid w:val="00665DB1"/>
    <w:rsid w:val="00667157"/>
    <w:rsid w:val="00670997"/>
    <w:rsid w:val="006714AD"/>
    <w:rsid w:val="00674512"/>
    <w:rsid w:val="006753A9"/>
    <w:rsid w:val="00681477"/>
    <w:rsid w:val="00682887"/>
    <w:rsid w:val="00683367"/>
    <w:rsid w:val="006842B3"/>
    <w:rsid w:val="0068473D"/>
    <w:rsid w:val="00684991"/>
    <w:rsid w:val="00684CE0"/>
    <w:rsid w:val="00685A22"/>
    <w:rsid w:val="00692757"/>
    <w:rsid w:val="00692B14"/>
    <w:rsid w:val="006932FE"/>
    <w:rsid w:val="0069399B"/>
    <w:rsid w:val="006A0637"/>
    <w:rsid w:val="006A0DD3"/>
    <w:rsid w:val="006A10E3"/>
    <w:rsid w:val="006A211E"/>
    <w:rsid w:val="006A5E07"/>
    <w:rsid w:val="006A6751"/>
    <w:rsid w:val="006B0A67"/>
    <w:rsid w:val="006B1E27"/>
    <w:rsid w:val="006B4B9F"/>
    <w:rsid w:val="006B538B"/>
    <w:rsid w:val="006B579B"/>
    <w:rsid w:val="006C20BA"/>
    <w:rsid w:val="006C3635"/>
    <w:rsid w:val="006C481A"/>
    <w:rsid w:val="006C4B86"/>
    <w:rsid w:val="006C7058"/>
    <w:rsid w:val="006D18B7"/>
    <w:rsid w:val="006D2D6D"/>
    <w:rsid w:val="006D30DF"/>
    <w:rsid w:val="006D50F2"/>
    <w:rsid w:val="006D7476"/>
    <w:rsid w:val="006E07B4"/>
    <w:rsid w:val="006E3377"/>
    <w:rsid w:val="006E3DC0"/>
    <w:rsid w:val="006E6759"/>
    <w:rsid w:val="006F0283"/>
    <w:rsid w:val="006F3228"/>
    <w:rsid w:val="006F484A"/>
    <w:rsid w:val="006F6AA6"/>
    <w:rsid w:val="006F7A87"/>
    <w:rsid w:val="00700954"/>
    <w:rsid w:val="00703A9D"/>
    <w:rsid w:val="007050EC"/>
    <w:rsid w:val="00705556"/>
    <w:rsid w:val="0070737D"/>
    <w:rsid w:val="0071151B"/>
    <w:rsid w:val="00713053"/>
    <w:rsid w:val="007156D3"/>
    <w:rsid w:val="00721ABD"/>
    <w:rsid w:val="00721AE4"/>
    <w:rsid w:val="007224D6"/>
    <w:rsid w:val="00722B2E"/>
    <w:rsid w:val="00723685"/>
    <w:rsid w:val="00726780"/>
    <w:rsid w:val="007272AE"/>
    <w:rsid w:val="00730EDB"/>
    <w:rsid w:val="007350CF"/>
    <w:rsid w:val="00735C41"/>
    <w:rsid w:val="00743345"/>
    <w:rsid w:val="00750B3E"/>
    <w:rsid w:val="00752DEE"/>
    <w:rsid w:val="00753AE9"/>
    <w:rsid w:val="0075450F"/>
    <w:rsid w:val="00754CEA"/>
    <w:rsid w:val="0075593B"/>
    <w:rsid w:val="00755E23"/>
    <w:rsid w:val="00757A57"/>
    <w:rsid w:val="007601C4"/>
    <w:rsid w:val="00760610"/>
    <w:rsid w:val="0076106C"/>
    <w:rsid w:val="00763EDA"/>
    <w:rsid w:val="00766138"/>
    <w:rsid w:val="00770EEA"/>
    <w:rsid w:val="00775D94"/>
    <w:rsid w:val="0077711E"/>
    <w:rsid w:val="0077727B"/>
    <w:rsid w:val="00784014"/>
    <w:rsid w:val="00787052"/>
    <w:rsid w:val="00787CA2"/>
    <w:rsid w:val="0079004B"/>
    <w:rsid w:val="00791D81"/>
    <w:rsid w:val="00791DF0"/>
    <w:rsid w:val="00794BCF"/>
    <w:rsid w:val="007A1897"/>
    <w:rsid w:val="007A5BF6"/>
    <w:rsid w:val="007A5FB4"/>
    <w:rsid w:val="007A79E0"/>
    <w:rsid w:val="007B0708"/>
    <w:rsid w:val="007B2894"/>
    <w:rsid w:val="007B30AD"/>
    <w:rsid w:val="007C15BE"/>
    <w:rsid w:val="007C184D"/>
    <w:rsid w:val="007C2EBD"/>
    <w:rsid w:val="007C3266"/>
    <w:rsid w:val="007C3400"/>
    <w:rsid w:val="007C363E"/>
    <w:rsid w:val="007C5A05"/>
    <w:rsid w:val="007D0A21"/>
    <w:rsid w:val="007D37FA"/>
    <w:rsid w:val="007D63A1"/>
    <w:rsid w:val="007D6B27"/>
    <w:rsid w:val="007E05BF"/>
    <w:rsid w:val="007E07F3"/>
    <w:rsid w:val="007E17A4"/>
    <w:rsid w:val="007E200B"/>
    <w:rsid w:val="007E2317"/>
    <w:rsid w:val="007E5AD7"/>
    <w:rsid w:val="007E5DB3"/>
    <w:rsid w:val="007E618D"/>
    <w:rsid w:val="007E6D4F"/>
    <w:rsid w:val="007F0563"/>
    <w:rsid w:val="007F140B"/>
    <w:rsid w:val="007F1DE2"/>
    <w:rsid w:val="007F4A6A"/>
    <w:rsid w:val="007F677F"/>
    <w:rsid w:val="007F6A65"/>
    <w:rsid w:val="007F6E17"/>
    <w:rsid w:val="008019BD"/>
    <w:rsid w:val="00814A8C"/>
    <w:rsid w:val="00814F79"/>
    <w:rsid w:val="00816EA6"/>
    <w:rsid w:val="00817BBF"/>
    <w:rsid w:val="00822141"/>
    <w:rsid w:val="008222FA"/>
    <w:rsid w:val="00823C16"/>
    <w:rsid w:val="00823E72"/>
    <w:rsid w:val="008268E3"/>
    <w:rsid w:val="0082734F"/>
    <w:rsid w:val="008308A0"/>
    <w:rsid w:val="00832690"/>
    <w:rsid w:val="008335F8"/>
    <w:rsid w:val="00833DFE"/>
    <w:rsid w:val="008361F5"/>
    <w:rsid w:val="00836E33"/>
    <w:rsid w:val="00844088"/>
    <w:rsid w:val="0084574E"/>
    <w:rsid w:val="0084645C"/>
    <w:rsid w:val="00850860"/>
    <w:rsid w:val="00851559"/>
    <w:rsid w:val="00851EB4"/>
    <w:rsid w:val="0085201D"/>
    <w:rsid w:val="00856ADF"/>
    <w:rsid w:val="00857A0B"/>
    <w:rsid w:val="00861B5A"/>
    <w:rsid w:val="00863B3F"/>
    <w:rsid w:val="00864331"/>
    <w:rsid w:val="00865138"/>
    <w:rsid w:val="00865734"/>
    <w:rsid w:val="008665C9"/>
    <w:rsid w:val="00871A49"/>
    <w:rsid w:val="00874840"/>
    <w:rsid w:val="008770AE"/>
    <w:rsid w:val="00880737"/>
    <w:rsid w:val="00880AC4"/>
    <w:rsid w:val="00881264"/>
    <w:rsid w:val="00881B97"/>
    <w:rsid w:val="00881C0A"/>
    <w:rsid w:val="008823AD"/>
    <w:rsid w:val="008832C3"/>
    <w:rsid w:val="0088447D"/>
    <w:rsid w:val="00884AC7"/>
    <w:rsid w:val="00885B48"/>
    <w:rsid w:val="00885FBB"/>
    <w:rsid w:val="00890BE7"/>
    <w:rsid w:val="00891031"/>
    <w:rsid w:val="00891340"/>
    <w:rsid w:val="00893158"/>
    <w:rsid w:val="008949B8"/>
    <w:rsid w:val="00895614"/>
    <w:rsid w:val="00895C9A"/>
    <w:rsid w:val="00896DEF"/>
    <w:rsid w:val="008A28F4"/>
    <w:rsid w:val="008A3001"/>
    <w:rsid w:val="008A3475"/>
    <w:rsid w:val="008A3A37"/>
    <w:rsid w:val="008A4063"/>
    <w:rsid w:val="008A502E"/>
    <w:rsid w:val="008A5A69"/>
    <w:rsid w:val="008A5AF6"/>
    <w:rsid w:val="008A65AA"/>
    <w:rsid w:val="008A755B"/>
    <w:rsid w:val="008B0612"/>
    <w:rsid w:val="008B0B33"/>
    <w:rsid w:val="008B1C9F"/>
    <w:rsid w:val="008B400F"/>
    <w:rsid w:val="008B427F"/>
    <w:rsid w:val="008B77FA"/>
    <w:rsid w:val="008B7999"/>
    <w:rsid w:val="008B7B26"/>
    <w:rsid w:val="008C0309"/>
    <w:rsid w:val="008C26BA"/>
    <w:rsid w:val="008C5FFC"/>
    <w:rsid w:val="008C700B"/>
    <w:rsid w:val="008D03D8"/>
    <w:rsid w:val="008D0601"/>
    <w:rsid w:val="008D0D49"/>
    <w:rsid w:val="008D2A55"/>
    <w:rsid w:val="008D33B4"/>
    <w:rsid w:val="008D53C5"/>
    <w:rsid w:val="008D7BE2"/>
    <w:rsid w:val="008E044B"/>
    <w:rsid w:val="008E10F5"/>
    <w:rsid w:val="008E590C"/>
    <w:rsid w:val="008E696F"/>
    <w:rsid w:val="008E6E95"/>
    <w:rsid w:val="008E7138"/>
    <w:rsid w:val="008F090A"/>
    <w:rsid w:val="008F1A57"/>
    <w:rsid w:val="008F1C92"/>
    <w:rsid w:val="008F2BAC"/>
    <w:rsid w:val="008F34C5"/>
    <w:rsid w:val="008F4556"/>
    <w:rsid w:val="008F5B1D"/>
    <w:rsid w:val="008F5E62"/>
    <w:rsid w:val="008F7F6C"/>
    <w:rsid w:val="0090175F"/>
    <w:rsid w:val="00911832"/>
    <w:rsid w:val="00912F8B"/>
    <w:rsid w:val="00915292"/>
    <w:rsid w:val="00915ABE"/>
    <w:rsid w:val="009216BC"/>
    <w:rsid w:val="0092362A"/>
    <w:rsid w:val="009241EB"/>
    <w:rsid w:val="009247EC"/>
    <w:rsid w:val="0092486B"/>
    <w:rsid w:val="00924946"/>
    <w:rsid w:val="00925C17"/>
    <w:rsid w:val="009264F0"/>
    <w:rsid w:val="009272C9"/>
    <w:rsid w:val="00931C54"/>
    <w:rsid w:val="009339DF"/>
    <w:rsid w:val="00934DFC"/>
    <w:rsid w:val="00936BAA"/>
    <w:rsid w:val="009415BE"/>
    <w:rsid w:val="00942A67"/>
    <w:rsid w:val="00943D42"/>
    <w:rsid w:val="00945D42"/>
    <w:rsid w:val="00946052"/>
    <w:rsid w:val="00954746"/>
    <w:rsid w:val="00954E69"/>
    <w:rsid w:val="00956AC1"/>
    <w:rsid w:val="00956B06"/>
    <w:rsid w:val="0096024F"/>
    <w:rsid w:val="00960728"/>
    <w:rsid w:val="00960E62"/>
    <w:rsid w:val="00962750"/>
    <w:rsid w:val="00965A06"/>
    <w:rsid w:val="0096695B"/>
    <w:rsid w:val="009669D4"/>
    <w:rsid w:val="00972EFE"/>
    <w:rsid w:val="00973507"/>
    <w:rsid w:val="00980B5D"/>
    <w:rsid w:val="00981B15"/>
    <w:rsid w:val="009873FC"/>
    <w:rsid w:val="00987A0D"/>
    <w:rsid w:val="00990BAE"/>
    <w:rsid w:val="0099277A"/>
    <w:rsid w:val="00993D35"/>
    <w:rsid w:val="009955EE"/>
    <w:rsid w:val="009963BE"/>
    <w:rsid w:val="00996764"/>
    <w:rsid w:val="009A117D"/>
    <w:rsid w:val="009A11CC"/>
    <w:rsid w:val="009A1F07"/>
    <w:rsid w:val="009A2207"/>
    <w:rsid w:val="009A6251"/>
    <w:rsid w:val="009A6295"/>
    <w:rsid w:val="009A6F52"/>
    <w:rsid w:val="009A75C1"/>
    <w:rsid w:val="009B0039"/>
    <w:rsid w:val="009B09B3"/>
    <w:rsid w:val="009B1E20"/>
    <w:rsid w:val="009B22D6"/>
    <w:rsid w:val="009B2A71"/>
    <w:rsid w:val="009B3CC1"/>
    <w:rsid w:val="009B7581"/>
    <w:rsid w:val="009C38A3"/>
    <w:rsid w:val="009C39AE"/>
    <w:rsid w:val="009D0820"/>
    <w:rsid w:val="009D12D2"/>
    <w:rsid w:val="009D298A"/>
    <w:rsid w:val="009D64CB"/>
    <w:rsid w:val="009E0163"/>
    <w:rsid w:val="009E1D08"/>
    <w:rsid w:val="009E276F"/>
    <w:rsid w:val="009E3AC5"/>
    <w:rsid w:val="009E3EEB"/>
    <w:rsid w:val="009E4096"/>
    <w:rsid w:val="009E6576"/>
    <w:rsid w:val="009F13AB"/>
    <w:rsid w:val="009F1FE2"/>
    <w:rsid w:val="009F41C6"/>
    <w:rsid w:val="009F54D5"/>
    <w:rsid w:val="009F6E64"/>
    <w:rsid w:val="009F781A"/>
    <w:rsid w:val="00A04DF3"/>
    <w:rsid w:val="00A057FB"/>
    <w:rsid w:val="00A06B42"/>
    <w:rsid w:val="00A074BA"/>
    <w:rsid w:val="00A11B12"/>
    <w:rsid w:val="00A120BE"/>
    <w:rsid w:val="00A12AF8"/>
    <w:rsid w:val="00A15894"/>
    <w:rsid w:val="00A1682F"/>
    <w:rsid w:val="00A17331"/>
    <w:rsid w:val="00A21033"/>
    <w:rsid w:val="00A21C69"/>
    <w:rsid w:val="00A2247D"/>
    <w:rsid w:val="00A239DF"/>
    <w:rsid w:val="00A26EBE"/>
    <w:rsid w:val="00A301B8"/>
    <w:rsid w:val="00A34113"/>
    <w:rsid w:val="00A378D7"/>
    <w:rsid w:val="00A412B6"/>
    <w:rsid w:val="00A41919"/>
    <w:rsid w:val="00A43F35"/>
    <w:rsid w:val="00A44F3A"/>
    <w:rsid w:val="00A51B0F"/>
    <w:rsid w:val="00A524AF"/>
    <w:rsid w:val="00A53D20"/>
    <w:rsid w:val="00A54B38"/>
    <w:rsid w:val="00A54CC0"/>
    <w:rsid w:val="00A54F61"/>
    <w:rsid w:val="00A555E3"/>
    <w:rsid w:val="00A60574"/>
    <w:rsid w:val="00A6423D"/>
    <w:rsid w:val="00A676B5"/>
    <w:rsid w:val="00A70317"/>
    <w:rsid w:val="00A70EF0"/>
    <w:rsid w:val="00A72EE7"/>
    <w:rsid w:val="00A732BD"/>
    <w:rsid w:val="00A75571"/>
    <w:rsid w:val="00A7624D"/>
    <w:rsid w:val="00A82B4E"/>
    <w:rsid w:val="00A877CC"/>
    <w:rsid w:val="00A93E9C"/>
    <w:rsid w:val="00A94EBD"/>
    <w:rsid w:val="00A9660F"/>
    <w:rsid w:val="00AA04DC"/>
    <w:rsid w:val="00AA3643"/>
    <w:rsid w:val="00AA3647"/>
    <w:rsid w:val="00AA41EA"/>
    <w:rsid w:val="00AA6B5B"/>
    <w:rsid w:val="00AB01A0"/>
    <w:rsid w:val="00AB12E3"/>
    <w:rsid w:val="00AB56C4"/>
    <w:rsid w:val="00AB6B9B"/>
    <w:rsid w:val="00AB6CD0"/>
    <w:rsid w:val="00AC3C70"/>
    <w:rsid w:val="00AC407A"/>
    <w:rsid w:val="00AC6448"/>
    <w:rsid w:val="00AC72A2"/>
    <w:rsid w:val="00AC7A50"/>
    <w:rsid w:val="00AD04E3"/>
    <w:rsid w:val="00AD0E90"/>
    <w:rsid w:val="00AD190F"/>
    <w:rsid w:val="00AD22C5"/>
    <w:rsid w:val="00AD4E27"/>
    <w:rsid w:val="00AD69AC"/>
    <w:rsid w:val="00AD702F"/>
    <w:rsid w:val="00AE0825"/>
    <w:rsid w:val="00AE3371"/>
    <w:rsid w:val="00AE4E53"/>
    <w:rsid w:val="00AE51FF"/>
    <w:rsid w:val="00AF333A"/>
    <w:rsid w:val="00AF3D08"/>
    <w:rsid w:val="00AF3F1A"/>
    <w:rsid w:val="00AF6578"/>
    <w:rsid w:val="00AF6E23"/>
    <w:rsid w:val="00AF79DA"/>
    <w:rsid w:val="00B01CDE"/>
    <w:rsid w:val="00B01E41"/>
    <w:rsid w:val="00B0310B"/>
    <w:rsid w:val="00B04724"/>
    <w:rsid w:val="00B04D35"/>
    <w:rsid w:val="00B0503A"/>
    <w:rsid w:val="00B0575E"/>
    <w:rsid w:val="00B05773"/>
    <w:rsid w:val="00B059FD"/>
    <w:rsid w:val="00B06BCE"/>
    <w:rsid w:val="00B105D9"/>
    <w:rsid w:val="00B141B9"/>
    <w:rsid w:val="00B1654A"/>
    <w:rsid w:val="00B211FC"/>
    <w:rsid w:val="00B21238"/>
    <w:rsid w:val="00B21EDB"/>
    <w:rsid w:val="00B22FC7"/>
    <w:rsid w:val="00B244AD"/>
    <w:rsid w:val="00B2581E"/>
    <w:rsid w:val="00B2761D"/>
    <w:rsid w:val="00B30055"/>
    <w:rsid w:val="00B35270"/>
    <w:rsid w:val="00B355DF"/>
    <w:rsid w:val="00B35B24"/>
    <w:rsid w:val="00B3614E"/>
    <w:rsid w:val="00B40C96"/>
    <w:rsid w:val="00B4487B"/>
    <w:rsid w:val="00B46315"/>
    <w:rsid w:val="00B46C93"/>
    <w:rsid w:val="00B534E8"/>
    <w:rsid w:val="00B54D17"/>
    <w:rsid w:val="00B62DB6"/>
    <w:rsid w:val="00B63F2B"/>
    <w:rsid w:val="00B65ECF"/>
    <w:rsid w:val="00B67B46"/>
    <w:rsid w:val="00B70CF9"/>
    <w:rsid w:val="00B7235B"/>
    <w:rsid w:val="00B72745"/>
    <w:rsid w:val="00B75EC0"/>
    <w:rsid w:val="00B82409"/>
    <w:rsid w:val="00B82EEF"/>
    <w:rsid w:val="00B85DEE"/>
    <w:rsid w:val="00B8769C"/>
    <w:rsid w:val="00B91BD1"/>
    <w:rsid w:val="00B96893"/>
    <w:rsid w:val="00B97E43"/>
    <w:rsid w:val="00BA0C4B"/>
    <w:rsid w:val="00BA0F88"/>
    <w:rsid w:val="00BA1CAE"/>
    <w:rsid w:val="00BA2077"/>
    <w:rsid w:val="00BA3B93"/>
    <w:rsid w:val="00BA436B"/>
    <w:rsid w:val="00BA4B44"/>
    <w:rsid w:val="00BB19FC"/>
    <w:rsid w:val="00BB1CDD"/>
    <w:rsid w:val="00BB5D0E"/>
    <w:rsid w:val="00BB6BFE"/>
    <w:rsid w:val="00BB6E6A"/>
    <w:rsid w:val="00BC04EC"/>
    <w:rsid w:val="00BC0817"/>
    <w:rsid w:val="00BC32B2"/>
    <w:rsid w:val="00BC4558"/>
    <w:rsid w:val="00BC5EA7"/>
    <w:rsid w:val="00BC6DEE"/>
    <w:rsid w:val="00BD03DC"/>
    <w:rsid w:val="00BD1A81"/>
    <w:rsid w:val="00BD1F63"/>
    <w:rsid w:val="00BD246F"/>
    <w:rsid w:val="00BD2664"/>
    <w:rsid w:val="00BD346B"/>
    <w:rsid w:val="00BD6553"/>
    <w:rsid w:val="00BD66A6"/>
    <w:rsid w:val="00BD7F7D"/>
    <w:rsid w:val="00BE011C"/>
    <w:rsid w:val="00BE091E"/>
    <w:rsid w:val="00BE1B7A"/>
    <w:rsid w:val="00BE3B7F"/>
    <w:rsid w:val="00BE3C75"/>
    <w:rsid w:val="00BE7823"/>
    <w:rsid w:val="00BF1095"/>
    <w:rsid w:val="00BF1421"/>
    <w:rsid w:val="00BF434C"/>
    <w:rsid w:val="00BF4A41"/>
    <w:rsid w:val="00C000DD"/>
    <w:rsid w:val="00C028BE"/>
    <w:rsid w:val="00C03C03"/>
    <w:rsid w:val="00C04F76"/>
    <w:rsid w:val="00C051BD"/>
    <w:rsid w:val="00C0531A"/>
    <w:rsid w:val="00C064D7"/>
    <w:rsid w:val="00C07321"/>
    <w:rsid w:val="00C10135"/>
    <w:rsid w:val="00C102D2"/>
    <w:rsid w:val="00C10816"/>
    <w:rsid w:val="00C11BAF"/>
    <w:rsid w:val="00C13E44"/>
    <w:rsid w:val="00C13E5C"/>
    <w:rsid w:val="00C21CC2"/>
    <w:rsid w:val="00C245BF"/>
    <w:rsid w:val="00C25482"/>
    <w:rsid w:val="00C2670D"/>
    <w:rsid w:val="00C32C41"/>
    <w:rsid w:val="00C351BD"/>
    <w:rsid w:val="00C42F62"/>
    <w:rsid w:val="00C43A55"/>
    <w:rsid w:val="00C4557F"/>
    <w:rsid w:val="00C472EC"/>
    <w:rsid w:val="00C476D5"/>
    <w:rsid w:val="00C562B0"/>
    <w:rsid w:val="00C56F3F"/>
    <w:rsid w:val="00C603D9"/>
    <w:rsid w:val="00C62F0B"/>
    <w:rsid w:val="00C63BEE"/>
    <w:rsid w:val="00C649E8"/>
    <w:rsid w:val="00C64B6B"/>
    <w:rsid w:val="00C65F40"/>
    <w:rsid w:val="00C66DA8"/>
    <w:rsid w:val="00C7013E"/>
    <w:rsid w:val="00C714ED"/>
    <w:rsid w:val="00C71872"/>
    <w:rsid w:val="00C72640"/>
    <w:rsid w:val="00C72966"/>
    <w:rsid w:val="00C74998"/>
    <w:rsid w:val="00C74BF2"/>
    <w:rsid w:val="00C75B08"/>
    <w:rsid w:val="00C76AC4"/>
    <w:rsid w:val="00C770FA"/>
    <w:rsid w:val="00C83E0A"/>
    <w:rsid w:val="00C845C5"/>
    <w:rsid w:val="00C86566"/>
    <w:rsid w:val="00C938BA"/>
    <w:rsid w:val="00C95B9D"/>
    <w:rsid w:val="00C97D14"/>
    <w:rsid w:val="00CA22DC"/>
    <w:rsid w:val="00CA2C95"/>
    <w:rsid w:val="00CA770C"/>
    <w:rsid w:val="00CA7A77"/>
    <w:rsid w:val="00CB57C7"/>
    <w:rsid w:val="00CB59D2"/>
    <w:rsid w:val="00CC12C0"/>
    <w:rsid w:val="00CC329E"/>
    <w:rsid w:val="00CC3695"/>
    <w:rsid w:val="00CC56D9"/>
    <w:rsid w:val="00CC589B"/>
    <w:rsid w:val="00CC735E"/>
    <w:rsid w:val="00CC7DE9"/>
    <w:rsid w:val="00CC7FB4"/>
    <w:rsid w:val="00CD1355"/>
    <w:rsid w:val="00CD19CC"/>
    <w:rsid w:val="00CD3BFB"/>
    <w:rsid w:val="00CD40C0"/>
    <w:rsid w:val="00CD465C"/>
    <w:rsid w:val="00CE05B1"/>
    <w:rsid w:val="00CE1616"/>
    <w:rsid w:val="00CE4116"/>
    <w:rsid w:val="00CE60CA"/>
    <w:rsid w:val="00CE6C33"/>
    <w:rsid w:val="00CF12F2"/>
    <w:rsid w:val="00CF16DA"/>
    <w:rsid w:val="00CF239E"/>
    <w:rsid w:val="00CF23E4"/>
    <w:rsid w:val="00CF287A"/>
    <w:rsid w:val="00CF5FBD"/>
    <w:rsid w:val="00CF7203"/>
    <w:rsid w:val="00CF7384"/>
    <w:rsid w:val="00D011F9"/>
    <w:rsid w:val="00D0169B"/>
    <w:rsid w:val="00D04B85"/>
    <w:rsid w:val="00D10A14"/>
    <w:rsid w:val="00D117B1"/>
    <w:rsid w:val="00D12321"/>
    <w:rsid w:val="00D13F47"/>
    <w:rsid w:val="00D1400F"/>
    <w:rsid w:val="00D15209"/>
    <w:rsid w:val="00D1527D"/>
    <w:rsid w:val="00D15A25"/>
    <w:rsid w:val="00D17BEF"/>
    <w:rsid w:val="00D203C9"/>
    <w:rsid w:val="00D22525"/>
    <w:rsid w:val="00D23C91"/>
    <w:rsid w:val="00D24F22"/>
    <w:rsid w:val="00D2576F"/>
    <w:rsid w:val="00D30617"/>
    <w:rsid w:val="00D36B0E"/>
    <w:rsid w:val="00D36DD0"/>
    <w:rsid w:val="00D40031"/>
    <w:rsid w:val="00D40602"/>
    <w:rsid w:val="00D4159C"/>
    <w:rsid w:val="00D42117"/>
    <w:rsid w:val="00D42C8A"/>
    <w:rsid w:val="00D4342E"/>
    <w:rsid w:val="00D45F09"/>
    <w:rsid w:val="00D465AE"/>
    <w:rsid w:val="00D469E5"/>
    <w:rsid w:val="00D50C60"/>
    <w:rsid w:val="00D50F9D"/>
    <w:rsid w:val="00D52040"/>
    <w:rsid w:val="00D52CFE"/>
    <w:rsid w:val="00D559B7"/>
    <w:rsid w:val="00D60947"/>
    <w:rsid w:val="00D60974"/>
    <w:rsid w:val="00D61951"/>
    <w:rsid w:val="00D62273"/>
    <w:rsid w:val="00D64CBB"/>
    <w:rsid w:val="00D668ED"/>
    <w:rsid w:val="00D67662"/>
    <w:rsid w:val="00D70D43"/>
    <w:rsid w:val="00D731BC"/>
    <w:rsid w:val="00D73C65"/>
    <w:rsid w:val="00D76002"/>
    <w:rsid w:val="00D771BB"/>
    <w:rsid w:val="00D803D1"/>
    <w:rsid w:val="00D80DD0"/>
    <w:rsid w:val="00D80DE3"/>
    <w:rsid w:val="00D828B2"/>
    <w:rsid w:val="00D82DC1"/>
    <w:rsid w:val="00D839E3"/>
    <w:rsid w:val="00D857DA"/>
    <w:rsid w:val="00D86AEF"/>
    <w:rsid w:val="00D86D06"/>
    <w:rsid w:val="00D92251"/>
    <w:rsid w:val="00D946B1"/>
    <w:rsid w:val="00D94C73"/>
    <w:rsid w:val="00D9519A"/>
    <w:rsid w:val="00D9591F"/>
    <w:rsid w:val="00D97847"/>
    <w:rsid w:val="00D97E86"/>
    <w:rsid w:val="00DA1F3B"/>
    <w:rsid w:val="00DA351E"/>
    <w:rsid w:val="00DA4811"/>
    <w:rsid w:val="00DA55B5"/>
    <w:rsid w:val="00DA60AF"/>
    <w:rsid w:val="00DA6208"/>
    <w:rsid w:val="00DB04E5"/>
    <w:rsid w:val="00DB1FF9"/>
    <w:rsid w:val="00DB5FE8"/>
    <w:rsid w:val="00DB63D0"/>
    <w:rsid w:val="00DB66EB"/>
    <w:rsid w:val="00DB6700"/>
    <w:rsid w:val="00DB6ABA"/>
    <w:rsid w:val="00DB700C"/>
    <w:rsid w:val="00DC0A89"/>
    <w:rsid w:val="00DC2FBE"/>
    <w:rsid w:val="00DC33D1"/>
    <w:rsid w:val="00DC4618"/>
    <w:rsid w:val="00DC67DB"/>
    <w:rsid w:val="00DD150C"/>
    <w:rsid w:val="00DD176E"/>
    <w:rsid w:val="00DD22BC"/>
    <w:rsid w:val="00DD6B95"/>
    <w:rsid w:val="00DE2E3B"/>
    <w:rsid w:val="00DE2E5C"/>
    <w:rsid w:val="00DE30F9"/>
    <w:rsid w:val="00DE406C"/>
    <w:rsid w:val="00DE6E53"/>
    <w:rsid w:val="00DE7C1C"/>
    <w:rsid w:val="00DF2C73"/>
    <w:rsid w:val="00DF6C7F"/>
    <w:rsid w:val="00E001F2"/>
    <w:rsid w:val="00E025B3"/>
    <w:rsid w:val="00E0270B"/>
    <w:rsid w:val="00E0761D"/>
    <w:rsid w:val="00E07A3A"/>
    <w:rsid w:val="00E10087"/>
    <w:rsid w:val="00E104F8"/>
    <w:rsid w:val="00E1275F"/>
    <w:rsid w:val="00E14DB8"/>
    <w:rsid w:val="00E16D13"/>
    <w:rsid w:val="00E20428"/>
    <w:rsid w:val="00E20AE1"/>
    <w:rsid w:val="00E233B5"/>
    <w:rsid w:val="00E23CC3"/>
    <w:rsid w:val="00E26F69"/>
    <w:rsid w:val="00E27875"/>
    <w:rsid w:val="00E27A13"/>
    <w:rsid w:val="00E321F8"/>
    <w:rsid w:val="00E32414"/>
    <w:rsid w:val="00E32441"/>
    <w:rsid w:val="00E3448E"/>
    <w:rsid w:val="00E3556A"/>
    <w:rsid w:val="00E37F01"/>
    <w:rsid w:val="00E40654"/>
    <w:rsid w:val="00E44EA1"/>
    <w:rsid w:val="00E45C47"/>
    <w:rsid w:val="00E4715F"/>
    <w:rsid w:val="00E4746F"/>
    <w:rsid w:val="00E47C53"/>
    <w:rsid w:val="00E52414"/>
    <w:rsid w:val="00E53EC1"/>
    <w:rsid w:val="00E541EF"/>
    <w:rsid w:val="00E548A1"/>
    <w:rsid w:val="00E607E1"/>
    <w:rsid w:val="00E6437C"/>
    <w:rsid w:val="00E65431"/>
    <w:rsid w:val="00E662A1"/>
    <w:rsid w:val="00E7213C"/>
    <w:rsid w:val="00E738C0"/>
    <w:rsid w:val="00E73D75"/>
    <w:rsid w:val="00E752C6"/>
    <w:rsid w:val="00E756F5"/>
    <w:rsid w:val="00E83917"/>
    <w:rsid w:val="00E83933"/>
    <w:rsid w:val="00E83D19"/>
    <w:rsid w:val="00E85B0D"/>
    <w:rsid w:val="00E86E77"/>
    <w:rsid w:val="00E90C2B"/>
    <w:rsid w:val="00E9126F"/>
    <w:rsid w:val="00E916B3"/>
    <w:rsid w:val="00E932BB"/>
    <w:rsid w:val="00E93B6E"/>
    <w:rsid w:val="00E956C5"/>
    <w:rsid w:val="00E95ACF"/>
    <w:rsid w:val="00E97975"/>
    <w:rsid w:val="00EB53FD"/>
    <w:rsid w:val="00EB6E7C"/>
    <w:rsid w:val="00EC16A2"/>
    <w:rsid w:val="00EC2CFF"/>
    <w:rsid w:val="00EC31CA"/>
    <w:rsid w:val="00EC37B5"/>
    <w:rsid w:val="00EC3A54"/>
    <w:rsid w:val="00EC77FC"/>
    <w:rsid w:val="00ED2056"/>
    <w:rsid w:val="00ED205E"/>
    <w:rsid w:val="00ED5957"/>
    <w:rsid w:val="00ED5C66"/>
    <w:rsid w:val="00ED5C7B"/>
    <w:rsid w:val="00ED6EF6"/>
    <w:rsid w:val="00EE558E"/>
    <w:rsid w:val="00EF07F4"/>
    <w:rsid w:val="00EF1BAB"/>
    <w:rsid w:val="00EF1C8D"/>
    <w:rsid w:val="00EF37F1"/>
    <w:rsid w:val="00EF4882"/>
    <w:rsid w:val="00F01A41"/>
    <w:rsid w:val="00F01C15"/>
    <w:rsid w:val="00F04822"/>
    <w:rsid w:val="00F06F3A"/>
    <w:rsid w:val="00F07654"/>
    <w:rsid w:val="00F100A7"/>
    <w:rsid w:val="00F132FA"/>
    <w:rsid w:val="00F217B8"/>
    <w:rsid w:val="00F23A51"/>
    <w:rsid w:val="00F2575A"/>
    <w:rsid w:val="00F268DF"/>
    <w:rsid w:val="00F27CA3"/>
    <w:rsid w:val="00F27CFD"/>
    <w:rsid w:val="00F32ABD"/>
    <w:rsid w:val="00F34CA3"/>
    <w:rsid w:val="00F35031"/>
    <w:rsid w:val="00F35A8F"/>
    <w:rsid w:val="00F3661E"/>
    <w:rsid w:val="00F378BD"/>
    <w:rsid w:val="00F41407"/>
    <w:rsid w:val="00F42096"/>
    <w:rsid w:val="00F4582F"/>
    <w:rsid w:val="00F50000"/>
    <w:rsid w:val="00F50C05"/>
    <w:rsid w:val="00F50F3D"/>
    <w:rsid w:val="00F50F97"/>
    <w:rsid w:val="00F5232B"/>
    <w:rsid w:val="00F52912"/>
    <w:rsid w:val="00F53147"/>
    <w:rsid w:val="00F540D7"/>
    <w:rsid w:val="00F54ED8"/>
    <w:rsid w:val="00F561E5"/>
    <w:rsid w:val="00F56FED"/>
    <w:rsid w:val="00F60FA0"/>
    <w:rsid w:val="00F61170"/>
    <w:rsid w:val="00F6262B"/>
    <w:rsid w:val="00F638F1"/>
    <w:rsid w:val="00F668A4"/>
    <w:rsid w:val="00F66F8A"/>
    <w:rsid w:val="00F70B14"/>
    <w:rsid w:val="00F70BC9"/>
    <w:rsid w:val="00F7139E"/>
    <w:rsid w:val="00F74606"/>
    <w:rsid w:val="00F7549B"/>
    <w:rsid w:val="00F7586E"/>
    <w:rsid w:val="00F75B5C"/>
    <w:rsid w:val="00F8085D"/>
    <w:rsid w:val="00F82A8B"/>
    <w:rsid w:val="00F82F69"/>
    <w:rsid w:val="00F8443F"/>
    <w:rsid w:val="00F901A6"/>
    <w:rsid w:val="00F9153D"/>
    <w:rsid w:val="00F93349"/>
    <w:rsid w:val="00F94B69"/>
    <w:rsid w:val="00F9570E"/>
    <w:rsid w:val="00F95DE7"/>
    <w:rsid w:val="00F964AC"/>
    <w:rsid w:val="00F96942"/>
    <w:rsid w:val="00F97474"/>
    <w:rsid w:val="00F97C8D"/>
    <w:rsid w:val="00FA09DF"/>
    <w:rsid w:val="00FA09F3"/>
    <w:rsid w:val="00FA276A"/>
    <w:rsid w:val="00FA46C2"/>
    <w:rsid w:val="00FA58AB"/>
    <w:rsid w:val="00FA5C37"/>
    <w:rsid w:val="00FA6406"/>
    <w:rsid w:val="00FA6AFC"/>
    <w:rsid w:val="00FB07E2"/>
    <w:rsid w:val="00FB1D95"/>
    <w:rsid w:val="00FB674B"/>
    <w:rsid w:val="00FB78CE"/>
    <w:rsid w:val="00FC25E6"/>
    <w:rsid w:val="00FC273C"/>
    <w:rsid w:val="00FC295A"/>
    <w:rsid w:val="00FC3077"/>
    <w:rsid w:val="00FC4362"/>
    <w:rsid w:val="00FC457C"/>
    <w:rsid w:val="00FC46C8"/>
    <w:rsid w:val="00FC4F9B"/>
    <w:rsid w:val="00FC5C42"/>
    <w:rsid w:val="00FC6515"/>
    <w:rsid w:val="00FC687F"/>
    <w:rsid w:val="00FC6BB3"/>
    <w:rsid w:val="00FD0259"/>
    <w:rsid w:val="00FD04EE"/>
    <w:rsid w:val="00FD1443"/>
    <w:rsid w:val="00FD1A3C"/>
    <w:rsid w:val="00FD7EE2"/>
    <w:rsid w:val="00FE4B4A"/>
    <w:rsid w:val="00FE4DD4"/>
    <w:rsid w:val="00FE6E1A"/>
    <w:rsid w:val="00FE78C9"/>
    <w:rsid w:val="00FF4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B3D8584"/>
  <w15:chartTrackingRefBased/>
  <w15:docId w15:val="{C2FAC6C6-03AC-48A2-951D-BE29E625E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AE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6A6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03C0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22F00"/>
    <w:pPr>
      <w:keepNext/>
      <w:keepLines/>
      <w:spacing w:before="40" w:line="259" w:lineRule="auto"/>
      <w:outlineLvl w:val="3"/>
    </w:pPr>
    <w:rPr>
      <w:rFonts w:asciiTheme="majorHAnsi" w:eastAsiaTheme="majorEastAsia" w:hAnsiTheme="majorHAnsi" w:cstheme="majorBidi"/>
      <w:i/>
      <w:iCs/>
      <w:color w:val="2F5496" w:themeColor="accent1" w:themeShade="BF"/>
      <w:lang w:eastAsia="en-US"/>
    </w:rPr>
  </w:style>
  <w:style w:type="paragraph" w:styleId="Heading5">
    <w:name w:val="heading 5"/>
    <w:basedOn w:val="Normal"/>
    <w:next w:val="Normal"/>
    <w:link w:val="Heading5Char"/>
    <w:uiPriority w:val="9"/>
    <w:semiHidden/>
    <w:unhideWhenUsed/>
    <w:qFormat/>
    <w:rsid w:val="00422F00"/>
    <w:pPr>
      <w:keepNext/>
      <w:keepLines/>
      <w:spacing w:before="40" w:line="259" w:lineRule="auto"/>
      <w:outlineLvl w:val="4"/>
    </w:pPr>
    <w:rPr>
      <w:rFonts w:asciiTheme="majorHAnsi" w:eastAsiaTheme="majorEastAsia" w:hAnsiTheme="majorHAnsi" w:cstheme="majorBidi"/>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6A6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0761D"/>
    <w:rPr>
      <w:color w:val="0563C1" w:themeColor="hyperlink"/>
      <w:u w:val="single"/>
    </w:rPr>
  </w:style>
  <w:style w:type="character" w:styleId="UnresolvedMention">
    <w:name w:val="Unresolved Mention"/>
    <w:basedOn w:val="DefaultParagraphFont"/>
    <w:uiPriority w:val="99"/>
    <w:semiHidden/>
    <w:unhideWhenUsed/>
    <w:rsid w:val="00E0761D"/>
    <w:rPr>
      <w:color w:val="605E5C"/>
      <w:shd w:val="clear" w:color="auto" w:fill="E1DFDD"/>
    </w:rPr>
  </w:style>
  <w:style w:type="paragraph" w:styleId="ListParagraph">
    <w:name w:val="List Paragraph"/>
    <w:basedOn w:val="Normal"/>
    <w:uiPriority w:val="34"/>
    <w:qFormat/>
    <w:rsid w:val="00871A49"/>
    <w:pPr>
      <w:ind w:left="720"/>
      <w:contextualSpacing/>
    </w:pPr>
  </w:style>
  <w:style w:type="paragraph" w:styleId="Header">
    <w:name w:val="header"/>
    <w:basedOn w:val="Normal"/>
    <w:link w:val="HeaderChar"/>
    <w:uiPriority w:val="99"/>
    <w:unhideWhenUsed/>
    <w:rsid w:val="00472879"/>
    <w:pPr>
      <w:tabs>
        <w:tab w:val="center" w:pos="4513"/>
        <w:tab w:val="right" w:pos="9026"/>
      </w:tabs>
    </w:pPr>
  </w:style>
  <w:style w:type="character" w:customStyle="1" w:styleId="HeaderChar">
    <w:name w:val="Header Char"/>
    <w:basedOn w:val="DefaultParagraphFont"/>
    <w:link w:val="Header"/>
    <w:uiPriority w:val="99"/>
    <w:rsid w:val="00472879"/>
  </w:style>
  <w:style w:type="paragraph" w:styleId="Footer">
    <w:name w:val="footer"/>
    <w:basedOn w:val="Normal"/>
    <w:link w:val="FooterChar"/>
    <w:uiPriority w:val="99"/>
    <w:unhideWhenUsed/>
    <w:rsid w:val="00472879"/>
    <w:pPr>
      <w:tabs>
        <w:tab w:val="center" w:pos="4513"/>
        <w:tab w:val="right" w:pos="9026"/>
      </w:tabs>
    </w:pPr>
  </w:style>
  <w:style w:type="character" w:customStyle="1" w:styleId="FooterChar">
    <w:name w:val="Footer Char"/>
    <w:basedOn w:val="DefaultParagraphFont"/>
    <w:link w:val="Footer"/>
    <w:uiPriority w:val="99"/>
    <w:rsid w:val="00472879"/>
  </w:style>
  <w:style w:type="character" w:customStyle="1" w:styleId="Heading1Char">
    <w:name w:val="Heading 1 Char"/>
    <w:basedOn w:val="DefaultParagraphFont"/>
    <w:link w:val="Heading1"/>
    <w:uiPriority w:val="9"/>
    <w:rsid w:val="001A1A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7157"/>
    <w:pPr>
      <w:spacing w:line="259" w:lineRule="auto"/>
      <w:outlineLvl w:val="9"/>
    </w:pPr>
    <w:rPr>
      <w:lang w:val="en-US" w:eastAsia="en-US"/>
    </w:rPr>
  </w:style>
  <w:style w:type="paragraph" w:styleId="TOC2">
    <w:name w:val="toc 2"/>
    <w:basedOn w:val="Normal"/>
    <w:next w:val="Normal"/>
    <w:autoRedefine/>
    <w:uiPriority w:val="39"/>
    <w:unhideWhenUsed/>
    <w:rsid w:val="00667157"/>
    <w:pPr>
      <w:spacing w:after="100"/>
      <w:ind w:left="220"/>
    </w:pPr>
  </w:style>
  <w:style w:type="paragraph" w:styleId="NoSpacing">
    <w:name w:val="No Spacing"/>
    <w:link w:val="NoSpacingChar"/>
    <w:uiPriority w:val="1"/>
    <w:qFormat/>
    <w:rsid w:val="00667157"/>
    <w:rPr>
      <w:lang w:val="en-US" w:eastAsia="en-US"/>
    </w:rPr>
  </w:style>
  <w:style w:type="character" w:customStyle="1" w:styleId="NoSpacingChar">
    <w:name w:val="No Spacing Char"/>
    <w:basedOn w:val="DefaultParagraphFont"/>
    <w:link w:val="NoSpacing"/>
    <w:uiPriority w:val="1"/>
    <w:rsid w:val="00667157"/>
    <w:rPr>
      <w:lang w:val="en-US" w:eastAsia="en-US"/>
    </w:rPr>
  </w:style>
  <w:style w:type="paragraph" w:styleId="BalloonText">
    <w:name w:val="Balloon Text"/>
    <w:basedOn w:val="Normal"/>
    <w:link w:val="BalloonTextChar"/>
    <w:uiPriority w:val="99"/>
    <w:semiHidden/>
    <w:unhideWhenUsed/>
    <w:rsid w:val="00587B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B62"/>
    <w:rPr>
      <w:rFonts w:ascii="Segoe UI" w:hAnsi="Segoe UI" w:cs="Segoe UI"/>
      <w:sz w:val="18"/>
      <w:szCs w:val="18"/>
    </w:rPr>
  </w:style>
  <w:style w:type="paragraph" w:customStyle="1" w:styleId="paragraph">
    <w:name w:val="paragraph"/>
    <w:basedOn w:val="Normal"/>
    <w:rsid w:val="00537947"/>
    <w:pPr>
      <w:spacing w:before="100" w:beforeAutospacing="1" w:after="100" w:afterAutospacing="1"/>
    </w:pPr>
    <w:rPr>
      <w:rFonts w:ascii="Times New Roman" w:eastAsia="Times New Roman" w:hAnsi="Times New Roman" w:cs="Times New Roman"/>
      <w:sz w:val="24"/>
      <w:szCs w:val="24"/>
    </w:rPr>
  </w:style>
  <w:style w:type="character" w:customStyle="1" w:styleId="unsupportedobjecttext">
    <w:name w:val="unsupportedobjecttext"/>
    <w:basedOn w:val="DefaultParagraphFont"/>
    <w:rsid w:val="00537947"/>
  </w:style>
  <w:style w:type="character" w:customStyle="1" w:styleId="normaltextrun">
    <w:name w:val="normaltextrun"/>
    <w:basedOn w:val="DefaultParagraphFont"/>
    <w:rsid w:val="00537947"/>
  </w:style>
  <w:style w:type="character" w:customStyle="1" w:styleId="eop">
    <w:name w:val="eop"/>
    <w:basedOn w:val="DefaultParagraphFont"/>
    <w:rsid w:val="00537947"/>
  </w:style>
  <w:style w:type="table" w:styleId="TableGrid">
    <w:name w:val="Table Grid"/>
    <w:basedOn w:val="TableNormal"/>
    <w:uiPriority w:val="39"/>
    <w:rsid w:val="00F2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E17A4"/>
    <w:pPr>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2A6588"/>
    <w:rPr>
      <w:color w:val="954F72" w:themeColor="followedHyperlink"/>
      <w:u w:val="single"/>
    </w:rPr>
  </w:style>
  <w:style w:type="character" w:customStyle="1" w:styleId="Heading4Char">
    <w:name w:val="Heading 4 Char"/>
    <w:basedOn w:val="DefaultParagraphFont"/>
    <w:link w:val="Heading4"/>
    <w:uiPriority w:val="9"/>
    <w:semiHidden/>
    <w:rsid w:val="00422F00"/>
    <w:rPr>
      <w:rFonts w:asciiTheme="majorHAnsi" w:eastAsiaTheme="majorEastAsia" w:hAnsiTheme="majorHAnsi" w:cstheme="majorBidi"/>
      <w:i/>
      <w:iCs/>
      <w:color w:val="2F5496" w:themeColor="accent1" w:themeShade="BF"/>
      <w:lang w:eastAsia="en-US"/>
    </w:rPr>
  </w:style>
  <w:style w:type="character" w:customStyle="1" w:styleId="Heading5Char">
    <w:name w:val="Heading 5 Char"/>
    <w:basedOn w:val="DefaultParagraphFont"/>
    <w:link w:val="Heading5"/>
    <w:uiPriority w:val="9"/>
    <w:semiHidden/>
    <w:rsid w:val="00422F00"/>
    <w:rPr>
      <w:rFonts w:asciiTheme="majorHAnsi" w:eastAsiaTheme="majorEastAsia" w:hAnsiTheme="majorHAnsi" w:cstheme="majorBidi"/>
      <w:color w:val="2F5496" w:themeColor="accent1" w:themeShade="BF"/>
      <w:lang w:eastAsia="en-US"/>
    </w:rPr>
  </w:style>
  <w:style w:type="character" w:styleId="Strong">
    <w:name w:val="Strong"/>
    <w:basedOn w:val="DefaultParagraphFont"/>
    <w:uiPriority w:val="22"/>
    <w:qFormat/>
    <w:rsid w:val="00C03C03"/>
    <w:rPr>
      <w:b/>
      <w:bCs/>
    </w:rPr>
  </w:style>
  <w:style w:type="character" w:customStyle="1" w:styleId="Heading3Char">
    <w:name w:val="Heading 3 Char"/>
    <w:basedOn w:val="DefaultParagraphFont"/>
    <w:link w:val="Heading3"/>
    <w:uiPriority w:val="9"/>
    <w:semiHidden/>
    <w:rsid w:val="00C03C03"/>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DF6C7F"/>
    <w:pPr>
      <w:spacing w:after="100"/>
    </w:pPr>
  </w:style>
  <w:style w:type="paragraph" w:customStyle="1" w:styleId="paywall">
    <w:name w:val="paywall"/>
    <w:basedOn w:val="Normal"/>
    <w:rsid w:val="004C5EF3"/>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7368">
      <w:bodyDiv w:val="1"/>
      <w:marLeft w:val="0"/>
      <w:marRight w:val="0"/>
      <w:marTop w:val="0"/>
      <w:marBottom w:val="0"/>
      <w:divBdr>
        <w:top w:val="none" w:sz="0" w:space="0" w:color="auto"/>
        <w:left w:val="none" w:sz="0" w:space="0" w:color="auto"/>
        <w:bottom w:val="none" w:sz="0" w:space="0" w:color="auto"/>
        <w:right w:val="none" w:sz="0" w:space="0" w:color="auto"/>
      </w:divBdr>
    </w:div>
    <w:div w:id="84157957">
      <w:bodyDiv w:val="1"/>
      <w:marLeft w:val="0"/>
      <w:marRight w:val="0"/>
      <w:marTop w:val="0"/>
      <w:marBottom w:val="0"/>
      <w:divBdr>
        <w:top w:val="none" w:sz="0" w:space="0" w:color="auto"/>
        <w:left w:val="none" w:sz="0" w:space="0" w:color="auto"/>
        <w:bottom w:val="none" w:sz="0" w:space="0" w:color="auto"/>
        <w:right w:val="none" w:sz="0" w:space="0" w:color="auto"/>
      </w:divBdr>
    </w:div>
    <w:div w:id="101264231">
      <w:bodyDiv w:val="1"/>
      <w:marLeft w:val="0"/>
      <w:marRight w:val="0"/>
      <w:marTop w:val="0"/>
      <w:marBottom w:val="0"/>
      <w:divBdr>
        <w:top w:val="none" w:sz="0" w:space="0" w:color="auto"/>
        <w:left w:val="none" w:sz="0" w:space="0" w:color="auto"/>
        <w:bottom w:val="none" w:sz="0" w:space="0" w:color="auto"/>
        <w:right w:val="none" w:sz="0" w:space="0" w:color="auto"/>
      </w:divBdr>
    </w:div>
    <w:div w:id="107699143">
      <w:bodyDiv w:val="1"/>
      <w:marLeft w:val="0"/>
      <w:marRight w:val="0"/>
      <w:marTop w:val="0"/>
      <w:marBottom w:val="0"/>
      <w:divBdr>
        <w:top w:val="none" w:sz="0" w:space="0" w:color="auto"/>
        <w:left w:val="none" w:sz="0" w:space="0" w:color="auto"/>
        <w:bottom w:val="none" w:sz="0" w:space="0" w:color="auto"/>
        <w:right w:val="none" w:sz="0" w:space="0" w:color="auto"/>
      </w:divBdr>
    </w:div>
    <w:div w:id="109250229">
      <w:bodyDiv w:val="1"/>
      <w:marLeft w:val="0"/>
      <w:marRight w:val="0"/>
      <w:marTop w:val="0"/>
      <w:marBottom w:val="0"/>
      <w:divBdr>
        <w:top w:val="none" w:sz="0" w:space="0" w:color="auto"/>
        <w:left w:val="none" w:sz="0" w:space="0" w:color="auto"/>
        <w:bottom w:val="none" w:sz="0" w:space="0" w:color="auto"/>
        <w:right w:val="none" w:sz="0" w:space="0" w:color="auto"/>
      </w:divBdr>
      <w:divsChild>
        <w:div w:id="511459496">
          <w:marLeft w:val="0"/>
          <w:marRight w:val="0"/>
          <w:marTop w:val="0"/>
          <w:marBottom w:val="0"/>
          <w:divBdr>
            <w:top w:val="none" w:sz="0" w:space="0" w:color="auto"/>
            <w:left w:val="none" w:sz="0" w:space="0" w:color="auto"/>
            <w:bottom w:val="none" w:sz="0" w:space="0" w:color="auto"/>
            <w:right w:val="none" w:sz="0" w:space="0" w:color="auto"/>
          </w:divBdr>
        </w:div>
        <w:div w:id="228006931">
          <w:marLeft w:val="0"/>
          <w:marRight w:val="0"/>
          <w:marTop w:val="0"/>
          <w:marBottom w:val="0"/>
          <w:divBdr>
            <w:top w:val="none" w:sz="0" w:space="0" w:color="auto"/>
            <w:left w:val="none" w:sz="0" w:space="0" w:color="auto"/>
            <w:bottom w:val="none" w:sz="0" w:space="0" w:color="auto"/>
            <w:right w:val="none" w:sz="0" w:space="0" w:color="auto"/>
          </w:divBdr>
        </w:div>
        <w:div w:id="341246903">
          <w:marLeft w:val="0"/>
          <w:marRight w:val="0"/>
          <w:marTop w:val="0"/>
          <w:marBottom w:val="0"/>
          <w:divBdr>
            <w:top w:val="none" w:sz="0" w:space="0" w:color="auto"/>
            <w:left w:val="none" w:sz="0" w:space="0" w:color="auto"/>
            <w:bottom w:val="none" w:sz="0" w:space="0" w:color="auto"/>
            <w:right w:val="none" w:sz="0" w:space="0" w:color="auto"/>
          </w:divBdr>
        </w:div>
        <w:div w:id="2035183143">
          <w:marLeft w:val="0"/>
          <w:marRight w:val="0"/>
          <w:marTop w:val="0"/>
          <w:marBottom w:val="0"/>
          <w:divBdr>
            <w:top w:val="none" w:sz="0" w:space="0" w:color="auto"/>
            <w:left w:val="none" w:sz="0" w:space="0" w:color="auto"/>
            <w:bottom w:val="none" w:sz="0" w:space="0" w:color="auto"/>
            <w:right w:val="none" w:sz="0" w:space="0" w:color="auto"/>
          </w:divBdr>
        </w:div>
        <w:div w:id="1951349575">
          <w:marLeft w:val="0"/>
          <w:marRight w:val="0"/>
          <w:marTop w:val="0"/>
          <w:marBottom w:val="0"/>
          <w:divBdr>
            <w:top w:val="none" w:sz="0" w:space="0" w:color="auto"/>
            <w:left w:val="none" w:sz="0" w:space="0" w:color="auto"/>
            <w:bottom w:val="none" w:sz="0" w:space="0" w:color="auto"/>
            <w:right w:val="none" w:sz="0" w:space="0" w:color="auto"/>
          </w:divBdr>
        </w:div>
        <w:div w:id="977615481">
          <w:marLeft w:val="0"/>
          <w:marRight w:val="0"/>
          <w:marTop w:val="0"/>
          <w:marBottom w:val="0"/>
          <w:divBdr>
            <w:top w:val="none" w:sz="0" w:space="0" w:color="auto"/>
            <w:left w:val="none" w:sz="0" w:space="0" w:color="auto"/>
            <w:bottom w:val="none" w:sz="0" w:space="0" w:color="auto"/>
            <w:right w:val="none" w:sz="0" w:space="0" w:color="auto"/>
          </w:divBdr>
        </w:div>
        <w:div w:id="1503275968">
          <w:marLeft w:val="0"/>
          <w:marRight w:val="0"/>
          <w:marTop w:val="0"/>
          <w:marBottom w:val="0"/>
          <w:divBdr>
            <w:top w:val="none" w:sz="0" w:space="0" w:color="auto"/>
            <w:left w:val="none" w:sz="0" w:space="0" w:color="auto"/>
            <w:bottom w:val="none" w:sz="0" w:space="0" w:color="auto"/>
            <w:right w:val="none" w:sz="0" w:space="0" w:color="auto"/>
          </w:divBdr>
        </w:div>
      </w:divsChild>
    </w:div>
    <w:div w:id="382096472">
      <w:bodyDiv w:val="1"/>
      <w:marLeft w:val="0"/>
      <w:marRight w:val="0"/>
      <w:marTop w:val="0"/>
      <w:marBottom w:val="0"/>
      <w:divBdr>
        <w:top w:val="none" w:sz="0" w:space="0" w:color="auto"/>
        <w:left w:val="none" w:sz="0" w:space="0" w:color="auto"/>
        <w:bottom w:val="none" w:sz="0" w:space="0" w:color="auto"/>
        <w:right w:val="none" w:sz="0" w:space="0" w:color="auto"/>
      </w:divBdr>
      <w:divsChild>
        <w:div w:id="1470630516">
          <w:marLeft w:val="0"/>
          <w:marRight w:val="0"/>
          <w:marTop w:val="0"/>
          <w:marBottom w:val="0"/>
          <w:divBdr>
            <w:top w:val="none" w:sz="0" w:space="0" w:color="auto"/>
            <w:left w:val="none" w:sz="0" w:space="0" w:color="auto"/>
            <w:bottom w:val="none" w:sz="0" w:space="0" w:color="auto"/>
            <w:right w:val="none" w:sz="0" w:space="0" w:color="auto"/>
          </w:divBdr>
        </w:div>
        <w:div w:id="238373723">
          <w:marLeft w:val="0"/>
          <w:marRight w:val="0"/>
          <w:marTop w:val="0"/>
          <w:marBottom w:val="0"/>
          <w:divBdr>
            <w:top w:val="none" w:sz="0" w:space="0" w:color="auto"/>
            <w:left w:val="none" w:sz="0" w:space="0" w:color="auto"/>
            <w:bottom w:val="none" w:sz="0" w:space="0" w:color="auto"/>
            <w:right w:val="none" w:sz="0" w:space="0" w:color="auto"/>
          </w:divBdr>
        </w:div>
        <w:div w:id="2110856396">
          <w:marLeft w:val="0"/>
          <w:marRight w:val="0"/>
          <w:marTop w:val="0"/>
          <w:marBottom w:val="0"/>
          <w:divBdr>
            <w:top w:val="none" w:sz="0" w:space="0" w:color="auto"/>
            <w:left w:val="none" w:sz="0" w:space="0" w:color="auto"/>
            <w:bottom w:val="none" w:sz="0" w:space="0" w:color="auto"/>
            <w:right w:val="none" w:sz="0" w:space="0" w:color="auto"/>
          </w:divBdr>
        </w:div>
        <w:div w:id="1385061112">
          <w:marLeft w:val="0"/>
          <w:marRight w:val="0"/>
          <w:marTop w:val="0"/>
          <w:marBottom w:val="0"/>
          <w:divBdr>
            <w:top w:val="none" w:sz="0" w:space="0" w:color="auto"/>
            <w:left w:val="none" w:sz="0" w:space="0" w:color="auto"/>
            <w:bottom w:val="none" w:sz="0" w:space="0" w:color="auto"/>
            <w:right w:val="none" w:sz="0" w:space="0" w:color="auto"/>
          </w:divBdr>
          <w:divsChild>
            <w:div w:id="507252135">
              <w:marLeft w:val="-75"/>
              <w:marRight w:val="0"/>
              <w:marTop w:val="30"/>
              <w:marBottom w:val="30"/>
              <w:divBdr>
                <w:top w:val="none" w:sz="0" w:space="0" w:color="auto"/>
                <w:left w:val="none" w:sz="0" w:space="0" w:color="auto"/>
                <w:bottom w:val="none" w:sz="0" w:space="0" w:color="auto"/>
                <w:right w:val="none" w:sz="0" w:space="0" w:color="auto"/>
              </w:divBdr>
              <w:divsChild>
                <w:div w:id="1159810134">
                  <w:marLeft w:val="0"/>
                  <w:marRight w:val="0"/>
                  <w:marTop w:val="0"/>
                  <w:marBottom w:val="0"/>
                  <w:divBdr>
                    <w:top w:val="none" w:sz="0" w:space="0" w:color="auto"/>
                    <w:left w:val="none" w:sz="0" w:space="0" w:color="auto"/>
                    <w:bottom w:val="none" w:sz="0" w:space="0" w:color="auto"/>
                    <w:right w:val="none" w:sz="0" w:space="0" w:color="auto"/>
                  </w:divBdr>
                  <w:divsChild>
                    <w:div w:id="1107428034">
                      <w:marLeft w:val="0"/>
                      <w:marRight w:val="0"/>
                      <w:marTop w:val="0"/>
                      <w:marBottom w:val="0"/>
                      <w:divBdr>
                        <w:top w:val="none" w:sz="0" w:space="0" w:color="auto"/>
                        <w:left w:val="none" w:sz="0" w:space="0" w:color="auto"/>
                        <w:bottom w:val="none" w:sz="0" w:space="0" w:color="auto"/>
                        <w:right w:val="none" w:sz="0" w:space="0" w:color="auto"/>
                      </w:divBdr>
                    </w:div>
                  </w:divsChild>
                </w:div>
                <w:div w:id="1404567776">
                  <w:marLeft w:val="0"/>
                  <w:marRight w:val="0"/>
                  <w:marTop w:val="0"/>
                  <w:marBottom w:val="0"/>
                  <w:divBdr>
                    <w:top w:val="none" w:sz="0" w:space="0" w:color="auto"/>
                    <w:left w:val="none" w:sz="0" w:space="0" w:color="auto"/>
                    <w:bottom w:val="none" w:sz="0" w:space="0" w:color="auto"/>
                    <w:right w:val="none" w:sz="0" w:space="0" w:color="auto"/>
                  </w:divBdr>
                  <w:divsChild>
                    <w:div w:id="695082635">
                      <w:marLeft w:val="0"/>
                      <w:marRight w:val="0"/>
                      <w:marTop w:val="0"/>
                      <w:marBottom w:val="0"/>
                      <w:divBdr>
                        <w:top w:val="none" w:sz="0" w:space="0" w:color="auto"/>
                        <w:left w:val="none" w:sz="0" w:space="0" w:color="auto"/>
                        <w:bottom w:val="none" w:sz="0" w:space="0" w:color="auto"/>
                        <w:right w:val="none" w:sz="0" w:space="0" w:color="auto"/>
                      </w:divBdr>
                    </w:div>
                  </w:divsChild>
                </w:div>
                <w:div w:id="185408269">
                  <w:marLeft w:val="0"/>
                  <w:marRight w:val="0"/>
                  <w:marTop w:val="0"/>
                  <w:marBottom w:val="0"/>
                  <w:divBdr>
                    <w:top w:val="none" w:sz="0" w:space="0" w:color="auto"/>
                    <w:left w:val="none" w:sz="0" w:space="0" w:color="auto"/>
                    <w:bottom w:val="none" w:sz="0" w:space="0" w:color="auto"/>
                    <w:right w:val="none" w:sz="0" w:space="0" w:color="auto"/>
                  </w:divBdr>
                  <w:divsChild>
                    <w:div w:id="278729716">
                      <w:marLeft w:val="0"/>
                      <w:marRight w:val="0"/>
                      <w:marTop w:val="0"/>
                      <w:marBottom w:val="0"/>
                      <w:divBdr>
                        <w:top w:val="none" w:sz="0" w:space="0" w:color="auto"/>
                        <w:left w:val="none" w:sz="0" w:space="0" w:color="auto"/>
                        <w:bottom w:val="none" w:sz="0" w:space="0" w:color="auto"/>
                        <w:right w:val="none" w:sz="0" w:space="0" w:color="auto"/>
                      </w:divBdr>
                    </w:div>
                  </w:divsChild>
                </w:div>
                <w:div w:id="1257059533">
                  <w:marLeft w:val="0"/>
                  <w:marRight w:val="0"/>
                  <w:marTop w:val="0"/>
                  <w:marBottom w:val="0"/>
                  <w:divBdr>
                    <w:top w:val="none" w:sz="0" w:space="0" w:color="auto"/>
                    <w:left w:val="none" w:sz="0" w:space="0" w:color="auto"/>
                    <w:bottom w:val="none" w:sz="0" w:space="0" w:color="auto"/>
                    <w:right w:val="none" w:sz="0" w:space="0" w:color="auto"/>
                  </w:divBdr>
                  <w:divsChild>
                    <w:div w:id="1366520008">
                      <w:marLeft w:val="0"/>
                      <w:marRight w:val="0"/>
                      <w:marTop w:val="0"/>
                      <w:marBottom w:val="0"/>
                      <w:divBdr>
                        <w:top w:val="none" w:sz="0" w:space="0" w:color="auto"/>
                        <w:left w:val="none" w:sz="0" w:space="0" w:color="auto"/>
                        <w:bottom w:val="none" w:sz="0" w:space="0" w:color="auto"/>
                        <w:right w:val="none" w:sz="0" w:space="0" w:color="auto"/>
                      </w:divBdr>
                    </w:div>
                  </w:divsChild>
                </w:div>
                <w:div w:id="375207081">
                  <w:marLeft w:val="0"/>
                  <w:marRight w:val="0"/>
                  <w:marTop w:val="0"/>
                  <w:marBottom w:val="0"/>
                  <w:divBdr>
                    <w:top w:val="none" w:sz="0" w:space="0" w:color="auto"/>
                    <w:left w:val="none" w:sz="0" w:space="0" w:color="auto"/>
                    <w:bottom w:val="none" w:sz="0" w:space="0" w:color="auto"/>
                    <w:right w:val="none" w:sz="0" w:space="0" w:color="auto"/>
                  </w:divBdr>
                  <w:divsChild>
                    <w:div w:id="1108620052">
                      <w:marLeft w:val="0"/>
                      <w:marRight w:val="0"/>
                      <w:marTop w:val="0"/>
                      <w:marBottom w:val="0"/>
                      <w:divBdr>
                        <w:top w:val="none" w:sz="0" w:space="0" w:color="auto"/>
                        <w:left w:val="none" w:sz="0" w:space="0" w:color="auto"/>
                        <w:bottom w:val="none" w:sz="0" w:space="0" w:color="auto"/>
                        <w:right w:val="none" w:sz="0" w:space="0" w:color="auto"/>
                      </w:divBdr>
                    </w:div>
                  </w:divsChild>
                </w:div>
                <w:div w:id="1017273744">
                  <w:marLeft w:val="0"/>
                  <w:marRight w:val="0"/>
                  <w:marTop w:val="0"/>
                  <w:marBottom w:val="0"/>
                  <w:divBdr>
                    <w:top w:val="none" w:sz="0" w:space="0" w:color="auto"/>
                    <w:left w:val="none" w:sz="0" w:space="0" w:color="auto"/>
                    <w:bottom w:val="none" w:sz="0" w:space="0" w:color="auto"/>
                    <w:right w:val="none" w:sz="0" w:space="0" w:color="auto"/>
                  </w:divBdr>
                  <w:divsChild>
                    <w:div w:id="1516384017">
                      <w:marLeft w:val="0"/>
                      <w:marRight w:val="0"/>
                      <w:marTop w:val="0"/>
                      <w:marBottom w:val="0"/>
                      <w:divBdr>
                        <w:top w:val="none" w:sz="0" w:space="0" w:color="auto"/>
                        <w:left w:val="none" w:sz="0" w:space="0" w:color="auto"/>
                        <w:bottom w:val="none" w:sz="0" w:space="0" w:color="auto"/>
                        <w:right w:val="none" w:sz="0" w:space="0" w:color="auto"/>
                      </w:divBdr>
                    </w:div>
                    <w:div w:id="814182509">
                      <w:marLeft w:val="0"/>
                      <w:marRight w:val="0"/>
                      <w:marTop w:val="0"/>
                      <w:marBottom w:val="0"/>
                      <w:divBdr>
                        <w:top w:val="none" w:sz="0" w:space="0" w:color="auto"/>
                        <w:left w:val="none" w:sz="0" w:space="0" w:color="auto"/>
                        <w:bottom w:val="none" w:sz="0" w:space="0" w:color="auto"/>
                        <w:right w:val="none" w:sz="0" w:space="0" w:color="auto"/>
                      </w:divBdr>
                    </w:div>
                  </w:divsChild>
                </w:div>
                <w:div w:id="1422918677">
                  <w:marLeft w:val="0"/>
                  <w:marRight w:val="0"/>
                  <w:marTop w:val="0"/>
                  <w:marBottom w:val="0"/>
                  <w:divBdr>
                    <w:top w:val="none" w:sz="0" w:space="0" w:color="auto"/>
                    <w:left w:val="none" w:sz="0" w:space="0" w:color="auto"/>
                    <w:bottom w:val="none" w:sz="0" w:space="0" w:color="auto"/>
                    <w:right w:val="none" w:sz="0" w:space="0" w:color="auto"/>
                  </w:divBdr>
                  <w:divsChild>
                    <w:div w:id="234632495">
                      <w:marLeft w:val="0"/>
                      <w:marRight w:val="0"/>
                      <w:marTop w:val="0"/>
                      <w:marBottom w:val="0"/>
                      <w:divBdr>
                        <w:top w:val="none" w:sz="0" w:space="0" w:color="auto"/>
                        <w:left w:val="none" w:sz="0" w:space="0" w:color="auto"/>
                        <w:bottom w:val="none" w:sz="0" w:space="0" w:color="auto"/>
                        <w:right w:val="none" w:sz="0" w:space="0" w:color="auto"/>
                      </w:divBdr>
                    </w:div>
                  </w:divsChild>
                </w:div>
                <w:div w:id="45423244">
                  <w:marLeft w:val="0"/>
                  <w:marRight w:val="0"/>
                  <w:marTop w:val="0"/>
                  <w:marBottom w:val="0"/>
                  <w:divBdr>
                    <w:top w:val="none" w:sz="0" w:space="0" w:color="auto"/>
                    <w:left w:val="none" w:sz="0" w:space="0" w:color="auto"/>
                    <w:bottom w:val="none" w:sz="0" w:space="0" w:color="auto"/>
                    <w:right w:val="none" w:sz="0" w:space="0" w:color="auto"/>
                  </w:divBdr>
                  <w:divsChild>
                    <w:div w:id="799105434">
                      <w:marLeft w:val="0"/>
                      <w:marRight w:val="0"/>
                      <w:marTop w:val="0"/>
                      <w:marBottom w:val="0"/>
                      <w:divBdr>
                        <w:top w:val="none" w:sz="0" w:space="0" w:color="auto"/>
                        <w:left w:val="none" w:sz="0" w:space="0" w:color="auto"/>
                        <w:bottom w:val="none" w:sz="0" w:space="0" w:color="auto"/>
                        <w:right w:val="none" w:sz="0" w:space="0" w:color="auto"/>
                      </w:divBdr>
                    </w:div>
                  </w:divsChild>
                </w:div>
                <w:div w:id="1795907473">
                  <w:marLeft w:val="0"/>
                  <w:marRight w:val="0"/>
                  <w:marTop w:val="0"/>
                  <w:marBottom w:val="0"/>
                  <w:divBdr>
                    <w:top w:val="none" w:sz="0" w:space="0" w:color="auto"/>
                    <w:left w:val="none" w:sz="0" w:space="0" w:color="auto"/>
                    <w:bottom w:val="none" w:sz="0" w:space="0" w:color="auto"/>
                    <w:right w:val="none" w:sz="0" w:space="0" w:color="auto"/>
                  </w:divBdr>
                  <w:divsChild>
                    <w:div w:id="38166010">
                      <w:marLeft w:val="0"/>
                      <w:marRight w:val="0"/>
                      <w:marTop w:val="0"/>
                      <w:marBottom w:val="0"/>
                      <w:divBdr>
                        <w:top w:val="none" w:sz="0" w:space="0" w:color="auto"/>
                        <w:left w:val="none" w:sz="0" w:space="0" w:color="auto"/>
                        <w:bottom w:val="none" w:sz="0" w:space="0" w:color="auto"/>
                        <w:right w:val="none" w:sz="0" w:space="0" w:color="auto"/>
                      </w:divBdr>
                    </w:div>
                  </w:divsChild>
                </w:div>
                <w:div w:id="1849325516">
                  <w:marLeft w:val="0"/>
                  <w:marRight w:val="0"/>
                  <w:marTop w:val="0"/>
                  <w:marBottom w:val="0"/>
                  <w:divBdr>
                    <w:top w:val="none" w:sz="0" w:space="0" w:color="auto"/>
                    <w:left w:val="none" w:sz="0" w:space="0" w:color="auto"/>
                    <w:bottom w:val="none" w:sz="0" w:space="0" w:color="auto"/>
                    <w:right w:val="none" w:sz="0" w:space="0" w:color="auto"/>
                  </w:divBdr>
                  <w:divsChild>
                    <w:div w:id="1954633026">
                      <w:marLeft w:val="0"/>
                      <w:marRight w:val="0"/>
                      <w:marTop w:val="0"/>
                      <w:marBottom w:val="0"/>
                      <w:divBdr>
                        <w:top w:val="none" w:sz="0" w:space="0" w:color="auto"/>
                        <w:left w:val="none" w:sz="0" w:space="0" w:color="auto"/>
                        <w:bottom w:val="none" w:sz="0" w:space="0" w:color="auto"/>
                        <w:right w:val="none" w:sz="0" w:space="0" w:color="auto"/>
                      </w:divBdr>
                    </w:div>
                  </w:divsChild>
                </w:div>
                <w:div w:id="1412586356">
                  <w:marLeft w:val="0"/>
                  <w:marRight w:val="0"/>
                  <w:marTop w:val="0"/>
                  <w:marBottom w:val="0"/>
                  <w:divBdr>
                    <w:top w:val="none" w:sz="0" w:space="0" w:color="auto"/>
                    <w:left w:val="none" w:sz="0" w:space="0" w:color="auto"/>
                    <w:bottom w:val="none" w:sz="0" w:space="0" w:color="auto"/>
                    <w:right w:val="none" w:sz="0" w:space="0" w:color="auto"/>
                  </w:divBdr>
                  <w:divsChild>
                    <w:div w:id="1879388309">
                      <w:marLeft w:val="0"/>
                      <w:marRight w:val="0"/>
                      <w:marTop w:val="0"/>
                      <w:marBottom w:val="0"/>
                      <w:divBdr>
                        <w:top w:val="none" w:sz="0" w:space="0" w:color="auto"/>
                        <w:left w:val="none" w:sz="0" w:space="0" w:color="auto"/>
                        <w:bottom w:val="none" w:sz="0" w:space="0" w:color="auto"/>
                        <w:right w:val="none" w:sz="0" w:space="0" w:color="auto"/>
                      </w:divBdr>
                    </w:div>
                  </w:divsChild>
                </w:div>
                <w:div w:id="1617248958">
                  <w:marLeft w:val="0"/>
                  <w:marRight w:val="0"/>
                  <w:marTop w:val="0"/>
                  <w:marBottom w:val="0"/>
                  <w:divBdr>
                    <w:top w:val="none" w:sz="0" w:space="0" w:color="auto"/>
                    <w:left w:val="none" w:sz="0" w:space="0" w:color="auto"/>
                    <w:bottom w:val="none" w:sz="0" w:space="0" w:color="auto"/>
                    <w:right w:val="none" w:sz="0" w:space="0" w:color="auto"/>
                  </w:divBdr>
                  <w:divsChild>
                    <w:div w:id="83233365">
                      <w:marLeft w:val="0"/>
                      <w:marRight w:val="0"/>
                      <w:marTop w:val="0"/>
                      <w:marBottom w:val="0"/>
                      <w:divBdr>
                        <w:top w:val="none" w:sz="0" w:space="0" w:color="auto"/>
                        <w:left w:val="none" w:sz="0" w:space="0" w:color="auto"/>
                        <w:bottom w:val="none" w:sz="0" w:space="0" w:color="auto"/>
                        <w:right w:val="none" w:sz="0" w:space="0" w:color="auto"/>
                      </w:divBdr>
                    </w:div>
                  </w:divsChild>
                </w:div>
                <w:div w:id="1248879314">
                  <w:marLeft w:val="0"/>
                  <w:marRight w:val="0"/>
                  <w:marTop w:val="0"/>
                  <w:marBottom w:val="0"/>
                  <w:divBdr>
                    <w:top w:val="none" w:sz="0" w:space="0" w:color="auto"/>
                    <w:left w:val="none" w:sz="0" w:space="0" w:color="auto"/>
                    <w:bottom w:val="none" w:sz="0" w:space="0" w:color="auto"/>
                    <w:right w:val="none" w:sz="0" w:space="0" w:color="auto"/>
                  </w:divBdr>
                  <w:divsChild>
                    <w:div w:id="94257011">
                      <w:marLeft w:val="0"/>
                      <w:marRight w:val="0"/>
                      <w:marTop w:val="0"/>
                      <w:marBottom w:val="0"/>
                      <w:divBdr>
                        <w:top w:val="none" w:sz="0" w:space="0" w:color="auto"/>
                        <w:left w:val="none" w:sz="0" w:space="0" w:color="auto"/>
                        <w:bottom w:val="none" w:sz="0" w:space="0" w:color="auto"/>
                        <w:right w:val="none" w:sz="0" w:space="0" w:color="auto"/>
                      </w:divBdr>
                    </w:div>
                  </w:divsChild>
                </w:div>
                <w:div w:id="1894147494">
                  <w:marLeft w:val="0"/>
                  <w:marRight w:val="0"/>
                  <w:marTop w:val="0"/>
                  <w:marBottom w:val="0"/>
                  <w:divBdr>
                    <w:top w:val="none" w:sz="0" w:space="0" w:color="auto"/>
                    <w:left w:val="none" w:sz="0" w:space="0" w:color="auto"/>
                    <w:bottom w:val="none" w:sz="0" w:space="0" w:color="auto"/>
                    <w:right w:val="none" w:sz="0" w:space="0" w:color="auto"/>
                  </w:divBdr>
                  <w:divsChild>
                    <w:div w:id="678507907">
                      <w:marLeft w:val="0"/>
                      <w:marRight w:val="0"/>
                      <w:marTop w:val="0"/>
                      <w:marBottom w:val="0"/>
                      <w:divBdr>
                        <w:top w:val="none" w:sz="0" w:space="0" w:color="auto"/>
                        <w:left w:val="none" w:sz="0" w:space="0" w:color="auto"/>
                        <w:bottom w:val="none" w:sz="0" w:space="0" w:color="auto"/>
                        <w:right w:val="none" w:sz="0" w:space="0" w:color="auto"/>
                      </w:divBdr>
                    </w:div>
                  </w:divsChild>
                </w:div>
                <w:div w:id="407384517">
                  <w:marLeft w:val="0"/>
                  <w:marRight w:val="0"/>
                  <w:marTop w:val="0"/>
                  <w:marBottom w:val="0"/>
                  <w:divBdr>
                    <w:top w:val="none" w:sz="0" w:space="0" w:color="auto"/>
                    <w:left w:val="none" w:sz="0" w:space="0" w:color="auto"/>
                    <w:bottom w:val="none" w:sz="0" w:space="0" w:color="auto"/>
                    <w:right w:val="none" w:sz="0" w:space="0" w:color="auto"/>
                  </w:divBdr>
                  <w:divsChild>
                    <w:div w:id="894047924">
                      <w:marLeft w:val="0"/>
                      <w:marRight w:val="0"/>
                      <w:marTop w:val="0"/>
                      <w:marBottom w:val="0"/>
                      <w:divBdr>
                        <w:top w:val="none" w:sz="0" w:space="0" w:color="auto"/>
                        <w:left w:val="none" w:sz="0" w:space="0" w:color="auto"/>
                        <w:bottom w:val="none" w:sz="0" w:space="0" w:color="auto"/>
                        <w:right w:val="none" w:sz="0" w:space="0" w:color="auto"/>
                      </w:divBdr>
                    </w:div>
                  </w:divsChild>
                </w:div>
                <w:div w:id="1251423882">
                  <w:marLeft w:val="0"/>
                  <w:marRight w:val="0"/>
                  <w:marTop w:val="0"/>
                  <w:marBottom w:val="0"/>
                  <w:divBdr>
                    <w:top w:val="none" w:sz="0" w:space="0" w:color="auto"/>
                    <w:left w:val="none" w:sz="0" w:space="0" w:color="auto"/>
                    <w:bottom w:val="none" w:sz="0" w:space="0" w:color="auto"/>
                    <w:right w:val="none" w:sz="0" w:space="0" w:color="auto"/>
                  </w:divBdr>
                  <w:divsChild>
                    <w:div w:id="1565338299">
                      <w:marLeft w:val="0"/>
                      <w:marRight w:val="0"/>
                      <w:marTop w:val="0"/>
                      <w:marBottom w:val="0"/>
                      <w:divBdr>
                        <w:top w:val="none" w:sz="0" w:space="0" w:color="auto"/>
                        <w:left w:val="none" w:sz="0" w:space="0" w:color="auto"/>
                        <w:bottom w:val="none" w:sz="0" w:space="0" w:color="auto"/>
                        <w:right w:val="none" w:sz="0" w:space="0" w:color="auto"/>
                      </w:divBdr>
                    </w:div>
                  </w:divsChild>
                </w:div>
                <w:div w:id="17464188">
                  <w:marLeft w:val="0"/>
                  <w:marRight w:val="0"/>
                  <w:marTop w:val="0"/>
                  <w:marBottom w:val="0"/>
                  <w:divBdr>
                    <w:top w:val="none" w:sz="0" w:space="0" w:color="auto"/>
                    <w:left w:val="none" w:sz="0" w:space="0" w:color="auto"/>
                    <w:bottom w:val="none" w:sz="0" w:space="0" w:color="auto"/>
                    <w:right w:val="none" w:sz="0" w:space="0" w:color="auto"/>
                  </w:divBdr>
                  <w:divsChild>
                    <w:div w:id="1792438243">
                      <w:marLeft w:val="0"/>
                      <w:marRight w:val="0"/>
                      <w:marTop w:val="0"/>
                      <w:marBottom w:val="0"/>
                      <w:divBdr>
                        <w:top w:val="none" w:sz="0" w:space="0" w:color="auto"/>
                        <w:left w:val="none" w:sz="0" w:space="0" w:color="auto"/>
                        <w:bottom w:val="none" w:sz="0" w:space="0" w:color="auto"/>
                        <w:right w:val="none" w:sz="0" w:space="0" w:color="auto"/>
                      </w:divBdr>
                    </w:div>
                  </w:divsChild>
                </w:div>
                <w:div w:id="822623361">
                  <w:marLeft w:val="0"/>
                  <w:marRight w:val="0"/>
                  <w:marTop w:val="0"/>
                  <w:marBottom w:val="0"/>
                  <w:divBdr>
                    <w:top w:val="none" w:sz="0" w:space="0" w:color="auto"/>
                    <w:left w:val="none" w:sz="0" w:space="0" w:color="auto"/>
                    <w:bottom w:val="none" w:sz="0" w:space="0" w:color="auto"/>
                    <w:right w:val="none" w:sz="0" w:space="0" w:color="auto"/>
                  </w:divBdr>
                  <w:divsChild>
                    <w:div w:id="1718701409">
                      <w:marLeft w:val="0"/>
                      <w:marRight w:val="0"/>
                      <w:marTop w:val="0"/>
                      <w:marBottom w:val="0"/>
                      <w:divBdr>
                        <w:top w:val="none" w:sz="0" w:space="0" w:color="auto"/>
                        <w:left w:val="none" w:sz="0" w:space="0" w:color="auto"/>
                        <w:bottom w:val="none" w:sz="0" w:space="0" w:color="auto"/>
                        <w:right w:val="none" w:sz="0" w:space="0" w:color="auto"/>
                      </w:divBdr>
                    </w:div>
                  </w:divsChild>
                </w:div>
                <w:div w:id="967514640">
                  <w:marLeft w:val="0"/>
                  <w:marRight w:val="0"/>
                  <w:marTop w:val="0"/>
                  <w:marBottom w:val="0"/>
                  <w:divBdr>
                    <w:top w:val="none" w:sz="0" w:space="0" w:color="auto"/>
                    <w:left w:val="none" w:sz="0" w:space="0" w:color="auto"/>
                    <w:bottom w:val="none" w:sz="0" w:space="0" w:color="auto"/>
                    <w:right w:val="none" w:sz="0" w:space="0" w:color="auto"/>
                  </w:divBdr>
                  <w:divsChild>
                    <w:div w:id="714433241">
                      <w:marLeft w:val="0"/>
                      <w:marRight w:val="0"/>
                      <w:marTop w:val="0"/>
                      <w:marBottom w:val="0"/>
                      <w:divBdr>
                        <w:top w:val="none" w:sz="0" w:space="0" w:color="auto"/>
                        <w:left w:val="none" w:sz="0" w:space="0" w:color="auto"/>
                        <w:bottom w:val="none" w:sz="0" w:space="0" w:color="auto"/>
                        <w:right w:val="none" w:sz="0" w:space="0" w:color="auto"/>
                      </w:divBdr>
                    </w:div>
                  </w:divsChild>
                </w:div>
                <w:div w:id="1904366805">
                  <w:marLeft w:val="0"/>
                  <w:marRight w:val="0"/>
                  <w:marTop w:val="0"/>
                  <w:marBottom w:val="0"/>
                  <w:divBdr>
                    <w:top w:val="none" w:sz="0" w:space="0" w:color="auto"/>
                    <w:left w:val="none" w:sz="0" w:space="0" w:color="auto"/>
                    <w:bottom w:val="none" w:sz="0" w:space="0" w:color="auto"/>
                    <w:right w:val="none" w:sz="0" w:space="0" w:color="auto"/>
                  </w:divBdr>
                  <w:divsChild>
                    <w:div w:id="1787313736">
                      <w:marLeft w:val="0"/>
                      <w:marRight w:val="0"/>
                      <w:marTop w:val="0"/>
                      <w:marBottom w:val="0"/>
                      <w:divBdr>
                        <w:top w:val="none" w:sz="0" w:space="0" w:color="auto"/>
                        <w:left w:val="none" w:sz="0" w:space="0" w:color="auto"/>
                        <w:bottom w:val="none" w:sz="0" w:space="0" w:color="auto"/>
                        <w:right w:val="none" w:sz="0" w:space="0" w:color="auto"/>
                      </w:divBdr>
                    </w:div>
                  </w:divsChild>
                </w:div>
                <w:div w:id="1684085746">
                  <w:marLeft w:val="0"/>
                  <w:marRight w:val="0"/>
                  <w:marTop w:val="0"/>
                  <w:marBottom w:val="0"/>
                  <w:divBdr>
                    <w:top w:val="none" w:sz="0" w:space="0" w:color="auto"/>
                    <w:left w:val="none" w:sz="0" w:space="0" w:color="auto"/>
                    <w:bottom w:val="none" w:sz="0" w:space="0" w:color="auto"/>
                    <w:right w:val="none" w:sz="0" w:space="0" w:color="auto"/>
                  </w:divBdr>
                  <w:divsChild>
                    <w:div w:id="160777337">
                      <w:marLeft w:val="0"/>
                      <w:marRight w:val="0"/>
                      <w:marTop w:val="0"/>
                      <w:marBottom w:val="0"/>
                      <w:divBdr>
                        <w:top w:val="none" w:sz="0" w:space="0" w:color="auto"/>
                        <w:left w:val="none" w:sz="0" w:space="0" w:color="auto"/>
                        <w:bottom w:val="none" w:sz="0" w:space="0" w:color="auto"/>
                        <w:right w:val="none" w:sz="0" w:space="0" w:color="auto"/>
                      </w:divBdr>
                    </w:div>
                  </w:divsChild>
                </w:div>
                <w:div w:id="188953064">
                  <w:marLeft w:val="0"/>
                  <w:marRight w:val="0"/>
                  <w:marTop w:val="0"/>
                  <w:marBottom w:val="0"/>
                  <w:divBdr>
                    <w:top w:val="none" w:sz="0" w:space="0" w:color="auto"/>
                    <w:left w:val="none" w:sz="0" w:space="0" w:color="auto"/>
                    <w:bottom w:val="none" w:sz="0" w:space="0" w:color="auto"/>
                    <w:right w:val="none" w:sz="0" w:space="0" w:color="auto"/>
                  </w:divBdr>
                  <w:divsChild>
                    <w:div w:id="868644822">
                      <w:marLeft w:val="0"/>
                      <w:marRight w:val="0"/>
                      <w:marTop w:val="0"/>
                      <w:marBottom w:val="0"/>
                      <w:divBdr>
                        <w:top w:val="none" w:sz="0" w:space="0" w:color="auto"/>
                        <w:left w:val="none" w:sz="0" w:space="0" w:color="auto"/>
                        <w:bottom w:val="none" w:sz="0" w:space="0" w:color="auto"/>
                        <w:right w:val="none" w:sz="0" w:space="0" w:color="auto"/>
                      </w:divBdr>
                    </w:div>
                  </w:divsChild>
                </w:div>
                <w:div w:id="1014302977">
                  <w:marLeft w:val="0"/>
                  <w:marRight w:val="0"/>
                  <w:marTop w:val="0"/>
                  <w:marBottom w:val="0"/>
                  <w:divBdr>
                    <w:top w:val="none" w:sz="0" w:space="0" w:color="auto"/>
                    <w:left w:val="none" w:sz="0" w:space="0" w:color="auto"/>
                    <w:bottom w:val="none" w:sz="0" w:space="0" w:color="auto"/>
                    <w:right w:val="none" w:sz="0" w:space="0" w:color="auto"/>
                  </w:divBdr>
                  <w:divsChild>
                    <w:div w:id="401176382">
                      <w:marLeft w:val="0"/>
                      <w:marRight w:val="0"/>
                      <w:marTop w:val="0"/>
                      <w:marBottom w:val="0"/>
                      <w:divBdr>
                        <w:top w:val="none" w:sz="0" w:space="0" w:color="auto"/>
                        <w:left w:val="none" w:sz="0" w:space="0" w:color="auto"/>
                        <w:bottom w:val="none" w:sz="0" w:space="0" w:color="auto"/>
                        <w:right w:val="none" w:sz="0" w:space="0" w:color="auto"/>
                      </w:divBdr>
                    </w:div>
                  </w:divsChild>
                </w:div>
                <w:div w:id="1594388077">
                  <w:marLeft w:val="0"/>
                  <w:marRight w:val="0"/>
                  <w:marTop w:val="0"/>
                  <w:marBottom w:val="0"/>
                  <w:divBdr>
                    <w:top w:val="none" w:sz="0" w:space="0" w:color="auto"/>
                    <w:left w:val="none" w:sz="0" w:space="0" w:color="auto"/>
                    <w:bottom w:val="none" w:sz="0" w:space="0" w:color="auto"/>
                    <w:right w:val="none" w:sz="0" w:space="0" w:color="auto"/>
                  </w:divBdr>
                  <w:divsChild>
                    <w:div w:id="2054427625">
                      <w:marLeft w:val="0"/>
                      <w:marRight w:val="0"/>
                      <w:marTop w:val="0"/>
                      <w:marBottom w:val="0"/>
                      <w:divBdr>
                        <w:top w:val="none" w:sz="0" w:space="0" w:color="auto"/>
                        <w:left w:val="none" w:sz="0" w:space="0" w:color="auto"/>
                        <w:bottom w:val="none" w:sz="0" w:space="0" w:color="auto"/>
                        <w:right w:val="none" w:sz="0" w:space="0" w:color="auto"/>
                      </w:divBdr>
                    </w:div>
                  </w:divsChild>
                </w:div>
                <w:div w:id="906186952">
                  <w:marLeft w:val="0"/>
                  <w:marRight w:val="0"/>
                  <w:marTop w:val="0"/>
                  <w:marBottom w:val="0"/>
                  <w:divBdr>
                    <w:top w:val="none" w:sz="0" w:space="0" w:color="auto"/>
                    <w:left w:val="none" w:sz="0" w:space="0" w:color="auto"/>
                    <w:bottom w:val="none" w:sz="0" w:space="0" w:color="auto"/>
                    <w:right w:val="none" w:sz="0" w:space="0" w:color="auto"/>
                  </w:divBdr>
                  <w:divsChild>
                    <w:div w:id="2088065452">
                      <w:marLeft w:val="0"/>
                      <w:marRight w:val="0"/>
                      <w:marTop w:val="0"/>
                      <w:marBottom w:val="0"/>
                      <w:divBdr>
                        <w:top w:val="none" w:sz="0" w:space="0" w:color="auto"/>
                        <w:left w:val="none" w:sz="0" w:space="0" w:color="auto"/>
                        <w:bottom w:val="none" w:sz="0" w:space="0" w:color="auto"/>
                        <w:right w:val="none" w:sz="0" w:space="0" w:color="auto"/>
                      </w:divBdr>
                    </w:div>
                  </w:divsChild>
                </w:div>
                <w:div w:id="2006740175">
                  <w:marLeft w:val="0"/>
                  <w:marRight w:val="0"/>
                  <w:marTop w:val="0"/>
                  <w:marBottom w:val="0"/>
                  <w:divBdr>
                    <w:top w:val="none" w:sz="0" w:space="0" w:color="auto"/>
                    <w:left w:val="none" w:sz="0" w:space="0" w:color="auto"/>
                    <w:bottom w:val="none" w:sz="0" w:space="0" w:color="auto"/>
                    <w:right w:val="none" w:sz="0" w:space="0" w:color="auto"/>
                  </w:divBdr>
                  <w:divsChild>
                    <w:div w:id="436751587">
                      <w:marLeft w:val="0"/>
                      <w:marRight w:val="0"/>
                      <w:marTop w:val="0"/>
                      <w:marBottom w:val="0"/>
                      <w:divBdr>
                        <w:top w:val="none" w:sz="0" w:space="0" w:color="auto"/>
                        <w:left w:val="none" w:sz="0" w:space="0" w:color="auto"/>
                        <w:bottom w:val="none" w:sz="0" w:space="0" w:color="auto"/>
                        <w:right w:val="none" w:sz="0" w:space="0" w:color="auto"/>
                      </w:divBdr>
                    </w:div>
                    <w:div w:id="1366254149">
                      <w:marLeft w:val="0"/>
                      <w:marRight w:val="0"/>
                      <w:marTop w:val="0"/>
                      <w:marBottom w:val="0"/>
                      <w:divBdr>
                        <w:top w:val="none" w:sz="0" w:space="0" w:color="auto"/>
                        <w:left w:val="none" w:sz="0" w:space="0" w:color="auto"/>
                        <w:bottom w:val="none" w:sz="0" w:space="0" w:color="auto"/>
                        <w:right w:val="none" w:sz="0" w:space="0" w:color="auto"/>
                      </w:divBdr>
                    </w:div>
                    <w:div w:id="549732920">
                      <w:marLeft w:val="0"/>
                      <w:marRight w:val="0"/>
                      <w:marTop w:val="0"/>
                      <w:marBottom w:val="0"/>
                      <w:divBdr>
                        <w:top w:val="none" w:sz="0" w:space="0" w:color="auto"/>
                        <w:left w:val="none" w:sz="0" w:space="0" w:color="auto"/>
                        <w:bottom w:val="none" w:sz="0" w:space="0" w:color="auto"/>
                        <w:right w:val="none" w:sz="0" w:space="0" w:color="auto"/>
                      </w:divBdr>
                    </w:div>
                  </w:divsChild>
                </w:div>
                <w:div w:id="1595702902">
                  <w:marLeft w:val="0"/>
                  <w:marRight w:val="0"/>
                  <w:marTop w:val="0"/>
                  <w:marBottom w:val="0"/>
                  <w:divBdr>
                    <w:top w:val="none" w:sz="0" w:space="0" w:color="auto"/>
                    <w:left w:val="none" w:sz="0" w:space="0" w:color="auto"/>
                    <w:bottom w:val="none" w:sz="0" w:space="0" w:color="auto"/>
                    <w:right w:val="none" w:sz="0" w:space="0" w:color="auto"/>
                  </w:divBdr>
                  <w:divsChild>
                    <w:div w:id="1843206131">
                      <w:marLeft w:val="0"/>
                      <w:marRight w:val="0"/>
                      <w:marTop w:val="0"/>
                      <w:marBottom w:val="0"/>
                      <w:divBdr>
                        <w:top w:val="none" w:sz="0" w:space="0" w:color="auto"/>
                        <w:left w:val="none" w:sz="0" w:space="0" w:color="auto"/>
                        <w:bottom w:val="none" w:sz="0" w:space="0" w:color="auto"/>
                        <w:right w:val="none" w:sz="0" w:space="0" w:color="auto"/>
                      </w:divBdr>
                    </w:div>
                  </w:divsChild>
                </w:div>
                <w:div w:id="250435171">
                  <w:marLeft w:val="0"/>
                  <w:marRight w:val="0"/>
                  <w:marTop w:val="0"/>
                  <w:marBottom w:val="0"/>
                  <w:divBdr>
                    <w:top w:val="none" w:sz="0" w:space="0" w:color="auto"/>
                    <w:left w:val="none" w:sz="0" w:space="0" w:color="auto"/>
                    <w:bottom w:val="none" w:sz="0" w:space="0" w:color="auto"/>
                    <w:right w:val="none" w:sz="0" w:space="0" w:color="auto"/>
                  </w:divBdr>
                  <w:divsChild>
                    <w:div w:id="29479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35">
          <w:marLeft w:val="0"/>
          <w:marRight w:val="0"/>
          <w:marTop w:val="0"/>
          <w:marBottom w:val="0"/>
          <w:divBdr>
            <w:top w:val="none" w:sz="0" w:space="0" w:color="auto"/>
            <w:left w:val="none" w:sz="0" w:space="0" w:color="auto"/>
            <w:bottom w:val="none" w:sz="0" w:space="0" w:color="auto"/>
            <w:right w:val="none" w:sz="0" w:space="0" w:color="auto"/>
          </w:divBdr>
        </w:div>
        <w:div w:id="1972202978">
          <w:marLeft w:val="0"/>
          <w:marRight w:val="0"/>
          <w:marTop w:val="0"/>
          <w:marBottom w:val="0"/>
          <w:divBdr>
            <w:top w:val="none" w:sz="0" w:space="0" w:color="auto"/>
            <w:left w:val="none" w:sz="0" w:space="0" w:color="auto"/>
            <w:bottom w:val="none" w:sz="0" w:space="0" w:color="auto"/>
            <w:right w:val="none" w:sz="0" w:space="0" w:color="auto"/>
          </w:divBdr>
        </w:div>
      </w:divsChild>
    </w:div>
    <w:div w:id="407927654">
      <w:bodyDiv w:val="1"/>
      <w:marLeft w:val="0"/>
      <w:marRight w:val="0"/>
      <w:marTop w:val="0"/>
      <w:marBottom w:val="0"/>
      <w:divBdr>
        <w:top w:val="none" w:sz="0" w:space="0" w:color="auto"/>
        <w:left w:val="none" w:sz="0" w:space="0" w:color="auto"/>
        <w:bottom w:val="none" w:sz="0" w:space="0" w:color="auto"/>
        <w:right w:val="none" w:sz="0" w:space="0" w:color="auto"/>
      </w:divBdr>
    </w:div>
    <w:div w:id="423574789">
      <w:bodyDiv w:val="1"/>
      <w:marLeft w:val="0"/>
      <w:marRight w:val="0"/>
      <w:marTop w:val="0"/>
      <w:marBottom w:val="0"/>
      <w:divBdr>
        <w:top w:val="none" w:sz="0" w:space="0" w:color="auto"/>
        <w:left w:val="none" w:sz="0" w:space="0" w:color="auto"/>
        <w:bottom w:val="none" w:sz="0" w:space="0" w:color="auto"/>
        <w:right w:val="none" w:sz="0" w:space="0" w:color="auto"/>
      </w:divBdr>
    </w:div>
    <w:div w:id="445973083">
      <w:bodyDiv w:val="1"/>
      <w:marLeft w:val="0"/>
      <w:marRight w:val="0"/>
      <w:marTop w:val="0"/>
      <w:marBottom w:val="0"/>
      <w:divBdr>
        <w:top w:val="none" w:sz="0" w:space="0" w:color="auto"/>
        <w:left w:val="none" w:sz="0" w:space="0" w:color="auto"/>
        <w:bottom w:val="none" w:sz="0" w:space="0" w:color="auto"/>
        <w:right w:val="none" w:sz="0" w:space="0" w:color="auto"/>
      </w:divBdr>
    </w:div>
    <w:div w:id="446312424">
      <w:bodyDiv w:val="1"/>
      <w:marLeft w:val="0"/>
      <w:marRight w:val="0"/>
      <w:marTop w:val="0"/>
      <w:marBottom w:val="0"/>
      <w:divBdr>
        <w:top w:val="none" w:sz="0" w:space="0" w:color="auto"/>
        <w:left w:val="none" w:sz="0" w:space="0" w:color="auto"/>
        <w:bottom w:val="none" w:sz="0" w:space="0" w:color="auto"/>
        <w:right w:val="none" w:sz="0" w:space="0" w:color="auto"/>
      </w:divBdr>
    </w:div>
    <w:div w:id="514610490">
      <w:bodyDiv w:val="1"/>
      <w:marLeft w:val="0"/>
      <w:marRight w:val="0"/>
      <w:marTop w:val="0"/>
      <w:marBottom w:val="0"/>
      <w:divBdr>
        <w:top w:val="none" w:sz="0" w:space="0" w:color="auto"/>
        <w:left w:val="none" w:sz="0" w:space="0" w:color="auto"/>
        <w:bottom w:val="none" w:sz="0" w:space="0" w:color="auto"/>
        <w:right w:val="none" w:sz="0" w:space="0" w:color="auto"/>
      </w:divBdr>
    </w:div>
    <w:div w:id="524906603">
      <w:bodyDiv w:val="1"/>
      <w:marLeft w:val="0"/>
      <w:marRight w:val="0"/>
      <w:marTop w:val="0"/>
      <w:marBottom w:val="0"/>
      <w:divBdr>
        <w:top w:val="none" w:sz="0" w:space="0" w:color="auto"/>
        <w:left w:val="none" w:sz="0" w:space="0" w:color="auto"/>
        <w:bottom w:val="none" w:sz="0" w:space="0" w:color="auto"/>
        <w:right w:val="none" w:sz="0" w:space="0" w:color="auto"/>
      </w:divBdr>
    </w:div>
    <w:div w:id="619459658">
      <w:bodyDiv w:val="1"/>
      <w:marLeft w:val="0"/>
      <w:marRight w:val="0"/>
      <w:marTop w:val="0"/>
      <w:marBottom w:val="0"/>
      <w:divBdr>
        <w:top w:val="none" w:sz="0" w:space="0" w:color="auto"/>
        <w:left w:val="none" w:sz="0" w:space="0" w:color="auto"/>
        <w:bottom w:val="none" w:sz="0" w:space="0" w:color="auto"/>
        <w:right w:val="none" w:sz="0" w:space="0" w:color="auto"/>
      </w:divBdr>
      <w:divsChild>
        <w:div w:id="1489400094">
          <w:marLeft w:val="720"/>
          <w:marRight w:val="0"/>
          <w:marTop w:val="0"/>
          <w:marBottom w:val="0"/>
          <w:divBdr>
            <w:top w:val="none" w:sz="0" w:space="0" w:color="auto"/>
            <w:left w:val="none" w:sz="0" w:space="0" w:color="auto"/>
            <w:bottom w:val="none" w:sz="0" w:space="0" w:color="auto"/>
            <w:right w:val="none" w:sz="0" w:space="0" w:color="auto"/>
          </w:divBdr>
        </w:div>
        <w:div w:id="512956279">
          <w:marLeft w:val="720"/>
          <w:marRight w:val="0"/>
          <w:marTop w:val="0"/>
          <w:marBottom w:val="0"/>
          <w:divBdr>
            <w:top w:val="none" w:sz="0" w:space="0" w:color="auto"/>
            <w:left w:val="none" w:sz="0" w:space="0" w:color="auto"/>
            <w:bottom w:val="none" w:sz="0" w:space="0" w:color="auto"/>
            <w:right w:val="none" w:sz="0" w:space="0" w:color="auto"/>
          </w:divBdr>
        </w:div>
        <w:div w:id="1605648433">
          <w:marLeft w:val="720"/>
          <w:marRight w:val="0"/>
          <w:marTop w:val="0"/>
          <w:marBottom w:val="0"/>
          <w:divBdr>
            <w:top w:val="none" w:sz="0" w:space="0" w:color="auto"/>
            <w:left w:val="none" w:sz="0" w:space="0" w:color="auto"/>
            <w:bottom w:val="none" w:sz="0" w:space="0" w:color="auto"/>
            <w:right w:val="none" w:sz="0" w:space="0" w:color="auto"/>
          </w:divBdr>
        </w:div>
        <w:div w:id="758016984">
          <w:marLeft w:val="720"/>
          <w:marRight w:val="0"/>
          <w:marTop w:val="0"/>
          <w:marBottom w:val="0"/>
          <w:divBdr>
            <w:top w:val="none" w:sz="0" w:space="0" w:color="auto"/>
            <w:left w:val="none" w:sz="0" w:space="0" w:color="auto"/>
            <w:bottom w:val="none" w:sz="0" w:space="0" w:color="auto"/>
            <w:right w:val="none" w:sz="0" w:space="0" w:color="auto"/>
          </w:divBdr>
        </w:div>
        <w:div w:id="200171331">
          <w:marLeft w:val="720"/>
          <w:marRight w:val="0"/>
          <w:marTop w:val="0"/>
          <w:marBottom w:val="0"/>
          <w:divBdr>
            <w:top w:val="none" w:sz="0" w:space="0" w:color="auto"/>
            <w:left w:val="none" w:sz="0" w:space="0" w:color="auto"/>
            <w:bottom w:val="none" w:sz="0" w:space="0" w:color="auto"/>
            <w:right w:val="none" w:sz="0" w:space="0" w:color="auto"/>
          </w:divBdr>
        </w:div>
        <w:div w:id="2051610990">
          <w:marLeft w:val="720"/>
          <w:marRight w:val="0"/>
          <w:marTop w:val="0"/>
          <w:marBottom w:val="0"/>
          <w:divBdr>
            <w:top w:val="none" w:sz="0" w:space="0" w:color="auto"/>
            <w:left w:val="none" w:sz="0" w:space="0" w:color="auto"/>
            <w:bottom w:val="none" w:sz="0" w:space="0" w:color="auto"/>
            <w:right w:val="none" w:sz="0" w:space="0" w:color="auto"/>
          </w:divBdr>
        </w:div>
      </w:divsChild>
    </w:div>
    <w:div w:id="636565760">
      <w:bodyDiv w:val="1"/>
      <w:marLeft w:val="0"/>
      <w:marRight w:val="0"/>
      <w:marTop w:val="0"/>
      <w:marBottom w:val="0"/>
      <w:divBdr>
        <w:top w:val="none" w:sz="0" w:space="0" w:color="auto"/>
        <w:left w:val="none" w:sz="0" w:space="0" w:color="auto"/>
        <w:bottom w:val="none" w:sz="0" w:space="0" w:color="auto"/>
        <w:right w:val="none" w:sz="0" w:space="0" w:color="auto"/>
      </w:divBdr>
    </w:div>
    <w:div w:id="729619537">
      <w:bodyDiv w:val="1"/>
      <w:marLeft w:val="0"/>
      <w:marRight w:val="0"/>
      <w:marTop w:val="0"/>
      <w:marBottom w:val="0"/>
      <w:divBdr>
        <w:top w:val="none" w:sz="0" w:space="0" w:color="auto"/>
        <w:left w:val="none" w:sz="0" w:space="0" w:color="auto"/>
        <w:bottom w:val="none" w:sz="0" w:space="0" w:color="auto"/>
        <w:right w:val="none" w:sz="0" w:space="0" w:color="auto"/>
      </w:divBdr>
    </w:div>
    <w:div w:id="879165454">
      <w:bodyDiv w:val="1"/>
      <w:marLeft w:val="0"/>
      <w:marRight w:val="0"/>
      <w:marTop w:val="0"/>
      <w:marBottom w:val="0"/>
      <w:divBdr>
        <w:top w:val="none" w:sz="0" w:space="0" w:color="auto"/>
        <w:left w:val="none" w:sz="0" w:space="0" w:color="auto"/>
        <w:bottom w:val="none" w:sz="0" w:space="0" w:color="auto"/>
        <w:right w:val="none" w:sz="0" w:space="0" w:color="auto"/>
      </w:divBdr>
    </w:div>
    <w:div w:id="943003062">
      <w:bodyDiv w:val="1"/>
      <w:marLeft w:val="0"/>
      <w:marRight w:val="0"/>
      <w:marTop w:val="0"/>
      <w:marBottom w:val="0"/>
      <w:divBdr>
        <w:top w:val="none" w:sz="0" w:space="0" w:color="auto"/>
        <w:left w:val="none" w:sz="0" w:space="0" w:color="auto"/>
        <w:bottom w:val="none" w:sz="0" w:space="0" w:color="auto"/>
        <w:right w:val="none" w:sz="0" w:space="0" w:color="auto"/>
      </w:divBdr>
    </w:div>
    <w:div w:id="959843697">
      <w:bodyDiv w:val="1"/>
      <w:marLeft w:val="0"/>
      <w:marRight w:val="0"/>
      <w:marTop w:val="0"/>
      <w:marBottom w:val="0"/>
      <w:divBdr>
        <w:top w:val="none" w:sz="0" w:space="0" w:color="auto"/>
        <w:left w:val="none" w:sz="0" w:space="0" w:color="auto"/>
        <w:bottom w:val="none" w:sz="0" w:space="0" w:color="auto"/>
        <w:right w:val="none" w:sz="0" w:space="0" w:color="auto"/>
      </w:divBdr>
    </w:div>
    <w:div w:id="1051462437">
      <w:bodyDiv w:val="1"/>
      <w:marLeft w:val="0"/>
      <w:marRight w:val="0"/>
      <w:marTop w:val="0"/>
      <w:marBottom w:val="0"/>
      <w:divBdr>
        <w:top w:val="none" w:sz="0" w:space="0" w:color="auto"/>
        <w:left w:val="none" w:sz="0" w:space="0" w:color="auto"/>
        <w:bottom w:val="none" w:sz="0" w:space="0" w:color="auto"/>
        <w:right w:val="none" w:sz="0" w:space="0" w:color="auto"/>
      </w:divBdr>
    </w:div>
    <w:div w:id="1063868365">
      <w:bodyDiv w:val="1"/>
      <w:marLeft w:val="0"/>
      <w:marRight w:val="0"/>
      <w:marTop w:val="0"/>
      <w:marBottom w:val="0"/>
      <w:divBdr>
        <w:top w:val="none" w:sz="0" w:space="0" w:color="auto"/>
        <w:left w:val="none" w:sz="0" w:space="0" w:color="auto"/>
        <w:bottom w:val="none" w:sz="0" w:space="0" w:color="auto"/>
        <w:right w:val="none" w:sz="0" w:space="0" w:color="auto"/>
      </w:divBdr>
    </w:div>
    <w:div w:id="1170562173">
      <w:bodyDiv w:val="1"/>
      <w:marLeft w:val="0"/>
      <w:marRight w:val="0"/>
      <w:marTop w:val="0"/>
      <w:marBottom w:val="0"/>
      <w:divBdr>
        <w:top w:val="none" w:sz="0" w:space="0" w:color="auto"/>
        <w:left w:val="none" w:sz="0" w:space="0" w:color="auto"/>
        <w:bottom w:val="none" w:sz="0" w:space="0" w:color="auto"/>
        <w:right w:val="none" w:sz="0" w:space="0" w:color="auto"/>
      </w:divBdr>
    </w:div>
    <w:div w:id="1205486803">
      <w:bodyDiv w:val="1"/>
      <w:marLeft w:val="0"/>
      <w:marRight w:val="0"/>
      <w:marTop w:val="0"/>
      <w:marBottom w:val="0"/>
      <w:divBdr>
        <w:top w:val="none" w:sz="0" w:space="0" w:color="auto"/>
        <w:left w:val="none" w:sz="0" w:space="0" w:color="auto"/>
        <w:bottom w:val="none" w:sz="0" w:space="0" w:color="auto"/>
        <w:right w:val="none" w:sz="0" w:space="0" w:color="auto"/>
      </w:divBdr>
    </w:div>
    <w:div w:id="1467166346">
      <w:bodyDiv w:val="1"/>
      <w:marLeft w:val="0"/>
      <w:marRight w:val="0"/>
      <w:marTop w:val="0"/>
      <w:marBottom w:val="0"/>
      <w:divBdr>
        <w:top w:val="none" w:sz="0" w:space="0" w:color="auto"/>
        <w:left w:val="none" w:sz="0" w:space="0" w:color="auto"/>
        <w:bottom w:val="none" w:sz="0" w:space="0" w:color="auto"/>
        <w:right w:val="none" w:sz="0" w:space="0" w:color="auto"/>
      </w:divBdr>
    </w:div>
    <w:div w:id="1650280785">
      <w:bodyDiv w:val="1"/>
      <w:marLeft w:val="0"/>
      <w:marRight w:val="0"/>
      <w:marTop w:val="0"/>
      <w:marBottom w:val="0"/>
      <w:divBdr>
        <w:top w:val="none" w:sz="0" w:space="0" w:color="auto"/>
        <w:left w:val="none" w:sz="0" w:space="0" w:color="auto"/>
        <w:bottom w:val="none" w:sz="0" w:space="0" w:color="auto"/>
        <w:right w:val="none" w:sz="0" w:space="0" w:color="auto"/>
      </w:divBdr>
    </w:div>
    <w:div w:id="1654482276">
      <w:bodyDiv w:val="1"/>
      <w:marLeft w:val="0"/>
      <w:marRight w:val="0"/>
      <w:marTop w:val="0"/>
      <w:marBottom w:val="0"/>
      <w:divBdr>
        <w:top w:val="none" w:sz="0" w:space="0" w:color="auto"/>
        <w:left w:val="none" w:sz="0" w:space="0" w:color="auto"/>
        <w:bottom w:val="none" w:sz="0" w:space="0" w:color="auto"/>
        <w:right w:val="none" w:sz="0" w:space="0" w:color="auto"/>
      </w:divBdr>
    </w:div>
    <w:div w:id="1738746564">
      <w:bodyDiv w:val="1"/>
      <w:marLeft w:val="0"/>
      <w:marRight w:val="0"/>
      <w:marTop w:val="0"/>
      <w:marBottom w:val="0"/>
      <w:divBdr>
        <w:top w:val="none" w:sz="0" w:space="0" w:color="auto"/>
        <w:left w:val="none" w:sz="0" w:space="0" w:color="auto"/>
        <w:bottom w:val="none" w:sz="0" w:space="0" w:color="auto"/>
        <w:right w:val="none" w:sz="0" w:space="0" w:color="auto"/>
      </w:divBdr>
    </w:div>
    <w:div w:id="1787698407">
      <w:bodyDiv w:val="1"/>
      <w:marLeft w:val="0"/>
      <w:marRight w:val="0"/>
      <w:marTop w:val="0"/>
      <w:marBottom w:val="0"/>
      <w:divBdr>
        <w:top w:val="none" w:sz="0" w:space="0" w:color="auto"/>
        <w:left w:val="none" w:sz="0" w:space="0" w:color="auto"/>
        <w:bottom w:val="none" w:sz="0" w:space="0" w:color="auto"/>
        <w:right w:val="none" w:sz="0" w:space="0" w:color="auto"/>
      </w:divBdr>
    </w:div>
    <w:div w:id="1791313779">
      <w:bodyDiv w:val="1"/>
      <w:marLeft w:val="0"/>
      <w:marRight w:val="0"/>
      <w:marTop w:val="0"/>
      <w:marBottom w:val="0"/>
      <w:divBdr>
        <w:top w:val="none" w:sz="0" w:space="0" w:color="auto"/>
        <w:left w:val="none" w:sz="0" w:space="0" w:color="auto"/>
        <w:bottom w:val="none" w:sz="0" w:space="0" w:color="auto"/>
        <w:right w:val="none" w:sz="0" w:space="0" w:color="auto"/>
      </w:divBdr>
    </w:div>
    <w:div w:id="1852865657">
      <w:bodyDiv w:val="1"/>
      <w:marLeft w:val="0"/>
      <w:marRight w:val="0"/>
      <w:marTop w:val="0"/>
      <w:marBottom w:val="0"/>
      <w:divBdr>
        <w:top w:val="none" w:sz="0" w:space="0" w:color="auto"/>
        <w:left w:val="none" w:sz="0" w:space="0" w:color="auto"/>
        <w:bottom w:val="none" w:sz="0" w:space="0" w:color="auto"/>
        <w:right w:val="none" w:sz="0" w:space="0" w:color="auto"/>
      </w:divBdr>
    </w:div>
    <w:div w:id="1862670097">
      <w:bodyDiv w:val="1"/>
      <w:marLeft w:val="0"/>
      <w:marRight w:val="0"/>
      <w:marTop w:val="0"/>
      <w:marBottom w:val="0"/>
      <w:divBdr>
        <w:top w:val="none" w:sz="0" w:space="0" w:color="auto"/>
        <w:left w:val="none" w:sz="0" w:space="0" w:color="auto"/>
        <w:bottom w:val="none" w:sz="0" w:space="0" w:color="auto"/>
        <w:right w:val="none" w:sz="0" w:space="0" w:color="auto"/>
      </w:divBdr>
    </w:div>
    <w:div w:id="1872262034">
      <w:bodyDiv w:val="1"/>
      <w:marLeft w:val="0"/>
      <w:marRight w:val="0"/>
      <w:marTop w:val="0"/>
      <w:marBottom w:val="0"/>
      <w:divBdr>
        <w:top w:val="none" w:sz="0" w:space="0" w:color="auto"/>
        <w:left w:val="none" w:sz="0" w:space="0" w:color="auto"/>
        <w:bottom w:val="none" w:sz="0" w:space="0" w:color="auto"/>
        <w:right w:val="none" w:sz="0" w:space="0" w:color="auto"/>
      </w:divBdr>
    </w:div>
    <w:div w:id="1909879600">
      <w:bodyDiv w:val="1"/>
      <w:marLeft w:val="0"/>
      <w:marRight w:val="0"/>
      <w:marTop w:val="0"/>
      <w:marBottom w:val="0"/>
      <w:divBdr>
        <w:top w:val="none" w:sz="0" w:space="0" w:color="auto"/>
        <w:left w:val="none" w:sz="0" w:space="0" w:color="auto"/>
        <w:bottom w:val="none" w:sz="0" w:space="0" w:color="auto"/>
        <w:right w:val="none" w:sz="0" w:space="0" w:color="auto"/>
      </w:divBdr>
      <w:divsChild>
        <w:div w:id="925385279">
          <w:marLeft w:val="446"/>
          <w:marRight w:val="0"/>
          <w:marTop w:val="0"/>
          <w:marBottom w:val="0"/>
          <w:divBdr>
            <w:top w:val="none" w:sz="0" w:space="0" w:color="auto"/>
            <w:left w:val="none" w:sz="0" w:space="0" w:color="auto"/>
            <w:bottom w:val="none" w:sz="0" w:space="0" w:color="auto"/>
            <w:right w:val="none" w:sz="0" w:space="0" w:color="auto"/>
          </w:divBdr>
        </w:div>
        <w:div w:id="2057923011">
          <w:marLeft w:val="446"/>
          <w:marRight w:val="0"/>
          <w:marTop w:val="0"/>
          <w:marBottom w:val="0"/>
          <w:divBdr>
            <w:top w:val="none" w:sz="0" w:space="0" w:color="auto"/>
            <w:left w:val="none" w:sz="0" w:space="0" w:color="auto"/>
            <w:bottom w:val="none" w:sz="0" w:space="0" w:color="auto"/>
            <w:right w:val="none" w:sz="0" w:space="0" w:color="auto"/>
          </w:divBdr>
        </w:div>
        <w:div w:id="166789713">
          <w:marLeft w:val="446"/>
          <w:marRight w:val="0"/>
          <w:marTop w:val="0"/>
          <w:marBottom w:val="0"/>
          <w:divBdr>
            <w:top w:val="none" w:sz="0" w:space="0" w:color="auto"/>
            <w:left w:val="none" w:sz="0" w:space="0" w:color="auto"/>
            <w:bottom w:val="none" w:sz="0" w:space="0" w:color="auto"/>
            <w:right w:val="none" w:sz="0" w:space="0" w:color="auto"/>
          </w:divBdr>
        </w:div>
        <w:div w:id="1009522035">
          <w:marLeft w:val="446"/>
          <w:marRight w:val="0"/>
          <w:marTop w:val="0"/>
          <w:marBottom w:val="0"/>
          <w:divBdr>
            <w:top w:val="none" w:sz="0" w:space="0" w:color="auto"/>
            <w:left w:val="none" w:sz="0" w:space="0" w:color="auto"/>
            <w:bottom w:val="none" w:sz="0" w:space="0" w:color="auto"/>
            <w:right w:val="none" w:sz="0" w:space="0" w:color="auto"/>
          </w:divBdr>
        </w:div>
      </w:divsChild>
    </w:div>
    <w:div w:id="1934125802">
      <w:bodyDiv w:val="1"/>
      <w:marLeft w:val="0"/>
      <w:marRight w:val="0"/>
      <w:marTop w:val="0"/>
      <w:marBottom w:val="0"/>
      <w:divBdr>
        <w:top w:val="none" w:sz="0" w:space="0" w:color="auto"/>
        <w:left w:val="none" w:sz="0" w:space="0" w:color="auto"/>
        <w:bottom w:val="none" w:sz="0" w:space="0" w:color="auto"/>
        <w:right w:val="none" w:sz="0" w:space="0" w:color="auto"/>
      </w:divBdr>
    </w:div>
    <w:div w:id="1938555188">
      <w:bodyDiv w:val="1"/>
      <w:marLeft w:val="0"/>
      <w:marRight w:val="0"/>
      <w:marTop w:val="0"/>
      <w:marBottom w:val="0"/>
      <w:divBdr>
        <w:top w:val="none" w:sz="0" w:space="0" w:color="auto"/>
        <w:left w:val="none" w:sz="0" w:space="0" w:color="auto"/>
        <w:bottom w:val="none" w:sz="0" w:space="0" w:color="auto"/>
        <w:right w:val="none" w:sz="0" w:space="0" w:color="auto"/>
      </w:divBdr>
    </w:div>
    <w:div w:id="1945766932">
      <w:bodyDiv w:val="1"/>
      <w:marLeft w:val="0"/>
      <w:marRight w:val="0"/>
      <w:marTop w:val="0"/>
      <w:marBottom w:val="0"/>
      <w:divBdr>
        <w:top w:val="none" w:sz="0" w:space="0" w:color="auto"/>
        <w:left w:val="none" w:sz="0" w:space="0" w:color="auto"/>
        <w:bottom w:val="none" w:sz="0" w:space="0" w:color="auto"/>
        <w:right w:val="none" w:sz="0" w:space="0" w:color="auto"/>
      </w:divBdr>
    </w:div>
    <w:div w:id="1984850764">
      <w:bodyDiv w:val="1"/>
      <w:marLeft w:val="0"/>
      <w:marRight w:val="0"/>
      <w:marTop w:val="0"/>
      <w:marBottom w:val="0"/>
      <w:divBdr>
        <w:top w:val="none" w:sz="0" w:space="0" w:color="auto"/>
        <w:left w:val="none" w:sz="0" w:space="0" w:color="auto"/>
        <w:bottom w:val="none" w:sz="0" w:space="0" w:color="auto"/>
        <w:right w:val="none" w:sz="0" w:space="0" w:color="auto"/>
      </w:divBdr>
    </w:div>
    <w:div w:id="2031485458">
      <w:bodyDiv w:val="1"/>
      <w:marLeft w:val="0"/>
      <w:marRight w:val="0"/>
      <w:marTop w:val="0"/>
      <w:marBottom w:val="0"/>
      <w:divBdr>
        <w:top w:val="none" w:sz="0" w:space="0" w:color="auto"/>
        <w:left w:val="none" w:sz="0" w:space="0" w:color="auto"/>
        <w:bottom w:val="none" w:sz="0" w:space="0" w:color="auto"/>
        <w:right w:val="none" w:sz="0" w:space="0" w:color="auto"/>
      </w:divBdr>
    </w:div>
    <w:div w:id="2100321734">
      <w:bodyDiv w:val="1"/>
      <w:marLeft w:val="0"/>
      <w:marRight w:val="0"/>
      <w:marTop w:val="0"/>
      <w:marBottom w:val="0"/>
      <w:divBdr>
        <w:top w:val="none" w:sz="0" w:space="0" w:color="auto"/>
        <w:left w:val="none" w:sz="0" w:space="0" w:color="auto"/>
        <w:bottom w:val="none" w:sz="0" w:space="0" w:color="auto"/>
        <w:right w:val="none" w:sz="0" w:space="0" w:color="auto"/>
      </w:divBdr>
    </w:div>
    <w:div w:id="212280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5.png"/><Relationship Id="rId42" Type="http://schemas.openxmlformats.org/officeDocument/2006/relationships/hyperlink" Target="https://tachyonlight.com/led-lighting-benefits-and-drawbacks/" TargetMode="External"/><Relationship Id="rId47" Type="http://schemas.openxmlformats.org/officeDocument/2006/relationships/hyperlink" Target="https://iopscience.iop.org/article/10.1088/1748-9326/abdf07" TargetMode="External"/><Relationship Id="rId63" Type="http://schemas.openxmlformats.org/officeDocument/2006/relationships/image" Target="media/image14.emf"/><Relationship Id="rId68"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gov.wales/climate-change-targets-and-carbon-budgets" TargetMode="External"/><Relationship Id="rId11" Type="http://schemas.openxmlformats.org/officeDocument/2006/relationships/image" Target="media/image1.png"/><Relationship Id="rId24" Type="http://schemas.openxmlformats.org/officeDocument/2006/relationships/hyperlink" Target="https://www.lightsaveled.com/energy-calculator" TargetMode="External"/><Relationship Id="rId32" Type="http://schemas.openxmlformats.org/officeDocument/2006/relationships/hyperlink" Target="https://www.homebuilding.co.uk/advice/triple-glazed-windows-do-they-make-sense" TargetMode="External"/><Relationship Id="rId37" Type="http://schemas.openxmlformats.org/officeDocument/2006/relationships/hyperlink" Target="https://digitalmarketing.temple.edu/cfeiring/2019/07/30/end-users-the-ultimate-stakeholders/" TargetMode="External"/><Relationship Id="rId40" Type="http://schemas.openxmlformats.org/officeDocument/2006/relationships/hyperlink" Target="https://www.renewableenergyworld.com/storage/advantages-and-disadvantages-of-solar-photovoltaic-quick-pros-and-cons-of-solar-pv/" TargetMode="External"/><Relationship Id="rId45" Type="http://schemas.openxmlformats.org/officeDocument/2006/relationships/hyperlink" Target="https://journals.sagepub.com/doi/full/10.1177/01436244211004788" TargetMode="External"/><Relationship Id="rId53" Type="http://schemas.openxmlformats.org/officeDocument/2006/relationships/hyperlink" Target="https://www.cleanenergytransition.org/post/five-deep-decarbonization-strategies" TargetMode="External"/><Relationship Id="rId58" Type="http://schemas.openxmlformats.org/officeDocument/2006/relationships/hyperlink" Target="https://www.researchgate.net/publication/336890494_FEASIBILITY_OF_NEARLY-ZERO_ENERGY_BUILDING_RETROFITS_BY_USING_RENEWABLE_ENERGY_SOURCES_IN_AN_EDUCATIONAL_BUILDING" TargetMode="External"/><Relationship Id="rId66" Type="http://schemas.openxmlformats.org/officeDocument/2006/relationships/image" Target="media/image17.emf"/><Relationship Id="rId5" Type="http://schemas.openxmlformats.org/officeDocument/2006/relationships/numbering" Target="numbering.xml"/><Relationship Id="rId61" Type="http://schemas.openxmlformats.org/officeDocument/2006/relationships/image" Target="media/image12.emf"/><Relationship Id="rId1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hyperlink" Target="https://www.appliedproducts.co.uk/6-ways-to-insulate-your-windows/" TargetMode="External"/><Relationship Id="rId35" Type="http://schemas.openxmlformats.org/officeDocument/2006/relationships/hyperlink" Target="https://assets.publishing.service.gov.uk/government/uploads/system/uploads/attachment_data/file/692523/carbon-energy-reduction-strategy.pdf" TargetMode="External"/><Relationship Id="rId43" Type="http://schemas.openxmlformats.org/officeDocument/2006/relationships/hyperlink" Target="https://www.sciencedirect.com/science/article/abs/pii/S221067071832420X" TargetMode="External"/><Relationship Id="rId48" Type="http://schemas.openxmlformats.org/officeDocument/2006/relationships/hyperlink" Target="https://www.researchgate.net/publication/357624041_An_Assessment_of_the_Key_Performance_Indicators_KPIs_of_Energy_Efficient_Retrofits_to_Existing_Residential_Buildings" TargetMode="External"/><Relationship Id="rId56" Type="http://schemas.openxmlformats.org/officeDocument/2006/relationships/hyperlink" Target="https://www.shellenergy.co.uk/business/energy-insights/article/five-key-ways-to-decarbonise-your-business" TargetMode="External"/><Relationship Id="rId64" Type="http://schemas.openxmlformats.org/officeDocument/2006/relationships/image" Target="media/image15.emf"/><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cibse.org/knowledge/knowledge-items/detail?id=a0q20000008JgWn"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8.png"/><Relationship Id="rId33" Type="http://schemas.openxmlformats.org/officeDocument/2006/relationships/hyperlink" Target="https://www.cibse.org/knowledge/knowledge-items/detail?id=a0q20000008I747AAC" TargetMode="External"/><Relationship Id="rId38" Type="http://schemas.openxmlformats.org/officeDocument/2006/relationships/hyperlink" Target="https://pubmed.ncbi.nlm.nih.gov/33509341/" TargetMode="External"/><Relationship Id="rId46" Type="http://schemas.openxmlformats.org/officeDocument/2006/relationships/hyperlink" Target="https://www.greenmatch.co.uk/double-glazing" TargetMode="External"/><Relationship Id="rId59" Type="http://schemas.openxmlformats.org/officeDocument/2006/relationships/hyperlink" Target="https://www.thespruce.com/how-to-insulate-windows-4159324" TargetMode="External"/><Relationship Id="rId67" Type="http://schemas.openxmlformats.org/officeDocument/2006/relationships/package" Target="embeddings/Microsoft_Excel_Worksheet.xlsx"/><Relationship Id="rId20" Type="http://schemas.openxmlformats.org/officeDocument/2006/relationships/image" Target="media/image4.png"/><Relationship Id="rId41" Type="http://schemas.openxmlformats.org/officeDocument/2006/relationships/hyperlink" Target="https://guardianwindowfilm.co.uk/news/window-insulation-film-does-it-work/" TargetMode="External"/><Relationship Id="rId54" Type="http://schemas.openxmlformats.org/officeDocument/2006/relationships/hyperlink" Target="https://www.building.co.uk/procurement-refurbishment/5004556.article" TargetMode="External"/><Relationship Id="rId62" Type="http://schemas.openxmlformats.org/officeDocument/2006/relationships/image" Target="media/image13.emf"/><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hyperlink" Target="https://www.boilerguide.co.uk/articles/air-source-advantages-disadvantages" TargetMode="External"/><Relationship Id="rId36" Type="http://schemas.openxmlformats.org/officeDocument/2006/relationships/hyperlink" Target="https://energysavingtrust.org.uk/advice/roof-and-loft-insulation/" TargetMode="External"/><Relationship Id="rId49" Type="http://schemas.openxmlformats.org/officeDocument/2006/relationships/hyperlink" Target="https://climate.nasa.gov/vital-signs/global-temperature/" TargetMode="External"/><Relationship Id="rId57" Type="http://schemas.openxmlformats.org/officeDocument/2006/relationships/hyperlink" Target="https://collier-stevens.co.uk/advice-hub/residential/identifying-cavity-wall-insulation-problems/" TargetMode="External"/><Relationship Id="rId10" Type="http://schemas.openxmlformats.org/officeDocument/2006/relationships/endnotes" Target="endnotes.xml"/><Relationship Id="rId31" Type="http://schemas.openxmlformats.org/officeDocument/2006/relationships/hyperlink" Target="https://researchportal.bath.ac.uk/en/publications/industrial-energy-materials-and-products-uk-decarbonisation-chall" TargetMode="External"/><Relationship Id="rId44" Type="http://schemas.openxmlformats.org/officeDocument/2006/relationships/hyperlink" Target="https://shop.theiet.org/code-of-practice-for-the-application-of-led-lighting-systems" TargetMode="External"/><Relationship Id="rId52" Type="http://schemas.openxmlformats.org/officeDocument/2006/relationships/hyperlink" Target="https://www.homebuilding.co.uk/advice/internal-wall-insulation-guide" TargetMode="External"/><Relationship Id="rId60" Type="http://schemas.openxmlformats.org/officeDocument/2006/relationships/image" Target="media/image11.emf"/><Relationship Id="rId65" Type="http://schemas.openxmlformats.org/officeDocument/2006/relationships/image" Target="media/image16.emf"/><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2.png"/><Relationship Id="rId39" Type="http://schemas.openxmlformats.org/officeDocument/2006/relationships/hyperlink" Target="https://www.architectmagazine.com/design/renovation-restoration-and-adaptive-reuse-the-understated-value-of-existing-buildings_o" TargetMode="External"/><Relationship Id="rId34" Type="http://schemas.openxmlformats.org/officeDocument/2006/relationships/hyperlink" Target="https://ukcop26.org/" TargetMode="External"/><Relationship Id="rId50" Type="http://schemas.openxmlformats.org/officeDocument/2006/relationships/hyperlink" Target="https://www.ofgem.gov.uk/publications/energy-price-cap-increase-april-consumers-should-switch-save-money" TargetMode="External"/><Relationship Id="rId55" Type="http://schemas.openxmlformats.org/officeDocument/2006/relationships/hyperlink" Target="https://www.weforum.org/agenda/2021/01/global-warming-chart-average-temperatures-r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DE82BB57A0CB43A6FEA8C9E9BD510F" ma:contentTypeVersion="12" ma:contentTypeDescription="Create a new document." ma:contentTypeScope="" ma:versionID="d6bf8f7cd2449d0afcd1a678e415f788">
  <xsd:schema xmlns:xsd="http://www.w3.org/2001/XMLSchema" xmlns:xs="http://www.w3.org/2001/XMLSchema" xmlns:p="http://schemas.microsoft.com/office/2006/metadata/properties" xmlns:ns3="bd373976-47e1-4e3c-a4e8-beed2ed6df7e" xmlns:ns4="79cb2e64-ce1d-467a-b087-aa487b18803f" targetNamespace="http://schemas.microsoft.com/office/2006/metadata/properties" ma:root="true" ma:fieldsID="2fb8ad7c1240ebef2f22564aeb379596" ns3:_="" ns4:_="">
    <xsd:import namespace="bd373976-47e1-4e3c-a4e8-beed2ed6df7e"/>
    <xsd:import namespace="79cb2e64-ce1d-467a-b087-aa487b1880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373976-47e1-4e3c-a4e8-beed2ed6df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cb2e64-ce1d-467a-b087-aa487b18803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B27DB-4582-4FE6-89D5-4303DA3C8A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9CDB36-A27F-4F3A-B276-5ECDF0648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373976-47e1-4e3c-a4e8-beed2ed6df7e"/>
    <ds:schemaRef ds:uri="79cb2e64-ce1d-467a-b087-aa487b1880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52BD47-9E52-467B-A8EF-664D4E5B2096}">
  <ds:schemaRefs>
    <ds:schemaRef ds:uri="http://schemas.microsoft.com/sharepoint/v3/contenttype/forms"/>
  </ds:schemaRefs>
</ds:datastoreItem>
</file>

<file path=customXml/itemProps4.xml><?xml version="1.0" encoding="utf-8"?>
<ds:datastoreItem xmlns:ds="http://schemas.openxmlformats.org/officeDocument/2006/customXml" ds:itemID="{488AFD4F-F23A-466C-AD69-6E6A71323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6278</Words>
  <Characters>35790</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Haddow</dc:creator>
  <cp:keywords/>
  <dc:description/>
  <cp:lastModifiedBy>Boxer,Paul swp57867</cp:lastModifiedBy>
  <cp:revision>2</cp:revision>
  <cp:lastPrinted>2021-04-27T07:19:00Z</cp:lastPrinted>
  <dcterms:created xsi:type="dcterms:W3CDTF">2022-03-29T09:32:00Z</dcterms:created>
  <dcterms:modified xsi:type="dcterms:W3CDTF">2022-03-29T09:32:00Z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SetDate">
    <vt:lpwstr>2021-03-24T13:24:56.0810843Z</vt:lpwstr>
  </property>
  <property fmtid="{D5CDD505-2E9C-101B-9397-08002B2CF9AE}" pid="5" name="MSIP_Label_f2acd28b-79a3-4a0f-b0ff-4b75658b1549_Name">
    <vt:lpwstr>OFFICIAL</vt:lpwstr>
  </property>
  <property fmtid="{D5CDD505-2E9C-101B-9397-08002B2CF9AE}" pid="6" name="MSIP_Label_f2acd28b-79a3-4a0f-b0ff-4b75658b1549_ActionId">
    <vt:lpwstr>7b3ee2fe-c836-40dc-a631-541f56d9dd82</vt:lpwstr>
  </property>
  <property fmtid="{D5CDD505-2E9C-101B-9397-08002B2CF9AE}" pid="7" name="MSIP_Label_f2acd28b-79a3-4a0f-b0ff-4b75658b1549_Extended_MSFT_Method">
    <vt:lpwstr>Automatic</vt:lpwstr>
  </property>
  <property fmtid="{D5CDD505-2E9C-101B-9397-08002B2CF9AE}" pid="8" name="ContentTypeId">
    <vt:lpwstr>0x010100BCDE82BB57A0CB43A6FEA8C9E9BD510F</vt:lpwstr>
  </property>
  <property fmtid="{D5CDD505-2E9C-101B-9397-08002B2CF9AE}" pid="9" name="MSIP_Label_66cf8fe5-b7b7-4df7-b38d-1c61ac2f6639_Enabled">
    <vt:lpwstr>true</vt:lpwstr>
  </property>
  <property fmtid="{D5CDD505-2E9C-101B-9397-08002B2CF9AE}" pid="10" name="MSIP_Label_66cf8fe5-b7b7-4df7-b38d-1c61ac2f6639_SetDate">
    <vt:lpwstr>2021-12-15T12:06:04Z</vt:lpwstr>
  </property>
  <property fmtid="{D5CDD505-2E9C-101B-9397-08002B2CF9AE}" pid="11" name="MSIP_Label_66cf8fe5-b7b7-4df7-b38d-1c61ac2f6639_Method">
    <vt:lpwstr>Standard</vt:lpwstr>
  </property>
  <property fmtid="{D5CDD505-2E9C-101B-9397-08002B2CF9AE}" pid="12" name="MSIP_Label_66cf8fe5-b7b7-4df7-b38d-1c61ac2f6639_Name">
    <vt:lpwstr>66cf8fe5-b7b7-4df7-b38d-1c61ac2f6639</vt:lpwstr>
  </property>
  <property fmtid="{D5CDD505-2E9C-101B-9397-08002B2CF9AE}" pid="13" name="MSIP_Label_66cf8fe5-b7b7-4df7-b38d-1c61ac2f6639_SiteId">
    <vt:lpwstr>270c2f4d-fd0c-4f08-92a9-e5bdd8a87e09</vt:lpwstr>
  </property>
  <property fmtid="{D5CDD505-2E9C-101B-9397-08002B2CF9AE}" pid="14" name="MSIP_Label_66cf8fe5-b7b7-4df7-b38d-1c61ac2f6639_ActionId">
    <vt:lpwstr>083267f5-d46b-43ed-adc2-9b0a35590d41</vt:lpwstr>
  </property>
  <property fmtid="{D5CDD505-2E9C-101B-9397-08002B2CF9AE}" pid="15" name="MSIP_Label_66cf8fe5-b7b7-4df7-b38d-1c61ac2f6639_ContentBits">
    <vt:lpwstr>0</vt:lpwstr>
  </property>
</Properties>
</file>