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0280" w:rsidRDefault="003F0280" w:rsidP="001C3C74">
      <w:pPr>
        <w:spacing w:line="480" w:lineRule="auto"/>
        <w:jc w:val="center"/>
        <w:rPr>
          <w:b/>
          <w:u w:val="single"/>
        </w:rPr>
      </w:pPr>
    </w:p>
    <w:p w:rsidR="001C3C74" w:rsidRDefault="001C3C74" w:rsidP="001C3C74">
      <w:pPr>
        <w:spacing w:line="480" w:lineRule="auto"/>
      </w:pPr>
      <w:r>
        <w:t>chelcie key</w:t>
      </w:r>
    </w:p>
    <w:p w:rsidR="001C3C74" w:rsidRDefault="001C3C74" w:rsidP="001C3C74">
      <w:pPr>
        <w:spacing w:line="480" w:lineRule="auto"/>
      </w:pPr>
      <w:r>
        <w:t>1707920</w:t>
      </w:r>
    </w:p>
    <w:p w:rsidR="001C3C74" w:rsidRDefault="001C3C74" w:rsidP="001C3C74">
      <w:pPr>
        <w:spacing w:line="480" w:lineRule="auto"/>
      </w:pPr>
      <w:r>
        <w:t>Complementary Therapies</w:t>
      </w:r>
    </w:p>
    <w:p w:rsidR="001C3C74" w:rsidRDefault="001C3C74" w:rsidP="001C3C74">
      <w:pPr>
        <w:spacing w:line="480" w:lineRule="auto"/>
      </w:pPr>
      <w:r>
        <w:t>Felicity Page</w:t>
      </w:r>
    </w:p>
    <w:p w:rsidR="001C3C74" w:rsidRPr="001C3C74" w:rsidRDefault="001C3C74" w:rsidP="001C3C74">
      <w:pPr>
        <w:spacing w:line="480" w:lineRule="auto"/>
        <w:jc w:val="center"/>
        <w:rPr>
          <w:u w:val="single"/>
        </w:rPr>
      </w:pPr>
      <w:r w:rsidRPr="001C3C74">
        <w:rPr>
          <w:u w:val="single"/>
        </w:rPr>
        <w:t>Crystal healing</w:t>
      </w:r>
    </w:p>
    <w:p w:rsidR="001C3C74" w:rsidRDefault="001C3C74" w:rsidP="001C3C74">
      <w:pPr>
        <w:spacing w:line="480" w:lineRule="auto"/>
      </w:pPr>
      <w:r>
        <w:t xml:space="preserve">There are around 9 million people who use some form of complementary or alternative medicine with 328,000 registered complementary and alternative medicine therapists in the United Kingdom (National Centre for Complementary and Integrative Health, 2018). This assignment will define and briefly outline various modes of Complementary and Alternative Medicine but will focus on Crystal Therapy. The practice and history of crystal therapy will be given and supporting anecdotal evidence for its use. A brief synopsis of </w:t>
      </w:r>
      <w:r w:rsidR="00497C24">
        <w:t>the different forms of CAMS</w:t>
      </w:r>
      <w:r>
        <w:t xml:space="preserve"> and </w:t>
      </w:r>
      <w:r w:rsidR="00497C24">
        <w:t xml:space="preserve">the </w:t>
      </w:r>
      <w:r>
        <w:t xml:space="preserve">chakras will be given concluding with the limitation and role of the placebo effect.  A summary including any recommendations will be given concluding this assignment. NCCIH, (2018) described CAMS as an “umbrella term” of healing methods, enclosing all practices and health systems with the associated beliefs and theories other than the predominant, orthodox health system. CAMS are often used in the same category but are slightly different from one and other (National Centre for Complementary and Integrative Health, 2018).  NCCIH (2018), defines “complementary” as a practice that works alongside orthodox medicine and “alternative” is considered an unconventional method that is used in place of orthodox medicine.  </w:t>
      </w:r>
    </w:p>
    <w:p w:rsidR="001C3C74" w:rsidRDefault="001C3C74" w:rsidP="001C3C74">
      <w:pPr>
        <w:spacing w:line="480" w:lineRule="auto"/>
      </w:pPr>
      <w:proofErr w:type="spellStart"/>
      <w:r>
        <w:t>Warber</w:t>
      </w:r>
      <w:proofErr w:type="spellEnd"/>
      <w:r>
        <w:t xml:space="preserve"> et al. (2005) stated that there are four main types of CAMS: Biologically based practices, Manipulative and body-Based therapies, Mind-Body interventions and Energy based therapies. BBP</w:t>
      </w:r>
      <w:r w:rsidR="00497C24">
        <w:t xml:space="preserve">’s </w:t>
      </w:r>
      <w:r>
        <w:t xml:space="preserve">are supplementing a </w:t>
      </w:r>
      <w:r w:rsidR="00497C24">
        <w:t>normal diet to promote the patient’s well-being</w:t>
      </w:r>
      <w:r>
        <w:t xml:space="preserve"> whereas manipulative and </w:t>
      </w:r>
      <w:r>
        <w:lastRenderedPageBreak/>
        <w:t xml:space="preserve">body-based therapy </w:t>
      </w:r>
      <w:r w:rsidR="00497C24">
        <w:t>value</w:t>
      </w:r>
      <w:r>
        <w:t xml:space="preserve"> movement of</w:t>
      </w:r>
      <w:r w:rsidR="00497C24">
        <w:t xml:space="preserve"> the</w:t>
      </w:r>
      <w:r>
        <w:t xml:space="preserve"> parts of the body</w:t>
      </w:r>
      <w:r w:rsidR="00497C24">
        <w:t>,</w:t>
      </w:r>
      <w:r>
        <w:t xml:space="preserve"> to heal the systematic imbalances of the soft tissues, joints and bones, and the lymphatic and circulatory systems (Ernst, 2001).</w:t>
      </w:r>
    </w:p>
    <w:p w:rsidR="001C3C74" w:rsidRDefault="001C3C74" w:rsidP="001C3C74">
      <w:pPr>
        <w:spacing w:line="480" w:lineRule="auto"/>
      </w:pPr>
      <w:r>
        <w:t xml:space="preserve"> </w:t>
      </w:r>
      <w:proofErr w:type="spellStart"/>
      <w:r>
        <w:t>Wolsko</w:t>
      </w:r>
      <w:proofErr w:type="spellEnd"/>
      <w:r>
        <w:t xml:space="preserve"> et al. (2004) explained that Mind-Body practices are designed to heighten the mind’s positive impact on the body, this can include spiritual, psychological, behavioural and social approaches. Energy healing therapies are techniques that use energy to treat disease and symptom’s, the body’s energy can become blocked or imbalanced and is believed to cause illness and disease; one energy therapy is crystal healing which will be explored in greater depth (</w:t>
      </w:r>
      <w:proofErr w:type="spellStart"/>
      <w:r>
        <w:t>Divucci</w:t>
      </w:r>
      <w:proofErr w:type="spellEnd"/>
      <w:r>
        <w:t xml:space="preserve">, 2005). Bond, (2007) suggested that the earliest mention of crystal use is from the ancient Egyptians in Eber Papyrus and was written at around 1550 BC. There has been documentation from the ancient Greeks, ancient Egyptians, Aztecs, Incas, Chinese and roman tribes all show the use of crystals (Ehrenreich and English, 1973).  </w:t>
      </w:r>
    </w:p>
    <w:p w:rsidR="001C3C74" w:rsidRDefault="001C3C74" w:rsidP="001C3C74">
      <w:pPr>
        <w:spacing w:line="480" w:lineRule="auto"/>
      </w:pPr>
      <w:r>
        <w:t xml:space="preserve">Truter et al. (2006) defined crystal therapy as an energy healing therapy which uses crystals and gemstones individually chosen for their healing properties, to impact on the body’s energy field. Permutt, (2016) suggested that crystals have been used for </w:t>
      </w:r>
      <w:r w:rsidR="00497C24">
        <w:t>many</w:t>
      </w:r>
      <w:r>
        <w:t xml:space="preserve"> over the years, such as decoration, protection, magic, physical adornment and religious ceremonies. According to Stewart, (1997) crystal therapy can be carried out in many ways and that even just the present of a crystal was thought to be efficient enough to impact on an individual’s poor health</w:t>
      </w:r>
      <w:r w:rsidR="007B1AA9">
        <w:t>; as well as healing of the chakras.</w:t>
      </w:r>
      <w:r>
        <w:t xml:space="preserve"> Harding and </w:t>
      </w:r>
      <w:proofErr w:type="spellStart"/>
      <w:r>
        <w:t>Stebbling</w:t>
      </w:r>
      <w:proofErr w:type="spellEnd"/>
      <w:r>
        <w:t xml:space="preserve">, (2014) </w:t>
      </w:r>
      <w:r w:rsidR="007B1AA9">
        <w:t>argued</w:t>
      </w:r>
      <w:r>
        <w:t xml:space="preserve"> that the evidence supporting crystal healing as non-exitance, because when </w:t>
      </w:r>
      <w:r w:rsidR="007B1AA9">
        <w:t xml:space="preserve">crystals are situated on the chakra point </w:t>
      </w:r>
      <w:r>
        <w:t xml:space="preserve">it does not exert any physical effect. </w:t>
      </w:r>
    </w:p>
    <w:p w:rsidR="001D748C" w:rsidRDefault="001C3C74" w:rsidP="001C3C74">
      <w:pPr>
        <w:spacing w:line="480" w:lineRule="auto"/>
      </w:pPr>
      <w:r>
        <w:t xml:space="preserve">Baron, (2014) explained that when working with the body’s energy field, the major chakras play an important part to the healing process.  McGeough, (2013) describe that the word “Chakra” comes from the Sanskrit word “Cakra”, meaning wheel and is derived from the Sanskrit language, also dated back to 1500 BC.  McGeough, (2013) also explains that there are seven major chakra points </w:t>
      </w:r>
      <w:r>
        <w:lastRenderedPageBreak/>
        <w:t xml:space="preserve">that are positioned along the midline of the body, from the </w:t>
      </w:r>
      <w:r w:rsidR="001D748C">
        <w:t>base of the spin, up to the crown of the head.</w:t>
      </w:r>
    </w:p>
    <w:p w:rsidR="001C3C74" w:rsidRDefault="001C3C74" w:rsidP="001C3C74">
      <w:pPr>
        <w:spacing w:line="480" w:lineRule="auto"/>
      </w:pPr>
      <w:r>
        <w:t xml:space="preserve"> </w:t>
      </w:r>
      <w:proofErr w:type="spellStart"/>
      <w:r w:rsidR="005C7024" w:rsidRPr="005C7024">
        <w:t>Mcgeough</w:t>
      </w:r>
      <w:proofErr w:type="spellEnd"/>
      <w:r w:rsidR="005C7024" w:rsidRPr="005C7024">
        <w:t xml:space="preserve">, (2013) explained that the chakras control the glands and organs of the body and that each of the seven major chakras connect to a specific part of the body. </w:t>
      </w:r>
      <w:r>
        <w:t xml:space="preserve">The main flaw with this theory is that the chakras are not visible to an x-Ray or most people, giving it no position in modern, orthodox medicine (Harding. and </w:t>
      </w:r>
      <w:proofErr w:type="spellStart"/>
      <w:r>
        <w:t>Stebbling</w:t>
      </w:r>
      <w:proofErr w:type="spellEnd"/>
      <w:r>
        <w:t xml:space="preserve">., 2014).  </w:t>
      </w:r>
    </w:p>
    <w:p w:rsidR="001C3C74" w:rsidRDefault="001C3C74" w:rsidP="001C3C74">
      <w:pPr>
        <w:spacing w:line="480" w:lineRule="auto"/>
      </w:pPr>
      <w:r>
        <w:t xml:space="preserve">Humbler and </w:t>
      </w:r>
      <w:proofErr w:type="spellStart"/>
      <w:r>
        <w:t>Alamdeder</w:t>
      </w:r>
      <w:proofErr w:type="spellEnd"/>
      <w:r>
        <w:t xml:space="preserve">, (2014) explained that the healing of chakras with crystals is mostly based on anecdotal evidence, for example a young lady had her chakras healed </w:t>
      </w:r>
      <w:r w:rsidR="00D7615D">
        <w:t xml:space="preserve">for stress </w:t>
      </w:r>
      <w:r>
        <w:t xml:space="preserve">and explained that one crystal was placed between her eyebrows, where the third eye sits and placed two crystals in the patient’s hand </w:t>
      </w:r>
      <w:r w:rsidR="00D7615D">
        <w:t xml:space="preserve">and </w:t>
      </w:r>
      <w:r>
        <w:t>was told to “tune into the crystals”. The patient explained</w:t>
      </w:r>
      <w:r w:rsidR="00D7615D">
        <w:t xml:space="preserve"> </w:t>
      </w:r>
      <w:r>
        <w:t xml:space="preserve">that she felt more </w:t>
      </w:r>
      <w:r w:rsidR="00D7615D">
        <w:t xml:space="preserve">relaxed and composed after receiving the healing, this continued for the remainder of the evening </w:t>
      </w:r>
      <w:r>
        <w:t>(</w:t>
      </w:r>
      <w:proofErr w:type="spellStart"/>
      <w:r>
        <w:t>Nemri</w:t>
      </w:r>
      <w:proofErr w:type="spellEnd"/>
      <w:r>
        <w:t xml:space="preserve">, 2004). One limitation to this piece of qualitive literature is that it excluded where the young lady received the healing, presumably it took place in a relaxed and complacent room, with serene lighting and adequate music and aromas. According to Crane, (2016) this is imprecisely a form of meditation and this is a strong, evidence-based form of therapy that has been successful in treating anxiety and stress; it is also highly recommended by the National Health Services (Bond, 2003). </w:t>
      </w:r>
      <w:proofErr w:type="spellStart"/>
      <w:r>
        <w:t>Mcclean</w:t>
      </w:r>
      <w:proofErr w:type="spellEnd"/>
      <w:r>
        <w:t xml:space="preserve">, (2013) argued that the body generates energy which interacts with the crystal in which it exerts physical effect, especially quartz which is Piezoelectric and that is why it is widely used in watches. Crane, (2016) suggested that because crystal therapy worked for one patient, does not anticipate success for another patient with the same ailment; concluding that this form of energy-based therapy is completely individual and based on the Placebo Effect/Reaction. </w:t>
      </w:r>
    </w:p>
    <w:p w:rsidR="001C3C74" w:rsidRDefault="001C3C74" w:rsidP="001C3C74">
      <w:pPr>
        <w:spacing w:line="480" w:lineRule="auto"/>
      </w:pPr>
      <w:proofErr w:type="spellStart"/>
      <w:r>
        <w:t>Blease</w:t>
      </w:r>
      <w:proofErr w:type="spellEnd"/>
      <w:r>
        <w:t xml:space="preserve"> and Kirsch, (2016) describe the placebo effect as a perceived improvement in health which is not applied to orthodox, analysis but the patient’s belief is that they are receiving actual treatment. The word placebo is derived from a Latin word meaning “I shall please” and does not change anything chemically or physically in the body (</w:t>
      </w:r>
      <w:proofErr w:type="spellStart"/>
      <w:r>
        <w:t>Blease</w:t>
      </w:r>
      <w:proofErr w:type="spellEnd"/>
      <w:r>
        <w:t xml:space="preserve"> and Kirsch, 2016). </w:t>
      </w:r>
    </w:p>
    <w:p w:rsidR="001C3C74" w:rsidRDefault="001C3C74" w:rsidP="001C3C74">
      <w:pPr>
        <w:spacing w:line="480" w:lineRule="auto"/>
      </w:pPr>
      <w:r>
        <w:lastRenderedPageBreak/>
        <w:t>Neuroscientist Jon Levine conducted an analysis of the placebo effect in 1980 (Muller et al. 2003). In the study, postoperative patients were administered a dose of 6-8mg of morphine, or a dose of liquid described as a powerful painkiller; this resulted in patients from both groups reporting the same degree of pain relief (</w:t>
      </w:r>
      <w:proofErr w:type="spellStart"/>
      <w:r w:rsidR="007A080F">
        <w:t>Baussell</w:t>
      </w:r>
      <w:proofErr w:type="spellEnd"/>
      <w:r w:rsidR="007A080F">
        <w:t>, 2008</w:t>
      </w:r>
      <w:r>
        <w:t xml:space="preserve">). This research suggests that the mind determines the outcome of the patients a lot more than the actual crystal itself, therefore the placebo effect does </w:t>
      </w:r>
      <w:r w:rsidR="00964334">
        <w:t>have a positive impact</w:t>
      </w:r>
      <w:r>
        <w:t xml:space="preserve"> </w:t>
      </w:r>
      <w:r w:rsidR="00964334">
        <w:t>on the way the patient recovers.</w:t>
      </w:r>
    </w:p>
    <w:p w:rsidR="001C3C74" w:rsidRDefault="001C3C74" w:rsidP="001C3C74">
      <w:pPr>
        <w:spacing w:line="480" w:lineRule="auto"/>
      </w:pPr>
      <w:proofErr w:type="spellStart"/>
      <w:r>
        <w:t>Chiffif</w:t>
      </w:r>
      <w:proofErr w:type="spellEnd"/>
      <w:r>
        <w:t xml:space="preserve"> and </w:t>
      </w:r>
      <w:proofErr w:type="spellStart"/>
      <w:r>
        <w:t>Zanotti</w:t>
      </w:r>
      <w:proofErr w:type="spellEnd"/>
      <w:r>
        <w:t>, (2017) stated that crystal therapy is mainly based on anecdotal evidence and qualitative research, with the information coming mainly from crystal healing websites that sell crystals for specific ailments; providing it hard to recommend this complementary therapy that has not been properly proven.  The most recent study conducted on the efficiency, was in 2001, Professor Christopher French a psychologist, conducted a study at the Anomalistic Psychology Research Unit at Goldsmiths, University of London (Bates, 2011). Bates, (2011) also explain</w:t>
      </w:r>
      <w:r w:rsidR="007A080F">
        <w:t>ed</w:t>
      </w:r>
      <w:r>
        <w:t xml:space="preserve"> that the study consisted of 80 volunteers that were divided into two groups and provided with information about the sensation they may feel whilst meditating with them. Whalley et al. (2008) stated that one group was given crystals bought from a New Age shop and the other group was given fake crystals. The group given the real crystals explained that they experienced a better spiritual well-being, higher concentration powers and heightened energy levels however the same sensations was disclaimed by those holding the fake crystals (Harding and </w:t>
      </w:r>
      <w:proofErr w:type="spellStart"/>
      <w:r>
        <w:t>Stebbling</w:t>
      </w:r>
      <w:proofErr w:type="spellEnd"/>
      <w:r>
        <w:t xml:space="preserve">, (2014). Harding and </w:t>
      </w:r>
      <w:proofErr w:type="spellStart"/>
      <w:r>
        <w:t>Stebbling</w:t>
      </w:r>
      <w:proofErr w:type="spellEnd"/>
      <w:r>
        <w:t>, (2014) suggested the reaction of the groups that possessed the fake crystals experienced the placebo effect and that the power of suggestion overcame the pseudoscience of crystals having healing properties.  One limitation to this piece of literature is that the volunteers had to be psychologically primed to experience any effects from the crystals. This meant that the information provided would give them a certain mindset or anticipate a certain outcome.  Therefore, the evidence surrounding this piece of literature indicates that any form of crystal therapy, from using crystals to heal a specific ailment to meditation with crystals</w:t>
      </w:r>
      <w:r w:rsidR="00AD4E2C">
        <w:t xml:space="preserve">; </w:t>
      </w:r>
      <w:r>
        <w:t xml:space="preserve">it is </w:t>
      </w:r>
      <w:r w:rsidR="00D7615D">
        <w:t xml:space="preserve">essentially the power of </w:t>
      </w:r>
      <w:r w:rsidR="00D7615D">
        <w:lastRenderedPageBreak/>
        <w:t>suggestion materialising.</w:t>
      </w:r>
      <w:r w:rsidR="00D75F76">
        <w:t xml:space="preserve"> </w:t>
      </w:r>
      <w:r w:rsidR="001D748C">
        <w:t xml:space="preserve"> Arguably there is not enough primary research being done in this </w:t>
      </w:r>
      <w:r w:rsidR="00D75F76">
        <w:t>therapy</w:t>
      </w:r>
      <w:r w:rsidR="001D748C">
        <w:t xml:space="preserve"> to </w:t>
      </w:r>
      <w:r w:rsidR="00D75F76">
        <w:t xml:space="preserve">eliminate that there may be </w:t>
      </w:r>
      <w:r w:rsidR="00D75F76" w:rsidRPr="00D75F76">
        <w:t>natural healing capability within crystals</w:t>
      </w:r>
      <w:r w:rsidR="00D75F76">
        <w:t>.</w:t>
      </w:r>
    </w:p>
    <w:p w:rsidR="00634CF2" w:rsidRDefault="003F5252" w:rsidP="00634CF2">
      <w:pPr>
        <w:spacing w:line="480" w:lineRule="auto"/>
      </w:pPr>
      <w:r>
        <w:t>T</w:t>
      </w:r>
      <w:r w:rsidR="001C3C74">
        <w:t xml:space="preserve">he evidence supporting crystal therapy is mainly based on personal testimony and qualitative research and should never be used as an alternative medicine to treat chronic illnesses; but is doubtful to cause harm alongside another modern or alternative medicine.  The more successful stories of crystal therapy are on websites of crystal healers, with crystals having specific healing properties for a direct ailment and although evidence is infrequent, the use of crystals has been in the vicinity for centuries and used efficiently by many different cultures. </w:t>
      </w:r>
      <w:r w:rsidR="00964334">
        <w:t>The</w:t>
      </w:r>
      <w:r w:rsidR="001C3C74">
        <w:t xml:space="preserve"> placebo effect </w:t>
      </w:r>
      <w:r w:rsidR="00964334">
        <w:t>is a well-documented phenomenon that</w:t>
      </w:r>
      <w:r>
        <w:t xml:space="preserve"> when certified, e</w:t>
      </w:r>
      <w:r w:rsidR="00964334">
        <w:t>nacts a positive reaction and has a large impact on the patient’s recovery</w:t>
      </w:r>
      <w:r>
        <w:t>,</w:t>
      </w:r>
      <w:r w:rsidR="00964334">
        <w:t xml:space="preserve"> whereas crystal healing has little to no primary research to support effectiveness. </w:t>
      </w:r>
      <w:r>
        <w:t>Considering</w:t>
      </w:r>
      <w:r w:rsidR="00F02AC3">
        <w:t xml:space="preserve"> Christopher French’s</w:t>
      </w:r>
      <w:r w:rsidRPr="003F5252">
        <w:t xml:space="preserve"> study</w:t>
      </w:r>
      <w:r>
        <w:t xml:space="preserve">, the crystal’s being used to heal the patient would be considered the placebo and the suggestion that they dispense physical vibrations would be the healing aid to the patient’s ailment </w:t>
      </w:r>
      <w:r w:rsidR="00F02AC3">
        <w:t xml:space="preserve">(Harding and </w:t>
      </w:r>
      <w:proofErr w:type="spellStart"/>
      <w:r w:rsidR="00F02AC3">
        <w:t>Stebbl</w:t>
      </w:r>
      <w:r>
        <w:t>i</w:t>
      </w:r>
      <w:r w:rsidR="00F02AC3">
        <w:t>ng</w:t>
      </w:r>
      <w:proofErr w:type="spellEnd"/>
      <w:r w:rsidR="00F02AC3">
        <w:t>, 2014)</w:t>
      </w:r>
      <w:r>
        <w:t>.</w:t>
      </w:r>
      <w:r w:rsidR="00F02AC3">
        <w:t xml:space="preserve"> </w:t>
      </w:r>
      <w:r w:rsidR="00634CF2">
        <w:t>Overall more primary research needs to be done to avert that there</w:t>
      </w:r>
      <w:r w:rsidR="004F3D14">
        <w:t xml:space="preserve"> </w:t>
      </w:r>
      <w:r w:rsidR="00634CF2">
        <w:t xml:space="preserve"> is </w:t>
      </w:r>
      <w:r w:rsidR="004F3D14">
        <w:t>natural,</w:t>
      </w:r>
      <w:bookmarkStart w:id="0" w:name="_GoBack"/>
      <w:bookmarkEnd w:id="0"/>
      <w:r w:rsidR="00634CF2">
        <w:t xml:space="preserve"> healing capability within crystals. Analysing the data I have researched, I think that to undertake any form of CAMS especially energy healing, an open mind and willing is a key part to benefit at all from the therapy.</w:t>
      </w:r>
    </w:p>
    <w:p w:rsidR="001C3C74" w:rsidRDefault="001C3C74" w:rsidP="00634CF2">
      <w:pPr>
        <w:spacing w:line="480" w:lineRule="auto"/>
      </w:pPr>
    </w:p>
    <w:p w:rsidR="001C3C74" w:rsidRDefault="001C3C74" w:rsidP="001C3C74"/>
    <w:p w:rsidR="001C3C74" w:rsidRDefault="001C3C74" w:rsidP="001C3C74"/>
    <w:p w:rsidR="001C3C74" w:rsidRDefault="001C3C74" w:rsidP="001C3C74"/>
    <w:p w:rsidR="001C3C74" w:rsidRDefault="001C3C74" w:rsidP="001C3C74"/>
    <w:p w:rsidR="001C3C74" w:rsidRDefault="001C3C74" w:rsidP="001C3C74"/>
    <w:p w:rsidR="001C3C74" w:rsidRDefault="001C3C74" w:rsidP="001C3C74"/>
    <w:p w:rsidR="00634CF2" w:rsidRDefault="00634CF2" w:rsidP="001C3C74"/>
    <w:p w:rsidR="0070105D" w:rsidRDefault="0070105D" w:rsidP="001C3C74"/>
    <w:p w:rsidR="0070105D" w:rsidRDefault="0070105D" w:rsidP="001C3C74"/>
    <w:p w:rsidR="001733C9" w:rsidRDefault="001733C9" w:rsidP="001C3C74">
      <w:r>
        <w:lastRenderedPageBreak/>
        <w:t xml:space="preserve">Baron, D. (2003). Complementary Therapies and Alternative Medicine and Psychiatry. </w:t>
      </w:r>
      <w:r>
        <w:rPr>
          <w:i/>
        </w:rPr>
        <w:t>Psychosomatics.</w:t>
      </w:r>
      <w:r>
        <w:t xml:space="preserve"> </w:t>
      </w:r>
      <w:r>
        <w:rPr>
          <w:b/>
        </w:rPr>
        <w:t>44</w:t>
      </w:r>
      <w:r>
        <w:t xml:space="preserve">. (1). P.88. </w:t>
      </w:r>
    </w:p>
    <w:p w:rsidR="001733C9" w:rsidRDefault="001733C9" w:rsidP="004269CB">
      <w:r>
        <w:t xml:space="preserve">Bates, J. (2011). Placebo Effect. </w:t>
      </w:r>
      <w:r>
        <w:rPr>
          <w:i/>
        </w:rPr>
        <w:t>Nursing Standard.</w:t>
      </w:r>
      <w:r>
        <w:t xml:space="preserve"> </w:t>
      </w:r>
      <w:r>
        <w:rPr>
          <w:b/>
        </w:rPr>
        <w:t>25.</w:t>
      </w:r>
      <w:r>
        <w:t xml:space="preserve"> (39). P.27.</w:t>
      </w:r>
    </w:p>
    <w:p w:rsidR="001733C9" w:rsidRDefault="001733C9" w:rsidP="004269CB">
      <w:proofErr w:type="spellStart"/>
      <w:r>
        <w:t>Bausell</w:t>
      </w:r>
      <w:proofErr w:type="spellEnd"/>
      <w:r>
        <w:t xml:space="preserve">, R.B. (2008). Placebo Effect. </w:t>
      </w:r>
      <w:r>
        <w:rPr>
          <w:i/>
        </w:rPr>
        <w:t xml:space="preserve">Chronicle of Higher Education. </w:t>
      </w:r>
      <w:r>
        <w:rPr>
          <w:b/>
        </w:rPr>
        <w:t>54.</w:t>
      </w:r>
      <w:r>
        <w:t xml:space="preserve"> (27). P.39</w:t>
      </w:r>
    </w:p>
    <w:p w:rsidR="001733C9" w:rsidRDefault="001733C9" w:rsidP="004269CB">
      <w:proofErr w:type="spellStart"/>
      <w:r>
        <w:t>Blease</w:t>
      </w:r>
      <w:proofErr w:type="spellEnd"/>
      <w:r>
        <w:t xml:space="preserve">, C. and Kirsch, I. (2016). The Placebo Effect and Psychotherapy Implications for Theory, Research and Practice. </w:t>
      </w:r>
      <w:r>
        <w:rPr>
          <w:i/>
        </w:rPr>
        <w:t>Psychology of Consciousness Theory, Research and Practice.</w:t>
      </w:r>
      <w:r>
        <w:rPr>
          <w:b/>
        </w:rPr>
        <w:t xml:space="preserve">3. </w:t>
      </w:r>
      <w:r>
        <w:t>(2). Pp.105-108.</w:t>
      </w:r>
    </w:p>
    <w:p w:rsidR="001733C9" w:rsidRDefault="001733C9" w:rsidP="004269CB">
      <w:r>
        <w:t xml:space="preserve">Bond, G. (2007). Secrets for a New Age. </w:t>
      </w:r>
      <w:r>
        <w:rPr>
          <w:i/>
        </w:rPr>
        <w:t xml:space="preserve">Publishers Weekly. </w:t>
      </w:r>
      <w:r>
        <w:rPr>
          <w:b/>
        </w:rPr>
        <w:t>245</w:t>
      </w:r>
      <w:r>
        <w:t>. (35). P. 20-30.</w:t>
      </w:r>
    </w:p>
    <w:p w:rsidR="001733C9" w:rsidRDefault="001733C9" w:rsidP="004269CB">
      <w:proofErr w:type="spellStart"/>
      <w:r>
        <w:t>Chiffi</w:t>
      </w:r>
      <w:proofErr w:type="spellEnd"/>
      <w:r>
        <w:t xml:space="preserve">, D. and </w:t>
      </w:r>
      <w:proofErr w:type="spellStart"/>
      <w:r>
        <w:t>Zanotti</w:t>
      </w:r>
      <w:proofErr w:type="spellEnd"/>
      <w:r>
        <w:t xml:space="preserve">, R. (2017) Knowledge and Belief in the Placebo Effect. </w:t>
      </w:r>
      <w:r>
        <w:rPr>
          <w:i/>
        </w:rPr>
        <w:t xml:space="preserve">Journal of Medical &amp; Philosophy. </w:t>
      </w:r>
      <w:r>
        <w:rPr>
          <w:b/>
        </w:rPr>
        <w:t>42.</w:t>
      </w:r>
      <w:r>
        <w:t xml:space="preserve"> (1). P.70.</w:t>
      </w:r>
    </w:p>
    <w:p w:rsidR="001733C9" w:rsidRPr="0086662A" w:rsidRDefault="001733C9" w:rsidP="004269CB">
      <w:r>
        <w:t xml:space="preserve">Crane, G.S. (2016). Harnessing the Placebo Effect: A New Model for Mind, Body and Soul. </w:t>
      </w:r>
      <w:r>
        <w:rPr>
          <w:i/>
        </w:rPr>
        <w:t xml:space="preserve">International Journal of Transpersonal Studies. </w:t>
      </w:r>
      <w:r>
        <w:rPr>
          <w:b/>
        </w:rPr>
        <w:t>35.</w:t>
      </w:r>
      <w:r>
        <w:t>(1).</w:t>
      </w:r>
      <w:r>
        <w:rPr>
          <w:i/>
        </w:rPr>
        <w:t xml:space="preserve"> </w:t>
      </w:r>
      <w:r>
        <w:t>P39-52.</w:t>
      </w:r>
    </w:p>
    <w:p w:rsidR="001733C9" w:rsidRDefault="001733C9" w:rsidP="004269CB">
      <w:proofErr w:type="spellStart"/>
      <w:r>
        <w:t>Divucci</w:t>
      </w:r>
      <w:proofErr w:type="spellEnd"/>
      <w:r>
        <w:t xml:space="preserve">, E.M. (2005). Energy Healing: A Complementary Treatment for Orthopaedic and other conditions. </w:t>
      </w:r>
      <w:r>
        <w:rPr>
          <w:i/>
        </w:rPr>
        <w:t xml:space="preserve">Orthopaedic Nursing. </w:t>
      </w:r>
      <w:r>
        <w:rPr>
          <w:b/>
        </w:rPr>
        <w:t xml:space="preserve">24. </w:t>
      </w:r>
      <w:r>
        <w:t>(4). PP.259-269.</w:t>
      </w:r>
    </w:p>
    <w:p w:rsidR="001733C9" w:rsidRDefault="001733C9">
      <w:r>
        <w:t xml:space="preserve">Ehrenreich, B. and English, D. (1973). </w:t>
      </w:r>
      <w:r>
        <w:rPr>
          <w:i/>
        </w:rPr>
        <w:t xml:space="preserve"> Witches, Midwives and Nurses. </w:t>
      </w:r>
      <w:r>
        <w:t>United States: The Feminist Press.</w:t>
      </w:r>
    </w:p>
    <w:p w:rsidR="001733C9" w:rsidRPr="00402B72" w:rsidRDefault="001733C9" w:rsidP="004269CB">
      <w:r>
        <w:t xml:space="preserve">Ernst, E. (2001). Complementary Therapy and Alternative Medicine. </w:t>
      </w:r>
      <w:r>
        <w:rPr>
          <w:i/>
        </w:rPr>
        <w:t xml:space="preserve">The Lancet. </w:t>
      </w:r>
      <w:r>
        <w:rPr>
          <w:b/>
        </w:rPr>
        <w:t xml:space="preserve">357. </w:t>
      </w:r>
      <w:r>
        <w:t>(1). PP.803-303.</w:t>
      </w:r>
    </w:p>
    <w:p w:rsidR="001733C9" w:rsidRDefault="001733C9" w:rsidP="004269CB">
      <w:r>
        <w:t xml:space="preserve">Harding, V. and </w:t>
      </w:r>
      <w:proofErr w:type="spellStart"/>
      <w:r>
        <w:t>Stebbing</w:t>
      </w:r>
      <w:proofErr w:type="spellEnd"/>
      <w:r>
        <w:t xml:space="preserve">, J. (2014). </w:t>
      </w:r>
      <w:r w:rsidRPr="001D43B8">
        <w:t>Crystals and cancer: good vibrations or bad intentions?</w:t>
      </w:r>
      <w:r>
        <w:t xml:space="preserve"> </w:t>
      </w:r>
      <w:r>
        <w:rPr>
          <w:i/>
        </w:rPr>
        <w:t xml:space="preserve">The Lancet Oncology. </w:t>
      </w:r>
      <w:r>
        <w:rPr>
          <w:b/>
        </w:rPr>
        <w:t xml:space="preserve">15. </w:t>
      </w:r>
      <w:r>
        <w:t>(3). PP. 263-264.</w:t>
      </w:r>
    </w:p>
    <w:p w:rsidR="001733C9" w:rsidRDefault="001733C9">
      <w:r>
        <w:t xml:space="preserve">Humber, J.M. and </w:t>
      </w:r>
      <w:proofErr w:type="spellStart"/>
      <w:r>
        <w:t>Alameder</w:t>
      </w:r>
      <w:proofErr w:type="spellEnd"/>
      <w:r>
        <w:t>, R.F. (1998).</w:t>
      </w:r>
      <w:r>
        <w:rPr>
          <w:i/>
        </w:rPr>
        <w:t xml:space="preserve"> Alternative Medicine Ethics. </w:t>
      </w:r>
      <w:r>
        <w:t>Totowa: Humana Press Inc.</w:t>
      </w:r>
    </w:p>
    <w:p w:rsidR="001733C9" w:rsidRDefault="001733C9" w:rsidP="004269CB">
      <w:r>
        <w:t xml:space="preserve">McClean, S. (2013). The Role of Performance in Enhancing the Effectiveness of Crystal and Spiritual healing. </w:t>
      </w:r>
      <w:r>
        <w:rPr>
          <w:i/>
        </w:rPr>
        <w:t xml:space="preserve">Medical Anthropology. </w:t>
      </w:r>
      <w:r>
        <w:rPr>
          <w:b/>
        </w:rPr>
        <w:t>32.</w:t>
      </w:r>
      <w:r>
        <w:t xml:space="preserve"> (1). P.61-74.</w:t>
      </w:r>
    </w:p>
    <w:p w:rsidR="001733C9" w:rsidRDefault="001733C9">
      <w:r>
        <w:t xml:space="preserve">McGeough, M. (2013). </w:t>
      </w:r>
      <w:r>
        <w:rPr>
          <w:i/>
        </w:rPr>
        <w:t xml:space="preserve">Crystal Healing and The Human Energy Field: A Beginner’s Guide. </w:t>
      </w:r>
      <w:r>
        <w:t xml:space="preserve">Great </w:t>
      </w:r>
      <w:proofErr w:type="spellStart"/>
      <w:r>
        <w:t>Brittain</w:t>
      </w:r>
      <w:proofErr w:type="spellEnd"/>
      <w:r>
        <w:t>: Marion McGeough.</w:t>
      </w:r>
    </w:p>
    <w:p w:rsidR="001733C9" w:rsidRPr="008A7FF9" w:rsidRDefault="001733C9">
      <w:r>
        <w:t>Muller-</w:t>
      </w:r>
      <w:proofErr w:type="spellStart"/>
      <w:r>
        <w:t>Ebelling</w:t>
      </w:r>
      <w:proofErr w:type="spellEnd"/>
      <w:r>
        <w:t xml:space="preserve">, C., </w:t>
      </w:r>
      <w:proofErr w:type="spellStart"/>
      <w:r>
        <w:t>Ratsch</w:t>
      </w:r>
      <w:proofErr w:type="spellEnd"/>
      <w:r>
        <w:t xml:space="preserve">, C. and </w:t>
      </w:r>
      <w:proofErr w:type="spellStart"/>
      <w:r>
        <w:t>Storl</w:t>
      </w:r>
      <w:proofErr w:type="spellEnd"/>
      <w:r>
        <w:t>, W.D. (2003)</w:t>
      </w:r>
      <w:r>
        <w:rPr>
          <w:i/>
        </w:rPr>
        <w:t xml:space="preserve">. Witchcraft Medicine: Healing arts and Shamanic practices and Forbidden Plants. </w:t>
      </w:r>
      <w:r>
        <w:t>United States: Inner Traditions.</w:t>
      </w:r>
    </w:p>
    <w:p w:rsidR="001733C9" w:rsidRDefault="001733C9">
      <w:bookmarkStart w:id="1" w:name="_Hlk529555947"/>
      <w:r>
        <w:t>National Centre for Complementary and Integrative Health</w:t>
      </w:r>
      <w:bookmarkEnd w:id="1"/>
      <w:r>
        <w:t xml:space="preserve">. 2018. </w:t>
      </w:r>
      <w:r>
        <w:rPr>
          <w:i/>
        </w:rPr>
        <w:t xml:space="preserve">Complementary, Alternative or </w:t>
      </w:r>
      <w:proofErr w:type="spellStart"/>
      <w:r>
        <w:rPr>
          <w:i/>
        </w:rPr>
        <w:t>Intergrative</w:t>
      </w:r>
      <w:proofErr w:type="spellEnd"/>
      <w:r>
        <w:rPr>
          <w:i/>
        </w:rPr>
        <w:t xml:space="preserve"> Health: What’s in a name?</w:t>
      </w:r>
      <w:r>
        <w:t xml:space="preserve"> [Online]. [Accessed on 17</w:t>
      </w:r>
      <w:r w:rsidRPr="00DE7748">
        <w:rPr>
          <w:vertAlign w:val="superscript"/>
        </w:rPr>
        <w:t>th</w:t>
      </w:r>
      <w:r>
        <w:t xml:space="preserve"> October 2018]. Available at: </w:t>
      </w:r>
      <w:hyperlink r:id="rId4" w:history="1">
        <w:r w:rsidRPr="00607058">
          <w:rPr>
            <w:rStyle w:val="Hyperlink"/>
          </w:rPr>
          <w:t>https://nccih.nih.gov/health/integrative-health</w:t>
        </w:r>
      </w:hyperlink>
      <w:r>
        <w:t xml:space="preserve"> </w:t>
      </w:r>
    </w:p>
    <w:p w:rsidR="001733C9" w:rsidRDefault="001733C9" w:rsidP="004269CB">
      <w:proofErr w:type="spellStart"/>
      <w:r>
        <w:t>Nemri</w:t>
      </w:r>
      <w:proofErr w:type="spellEnd"/>
      <w:r>
        <w:t xml:space="preserve">, K. (2004) AIIJII Healing and How the Chakras relate to Disease and Healing. </w:t>
      </w:r>
      <w:r>
        <w:rPr>
          <w:i/>
        </w:rPr>
        <w:t xml:space="preserve">Proceedings (Academy of Religion and Psychical Research). </w:t>
      </w:r>
      <w:r>
        <w:t>P. 36-43.</w:t>
      </w:r>
    </w:p>
    <w:p w:rsidR="001733C9" w:rsidRDefault="001733C9">
      <w:r>
        <w:t xml:space="preserve">Permutt, P. (2016). </w:t>
      </w:r>
      <w:r>
        <w:rPr>
          <w:i/>
        </w:rPr>
        <w:t xml:space="preserve"> The Crystal Healer. </w:t>
      </w:r>
      <w:r>
        <w:t>London: Ryland Peters &amp; Smalls Ltd.</w:t>
      </w:r>
    </w:p>
    <w:p w:rsidR="001733C9" w:rsidRDefault="001733C9" w:rsidP="004269CB">
      <w:r>
        <w:t xml:space="preserve">Steward, C. (1997). Amethyst: A Jewel of a Therapy for Alcoholism. </w:t>
      </w:r>
      <w:r>
        <w:rPr>
          <w:i/>
        </w:rPr>
        <w:t xml:space="preserve">Medical Post. </w:t>
      </w:r>
      <w:r>
        <w:rPr>
          <w:b/>
        </w:rPr>
        <w:t xml:space="preserve">33. </w:t>
      </w:r>
      <w:r>
        <w:t>(31). P.53.</w:t>
      </w:r>
    </w:p>
    <w:p w:rsidR="00846946" w:rsidRDefault="001733C9" w:rsidP="004269CB">
      <w:r>
        <w:t xml:space="preserve">Truter, L., Department of Pharmacy. and Nelson Mandela Metropolitan University. (2006) CRYSTAL HEALING and GEM THERAPY </w:t>
      </w:r>
      <w:proofErr w:type="gramStart"/>
      <w:r>
        <w:t>-“</w:t>
      </w:r>
      <w:proofErr w:type="gramEnd"/>
      <w:r>
        <w:t xml:space="preserve">Using energy vibrations to heal and harmonise”. </w:t>
      </w:r>
      <w:r>
        <w:rPr>
          <w:i/>
        </w:rPr>
        <w:t xml:space="preserve">SA Pharmaceutical Journal. </w:t>
      </w:r>
      <w:r>
        <w:rPr>
          <w:b/>
        </w:rPr>
        <w:t xml:space="preserve">73. </w:t>
      </w:r>
      <w:r>
        <w:t>(8).</w:t>
      </w:r>
      <w:r>
        <w:rPr>
          <w:i/>
        </w:rPr>
        <w:t xml:space="preserve"> </w:t>
      </w:r>
      <w:r>
        <w:t>P. 55-57.</w:t>
      </w:r>
    </w:p>
    <w:p w:rsidR="001733C9" w:rsidRDefault="001733C9" w:rsidP="004269CB">
      <w:proofErr w:type="spellStart"/>
      <w:r>
        <w:lastRenderedPageBreak/>
        <w:t>Warber</w:t>
      </w:r>
      <w:proofErr w:type="spellEnd"/>
      <w:r>
        <w:t xml:space="preserve">, S.L., </w:t>
      </w:r>
      <w:proofErr w:type="spellStart"/>
      <w:r>
        <w:t>Deogracia</w:t>
      </w:r>
      <w:proofErr w:type="spellEnd"/>
      <w:r>
        <w:t xml:space="preserve">, C., Straughn, J. and </w:t>
      </w:r>
      <w:proofErr w:type="spellStart"/>
      <w:r>
        <w:t>Kile</w:t>
      </w:r>
      <w:proofErr w:type="spellEnd"/>
      <w:r>
        <w:t xml:space="preserve">, G. (2005). Biofield Energy Healing from the inside. </w:t>
      </w:r>
      <w:r>
        <w:rPr>
          <w:i/>
        </w:rPr>
        <w:t xml:space="preserve">The Journal of Alternative and Complementary Medicine. </w:t>
      </w:r>
      <w:r>
        <w:rPr>
          <w:b/>
        </w:rPr>
        <w:t>10.</w:t>
      </w:r>
      <w:r>
        <w:t xml:space="preserve"> (6). P.30.</w:t>
      </w:r>
    </w:p>
    <w:p w:rsidR="001733C9" w:rsidRDefault="001733C9" w:rsidP="004269CB">
      <w:pPr>
        <w:rPr>
          <w:i/>
        </w:rPr>
      </w:pPr>
      <w:r>
        <w:t xml:space="preserve">Whalley, B., Hyland, M.E. and Kirsch, I. (2008). Consistency of the Placebo Effect. </w:t>
      </w:r>
      <w:r>
        <w:rPr>
          <w:i/>
        </w:rPr>
        <w:t xml:space="preserve">Journal of Psychosomatic Research. </w:t>
      </w:r>
      <w:r>
        <w:rPr>
          <w:b/>
        </w:rPr>
        <w:t xml:space="preserve">64. </w:t>
      </w:r>
      <w:r>
        <w:t>(4). PP 39.</w:t>
      </w:r>
      <w:r>
        <w:rPr>
          <w:i/>
        </w:rPr>
        <w:t xml:space="preserve"> </w:t>
      </w:r>
    </w:p>
    <w:p w:rsidR="001733C9" w:rsidRDefault="001733C9" w:rsidP="004269CB">
      <w:proofErr w:type="spellStart"/>
      <w:r>
        <w:t>Wolsko</w:t>
      </w:r>
      <w:proofErr w:type="spellEnd"/>
      <w:r>
        <w:t xml:space="preserve">, P.M., Eisenberg, D.M., Davis, R.B. and Phillips, R.S. (2004). Use of Mind-Body Medical Therapies. </w:t>
      </w:r>
      <w:r>
        <w:rPr>
          <w:i/>
        </w:rPr>
        <w:t xml:space="preserve">Journal of General Internal Medicine. </w:t>
      </w:r>
      <w:r>
        <w:rPr>
          <w:b/>
        </w:rPr>
        <w:t xml:space="preserve">19. </w:t>
      </w:r>
      <w:r>
        <w:t>(1). P.43-50.</w:t>
      </w:r>
    </w:p>
    <w:p w:rsidR="00846946" w:rsidRDefault="00846946" w:rsidP="004269CB"/>
    <w:p w:rsidR="00846946" w:rsidRPr="00846946" w:rsidRDefault="00846946" w:rsidP="00846946"/>
    <w:p w:rsidR="00846946" w:rsidRPr="00846946" w:rsidRDefault="00846946" w:rsidP="00846946"/>
    <w:p w:rsidR="00846946" w:rsidRPr="00846946" w:rsidRDefault="00846946" w:rsidP="00846946"/>
    <w:p w:rsidR="00846946" w:rsidRPr="00846946" w:rsidRDefault="00846946" w:rsidP="00846946"/>
    <w:p w:rsidR="00846946" w:rsidRPr="00846946" w:rsidRDefault="00846946" w:rsidP="00846946"/>
    <w:p w:rsidR="00846946" w:rsidRPr="00846946" w:rsidRDefault="00846946" w:rsidP="00846946"/>
    <w:p w:rsidR="00846946" w:rsidRPr="00846946" w:rsidRDefault="00846946" w:rsidP="00846946"/>
    <w:p w:rsidR="00846946" w:rsidRPr="00846946" w:rsidRDefault="00846946" w:rsidP="00846946"/>
    <w:p w:rsidR="00846946" w:rsidRPr="00846946" w:rsidRDefault="00846946" w:rsidP="00846946"/>
    <w:p w:rsidR="00846946" w:rsidRPr="00846946" w:rsidRDefault="00846946" w:rsidP="00846946"/>
    <w:sectPr w:rsidR="00846946" w:rsidRPr="00846946" w:rsidSect="005451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3642C"/>
    <w:rsid w:val="00024022"/>
    <w:rsid w:val="00027C43"/>
    <w:rsid w:val="000B0945"/>
    <w:rsid w:val="000B3F81"/>
    <w:rsid w:val="000C7083"/>
    <w:rsid w:val="000D7C5F"/>
    <w:rsid w:val="0010422B"/>
    <w:rsid w:val="001371A6"/>
    <w:rsid w:val="00153E6C"/>
    <w:rsid w:val="001733C9"/>
    <w:rsid w:val="00196836"/>
    <w:rsid w:val="001A30D0"/>
    <w:rsid w:val="001C3C74"/>
    <w:rsid w:val="001D43B8"/>
    <w:rsid w:val="001D748C"/>
    <w:rsid w:val="001F29C3"/>
    <w:rsid w:val="0020098C"/>
    <w:rsid w:val="00230A4E"/>
    <w:rsid w:val="0023642C"/>
    <w:rsid w:val="002D14D0"/>
    <w:rsid w:val="002D6A3A"/>
    <w:rsid w:val="002F6D40"/>
    <w:rsid w:val="003C6EC5"/>
    <w:rsid w:val="003F0280"/>
    <w:rsid w:val="003F3749"/>
    <w:rsid w:val="003F5252"/>
    <w:rsid w:val="00402B72"/>
    <w:rsid w:val="004269CB"/>
    <w:rsid w:val="00497C24"/>
    <w:rsid w:val="004B7C77"/>
    <w:rsid w:val="004C087A"/>
    <w:rsid w:val="004C2956"/>
    <w:rsid w:val="004F3D14"/>
    <w:rsid w:val="00521A7A"/>
    <w:rsid w:val="0053335E"/>
    <w:rsid w:val="00545141"/>
    <w:rsid w:val="00556651"/>
    <w:rsid w:val="00595667"/>
    <w:rsid w:val="005C4D68"/>
    <w:rsid w:val="005C7024"/>
    <w:rsid w:val="0060321E"/>
    <w:rsid w:val="00624C46"/>
    <w:rsid w:val="00634CF2"/>
    <w:rsid w:val="0070105D"/>
    <w:rsid w:val="00720201"/>
    <w:rsid w:val="00722BEA"/>
    <w:rsid w:val="00747318"/>
    <w:rsid w:val="00763A21"/>
    <w:rsid w:val="007A080F"/>
    <w:rsid w:val="007B1AA9"/>
    <w:rsid w:val="007C6943"/>
    <w:rsid w:val="007D5ACB"/>
    <w:rsid w:val="00833407"/>
    <w:rsid w:val="00846946"/>
    <w:rsid w:val="008517E6"/>
    <w:rsid w:val="0086662A"/>
    <w:rsid w:val="0087009A"/>
    <w:rsid w:val="00897BB3"/>
    <w:rsid w:val="008A7FF9"/>
    <w:rsid w:val="008B11B1"/>
    <w:rsid w:val="008C121E"/>
    <w:rsid w:val="00953379"/>
    <w:rsid w:val="00964334"/>
    <w:rsid w:val="009A37B1"/>
    <w:rsid w:val="009C69BE"/>
    <w:rsid w:val="009E6298"/>
    <w:rsid w:val="00A06973"/>
    <w:rsid w:val="00A213A4"/>
    <w:rsid w:val="00A32D37"/>
    <w:rsid w:val="00AA46B9"/>
    <w:rsid w:val="00AD4E2C"/>
    <w:rsid w:val="00AE3328"/>
    <w:rsid w:val="00B37555"/>
    <w:rsid w:val="00B43E48"/>
    <w:rsid w:val="00B85FF2"/>
    <w:rsid w:val="00B9539D"/>
    <w:rsid w:val="00BF2176"/>
    <w:rsid w:val="00C01227"/>
    <w:rsid w:val="00C315AD"/>
    <w:rsid w:val="00C85412"/>
    <w:rsid w:val="00CB5EC5"/>
    <w:rsid w:val="00CC4834"/>
    <w:rsid w:val="00CE3377"/>
    <w:rsid w:val="00CF4258"/>
    <w:rsid w:val="00D40485"/>
    <w:rsid w:val="00D45036"/>
    <w:rsid w:val="00D73197"/>
    <w:rsid w:val="00D75F76"/>
    <w:rsid w:val="00D7615D"/>
    <w:rsid w:val="00D97667"/>
    <w:rsid w:val="00DB5F21"/>
    <w:rsid w:val="00DC49A7"/>
    <w:rsid w:val="00DE7748"/>
    <w:rsid w:val="00E14BC6"/>
    <w:rsid w:val="00E14F10"/>
    <w:rsid w:val="00E264DF"/>
    <w:rsid w:val="00E54093"/>
    <w:rsid w:val="00E65C4F"/>
    <w:rsid w:val="00E84A04"/>
    <w:rsid w:val="00E927E1"/>
    <w:rsid w:val="00EA35D9"/>
    <w:rsid w:val="00EA6572"/>
    <w:rsid w:val="00F02AC3"/>
    <w:rsid w:val="00F37431"/>
    <w:rsid w:val="00F91910"/>
    <w:rsid w:val="00FA1F90"/>
    <w:rsid w:val="00FC7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60103"/>
  <w15:docId w15:val="{FEA09289-0F8B-43B9-A989-C8A0F4A2E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451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7748"/>
    <w:rPr>
      <w:color w:val="0563C1" w:themeColor="hyperlink"/>
      <w:u w:val="single"/>
    </w:rPr>
  </w:style>
  <w:style w:type="character" w:customStyle="1" w:styleId="UnresolvedMention1">
    <w:name w:val="Unresolved Mention1"/>
    <w:basedOn w:val="DefaultParagraphFont"/>
    <w:uiPriority w:val="99"/>
    <w:semiHidden/>
    <w:unhideWhenUsed/>
    <w:rsid w:val="00DE7748"/>
    <w:rPr>
      <w:color w:val="808080"/>
      <w:shd w:val="clear" w:color="auto" w:fill="E6E6E6"/>
    </w:rPr>
  </w:style>
  <w:style w:type="character" w:styleId="CommentReference">
    <w:name w:val="annotation reference"/>
    <w:basedOn w:val="DefaultParagraphFont"/>
    <w:uiPriority w:val="99"/>
    <w:semiHidden/>
    <w:unhideWhenUsed/>
    <w:rsid w:val="007C6943"/>
    <w:rPr>
      <w:sz w:val="16"/>
      <w:szCs w:val="16"/>
    </w:rPr>
  </w:style>
  <w:style w:type="paragraph" w:styleId="CommentText">
    <w:name w:val="annotation text"/>
    <w:basedOn w:val="Normal"/>
    <w:link w:val="CommentTextChar"/>
    <w:uiPriority w:val="99"/>
    <w:semiHidden/>
    <w:unhideWhenUsed/>
    <w:rsid w:val="007C6943"/>
    <w:pPr>
      <w:spacing w:line="240" w:lineRule="auto"/>
    </w:pPr>
    <w:rPr>
      <w:sz w:val="20"/>
      <w:szCs w:val="20"/>
    </w:rPr>
  </w:style>
  <w:style w:type="character" w:customStyle="1" w:styleId="CommentTextChar">
    <w:name w:val="Comment Text Char"/>
    <w:basedOn w:val="DefaultParagraphFont"/>
    <w:link w:val="CommentText"/>
    <w:uiPriority w:val="99"/>
    <w:semiHidden/>
    <w:rsid w:val="007C6943"/>
    <w:rPr>
      <w:sz w:val="20"/>
      <w:szCs w:val="20"/>
    </w:rPr>
  </w:style>
  <w:style w:type="paragraph" w:styleId="CommentSubject">
    <w:name w:val="annotation subject"/>
    <w:basedOn w:val="CommentText"/>
    <w:next w:val="CommentText"/>
    <w:link w:val="CommentSubjectChar"/>
    <w:uiPriority w:val="99"/>
    <w:semiHidden/>
    <w:unhideWhenUsed/>
    <w:rsid w:val="007C6943"/>
    <w:rPr>
      <w:b/>
      <w:bCs/>
    </w:rPr>
  </w:style>
  <w:style w:type="character" w:customStyle="1" w:styleId="CommentSubjectChar">
    <w:name w:val="Comment Subject Char"/>
    <w:basedOn w:val="CommentTextChar"/>
    <w:link w:val="CommentSubject"/>
    <w:uiPriority w:val="99"/>
    <w:semiHidden/>
    <w:rsid w:val="007C6943"/>
    <w:rPr>
      <w:b/>
      <w:bCs/>
      <w:sz w:val="20"/>
      <w:szCs w:val="20"/>
    </w:rPr>
  </w:style>
  <w:style w:type="paragraph" w:styleId="BalloonText">
    <w:name w:val="Balloon Text"/>
    <w:basedOn w:val="Normal"/>
    <w:link w:val="BalloonTextChar"/>
    <w:uiPriority w:val="99"/>
    <w:semiHidden/>
    <w:unhideWhenUsed/>
    <w:rsid w:val="007C69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694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nccih.nih.gov/health/integrative-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7</Pages>
  <Words>1967</Words>
  <Characters>11213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chelcie key</dc:creator>
  <cp:keywords/>
  <dc:description/>
  <cp:lastModifiedBy>chelcie key</cp:lastModifiedBy>
  <cp:revision>8</cp:revision>
  <dcterms:created xsi:type="dcterms:W3CDTF">2018-12-01T02:23:00Z</dcterms:created>
  <dcterms:modified xsi:type="dcterms:W3CDTF">2018-12-03T16:43:00Z</dcterms:modified>
</cp:coreProperties>
</file>