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AC5B1A" w:rsidRDefault="00AC5B1A">
      <w:pPr>
        <w:jc w:val="center"/>
        <w:rPr>
          <w:b/>
          <w:sz w:val="40"/>
          <w:szCs w:val="40"/>
          <w:u w:val="single"/>
        </w:rPr>
      </w:pPr>
    </w:p>
    <w:p w14:paraId="00000002" w14:textId="77777777" w:rsidR="00AC5B1A" w:rsidRDefault="00AC5B1A">
      <w:pPr>
        <w:jc w:val="center"/>
        <w:rPr>
          <w:b/>
          <w:sz w:val="40"/>
          <w:szCs w:val="40"/>
          <w:u w:val="single"/>
        </w:rPr>
      </w:pPr>
    </w:p>
    <w:p w14:paraId="00000003" w14:textId="77777777" w:rsidR="00AC5B1A" w:rsidRDefault="00AC5B1A">
      <w:pPr>
        <w:jc w:val="center"/>
        <w:rPr>
          <w:b/>
          <w:sz w:val="40"/>
          <w:szCs w:val="40"/>
          <w:u w:val="single"/>
        </w:rPr>
      </w:pPr>
    </w:p>
    <w:p w14:paraId="00000004" w14:textId="77777777" w:rsidR="00AC5B1A" w:rsidRDefault="00AC5B1A">
      <w:pPr>
        <w:jc w:val="center"/>
        <w:rPr>
          <w:b/>
          <w:sz w:val="40"/>
          <w:szCs w:val="40"/>
          <w:u w:val="single"/>
        </w:rPr>
      </w:pPr>
    </w:p>
    <w:p w14:paraId="00000005" w14:textId="77777777" w:rsidR="00AC5B1A" w:rsidRDefault="00AC5B1A">
      <w:pPr>
        <w:jc w:val="center"/>
        <w:rPr>
          <w:b/>
          <w:sz w:val="40"/>
          <w:szCs w:val="40"/>
          <w:u w:val="single"/>
        </w:rPr>
      </w:pPr>
    </w:p>
    <w:p w14:paraId="00000006" w14:textId="77777777" w:rsidR="00AC5B1A" w:rsidRDefault="00000000">
      <w:pPr>
        <w:jc w:val="center"/>
        <w:rPr>
          <w:b/>
          <w:sz w:val="40"/>
          <w:szCs w:val="40"/>
          <w:u w:val="single"/>
        </w:rPr>
      </w:pPr>
      <w:r>
        <w:rPr>
          <w:b/>
          <w:sz w:val="40"/>
          <w:szCs w:val="40"/>
          <w:u w:val="single"/>
        </w:rPr>
        <w:t>International Hotel Management (BA)</w:t>
      </w:r>
    </w:p>
    <w:p w14:paraId="00000007" w14:textId="77777777" w:rsidR="00AC5B1A" w:rsidRDefault="00000000">
      <w:pPr>
        <w:jc w:val="center"/>
        <w:rPr>
          <w:b/>
          <w:sz w:val="36"/>
          <w:szCs w:val="36"/>
          <w:u w:val="single"/>
        </w:rPr>
      </w:pPr>
      <w:r>
        <w:rPr>
          <w:b/>
          <w:sz w:val="36"/>
          <w:szCs w:val="36"/>
          <w:u w:val="single"/>
        </w:rPr>
        <w:t>Contemporary Themes in the Hotel and Hospitality Sector</w:t>
      </w:r>
    </w:p>
    <w:p w14:paraId="00000008" w14:textId="77777777" w:rsidR="00AC5B1A" w:rsidRDefault="00000000">
      <w:pPr>
        <w:jc w:val="center"/>
        <w:rPr>
          <w:b/>
          <w:sz w:val="36"/>
          <w:szCs w:val="36"/>
          <w:u w:val="single"/>
        </w:rPr>
      </w:pPr>
      <w:r>
        <w:rPr>
          <w:b/>
          <w:sz w:val="36"/>
          <w:szCs w:val="36"/>
          <w:u w:val="single"/>
        </w:rPr>
        <w:t xml:space="preserve">BMIH6001 </w:t>
      </w:r>
    </w:p>
    <w:p w14:paraId="00000009" w14:textId="77777777" w:rsidR="00AC5B1A" w:rsidRDefault="00AC5B1A">
      <w:pPr>
        <w:jc w:val="center"/>
        <w:rPr>
          <w:b/>
        </w:rPr>
      </w:pPr>
    </w:p>
    <w:p w14:paraId="0000000A" w14:textId="77777777" w:rsidR="00AC5B1A" w:rsidRDefault="00AC5B1A">
      <w:pPr>
        <w:jc w:val="center"/>
        <w:rPr>
          <w:b/>
        </w:rPr>
      </w:pPr>
    </w:p>
    <w:p w14:paraId="0000000B" w14:textId="77777777" w:rsidR="00AC5B1A" w:rsidRDefault="00AC5B1A">
      <w:pPr>
        <w:jc w:val="center"/>
        <w:rPr>
          <w:b/>
        </w:rPr>
      </w:pPr>
    </w:p>
    <w:p w14:paraId="0000000C" w14:textId="77777777" w:rsidR="00AC5B1A" w:rsidRDefault="00AC5B1A">
      <w:pPr>
        <w:jc w:val="center"/>
        <w:rPr>
          <w:b/>
        </w:rPr>
      </w:pPr>
    </w:p>
    <w:p w14:paraId="0000000D" w14:textId="77777777" w:rsidR="00AC5B1A" w:rsidRDefault="00AC5B1A">
      <w:pPr>
        <w:jc w:val="center"/>
        <w:rPr>
          <w:b/>
        </w:rPr>
      </w:pPr>
    </w:p>
    <w:p w14:paraId="0000000E" w14:textId="77777777" w:rsidR="00AC5B1A" w:rsidRDefault="00AC5B1A">
      <w:pPr>
        <w:jc w:val="center"/>
        <w:rPr>
          <w:b/>
        </w:rPr>
      </w:pPr>
    </w:p>
    <w:p w14:paraId="0000000F" w14:textId="7887F22E" w:rsidR="00AC5B1A" w:rsidRDefault="00000000">
      <w:pPr>
        <w:jc w:val="center"/>
        <w:rPr>
          <w:b/>
        </w:rPr>
      </w:pPr>
      <w:r>
        <w:rPr>
          <w:b/>
        </w:rPr>
        <w:t>Student Name:</w:t>
      </w:r>
      <w:r w:rsidR="005304F2">
        <w:rPr>
          <w:b/>
        </w:rPr>
        <w:t xml:space="preserve"> Liviu Topala</w:t>
      </w:r>
    </w:p>
    <w:p w14:paraId="00000010" w14:textId="392FBD8C" w:rsidR="00AC5B1A" w:rsidRDefault="00000000">
      <w:pPr>
        <w:jc w:val="center"/>
        <w:rPr>
          <w:b/>
        </w:rPr>
      </w:pPr>
      <w:r>
        <w:rPr>
          <w:b/>
        </w:rPr>
        <w:t xml:space="preserve">Student ID: </w:t>
      </w:r>
      <w:r w:rsidR="005304F2">
        <w:rPr>
          <w:b/>
        </w:rPr>
        <w:t>1905828</w:t>
      </w:r>
    </w:p>
    <w:p w14:paraId="74D0CB82" w14:textId="0D5A0D68" w:rsidR="005304F2" w:rsidRDefault="005304F2">
      <w:pPr>
        <w:jc w:val="center"/>
        <w:rPr>
          <w:b/>
        </w:rPr>
      </w:pPr>
      <w:r>
        <w:rPr>
          <w:b/>
        </w:rPr>
        <w:t>Lecturer: Natalie Brailsford</w:t>
      </w:r>
    </w:p>
    <w:p w14:paraId="00000011" w14:textId="77777777" w:rsidR="00AC5B1A" w:rsidRDefault="00000000">
      <w:pPr>
        <w:spacing w:after="0" w:line="240" w:lineRule="auto"/>
        <w:jc w:val="left"/>
        <w:rPr>
          <w:b/>
        </w:rPr>
      </w:pPr>
      <w:r>
        <w:br w:type="page"/>
      </w:r>
    </w:p>
    <w:p w14:paraId="00000012" w14:textId="77777777" w:rsidR="00AC5B1A" w:rsidRDefault="00000000">
      <w:pPr>
        <w:keepNext/>
        <w:keepLines/>
        <w:pBdr>
          <w:top w:val="nil"/>
          <w:left w:val="nil"/>
          <w:bottom w:val="nil"/>
          <w:right w:val="nil"/>
          <w:between w:val="nil"/>
        </w:pBdr>
        <w:spacing w:before="480" w:after="0" w:line="276" w:lineRule="auto"/>
        <w:jc w:val="center"/>
        <w:rPr>
          <w:rFonts w:ascii="Calibri" w:eastAsia="Calibri" w:hAnsi="Calibri" w:cs="Calibri"/>
          <w:b/>
          <w:color w:val="2F5496"/>
          <w:sz w:val="28"/>
          <w:szCs w:val="28"/>
        </w:rPr>
      </w:pPr>
      <w:r>
        <w:rPr>
          <w:rFonts w:ascii="Calibri" w:eastAsia="Calibri" w:hAnsi="Calibri" w:cs="Calibri"/>
          <w:b/>
          <w:color w:val="2F5496"/>
          <w:sz w:val="28"/>
          <w:szCs w:val="28"/>
        </w:rPr>
        <w:lastRenderedPageBreak/>
        <w:t>Table of Contents</w:t>
      </w:r>
    </w:p>
    <w:sdt>
      <w:sdtPr>
        <w:id w:val="-2067327659"/>
        <w:docPartObj>
          <w:docPartGallery w:val="Table of Contents"/>
          <w:docPartUnique/>
        </w:docPartObj>
      </w:sdtPr>
      <w:sdtContent>
        <w:p w14:paraId="00000013"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r>
            <w:fldChar w:fldCharType="begin"/>
          </w:r>
          <w:r>
            <w:instrText xml:space="preserve"> TOC \h \u \z \t "Heading 1,1,Heading 2,2,Heading 3,3,"</w:instrText>
          </w:r>
          <w:r>
            <w:fldChar w:fldCharType="separate"/>
          </w:r>
          <w:hyperlink w:anchor="_heading=h.gjdgxs">
            <w:r>
              <w:rPr>
                <w:color w:val="000000"/>
                <w:szCs w:val="24"/>
              </w:rPr>
              <w:t>Introduction</w:t>
            </w:r>
            <w:r>
              <w:rPr>
                <w:color w:val="000000"/>
                <w:szCs w:val="24"/>
              </w:rPr>
              <w:tab/>
              <w:t>3</w:t>
            </w:r>
          </w:hyperlink>
        </w:p>
        <w:p w14:paraId="00000014"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30j0zll">
            <w:r>
              <w:rPr>
                <w:color w:val="000000"/>
                <w:szCs w:val="24"/>
              </w:rPr>
              <w:t>Overview of Literature</w:t>
            </w:r>
            <w:r>
              <w:rPr>
                <w:color w:val="000000"/>
                <w:szCs w:val="24"/>
              </w:rPr>
              <w:tab/>
              <w:t>3</w:t>
            </w:r>
          </w:hyperlink>
        </w:p>
        <w:p w14:paraId="00000015"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1fob9te">
            <w:r>
              <w:rPr>
                <w:color w:val="000000"/>
                <w:szCs w:val="24"/>
              </w:rPr>
              <w:t>Application to the Hotel and Hospitality Sector</w:t>
            </w:r>
            <w:r>
              <w:rPr>
                <w:color w:val="000000"/>
                <w:szCs w:val="24"/>
              </w:rPr>
              <w:tab/>
              <w:t>4</w:t>
            </w:r>
          </w:hyperlink>
        </w:p>
        <w:p w14:paraId="00000016"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3znysh7">
            <w:r>
              <w:rPr>
                <w:color w:val="000000"/>
                <w:szCs w:val="24"/>
              </w:rPr>
              <w:t>Industry Responses to Labour Challenges in the Hotel and Hospitality Sector</w:t>
            </w:r>
            <w:r>
              <w:rPr>
                <w:color w:val="000000"/>
                <w:szCs w:val="24"/>
              </w:rPr>
              <w:tab/>
              <w:t>6</w:t>
            </w:r>
          </w:hyperlink>
        </w:p>
        <w:p w14:paraId="00000017"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2et92p0">
            <w:r>
              <w:rPr>
                <w:color w:val="000000"/>
                <w:szCs w:val="24"/>
              </w:rPr>
              <w:t>Future Policy and Management Options for Addressing Labour Challenges in the Hotel and Hospitality Sector</w:t>
            </w:r>
            <w:r>
              <w:rPr>
                <w:color w:val="000000"/>
                <w:szCs w:val="24"/>
              </w:rPr>
              <w:tab/>
              <w:t>8</w:t>
            </w:r>
          </w:hyperlink>
        </w:p>
        <w:p w14:paraId="00000018"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tyjcwt">
            <w:r>
              <w:rPr>
                <w:color w:val="000000"/>
                <w:szCs w:val="24"/>
              </w:rPr>
              <w:t>Conclusion</w:t>
            </w:r>
            <w:r>
              <w:rPr>
                <w:color w:val="000000"/>
                <w:szCs w:val="24"/>
              </w:rPr>
              <w:tab/>
              <w:t>10</w:t>
            </w:r>
          </w:hyperlink>
        </w:p>
        <w:p w14:paraId="00000019" w14:textId="77777777" w:rsidR="00AC5B1A" w:rsidRDefault="00000000">
          <w:pPr>
            <w:pBdr>
              <w:top w:val="nil"/>
              <w:left w:val="nil"/>
              <w:bottom w:val="nil"/>
              <w:right w:val="nil"/>
              <w:between w:val="nil"/>
            </w:pBdr>
            <w:tabs>
              <w:tab w:val="right" w:leader="dot" w:pos="9016"/>
            </w:tabs>
            <w:spacing w:after="100"/>
            <w:rPr>
              <w:rFonts w:ascii="Calibri" w:eastAsia="Calibri" w:hAnsi="Calibri" w:cs="Calibri"/>
              <w:color w:val="000000"/>
              <w:sz w:val="22"/>
            </w:rPr>
          </w:pPr>
          <w:hyperlink w:anchor="_heading=h.3dy6vkm">
            <w:r>
              <w:rPr>
                <w:color w:val="000000"/>
                <w:szCs w:val="24"/>
              </w:rPr>
              <w:t>References</w:t>
            </w:r>
            <w:r>
              <w:rPr>
                <w:color w:val="000000"/>
                <w:szCs w:val="24"/>
              </w:rPr>
              <w:tab/>
              <w:t>12</w:t>
            </w:r>
          </w:hyperlink>
        </w:p>
        <w:p w14:paraId="0000001A" w14:textId="77777777" w:rsidR="00AC5B1A" w:rsidRDefault="00000000">
          <w:r>
            <w:fldChar w:fldCharType="end"/>
          </w:r>
        </w:p>
      </w:sdtContent>
    </w:sdt>
    <w:p w14:paraId="0000001B" w14:textId="77777777" w:rsidR="00AC5B1A" w:rsidRDefault="00000000">
      <w:pPr>
        <w:rPr>
          <w:color w:val="4472C4"/>
          <w:highlight w:val="white"/>
        </w:rPr>
      </w:pPr>
      <w:r>
        <w:br w:type="page"/>
      </w:r>
    </w:p>
    <w:p w14:paraId="0000001C" w14:textId="77777777" w:rsidR="00AC5B1A" w:rsidRDefault="00000000">
      <w:pPr>
        <w:pStyle w:val="Heading1"/>
      </w:pPr>
      <w:bookmarkStart w:id="0" w:name="_heading=h.gjdgxs" w:colFirst="0" w:colLast="0"/>
      <w:bookmarkEnd w:id="0"/>
      <w:r>
        <w:lastRenderedPageBreak/>
        <w:t>Introduction</w:t>
      </w:r>
    </w:p>
    <w:p w14:paraId="0000001D" w14:textId="68CACD0A" w:rsidR="00AC5B1A" w:rsidRDefault="00000000">
      <w:r>
        <w:t xml:space="preserve">The labour dynamics like shortage in the workforce presents </w:t>
      </w:r>
      <w:proofErr w:type="gramStart"/>
      <w:r>
        <w:t>a number of</w:t>
      </w:r>
      <w:proofErr w:type="gramEnd"/>
      <w:r>
        <w:t xml:space="preserve"> issues in the hotel and hospitality industry. This is a very relevant theme since this industry is notoriously lacking in experienced staff at the right positions and because turnover is </w:t>
      </w:r>
      <w:r w:rsidR="005304F2">
        <w:t>high,</w:t>
      </w:r>
      <w:r>
        <w:t xml:space="preserve"> and the industry is seasonal. Long working hours and lower pay attached to the sector also contribute to making the recruitment and retention process complex. This is why it is necessary to address these issues fully to ensure the general level of service is not compromised and to optimise the efficiency of the operation. Another important consideration is the fact that technology is being integrated to help address labour issues and boost efficiency and customer satisfaction. This sector comprises a variety of service sectors from the accommodation to the food and beverages sector which are very crucial in the tourism field in tandem with the economic progression. As such, examining labour issues within this perspective can best be understood from its implications for developing contextual strategies to mitigate labour stresses and promote competitive business performance in the dynamic market environment.</w:t>
      </w:r>
    </w:p>
    <w:p w14:paraId="0000001E" w14:textId="77777777" w:rsidR="00AC5B1A" w:rsidRDefault="00000000">
      <w:pPr>
        <w:pStyle w:val="Heading1"/>
      </w:pPr>
      <w:bookmarkStart w:id="1" w:name="_heading=h.30j0zll" w:colFirst="0" w:colLast="0"/>
      <w:bookmarkEnd w:id="1"/>
      <w:r>
        <w:t>Overview of Literature</w:t>
      </w:r>
    </w:p>
    <w:p w14:paraId="0000001F" w14:textId="77777777" w:rsidR="00AC5B1A" w:rsidRDefault="00000000">
      <w:r>
        <w:t>One of the aspects within the broad category of labour issues in hotels is the issue of high turnover within this industry and its effects on service and other performance factors. Recent studies demonstrate that the current trending overstaffing is caused mainly by long hours of work, low wages, and obstacles to career growth.</w:t>
      </w:r>
    </w:p>
    <w:p w14:paraId="00000020" w14:textId="77777777" w:rsidR="00AC5B1A" w:rsidRDefault="00000000">
      <w:r>
        <w:t>Bisoi, Roy and Samal (2020) further states that rotation in the hospitality sector is much more than that in other industries with some occupations recording more than 70% of annual turnover. This high turnover creates instability in service delivery due to frequent rotation of employees in addition to huge costs required for employment and training of workers. Deficiencies in human capital also present service quality which is detrimental in serving the customer loyalty (Ghosh and Sen, 2023).</w:t>
      </w:r>
    </w:p>
    <w:p w14:paraId="00000021" w14:textId="77777777" w:rsidR="00AC5B1A" w:rsidRDefault="00000000">
      <w:r>
        <w:t>The reviewed sources also explain how job satisfaction and engagement can be used to reduce turnover. Dawson, Lemelin and Stewart (2012) showed that individuals with high levels of perceived job satisfaction and organizational support are less likely to leave the positions they hold. Equal pay, reward, and training are also core components that help stabilize the workforce because employees’ expectations are met.</w:t>
      </w:r>
    </w:p>
    <w:p w14:paraId="00000022" w14:textId="77777777" w:rsidR="00AC5B1A" w:rsidRDefault="00000000">
      <w:r>
        <w:t xml:space="preserve">Another important way in which labour challenges affect business firm operations relates to operation efficiency. Retaining employees for long-term employment is expensive because </w:t>
      </w:r>
      <w:r>
        <w:lastRenderedPageBreak/>
        <w:t>new recruits are always taken through training on similar duties (</w:t>
      </w:r>
      <w:proofErr w:type="spellStart"/>
      <w:r>
        <w:t>Buhalis</w:t>
      </w:r>
      <w:proofErr w:type="spellEnd"/>
      <w:r>
        <w:t xml:space="preserve"> and </w:t>
      </w:r>
      <w:proofErr w:type="spellStart"/>
      <w:r>
        <w:t>Moldavska</w:t>
      </w:r>
      <w:proofErr w:type="spellEnd"/>
      <w:r>
        <w:t>, 2021). Hiring and then training new staff leaves room for less production times and higher costs of operations. Efficient and attractive working conditions and compensations as one of the labour issues that can add to the productivity rates and decrease the cost of recruitment and high labour turnover.</w:t>
      </w:r>
    </w:p>
    <w:p w14:paraId="00000023" w14:textId="77777777" w:rsidR="00AC5B1A" w:rsidRDefault="00000000">
      <w:r>
        <w:t>Innovative solutions are currently being applied to tackle the workforce shortages. AI can facilitate Check-In desk with its standard repetitious requests and enable staff to have meaningful conversations with guests. A paper by Cooper and Hall (2019) states that robots and AI can enable increased efficiency and reduce human labour use in various service sectors like the check-in process and housekeeping. However, it is also important that technology be used appropriately and not in an isolated way that diminishes the level of personal services provided to guests.</w:t>
      </w:r>
    </w:p>
    <w:p w14:paraId="00000024" w14:textId="77777777" w:rsidR="00AC5B1A" w:rsidRDefault="00000000">
      <w:r>
        <w:t xml:space="preserve">The given literature reveals that the aspect of high rates of turnover has significant multiple effects on the hospitality and hotel care and on the quality of services that are offered as well as on their efficiency (Belias and </w:t>
      </w:r>
      <w:proofErr w:type="spellStart"/>
      <w:r>
        <w:t>Trihas</w:t>
      </w:r>
      <w:proofErr w:type="spellEnd"/>
      <w:r>
        <w:t>, 2022). The implementation of best practices in the field of labour management and the use of technology as an effective tool are essential for overcoming the negative consequences of the challenges above and maintaining the long-term sustainability and competitiveness of the sector.</w:t>
      </w:r>
    </w:p>
    <w:p w14:paraId="00000025" w14:textId="77777777" w:rsidR="00AC5B1A" w:rsidRDefault="00000000">
      <w:pPr>
        <w:pStyle w:val="Heading1"/>
      </w:pPr>
      <w:bookmarkStart w:id="2" w:name="_heading=h.1fob9te" w:colFirst="0" w:colLast="0"/>
      <w:bookmarkEnd w:id="2"/>
      <w:r>
        <w:t>Application to the Hotel and Hospitality Sector</w:t>
      </w:r>
    </w:p>
    <w:p w14:paraId="00000026" w14:textId="77777777" w:rsidR="00AC5B1A" w:rsidRDefault="00000000">
      <w:r>
        <w:t>This assignment implements a PESTEL analysis model to understand how the contemporary theme of staff shortages and labour challenges manifests in the hotel and hospitality industry. The presentation of the issue is represented in this analysis as a combination of several external factors.</w:t>
      </w:r>
    </w:p>
    <w:p w14:paraId="00000027" w14:textId="77777777" w:rsidR="00AC5B1A" w:rsidRDefault="00000000">
      <w:pPr>
        <w:rPr>
          <w:b/>
        </w:rPr>
      </w:pPr>
      <w:r>
        <w:rPr>
          <w:b/>
        </w:rPr>
        <w:t>Political Factors</w:t>
      </w:r>
    </w:p>
    <w:p w14:paraId="00000028" w14:textId="77777777" w:rsidR="00AC5B1A" w:rsidRDefault="00000000">
      <w:r>
        <w:t>The conditions and availability of labour in various hospitality sectors are highly influenced by political situations and government policies. Regenerations concerning minimum wage, their rights and/or immigration influence the recruitment and retention of the staff (</w:t>
      </w:r>
      <w:proofErr w:type="spellStart"/>
      <w:r>
        <w:t>Floričić</w:t>
      </w:r>
      <w:proofErr w:type="spellEnd"/>
      <w:r>
        <w:t>, 2020). For example, high immigration restrictions can reduce the number of foreign workers for the regions for which labour supply shortages are common.</w:t>
      </w:r>
    </w:p>
    <w:p w14:paraId="00000029" w14:textId="77777777" w:rsidR="00AC5B1A" w:rsidRDefault="00000000">
      <w:pPr>
        <w:rPr>
          <w:b/>
        </w:rPr>
      </w:pPr>
      <w:r>
        <w:rPr>
          <w:b/>
        </w:rPr>
        <w:t>Economic Factors</w:t>
      </w:r>
    </w:p>
    <w:p w14:paraId="0000002A" w14:textId="77777777" w:rsidR="00AC5B1A" w:rsidRDefault="00000000">
      <w:r>
        <w:lastRenderedPageBreak/>
        <w:t xml:space="preserve">There are some direct links between economic conditions and hospitality conditions to the hospitality’s ability to hire and retain staff. In recession periods less people have surplus cash to spend on non-essentials such as hotels thus lowering occupancy levels and sales. The outcome is sometimes budget restrictions which make it difficult to implement offering competitive wages and benefits. On the other hand, in an efficient economy, high demand for hospitality services further creates labour scarcity for industry workers as more workplaces open </w:t>
      </w:r>
      <w:proofErr w:type="gramStart"/>
      <w:r>
        <w:t>as a result of</w:t>
      </w:r>
      <w:proofErr w:type="gramEnd"/>
      <w:r>
        <w:t xml:space="preserve"> increased jobs in other fields.</w:t>
      </w:r>
    </w:p>
    <w:p w14:paraId="0000002B" w14:textId="77777777" w:rsidR="00AC5B1A" w:rsidRDefault="00000000">
      <w:pPr>
        <w:rPr>
          <w:b/>
        </w:rPr>
      </w:pPr>
      <w:r>
        <w:rPr>
          <w:b/>
        </w:rPr>
        <w:t xml:space="preserve">Social Factors </w:t>
      </w:r>
    </w:p>
    <w:p w14:paraId="0000002C" w14:textId="77777777" w:rsidR="00AC5B1A" w:rsidRDefault="00000000">
      <w:r>
        <w:t>The perception of labourers on hospitality jobs: The role of social perception in moderating labour problems. The pay is low, the hours are long, and career advancement is restricted; this contradicts the image that many people would want to associate with their work (</w:t>
      </w:r>
      <w:proofErr w:type="spellStart"/>
      <w:r>
        <w:t>Ardani</w:t>
      </w:r>
      <w:proofErr w:type="spellEnd"/>
      <w:r>
        <w:t xml:space="preserve"> and </w:t>
      </w:r>
      <w:proofErr w:type="spellStart"/>
      <w:r>
        <w:t>Harianto</w:t>
      </w:r>
      <w:proofErr w:type="spellEnd"/>
      <w:r>
        <w:t>, 2021). Social factors also include the way in which the society perceives the work – life balance that is becoming a major factor whenever the young people are choosing a job to get such that the growth of the hospitality industry is being hampered without the tremendous improvement in the working conditions.</w:t>
      </w:r>
    </w:p>
    <w:p w14:paraId="0000002D" w14:textId="77777777" w:rsidR="00AC5B1A" w:rsidRDefault="00000000">
      <w:pPr>
        <w:rPr>
          <w:b/>
        </w:rPr>
      </w:pPr>
      <w:r>
        <w:rPr>
          <w:b/>
        </w:rPr>
        <w:t>Technological Factors</w:t>
      </w:r>
    </w:p>
    <w:p w14:paraId="0000002E" w14:textId="77777777" w:rsidR="00AC5B1A" w:rsidRDefault="00000000">
      <w:r>
        <w:t xml:space="preserve">Technology is also disruptive in the sense that it presents both threats and opportunities in dealing with the problem of labour shortage in the hospitality industry. Technology such </w:t>
      </w:r>
      <w:proofErr w:type="gramStart"/>
      <w:r>
        <w:t>as;</w:t>
      </w:r>
      <w:proofErr w:type="gramEnd"/>
      <w:r>
        <w:t xml:space="preserve"> robotics, automation, and artificial intelligence may relieve production pressure by taking over repetitive jobs in order to increase the productivity of the workers (Clegg, </w:t>
      </w:r>
      <w:proofErr w:type="spellStart"/>
      <w:r>
        <w:t>Skyttermoen</w:t>
      </w:r>
      <w:proofErr w:type="spellEnd"/>
      <w:r>
        <w:t xml:space="preserve"> and </w:t>
      </w:r>
      <w:proofErr w:type="spellStart"/>
      <w:r>
        <w:t>Vaagaasar</w:t>
      </w:r>
      <w:proofErr w:type="spellEnd"/>
      <w:r>
        <w:t>, 2021). The difficulties that firms experience with the initial investments in technology price and staff training are insurmountable barriers.</w:t>
      </w:r>
    </w:p>
    <w:p w14:paraId="0000002F" w14:textId="77777777" w:rsidR="00AC5B1A" w:rsidRDefault="00000000">
      <w:pPr>
        <w:rPr>
          <w:b/>
        </w:rPr>
      </w:pPr>
      <w:r>
        <w:rPr>
          <w:b/>
        </w:rPr>
        <w:t>Environmental Factors</w:t>
      </w:r>
    </w:p>
    <w:p w14:paraId="00000030" w14:textId="6F0DA89E" w:rsidR="00AC5B1A" w:rsidRDefault="00000000">
      <w:r>
        <w:t xml:space="preserve">Sustainability issues </w:t>
      </w:r>
      <w:proofErr w:type="gramStart"/>
      <w:r>
        <w:t>in particular are</w:t>
      </w:r>
      <w:proofErr w:type="gramEnd"/>
      <w:r>
        <w:t xml:space="preserve"> becoming of major concern in the hotel industry. Introducing such eco-friendly practices may attract or repel workers. For </w:t>
      </w:r>
      <w:r w:rsidR="005304F2">
        <w:t>example,</w:t>
      </w:r>
      <w:r>
        <w:t xml:space="preserve"> sustainable operation may bring in more skills that the staff need to be trained on to effectively operate the methods put in place.</w:t>
      </w:r>
    </w:p>
    <w:p w14:paraId="00000031" w14:textId="77777777" w:rsidR="00AC5B1A" w:rsidRDefault="00000000">
      <w:pPr>
        <w:rPr>
          <w:b/>
        </w:rPr>
      </w:pPr>
      <w:r>
        <w:rPr>
          <w:b/>
        </w:rPr>
        <w:t>Legal Factors</w:t>
      </w:r>
    </w:p>
    <w:p w14:paraId="00000032" w14:textId="77777777" w:rsidR="00AC5B1A" w:rsidRDefault="00000000">
      <w:r>
        <w:t xml:space="preserve">Employment legislation, health and safety legislation, and employment standards directly affect staffing in the hospitality sector. The laws promote equality and the safety of workers </w:t>
      </w:r>
      <w:r>
        <w:lastRenderedPageBreak/>
        <w:t xml:space="preserve">which is especially relevant since it boosts the workers’ job satisfaction and their willingness to remain at a particular company. </w:t>
      </w:r>
    </w:p>
    <w:p w14:paraId="00000033" w14:textId="77777777" w:rsidR="00AC5B1A" w:rsidRDefault="00000000">
      <w:pPr>
        <w:pStyle w:val="Heading1"/>
      </w:pPr>
      <w:bookmarkStart w:id="3" w:name="_heading=h.3znysh7" w:colFirst="0" w:colLast="0"/>
      <w:bookmarkEnd w:id="3"/>
      <w:r>
        <w:t>Industry Responses to Labour Challenges in the Hotel and Hospitality Sector</w:t>
      </w:r>
    </w:p>
    <w:p w14:paraId="00000034" w14:textId="77777777" w:rsidR="00AC5B1A" w:rsidRDefault="00000000">
      <w:r>
        <w:t>Various strategies adopted in the hotel and hospitality industry to address the issues of labour shortages and high turnover rates have been analysed from both industry and academic research literatures and learning. These responses include enhancing the way technology is applied and the way people are used at workplace; each of them has different abilities and weaknesses.</w:t>
      </w:r>
    </w:p>
    <w:p w14:paraId="00000035" w14:textId="77777777" w:rsidR="00AC5B1A" w:rsidRDefault="00000000">
      <w:pPr>
        <w:rPr>
          <w:b/>
        </w:rPr>
      </w:pPr>
      <w:r>
        <w:rPr>
          <w:b/>
        </w:rPr>
        <w:t>Technological Innovations</w:t>
      </w:r>
    </w:p>
    <w:p w14:paraId="00000036" w14:textId="221167F4" w:rsidR="00AC5B1A" w:rsidRDefault="00000000">
      <w:r>
        <w:t xml:space="preserve">One strategy is to integrate technology in service operations to reduce the number of human </w:t>
      </w:r>
      <w:r w:rsidR="005304F2">
        <w:t>labourers</w:t>
      </w:r>
      <w:r>
        <w:t xml:space="preserve"> required. For example, hotels are now using self-service kiosks and AI in the automated information desk to manage common guest questions. Darcy, Ambrose and </w:t>
      </w:r>
      <w:proofErr w:type="spellStart"/>
      <w:r>
        <w:t>Bulhalis</w:t>
      </w:r>
      <w:proofErr w:type="spellEnd"/>
      <w:r>
        <w:t xml:space="preserve"> (2012) carried out some research to show that integration of such technologies can bring a lot of efficiency in the performance and allow employees to concentrate on higher-end roles and processes. Moreover, robots are being deployed for cleaning and around-the-clock room service to manage shortages in workers.</w:t>
      </w:r>
    </w:p>
    <w:p w14:paraId="00000037" w14:textId="77777777" w:rsidR="00AC5B1A" w:rsidRDefault="00000000">
      <w:r>
        <w:rPr>
          <w:b/>
        </w:rPr>
        <w:t>Strengths:</w:t>
      </w:r>
    </w:p>
    <w:p w14:paraId="00000038" w14:textId="77777777" w:rsidR="00AC5B1A" w:rsidRDefault="00000000">
      <w:pPr>
        <w:numPr>
          <w:ilvl w:val="0"/>
          <w:numId w:val="11"/>
        </w:numPr>
        <w:pBdr>
          <w:top w:val="nil"/>
          <w:left w:val="nil"/>
          <w:bottom w:val="nil"/>
          <w:right w:val="nil"/>
          <w:between w:val="nil"/>
        </w:pBdr>
        <w:spacing w:after="0"/>
      </w:pPr>
      <w:r>
        <w:rPr>
          <w:color w:val="000000"/>
          <w:szCs w:val="24"/>
        </w:rPr>
        <w:t>Increased competitiveness and cost-saving opportunities</w:t>
      </w:r>
    </w:p>
    <w:p w14:paraId="00000039" w14:textId="77777777" w:rsidR="00AC5B1A" w:rsidRDefault="00000000">
      <w:pPr>
        <w:numPr>
          <w:ilvl w:val="0"/>
          <w:numId w:val="11"/>
        </w:numPr>
        <w:pBdr>
          <w:top w:val="nil"/>
          <w:left w:val="nil"/>
          <w:bottom w:val="nil"/>
          <w:right w:val="nil"/>
          <w:between w:val="nil"/>
        </w:pBdr>
      </w:pPr>
      <w:r>
        <w:rPr>
          <w:color w:val="000000"/>
          <w:szCs w:val="24"/>
        </w:rPr>
        <w:t>Ensuring faster and reliable service to the guest</w:t>
      </w:r>
    </w:p>
    <w:p w14:paraId="0000003A" w14:textId="77777777" w:rsidR="00AC5B1A" w:rsidRDefault="00000000">
      <w:r>
        <w:rPr>
          <w:b/>
        </w:rPr>
        <w:t>Limitations:</w:t>
      </w:r>
    </w:p>
    <w:p w14:paraId="0000003B" w14:textId="77777777" w:rsidR="00AC5B1A" w:rsidRDefault="00000000">
      <w:pPr>
        <w:numPr>
          <w:ilvl w:val="0"/>
          <w:numId w:val="12"/>
        </w:numPr>
        <w:pBdr>
          <w:top w:val="nil"/>
          <w:left w:val="nil"/>
          <w:bottom w:val="nil"/>
          <w:right w:val="nil"/>
          <w:between w:val="nil"/>
        </w:pBdr>
        <w:spacing w:after="0"/>
      </w:pPr>
      <w:r>
        <w:rPr>
          <w:color w:val="000000"/>
          <w:szCs w:val="24"/>
        </w:rPr>
        <w:t xml:space="preserve">High costs of set up and also the continuing costs of running the </w:t>
      </w:r>
      <w:proofErr w:type="gramStart"/>
      <w:r>
        <w:rPr>
          <w:color w:val="000000"/>
          <w:szCs w:val="24"/>
        </w:rPr>
        <w:t>business</w:t>
      </w:r>
      <w:proofErr w:type="gramEnd"/>
    </w:p>
    <w:p w14:paraId="0000003C" w14:textId="77777777" w:rsidR="00AC5B1A" w:rsidRDefault="00000000">
      <w:pPr>
        <w:numPr>
          <w:ilvl w:val="0"/>
          <w:numId w:val="12"/>
        </w:numPr>
        <w:pBdr>
          <w:top w:val="nil"/>
          <w:left w:val="nil"/>
          <w:bottom w:val="nil"/>
          <w:right w:val="nil"/>
          <w:between w:val="nil"/>
        </w:pBdr>
      </w:pPr>
      <w:r>
        <w:rPr>
          <w:color w:val="000000"/>
          <w:szCs w:val="24"/>
        </w:rPr>
        <w:t xml:space="preserve">The risk for </w:t>
      </w:r>
      <w:r>
        <w:t>innkeeper</w:t>
      </w:r>
      <w:r>
        <w:rPr>
          <w:color w:val="000000"/>
          <w:szCs w:val="24"/>
        </w:rPr>
        <w:t xml:space="preserve"> that may arise from the use of customer services is loss of personal touch which is bound to result in low satisfaction of the </w:t>
      </w:r>
      <w:proofErr w:type="gramStart"/>
      <w:r>
        <w:rPr>
          <w:color w:val="000000"/>
          <w:szCs w:val="24"/>
        </w:rPr>
        <w:t>guest</w:t>
      </w:r>
      <w:proofErr w:type="gramEnd"/>
    </w:p>
    <w:p w14:paraId="0000003D" w14:textId="77777777" w:rsidR="00AC5B1A" w:rsidRDefault="00000000">
      <w:pPr>
        <w:rPr>
          <w:b/>
        </w:rPr>
      </w:pPr>
      <w:r>
        <w:rPr>
          <w:b/>
        </w:rPr>
        <w:t>Enhanced Human Resource Practices</w:t>
      </w:r>
    </w:p>
    <w:p w14:paraId="0000003E" w14:textId="77777777" w:rsidR="00AC5B1A" w:rsidRDefault="00000000">
      <w:r>
        <w:t>It has been realized that it is often the human resource practices that boost job satisfaction and therefore as a measure to curb the cases of high employee turnover, many hospitality organizations are shifting their focus on how to best improve satisfaction through better human resource practices. This includes paying high salaries and other incentives to the workers; and providing opportunities for them to be promoted.</w:t>
      </w:r>
    </w:p>
    <w:p w14:paraId="0000003F" w14:textId="77777777" w:rsidR="00AC5B1A" w:rsidRDefault="00000000">
      <w:r>
        <w:rPr>
          <w:b/>
        </w:rPr>
        <w:t>Strengths:</w:t>
      </w:r>
    </w:p>
    <w:p w14:paraId="00000040" w14:textId="77777777" w:rsidR="00AC5B1A" w:rsidRDefault="00000000">
      <w:pPr>
        <w:numPr>
          <w:ilvl w:val="0"/>
          <w:numId w:val="13"/>
        </w:numPr>
        <w:pBdr>
          <w:top w:val="nil"/>
          <w:left w:val="nil"/>
          <w:bottom w:val="nil"/>
          <w:right w:val="nil"/>
          <w:between w:val="nil"/>
        </w:pBdr>
        <w:spacing w:after="0"/>
      </w:pPr>
      <w:r>
        <w:rPr>
          <w:color w:val="000000"/>
          <w:szCs w:val="24"/>
        </w:rPr>
        <w:lastRenderedPageBreak/>
        <w:t>Greater job satisfaction and greater retention.</w:t>
      </w:r>
    </w:p>
    <w:p w14:paraId="00000041" w14:textId="77777777" w:rsidR="00AC5B1A" w:rsidRDefault="00000000">
      <w:pPr>
        <w:numPr>
          <w:ilvl w:val="0"/>
          <w:numId w:val="13"/>
        </w:numPr>
        <w:pBdr>
          <w:top w:val="nil"/>
          <w:left w:val="nil"/>
          <w:bottom w:val="nil"/>
          <w:right w:val="nil"/>
          <w:between w:val="nil"/>
        </w:pBdr>
      </w:pPr>
      <w:r>
        <w:rPr>
          <w:color w:val="000000"/>
          <w:szCs w:val="24"/>
        </w:rPr>
        <w:t xml:space="preserve">More job enthusiastic employees or more qualified workers </w:t>
      </w:r>
      <w:proofErr w:type="gramStart"/>
      <w:r>
        <w:rPr>
          <w:color w:val="000000"/>
          <w:szCs w:val="24"/>
        </w:rPr>
        <w:t>as a result of</w:t>
      </w:r>
      <w:proofErr w:type="gramEnd"/>
      <w:r>
        <w:rPr>
          <w:color w:val="000000"/>
          <w:szCs w:val="24"/>
        </w:rPr>
        <w:t xml:space="preserve"> better services.</w:t>
      </w:r>
    </w:p>
    <w:p w14:paraId="00000042" w14:textId="77777777" w:rsidR="00AC5B1A" w:rsidRDefault="00000000">
      <w:r>
        <w:rPr>
          <w:b/>
        </w:rPr>
        <w:t>Limitations:</w:t>
      </w:r>
    </w:p>
    <w:p w14:paraId="00000043" w14:textId="77777777" w:rsidR="00AC5B1A" w:rsidRDefault="00000000">
      <w:pPr>
        <w:numPr>
          <w:ilvl w:val="0"/>
          <w:numId w:val="1"/>
        </w:numPr>
        <w:pBdr>
          <w:top w:val="nil"/>
          <w:left w:val="nil"/>
          <w:bottom w:val="nil"/>
          <w:right w:val="nil"/>
          <w:between w:val="nil"/>
        </w:pBdr>
        <w:spacing w:after="0"/>
      </w:pPr>
      <w:r>
        <w:rPr>
          <w:color w:val="000000"/>
          <w:szCs w:val="24"/>
        </w:rPr>
        <w:t>The hike in working hours leads to increased expenditure that is difficult to maintain especially for small businesses.</w:t>
      </w:r>
    </w:p>
    <w:p w14:paraId="00000044" w14:textId="77777777" w:rsidR="00AC5B1A" w:rsidRDefault="00000000">
      <w:pPr>
        <w:numPr>
          <w:ilvl w:val="0"/>
          <w:numId w:val="1"/>
        </w:numPr>
        <w:pBdr>
          <w:top w:val="nil"/>
          <w:left w:val="nil"/>
          <w:bottom w:val="nil"/>
          <w:right w:val="nil"/>
          <w:between w:val="nil"/>
        </w:pBdr>
      </w:pPr>
      <w:r>
        <w:rPr>
          <w:color w:val="000000"/>
          <w:szCs w:val="24"/>
        </w:rPr>
        <w:t>This means that implementation of the general phases of HR effects demands a lot of time and staff management.</w:t>
      </w:r>
    </w:p>
    <w:p w14:paraId="00000045" w14:textId="77777777" w:rsidR="00AC5B1A" w:rsidRDefault="00000000">
      <w:pPr>
        <w:rPr>
          <w:b/>
        </w:rPr>
      </w:pPr>
      <w:r>
        <w:rPr>
          <w:b/>
        </w:rPr>
        <w:t>Flexible Work Arrangements</w:t>
      </w:r>
    </w:p>
    <w:p w14:paraId="00000046" w14:textId="77777777" w:rsidR="00AC5B1A" w:rsidRDefault="00000000">
      <w:r>
        <w:t>Some hotels have also changed their working timetables adopting a more flexible working style as well as stressing the idea of working long hours and being well coordinated (</w:t>
      </w:r>
      <w:proofErr w:type="spellStart"/>
      <w:r>
        <w:t>Busulwa</w:t>
      </w:r>
      <w:proofErr w:type="spellEnd"/>
      <w:r>
        <w:t xml:space="preserve"> </w:t>
      </w:r>
      <w:r>
        <w:rPr>
          <w:i/>
        </w:rPr>
        <w:t>et al.,</w:t>
      </w:r>
      <w:r>
        <w:t xml:space="preserve"> 2020). This involves the provision of both full and part-time working opportunities </w:t>
      </w:r>
      <w:proofErr w:type="gramStart"/>
      <w:r>
        <w:t>and also</w:t>
      </w:r>
      <w:proofErr w:type="gramEnd"/>
      <w:r>
        <w:t xml:space="preserve"> the provision of work sharing among others so as to be able to meet the needs of employees regarding engagements in other activities in their lives.</w:t>
      </w:r>
    </w:p>
    <w:p w14:paraId="00000047" w14:textId="77777777" w:rsidR="00AC5B1A" w:rsidRDefault="00000000">
      <w:r>
        <w:rPr>
          <w:b/>
        </w:rPr>
        <w:t>Strengths:</w:t>
      </w:r>
    </w:p>
    <w:p w14:paraId="00000048" w14:textId="77777777" w:rsidR="00AC5B1A" w:rsidRDefault="00000000">
      <w:pPr>
        <w:numPr>
          <w:ilvl w:val="0"/>
          <w:numId w:val="8"/>
        </w:numPr>
        <w:pBdr>
          <w:top w:val="nil"/>
          <w:left w:val="nil"/>
          <w:bottom w:val="nil"/>
          <w:right w:val="nil"/>
          <w:between w:val="nil"/>
        </w:pBdr>
        <w:spacing w:after="0"/>
      </w:pPr>
      <w:r>
        <w:rPr>
          <w:color w:val="000000"/>
          <w:szCs w:val="24"/>
        </w:rPr>
        <w:t>Helps reach wider age groups and higher-earning demographics, which are not able to accept full-time positions based on the schedule.</w:t>
      </w:r>
    </w:p>
    <w:p w14:paraId="00000049" w14:textId="77777777" w:rsidR="00AC5B1A" w:rsidRDefault="00000000">
      <w:pPr>
        <w:numPr>
          <w:ilvl w:val="0"/>
          <w:numId w:val="8"/>
        </w:numPr>
        <w:pBdr>
          <w:top w:val="nil"/>
          <w:left w:val="nil"/>
          <w:bottom w:val="nil"/>
          <w:right w:val="nil"/>
          <w:between w:val="nil"/>
        </w:pBdr>
      </w:pPr>
      <w:r>
        <w:rPr>
          <w:color w:val="000000"/>
          <w:szCs w:val="24"/>
        </w:rPr>
        <w:t>Fosters employee morale and support.</w:t>
      </w:r>
    </w:p>
    <w:p w14:paraId="0000004A" w14:textId="77777777" w:rsidR="00AC5B1A" w:rsidRDefault="00000000">
      <w:r>
        <w:rPr>
          <w:b/>
        </w:rPr>
        <w:t>Limitations:</w:t>
      </w:r>
    </w:p>
    <w:p w14:paraId="0000004B" w14:textId="77777777" w:rsidR="00AC5B1A" w:rsidRDefault="00000000">
      <w:pPr>
        <w:numPr>
          <w:ilvl w:val="0"/>
          <w:numId w:val="6"/>
        </w:numPr>
        <w:pBdr>
          <w:top w:val="nil"/>
          <w:left w:val="nil"/>
          <w:bottom w:val="nil"/>
          <w:right w:val="nil"/>
          <w:between w:val="nil"/>
        </w:pBdr>
        <w:spacing w:after="0"/>
      </w:pPr>
      <w:r>
        <w:rPr>
          <w:color w:val="000000"/>
          <w:szCs w:val="24"/>
        </w:rPr>
        <w:t>Possibly greater complexities associated with the scheduling and labour planning.</w:t>
      </w:r>
    </w:p>
    <w:p w14:paraId="0000004C" w14:textId="77777777" w:rsidR="00AC5B1A" w:rsidRDefault="00000000">
      <w:pPr>
        <w:numPr>
          <w:ilvl w:val="0"/>
          <w:numId w:val="6"/>
        </w:numPr>
        <w:pBdr>
          <w:top w:val="nil"/>
          <w:left w:val="nil"/>
          <w:bottom w:val="nil"/>
          <w:right w:val="nil"/>
          <w:between w:val="nil"/>
        </w:pBdr>
      </w:pPr>
      <w:r>
        <w:rPr>
          <w:color w:val="000000"/>
          <w:szCs w:val="24"/>
        </w:rPr>
        <w:t>May need extra administrative support for its business-preservation functions.</w:t>
      </w:r>
    </w:p>
    <w:p w14:paraId="0000004D" w14:textId="77777777" w:rsidR="00AC5B1A" w:rsidRDefault="00000000">
      <w:pPr>
        <w:rPr>
          <w:b/>
        </w:rPr>
      </w:pPr>
      <w:r>
        <w:rPr>
          <w:b/>
        </w:rPr>
        <w:t>Collaboration with Educational Institutions</w:t>
      </w:r>
    </w:p>
    <w:p w14:paraId="0000004E" w14:textId="77777777" w:rsidR="00AC5B1A" w:rsidRDefault="00000000">
      <w:r>
        <w:t xml:space="preserve">There are a lot of hotels that are involved in collaboration with the vocational schools and universities </w:t>
      </w:r>
      <w:proofErr w:type="gramStart"/>
      <w:r>
        <w:t>in order to</w:t>
      </w:r>
      <w:proofErr w:type="gramEnd"/>
      <w:r>
        <w:t xml:space="preserve"> help the students to receive the special training which are aimed at the learning of students on work in the hospitality business. These collaborations also assist in bridging the gap between the education system and the recruiting system of organizations.</w:t>
      </w:r>
    </w:p>
    <w:p w14:paraId="0000004F" w14:textId="77777777" w:rsidR="00AC5B1A" w:rsidRDefault="00000000">
      <w:r>
        <w:rPr>
          <w:b/>
        </w:rPr>
        <w:t>Strengths:</w:t>
      </w:r>
    </w:p>
    <w:p w14:paraId="00000050" w14:textId="77777777" w:rsidR="00AC5B1A" w:rsidRDefault="00000000">
      <w:pPr>
        <w:numPr>
          <w:ilvl w:val="0"/>
          <w:numId w:val="4"/>
        </w:numPr>
        <w:pBdr>
          <w:top w:val="nil"/>
          <w:left w:val="nil"/>
          <w:bottom w:val="nil"/>
          <w:right w:val="nil"/>
          <w:between w:val="nil"/>
        </w:pBdr>
        <w:spacing w:after="0"/>
      </w:pPr>
      <w:r>
        <w:rPr>
          <w:color w:val="000000"/>
          <w:szCs w:val="24"/>
        </w:rPr>
        <w:t>It is important to have direct control of a ready and competent labour force.</w:t>
      </w:r>
    </w:p>
    <w:p w14:paraId="00000051" w14:textId="77777777" w:rsidR="00AC5B1A" w:rsidRDefault="00000000">
      <w:pPr>
        <w:numPr>
          <w:ilvl w:val="0"/>
          <w:numId w:val="4"/>
        </w:numPr>
        <w:pBdr>
          <w:top w:val="nil"/>
          <w:left w:val="nil"/>
          <w:bottom w:val="nil"/>
          <w:right w:val="nil"/>
          <w:between w:val="nil"/>
        </w:pBdr>
      </w:pPr>
      <w:r>
        <w:rPr>
          <w:color w:val="000000"/>
          <w:szCs w:val="24"/>
        </w:rPr>
        <w:lastRenderedPageBreak/>
        <w:t>Curriculum design and development- the ability to change the course work to address industry requirements.</w:t>
      </w:r>
    </w:p>
    <w:p w14:paraId="00000052" w14:textId="77777777" w:rsidR="00AC5B1A" w:rsidRDefault="00000000">
      <w:r>
        <w:rPr>
          <w:b/>
        </w:rPr>
        <w:t>Limitations:</w:t>
      </w:r>
    </w:p>
    <w:p w14:paraId="00000053" w14:textId="77777777" w:rsidR="00AC5B1A" w:rsidRDefault="00000000">
      <w:pPr>
        <w:numPr>
          <w:ilvl w:val="0"/>
          <w:numId w:val="3"/>
        </w:numPr>
        <w:pBdr>
          <w:top w:val="nil"/>
          <w:left w:val="nil"/>
          <w:bottom w:val="nil"/>
          <w:right w:val="nil"/>
          <w:between w:val="nil"/>
        </w:pBdr>
        <w:spacing w:after="0"/>
      </w:pPr>
      <w:r>
        <w:rPr>
          <w:color w:val="000000"/>
          <w:szCs w:val="24"/>
        </w:rPr>
        <w:t>Portfolio holding of an asset with an attractive potential but a long-term payback.</w:t>
      </w:r>
    </w:p>
    <w:p w14:paraId="00000054" w14:textId="77777777" w:rsidR="00AC5B1A" w:rsidRDefault="00000000">
      <w:pPr>
        <w:numPr>
          <w:ilvl w:val="0"/>
          <w:numId w:val="3"/>
        </w:numPr>
        <w:pBdr>
          <w:top w:val="nil"/>
          <w:left w:val="nil"/>
          <w:bottom w:val="nil"/>
          <w:right w:val="nil"/>
          <w:between w:val="nil"/>
        </w:pBdr>
      </w:pPr>
      <w:r>
        <w:rPr>
          <w:color w:val="000000"/>
          <w:szCs w:val="24"/>
        </w:rPr>
        <w:t>Demanding long-term work as well as investment to deliver successful joint ventures.</w:t>
      </w:r>
    </w:p>
    <w:p w14:paraId="00000055" w14:textId="77777777" w:rsidR="00AC5B1A" w:rsidRDefault="00000000">
      <w:r>
        <w:t xml:space="preserve">Consequently, this implies that most of the responses generated by the hotel and hospitality industry to combat labour challenges are a mix of technological, human resource, and training approaches (D’Acunto, Volo and </w:t>
      </w:r>
      <w:proofErr w:type="spellStart"/>
      <w:r>
        <w:t>Filieri</w:t>
      </w:r>
      <w:proofErr w:type="spellEnd"/>
      <w:r>
        <w:t>, 2021). Each of these strategies has the potential to effectively address an organization’s shortcomings but the most successful solutions usually contain elements from all of them and are customized to specific institutions.</w:t>
      </w:r>
    </w:p>
    <w:p w14:paraId="00000056" w14:textId="77777777" w:rsidR="00AC5B1A" w:rsidRDefault="00000000">
      <w:pPr>
        <w:pStyle w:val="Heading1"/>
      </w:pPr>
      <w:bookmarkStart w:id="4" w:name="_heading=h.2et92p0" w:colFirst="0" w:colLast="0"/>
      <w:bookmarkEnd w:id="4"/>
      <w:r>
        <w:t>Future Policy and Management Options for Addressing Labour Challenges in the Hotel and Hospitality Sector</w:t>
      </w:r>
    </w:p>
    <w:p w14:paraId="00000057" w14:textId="77777777" w:rsidR="00AC5B1A" w:rsidRDefault="00000000">
      <w:r>
        <w:t>Based on previous carefully considered critiques and recommendations for change, future approaches to policy and management of labour in the hotel and hospitality industries need to be directed towards individuals working within the sector as well as employers and professionals, school and college courses and degrees, and the industry itself.</w:t>
      </w:r>
    </w:p>
    <w:p w14:paraId="00000058" w14:textId="77777777" w:rsidR="00AC5B1A" w:rsidRDefault="00000000">
      <w:pPr>
        <w:rPr>
          <w:b/>
        </w:rPr>
      </w:pPr>
      <w:r>
        <w:rPr>
          <w:b/>
        </w:rPr>
        <w:t>Technological Integration</w:t>
      </w:r>
    </w:p>
    <w:p w14:paraId="00000059" w14:textId="77777777" w:rsidR="00AC5B1A" w:rsidRDefault="00000000">
      <w:proofErr w:type="gramStart"/>
      <w:r>
        <w:t>Billions</w:t>
      </w:r>
      <w:proofErr w:type="gramEnd"/>
      <w:r>
        <w:t xml:space="preserve"> investments in advanced technologies can be instrumental in addressing the current worker shortage challenges. Future policies should support the change to shift more jobs involving mundane questions to be handled by machines using automation or artificial intelligent devices to leave humans with complicated tasks that need a face-to-face contact with clients (Ford and Sturman, 2020). For example, as hotels’ environments in which the application of AI-based customer service systems and robot assistance in the cleaning of rooms can be further developed.</w:t>
      </w:r>
    </w:p>
    <w:p w14:paraId="0000005A" w14:textId="77777777" w:rsidR="00AC5B1A" w:rsidRDefault="00000000">
      <w:r>
        <w:rPr>
          <w:b/>
        </w:rPr>
        <w:t>Recommendations:</w:t>
      </w:r>
    </w:p>
    <w:p w14:paraId="0000005B" w14:textId="77777777" w:rsidR="00AC5B1A" w:rsidRDefault="00000000">
      <w:pPr>
        <w:numPr>
          <w:ilvl w:val="0"/>
          <w:numId w:val="2"/>
        </w:numPr>
        <w:pBdr>
          <w:top w:val="nil"/>
          <w:left w:val="nil"/>
          <w:bottom w:val="nil"/>
          <w:right w:val="nil"/>
          <w:between w:val="nil"/>
        </w:pBdr>
        <w:spacing w:after="0"/>
      </w:pPr>
      <w:r>
        <w:rPr>
          <w:color w:val="000000"/>
          <w:szCs w:val="24"/>
        </w:rPr>
        <w:t>Government should create policies with incentives and grants for the uptake of technology in the hospitality industries.</w:t>
      </w:r>
    </w:p>
    <w:p w14:paraId="0000005C" w14:textId="77777777" w:rsidR="00AC5B1A" w:rsidRDefault="00000000">
      <w:pPr>
        <w:numPr>
          <w:ilvl w:val="0"/>
          <w:numId w:val="2"/>
        </w:numPr>
        <w:pBdr>
          <w:top w:val="nil"/>
          <w:left w:val="nil"/>
          <w:bottom w:val="nil"/>
          <w:right w:val="nil"/>
          <w:between w:val="nil"/>
        </w:pBdr>
      </w:pPr>
      <w:r>
        <w:rPr>
          <w:color w:val="000000"/>
          <w:szCs w:val="24"/>
        </w:rPr>
        <w:t>Formulate industry-wide standards in the application and use of AI as well as automation technologies.</w:t>
      </w:r>
    </w:p>
    <w:p w14:paraId="0000005D" w14:textId="77777777" w:rsidR="00AC5B1A" w:rsidRDefault="00000000">
      <w:pPr>
        <w:rPr>
          <w:b/>
        </w:rPr>
      </w:pPr>
      <w:r>
        <w:rPr>
          <w:b/>
        </w:rPr>
        <w:t>Enhanced Human Resource Practices</w:t>
      </w:r>
    </w:p>
    <w:p w14:paraId="0000005E" w14:textId="77777777" w:rsidR="00AC5B1A" w:rsidRDefault="00000000">
      <w:r>
        <w:lastRenderedPageBreak/>
        <w:t xml:space="preserve">Further development in the working environment and subjective career opportunities is essential for the hospitality industry (Malik </w:t>
      </w:r>
      <w:r>
        <w:rPr>
          <w:i/>
        </w:rPr>
        <w:t>et al.,</w:t>
      </w:r>
      <w:r>
        <w:t xml:space="preserve"> 2020). The future policies should address issues of improving the attractiveness of employment by setting competitive wages and compensations and having better ways of career enhancement.</w:t>
      </w:r>
    </w:p>
    <w:p w14:paraId="0000005F" w14:textId="77777777" w:rsidR="00AC5B1A" w:rsidRDefault="00000000">
      <w:r>
        <w:rPr>
          <w:b/>
        </w:rPr>
        <w:t>Recommendations:</w:t>
      </w:r>
    </w:p>
    <w:p w14:paraId="00000060" w14:textId="77777777" w:rsidR="00AC5B1A" w:rsidRDefault="00000000">
      <w:pPr>
        <w:numPr>
          <w:ilvl w:val="0"/>
          <w:numId w:val="5"/>
        </w:numPr>
        <w:pBdr>
          <w:top w:val="nil"/>
          <w:left w:val="nil"/>
          <w:bottom w:val="nil"/>
          <w:right w:val="nil"/>
          <w:between w:val="nil"/>
        </w:pBdr>
        <w:spacing w:after="0"/>
      </w:pPr>
      <w:r>
        <w:rPr>
          <w:color w:val="000000"/>
          <w:szCs w:val="24"/>
        </w:rPr>
        <w:t xml:space="preserve">The management should institute industry standards on minimum compensation and benefits </w:t>
      </w:r>
      <w:proofErr w:type="gramStart"/>
      <w:r>
        <w:rPr>
          <w:color w:val="000000"/>
          <w:szCs w:val="24"/>
        </w:rPr>
        <w:t>in order to</w:t>
      </w:r>
      <w:proofErr w:type="gramEnd"/>
      <w:r>
        <w:rPr>
          <w:color w:val="000000"/>
          <w:szCs w:val="24"/>
        </w:rPr>
        <w:t xml:space="preserve"> achieve the order effect in the process of attracting and retaining the right human resource.</w:t>
      </w:r>
    </w:p>
    <w:p w14:paraId="00000061" w14:textId="77777777" w:rsidR="00AC5B1A" w:rsidRDefault="00000000">
      <w:pPr>
        <w:numPr>
          <w:ilvl w:val="0"/>
          <w:numId w:val="5"/>
        </w:numPr>
        <w:pBdr>
          <w:top w:val="nil"/>
          <w:left w:val="nil"/>
          <w:bottom w:val="nil"/>
          <w:right w:val="nil"/>
          <w:between w:val="nil"/>
        </w:pBdr>
      </w:pPr>
      <w:r>
        <w:rPr>
          <w:color w:val="000000"/>
          <w:szCs w:val="24"/>
        </w:rPr>
        <w:t xml:space="preserve">The implementation </w:t>
      </w:r>
      <w:r>
        <w:t>of a recognition</w:t>
      </w:r>
      <w:r>
        <w:rPr>
          <w:color w:val="000000"/>
          <w:szCs w:val="24"/>
        </w:rPr>
        <w:t xml:space="preserve"> to reward approach will lead to employee satisfaction and employment loyalty and retention.</w:t>
      </w:r>
    </w:p>
    <w:p w14:paraId="00000062" w14:textId="77777777" w:rsidR="00AC5B1A" w:rsidRDefault="00000000">
      <w:pPr>
        <w:rPr>
          <w:b/>
        </w:rPr>
      </w:pPr>
      <w:r>
        <w:rPr>
          <w:b/>
        </w:rPr>
        <w:t>Flexible Work Arrangements</w:t>
      </w:r>
    </w:p>
    <w:p w14:paraId="00000063" w14:textId="77777777" w:rsidR="00AC5B1A" w:rsidRDefault="00000000">
      <w:r>
        <w:t>Hotels ought to embrace this form of employment to entice a more diverse workforce. This is one of the approaches that can take care of employees who want more time for family and personal lives and cater for those who would want a flexible working schedule.</w:t>
      </w:r>
    </w:p>
    <w:p w14:paraId="00000064" w14:textId="77777777" w:rsidR="00AC5B1A" w:rsidRDefault="00000000">
      <w:r>
        <w:rPr>
          <w:b/>
        </w:rPr>
        <w:t>Recommendations:</w:t>
      </w:r>
    </w:p>
    <w:p w14:paraId="00000065" w14:textId="77777777" w:rsidR="00AC5B1A" w:rsidRDefault="00000000">
      <w:pPr>
        <w:numPr>
          <w:ilvl w:val="0"/>
          <w:numId w:val="7"/>
        </w:numPr>
        <w:pBdr>
          <w:top w:val="nil"/>
          <w:left w:val="nil"/>
          <w:bottom w:val="nil"/>
          <w:right w:val="nil"/>
          <w:between w:val="nil"/>
        </w:pBdr>
        <w:spacing w:after="0"/>
      </w:pPr>
      <w:r>
        <w:rPr>
          <w:color w:val="000000"/>
          <w:szCs w:val="24"/>
        </w:rPr>
        <w:t>Create flexibleness in work scheduling for the employees to be employed at half of the capacity and job-share.</w:t>
      </w:r>
    </w:p>
    <w:p w14:paraId="00000066" w14:textId="77777777" w:rsidR="00AC5B1A" w:rsidRDefault="00000000">
      <w:pPr>
        <w:numPr>
          <w:ilvl w:val="0"/>
          <w:numId w:val="7"/>
        </w:numPr>
        <w:pBdr>
          <w:top w:val="nil"/>
          <w:left w:val="nil"/>
          <w:bottom w:val="nil"/>
          <w:right w:val="nil"/>
          <w:between w:val="nil"/>
        </w:pBdr>
      </w:pPr>
      <w:r>
        <w:rPr>
          <w:color w:val="000000"/>
          <w:szCs w:val="24"/>
        </w:rPr>
        <w:t>Develop the use of workforce management where all employees do not experience a scheduling problem and more importantly, the management can have an organized working system.</w:t>
      </w:r>
    </w:p>
    <w:p w14:paraId="00000067" w14:textId="77777777" w:rsidR="00AC5B1A" w:rsidRDefault="00000000">
      <w:pPr>
        <w:rPr>
          <w:b/>
        </w:rPr>
      </w:pPr>
      <w:r>
        <w:rPr>
          <w:b/>
        </w:rPr>
        <w:t>Strengthened Industry-Education Partnerships</w:t>
      </w:r>
    </w:p>
    <w:p w14:paraId="00000068" w14:textId="3E7EBB2A" w:rsidR="00AC5B1A" w:rsidRDefault="00000000">
      <w:pPr>
        <w:rPr>
          <w:b/>
        </w:rPr>
      </w:pPr>
      <w:r>
        <w:t xml:space="preserve">Enhancing the shared vision of employers and educational institutions will help ensure a consistent flow of skilled labour. Policies should therefore ensure that the created educational curricula </w:t>
      </w:r>
      <w:r w:rsidR="005304F2">
        <w:t>facilitate</w:t>
      </w:r>
      <w:r>
        <w:t xml:space="preserve"> growth of the industry and on the other hand exposes the young people through internships/advising where they learn from the industry experts.</w:t>
      </w:r>
      <w:r>
        <w:rPr>
          <w:b/>
        </w:rPr>
        <w:t xml:space="preserve"> </w:t>
      </w:r>
    </w:p>
    <w:p w14:paraId="00000069" w14:textId="77777777" w:rsidR="00AC5B1A" w:rsidRDefault="00000000">
      <w:r>
        <w:rPr>
          <w:b/>
        </w:rPr>
        <w:t>Recommendations:</w:t>
      </w:r>
    </w:p>
    <w:p w14:paraId="0000006A" w14:textId="77777777" w:rsidR="00AC5B1A" w:rsidRDefault="00000000">
      <w:pPr>
        <w:numPr>
          <w:ilvl w:val="0"/>
          <w:numId w:val="9"/>
        </w:numPr>
        <w:pBdr>
          <w:top w:val="nil"/>
          <w:left w:val="nil"/>
          <w:bottom w:val="nil"/>
          <w:right w:val="nil"/>
          <w:between w:val="nil"/>
        </w:pBdr>
        <w:spacing w:after="0"/>
      </w:pPr>
      <w:r>
        <w:rPr>
          <w:color w:val="000000"/>
          <w:szCs w:val="24"/>
        </w:rPr>
        <w:t>This can be done by establishing cash rewards to the businesses that offer internship and apprenticeship services to the interns.</w:t>
      </w:r>
    </w:p>
    <w:p w14:paraId="0000006B" w14:textId="77777777" w:rsidR="00AC5B1A" w:rsidRDefault="00000000">
      <w:pPr>
        <w:numPr>
          <w:ilvl w:val="0"/>
          <w:numId w:val="9"/>
        </w:numPr>
        <w:pBdr>
          <w:top w:val="nil"/>
          <w:left w:val="nil"/>
          <w:bottom w:val="nil"/>
          <w:right w:val="nil"/>
          <w:between w:val="nil"/>
        </w:pBdr>
      </w:pPr>
      <w:r>
        <w:rPr>
          <w:color w:val="000000"/>
          <w:szCs w:val="24"/>
        </w:rPr>
        <w:t xml:space="preserve">Develop scholarship requirements </w:t>
      </w:r>
      <w:proofErr w:type="gramStart"/>
      <w:r>
        <w:rPr>
          <w:color w:val="000000"/>
          <w:szCs w:val="24"/>
        </w:rPr>
        <w:t>in order to</w:t>
      </w:r>
      <w:proofErr w:type="gramEnd"/>
      <w:r>
        <w:rPr>
          <w:color w:val="000000"/>
          <w:szCs w:val="24"/>
        </w:rPr>
        <w:t xml:space="preserve"> encourage students to pursue educational paths in hospitality.</w:t>
      </w:r>
    </w:p>
    <w:p w14:paraId="0000006C" w14:textId="77777777" w:rsidR="00AC5B1A" w:rsidRDefault="00000000">
      <w:pPr>
        <w:rPr>
          <w:b/>
        </w:rPr>
      </w:pPr>
      <w:r>
        <w:rPr>
          <w:b/>
        </w:rPr>
        <w:lastRenderedPageBreak/>
        <w:t>Holistic Employee Well-being</w:t>
      </w:r>
    </w:p>
    <w:p w14:paraId="0000006D" w14:textId="77777777" w:rsidR="00AC5B1A" w:rsidRDefault="00000000">
      <w:r>
        <w:t xml:space="preserve">Another important future-oriented management practice is the need to integrate the concept of the well-being of employees. The issue of compensation and promotion in conjunction with maintaining well-being and work-life balance can be one of the main factors which contribute to the higher retainment rates. </w:t>
      </w:r>
    </w:p>
    <w:p w14:paraId="0000006E" w14:textId="77777777" w:rsidR="00AC5B1A" w:rsidRDefault="00000000">
      <w:r>
        <w:rPr>
          <w:b/>
        </w:rPr>
        <w:t>Recommendations:</w:t>
      </w:r>
    </w:p>
    <w:p w14:paraId="0000006F" w14:textId="77777777" w:rsidR="00AC5B1A" w:rsidRDefault="00000000">
      <w:pPr>
        <w:numPr>
          <w:ilvl w:val="0"/>
          <w:numId w:val="10"/>
        </w:numPr>
        <w:pBdr>
          <w:top w:val="nil"/>
          <w:left w:val="nil"/>
          <w:bottom w:val="nil"/>
          <w:right w:val="nil"/>
          <w:between w:val="nil"/>
        </w:pBdr>
        <w:spacing w:after="0"/>
      </w:pPr>
      <w:r>
        <w:rPr>
          <w:color w:val="000000"/>
          <w:szCs w:val="24"/>
        </w:rPr>
        <w:t xml:space="preserve">Establish feedback systems to allow your </w:t>
      </w:r>
      <w:r>
        <w:t>employees to make</w:t>
      </w:r>
      <w:r>
        <w:rPr>
          <w:color w:val="000000"/>
          <w:szCs w:val="24"/>
        </w:rPr>
        <w:t xml:space="preserve"> awareness of grievances about the workplace and deal with them accordingly.</w:t>
      </w:r>
    </w:p>
    <w:p w14:paraId="00000070" w14:textId="77777777" w:rsidR="00AC5B1A" w:rsidRDefault="00000000">
      <w:pPr>
        <w:numPr>
          <w:ilvl w:val="0"/>
          <w:numId w:val="10"/>
        </w:numPr>
        <w:pBdr>
          <w:top w:val="nil"/>
          <w:left w:val="nil"/>
          <w:bottom w:val="nil"/>
          <w:right w:val="nil"/>
          <w:between w:val="nil"/>
        </w:pBdr>
      </w:pPr>
      <w:r>
        <w:rPr>
          <w:color w:val="000000"/>
          <w:szCs w:val="24"/>
        </w:rPr>
        <w:t>Encourage the inclusion of a diverse workforce and maintain fair employment procedures for all employees.</w:t>
      </w:r>
    </w:p>
    <w:p w14:paraId="00000071" w14:textId="77777777" w:rsidR="00AC5B1A" w:rsidRDefault="00000000">
      <w:pPr>
        <w:pStyle w:val="Heading1"/>
      </w:pPr>
      <w:bookmarkStart w:id="5" w:name="_heading=h.tyjcwt" w:colFirst="0" w:colLast="0"/>
      <w:bookmarkEnd w:id="5"/>
      <w:r>
        <w:t>Conclusion</w:t>
      </w:r>
    </w:p>
    <w:p w14:paraId="00000072" w14:textId="77777777" w:rsidR="00AC5B1A" w:rsidRDefault="00000000">
      <w:r>
        <w:t xml:space="preserve">The Hotels and Hospitality industry is faced with labour related challenges such as staffing shortages, high </w:t>
      </w:r>
      <w:proofErr w:type="gramStart"/>
      <w:r>
        <w:t>turnover</w:t>
      </w:r>
      <w:proofErr w:type="gramEnd"/>
      <w:r>
        <w:t xml:space="preserve"> and poor perception of working conditions of people in the sector. These issues adversely affect service and quality and ruin operations. Several scholars have proposed that technological improvements in work practices, human resource management, flexible working, and a strong industry-academia link can achieve this.</w:t>
      </w:r>
    </w:p>
    <w:p w14:paraId="00000073" w14:textId="77777777" w:rsidR="00AC5B1A" w:rsidRDefault="00000000">
      <w:r>
        <w:t>Technological integration can be used in the form of automation and AI and may boost efficiency while decreasing reliance on labour but may not inevitably contribute to quality of service unless well balanced. Higher salaries and career opportunities are also among the primary factors that employees expect from a company with an enhanced HR strategy. Flexible work arrangements might be used to accommodate work-life balance needs and expand the targetable workforce. Strategic alliances with educational bodies provide a steady stream of talent and enable firms to manage the human resources supply by providing training and specific requirements.</w:t>
      </w:r>
    </w:p>
    <w:p w14:paraId="00000074" w14:textId="77777777" w:rsidR="00AC5B1A" w:rsidRDefault="00000000">
      <w:r>
        <w:t>The future policy and management should address this factor through incentivizing the utilization of technology conforming strategic human resource management standards and facilitate educational partnerships. If they embrace these strategies, the hotel and hospitality industry will have succeeded in handling labour problems and the industry will continue to expand at a sustainable rate and with better quality services.</w:t>
      </w:r>
    </w:p>
    <w:p w14:paraId="00000075" w14:textId="77777777" w:rsidR="00AC5B1A" w:rsidRDefault="00AC5B1A"/>
    <w:p w14:paraId="00000076" w14:textId="77777777" w:rsidR="00AC5B1A" w:rsidRDefault="00AC5B1A"/>
    <w:p w14:paraId="00000077" w14:textId="77777777" w:rsidR="00AC5B1A" w:rsidRDefault="00000000">
      <w:pPr>
        <w:spacing w:after="0" w:line="240" w:lineRule="auto"/>
        <w:jc w:val="left"/>
      </w:pPr>
      <w:r>
        <w:br w:type="page"/>
      </w:r>
    </w:p>
    <w:p w14:paraId="00000078" w14:textId="77777777" w:rsidR="00AC5B1A" w:rsidRDefault="00000000">
      <w:pPr>
        <w:pStyle w:val="Heading1"/>
      </w:pPr>
      <w:bookmarkStart w:id="6" w:name="_heading=h.3dy6vkm" w:colFirst="0" w:colLast="0"/>
      <w:bookmarkEnd w:id="6"/>
      <w:r>
        <w:lastRenderedPageBreak/>
        <w:t>References</w:t>
      </w:r>
    </w:p>
    <w:p w14:paraId="00000079" w14:textId="77777777" w:rsidR="00AC5B1A" w:rsidRDefault="00000000">
      <w:proofErr w:type="spellStart"/>
      <w:r>
        <w:t>Ardani</w:t>
      </w:r>
      <w:proofErr w:type="spellEnd"/>
      <w:r>
        <w:t xml:space="preserve">, E.G. and </w:t>
      </w:r>
      <w:proofErr w:type="spellStart"/>
      <w:r>
        <w:t>Harianto</w:t>
      </w:r>
      <w:proofErr w:type="spellEnd"/>
      <w:r>
        <w:t>, A., 2021. Surviving strategy of hospitality sector in pandemic situation: case hospitality business in Jakarta. </w:t>
      </w:r>
      <w:r>
        <w:rPr>
          <w:i/>
        </w:rPr>
        <w:t>E-Journal of Tourism</w:t>
      </w:r>
      <w:r>
        <w:t>, </w:t>
      </w:r>
      <w:r>
        <w:rPr>
          <w:i/>
        </w:rPr>
        <w:t>8</w:t>
      </w:r>
      <w:r>
        <w:t>(1), pp.77-86.</w:t>
      </w:r>
    </w:p>
    <w:p w14:paraId="0000007A" w14:textId="77777777" w:rsidR="00AC5B1A" w:rsidRDefault="00000000">
      <w:r>
        <w:t xml:space="preserve">Belias, D. and </w:t>
      </w:r>
      <w:proofErr w:type="spellStart"/>
      <w:r>
        <w:t>Trihas</w:t>
      </w:r>
      <w:proofErr w:type="spellEnd"/>
      <w:r>
        <w:t>, N., 2022, April. Human Resource Training of Front Office Employees and Change Management in Hospitality Sector during Crisis. In </w:t>
      </w:r>
      <w:r>
        <w:rPr>
          <w:i/>
        </w:rPr>
        <w:t>FEMIB</w:t>
      </w:r>
      <w:r>
        <w:t> (pp. 101-106).</w:t>
      </w:r>
    </w:p>
    <w:p w14:paraId="0000007B" w14:textId="77777777" w:rsidR="00AC5B1A" w:rsidRDefault="00000000">
      <w:r>
        <w:t>Bisoi, S., Roy, M. and Samal, A., 2020. Impact of artificial intelligence in the hospitality industry. </w:t>
      </w:r>
      <w:r>
        <w:rPr>
          <w:i/>
        </w:rPr>
        <w:t>International Journal of Advanced Science and Technology</w:t>
      </w:r>
      <w:r>
        <w:t>, </w:t>
      </w:r>
      <w:r>
        <w:rPr>
          <w:i/>
        </w:rPr>
        <w:t>29</w:t>
      </w:r>
      <w:r>
        <w:t>(5), pp.4265-4276.</w:t>
      </w:r>
    </w:p>
    <w:p w14:paraId="0000007C" w14:textId="77777777" w:rsidR="00AC5B1A" w:rsidRDefault="00000000">
      <w:proofErr w:type="spellStart"/>
      <w:r>
        <w:t>Buhalis</w:t>
      </w:r>
      <w:proofErr w:type="spellEnd"/>
      <w:r>
        <w:t xml:space="preserve">, D. and </w:t>
      </w:r>
      <w:proofErr w:type="spellStart"/>
      <w:r>
        <w:t>Moldavska</w:t>
      </w:r>
      <w:proofErr w:type="spellEnd"/>
      <w:r>
        <w:t>, I., 2021. In-room voice-based AI digital assistants transforming on-site hotel services and guests’ experiences. In </w:t>
      </w:r>
      <w:r>
        <w:rPr>
          <w:i/>
        </w:rPr>
        <w:t xml:space="preserve">Information and Communication Technologies in Tourism 2021: Proceedings of the ENTER 2021 </w:t>
      </w:r>
      <w:proofErr w:type="spellStart"/>
      <w:r>
        <w:rPr>
          <w:i/>
        </w:rPr>
        <w:t>eTourism</w:t>
      </w:r>
      <w:proofErr w:type="spellEnd"/>
      <w:r>
        <w:rPr>
          <w:i/>
        </w:rPr>
        <w:t xml:space="preserve"> Conference, January 19–22, 2021</w:t>
      </w:r>
      <w:r>
        <w:t> (pp. 30-44). Springer International Publishing.</w:t>
      </w:r>
    </w:p>
    <w:p w14:paraId="0000007D" w14:textId="77777777" w:rsidR="00AC5B1A" w:rsidRDefault="00000000">
      <w:proofErr w:type="spellStart"/>
      <w:r>
        <w:t>Busulwa</w:t>
      </w:r>
      <w:proofErr w:type="spellEnd"/>
      <w:r>
        <w:t xml:space="preserve">, R., Evans, N., Oh, A. and Kang, M., 2020. Hospitality management and digital transformation: balancing efficiency, </w:t>
      </w:r>
      <w:proofErr w:type="gramStart"/>
      <w:r>
        <w:t>agility</w:t>
      </w:r>
      <w:proofErr w:type="gramEnd"/>
      <w:r>
        <w:t xml:space="preserve"> and guest experience in the era of disruption. Routledge.</w:t>
      </w:r>
    </w:p>
    <w:p w14:paraId="0000007E" w14:textId="77777777" w:rsidR="00AC5B1A" w:rsidRDefault="00000000">
      <w:r>
        <w:t xml:space="preserve">Clegg. S.R, </w:t>
      </w:r>
      <w:proofErr w:type="spellStart"/>
      <w:r>
        <w:t>Skyttermoen</w:t>
      </w:r>
      <w:proofErr w:type="spellEnd"/>
      <w:r>
        <w:t xml:space="preserve">. T. and </w:t>
      </w:r>
      <w:proofErr w:type="spellStart"/>
      <w:proofErr w:type="gramStart"/>
      <w:r>
        <w:t>Vaagaasar</w:t>
      </w:r>
      <w:proofErr w:type="spellEnd"/>
      <w:r>
        <w:t xml:space="preserve"> .A</w:t>
      </w:r>
      <w:proofErr w:type="gramEnd"/>
      <w:r>
        <w:t>.L, 2021. Project Management: A Value Creation Approach. Sage, London.</w:t>
      </w:r>
    </w:p>
    <w:p w14:paraId="0000007F" w14:textId="77777777" w:rsidR="00AC5B1A" w:rsidRDefault="00000000">
      <w:r>
        <w:t xml:space="preserve">Cooper, C. and Hall, M., 2019. Contemporary Tourism: An International Approach, 4th </w:t>
      </w:r>
      <w:proofErr w:type="spellStart"/>
      <w:r>
        <w:t>Edn</w:t>
      </w:r>
      <w:proofErr w:type="spellEnd"/>
      <w:r>
        <w:t>. Goodfellows, Oxford.</w:t>
      </w:r>
    </w:p>
    <w:p w14:paraId="00000080" w14:textId="77777777" w:rsidR="00AC5B1A" w:rsidRDefault="00000000">
      <w:r>
        <w:t xml:space="preserve">D’Acunto, D., Volo, S. and </w:t>
      </w:r>
      <w:proofErr w:type="spellStart"/>
      <w:r>
        <w:t>Filieri</w:t>
      </w:r>
      <w:proofErr w:type="spellEnd"/>
      <w:r>
        <w:t>, R., 2021. “Most Americans like their privacy.” Exploring privacy concerns through US guests’ reviews. </w:t>
      </w:r>
      <w:r>
        <w:rPr>
          <w:i/>
        </w:rPr>
        <w:t>International Journal of Contemporary Hospitality Management</w:t>
      </w:r>
      <w:r>
        <w:t>, </w:t>
      </w:r>
      <w:r>
        <w:rPr>
          <w:i/>
        </w:rPr>
        <w:t>33</w:t>
      </w:r>
      <w:r>
        <w:t>(8), pp.2773-2798.</w:t>
      </w:r>
    </w:p>
    <w:p w14:paraId="00000081" w14:textId="77777777" w:rsidR="00AC5B1A" w:rsidRDefault="00000000">
      <w:r>
        <w:t xml:space="preserve">Darcy, S. Ambrose, J. and </w:t>
      </w:r>
      <w:proofErr w:type="spellStart"/>
      <w:r>
        <w:t>Bulhalis</w:t>
      </w:r>
      <w:proofErr w:type="spellEnd"/>
      <w:r>
        <w:t>, D., 2012. Best Practice in Accessible Tourism: Inclusion, Disability, Ageing Population and Tourism, Channel View, London</w:t>
      </w:r>
    </w:p>
    <w:p w14:paraId="00000082" w14:textId="77777777" w:rsidR="00AC5B1A" w:rsidRDefault="00000000">
      <w:r>
        <w:t>Dawson, J. Lemelin, H. and Stewart, E., 2012. Last Chance Tourism: Adapting Tourism Opportunities in a Changing World, Routledge, London</w:t>
      </w:r>
    </w:p>
    <w:p w14:paraId="00000083" w14:textId="77777777" w:rsidR="00AC5B1A" w:rsidRDefault="00000000">
      <w:proofErr w:type="spellStart"/>
      <w:r>
        <w:t>Floričić</w:t>
      </w:r>
      <w:proofErr w:type="spellEnd"/>
      <w:r>
        <w:t>, T., 2020. Sustainable solutions in the hospitality industry and competitiveness context of “green hotels”. </w:t>
      </w:r>
      <w:r>
        <w:rPr>
          <w:i/>
        </w:rPr>
        <w:t>Civil Engineering Journal</w:t>
      </w:r>
      <w:r>
        <w:t>, </w:t>
      </w:r>
      <w:r>
        <w:rPr>
          <w:i/>
        </w:rPr>
        <w:t>6</w:t>
      </w:r>
      <w:r>
        <w:t>(6), pp.1104-1113.</w:t>
      </w:r>
    </w:p>
    <w:p w14:paraId="00000084" w14:textId="77777777" w:rsidR="00AC5B1A" w:rsidRDefault="00000000">
      <w:proofErr w:type="spellStart"/>
      <w:r>
        <w:t>Ford.R.C</w:t>
      </w:r>
      <w:proofErr w:type="spellEnd"/>
      <w:r>
        <w:t xml:space="preserve">, and </w:t>
      </w:r>
      <w:proofErr w:type="spellStart"/>
      <w:r>
        <w:t>Sturman.M.C</w:t>
      </w:r>
      <w:proofErr w:type="spellEnd"/>
      <w:r>
        <w:t xml:space="preserve">., 2020. Managing Hospitality Organizations 2nd </w:t>
      </w:r>
      <w:proofErr w:type="spellStart"/>
      <w:r>
        <w:t>Edn</w:t>
      </w:r>
      <w:proofErr w:type="spellEnd"/>
      <w:r>
        <w:t>. Sage, London.</w:t>
      </w:r>
    </w:p>
    <w:p w14:paraId="00000085" w14:textId="77777777" w:rsidR="00AC5B1A" w:rsidRDefault="00000000">
      <w:r>
        <w:lastRenderedPageBreak/>
        <w:t>Ghosh, M. and Sen, S., 2023. CLOUD-BASED DATA ANALYTICS PLATFORM IN THE HOSPITALITY INDUSTRY: A COMPREHENSIVE ANALYSIS AND FUTURE PROSPECTS.</w:t>
      </w:r>
    </w:p>
    <w:p w14:paraId="00000086" w14:textId="77777777" w:rsidR="00AC5B1A" w:rsidRDefault="00000000">
      <w:r>
        <w:t>Lei, S.I., Wang, D. and Law, R., 2022. Mobile-based value co-creation: Contextual factors towards customer experiences. </w:t>
      </w:r>
      <w:r>
        <w:rPr>
          <w:i/>
        </w:rPr>
        <w:t>Tourism Review</w:t>
      </w:r>
      <w:r>
        <w:t>, </w:t>
      </w:r>
      <w:r>
        <w:rPr>
          <w:i/>
        </w:rPr>
        <w:t>77</w:t>
      </w:r>
      <w:r>
        <w:t>(4), pp.1153-1165.</w:t>
      </w:r>
    </w:p>
    <w:p w14:paraId="00000087" w14:textId="77777777" w:rsidR="00AC5B1A" w:rsidRDefault="00000000">
      <w:r>
        <w:t xml:space="preserve">Limna, P. and </w:t>
      </w:r>
      <w:proofErr w:type="spellStart"/>
      <w:r>
        <w:t>Kraiwanit</w:t>
      </w:r>
      <w:proofErr w:type="spellEnd"/>
      <w:r>
        <w:t xml:space="preserve">, T., 2023. The role of </w:t>
      </w:r>
      <w:proofErr w:type="spellStart"/>
      <w:r>
        <w:t>chatgpt</w:t>
      </w:r>
      <w:proofErr w:type="spellEnd"/>
      <w:r>
        <w:t xml:space="preserve"> on customer service in the hospitality industry: An exploratory study of hospitality workers' experiences and perceptions. </w:t>
      </w:r>
      <w:r>
        <w:rPr>
          <w:i/>
        </w:rPr>
        <w:t>Tourism and hospitality management</w:t>
      </w:r>
      <w:r>
        <w:t>, </w:t>
      </w:r>
      <w:r>
        <w:rPr>
          <w:i/>
        </w:rPr>
        <w:t>29</w:t>
      </w:r>
      <w:r>
        <w:t>(4), pp.583-592.</w:t>
      </w:r>
    </w:p>
    <w:p w14:paraId="00000088" w14:textId="77777777" w:rsidR="00AC5B1A" w:rsidRDefault="00000000">
      <w:r>
        <w:t>Malik, S.Y., Cao, Y., Mughal, Y.H., Kundi, G.M., Mughal, M.H. and Ramayah, T., 2020. Pathways towards sustainability in organizations: Empirical evidence on the role of green human resource management practices and green intellectual capital. </w:t>
      </w:r>
      <w:r>
        <w:rPr>
          <w:i/>
        </w:rPr>
        <w:t>Sustainability</w:t>
      </w:r>
      <w:r>
        <w:t>, </w:t>
      </w:r>
      <w:r>
        <w:rPr>
          <w:i/>
        </w:rPr>
        <w:t>12</w:t>
      </w:r>
      <w:r>
        <w:t>(8), p.3228.</w:t>
      </w:r>
    </w:p>
    <w:p w14:paraId="00000089" w14:textId="77777777" w:rsidR="00AC5B1A" w:rsidRDefault="00000000">
      <w:r>
        <w:t>Mohanty, P.P. and Munir, A., 2024. Contactless Service in Postcovid-19: An Insight from the Hospitality Industry. In </w:t>
      </w:r>
      <w:r>
        <w:rPr>
          <w:i/>
        </w:rPr>
        <w:t>Post-COVID Tourism and Hospitality Dynamics</w:t>
      </w:r>
      <w:r>
        <w:t> (pp. 381-399). Apple Academic Press.</w:t>
      </w:r>
    </w:p>
    <w:p w14:paraId="0000008A" w14:textId="77777777" w:rsidR="00AC5B1A" w:rsidRDefault="00000000">
      <w:proofErr w:type="spellStart"/>
      <w:r>
        <w:t>Ramgade</w:t>
      </w:r>
      <w:proofErr w:type="spellEnd"/>
      <w:r>
        <w:t>, A. and Kumar, A., 2021. Changing trends of hospitality industry: Emergence of millennials and gen Z as future customers and their influence on the hospitality industry. </w:t>
      </w:r>
      <w:proofErr w:type="spellStart"/>
      <w:r>
        <w:rPr>
          <w:i/>
        </w:rPr>
        <w:t>Vidyabharati</w:t>
      </w:r>
      <w:proofErr w:type="spellEnd"/>
      <w:r>
        <w:rPr>
          <w:i/>
        </w:rPr>
        <w:t xml:space="preserve"> International Interdisciplinary Research Journal</w:t>
      </w:r>
      <w:r>
        <w:t>, </w:t>
      </w:r>
      <w:r>
        <w:rPr>
          <w:i/>
        </w:rPr>
        <w:t>12</w:t>
      </w:r>
      <w:r>
        <w:t>(01), pp.336-342.</w:t>
      </w:r>
    </w:p>
    <w:p w14:paraId="0000008B" w14:textId="77777777" w:rsidR="00AC5B1A" w:rsidRDefault="00000000">
      <w:r>
        <w:t xml:space="preserve">Shang, L., </w:t>
      </w:r>
      <w:proofErr w:type="spellStart"/>
      <w:r>
        <w:t>Heckelei</w:t>
      </w:r>
      <w:proofErr w:type="spellEnd"/>
      <w:r>
        <w:t xml:space="preserve">, T., </w:t>
      </w:r>
      <w:proofErr w:type="spellStart"/>
      <w:r>
        <w:t>Gerullis</w:t>
      </w:r>
      <w:proofErr w:type="spellEnd"/>
      <w:r>
        <w:t>, M.K., Börner, J. and Rasch, S., 2021. Adoption and diffusion of digital farming technologies-integrating farm-level evidence and system interaction. </w:t>
      </w:r>
      <w:r>
        <w:rPr>
          <w:i/>
        </w:rPr>
        <w:t>Agricultural Systems</w:t>
      </w:r>
      <w:r>
        <w:t>, </w:t>
      </w:r>
      <w:r>
        <w:rPr>
          <w:i/>
        </w:rPr>
        <w:t>190</w:t>
      </w:r>
      <w:r>
        <w:t>, p.103074.</w:t>
      </w:r>
    </w:p>
    <w:p w14:paraId="0000008C" w14:textId="77777777" w:rsidR="00AC5B1A" w:rsidRDefault="00000000">
      <w:r>
        <w:t>Tomislav, C.A.R. and STIFANICH, L.P., 2020. Mobile technology: a tool to increase hotel sales and revenue. </w:t>
      </w:r>
      <w:r>
        <w:rPr>
          <w:i/>
        </w:rPr>
        <w:t>Economics Business and Organization Research</w:t>
      </w:r>
      <w:r>
        <w:t>, pp.454-465.</w:t>
      </w:r>
    </w:p>
    <w:p w14:paraId="0000008D" w14:textId="77777777" w:rsidR="00AC5B1A" w:rsidRDefault="00000000">
      <w:r>
        <w:t>Wang, M., Zhu, T., Zhang, T., Zhang, J., Yu, S. and Zhou, W., 2020. Security and privacy in 6G networks: New areas and new challenges. </w:t>
      </w:r>
      <w:r>
        <w:rPr>
          <w:i/>
        </w:rPr>
        <w:t>Digital Communications and Networks</w:t>
      </w:r>
      <w:r>
        <w:t>, </w:t>
      </w:r>
      <w:r>
        <w:rPr>
          <w:i/>
        </w:rPr>
        <w:t>6</w:t>
      </w:r>
      <w:r>
        <w:t>(3), pp.281-291.</w:t>
      </w:r>
    </w:p>
    <w:p w14:paraId="0000008E" w14:textId="77777777" w:rsidR="00AC5B1A" w:rsidRDefault="00000000">
      <w:r>
        <w:t>Wynn, M. and Lam, C., 2023. Digitalisation and IT strategy in the hospitality industry. </w:t>
      </w:r>
      <w:r>
        <w:rPr>
          <w:i/>
        </w:rPr>
        <w:t>Systems</w:t>
      </w:r>
      <w:r>
        <w:t>, </w:t>
      </w:r>
      <w:r>
        <w:rPr>
          <w:i/>
        </w:rPr>
        <w:t>11</w:t>
      </w:r>
      <w:r>
        <w:t xml:space="preserve">(10), p.501. </w:t>
      </w:r>
    </w:p>
    <w:sectPr w:rsidR="00AC5B1A">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7B38A4" w14:textId="77777777" w:rsidR="00611CA7" w:rsidRDefault="00611CA7">
      <w:pPr>
        <w:spacing w:after="0" w:line="240" w:lineRule="auto"/>
      </w:pPr>
      <w:r>
        <w:separator/>
      </w:r>
    </w:p>
  </w:endnote>
  <w:endnote w:type="continuationSeparator" w:id="0">
    <w:p w14:paraId="1D6F6CB1" w14:textId="77777777" w:rsidR="00611CA7" w:rsidRDefault="00611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AEC67777-B407-4B61-A485-093EC975993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embedRegular r:id="rId2" w:fontKey="{2E20A0E2-276D-44A9-97FB-672E736DEB8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3" w:fontKey="{D818DC2E-2B1D-4007-91B6-F1ED74B4D732}"/>
    <w:embedBold r:id="rId4" w:fontKey="{043BB15B-3E45-46D2-9766-789E8463CBA9}"/>
  </w:font>
  <w:font w:name="Georgia">
    <w:panose1 w:val="02040502050405020303"/>
    <w:charset w:val="00"/>
    <w:family w:val="auto"/>
    <w:pitch w:val="default"/>
    <w:embedRegular r:id="rId5" w:fontKey="{CCE7F685-1658-4372-8C15-9FE3E64F1026}"/>
    <w:embedItalic r:id="rId6" w:fontKey="{AD8D906D-4B2D-475F-8F06-1DFCB53C3552}"/>
  </w:font>
  <w:font w:name="Calibri">
    <w:panose1 w:val="020F0502020204030204"/>
    <w:charset w:val="00"/>
    <w:family w:val="swiss"/>
    <w:pitch w:val="variable"/>
    <w:sig w:usb0="E4002EFF" w:usb1="C200247B" w:usb2="00000009" w:usb3="00000000" w:csb0="000001FF" w:csb1="00000000"/>
    <w:embedRegular r:id="rId7" w:fontKey="{71B193C9-BDAC-421E-A929-D901BAA4590D}"/>
    <w:embedBold r:id="rId8" w:fontKey="{DBE46C08-3ED8-42C4-B890-C7AC6278035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8F" w14:textId="124462D3" w:rsidR="00AC5B1A" w:rsidRDefault="00000000">
    <w:pPr>
      <w:pBdr>
        <w:top w:val="nil"/>
        <w:left w:val="nil"/>
        <w:bottom w:val="nil"/>
        <w:right w:val="nil"/>
        <w:between w:val="nil"/>
      </w:pBdr>
      <w:tabs>
        <w:tab w:val="center" w:pos="4513"/>
        <w:tab w:val="right" w:pos="9026"/>
      </w:tabs>
      <w:spacing w:after="0" w:line="240" w:lineRule="auto"/>
      <w:rPr>
        <w:color w:val="000000"/>
        <w:szCs w:val="24"/>
      </w:rPr>
    </w:pPr>
    <w:r>
      <w:rPr>
        <w:color w:val="000000"/>
        <w:szCs w:val="24"/>
      </w:rPr>
      <w:t xml:space="preserve">Page | </w:t>
    </w:r>
    <w:r>
      <w:rPr>
        <w:color w:val="000000"/>
        <w:szCs w:val="24"/>
      </w:rPr>
      <w:fldChar w:fldCharType="begin"/>
    </w:r>
    <w:r>
      <w:rPr>
        <w:color w:val="000000"/>
        <w:szCs w:val="24"/>
      </w:rPr>
      <w:instrText>PAGE</w:instrText>
    </w:r>
    <w:r>
      <w:rPr>
        <w:color w:val="000000"/>
        <w:szCs w:val="24"/>
      </w:rPr>
      <w:fldChar w:fldCharType="separate"/>
    </w:r>
    <w:r w:rsidR="005304F2">
      <w:rPr>
        <w:noProof/>
        <w:color w:val="000000"/>
        <w:szCs w:val="24"/>
      </w:rPr>
      <w:t>2</w:t>
    </w:r>
    <w:r>
      <w:rPr>
        <w:color w:val="000000"/>
        <w:szCs w:val="24"/>
      </w:rPr>
      <w:fldChar w:fldCharType="end"/>
    </w:r>
  </w:p>
  <w:p w14:paraId="00000090" w14:textId="77777777" w:rsidR="00AC5B1A" w:rsidRDefault="00AC5B1A">
    <w:pPr>
      <w:pBdr>
        <w:top w:val="nil"/>
        <w:left w:val="nil"/>
        <w:bottom w:val="nil"/>
        <w:right w:val="nil"/>
        <w:between w:val="nil"/>
      </w:pBdr>
      <w:tabs>
        <w:tab w:val="center" w:pos="4513"/>
        <w:tab w:val="right" w:pos="9026"/>
      </w:tabs>
      <w:spacing w:after="0" w:line="240" w:lineRule="auto"/>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1EE108" w14:textId="77777777" w:rsidR="00611CA7" w:rsidRDefault="00611CA7">
      <w:pPr>
        <w:spacing w:after="0" w:line="240" w:lineRule="auto"/>
      </w:pPr>
      <w:r>
        <w:separator/>
      </w:r>
    </w:p>
  </w:footnote>
  <w:footnote w:type="continuationSeparator" w:id="0">
    <w:p w14:paraId="4F4D14B1" w14:textId="77777777" w:rsidR="00611CA7" w:rsidRDefault="00611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D1484D"/>
    <w:multiLevelType w:val="multilevel"/>
    <w:tmpl w:val="EAE60F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8E66674"/>
    <w:multiLevelType w:val="multilevel"/>
    <w:tmpl w:val="7C762F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B3D3345"/>
    <w:multiLevelType w:val="multilevel"/>
    <w:tmpl w:val="3F7CE6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8FD397B"/>
    <w:multiLevelType w:val="multilevel"/>
    <w:tmpl w:val="EB549C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BA80477"/>
    <w:multiLevelType w:val="multilevel"/>
    <w:tmpl w:val="17383B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F6C7531"/>
    <w:multiLevelType w:val="multilevel"/>
    <w:tmpl w:val="77C43C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AC55DE8"/>
    <w:multiLevelType w:val="multilevel"/>
    <w:tmpl w:val="8EA614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4221256"/>
    <w:multiLevelType w:val="multilevel"/>
    <w:tmpl w:val="1EAAE3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4F65094"/>
    <w:multiLevelType w:val="multilevel"/>
    <w:tmpl w:val="E53CC7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F3F4C32"/>
    <w:multiLevelType w:val="multilevel"/>
    <w:tmpl w:val="B3A8A6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1F136E1"/>
    <w:multiLevelType w:val="multilevel"/>
    <w:tmpl w:val="420E76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6B41DF5"/>
    <w:multiLevelType w:val="multilevel"/>
    <w:tmpl w:val="CD62BE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A515377"/>
    <w:multiLevelType w:val="multilevel"/>
    <w:tmpl w:val="84B0B6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19100622">
    <w:abstractNumId w:val="11"/>
  </w:num>
  <w:num w:numId="2" w16cid:durableId="818115697">
    <w:abstractNumId w:val="8"/>
  </w:num>
  <w:num w:numId="3" w16cid:durableId="985663355">
    <w:abstractNumId w:val="7"/>
  </w:num>
  <w:num w:numId="4" w16cid:durableId="1944723632">
    <w:abstractNumId w:val="0"/>
  </w:num>
  <w:num w:numId="5" w16cid:durableId="1323970407">
    <w:abstractNumId w:val="9"/>
  </w:num>
  <w:num w:numId="6" w16cid:durableId="258635395">
    <w:abstractNumId w:val="5"/>
  </w:num>
  <w:num w:numId="7" w16cid:durableId="965501550">
    <w:abstractNumId w:val="4"/>
  </w:num>
  <w:num w:numId="8" w16cid:durableId="1188636349">
    <w:abstractNumId w:val="10"/>
  </w:num>
  <w:num w:numId="9" w16cid:durableId="2062166071">
    <w:abstractNumId w:val="3"/>
  </w:num>
  <w:num w:numId="10" w16cid:durableId="1881017323">
    <w:abstractNumId w:val="1"/>
  </w:num>
  <w:num w:numId="11" w16cid:durableId="611087545">
    <w:abstractNumId w:val="2"/>
  </w:num>
  <w:num w:numId="12" w16cid:durableId="1282541637">
    <w:abstractNumId w:val="12"/>
  </w:num>
  <w:num w:numId="13" w16cid:durableId="13264005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5B1A"/>
    <w:rsid w:val="005304F2"/>
    <w:rsid w:val="00611CA7"/>
    <w:rsid w:val="006E3473"/>
    <w:rsid w:val="00AC5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FF857"/>
  <w15:docId w15:val="{F94BF5AA-72E0-43A6-8A0D-514A85B61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663"/>
    <w:rPr>
      <w:szCs w:val="22"/>
    </w:rPr>
  </w:style>
  <w:style w:type="paragraph" w:styleId="Heading1">
    <w:name w:val="heading 1"/>
    <w:basedOn w:val="Normal"/>
    <w:next w:val="Normal"/>
    <w:link w:val="Heading1Char"/>
    <w:uiPriority w:val="9"/>
    <w:qFormat/>
    <w:rsid w:val="002738E2"/>
    <w:pPr>
      <w:keepNext/>
      <w:keepLines/>
      <w:spacing w:before="240" w:after="0"/>
      <w:outlineLvl w:val="0"/>
    </w:pPr>
    <w:rPr>
      <w:rFonts w:eastAsiaTheme="majorEastAsia" w:cstheme="majorBidi"/>
      <w:b/>
      <w:color w:val="4472C4" w:themeColor="accent1"/>
      <w:szCs w:val="24"/>
      <w:shd w:val="clear" w:color="auto" w:fill="FFFFFF"/>
    </w:rPr>
  </w:style>
  <w:style w:type="paragraph" w:styleId="Heading2">
    <w:name w:val="heading 2"/>
    <w:basedOn w:val="Normal"/>
    <w:next w:val="Normal"/>
    <w:link w:val="Heading2Char"/>
    <w:uiPriority w:val="9"/>
    <w:semiHidden/>
    <w:unhideWhenUsed/>
    <w:qFormat/>
    <w:rsid w:val="000B3663"/>
    <w:pPr>
      <w:keepNext/>
      <w:keepLines/>
      <w:spacing w:before="200" w:after="0"/>
      <w:outlineLvl w:val="1"/>
    </w:pPr>
    <w:rPr>
      <w:rFonts w:eastAsiaTheme="majorEastAsia" w:cstheme="majorBidi"/>
      <w:b/>
      <w:bCs/>
      <w:szCs w:val="26"/>
      <w:u w:val="single"/>
    </w:rPr>
  </w:style>
  <w:style w:type="paragraph" w:styleId="Heading3">
    <w:name w:val="heading 3"/>
    <w:basedOn w:val="Normal"/>
    <w:next w:val="Normal"/>
    <w:link w:val="Heading3Char"/>
    <w:uiPriority w:val="9"/>
    <w:semiHidden/>
    <w:unhideWhenUsed/>
    <w:qFormat/>
    <w:rsid w:val="000B3663"/>
    <w:pPr>
      <w:keepNext/>
      <w:keepLines/>
      <w:spacing w:before="200" w:after="0"/>
      <w:outlineLvl w:val="2"/>
    </w:pPr>
    <w:rPr>
      <w:rFonts w:eastAsiaTheme="majorEastAsia" w:cstheme="majorBidi"/>
      <w:b/>
      <w:bCs/>
      <w:i/>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4259E8"/>
    <w:pPr>
      <w:tabs>
        <w:tab w:val="left" w:pos="-720"/>
      </w:tabs>
      <w:suppressAutoHyphens/>
      <w:spacing w:after="0"/>
      <w:jc w:val="center"/>
    </w:pPr>
    <w:rPr>
      <w:b/>
      <w:spacing w:val="-2"/>
      <w:szCs w:val="20"/>
      <w:lang w:eastAsia="en-GB"/>
    </w:rPr>
  </w:style>
  <w:style w:type="paragraph" w:styleId="BalloonText">
    <w:name w:val="Balloon Text"/>
    <w:basedOn w:val="Normal"/>
    <w:link w:val="BalloonTextChar"/>
    <w:uiPriority w:val="99"/>
    <w:semiHidden/>
    <w:unhideWhenUsed/>
    <w:rsid w:val="000B3663"/>
    <w:pPr>
      <w:spacing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sid w:val="000B3663"/>
    <w:rPr>
      <w:sz w:val="16"/>
      <w:szCs w:val="16"/>
    </w:rPr>
  </w:style>
  <w:style w:type="paragraph" w:styleId="CommentText">
    <w:name w:val="annotation text"/>
    <w:basedOn w:val="Normal"/>
    <w:link w:val="CommentTextChar"/>
    <w:uiPriority w:val="99"/>
    <w:semiHidden/>
    <w:unhideWhenUsed/>
    <w:qFormat/>
    <w:rsid w:val="000B3663"/>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0B3663"/>
    <w:rPr>
      <w:b/>
      <w:bCs/>
    </w:rPr>
  </w:style>
  <w:style w:type="paragraph" w:styleId="Footer">
    <w:name w:val="footer"/>
    <w:basedOn w:val="Normal"/>
    <w:link w:val="FooterChar"/>
    <w:uiPriority w:val="99"/>
    <w:unhideWhenUsed/>
    <w:rsid w:val="000B3663"/>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sid w:val="000B3663"/>
    <w:rPr>
      <w:vertAlign w:val="superscript"/>
    </w:rPr>
  </w:style>
  <w:style w:type="paragraph" w:styleId="FootnoteText">
    <w:name w:val="footnote text"/>
    <w:basedOn w:val="Normal"/>
    <w:link w:val="FootnoteTextChar"/>
    <w:uiPriority w:val="99"/>
    <w:semiHidden/>
    <w:unhideWhenUsed/>
    <w:rsid w:val="000B3663"/>
    <w:pPr>
      <w:spacing w:after="0" w:line="240" w:lineRule="auto"/>
    </w:pPr>
    <w:rPr>
      <w:sz w:val="20"/>
      <w:szCs w:val="20"/>
    </w:rPr>
  </w:style>
  <w:style w:type="paragraph" w:styleId="Header">
    <w:name w:val="header"/>
    <w:basedOn w:val="Normal"/>
    <w:link w:val="HeaderChar"/>
    <w:uiPriority w:val="99"/>
    <w:unhideWhenUsed/>
    <w:rsid w:val="000B3663"/>
    <w:pPr>
      <w:tabs>
        <w:tab w:val="center" w:pos="4513"/>
        <w:tab w:val="right" w:pos="9026"/>
      </w:tabs>
      <w:spacing w:after="0" w:line="240" w:lineRule="auto"/>
    </w:pPr>
  </w:style>
  <w:style w:type="character" w:styleId="Hyperlink">
    <w:name w:val="Hyperlink"/>
    <w:basedOn w:val="DefaultParagraphFont"/>
    <w:uiPriority w:val="99"/>
    <w:unhideWhenUsed/>
    <w:rsid w:val="000B3663"/>
    <w:rPr>
      <w:color w:val="0000FF"/>
      <w:u w:val="single"/>
    </w:rPr>
  </w:style>
  <w:style w:type="table" w:styleId="TableGrid">
    <w:name w:val="Table Grid"/>
    <w:basedOn w:val="TableNormal"/>
    <w:uiPriority w:val="59"/>
    <w:rsid w:val="000B36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rsid w:val="000B3663"/>
    <w:pPr>
      <w:spacing w:after="100"/>
    </w:pPr>
  </w:style>
  <w:style w:type="paragraph" w:styleId="TOC2">
    <w:name w:val="toc 2"/>
    <w:basedOn w:val="Normal"/>
    <w:next w:val="Normal"/>
    <w:uiPriority w:val="39"/>
    <w:unhideWhenUsed/>
    <w:rsid w:val="000B3663"/>
    <w:pPr>
      <w:spacing w:after="100"/>
      <w:ind w:left="240"/>
    </w:pPr>
  </w:style>
  <w:style w:type="paragraph" w:styleId="TOC3">
    <w:name w:val="toc 3"/>
    <w:basedOn w:val="Normal"/>
    <w:next w:val="Normal"/>
    <w:uiPriority w:val="39"/>
    <w:unhideWhenUsed/>
    <w:rsid w:val="000B3663"/>
    <w:pPr>
      <w:spacing w:after="100"/>
      <w:ind w:left="480"/>
    </w:pPr>
  </w:style>
  <w:style w:type="character" w:customStyle="1" w:styleId="Heading1Char">
    <w:name w:val="Heading 1 Char"/>
    <w:basedOn w:val="DefaultParagraphFont"/>
    <w:link w:val="Heading1"/>
    <w:uiPriority w:val="9"/>
    <w:rsid w:val="002738E2"/>
    <w:rPr>
      <w:rFonts w:ascii="Times New Roman" w:eastAsiaTheme="majorEastAsia" w:hAnsi="Times New Roman" w:cstheme="majorBidi"/>
      <w:b/>
      <w:color w:val="4472C4" w:themeColor="accent1"/>
      <w:sz w:val="24"/>
      <w:szCs w:val="24"/>
      <w:lang w:val="en-GB"/>
    </w:rPr>
  </w:style>
  <w:style w:type="character" w:customStyle="1" w:styleId="UnresolvedMention1">
    <w:name w:val="Unresolved Mention1"/>
    <w:basedOn w:val="DefaultParagraphFont"/>
    <w:uiPriority w:val="99"/>
    <w:semiHidden/>
    <w:unhideWhenUsed/>
    <w:rsid w:val="000B3663"/>
    <w:rPr>
      <w:color w:val="605E5C"/>
      <w:shd w:val="clear" w:color="auto" w:fill="E1DFDD"/>
    </w:rPr>
  </w:style>
  <w:style w:type="character" w:customStyle="1" w:styleId="HeaderChar">
    <w:name w:val="Header Char"/>
    <w:basedOn w:val="DefaultParagraphFont"/>
    <w:link w:val="Header"/>
    <w:uiPriority w:val="99"/>
    <w:rsid w:val="000B3663"/>
    <w:rPr>
      <w:rFonts w:ascii="Arial" w:hAnsi="Arial"/>
      <w:kern w:val="0"/>
      <w:sz w:val="24"/>
    </w:rPr>
  </w:style>
  <w:style w:type="character" w:customStyle="1" w:styleId="FooterChar">
    <w:name w:val="Footer Char"/>
    <w:basedOn w:val="DefaultParagraphFont"/>
    <w:link w:val="Footer"/>
    <w:uiPriority w:val="99"/>
    <w:rsid w:val="000B3663"/>
    <w:rPr>
      <w:rFonts w:ascii="Arial" w:hAnsi="Arial"/>
      <w:kern w:val="0"/>
      <w:sz w:val="24"/>
    </w:rPr>
  </w:style>
  <w:style w:type="paragraph" w:customStyle="1" w:styleId="TOCHeading1">
    <w:name w:val="TOC Heading1"/>
    <w:basedOn w:val="Heading1"/>
    <w:next w:val="Normal"/>
    <w:uiPriority w:val="39"/>
    <w:unhideWhenUsed/>
    <w:qFormat/>
    <w:rsid w:val="000B3663"/>
    <w:pPr>
      <w:spacing w:line="259" w:lineRule="auto"/>
      <w:jc w:val="left"/>
      <w:outlineLvl w:val="9"/>
    </w:pPr>
    <w:rPr>
      <w:rFonts w:asciiTheme="majorHAnsi" w:hAnsiTheme="majorHAnsi"/>
      <w:b w:val="0"/>
      <w:sz w:val="32"/>
      <w:lang w:val="en-US"/>
    </w:rPr>
  </w:style>
  <w:style w:type="character" w:customStyle="1" w:styleId="BalloonTextChar">
    <w:name w:val="Balloon Text Char"/>
    <w:basedOn w:val="DefaultParagraphFont"/>
    <w:link w:val="BalloonText"/>
    <w:uiPriority w:val="99"/>
    <w:semiHidden/>
    <w:rsid w:val="000B3663"/>
    <w:rPr>
      <w:rFonts w:ascii="Tahoma" w:hAnsi="Tahoma" w:cs="Tahoma"/>
      <w:kern w:val="0"/>
      <w:sz w:val="16"/>
      <w:szCs w:val="16"/>
    </w:rPr>
  </w:style>
  <w:style w:type="paragraph" w:styleId="ListParagraph">
    <w:name w:val="List Paragraph"/>
    <w:basedOn w:val="Normal"/>
    <w:uiPriority w:val="34"/>
    <w:qFormat/>
    <w:rsid w:val="000B3663"/>
    <w:pPr>
      <w:ind w:left="720"/>
      <w:contextualSpacing/>
    </w:pPr>
  </w:style>
  <w:style w:type="character" w:customStyle="1" w:styleId="Heading2Char">
    <w:name w:val="Heading 2 Char"/>
    <w:basedOn w:val="DefaultParagraphFont"/>
    <w:link w:val="Heading2"/>
    <w:uiPriority w:val="9"/>
    <w:qFormat/>
    <w:rsid w:val="000B3663"/>
    <w:rPr>
      <w:rFonts w:ascii="Times New Roman" w:eastAsiaTheme="majorEastAsia" w:hAnsi="Times New Roman" w:cstheme="majorBidi"/>
      <w:b/>
      <w:bCs/>
      <w:kern w:val="0"/>
      <w:sz w:val="24"/>
      <w:szCs w:val="26"/>
      <w:u w:val="single"/>
      <w:lang w:val="en-GB"/>
    </w:rPr>
  </w:style>
  <w:style w:type="character" w:customStyle="1" w:styleId="Heading3Char">
    <w:name w:val="Heading 3 Char"/>
    <w:basedOn w:val="DefaultParagraphFont"/>
    <w:link w:val="Heading3"/>
    <w:uiPriority w:val="9"/>
    <w:rsid w:val="000B3663"/>
    <w:rPr>
      <w:rFonts w:ascii="Times New Roman" w:eastAsiaTheme="majorEastAsia" w:hAnsi="Times New Roman" w:cstheme="majorBidi"/>
      <w:b/>
      <w:bCs/>
      <w:i/>
      <w:kern w:val="0"/>
      <w:sz w:val="24"/>
      <w:lang w:val="en-GB"/>
    </w:rPr>
  </w:style>
  <w:style w:type="character" w:customStyle="1" w:styleId="CommentTextChar">
    <w:name w:val="Comment Text Char"/>
    <w:basedOn w:val="DefaultParagraphFont"/>
    <w:link w:val="CommentText"/>
    <w:uiPriority w:val="99"/>
    <w:semiHidden/>
    <w:rsid w:val="000B3663"/>
    <w:rPr>
      <w:rFonts w:ascii="Times New Roman" w:hAnsi="Times New Roman"/>
      <w:kern w:val="0"/>
      <w:sz w:val="20"/>
      <w:szCs w:val="20"/>
      <w:lang w:val="en-GB"/>
    </w:rPr>
  </w:style>
  <w:style w:type="character" w:customStyle="1" w:styleId="CommentSubjectChar">
    <w:name w:val="Comment Subject Char"/>
    <w:basedOn w:val="CommentTextChar"/>
    <w:link w:val="CommentSubject"/>
    <w:uiPriority w:val="99"/>
    <w:semiHidden/>
    <w:rsid w:val="000B3663"/>
    <w:rPr>
      <w:rFonts w:ascii="Times New Roman" w:hAnsi="Times New Roman"/>
      <w:b/>
      <w:bCs/>
      <w:kern w:val="0"/>
      <w:sz w:val="20"/>
      <w:szCs w:val="20"/>
      <w:lang w:val="en-GB"/>
    </w:rPr>
  </w:style>
  <w:style w:type="character" w:customStyle="1" w:styleId="FootnoteTextChar">
    <w:name w:val="Footnote Text Char"/>
    <w:basedOn w:val="DefaultParagraphFont"/>
    <w:link w:val="FootnoteText"/>
    <w:uiPriority w:val="99"/>
    <w:semiHidden/>
    <w:rsid w:val="000B3663"/>
    <w:rPr>
      <w:rFonts w:ascii="Times New Roman" w:hAnsi="Times New Roman"/>
      <w:kern w:val="0"/>
      <w:sz w:val="20"/>
      <w:szCs w:val="20"/>
      <w:lang w:val="en-GB"/>
    </w:rPr>
  </w:style>
  <w:style w:type="paragraph" w:customStyle="1" w:styleId="Text">
    <w:name w:val="Text"/>
    <w:basedOn w:val="Normal"/>
    <w:rsid w:val="000B3663"/>
    <w:pPr>
      <w:spacing w:before="120" w:after="120" w:line="240" w:lineRule="auto"/>
      <w:jc w:val="left"/>
    </w:pPr>
    <w:rPr>
      <w:rFonts w:ascii="Arial" w:hAnsi="Arial"/>
      <w:szCs w:val="24"/>
      <w:lang w:val="en-US"/>
    </w:rPr>
  </w:style>
  <w:style w:type="table" w:customStyle="1" w:styleId="Style52">
    <w:name w:val="_Style 52"/>
    <w:basedOn w:val="TableNormal"/>
    <w:rsid w:val="000B3663"/>
    <w:pPr>
      <w:spacing w:after="200" w:line="276" w:lineRule="auto"/>
    </w:pPr>
    <w:rPr>
      <w:rFonts w:ascii="Tahoma" w:eastAsia="Tahoma" w:hAnsi="Tahoma" w:cs="Tahoma"/>
    </w:rPr>
    <w:tblPr>
      <w:tblCellMar>
        <w:left w:w="0" w:type="dxa"/>
        <w:right w:w="0" w:type="dxa"/>
      </w:tblCellMar>
    </w:tblPr>
  </w:style>
  <w:style w:type="table" w:customStyle="1" w:styleId="Style53">
    <w:name w:val="_Style 53"/>
    <w:basedOn w:val="TableNormal"/>
    <w:rsid w:val="000B3663"/>
    <w:pPr>
      <w:spacing w:after="200" w:line="276" w:lineRule="auto"/>
    </w:pPr>
    <w:rPr>
      <w:rFonts w:ascii="Tahoma" w:eastAsia="Tahoma" w:hAnsi="Tahoma" w:cs="Tahoma"/>
    </w:rPr>
    <w:tblPr>
      <w:tblCellMar>
        <w:left w:w="113" w:type="dxa"/>
        <w:right w:w="113" w:type="dxa"/>
      </w:tblCellMar>
    </w:tblPr>
  </w:style>
  <w:style w:type="paragraph" w:styleId="TOCHeading">
    <w:name w:val="TOC Heading"/>
    <w:basedOn w:val="Heading1"/>
    <w:next w:val="Normal"/>
    <w:uiPriority w:val="39"/>
    <w:semiHidden/>
    <w:unhideWhenUsed/>
    <w:qFormat/>
    <w:rsid w:val="006A1FCE"/>
    <w:pPr>
      <w:spacing w:before="480" w:line="276" w:lineRule="auto"/>
      <w:jc w:val="left"/>
      <w:outlineLvl w:val="9"/>
    </w:pPr>
    <w:rPr>
      <w:rFonts w:asciiTheme="majorHAnsi" w:hAnsiTheme="majorHAnsi"/>
      <w:bCs/>
      <w:color w:val="2F5496" w:themeColor="accent1" w:themeShade="BF"/>
      <w:sz w:val="28"/>
      <w:szCs w:val="28"/>
      <w:shd w:val="clear" w:color="auto" w:fill="auto"/>
      <w:lang w:val="en-US"/>
    </w:rPr>
  </w:style>
  <w:style w:type="paragraph" w:styleId="NormalWeb">
    <w:name w:val="Normal (Web)"/>
    <w:basedOn w:val="Normal"/>
    <w:uiPriority w:val="99"/>
    <w:semiHidden/>
    <w:unhideWhenUsed/>
    <w:rsid w:val="00553CAA"/>
    <w:rPr>
      <w:szCs w:val="24"/>
    </w:rPr>
  </w:style>
  <w:style w:type="paragraph" w:customStyle="1" w:styleId="Default">
    <w:name w:val="Default"/>
    <w:rsid w:val="004E058A"/>
    <w:pPr>
      <w:autoSpaceDE w:val="0"/>
      <w:autoSpaceDN w:val="0"/>
      <w:adjustRightInd w:val="0"/>
    </w:pPr>
    <w:rPr>
      <w:rFonts w:ascii="Arial" w:hAnsi="Arial" w:cs="Arial"/>
      <w:color w:val="000000"/>
    </w:rPr>
  </w:style>
  <w:style w:type="character" w:customStyle="1" w:styleId="TitleChar">
    <w:name w:val="Title Char"/>
    <w:basedOn w:val="DefaultParagraphFont"/>
    <w:link w:val="Title"/>
    <w:rsid w:val="004259E8"/>
    <w:rPr>
      <w:rFonts w:ascii="Times New Roman" w:eastAsia="Times New Roman" w:hAnsi="Times New Roman" w:cs="Times New Roman"/>
      <w:b/>
      <w:spacing w:val="-2"/>
      <w:sz w:val="24"/>
      <w:lang w:val="en-GB" w:eastAsia="en-GB"/>
    </w:rPr>
  </w:style>
  <w:style w:type="table" w:styleId="LightGrid-Accent6">
    <w:name w:val="Light Grid Accent 6"/>
    <w:basedOn w:val="TableNormal"/>
    <w:uiPriority w:val="62"/>
    <w:rsid w:val="00A00350"/>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Accent6">
    <w:name w:val="Light List Accent 6"/>
    <w:basedOn w:val="TableNormal"/>
    <w:uiPriority w:val="61"/>
    <w:rsid w:val="00A00350"/>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2YrE9r1YlX3M17Cf6viotLvBLg==">CgMxLjAyCGguZ2pkZ3hzMgloLjMwajB6bGwyCWguMWZvYjl0ZTIJaC4zem55c2g3MgloLjJldDkycDAyCGgudHlqY3d0MgloLjNkeTZ2a204AHIhMXhPVS05bkpJQjAzMUZhNklid2tpek94N3hnVXRsc0NV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3270</Words>
  <Characters>18642</Characters>
  <Application>Microsoft Office Word</Application>
  <DocSecurity>0</DocSecurity>
  <Lines>155</Lines>
  <Paragraphs>43</Paragraphs>
  <ScaleCrop>false</ScaleCrop>
  <Company/>
  <LinksUpToDate>false</LinksUpToDate>
  <CharactersWithSpaces>21869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airpo</dc:creator>
  <cp:lastModifiedBy>airportexpertuk@gmail.com</cp:lastModifiedBy>
  <cp:revision>2</cp:revision>
  <dcterms:created xsi:type="dcterms:W3CDTF">2024-05-23T06:35:00Z</dcterms:created>
  <dcterms:modified xsi:type="dcterms:W3CDTF">2024-05-23T06:35:00Z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8EF5261537CF407F92BC88E11DBCF29C</vt:lpwstr>
  </property>
  <property fmtid="{D5CDD505-2E9C-101B-9397-08002B2CF9AE}" pid="3" name="KSOProductBuildVer">
    <vt:lpwstr>1033-11.2.0.11537</vt:lpwstr>
  </property>
</Properties>
</file>