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1621"/>
        <w:tblW w:w="0" w:type="auto"/>
        <w:tblLook w:val="04A0" w:firstRow="1" w:lastRow="0" w:firstColumn="1" w:lastColumn="0" w:noHBand="0" w:noVBand="1"/>
      </w:tblPr>
      <w:tblGrid>
        <w:gridCol w:w="3308"/>
        <w:gridCol w:w="2723"/>
        <w:gridCol w:w="2985"/>
      </w:tblGrid>
      <w:tr w:rsidR="000C0E2D" w14:paraId="0453A493" w14:textId="77777777" w:rsidTr="0002088A">
        <w:tc>
          <w:tcPr>
            <w:tcW w:w="3308" w:type="dxa"/>
          </w:tcPr>
          <w:p w14:paraId="3240FF3C" w14:textId="3C8307BE" w:rsidR="000C0E2D" w:rsidRDefault="000C0E2D" w:rsidP="0002088A">
            <w:r>
              <w:rPr>
                <w:noProof/>
              </w:rPr>
              <w:drawing>
                <wp:inline distT="0" distB="0" distL="0" distR="0" wp14:anchorId="3AE3236E" wp14:editId="1B8C94A3">
                  <wp:extent cx="1963784" cy="1310640"/>
                  <wp:effectExtent l="0" t="0" r="0" b="3810"/>
                  <wp:docPr id="1100431154" name="Picture 1" descr="How to Grow Your Pharmacy Business: 10 Proven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Grow Your Pharmacy Business: 10 Proven Strategi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10800000" flipV="1">
                            <a:off x="0" y="0"/>
                            <a:ext cx="2007622" cy="1339898"/>
                          </a:xfrm>
                          <a:prstGeom prst="rect">
                            <a:avLst/>
                          </a:prstGeom>
                          <a:noFill/>
                          <a:ln>
                            <a:noFill/>
                          </a:ln>
                        </pic:spPr>
                      </pic:pic>
                    </a:graphicData>
                  </a:graphic>
                </wp:inline>
              </w:drawing>
            </w:r>
          </w:p>
        </w:tc>
        <w:tc>
          <w:tcPr>
            <w:tcW w:w="2723" w:type="dxa"/>
          </w:tcPr>
          <w:p w14:paraId="028C734C" w14:textId="31E920B2" w:rsidR="000C0E2D" w:rsidRDefault="000C0E2D" w:rsidP="0002088A"/>
        </w:tc>
        <w:tc>
          <w:tcPr>
            <w:tcW w:w="2985" w:type="dxa"/>
          </w:tcPr>
          <w:p w14:paraId="612FDD8F" w14:textId="0BDD4F07" w:rsidR="000C0E2D" w:rsidRDefault="000C0E2D" w:rsidP="0002088A">
            <w:r>
              <w:rPr>
                <w:noProof/>
              </w:rPr>
              <w:drawing>
                <wp:inline distT="0" distB="0" distL="0" distR="0" wp14:anchorId="76A8D61E" wp14:editId="4C72E79E">
                  <wp:extent cx="1691640" cy="1531620"/>
                  <wp:effectExtent l="0" t="0" r="3810" b="0"/>
                  <wp:docPr id="5710290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91640" cy="1531620"/>
                          </a:xfrm>
                          <a:prstGeom prst="rect">
                            <a:avLst/>
                          </a:prstGeom>
                          <a:noFill/>
                        </pic:spPr>
                      </pic:pic>
                    </a:graphicData>
                  </a:graphic>
                </wp:inline>
              </w:drawing>
            </w:r>
          </w:p>
        </w:tc>
      </w:tr>
      <w:tr w:rsidR="000C0E2D" w:rsidRPr="0002088A" w14:paraId="00711148" w14:textId="77777777" w:rsidTr="0002088A">
        <w:tc>
          <w:tcPr>
            <w:tcW w:w="3308" w:type="dxa"/>
          </w:tcPr>
          <w:p w14:paraId="515C4D79" w14:textId="77777777" w:rsidR="000C0E2D" w:rsidRPr="0002088A" w:rsidRDefault="000C0E2D" w:rsidP="0002088A">
            <w:pPr>
              <w:rPr>
                <w:b/>
                <w:bCs/>
                <w:sz w:val="22"/>
                <w:szCs w:val="22"/>
              </w:rPr>
            </w:pPr>
            <w:r w:rsidRPr="0002088A">
              <w:rPr>
                <w:b/>
                <w:bCs/>
                <w:sz w:val="22"/>
                <w:szCs w:val="22"/>
              </w:rPr>
              <w:t>History of pharmacy services</w:t>
            </w:r>
          </w:p>
          <w:p w14:paraId="7740080B" w14:textId="77777777" w:rsidR="008A3AB3" w:rsidRPr="0002088A" w:rsidRDefault="008A3AB3" w:rsidP="0002088A">
            <w:pPr>
              <w:rPr>
                <w:b/>
                <w:bCs/>
                <w:sz w:val="22"/>
                <w:szCs w:val="22"/>
              </w:rPr>
            </w:pPr>
          </w:p>
          <w:p w14:paraId="17DD5BEB" w14:textId="03529BF1" w:rsidR="00013708" w:rsidRPr="0002088A" w:rsidRDefault="006B4ACF" w:rsidP="0002088A">
            <w:pPr>
              <w:rPr>
                <w:sz w:val="22"/>
                <w:szCs w:val="22"/>
              </w:rPr>
            </w:pPr>
            <w:r w:rsidRPr="0002088A">
              <w:rPr>
                <w:sz w:val="22"/>
                <w:szCs w:val="22"/>
              </w:rPr>
              <w:t>Pharmacy services have developed over many centuries, beginning with the early apothecaries who prepared herbal remedies for patients. In the UK, the profession became way more regulated in the 19</w:t>
            </w:r>
            <w:r w:rsidRPr="0002088A">
              <w:rPr>
                <w:sz w:val="22"/>
                <w:szCs w:val="22"/>
                <w:vertAlign w:val="superscript"/>
              </w:rPr>
              <w:t>th</w:t>
            </w:r>
            <w:r w:rsidRPr="0002088A">
              <w:rPr>
                <w:sz w:val="22"/>
                <w:szCs w:val="22"/>
              </w:rPr>
              <w:t xml:space="preserve"> century, with the establishment of professional bodies such as the Royal Pharma</w:t>
            </w:r>
            <w:r w:rsidR="00B11958" w:rsidRPr="0002088A">
              <w:rPr>
                <w:sz w:val="22"/>
                <w:szCs w:val="22"/>
              </w:rPr>
              <w:t xml:space="preserve">ceutical Society in 1841. This helped standardise training, improving safety and ensuring that medicines were prepared correctly. </w:t>
            </w:r>
            <w:r w:rsidR="00E217E4" w:rsidRPr="0002088A">
              <w:rPr>
                <w:sz w:val="22"/>
                <w:szCs w:val="22"/>
              </w:rPr>
              <w:t xml:space="preserve">The creation of the National Heath Service, widely known as the NHS, in 1948 marked a major turning point, making medicines more accessible to the public. Overtime, the role of </w:t>
            </w:r>
            <w:r w:rsidR="00D473E7" w:rsidRPr="0002088A">
              <w:rPr>
                <w:sz w:val="22"/>
                <w:szCs w:val="22"/>
              </w:rPr>
              <w:t>pharmacists</w:t>
            </w:r>
            <w:r w:rsidR="00E217E4" w:rsidRPr="0002088A">
              <w:rPr>
                <w:sz w:val="22"/>
                <w:szCs w:val="22"/>
              </w:rPr>
              <w:t xml:space="preserve"> had expanded beyond </w:t>
            </w:r>
            <w:r w:rsidR="00D473E7" w:rsidRPr="0002088A">
              <w:rPr>
                <w:sz w:val="22"/>
                <w:szCs w:val="22"/>
              </w:rPr>
              <w:t xml:space="preserve">simply dispensing medication to providing clinical advice and supporting patient care. </w:t>
            </w:r>
            <w:r w:rsidR="00BE288D" w:rsidRPr="0002088A">
              <w:rPr>
                <w:sz w:val="22"/>
                <w:szCs w:val="22"/>
              </w:rPr>
              <w:t xml:space="preserve">Now, pharmacy services are a vital part of modern healthcare, focusing on both treatment and </w:t>
            </w:r>
            <w:r w:rsidR="008A3AB3" w:rsidRPr="0002088A">
              <w:rPr>
                <w:sz w:val="22"/>
                <w:szCs w:val="22"/>
              </w:rPr>
              <w:t>p</w:t>
            </w:r>
            <w:r w:rsidR="00BE288D" w:rsidRPr="0002088A">
              <w:rPr>
                <w:sz w:val="22"/>
                <w:szCs w:val="22"/>
              </w:rPr>
              <w:t>revention</w:t>
            </w:r>
            <w:r w:rsidR="008A3AB3" w:rsidRPr="0002088A">
              <w:rPr>
                <w:sz w:val="22"/>
                <w:szCs w:val="22"/>
              </w:rPr>
              <w:t xml:space="preserve">. </w:t>
            </w:r>
          </w:p>
        </w:tc>
        <w:tc>
          <w:tcPr>
            <w:tcW w:w="2723" w:type="dxa"/>
          </w:tcPr>
          <w:p w14:paraId="4E1AC6F7" w14:textId="77777777" w:rsidR="00A05947" w:rsidRPr="0002088A" w:rsidRDefault="00A05947" w:rsidP="0002088A">
            <w:pPr>
              <w:rPr>
                <w:b/>
                <w:bCs/>
                <w:sz w:val="22"/>
                <w:szCs w:val="22"/>
              </w:rPr>
            </w:pPr>
            <w:r w:rsidRPr="0002088A">
              <w:rPr>
                <w:b/>
                <w:bCs/>
                <w:sz w:val="22"/>
                <w:szCs w:val="22"/>
              </w:rPr>
              <w:t>Pharmacy services</w:t>
            </w:r>
          </w:p>
          <w:p w14:paraId="788980B0" w14:textId="77777777" w:rsidR="00A05947" w:rsidRPr="0002088A" w:rsidRDefault="00A05947" w:rsidP="0002088A">
            <w:pPr>
              <w:rPr>
                <w:sz w:val="22"/>
                <w:szCs w:val="22"/>
              </w:rPr>
            </w:pPr>
          </w:p>
          <w:p w14:paraId="221C08E9" w14:textId="39BF3CBA" w:rsidR="000C0E2D" w:rsidRPr="0002088A" w:rsidRDefault="00FA513F" w:rsidP="0002088A">
            <w:pPr>
              <w:rPr>
                <w:sz w:val="22"/>
                <w:szCs w:val="22"/>
              </w:rPr>
            </w:pPr>
            <w:r w:rsidRPr="0002088A">
              <w:rPr>
                <w:sz w:val="22"/>
                <w:szCs w:val="22"/>
              </w:rPr>
              <w:t>Pharmacy services are an essential part of the healthcare system, responsible for the preparation, safe supply and management of medicines. Pharmacists are trained healthcare professionals who ensure that their patients receive the correct dosage, medication and advice. Providing guidance on how to take the medication safely, how to manage side effects and how to prevent harmful drug interactions. In the UK, pharmacy services are available</w:t>
            </w:r>
            <w:r w:rsidR="005540D7" w:rsidRPr="0002088A">
              <w:rPr>
                <w:sz w:val="22"/>
                <w:szCs w:val="22"/>
              </w:rPr>
              <w:t xml:space="preserve"> in hospitals, the GP, and community </w:t>
            </w:r>
            <w:r w:rsidR="00013708" w:rsidRPr="0002088A">
              <w:rPr>
                <w:sz w:val="22"/>
                <w:szCs w:val="22"/>
              </w:rPr>
              <w:t>pharmacies</w:t>
            </w:r>
            <w:r w:rsidR="0062651B" w:rsidRPr="0002088A">
              <w:rPr>
                <w:sz w:val="22"/>
                <w:szCs w:val="22"/>
              </w:rPr>
              <w:t xml:space="preserve">. </w:t>
            </w:r>
            <w:r w:rsidR="00013708" w:rsidRPr="0002088A">
              <w:rPr>
                <w:sz w:val="22"/>
                <w:szCs w:val="22"/>
              </w:rPr>
              <w:t>Pharmacy’s</w:t>
            </w:r>
            <w:r w:rsidR="0062651B" w:rsidRPr="0002088A">
              <w:rPr>
                <w:sz w:val="22"/>
                <w:szCs w:val="22"/>
              </w:rPr>
              <w:t xml:space="preserve"> play a key role in supporting public health</w:t>
            </w:r>
            <w:r w:rsidR="00B6254B" w:rsidRPr="0002088A">
              <w:rPr>
                <w:sz w:val="22"/>
                <w:szCs w:val="22"/>
              </w:rPr>
              <w:t xml:space="preserve"> by offering services such as health checks, vaccinations, smoking support and advice on acute illnesses.</w:t>
            </w:r>
            <w:r w:rsidR="00887EF6" w:rsidRPr="0002088A">
              <w:rPr>
                <w:sz w:val="22"/>
                <w:szCs w:val="22"/>
              </w:rPr>
              <w:t xml:space="preserve"> With this element to healthcare, </w:t>
            </w:r>
            <w:r w:rsidR="00013708" w:rsidRPr="0002088A">
              <w:rPr>
                <w:sz w:val="22"/>
                <w:szCs w:val="22"/>
              </w:rPr>
              <w:t>pharmacies</w:t>
            </w:r>
            <w:r w:rsidR="00887EF6" w:rsidRPr="0002088A">
              <w:rPr>
                <w:sz w:val="22"/>
                <w:szCs w:val="22"/>
              </w:rPr>
              <w:t xml:space="preserve"> help reduce pressure on other healthcare services </w:t>
            </w:r>
            <w:r w:rsidR="00013708" w:rsidRPr="0002088A">
              <w:rPr>
                <w:sz w:val="22"/>
                <w:szCs w:val="22"/>
              </w:rPr>
              <w:t xml:space="preserve">by providing accessible care to patients. </w:t>
            </w:r>
          </w:p>
        </w:tc>
        <w:tc>
          <w:tcPr>
            <w:tcW w:w="2985" w:type="dxa"/>
          </w:tcPr>
          <w:p w14:paraId="3A83A169" w14:textId="77777777" w:rsidR="000C0E2D" w:rsidRPr="0002088A" w:rsidRDefault="000C0E2D" w:rsidP="0002088A">
            <w:pPr>
              <w:rPr>
                <w:b/>
                <w:bCs/>
                <w:sz w:val="22"/>
                <w:szCs w:val="22"/>
              </w:rPr>
            </w:pPr>
            <w:r w:rsidRPr="0002088A">
              <w:rPr>
                <w:b/>
                <w:bCs/>
                <w:sz w:val="22"/>
                <w:szCs w:val="22"/>
              </w:rPr>
              <w:t xml:space="preserve">The current state of </w:t>
            </w:r>
            <w:r w:rsidR="00233C32" w:rsidRPr="0002088A">
              <w:rPr>
                <w:b/>
                <w:bCs/>
                <w:sz w:val="22"/>
                <w:szCs w:val="22"/>
              </w:rPr>
              <w:t>pharmacy</w:t>
            </w:r>
            <w:r w:rsidRPr="0002088A">
              <w:rPr>
                <w:b/>
                <w:bCs/>
                <w:sz w:val="22"/>
                <w:szCs w:val="22"/>
              </w:rPr>
              <w:t xml:space="preserve"> services</w:t>
            </w:r>
          </w:p>
          <w:p w14:paraId="716A7965" w14:textId="77777777" w:rsidR="00233C32" w:rsidRPr="0002088A" w:rsidRDefault="00233C32" w:rsidP="0002088A">
            <w:pPr>
              <w:rPr>
                <w:b/>
                <w:bCs/>
                <w:sz w:val="22"/>
                <w:szCs w:val="22"/>
              </w:rPr>
            </w:pPr>
          </w:p>
          <w:p w14:paraId="288E9183" w14:textId="5C8017B6" w:rsidR="00233C32" w:rsidRPr="0002088A" w:rsidRDefault="00233C32" w:rsidP="0002088A">
            <w:pPr>
              <w:rPr>
                <w:sz w:val="22"/>
                <w:szCs w:val="22"/>
              </w:rPr>
            </w:pPr>
            <w:r w:rsidRPr="0002088A">
              <w:rPr>
                <w:sz w:val="22"/>
                <w:szCs w:val="22"/>
              </w:rPr>
              <w:t>Currently, pharmacy services operate as an accessible and convenient part of the healthcare system. Community pharmac</w:t>
            </w:r>
            <w:r w:rsidR="00027D4D" w:rsidRPr="0002088A">
              <w:rPr>
                <w:sz w:val="22"/>
                <w:szCs w:val="22"/>
              </w:rPr>
              <w:t xml:space="preserve">ies are often the first point of contact for patients that are seeking advice on their minor illnesses such as infections, colds or allergies. Pharmacists work closely with GP’s and other healthcare professionals to help ensure that the patients receive safe and effective treatment. </w:t>
            </w:r>
            <w:r w:rsidR="00CA3664" w:rsidRPr="0002088A">
              <w:rPr>
                <w:sz w:val="22"/>
                <w:szCs w:val="22"/>
              </w:rPr>
              <w:t xml:space="preserve">In modern day pharmacy services, they </w:t>
            </w:r>
            <w:proofErr w:type="gramStart"/>
            <w:r w:rsidR="00A05947" w:rsidRPr="0002088A">
              <w:rPr>
                <w:sz w:val="22"/>
                <w:szCs w:val="22"/>
              </w:rPr>
              <w:t>include,</w:t>
            </w:r>
            <w:proofErr w:type="gramEnd"/>
            <w:r w:rsidR="00A05947" w:rsidRPr="0002088A">
              <w:rPr>
                <w:sz w:val="22"/>
                <w:szCs w:val="22"/>
              </w:rPr>
              <w:t xml:space="preserve"> </w:t>
            </w:r>
            <w:r w:rsidR="00234555" w:rsidRPr="0002088A">
              <w:rPr>
                <w:sz w:val="22"/>
                <w:szCs w:val="22"/>
              </w:rPr>
              <w:t xml:space="preserve">electronic prescriptions, medication reviews and public health services such as flu vaccinations. </w:t>
            </w:r>
            <w:r w:rsidR="00A05947" w:rsidRPr="0002088A">
              <w:rPr>
                <w:sz w:val="22"/>
                <w:szCs w:val="22"/>
              </w:rPr>
              <w:t>Pharmacist’s</w:t>
            </w:r>
            <w:r w:rsidR="00234555" w:rsidRPr="0002088A">
              <w:rPr>
                <w:sz w:val="22"/>
                <w:szCs w:val="22"/>
              </w:rPr>
              <w:t xml:space="preserve"> also play an important role</w:t>
            </w:r>
            <w:r w:rsidR="003A7643" w:rsidRPr="0002088A">
              <w:rPr>
                <w:sz w:val="22"/>
                <w:szCs w:val="22"/>
              </w:rPr>
              <w:t xml:space="preserve"> with managing long term chronic conditions, such as asthma, diabetes and high blood pressure, by supporting patients with medication use. Their role has become more patient focused</w:t>
            </w:r>
            <w:r w:rsidR="00A05947" w:rsidRPr="0002088A">
              <w:rPr>
                <w:sz w:val="22"/>
                <w:szCs w:val="22"/>
              </w:rPr>
              <w:t>, helping them improve overall health outcomes.</w:t>
            </w:r>
          </w:p>
        </w:tc>
      </w:tr>
      <w:tr w:rsidR="000C0E2D" w14:paraId="1A4FD9BF" w14:textId="77777777" w:rsidTr="0002088A">
        <w:tc>
          <w:tcPr>
            <w:tcW w:w="3308" w:type="dxa"/>
          </w:tcPr>
          <w:p w14:paraId="0CB09D99" w14:textId="54B0BB28" w:rsidR="000C0E2D" w:rsidRPr="00832B69" w:rsidRDefault="000C0E2D" w:rsidP="0002088A">
            <w:pPr>
              <w:rPr>
                <w:sz w:val="22"/>
                <w:szCs w:val="22"/>
              </w:rPr>
            </w:pPr>
          </w:p>
        </w:tc>
        <w:tc>
          <w:tcPr>
            <w:tcW w:w="2723" w:type="dxa"/>
          </w:tcPr>
          <w:p w14:paraId="0EBA8BA2" w14:textId="77777777" w:rsidR="000C0E2D" w:rsidRPr="00832B69" w:rsidRDefault="000C0E2D" w:rsidP="0002088A">
            <w:pPr>
              <w:rPr>
                <w:b/>
                <w:bCs/>
                <w:sz w:val="22"/>
                <w:szCs w:val="22"/>
              </w:rPr>
            </w:pPr>
            <w:r w:rsidRPr="00832B69">
              <w:rPr>
                <w:b/>
                <w:bCs/>
                <w:sz w:val="22"/>
                <w:szCs w:val="22"/>
              </w:rPr>
              <w:t>Challenges within pharmacy services</w:t>
            </w:r>
          </w:p>
          <w:p w14:paraId="719DC9FD" w14:textId="77777777" w:rsidR="00FE27EF" w:rsidRPr="00832B69" w:rsidRDefault="00FE27EF" w:rsidP="0002088A">
            <w:pPr>
              <w:rPr>
                <w:b/>
                <w:bCs/>
                <w:sz w:val="22"/>
                <w:szCs w:val="22"/>
              </w:rPr>
            </w:pPr>
          </w:p>
          <w:p w14:paraId="6E9AB106" w14:textId="69A82752" w:rsidR="00FE27EF" w:rsidRPr="00832B69" w:rsidRDefault="00FE27EF" w:rsidP="0002088A">
            <w:pPr>
              <w:rPr>
                <w:sz w:val="22"/>
                <w:szCs w:val="22"/>
              </w:rPr>
            </w:pPr>
            <w:r w:rsidRPr="00832B69">
              <w:rPr>
                <w:sz w:val="22"/>
                <w:szCs w:val="22"/>
              </w:rPr>
              <w:t xml:space="preserve">One of the main challenges facing </w:t>
            </w:r>
            <w:r w:rsidRPr="00832B69">
              <w:rPr>
                <w:sz w:val="22"/>
                <w:szCs w:val="22"/>
              </w:rPr>
              <w:lastRenderedPageBreak/>
              <w:t xml:space="preserve">pharmacy services is the increasing workload and pressure caused by high patient demand. As more people start to rely on pharmacies for </w:t>
            </w:r>
            <w:r w:rsidR="00E92E85" w:rsidRPr="00832B69">
              <w:rPr>
                <w:sz w:val="22"/>
                <w:szCs w:val="22"/>
              </w:rPr>
              <w:t xml:space="preserve">both quick and convenient healthcare, pharmacists are usually expected to </w:t>
            </w:r>
            <w:r w:rsidR="003A0ABA" w:rsidRPr="00832B69">
              <w:rPr>
                <w:sz w:val="22"/>
                <w:szCs w:val="22"/>
              </w:rPr>
              <w:t>manage</w:t>
            </w:r>
            <w:r w:rsidR="00E92E85" w:rsidRPr="00832B69">
              <w:rPr>
                <w:sz w:val="22"/>
                <w:szCs w:val="22"/>
              </w:rPr>
              <w:t xml:space="preserve"> </w:t>
            </w:r>
            <w:proofErr w:type="gramStart"/>
            <w:r w:rsidR="00E92E85" w:rsidRPr="00832B69">
              <w:rPr>
                <w:sz w:val="22"/>
                <w:szCs w:val="22"/>
              </w:rPr>
              <w:t>a large number of</w:t>
            </w:r>
            <w:proofErr w:type="gramEnd"/>
            <w:r w:rsidR="00E92E85" w:rsidRPr="00832B69">
              <w:rPr>
                <w:sz w:val="22"/>
                <w:szCs w:val="22"/>
              </w:rPr>
              <w:t xml:space="preserve"> </w:t>
            </w:r>
            <w:r w:rsidR="003A0ABA" w:rsidRPr="00832B69">
              <w:rPr>
                <w:sz w:val="22"/>
                <w:szCs w:val="22"/>
              </w:rPr>
              <w:t>patients</w:t>
            </w:r>
            <w:r w:rsidR="00E92E85" w:rsidRPr="00832B69">
              <w:rPr>
                <w:sz w:val="22"/>
                <w:szCs w:val="22"/>
              </w:rPr>
              <w:t xml:space="preserve"> a day, leading to time pressures</w:t>
            </w:r>
            <w:r w:rsidR="003A0ABA" w:rsidRPr="00832B69">
              <w:rPr>
                <w:sz w:val="22"/>
                <w:szCs w:val="22"/>
              </w:rPr>
              <w:t xml:space="preserve"> which then increase the risk of errors. </w:t>
            </w:r>
            <w:r w:rsidR="00395C96" w:rsidRPr="00832B69">
              <w:rPr>
                <w:sz w:val="22"/>
                <w:szCs w:val="22"/>
              </w:rPr>
              <w:t xml:space="preserve">This also limits the amount of time that is available for patient interaction. Another significant challenge is </w:t>
            </w:r>
            <w:r w:rsidR="00AF68C3" w:rsidRPr="00832B69">
              <w:rPr>
                <w:sz w:val="22"/>
                <w:szCs w:val="22"/>
              </w:rPr>
              <w:t xml:space="preserve">limited funding within the healthcare system which contributes to staff shortages. Many pharmacies do struggle with recruiting </w:t>
            </w:r>
            <w:r w:rsidR="002346ED" w:rsidRPr="00832B69">
              <w:rPr>
                <w:sz w:val="22"/>
                <w:szCs w:val="22"/>
              </w:rPr>
              <w:t xml:space="preserve">and </w:t>
            </w:r>
            <w:r w:rsidR="002C5BD4" w:rsidRPr="00832B69">
              <w:rPr>
                <w:sz w:val="22"/>
                <w:szCs w:val="22"/>
              </w:rPr>
              <w:t>retaining</w:t>
            </w:r>
            <w:r w:rsidR="002346ED" w:rsidRPr="00832B69">
              <w:rPr>
                <w:sz w:val="22"/>
                <w:szCs w:val="22"/>
              </w:rPr>
              <w:t xml:space="preserve"> qualified staff which can affect the quality and the availability of services. Limited funding can also restrict</w:t>
            </w:r>
            <w:r w:rsidR="002C5BD4" w:rsidRPr="00832B69">
              <w:rPr>
                <w:sz w:val="22"/>
                <w:szCs w:val="22"/>
              </w:rPr>
              <w:t xml:space="preserve"> the range of services that pharmacies are able to provide especially in smaller areas. Furthermore, the growing </w:t>
            </w:r>
            <w:r w:rsidR="00264482" w:rsidRPr="00832B69">
              <w:rPr>
                <w:sz w:val="22"/>
                <w:szCs w:val="22"/>
              </w:rPr>
              <w:t>complexity of medications does present a challenge as patients are now often prescribed multiple medications which i</w:t>
            </w:r>
            <w:r w:rsidR="00E94019" w:rsidRPr="00832B69">
              <w:rPr>
                <w:sz w:val="22"/>
                <w:szCs w:val="22"/>
              </w:rPr>
              <w:t xml:space="preserve">ncreases the risk of drug interactions and side effects. Pharmacists must carefully </w:t>
            </w:r>
            <w:r w:rsidR="00832B69" w:rsidRPr="00832B69">
              <w:rPr>
                <w:sz w:val="22"/>
                <w:szCs w:val="22"/>
              </w:rPr>
              <w:t>manage</w:t>
            </w:r>
            <w:r w:rsidR="00E94019" w:rsidRPr="00832B69">
              <w:rPr>
                <w:sz w:val="22"/>
                <w:szCs w:val="22"/>
              </w:rPr>
              <w:t xml:space="preserve"> </w:t>
            </w:r>
            <w:r w:rsidR="00832B69" w:rsidRPr="00832B69">
              <w:rPr>
                <w:sz w:val="22"/>
                <w:szCs w:val="22"/>
              </w:rPr>
              <w:t>these risks whilst also ensuring patients understand how to take their medicines correctly.</w:t>
            </w:r>
          </w:p>
        </w:tc>
        <w:tc>
          <w:tcPr>
            <w:tcW w:w="2985" w:type="dxa"/>
          </w:tcPr>
          <w:p w14:paraId="3F863298" w14:textId="77777777" w:rsidR="000C0E2D" w:rsidRDefault="000C0E2D" w:rsidP="0002088A"/>
        </w:tc>
      </w:tr>
    </w:tbl>
    <w:p w14:paraId="7B0847C5" w14:textId="61483F24" w:rsidR="000C0E2D" w:rsidRPr="00967040" w:rsidRDefault="00E52014">
      <w:pPr>
        <w:rPr>
          <w:b/>
          <w:bCs/>
        </w:rPr>
      </w:pPr>
      <w:r w:rsidRPr="00967040">
        <w:rPr>
          <w:b/>
          <w:bCs/>
        </w:rPr>
        <w:t>LCHS4003</w:t>
      </w:r>
    </w:p>
    <w:p w14:paraId="12E112C9" w14:textId="03D5AACF" w:rsidR="00E52014" w:rsidRPr="00967040" w:rsidRDefault="00E52014">
      <w:pPr>
        <w:rPr>
          <w:b/>
          <w:bCs/>
        </w:rPr>
      </w:pPr>
      <w:r w:rsidRPr="00967040">
        <w:rPr>
          <w:b/>
          <w:bCs/>
        </w:rPr>
        <w:t>Introduction to Health and Social Care</w:t>
      </w:r>
    </w:p>
    <w:p w14:paraId="0CCB6579" w14:textId="0C13138B" w:rsidR="00E52014" w:rsidRDefault="00E52014">
      <w:r>
        <w:t>Student: Chloe Agagjyshi</w:t>
      </w:r>
    </w:p>
    <w:p w14:paraId="2C03C84C" w14:textId="5E05A24E" w:rsidR="00E52014" w:rsidRDefault="00E52014">
      <w:r>
        <w:lastRenderedPageBreak/>
        <w:t xml:space="preserve">ID: </w:t>
      </w:r>
      <w:r w:rsidR="00967040">
        <w:t>2435449</w:t>
      </w:r>
    </w:p>
    <w:p w14:paraId="1EEAA3EE" w14:textId="77777777" w:rsidR="00967040" w:rsidRDefault="00967040"/>
    <w:p w14:paraId="759049B1" w14:textId="77777777" w:rsidR="00967040" w:rsidRDefault="00967040"/>
    <w:p w14:paraId="5A6E4AFC" w14:textId="77777777" w:rsidR="003961C1" w:rsidRDefault="003961C1"/>
    <w:p w14:paraId="25234954" w14:textId="77777777" w:rsidR="003961C1" w:rsidRDefault="003961C1"/>
    <w:sectPr w:rsidR="003961C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BF774" w14:textId="77777777" w:rsidR="003E2F53" w:rsidRDefault="003E2F53" w:rsidP="00682EC4">
      <w:pPr>
        <w:spacing w:after="0" w:line="240" w:lineRule="auto"/>
      </w:pPr>
      <w:r>
        <w:separator/>
      </w:r>
    </w:p>
  </w:endnote>
  <w:endnote w:type="continuationSeparator" w:id="0">
    <w:p w14:paraId="6C3FF249" w14:textId="77777777" w:rsidR="003E2F53" w:rsidRDefault="003E2F53" w:rsidP="00682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F511D" w14:textId="77777777" w:rsidR="00682EC4" w:rsidRDefault="00682E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32417" w14:textId="77777777" w:rsidR="00682EC4" w:rsidRDefault="00682E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5A6F4" w14:textId="77777777" w:rsidR="00682EC4" w:rsidRDefault="00682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56672" w14:textId="77777777" w:rsidR="003E2F53" w:rsidRDefault="003E2F53" w:rsidP="00682EC4">
      <w:pPr>
        <w:spacing w:after="0" w:line="240" w:lineRule="auto"/>
      </w:pPr>
      <w:r>
        <w:separator/>
      </w:r>
    </w:p>
  </w:footnote>
  <w:footnote w:type="continuationSeparator" w:id="0">
    <w:p w14:paraId="6A1C4BAF" w14:textId="77777777" w:rsidR="003E2F53" w:rsidRDefault="003E2F53" w:rsidP="00682E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9923F" w14:textId="77777777" w:rsidR="00682EC4" w:rsidRDefault="00682E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F099E" w14:textId="77777777" w:rsidR="00682EC4" w:rsidRPr="00331E46" w:rsidRDefault="00682EC4" w:rsidP="00331E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BF4CF" w14:textId="77777777" w:rsidR="00682EC4" w:rsidRDefault="00682E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E2D"/>
    <w:rsid w:val="00011113"/>
    <w:rsid w:val="00013708"/>
    <w:rsid w:val="0002088A"/>
    <w:rsid w:val="00027D4D"/>
    <w:rsid w:val="000C0E2D"/>
    <w:rsid w:val="002316C9"/>
    <w:rsid w:val="00233C32"/>
    <w:rsid w:val="00234555"/>
    <w:rsid w:val="002346ED"/>
    <w:rsid w:val="00264482"/>
    <w:rsid w:val="002C5BD4"/>
    <w:rsid w:val="00331E46"/>
    <w:rsid w:val="00395C96"/>
    <w:rsid w:val="003961C1"/>
    <w:rsid w:val="003A0ABA"/>
    <w:rsid w:val="003A7643"/>
    <w:rsid w:val="003E2F53"/>
    <w:rsid w:val="0041470A"/>
    <w:rsid w:val="00464511"/>
    <w:rsid w:val="004C3E17"/>
    <w:rsid w:val="004C4127"/>
    <w:rsid w:val="005351F7"/>
    <w:rsid w:val="005540D7"/>
    <w:rsid w:val="006225E1"/>
    <w:rsid w:val="0062651B"/>
    <w:rsid w:val="00682EC4"/>
    <w:rsid w:val="006B4ACF"/>
    <w:rsid w:val="00765302"/>
    <w:rsid w:val="00832B69"/>
    <w:rsid w:val="00887EF6"/>
    <w:rsid w:val="008A3AB3"/>
    <w:rsid w:val="00967040"/>
    <w:rsid w:val="00A05947"/>
    <w:rsid w:val="00AF68C3"/>
    <w:rsid w:val="00B11958"/>
    <w:rsid w:val="00B6254B"/>
    <w:rsid w:val="00BE288D"/>
    <w:rsid w:val="00C06446"/>
    <w:rsid w:val="00C511E0"/>
    <w:rsid w:val="00CA3664"/>
    <w:rsid w:val="00D174C3"/>
    <w:rsid w:val="00D473E7"/>
    <w:rsid w:val="00DD392A"/>
    <w:rsid w:val="00E217E4"/>
    <w:rsid w:val="00E52014"/>
    <w:rsid w:val="00E92E85"/>
    <w:rsid w:val="00E94019"/>
    <w:rsid w:val="00FA513F"/>
    <w:rsid w:val="00FE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934D06"/>
  <w15:chartTrackingRefBased/>
  <w15:docId w15:val="{3B96E4B3-6FB3-4F76-B02F-48DF92F26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E2D"/>
    <w:rPr>
      <w:rFonts w:eastAsiaTheme="majorEastAsia" w:cstheme="majorBidi"/>
      <w:color w:val="272727" w:themeColor="text1" w:themeTint="D8"/>
    </w:rPr>
  </w:style>
  <w:style w:type="paragraph" w:styleId="Title">
    <w:name w:val="Title"/>
    <w:basedOn w:val="Normal"/>
    <w:next w:val="Normal"/>
    <w:link w:val="TitleChar"/>
    <w:uiPriority w:val="10"/>
    <w:qFormat/>
    <w:rsid w:val="000C0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E2D"/>
    <w:pPr>
      <w:spacing w:before="160"/>
      <w:jc w:val="center"/>
    </w:pPr>
    <w:rPr>
      <w:i/>
      <w:iCs/>
      <w:color w:val="404040" w:themeColor="text1" w:themeTint="BF"/>
    </w:rPr>
  </w:style>
  <w:style w:type="character" w:customStyle="1" w:styleId="QuoteChar">
    <w:name w:val="Quote Char"/>
    <w:basedOn w:val="DefaultParagraphFont"/>
    <w:link w:val="Quote"/>
    <w:uiPriority w:val="29"/>
    <w:rsid w:val="000C0E2D"/>
    <w:rPr>
      <w:i/>
      <w:iCs/>
      <w:color w:val="404040" w:themeColor="text1" w:themeTint="BF"/>
    </w:rPr>
  </w:style>
  <w:style w:type="paragraph" w:styleId="ListParagraph">
    <w:name w:val="List Paragraph"/>
    <w:basedOn w:val="Normal"/>
    <w:uiPriority w:val="34"/>
    <w:qFormat/>
    <w:rsid w:val="000C0E2D"/>
    <w:pPr>
      <w:ind w:left="720"/>
      <w:contextualSpacing/>
    </w:pPr>
  </w:style>
  <w:style w:type="character" w:styleId="IntenseEmphasis">
    <w:name w:val="Intense Emphasis"/>
    <w:basedOn w:val="DefaultParagraphFont"/>
    <w:uiPriority w:val="21"/>
    <w:qFormat/>
    <w:rsid w:val="000C0E2D"/>
    <w:rPr>
      <w:i/>
      <w:iCs/>
      <w:color w:val="0F4761" w:themeColor="accent1" w:themeShade="BF"/>
    </w:rPr>
  </w:style>
  <w:style w:type="paragraph" w:styleId="IntenseQuote">
    <w:name w:val="Intense Quote"/>
    <w:basedOn w:val="Normal"/>
    <w:next w:val="Normal"/>
    <w:link w:val="IntenseQuoteChar"/>
    <w:uiPriority w:val="30"/>
    <w:qFormat/>
    <w:rsid w:val="000C0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E2D"/>
    <w:rPr>
      <w:i/>
      <w:iCs/>
      <w:color w:val="0F4761" w:themeColor="accent1" w:themeShade="BF"/>
    </w:rPr>
  </w:style>
  <w:style w:type="character" w:styleId="IntenseReference">
    <w:name w:val="Intense Reference"/>
    <w:basedOn w:val="DefaultParagraphFont"/>
    <w:uiPriority w:val="32"/>
    <w:qFormat/>
    <w:rsid w:val="000C0E2D"/>
    <w:rPr>
      <w:b/>
      <w:bCs/>
      <w:smallCaps/>
      <w:color w:val="0F4761" w:themeColor="accent1" w:themeShade="BF"/>
      <w:spacing w:val="5"/>
    </w:rPr>
  </w:style>
  <w:style w:type="table" w:styleId="TableGrid">
    <w:name w:val="Table Grid"/>
    <w:basedOn w:val="TableNormal"/>
    <w:uiPriority w:val="39"/>
    <w:rsid w:val="000C0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2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EC4"/>
  </w:style>
  <w:style w:type="paragraph" w:styleId="Footer">
    <w:name w:val="footer"/>
    <w:basedOn w:val="Normal"/>
    <w:link w:val="FooterChar"/>
    <w:uiPriority w:val="99"/>
    <w:unhideWhenUsed/>
    <w:rsid w:val="00682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TotalTime>
  <Pages>3</Pages>
  <Words>562</Words>
  <Characters>3205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Agagjyshi</dc:creator>
  <cp:keywords/>
  <dc:description/>
  <cp:lastModifiedBy>Chloe Agagjyshi</cp:lastModifiedBy>
  <cp:revision>45</cp:revision>
  <dcterms:created xsi:type="dcterms:W3CDTF">2025-12-19T22:49:00Z</dcterms:created>
  <dcterms:modified xsi:type="dcterms:W3CDTF">2026-04-21T12:09:00Z</dcterms:modified>
</cp:coreProperties>
</file>