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72"/>
          <w:szCs w:val="72"/>
        </w:rPr>
      </w:pPr>
      <w:r w:rsidRPr="021F216E">
        <w:rPr>
          <w:rFonts w:ascii="Arial Nova" w:eastAsia="Arial Nova" w:hAnsi="Arial Nova" w:cs="Arial Nova"/>
          <w:sz w:val="72"/>
          <w:szCs w:val="72"/>
        </w:rPr>
        <w:t>Cover Page</w:t>
      </w:r>
    </w:p>
    <w:p w14:paraId="16CB4B26" w14:textId="77777777" w:rsidR="007974F6" w:rsidRDefault="007974F6" w:rsidP="021F216E">
      <w:pPr>
        <w:jc w:val="center"/>
        <w:rPr>
          <w:rFonts w:ascii="Arial" w:eastAsia="Arial Nova" w:hAnsi="Arial" w:cs="Arial"/>
          <w:sz w:val="40"/>
          <w:szCs w:val="40"/>
        </w:rPr>
      </w:pPr>
    </w:p>
    <w:p w14:paraId="1D651F76" w14:textId="0FF16412" w:rsidR="007974F6" w:rsidRDefault="007974F6" w:rsidP="021F216E">
      <w:pPr>
        <w:jc w:val="center"/>
        <w:rPr>
          <w:rFonts w:ascii="Arial" w:eastAsia="Arial Nova" w:hAnsi="Arial" w:cs="Arial"/>
          <w:sz w:val="40"/>
          <w:szCs w:val="40"/>
        </w:rPr>
      </w:pPr>
      <w:r>
        <w:rPr>
          <w:rFonts w:ascii="Arial" w:eastAsia="Arial Nova" w:hAnsi="Arial" w:cs="Arial"/>
          <w:sz w:val="40"/>
          <w:szCs w:val="40"/>
        </w:rPr>
        <w:t>Module: Changemakers: Creativity and Value Creation</w:t>
      </w:r>
    </w:p>
    <w:p w14:paraId="5B7F2D64" w14:textId="75D3AA2F" w:rsidR="007974F6" w:rsidRDefault="007974F6" w:rsidP="021F216E">
      <w:pPr>
        <w:jc w:val="center"/>
        <w:rPr>
          <w:rFonts w:ascii="Arial" w:eastAsia="Arial Nova" w:hAnsi="Arial" w:cs="Arial"/>
          <w:sz w:val="40"/>
          <w:szCs w:val="40"/>
        </w:rPr>
      </w:pPr>
      <w:r>
        <w:rPr>
          <w:rFonts w:ascii="Arial" w:eastAsia="Arial Nova" w:hAnsi="Arial" w:cs="Arial"/>
          <w:sz w:val="40"/>
          <w:szCs w:val="40"/>
        </w:rPr>
        <w:t>Module Tutor: Danielle Dunne</w:t>
      </w:r>
    </w:p>
    <w:p w14:paraId="05895303" w14:textId="2ADFEE8C" w:rsidR="007974F6" w:rsidRDefault="007974F6" w:rsidP="021F216E">
      <w:pPr>
        <w:jc w:val="center"/>
        <w:rPr>
          <w:rFonts w:ascii="Arial" w:eastAsia="Arial Nova" w:hAnsi="Arial" w:cs="Arial"/>
          <w:sz w:val="40"/>
          <w:szCs w:val="40"/>
        </w:rPr>
      </w:pPr>
      <w:r>
        <w:rPr>
          <w:rFonts w:ascii="Arial" w:eastAsia="Arial Nova" w:hAnsi="Arial" w:cs="Arial"/>
          <w:sz w:val="40"/>
          <w:szCs w:val="40"/>
        </w:rPr>
        <w:t>Module Code: BMHP_5014_BIRM</w:t>
      </w:r>
    </w:p>
    <w:p w14:paraId="10BA7667" w14:textId="1EA8077C" w:rsidR="007974F6" w:rsidRDefault="007974F6" w:rsidP="021F216E">
      <w:pPr>
        <w:jc w:val="center"/>
        <w:rPr>
          <w:rFonts w:ascii="Arial" w:eastAsia="Arial Nova" w:hAnsi="Arial" w:cs="Arial"/>
          <w:sz w:val="40"/>
          <w:szCs w:val="40"/>
        </w:rPr>
      </w:pPr>
      <w:r>
        <w:rPr>
          <w:rFonts w:ascii="Arial" w:eastAsia="Arial Nova" w:hAnsi="Arial" w:cs="Arial"/>
          <w:sz w:val="40"/>
          <w:szCs w:val="40"/>
        </w:rPr>
        <w:t>Assignment: Set of Exercises Component 1 Portfolio</w:t>
      </w:r>
    </w:p>
    <w:p w14:paraId="72E1C65D" w14:textId="7181E9C4" w:rsidR="007974F6" w:rsidRDefault="007974F6" w:rsidP="021F216E">
      <w:pPr>
        <w:jc w:val="center"/>
        <w:rPr>
          <w:rFonts w:ascii="Arial" w:eastAsia="Arial Nova" w:hAnsi="Arial" w:cs="Arial"/>
          <w:sz w:val="40"/>
          <w:szCs w:val="40"/>
        </w:rPr>
      </w:pPr>
      <w:r>
        <w:rPr>
          <w:rFonts w:ascii="Arial" w:eastAsia="Arial Nova" w:hAnsi="Arial" w:cs="Arial"/>
          <w:sz w:val="40"/>
          <w:szCs w:val="40"/>
        </w:rPr>
        <w:t>Student Name: Qasim Hasan</w:t>
      </w:r>
    </w:p>
    <w:p w14:paraId="20A5F24B" w14:textId="37492ECC" w:rsidR="007974F6" w:rsidRPr="007974F6" w:rsidRDefault="007974F6" w:rsidP="021F216E">
      <w:pPr>
        <w:jc w:val="center"/>
        <w:rPr>
          <w:rFonts w:ascii="Arial" w:eastAsia="Arial Nova" w:hAnsi="Arial" w:cs="Arial"/>
          <w:sz w:val="40"/>
          <w:szCs w:val="40"/>
        </w:rPr>
      </w:pPr>
      <w:r>
        <w:rPr>
          <w:rFonts w:ascii="Arial" w:eastAsia="Arial Nova" w:hAnsi="Arial" w:cs="Arial"/>
          <w:sz w:val="40"/>
          <w:szCs w:val="40"/>
        </w:rPr>
        <w:t>Student Number: 2410267</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5ED067C8" w14:textId="0F95C927"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Task 1 – Concept Map</w:t>
      </w:r>
    </w:p>
    <w:p w14:paraId="27BB731D" w14:textId="168CA55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w:t>
      </w:r>
      <w:proofErr w:type="gramStart"/>
      <w:r w:rsidRPr="47853A3C">
        <w:rPr>
          <w:rFonts w:ascii="Arial Nova" w:eastAsia="Arial Nova" w:hAnsi="Arial Nova" w:cs="Arial Nova"/>
          <w:i/>
          <w:iCs/>
          <w:color w:val="000000" w:themeColor="text1"/>
        </w:rPr>
        <w:t>explain</w:t>
      </w:r>
      <w:proofErr w:type="gramEnd"/>
      <w:r w:rsidRPr="47853A3C">
        <w:rPr>
          <w:rFonts w:ascii="Arial Nova" w:eastAsia="Arial Nova" w:hAnsi="Arial Nova" w:cs="Arial Nova"/>
          <w:i/>
          <w:iCs/>
          <w:color w:val="000000" w:themeColor="text1"/>
        </w:rPr>
        <w:t xml:space="preserve"> how these concepts interact in a health and social care context (250 words).</w:t>
      </w:r>
    </w:p>
    <w:p w14:paraId="2C4014B1" w14:textId="77777777" w:rsidR="007974F6" w:rsidRDefault="007974F6" w:rsidP="021F216E">
      <w:pPr>
        <w:rPr>
          <w:rFonts w:ascii="Arial Nova" w:eastAsia="Arial Nova" w:hAnsi="Arial Nova" w:cs="Arial Nova"/>
          <w:i/>
          <w:iCs/>
          <w:color w:val="000000" w:themeColor="text1"/>
        </w:rPr>
      </w:pPr>
    </w:p>
    <w:p w14:paraId="1D81684B" w14:textId="2167D04B" w:rsidR="009B031E" w:rsidRDefault="009B031E" w:rsidP="007974F6">
      <w:pPr>
        <w:spacing w:line="360" w:lineRule="auto"/>
        <w:rPr>
          <w:rFonts w:ascii="Arial" w:hAnsi="Arial" w:cs="Arial"/>
          <w:sz w:val="22"/>
          <w:szCs w:val="22"/>
        </w:rPr>
      </w:pPr>
      <w:r w:rsidRPr="00D33885">
        <w:rPr>
          <w:rFonts w:ascii="Arial" w:hAnsi="Arial" w:cs="Arial"/>
          <w:sz w:val="22"/>
          <w:szCs w:val="22"/>
        </w:rPr>
        <w:t xml:space="preserve">Innovation and problem-solving in patient care </w:t>
      </w:r>
      <w:r w:rsidR="007974F6" w:rsidRPr="00D33885">
        <w:rPr>
          <w:rFonts w:ascii="Arial" w:hAnsi="Arial" w:cs="Arial"/>
          <w:sz w:val="22"/>
          <w:szCs w:val="22"/>
        </w:rPr>
        <w:t>relies</w:t>
      </w:r>
      <w:r w:rsidRPr="00D33885">
        <w:rPr>
          <w:rFonts w:ascii="Arial" w:hAnsi="Arial" w:cs="Arial"/>
          <w:sz w:val="22"/>
          <w:szCs w:val="22"/>
        </w:rPr>
        <w:t xml:space="preserve"> heavily on creativity within the healthcare sector.</w:t>
      </w:r>
      <w:r>
        <w:rPr>
          <w:rFonts w:ascii="Arial" w:hAnsi="Arial" w:cs="Arial"/>
          <w:sz w:val="22"/>
          <w:szCs w:val="22"/>
        </w:rPr>
        <w:t xml:space="preserve"> C</w:t>
      </w:r>
      <w:r w:rsidRPr="00D33885">
        <w:rPr>
          <w:rFonts w:ascii="Arial" w:hAnsi="Arial" w:cs="Arial"/>
          <w:sz w:val="22"/>
          <w:szCs w:val="22"/>
        </w:rPr>
        <w:t>reativity</w:t>
      </w:r>
      <w:r>
        <w:rPr>
          <w:rFonts w:ascii="Arial" w:hAnsi="Arial" w:cs="Arial"/>
          <w:sz w:val="22"/>
          <w:szCs w:val="22"/>
        </w:rPr>
        <w:t xml:space="preserve"> has a profound influence</w:t>
      </w:r>
      <w:r w:rsidRPr="00D33885">
        <w:rPr>
          <w:rFonts w:ascii="Arial" w:hAnsi="Arial" w:cs="Arial"/>
          <w:sz w:val="22"/>
          <w:szCs w:val="22"/>
        </w:rPr>
        <w:t xml:space="preserve"> on patient care</w:t>
      </w:r>
      <w:r>
        <w:rPr>
          <w:rFonts w:ascii="Arial" w:hAnsi="Arial" w:cs="Arial"/>
          <w:sz w:val="22"/>
          <w:szCs w:val="22"/>
        </w:rPr>
        <w:t xml:space="preserve"> and enhances</w:t>
      </w:r>
      <w:r w:rsidRPr="00D33885">
        <w:rPr>
          <w:rFonts w:ascii="Arial" w:hAnsi="Arial" w:cs="Arial"/>
          <w:sz w:val="22"/>
          <w:szCs w:val="22"/>
        </w:rPr>
        <w:t xml:space="preserve"> both outcomes and experiences.</w:t>
      </w:r>
      <w:r>
        <w:rPr>
          <w:rFonts w:ascii="Arial" w:hAnsi="Arial" w:cs="Arial"/>
          <w:sz w:val="22"/>
          <w:szCs w:val="22"/>
        </w:rPr>
        <w:t xml:space="preserve"> </w:t>
      </w:r>
      <w:r w:rsidRPr="00D33885">
        <w:rPr>
          <w:rFonts w:ascii="Arial" w:hAnsi="Arial" w:cs="Arial"/>
          <w:sz w:val="22"/>
          <w:szCs w:val="22"/>
        </w:rPr>
        <w:t>Training for healthcare professionals ought to integrate creativity to promote critical thinking and adaptability.</w:t>
      </w:r>
      <w:r>
        <w:rPr>
          <w:rFonts w:ascii="Arial" w:hAnsi="Arial" w:cs="Arial"/>
          <w:sz w:val="22"/>
          <w:szCs w:val="22"/>
        </w:rPr>
        <w:t xml:space="preserve"> </w:t>
      </w:r>
      <w:r w:rsidRPr="00D33885">
        <w:rPr>
          <w:rFonts w:ascii="Arial" w:hAnsi="Arial" w:cs="Arial"/>
          <w:sz w:val="22"/>
          <w:szCs w:val="22"/>
        </w:rPr>
        <w:t>In therapeutic interventions, creativity is vital, enabling personalized and effective treatment options.</w:t>
      </w:r>
      <w:r>
        <w:rPr>
          <w:rFonts w:ascii="Arial" w:hAnsi="Arial" w:cs="Arial"/>
          <w:sz w:val="22"/>
          <w:szCs w:val="22"/>
        </w:rPr>
        <w:t xml:space="preserve"> </w:t>
      </w:r>
      <w:r w:rsidRPr="00D33885">
        <w:rPr>
          <w:rFonts w:ascii="Arial" w:hAnsi="Arial" w:cs="Arial"/>
          <w:sz w:val="22"/>
          <w:szCs w:val="22"/>
        </w:rPr>
        <w:t>Encouraging creativity in healthcare environments can result in a more dynamic and patient-focused approach to care.</w:t>
      </w:r>
      <w:r>
        <w:rPr>
          <w:rFonts w:ascii="Arial" w:hAnsi="Arial" w:cs="Arial"/>
          <w:sz w:val="22"/>
          <w:szCs w:val="22"/>
        </w:rPr>
        <w:t xml:space="preserve"> </w:t>
      </w:r>
    </w:p>
    <w:p w14:paraId="088ABDE5" w14:textId="77777777" w:rsidR="009B031E" w:rsidRDefault="009B031E" w:rsidP="007974F6">
      <w:pPr>
        <w:spacing w:line="360" w:lineRule="auto"/>
        <w:rPr>
          <w:rFonts w:ascii="Arial" w:hAnsi="Arial" w:cs="Arial"/>
          <w:sz w:val="22"/>
          <w:szCs w:val="22"/>
        </w:rPr>
      </w:pPr>
      <w:r>
        <w:rPr>
          <w:rFonts w:ascii="Arial" w:hAnsi="Arial" w:cs="Arial"/>
          <w:sz w:val="22"/>
          <w:szCs w:val="22"/>
        </w:rPr>
        <w:t>Creativity</w:t>
      </w:r>
      <w:r w:rsidRPr="00BE1148">
        <w:rPr>
          <w:rFonts w:ascii="Arial" w:hAnsi="Arial" w:cs="Arial"/>
          <w:sz w:val="22"/>
          <w:szCs w:val="22"/>
        </w:rPr>
        <w:t xml:space="preserve"> inspires healthcare providers to think beyond conventional boundaries, resulting in innovative strategies that can greatly enhance the quality of care.</w:t>
      </w:r>
      <w:r>
        <w:rPr>
          <w:rFonts w:ascii="Arial" w:hAnsi="Arial" w:cs="Arial"/>
          <w:sz w:val="22"/>
          <w:szCs w:val="22"/>
        </w:rPr>
        <w:t xml:space="preserve"> (</w:t>
      </w:r>
      <w:proofErr w:type="spellStart"/>
      <w:r>
        <w:rPr>
          <w:rFonts w:ascii="Arial" w:hAnsi="Arial" w:cs="Arial"/>
          <w:sz w:val="22"/>
          <w:szCs w:val="22"/>
        </w:rPr>
        <w:t>thehurthealer</w:t>
      </w:r>
      <w:proofErr w:type="spellEnd"/>
      <w:r>
        <w:rPr>
          <w:rFonts w:ascii="Arial" w:hAnsi="Arial" w:cs="Arial"/>
          <w:sz w:val="22"/>
          <w:szCs w:val="22"/>
        </w:rPr>
        <w:t>, 2025)</w:t>
      </w:r>
    </w:p>
    <w:p w14:paraId="4DA3B9F4" w14:textId="77777777" w:rsidR="009B031E" w:rsidRDefault="009B031E" w:rsidP="007974F6">
      <w:pPr>
        <w:spacing w:line="360" w:lineRule="auto"/>
        <w:rPr>
          <w:rFonts w:ascii="Arial" w:hAnsi="Arial" w:cs="Arial"/>
          <w:sz w:val="22"/>
          <w:szCs w:val="22"/>
        </w:rPr>
      </w:pPr>
      <w:r w:rsidRPr="00D33885">
        <w:rPr>
          <w:rFonts w:ascii="Arial" w:hAnsi="Arial" w:cs="Arial"/>
          <w:sz w:val="22"/>
          <w:szCs w:val="22"/>
        </w:rPr>
        <w:t>In contemporary times, the notion of value</w:t>
      </w:r>
      <w:r>
        <w:rPr>
          <w:rFonts w:ascii="Arial" w:hAnsi="Arial" w:cs="Arial"/>
          <w:sz w:val="22"/>
          <w:szCs w:val="22"/>
        </w:rPr>
        <w:t xml:space="preserve"> creation</w:t>
      </w:r>
      <w:r w:rsidRPr="00D33885">
        <w:rPr>
          <w:rFonts w:ascii="Arial" w:hAnsi="Arial" w:cs="Arial"/>
          <w:sz w:val="22"/>
          <w:szCs w:val="22"/>
        </w:rPr>
        <w:t xml:space="preserve"> has emerged as a significant issue within the health care sector. Individual requirements, desires, preferences, and ethical considerations shape the interpretation of value, which is also affected by various cultures and historical contexts.</w:t>
      </w:r>
      <w:r>
        <w:rPr>
          <w:rFonts w:ascii="Arial" w:hAnsi="Arial" w:cs="Arial"/>
          <w:sz w:val="22"/>
          <w:szCs w:val="22"/>
        </w:rPr>
        <w:t xml:space="preserve"> </w:t>
      </w:r>
      <w:r w:rsidRPr="00D33885">
        <w:rPr>
          <w:rFonts w:ascii="Arial" w:hAnsi="Arial" w:cs="Arial"/>
          <w:sz w:val="22"/>
          <w:szCs w:val="22"/>
        </w:rPr>
        <w:t>The urgent need to discover improved methods for shifting incentives from volume to value compels patients, physicians, policymakers, and other stakeholders to focus on the implications of value and its essential characteristics</w:t>
      </w:r>
      <w:r>
        <w:rPr>
          <w:rFonts w:ascii="Arial" w:hAnsi="Arial" w:cs="Arial"/>
          <w:sz w:val="22"/>
          <w:szCs w:val="22"/>
        </w:rPr>
        <w:t xml:space="preserve">. </w:t>
      </w:r>
      <w:r w:rsidRPr="00D33885">
        <w:rPr>
          <w:rFonts w:ascii="Arial" w:hAnsi="Arial" w:cs="Arial"/>
          <w:sz w:val="22"/>
          <w:szCs w:val="22"/>
        </w:rPr>
        <w:t xml:space="preserve">(Marzorati and </w:t>
      </w:r>
      <w:proofErr w:type="spellStart"/>
      <w:r w:rsidRPr="00D33885">
        <w:rPr>
          <w:rFonts w:ascii="Arial" w:hAnsi="Arial" w:cs="Arial"/>
          <w:sz w:val="22"/>
          <w:szCs w:val="22"/>
        </w:rPr>
        <w:t>Pravettoni</w:t>
      </w:r>
      <w:proofErr w:type="spellEnd"/>
      <w:r w:rsidRPr="00D33885">
        <w:rPr>
          <w:rFonts w:ascii="Arial" w:hAnsi="Arial" w:cs="Arial"/>
          <w:sz w:val="22"/>
          <w:szCs w:val="22"/>
        </w:rPr>
        <w:t>, 2017)</w:t>
      </w:r>
    </w:p>
    <w:p w14:paraId="1D21B596" w14:textId="1394FC74" w:rsidR="009B031E" w:rsidRPr="000760CC" w:rsidRDefault="009B031E" w:rsidP="007974F6">
      <w:pPr>
        <w:spacing w:line="360" w:lineRule="auto"/>
        <w:rPr>
          <w:rFonts w:ascii="Arial" w:hAnsi="Arial" w:cs="Arial"/>
          <w:sz w:val="22"/>
          <w:szCs w:val="22"/>
        </w:rPr>
      </w:pPr>
      <w:r>
        <w:rPr>
          <w:rFonts w:ascii="Arial" w:hAnsi="Arial" w:cs="Arial"/>
          <w:sz w:val="22"/>
          <w:szCs w:val="22"/>
        </w:rPr>
        <w:t>Health care improvement</w:t>
      </w:r>
      <w:r w:rsidRPr="000760CC">
        <w:rPr>
          <w:rFonts w:ascii="Arial" w:hAnsi="Arial" w:cs="Arial"/>
          <w:sz w:val="22"/>
          <w:szCs w:val="22"/>
        </w:rPr>
        <w:t xml:space="preserve"> is a methodical strategy aimed at addressing both simple and complex challenges. This approach contributes to achieving the 'quadruple aim' of enhancing health and wellbeing for the entire population, providing superior quality care for all patients, ensuring sustainable services for taxpayers, and reducing health disparities.</w:t>
      </w:r>
      <w:r>
        <w:rPr>
          <w:rFonts w:ascii="Arial" w:hAnsi="Arial" w:cs="Arial"/>
          <w:sz w:val="22"/>
          <w:szCs w:val="22"/>
        </w:rPr>
        <w:t xml:space="preserve"> It aims at e</w:t>
      </w:r>
      <w:r w:rsidRPr="000760CC">
        <w:rPr>
          <w:rFonts w:ascii="Arial" w:hAnsi="Arial" w:cs="Arial"/>
          <w:sz w:val="22"/>
          <w:szCs w:val="22"/>
        </w:rPr>
        <w:t>nhancing health</w:t>
      </w:r>
      <w:r>
        <w:rPr>
          <w:rFonts w:ascii="Arial" w:hAnsi="Arial" w:cs="Arial"/>
          <w:sz w:val="22"/>
          <w:szCs w:val="22"/>
        </w:rPr>
        <w:t xml:space="preserve"> and optimal care of the service users, to ensure their safety and effectiveness of the timely treatment. It aims to provide </w:t>
      </w:r>
      <w:r w:rsidR="007974F6">
        <w:rPr>
          <w:rFonts w:ascii="Arial" w:hAnsi="Arial" w:cs="Arial"/>
          <w:sz w:val="22"/>
          <w:szCs w:val="22"/>
        </w:rPr>
        <w:t>wellbeing</w:t>
      </w:r>
      <w:r>
        <w:rPr>
          <w:rFonts w:ascii="Arial" w:hAnsi="Arial" w:cs="Arial"/>
          <w:sz w:val="22"/>
          <w:szCs w:val="22"/>
        </w:rPr>
        <w:t xml:space="preserve"> of the staff and workforce development. It aims to deliver health care projects that are productive, efficient and hold a higher cost-effectiveness to taxpayers. (England, 2025)</w:t>
      </w:r>
    </w:p>
    <w:p w14:paraId="313FFD35" w14:textId="77777777" w:rsidR="009B031E" w:rsidRPr="00BE1148" w:rsidRDefault="009B031E" w:rsidP="009B031E">
      <w:pPr>
        <w:spacing w:line="360" w:lineRule="auto"/>
        <w:rPr>
          <w:rFonts w:ascii="Arial" w:hAnsi="Arial" w:cs="Arial"/>
          <w:sz w:val="22"/>
          <w:szCs w:val="22"/>
        </w:rPr>
      </w:pPr>
    </w:p>
    <w:p w14:paraId="67C22139" w14:textId="77777777" w:rsidR="009B031E" w:rsidRDefault="009B031E" w:rsidP="021F216E">
      <w:pPr>
        <w:rPr>
          <w:rFonts w:ascii="Arial Nova" w:eastAsia="Arial Nova" w:hAnsi="Arial Nova" w:cs="Arial Nova"/>
          <w:i/>
          <w:iCs/>
          <w:color w:val="000000" w:themeColor="text1"/>
        </w:rPr>
      </w:pPr>
    </w:p>
    <w:p w14:paraId="0BC7D9FC" w14:textId="38E14C93" w:rsidR="021F216E" w:rsidRDefault="021F216E" w:rsidP="021F216E">
      <w:pPr>
        <w:rPr>
          <w:rFonts w:ascii="Arial Nova" w:eastAsia="Arial Nova" w:hAnsi="Arial Nova" w:cs="Arial Nova"/>
          <w:i/>
          <w:iCs/>
          <w:color w:val="FF0000"/>
        </w:rPr>
      </w:pPr>
    </w:p>
    <w:p w14:paraId="5C82332B" w14:textId="77777777" w:rsidR="009B031E" w:rsidRPr="005963F5" w:rsidRDefault="009B031E" w:rsidP="009B031E">
      <w:pPr>
        <w:rPr>
          <w:rFonts w:ascii="Arial" w:hAnsi="Arial" w:cs="Arial"/>
        </w:rPr>
      </w:pPr>
      <w:r w:rsidRPr="005963F5">
        <w:rPr>
          <w:rFonts w:ascii="Arial" w:hAnsi="Arial" w:cs="Arial"/>
          <w:noProof/>
        </w:rPr>
        <w:lastRenderedPageBreak/>
        <mc:AlternateContent>
          <mc:Choice Requires="wps">
            <w:drawing>
              <wp:anchor distT="0" distB="0" distL="114300" distR="114300" simplePos="0" relativeHeight="251664384" behindDoc="0" locked="0" layoutInCell="1" allowOverlap="1" wp14:anchorId="09F1E426" wp14:editId="1FCA2C05">
                <wp:simplePos x="0" y="0"/>
                <wp:positionH relativeFrom="column">
                  <wp:posOffset>4038600</wp:posOffset>
                </wp:positionH>
                <wp:positionV relativeFrom="paragraph">
                  <wp:posOffset>2103120</wp:posOffset>
                </wp:positionV>
                <wp:extent cx="1089660" cy="739140"/>
                <wp:effectExtent l="0" t="0" r="15240" b="22860"/>
                <wp:wrapNone/>
                <wp:docPr id="1286515880" name="Rectangle 11"/>
                <wp:cNvGraphicFramePr/>
                <a:graphic xmlns:a="http://schemas.openxmlformats.org/drawingml/2006/main">
                  <a:graphicData uri="http://schemas.microsoft.com/office/word/2010/wordprocessingShape">
                    <wps:wsp>
                      <wps:cNvSpPr/>
                      <wps:spPr>
                        <a:xfrm>
                          <a:off x="0" y="0"/>
                          <a:ext cx="1089660" cy="7391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6A04A5" w14:textId="77777777" w:rsidR="009B031E" w:rsidRPr="005963F5" w:rsidRDefault="009B031E" w:rsidP="009B031E">
                            <w:pPr>
                              <w:jc w:val="center"/>
                              <w:rPr>
                                <w:rFonts w:ascii="Arial" w:hAnsi="Arial" w:cs="Arial"/>
                              </w:rPr>
                            </w:pPr>
                            <w:r w:rsidRPr="005963F5">
                              <w:rPr>
                                <w:rFonts w:ascii="Arial" w:hAnsi="Arial" w:cs="Arial"/>
                              </w:rPr>
                              <w:t>Better Patient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1E426" id="Rectangle 11" o:spid="_x0000_s1026" style="position:absolute;margin-left:318pt;margin-top:165.6pt;width:85.8pt;height:5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" fillcolor="#156082 [3204]" strokecolor="#030e13 [484]" strokeweight="1pt">
                <v:textbox>
                  <w:txbxContent>
                    <w:p w14:paraId="1F6A04A5" w14:textId="77777777" w:rsidR="009B031E" w:rsidRPr="005963F5" w:rsidRDefault="009B031E" w:rsidP="009B031E">
                      <w:pPr>
                        <w:jc w:val="center"/>
                        <w:rPr>
                          <w:rFonts w:ascii="Arial" w:hAnsi="Arial" w:cs="Arial"/>
                        </w:rPr>
                      </w:pPr>
                      <w:r w:rsidRPr="005963F5">
                        <w:rPr>
                          <w:rFonts w:ascii="Arial" w:hAnsi="Arial" w:cs="Arial"/>
                        </w:rPr>
                        <w:t>Better Patient Outcomes</w:t>
                      </w:r>
                    </w:p>
                  </w:txbxContent>
                </v:textbox>
              </v:rect>
            </w:pict>
          </mc:Fallback>
        </mc:AlternateContent>
      </w:r>
      <w:r w:rsidRPr="005963F5">
        <w:rPr>
          <w:rFonts w:ascii="Arial" w:hAnsi="Arial" w:cs="Arial"/>
          <w:noProof/>
        </w:rPr>
        <mc:AlternateContent>
          <mc:Choice Requires="wps">
            <w:drawing>
              <wp:anchor distT="0" distB="0" distL="114300" distR="114300" simplePos="0" relativeHeight="251669504" behindDoc="0" locked="0" layoutInCell="1" allowOverlap="1" wp14:anchorId="2A0787B8" wp14:editId="7DEE77C1">
                <wp:simplePos x="0" y="0"/>
                <wp:positionH relativeFrom="column">
                  <wp:posOffset>3985260</wp:posOffset>
                </wp:positionH>
                <wp:positionV relativeFrom="paragraph">
                  <wp:posOffset>6073140</wp:posOffset>
                </wp:positionV>
                <wp:extent cx="1485900" cy="723900"/>
                <wp:effectExtent l="0" t="0" r="19050" b="19050"/>
                <wp:wrapNone/>
                <wp:docPr id="1557668795" name="Oval 16"/>
                <wp:cNvGraphicFramePr/>
                <a:graphic xmlns:a="http://schemas.openxmlformats.org/drawingml/2006/main">
                  <a:graphicData uri="http://schemas.microsoft.com/office/word/2010/wordprocessingShape">
                    <wps:wsp>
                      <wps:cNvSpPr/>
                      <wps:spPr>
                        <a:xfrm>
                          <a:off x="0" y="0"/>
                          <a:ext cx="1485900" cy="7239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1DDCE7D" w14:textId="77777777" w:rsidR="009B031E" w:rsidRPr="005963F5" w:rsidRDefault="009B031E" w:rsidP="009B031E">
                            <w:pPr>
                              <w:jc w:val="center"/>
                              <w:rPr>
                                <w:rFonts w:ascii="Arial" w:hAnsi="Arial" w:cs="Arial"/>
                              </w:rPr>
                            </w:pPr>
                            <w:r w:rsidRPr="005963F5">
                              <w:rPr>
                                <w:rFonts w:ascii="Arial" w:hAnsi="Arial" w:cs="Arial"/>
                              </w:rPr>
                              <w:t>Sustainable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0787B8" id="Oval 16" o:spid="_x0000_s1027" style="position:absolute;margin-left:313.8pt;margin-top:478.2pt;width:117pt;height: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" fillcolor="#156082 [3204]" strokecolor="#030e13 [484]" strokeweight="1pt">
                <v:stroke joinstyle="miter"/>
                <v:textbox>
                  <w:txbxContent>
                    <w:p w14:paraId="71DDCE7D" w14:textId="77777777" w:rsidR="009B031E" w:rsidRPr="005963F5" w:rsidRDefault="009B031E" w:rsidP="009B031E">
                      <w:pPr>
                        <w:jc w:val="center"/>
                        <w:rPr>
                          <w:rFonts w:ascii="Arial" w:hAnsi="Arial" w:cs="Arial"/>
                        </w:rPr>
                      </w:pPr>
                      <w:r w:rsidRPr="005963F5">
                        <w:rPr>
                          <w:rFonts w:ascii="Arial" w:hAnsi="Arial" w:cs="Arial"/>
                        </w:rPr>
                        <w:t>Sustainable Change</w:t>
                      </w:r>
                    </w:p>
                  </w:txbxContent>
                </v:textbox>
              </v:oval>
            </w:pict>
          </mc:Fallback>
        </mc:AlternateContent>
      </w:r>
      <w:r w:rsidRPr="005963F5">
        <w:rPr>
          <w:rFonts w:ascii="Arial" w:hAnsi="Arial" w:cs="Arial"/>
          <w:noProof/>
        </w:rPr>
        <mc:AlternateContent>
          <mc:Choice Requires="wps">
            <w:drawing>
              <wp:anchor distT="0" distB="0" distL="114300" distR="114300" simplePos="0" relativeHeight="251665408" behindDoc="0" locked="0" layoutInCell="1" allowOverlap="1" wp14:anchorId="4075261E" wp14:editId="6944223D">
                <wp:simplePos x="0" y="0"/>
                <wp:positionH relativeFrom="column">
                  <wp:posOffset>5212080</wp:posOffset>
                </wp:positionH>
                <wp:positionV relativeFrom="paragraph">
                  <wp:posOffset>3025140</wp:posOffset>
                </wp:positionV>
                <wp:extent cx="967740" cy="662940"/>
                <wp:effectExtent l="0" t="0" r="22860" b="22860"/>
                <wp:wrapNone/>
                <wp:docPr id="46386684" name="Rectangle 12"/>
                <wp:cNvGraphicFramePr/>
                <a:graphic xmlns:a="http://schemas.openxmlformats.org/drawingml/2006/main">
                  <a:graphicData uri="http://schemas.microsoft.com/office/word/2010/wordprocessingShape">
                    <wps:wsp>
                      <wps:cNvSpPr/>
                      <wps:spPr>
                        <a:xfrm>
                          <a:off x="0" y="0"/>
                          <a:ext cx="967740" cy="6629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9C28F6" w14:textId="77777777" w:rsidR="009B031E" w:rsidRPr="005963F5" w:rsidRDefault="009B031E" w:rsidP="009B031E">
                            <w:pPr>
                              <w:jc w:val="center"/>
                              <w:rPr>
                                <w:rFonts w:ascii="Arial" w:hAnsi="Arial" w:cs="Arial"/>
                              </w:rPr>
                            </w:pPr>
                            <w:r w:rsidRPr="005963F5">
                              <w:rPr>
                                <w:rFonts w:ascii="Arial" w:hAnsi="Arial" w:cs="Arial"/>
                              </w:rPr>
                              <w:t>Efficient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75261E" id="Rectangle 12" o:spid="_x0000_s1028" style="position:absolute;margin-left:410.4pt;margin-top:238.2pt;width:76.2pt;height:52.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" fillcolor="#156082 [3204]" strokecolor="#030e13 [484]" strokeweight="1pt">
                <v:textbox>
                  <w:txbxContent>
                    <w:p w14:paraId="029C28F6" w14:textId="77777777" w:rsidR="009B031E" w:rsidRPr="005963F5" w:rsidRDefault="009B031E" w:rsidP="009B031E">
                      <w:pPr>
                        <w:jc w:val="center"/>
                        <w:rPr>
                          <w:rFonts w:ascii="Arial" w:hAnsi="Arial" w:cs="Arial"/>
                        </w:rPr>
                      </w:pPr>
                      <w:r w:rsidRPr="005963F5">
                        <w:rPr>
                          <w:rFonts w:ascii="Arial" w:hAnsi="Arial" w:cs="Arial"/>
                        </w:rPr>
                        <w:t>Efficient Processes</w:t>
                      </w:r>
                    </w:p>
                  </w:txbxContent>
                </v:textbox>
              </v:rect>
            </w:pict>
          </mc:Fallback>
        </mc:AlternateContent>
      </w:r>
      <w:r w:rsidRPr="005963F5">
        <w:rPr>
          <w:rFonts w:ascii="Arial" w:hAnsi="Arial" w:cs="Arial"/>
          <w:noProof/>
        </w:rPr>
        <mc:AlternateContent>
          <mc:Choice Requires="wpc">
            <w:drawing>
              <wp:inline distT="0" distB="0" distL="0" distR="0" wp14:anchorId="75E27A17" wp14:editId="0C72AED5">
                <wp:extent cx="8595360" cy="7353300"/>
                <wp:effectExtent l="0" t="0" r="0" b="0"/>
                <wp:docPr id="1115375332" name="Canvas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301767584" name="Straight Arrow Connector 1301767584"/>
                        <wps:cNvCnPr/>
                        <wps:spPr>
                          <a:xfrm>
                            <a:off x="2209800" y="2697480"/>
                            <a:ext cx="1501140" cy="147828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754784379" name="Straight Arrow Connector 754784379"/>
                        <wps:cNvCnPr/>
                        <wps:spPr>
                          <a:xfrm>
                            <a:off x="3124200" y="83820"/>
                            <a:ext cx="1508760" cy="1043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097805130" name="Straight Arrow Connector 2097805130"/>
                        <wps:cNvCnPr/>
                        <wps:spPr>
                          <a:xfrm flipH="1">
                            <a:off x="457200" y="76200"/>
                            <a:ext cx="1783080" cy="601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10685820" name="Straight Arrow Connector 410685820"/>
                        <wps:cNvCnPr/>
                        <wps:spPr>
                          <a:xfrm flipH="1">
                            <a:off x="2385060" y="160020"/>
                            <a:ext cx="327660" cy="541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02700220" name="Straight Arrow Connector 1502700220"/>
                        <wps:cNvCnPr/>
                        <wps:spPr>
                          <a:xfrm>
                            <a:off x="434340" y="1455420"/>
                            <a:ext cx="708660" cy="601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91154011" name="Straight Arrow Connector 1891154011"/>
                        <wps:cNvCnPr/>
                        <wps:spPr>
                          <a:xfrm flipH="1">
                            <a:off x="1470660" y="1402080"/>
                            <a:ext cx="525780" cy="662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48228478" name="Straight Arrow Connector 1148228478"/>
                        <wps:cNvCnPr/>
                        <wps:spPr>
                          <a:xfrm flipV="1">
                            <a:off x="2484120" y="1584960"/>
                            <a:ext cx="1424940" cy="563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8354582" name="Straight Arrow Connector 158354582"/>
                        <wps:cNvCnPr/>
                        <wps:spPr>
                          <a:xfrm flipH="1" flipV="1">
                            <a:off x="2682240" y="2537460"/>
                            <a:ext cx="2385060" cy="975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9731278" name="Straight Arrow Connector 79731278"/>
                        <wps:cNvCnPr/>
                        <wps:spPr>
                          <a:xfrm>
                            <a:off x="4831080" y="1935480"/>
                            <a:ext cx="22860" cy="106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09428915" name="Straight Arrow Connector 1509428915"/>
                        <wps:cNvCnPr/>
                        <wps:spPr>
                          <a:xfrm>
                            <a:off x="5494020" y="1927860"/>
                            <a:ext cx="38100" cy="1028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60141741" name="Straight Arrow Connector 860141741"/>
                        <wps:cNvCnPr/>
                        <wps:spPr>
                          <a:xfrm flipV="1">
                            <a:off x="1242060" y="2750820"/>
                            <a:ext cx="83820" cy="1348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72445173" name="Arrow: Left-Right 1872445173"/>
                        <wps:cNvSpPr/>
                        <wps:spPr>
                          <a:xfrm>
                            <a:off x="2644140" y="4579620"/>
                            <a:ext cx="822960" cy="45720"/>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20B5C32E" id="Canvas 23" o:spid="_x0000_s1026" editas="canvas" style="width:676.8pt;height:579pt;mso-position-horizontal-relative:char;mso-position-vertical-relative:line" coordsize="85953,73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5953;height:73533;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1301767584" o:spid="_x0000_s1028" type="#_x0000_t32" style="position:absolute;left:22098;top:26974;width:15011;height:147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" strokecolor="#156082 [3204]" strokeweight=".5pt">
                  <v:stroke startarrow="block" endarrow="block" joinstyle="miter"/>
                </v:shape>
                <v:shape id="Straight Arrow Connector 754784379" o:spid="_x0000_s1029" type="#_x0000_t32" style="position:absolute;left:31242;top:838;width:15087;height:104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" strokecolor="#156082 [3204]" strokeweight=".5pt">
                  <v:stroke endarrow="block" joinstyle="miter"/>
                </v:shape>
                <v:shape id="Straight Arrow Connector 2097805130" o:spid="_x0000_s1030" type="#_x0000_t32" style="position:absolute;left:4572;top:762;width:17830;height:60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" strokecolor="#156082 [3204]" strokeweight=".5pt">
                  <v:stroke endarrow="block" joinstyle="miter"/>
                </v:shape>
                <v:shape id="Straight Arrow Connector 410685820" o:spid="_x0000_s1031" type="#_x0000_t32" style="position:absolute;left:23850;top:1600;width:3277;height:54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" strokecolor="#156082 [3204]" strokeweight=".5pt">
                  <v:stroke endarrow="block" joinstyle="miter"/>
                </v:shape>
                <v:shape id="Straight Arrow Connector 1502700220" o:spid="_x0000_s1032" type="#_x0000_t32" style="position:absolute;left:4343;top:14554;width:7087;height:60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" strokecolor="#156082 [3204]" strokeweight=".5pt">
                  <v:stroke endarrow="block" joinstyle="miter"/>
                </v:shape>
                <v:shape id="Straight Arrow Connector 1891154011" o:spid="_x0000_s1033" type="#_x0000_t32" style="position:absolute;left:14706;top:14020;width:5258;height:66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" strokecolor="#156082 [3204]" strokeweight=".5pt">
                  <v:stroke endarrow="block" joinstyle="miter"/>
                </v:shape>
                <v:shape id="Straight Arrow Connector 1148228478" o:spid="_x0000_s1034" type="#_x0000_t32" style="position:absolute;left:24841;top:15849;width:14249;height:56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" strokecolor="#156082 [3204]" strokeweight=".5pt">
                  <v:stroke endarrow="block" joinstyle="miter"/>
                </v:shape>
                <v:shape id="Straight Arrow Connector 158354582" o:spid="_x0000_s1035" type="#_x0000_t32" style="position:absolute;left:26822;top:25374;width:23851;height:975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" strokecolor="#156082 [3204]" strokeweight=".5pt">
                  <v:stroke endarrow="block" joinstyle="miter"/>
                </v:shape>
                <v:shape id="Straight Arrow Connector 79731278" o:spid="_x0000_s1036" type="#_x0000_t32" style="position:absolute;left:48310;top:19354;width:229;height:10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" strokecolor="#156082 [3204]" strokeweight=".5pt">
                  <v:stroke endarrow="block" joinstyle="miter"/>
                </v:shape>
                <v:shape id="Straight Arrow Connector 1509428915" o:spid="_x0000_s1037" type="#_x0000_t32" style="position:absolute;left:54940;top:19278;width:381;height:10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" strokecolor="#156082 [3204]" strokeweight=".5pt">
                  <v:stroke endarrow="block" joinstyle="miter"/>
                </v:shape>
                <v:shape id="Straight Arrow Connector 860141741" o:spid="_x0000_s1038" type="#_x0000_t32" style="position:absolute;left:12420;top:27508;width:838;height:1348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" strokecolor="#156082 [3204]" strokeweight=".5pt">
                  <v:stroke endarrow="block" joinstyle="miter"/>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872445173" o:spid="_x0000_s1039" type="#_x0000_t69" style="position:absolute;left:26441;top:45796;width:8230;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" adj="600" fillcolor="#156082 [3204]" strokecolor="#030e13 [484]" strokeweight="1pt"/>
                <w10:anchorlock/>
              </v:group>
            </w:pict>
          </mc:Fallback>
        </mc:AlternateContent>
      </w:r>
      <w:r w:rsidRPr="005963F5">
        <w:rPr>
          <w:rFonts w:ascii="Arial" w:hAnsi="Arial" w:cs="Arial"/>
          <w:noProof/>
        </w:rPr>
        <mc:AlternateContent>
          <mc:Choice Requires="wps">
            <w:drawing>
              <wp:anchor distT="0" distB="0" distL="114300" distR="114300" simplePos="0" relativeHeight="251671552" behindDoc="0" locked="0" layoutInCell="1" allowOverlap="1" wp14:anchorId="26A9D934" wp14:editId="5CFE5FBA">
                <wp:simplePos x="0" y="0"/>
                <wp:positionH relativeFrom="column">
                  <wp:posOffset>1402080</wp:posOffset>
                </wp:positionH>
                <wp:positionV relativeFrom="paragraph">
                  <wp:posOffset>5341620</wp:posOffset>
                </wp:positionV>
                <wp:extent cx="76200" cy="541020"/>
                <wp:effectExtent l="19050" t="0" r="38100" b="30480"/>
                <wp:wrapNone/>
                <wp:docPr id="1699454907" name="Arrow: Down 18"/>
                <wp:cNvGraphicFramePr/>
                <a:graphic xmlns:a="http://schemas.openxmlformats.org/drawingml/2006/main">
                  <a:graphicData uri="http://schemas.microsoft.com/office/word/2010/wordprocessingShape">
                    <wps:wsp>
                      <wps:cNvSpPr/>
                      <wps:spPr>
                        <a:xfrm>
                          <a:off x="0" y="0"/>
                          <a:ext cx="76200" cy="5410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0EFD1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8" o:spid="_x0000_s1026" type="#_x0000_t67" style="position:absolute;margin-left:110.4pt;margin-top:420.6pt;width:6pt;height:42.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" adj="20079" fillcolor="#156082 [3204]" strokecolor="#030e13 [484]" strokeweight="1pt"/>
            </w:pict>
          </mc:Fallback>
        </mc:AlternateContent>
      </w:r>
      <w:r w:rsidRPr="005963F5">
        <w:rPr>
          <w:rFonts w:ascii="Arial" w:hAnsi="Arial" w:cs="Arial"/>
          <w:noProof/>
        </w:rPr>
        <mc:AlternateContent>
          <mc:Choice Requires="wps">
            <w:drawing>
              <wp:anchor distT="0" distB="0" distL="114300" distR="114300" simplePos="0" relativeHeight="251670528" behindDoc="0" locked="0" layoutInCell="1" allowOverlap="1" wp14:anchorId="25AB597C" wp14:editId="3994A7A3">
                <wp:simplePos x="0" y="0"/>
                <wp:positionH relativeFrom="column">
                  <wp:posOffset>4655820</wp:posOffset>
                </wp:positionH>
                <wp:positionV relativeFrom="paragraph">
                  <wp:posOffset>5318760</wp:posOffset>
                </wp:positionV>
                <wp:extent cx="121920" cy="647700"/>
                <wp:effectExtent l="19050" t="0" r="30480" b="38100"/>
                <wp:wrapNone/>
                <wp:docPr id="1341042376" name="Arrow: Down 17"/>
                <wp:cNvGraphicFramePr/>
                <a:graphic xmlns:a="http://schemas.openxmlformats.org/drawingml/2006/main">
                  <a:graphicData uri="http://schemas.microsoft.com/office/word/2010/wordprocessingShape">
                    <wps:wsp>
                      <wps:cNvSpPr/>
                      <wps:spPr>
                        <a:xfrm>
                          <a:off x="0" y="0"/>
                          <a:ext cx="121920" cy="6477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F2FDEB" id="Arrow: Down 17" o:spid="_x0000_s1026" type="#_x0000_t67" style="position:absolute;margin-left:366.6pt;margin-top:418.8pt;width:9.6pt;height:5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" adj="19567" fillcolor="#156082 [3204]" strokecolor="#030e13 [484]" strokeweight="1pt"/>
            </w:pict>
          </mc:Fallback>
        </mc:AlternateContent>
      </w:r>
      <w:r w:rsidRPr="005963F5">
        <w:rPr>
          <w:rFonts w:ascii="Arial" w:hAnsi="Arial" w:cs="Arial"/>
          <w:noProof/>
        </w:rPr>
        <mc:AlternateContent>
          <mc:Choice Requires="wps">
            <w:drawing>
              <wp:anchor distT="0" distB="0" distL="114300" distR="114300" simplePos="0" relativeHeight="251668480" behindDoc="0" locked="0" layoutInCell="1" allowOverlap="1" wp14:anchorId="16EFFDE5" wp14:editId="0FEC0054">
                <wp:simplePos x="0" y="0"/>
                <wp:positionH relativeFrom="column">
                  <wp:posOffset>762000</wp:posOffset>
                </wp:positionH>
                <wp:positionV relativeFrom="paragraph">
                  <wp:posOffset>5981700</wp:posOffset>
                </wp:positionV>
                <wp:extent cx="1432560" cy="693420"/>
                <wp:effectExtent l="0" t="0" r="15240" b="11430"/>
                <wp:wrapNone/>
                <wp:docPr id="1246719526" name="Oval 15"/>
                <wp:cNvGraphicFramePr/>
                <a:graphic xmlns:a="http://schemas.openxmlformats.org/drawingml/2006/main">
                  <a:graphicData uri="http://schemas.microsoft.com/office/word/2010/wordprocessingShape">
                    <wps:wsp>
                      <wps:cNvSpPr/>
                      <wps:spPr>
                        <a:xfrm>
                          <a:off x="0" y="0"/>
                          <a:ext cx="1432560" cy="69342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7EDEE69" w14:textId="77777777" w:rsidR="009B031E" w:rsidRPr="005963F5" w:rsidRDefault="009B031E" w:rsidP="009B031E">
                            <w:pPr>
                              <w:jc w:val="center"/>
                              <w:rPr>
                                <w:rFonts w:ascii="Arial" w:hAnsi="Arial" w:cs="Arial"/>
                              </w:rPr>
                            </w:pPr>
                            <w:r w:rsidRPr="005963F5">
                              <w:rPr>
                                <w:rFonts w:ascii="Arial" w:hAnsi="Arial" w:cs="Arial"/>
                              </w:rPr>
                              <w:t>Positive 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6EFFDE5" id="Oval 15" o:spid="_x0000_s1029" style="position:absolute;margin-left:60pt;margin-top:471pt;width:112.8pt;height:54.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" fillcolor="#156082 [3204]" strokecolor="#030e13 [484]" strokeweight="1pt">
                <v:stroke joinstyle="miter"/>
                <v:textbox>
                  <w:txbxContent>
                    <w:p w14:paraId="07EDEE69" w14:textId="77777777" w:rsidR="009B031E" w:rsidRPr="005963F5" w:rsidRDefault="009B031E" w:rsidP="009B031E">
                      <w:pPr>
                        <w:jc w:val="center"/>
                        <w:rPr>
                          <w:rFonts w:ascii="Arial" w:hAnsi="Arial" w:cs="Arial"/>
                        </w:rPr>
                      </w:pPr>
                      <w:r w:rsidRPr="005963F5">
                        <w:rPr>
                          <w:rFonts w:ascii="Arial" w:hAnsi="Arial" w:cs="Arial"/>
                        </w:rPr>
                        <w:t>Positive Impact</w:t>
                      </w:r>
                    </w:p>
                  </w:txbxContent>
                </v:textbox>
              </v:oval>
            </w:pict>
          </mc:Fallback>
        </mc:AlternateContent>
      </w:r>
      <w:r w:rsidRPr="005963F5">
        <w:rPr>
          <w:rFonts w:ascii="Arial" w:hAnsi="Arial" w:cs="Arial"/>
          <w:noProof/>
        </w:rPr>
        <mc:AlternateContent>
          <mc:Choice Requires="wps">
            <w:drawing>
              <wp:anchor distT="0" distB="0" distL="114300" distR="114300" simplePos="0" relativeHeight="251667456" behindDoc="0" locked="0" layoutInCell="1" allowOverlap="1" wp14:anchorId="6BD54A97" wp14:editId="709B65E8">
                <wp:simplePos x="0" y="0"/>
                <wp:positionH relativeFrom="column">
                  <wp:posOffset>160020</wp:posOffset>
                </wp:positionH>
                <wp:positionV relativeFrom="paragraph">
                  <wp:posOffset>4152900</wp:posOffset>
                </wp:positionV>
                <wp:extent cx="2354580" cy="891540"/>
                <wp:effectExtent l="0" t="0" r="26670" b="22860"/>
                <wp:wrapNone/>
                <wp:docPr id="2043913496" name="Rectangle: Rounded Corners 14"/>
                <wp:cNvGraphicFramePr/>
                <a:graphic xmlns:a="http://schemas.openxmlformats.org/drawingml/2006/main">
                  <a:graphicData uri="http://schemas.microsoft.com/office/word/2010/wordprocessingShape">
                    <wps:wsp>
                      <wps:cNvSpPr/>
                      <wps:spPr>
                        <a:xfrm>
                          <a:off x="0" y="0"/>
                          <a:ext cx="2354580" cy="8915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AF4878" w14:textId="77777777" w:rsidR="009B031E" w:rsidRPr="005963F5" w:rsidRDefault="009B031E" w:rsidP="009B031E">
                            <w:pPr>
                              <w:jc w:val="center"/>
                              <w:rPr>
                                <w:rFonts w:ascii="Arial" w:hAnsi="Arial" w:cs="Arial"/>
                              </w:rPr>
                            </w:pPr>
                            <w:r w:rsidRPr="005963F5">
                              <w:rPr>
                                <w:rFonts w:ascii="Arial" w:hAnsi="Arial" w:cs="Arial"/>
                              </w:rPr>
                              <w:t>Quality of Care</w:t>
                            </w:r>
                          </w:p>
                          <w:p w14:paraId="397BE5E8" w14:textId="77777777" w:rsidR="009B031E" w:rsidRPr="005963F5" w:rsidRDefault="009B031E" w:rsidP="009B031E">
                            <w:pPr>
                              <w:jc w:val="center"/>
                              <w:rPr>
                                <w:rFonts w:ascii="Arial" w:hAnsi="Arial" w:cs="Arial"/>
                              </w:rPr>
                            </w:pPr>
                            <w:r w:rsidRPr="005963F5">
                              <w:rPr>
                                <w:rFonts w:ascii="Arial" w:hAnsi="Arial" w:cs="Arial"/>
                              </w:rPr>
                              <w:t>(Improved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D54A97" id="Rectangle: Rounded Corners 14" o:spid="_x0000_s1030" style="position:absolute;margin-left:12.6pt;margin-top:327pt;width:185.4pt;height:7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" fillcolor="#156082 [3204]" strokecolor="#030e13 [484]" strokeweight="1pt">
                <v:stroke joinstyle="miter"/>
                <v:textbox>
                  <w:txbxContent>
                    <w:p w14:paraId="22AF4878" w14:textId="77777777" w:rsidR="009B031E" w:rsidRPr="005963F5" w:rsidRDefault="009B031E" w:rsidP="009B031E">
                      <w:pPr>
                        <w:jc w:val="center"/>
                        <w:rPr>
                          <w:rFonts w:ascii="Arial" w:hAnsi="Arial" w:cs="Arial"/>
                        </w:rPr>
                      </w:pPr>
                      <w:r w:rsidRPr="005963F5">
                        <w:rPr>
                          <w:rFonts w:ascii="Arial" w:hAnsi="Arial" w:cs="Arial"/>
                        </w:rPr>
                        <w:t>Quality of Care</w:t>
                      </w:r>
                    </w:p>
                    <w:p w14:paraId="397BE5E8" w14:textId="77777777" w:rsidR="009B031E" w:rsidRPr="005963F5" w:rsidRDefault="009B031E" w:rsidP="009B031E">
                      <w:pPr>
                        <w:jc w:val="center"/>
                        <w:rPr>
                          <w:rFonts w:ascii="Arial" w:hAnsi="Arial" w:cs="Arial"/>
                        </w:rPr>
                      </w:pPr>
                      <w:r w:rsidRPr="005963F5">
                        <w:rPr>
                          <w:rFonts w:ascii="Arial" w:hAnsi="Arial" w:cs="Arial"/>
                        </w:rPr>
                        <w:t>(Improved services)</w:t>
                      </w:r>
                    </w:p>
                  </w:txbxContent>
                </v:textbox>
              </v:roundrect>
            </w:pict>
          </mc:Fallback>
        </mc:AlternateContent>
      </w:r>
      <w:r w:rsidRPr="005963F5">
        <w:rPr>
          <w:rFonts w:ascii="Arial" w:hAnsi="Arial" w:cs="Arial"/>
          <w:noProof/>
        </w:rPr>
        <mc:AlternateContent>
          <mc:Choice Requires="wps">
            <w:drawing>
              <wp:anchor distT="0" distB="0" distL="114300" distR="114300" simplePos="0" relativeHeight="251666432" behindDoc="0" locked="0" layoutInCell="1" allowOverlap="1" wp14:anchorId="14A17A95" wp14:editId="11E85F01">
                <wp:simplePos x="0" y="0"/>
                <wp:positionH relativeFrom="column">
                  <wp:posOffset>3558540</wp:posOffset>
                </wp:positionH>
                <wp:positionV relativeFrom="paragraph">
                  <wp:posOffset>4191000</wp:posOffset>
                </wp:positionV>
                <wp:extent cx="2392680" cy="815340"/>
                <wp:effectExtent l="0" t="0" r="26670" b="22860"/>
                <wp:wrapNone/>
                <wp:docPr id="681867275" name="Rectangle: Rounded Corners 13"/>
                <wp:cNvGraphicFramePr/>
                <a:graphic xmlns:a="http://schemas.openxmlformats.org/drawingml/2006/main">
                  <a:graphicData uri="http://schemas.microsoft.com/office/word/2010/wordprocessingShape">
                    <wps:wsp>
                      <wps:cNvSpPr/>
                      <wps:spPr>
                        <a:xfrm>
                          <a:off x="0" y="0"/>
                          <a:ext cx="2392680" cy="8153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BC9A5D" w14:textId="77777777" w:rsidR="009B031E" w:rsidRPr="005963F5" w:rsidRDefault="009B031E" w:rsidP="009B031E">
                            <w:pPr>
                              <w:jc w:val="center"/>
                              <w:rPr>
                                <w:rFonts w:ascii="Arial" w:hAnsi="Arial" w:cs="Arial"/>
                              </w:rPr>
                            </w:pPr>
                            <w:r w:rsidRPr="005963F5">
                              <w:rPr>
                                <w:rFonts w:ascii="Arial" w:hAnsi="Arial" w:cs="Arial"/>
                              </w:rPr>
                              <w:t>Community and Equity</w:t>
                            </w:r>
                          </w:p>
                          <w:p w14:paraId="5E7A8719" w14:textId="77777777" w:rsidR="009B031E" w:rsidRPr="005963F5" w:rsidRDefault="009B031E" w:rsidP="009B031E">
                            <w:pPr>
                              <w:jc w:val="center"/>
                              <w:rPr>
                                <w:rFonts w:ascii="Arial" w:hAnsi="Arial" w:cs="Arial"/>
                              </w:rPr>
                            </w:pPr>
                            <w:r w:rsidRPr="005963F5">
                              <w:rPr>
                                <w:rFonts w:ascii="Arial" w:hAnsi="Arial" w:cs="Arial"/>
                              </w:rPr>
                              <w:t>(Inclusive and Accessible)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A17A95" id="Rectangle: Rounded Corners 13" o:spid="_x0000_s1031" style="position:absolute;margin-left:280.2pt;margin-top:330pt;width:188.4pt;height:64.2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" fillcolor="#156082 [3204]" strokecolor="#030e13 [484]" strokeweight="1pt">
                <v:stroke joinstyle="miter"/>
                <v:textbox>
                  <w:txbxContent>
                    <w:p w14:paraId="00BC9A5D" w14:textId="77777777" w:rsidR="009B031E" w:rsidRPr="005963F5" w:rsidRDefault="009B031E" w:rsidP="009B031E">
                      <w:pPr>
                        <w:jc w:val="center"/>
                        <w:rPr>
                          <w:rFonts w:ascii="Arial" w:hAnsi="Arial" w:cs="Arial"/>
                        </w:rPr>
                      </w:pPr>
                      <w:r w:rsidRPr="005963F5">
                        <w:rPr>
                          <w:rFonts w:ascii="Arial" w:hAnsi="Arial" w:cs="Arial"/>
                        </w:rPr>
                        <w:t>Community and Equity</w:t>
                      </w:r>
                    </w:p>
                    <w:p w14:paraId="5E7A8719" w14:textId="77777777" w:rsidR="009B031E" w:rsidRPr="005963F5" w:rsidRDefault="009B031E" w:rsidP="009B031E">
                      <w:pPr>
                        <w:jc w:val="center"/>
                        <w:rPr>
                          <w:rFonts w:ascii="Arial" w:hAnsi="Arial" w:cs="Arial"/>
                        </w:rPr>
                      </w:pPr>
                      <w:r w:rsidRPr="005963F5">
                        <w:rPr>
                          <w:rFonts w:ascii="Arial" w:hAnsi="Arial" w:cs="Arial"/>
                        </w:rPr>
                        <w:t>(Inclusive and Accessible)</w:t>
                      </w:r>
                    </w:p>
                  </w:txbxContent>
                </v:textbox>
              </v:roundrect>
            </w:pict>
          </mc:Fallback>
        </mc:AlternateContent>
      </w:r>
      <w:r w:rsidRPr="005963F5">
        <w:rPr>
          <w:rFonts w:ascii="Arial" w:hAnsi="Arial" w:cs="Arial"/>
          <w:noProof/>
        </w:rPr>
        <mc:AlternateContent>
          <mc:Choice Requires="wps">
            <w:drawing>
              <wp:anchor distT="0" distB="0" distL="114300" distR="114300" simplePos="0" relativeHeight="251661312" behindDoc="0" locked="0" layoutInCell="1" allowOverlap="1" wp14:anchorId="1A9157AC" wp14:editId="54DD1EB3">
                <wp:simplePos x="0" y="0"/>
                <wp:positionH relativeFrom="column">
                  <wp:posOffset>601980</wp:posOffset>
                </wp:positionH>
                <wp:positionV relativeFrom="paragraph">
                  <wp:posOffset>2125980</wp:posOffset>
                </wp:positionV>
                <wp:extent cx="2049780" cy="586740"/>
                <wp:effectExtent l="0" t="0" r="26670" b="22860"/>
                <wp:wrapNone/>
                <wp:docPr id="555099849" name="Oval 8"/>
                <wp:cNvGraphicFramePr/>
                <a:graphic xmlns:a="http://schemas.openxmlformats.org/drawingml/2006/main">
                  <a:graphicData uri="http://schemas.microsoft.com/office/word/2010/wordprocessingShape">
                    <wps:wsp>
                      <wps:cNvSpPr/>
                      <wps:spPr>
                        <a:xfrm>
                          <a:off x="0" y="0"/>
                          <a:ext cx="2049780" cy="5867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47139C" w14:textId="77777777" w:rsidR="009B031E" w:rsidRPr="005963F5" w:rsidRDefault="009B031E" w:rsidP="009B031E">
                            <w:pPr>
                              <w:jc w:val="center"/>
                              <w:rPr>
                                <w:rFonts w:ascii="Arial" w:hAnsi="Arial" w:cs="Arial"/>
                              </w:rPr>
                            </w:pPr>
                            <w:r w:rsidRPr="005963F5">
                              <w:rPr>
                                <w:rFonts w:ascii="Arial" w:hAnsi="Arial" w:cs="Arial"/>
                              </w:rPr>
                              <w:t>Value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A9157AC" id="Oval 8" o:spid="_x0000_s1032" style="position:absolute;margin-left:47.4pt;margin-top:167.4pt;width:161.4pt;height:46.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" fillcolor="#156082 [3204]" strokecolor="#030e13 [484]" strokeweight="1pt">
                <v:stroke joinstyle="miter"/>
                <v:textbox>
                  <w:txbxContent>
                    <w:p w14:paraId="4647139C" w14:textId="77777777" w:rsidR="009B031E" w:rsidRPr="005963F5" w:rsidRDefault="009B031E" w:rsidP="009B031E">
                      <w:pPr>
                        <w:jc w:val="center"/>
                        <w:rPr>
                          <w:rFonts w:ascii="Arial" w:hAnsi="Arial" w:cs="Arial"/>
                        </w:rPr>
                      </w:pPr>
                      <w:r w:rsidRPr="005963F5">
                        <w:rPr>
                          <w:rFonts w:ascii="Arial" w:hAnsi="Arial" w:cs="Arial"/>
                        </w:rPr>
                        <w:t>Value Creation</w:t>
                      </w:r>
                    </w:p>
                  </w:txbxContent>
                </v:textbox>
              </v:oval>
            </w:pict>
          </mc:Fallback>
        </mc:AlternateContent>
      </w:r>
      <w:r w:rsidRPr="005963F5">
        <w:rPr>
          <w:rFonts w:ascii="Arial" w:hAnsi="Arial" w:cs="Arial"/>
          <w:noProof/>
        </w:rPr>
        <mc:AlternateContent>
          <mc:Choice Requires="wps">
            <w:drawing>
              <wp:anchor distT="0" distB="0" distL="114300" distR="114300" simplePos="0" relativeHeight="251663360" behindDoc="0" locked="0" layoutInCell="1" allowOverlap="1" wp14:anchorId="41EFA23A" wp14:editId="212F65D0">
                <wp:simplePos x="0" y="0"/>
                <wp:positionH relativeFrom="column">
                  <wp:posOffset>1470660</wp:posOffset>
                </wp:positionH>
                <wp:positionV relativeFrom="paragraph">
                  <wp:posOffset>777240</wp:posOffset>
                </wp:positionV>
                <wp:extent cx="1104900" cy="571500"/>
                <wp:effectExtent l="0" t="0" r="19050" b="19050"/>
                <wp:wrapNone/>
                <wp:docPr id="691353237" name="Rectangle 10"/>
                <wp:cNvGraphicFramePr/>
                <a:graphic xmlns:a="http://schemas.openxmlformats.org/drawingml/2006/main">
                  <a:graphicData uri="http://schemas.microsoft.com/office/word/2010/wordprocessingShape">
                    <wps:wsp>
                      <wps:cNvSpPr/>
                      <wps:spPr>
                        <a:xfrm rot="10800000" flipV="1">
                          <a:off x="0" y="0"/>
                          <a:ext cx="1104900" cy="571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AC67EE" w14:textId="77777777" w:rsidR="009B031E" w:rsidRPr="005963F5" w:rsidRDefault="009B031E" w:rsidP="009B031E">
                            <w:pPr>
                              <w:jc w:val="center"/>
                              <w:rPr>
                                <w:rFonts w:ascii="Arial" w:hAnsi="Arial" w:cs="Arial"/>
                              </w:rPr>
                            </w:pPr>
                            <w:r w:rsidRPr="005963F5">
                              <w:rPr>
                                <w:rFonts w:ascii="Arial" w:hAnsi="Arial" w:cs="Arial"/>
                              </w:rPr>
                              <w:t>Problem Solving</w:t>
                            </w:r>
                          </w:p>
                          <w:p w14:paraId="561BE1BD" w14:textId="77777777" w:rsidR="009B031E" w:rsidRDefault="009B031E" w:rsidP="009B031E">
                            <w:pPr>
                              <w:jc w:val="center"/>
                            </w:pPr>
                          </w:p>
                          <w:p w14:paraId="06AFE60E" w14:textId="77777777" w:rsidR="009B031E" w:rsidRDefault="009B031E" w:rsidP="009B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EFA23A" id="Rectangle 10" o:spid="_x0000_s1033" style="position:absolute;margin-left:115.8pt;margin-top:61.2pt;width:87pt;height:45pt;rotation:180;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" fillcolor="#156082 [3204]" strokecolor="#030e13 [484]" strokeweight="1pt">
                <v:textbox>
                  <w:txbxContent>
                    <w:p w14:paraId="29AC67EE" w14:textId="77777777" w:rsidR="009B031E" w:rsidRPr="005963F5" w:rsidRDefault="009B031E" w:rsidP="009B031E">
                      <w:pPr>
                        <w:jc w:val="center"/>
                        <w:rPr>
                          <w:rFonts w:ascii="Arial" w:hAnsi="Arial" w:cs="Arial"/>
                        </w:rPr>
                      </w:pPr>
                      <w:r w:rsidRPr="005963F5">
                        <w:rPr>
                          <w:rFonts w:ascii="Arial" w:hAnsi="Arial" w:cs="Arial"/>
                        </w:rPr>
                        <w:t>Problem Solving</w:t>
                      </w:r>
                    </w:p>
                    <w:p w14:paraId="561BE1BD" w14:textId="77777777" w:rsidR="009B031E" w:rsidRDefault="009B031E" w:rsidP="009B031E">
                      <w:pPr>
                        <w:jc w:val="center"/>
                      </w:pPr>
                    </w:p>
                    <w:p w14:paraId="06AFE60E" w14:textId="77777777" w:rsidR="009B031E" w:rsidRDefault="009B031E" w:rsidP="009B031E">
                      <w:pPr>
                        <w:jc w:val="center"/>
                      </w:pPr>
                    </w:p>
                  </w:txbxContent>
                </v:textbox>
              </v:rect>
            </w:pict>
          </mc:Fallback>
        </mc:AlternateContent>
      </w:r>
      <w:r w:rsidRPr="005963F5">
        <w:rPr>
          <w:rFonts w:ascii="Arial" w:hAnsi="Arial" w:cs="Arial"/>
          <w:noProof/>
        </w:rPr>
        <mc:AlternateContent>
          <mc:Choice Requires="wps">
            <w:drawing>
              <wp:anchor distT="0" distB="0" distL="114300" distR="114300" simplePos="0" relativeHeight="251662336" behindDoc="0" locked="0" layoutInCell="1" allowOverlap="1" wp14:anchorId="32618EC4" wp14:editId="63AEC380">
                <wp:simplePos x="0" y="0"/>
                <wp:positionH relativeFrom="column">
                  <wp:posOffset>-327660</wp:posOffset>
                </wp:positionH>
                <wp:positionV relativeFrom="paragraph">
                  <wp:posOffset>762000</wp:posOffset>
                </wp:positionV>
                <wp:extent cx="1181100" cy="548640"/>
                <wp:effectExtent l="0" t="0" r="19050" b="22860"/>
                <wp:wrapNone/>
                <wp:docPr id="299921684" name="Rectangle 9"/>
                <wp:cNvGraphicFramePr/>
                <a:graphic xmlns:a="http://schemas.openxmlformats.org/drawingml/2006/main">
                  <a:graphicData uri="http://schemas.microsoft.com/office/word/2010/wordprocessingShape">
                    <wps:wsp>
                      <wps:cNvSpPr/>
                      <wps:spPr>
                        <a:xfrm>
                          <a:off x="0" y="0"/>
                          <a:ext cx="1181100" cy="5486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B2F5B67" w14:textId="77777777" w:rsidR="009B031E" w:rsidRPr="005963F5" w:rsidRDefault="009B031E" w:rsidP="009B031E">
                            <w:pPr>
                              <w:jc w:val="center"/>
                              <w:rPr>
                                <w:rFonts w:ascii="Arial" w:hAnsi="Arial" w:cs="Arial"/>
                              </w:rPr>
                            </w:pPr>
                            <w:r w:rsidRPr="005963F5">
                              <w:rPr>
                                <w:rFonts w:ascii="Arial" w:hAnsi="Arial" w:cs="Arial"/>
                              </w:rPr>
                              <w:t>Innovation and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618EC4" id="Rectangle 9" o:spid="_x0000_s1034" style="position:absolute;margin-left:-25.8pt;margin-top:60pt;width:93pt;height:43.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" fillcolor="#156082 [3204]" strokecolor="#030e13 [484]" strokeweight="1pt">
                <v:textbox>
                  <w:txbxContent>
                    <w:p w14:paraId="5B2F5B67" w14:textId="77777777" w:rsidR="009B031E" w:rsidRPr="005963F5" w:rsidRDefault="009B031E" w:rsidP="009B031E">
                      <w:pPr>
                        <w:jc w:val="center"/>
                        <w:rPr>
                          <w:rFonts w:ascii="Arial" w:hAnsi="Arial" w:cs="Arial"/>
                        </w:rPr>
                      </w:pPr>
                      <w:r w:rsidRPr="005963F5">
                        <w:rPr>
                          <w:rFonts w:ascii="Arial" w:hAnsi="Arial" w:cs="Arial"/>
                        </w:rPr>
                        <w:t>Innovation and Ideas</w:t>
                      </w:r>
                    </w:p>
                  </w:txbxContent>
                </v:textbox>
              </v:rect>
            </w:pict>
          </mc:Fallback>
        </mc:AlternateContent>
      </w:r>
      <w:r w:rsidRPr="005963F5">
        <w:rPr>
          <w:rFonts w:ascii="Arial" w:hAnsi="Arial" w:cs="Arial"/>
          <w:noProof/>
        </w:rPr>
        <mc:AlternateContent>
          <mc:Choice Requires="wps">
            <w:drawing>
              <wp:anchor distT="0" distB="0" distL="114300" distR="114300" simplePos="0" relativeHeight="251659264" behindDoc="0" locked="0" layoutInCell="1" allowOverlap="1" wp14:anchorId="428EFE96" wp14:editId="02C9885A">
                <wp:simplePos x="0" y="0"/>
                <wp:positionH relativeFrom="column">
                  <wp:posOffset>2133600</wp:posOffset>
                </wp:positionH>
                <wp:positionV relativeFrom="paragraph">
                  <wp:posOffset>-426720</wp:posOffset>
                </wp:positionV>
                <wp:extent cx="1402080" cy="472440"/>
                <wp:effectExtent l="0" t="0" r="26670" b="22860"/>
                <wp:wrapNone/>
                <wp:docPr id="733138835" name="Oval 6"/>
                <wp:cNvGraphicFramePr/>
                <a:graphic xmlns:a="http://schemas.openxmlformats.org/drawingml/2006/main">
                  <a:graphicData uri="http://schemas.microsoft.com/office/word/2010/wordprocessingShape">
                    <wps:wsp>
                      <wps:cNvSpPr/>
                      <wps:spPr>
                        <a:xfrm>
                          <a:off x="0" y="0"/>
                          <a:ext cx="1402080" cy="4724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FDBD3A" w14:textId="77777777" w:rsidR="009B031E" w:rsidRPr="005963F5" w:rsidRDefault="009B031E" w:rsidP="009B031E">
                            <w:pPr>
                              <w:jc w:val="center"/>
                              <w:rPr>
                                <w:rFonts w:ascii="Arial" w:hAnsi="Arial" w:cs="Arial"/>
                              </w:rPr>
                            </w:pPr>
                            <w:r w:rsidRPr="005963F5">
                              <w:rPr>
                                <w:rFonts w:ascii="Arial" w:hAnsi="Arial" w:cs="Arial"/>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28EFE96" id="Oval 6" o:spid="_x0000_s1035" style="position:absolute;margin-left:168pt;margin-top:-33.6pt;width:110.4pt;height:37.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" fillcolor="#156082 [3204]" strokecolor="#030e13 [484]" strokeweight="1pt">
                <v:stroke joinstyle="miter"/>
                <v:textbox>
                  <w:txbxContent>
                    <w:p w14:paraId="1BFDBD3A" w14:textId="77777777" w:rsidR="009B031E" w:rsidRPr="005963F5" w:rsidRDefault="009B031E" w:rsidP="009B031E">
                      <w:pPr>
                        <w:jc w:val="center"/>
                        <w:rPr>
                          <w:rFonts w:ascii="Arial" w:hAnsi="Arial" w:cs="Arial"/>
                        </w:rPr>
                      </w:pPr>
                      <w:r w:rsidRPr="005963F5">
                        <w:rPr>
                          <w:rFonts w:ascii="Arial" w:hAnsi="Arial" w:cs="Arial"/>
                        </w:rPr>
                        <w:t>Creativity</w:t>
                      </w:r>
                    </w:p>
                  </w:txbxContent>
                </v:textbox>
              </v:oval>
            </w:pict>
          </mc:Fallback>
        </mc:AlternateContent>
      </w:r>
      <w:r w:rsidRPr="005963F5">
        <w:rPr>
          <w:rFonts w:ascii="Arial" w:hAnsi="Arial" w:cs="Arial"/>
          <w:noProof/>
        </w:rPr>
        <mc:AlternateContent>
          <mc:Choice Requires="wps">
            <w:drawing>
              <wp:anchor distT="0" distB="0" distL="114300" distR="114300" simplePos="0" relativeHeight="251660288" behindDoc="0" locked="0" layoutInCell="1" allowOverlap="1" wp14:anchorId="08809F98" wp14:editId="497734DB">
                <wp:simplePos x="0" y="0"/>
                <wp:positionH relativeFrom="column">
                  <wp:posOffset>3985260</wp:posOffset>
                </wp:positionH>
                <wp:positionV relativeFrom="paragraph">
                  <wp:posOffset>1181100</wp:posOffset>
                </wp:positionV>
                <wp:extent cx="2065020" cy="685800"/>
                <wp:effectExtent l="0" t="0" r="11430" b="19050"/>
                <wp:wrapNone/>
                <wp:docPr id="76689175" name="Oval 7"/>
                <wp:cNvGraphicFramePr/>
                <a:graphic xmlns:a="http://schemas.openxmlformats.org/drawingml/2006/main">
                  <a:graphicData uri="http://schemas.microsoft.com/office/word/2010/wordprocessingShape">
                    <wps:wsp>
                      <wps:cNvSpPr/>
                      <wps:spPr>
                        <a:xfrm>
                          <a:off x="0" y="0"/>
                          <a:ext cx="2065020" cy="6858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7E4EA3" w14:textId="77777777" w:rsidR="009B031E" w:rsidRPr="005963F5" w:rsidRDefault="009B031E" w:rsidP="009B031E">
                            <w:pPr>
                              <w:jc w:val="center"/>
                              <w:rPr>
                                <w:rFonts w:ascii="Arial" w:hAnsi="Arial" w:cs="Arial"/>
                              </w:rPr>
                            </w:pPr>
                            <w:r w:rsidRPr="005963F5">
                              <w:rPr>
                                <w:rFonts w:ascii="Arial" w:hAnsi="Arial" w:cs="Arial"/>
                              </w:rPr>
                              <w:t>Health and Social Care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8809F98" id="Oval 7" o:spid="_x0000_s1036" style="position:absolute;margin-left:313.8pt;margin-top:93pt;width:162.6pt;height:5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" fillcolor="#156082 [3204]" strokecolor="#030e13 [484]" strokeweight="1pt">
                <v:stroke joinstyle="miter"/>
                <v:textbox>
                  <w:txbxContent>
                    <w:p w14:paraId="727E4EA3" w14:textId="77777777" w:rsidR="009B031E" w:rsidRPr="005963F5" w:rsidRDefault="009B031E" w:rsidP="009B031E">
                      <w:pPr>
                        <w:jc w:val="center"/>
                        <w:rPr>
                          <w:rFonts w:ascii="Arial" w:hAnsi="Arial" w:cs="Arial"/>
                        </w:rPr>
                      </w:pPr>
                      <w:r w:rsidRPr="005963F5">
                        <w:rPr>
                          <w:rFonts w:ascii="Arial" w:hAnsi="Arial" w:cs="Arial"/>
                        </w:rPr>
                        <w:t>Health and Social Care Improvement</w:t>
                      </w:r>
                    </w:p>
                  </w:txbxContent>
                </v:textbox>
              </v:oval>
            </w:pict>
          </mc:Fallback>
        </mc:AlternateContent>
      </w:r>
    </w:p>
    <w:p w14:paraId="24C0EC25" w14:textId="77777777" w:rsidR="009B031E" w:rsidRDefault="009B031E" w:rsidP="021F216E">
      <w:pPr>
        <w:rPr>
          <w:rFonts w:ascii="Arial Nova" w:eastAsia="Arial Nova" w:hAnsi="Arial Nova" w:cs="Arial Nova"/>
          <w:i/>
          <w:iCs/>
          <w:color w:val="000000" w:themeColor="text1"/>
        </w:rPr>
      </w:pPr>
    </w:p>
    <w:p w14:paraId="24D9C4A6" w14:textId="77777777" w:rsidR="009B031E" w:rsidRDefault="009B031E" w:rsidP="47853A3C">
      <w:pPr>
        <w:rPr>
          <w:rFonts w:ascii="Arial Nova" w:eastAsia="Arial Nova" w:hAnsi="Arial Nova" w:cs="Arial Nova"/>
          <w:i/>
          <w:iCs/>
          <w:color w:val="000000" w:themeColor="text1"/>
        </w:rPr>
      </w:pPr>
    </w:p>
    <w:p w14:paraId="78587690" w14:textId="1ACF7C21"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72B4A5FE"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w:t>
      </w:r>
      <w:proofErr w:type="gramStart"/>
      <w:r w:rsidR="009C5459">
        <w:rPr>
          <w:rFonts w:ascii="Arial Nova" w:eastAsia="Arial Nova" w:hAnsi="Arial Nova" w:cs="Arial Nova"/>
          <w:i/>
          <w:iCs/>
          <w:color w:val="000000" w:themeColor="text1"/>
        </w:rPr>
        <w:t>paperclip</w:t>
      </w:r>
      <w:r w:rsidRPr="47853A3C">
        <w:rPr>
          <w:rFonts w:ascii="Arial Nova" w:eastAsia="Arial Nova" w:hAnsi="Arial Nova" w:cs="Arial Nova"/>
          <w:i/>
          <w:iCs/>
          <w:color w:val="000000" w:themeColor="text1"/>
        </w:rPr>
        <w:t xml:space="preserve"> thinking</w:t>
      </w:r>
      <w:proofErr w:type="gramEnd"/>
      <w:r w:rsidRPr="47853A3C">
        <w:rPr>
          <w:rFonts w:ascii="Arial Nova" w:eastAsia="Arial Nova" w:hAnsi="Arial Nova" w:cs="Arial Nova"/>
          <w:i/>
          <w:iCs/>
          <w:color w:val="000000" w:themeColor="text1"/>
        </w:rPr>
        <w:t xml:space="preserve"> class activity using a reflective model (250 words, 1 source)</w:t>
      </w:r>
    </w:p>
    <w:p w14:paraId="0E547AC8" w14:textId="77777777" w:rsidR="007974F6" w:rsidRDefault="007974F6" w:rsidP="021F216E">
      <w:pPr>
        <w:rPr>
          <w:rFonts w:ascii="Arial Nova" w:eastAsia="Arial Nova" w:hAnsi="Arial Nova" w:cs="Arial Nova"/>
          <w:i/>
          <w:iCs/>
          <w:color w:val="000000" w:themeColor="text1"/>
        </w:rPr>
      </w:pPr>
    </w:p>
    <w:p w14:paraId="189F2616" w14:textId="46A0D42C" w:rsidR="3575C376" w:rsidRDefault="00E265DD" w:rsidP="007974F6">
      <w:pPr>
        <w:spacing w:line="360" w:lineRule="auto"/>
        <w:rPr>
          <w:rFonts w:ascii="Arial" w:eastAsia="Arial Nova" w:hAnsi="Arial" w:cs="Arial"/>
          <w:sz w:val="22"/>
          <w:szCs w:val="22"/>
        </w:rPr>
      </w:pPr>
      <w:r w:rsidRPr="00E265DD">
        <w:rPr>
          <w:rFonts w:ascii="Arial" w:eastAsia="Arial Nova" w:hAnsi="Arial" w:cs="Arial"/>
          <w:sz w:val="22"/>
          <w:szCs w:val="22"/>
        </w:rPr>
        <w:t>The paperclip activity</w:t>
      </w:r>
      <w:r>
        <w:rPr>
          <w:rFonts w:ascii="Arial" w:eastAsia="Arial Nova" w:hAnsi="Arial" w:cs="Arial"/>
          <w:sz w:val="22"/>
          <w:szCs w:val="22"/>
        </w:rPr>
        <w:t xml:space="preserve"> in the lesson opened up as a group activity. </w:t>
      </w:r>
      <w:r w:rsidR="009214B4">
        <w:rPr>
          <w:rFonts w:ascii="Arial" w:eastAsia="Arial Nova" w:hAnsi="Arial" w:cs="Arial"/>
          <w:sz w:val="22"/>
          <w:szCs w:val="22"/>
        </w:rPr>
        <w:t>C</w:t>
      </w:r>
      <w:r w:rsidR="005B125E">
        <w:rPr>
          <w:rFonts w:ascii="Arial" w:eastAsia="Arial Nova" w:hAnsi="Arial" w:cs="Arial"/>
          <w:sz w:val="22"/>
          <w:szCs w:val="22"/>
        </w:rPr>
        <w:t xml:space="preserve">onvergent and divergent thinking was used </w:t>
      </w:r>
      <w:r w:rsidR="009214B4">
        <w:rPr>
          <w:rFonts w:ascii="Arial" w:eastAsia="Arial Nova" w:hAnsi="Arial" w:cs="Arial"/>
          <w:sz w:val="22"/>
          <w:szCs w:val="22"/>
        </w:rPr>
        <w:t xml:space="preserve">to explore different uses of paper clips. </w:t>
      </w:r>
    </w:p>
    <w:p w14:paraId="3308F797" w14:textId="2BAEF58F" w:rsidR="009214B4" w:rsidRDefault="009214B4" w:rsidP="007974F6">
      <w:pPr>
        <w:spacing w:line="360" w:lineRule="auto"/>
        <w:rPr>
          <w:rFonts w:ascii="Arial" w:eastAsia="Arial Nova" w:hAnsi="Arial" w:cs="Arial"/>
          <w:sz w:val="22"/>
          <w:szCs w:val="22"/>
        </w:rPr>
      </w:pPr>
      <w:r>
        <w:rPr>
          <w:rFonts w:ascii="Arial" w:eastAsia="Arial Nova" w:hAnsi="Arial" w:cs="Arial"/>
          <w:sz w:val="22"/>
          <w:szCs w:val="22"/>
        </w:rPr>
        <w:t xml:space="preserve">According to (Practical Philosophy, 2022) convergent thinking tends to be more “realistic” and “pragmatic” in the context of resolution of a problem, </w:t>
      </w:r>
      <w:r w:rsidR="00A85007">
        <w:rPr>
          <w:rFonts w:ascii="Arial" w:eastAsia="Arial Nova" w:hAnsi="Arial" w:cs="Arial"/>
          <w:sz w:val="22"/>
          <w:szCs w:val="22"/>
        </w:rPr>
        <w:t>convergent thinking looks at a problem with an “analytical” lens. Divergent thinking encourages participants to look at every nook and corner</w:t>
      </w:r>
      <w:r w:rsidR="00AA1202">
        <w:rPr>
          <w:rFonts w:ascii="Arial" w:eastAsia="Arial Nova" w:hAnsi="Arial" w:cs="Arial"/>
          <w:sz w:val="22"/>
          <w:szCs w:val="22"/>
        </w:rPr>
        <w:t>. Divergent thinking goes for ideas to be floated freely and unrestrictedly.</w:t>
      </w:r>
    </w:p>
    <w:p w14:paraId="4E34ACE4" w14:textId="1606DFD3" w:rsidR="00AA1202" w:rsidRDefault="00AA1202" w:rsidP="007974F6">
      <w:pPr>
        <w:spacing w:line="360" w:lineRule="auto"/>
        <w:rPr>
          <w:rFonts w:ascii="Arial" w:eastAsia="Arial Nova" w:hAnsi="Arial" w:cs="Arial"/>
          <w:sz w:val="22"/>
          <w:szCs w:val="22"/>
        </w:rPr>
      </w:pPr>
      <w:r>
        <w:rPr>
          <w:rFonts w:ascii="Arial" w:eastAsia="Arial Nova" w:hAnsi="Arial" w:cs="Arial"/>
          <w:sz w:val="22"/>
          <w:szCs w:val="22"/>
        </w:rPr>
        <w:t xml:space="preserve">A few examples of divergent thinking in paper clips are discussed </w:t>
      </w:r>
      <w:proofErr w:type="spellStart"/>
      <w:r>
        <w:rPr>
          <w:rFonts w:ascii="Arial" w:eastAsia="Arial Nova" w:hAnsi="Arial" w:cs="Arial"/>
          <w:sz w:val="22"/>
          <w:szCs w:val="22"/>
        </w:rPr>
        <w:t>e.g</w:t>
      </w:r>
      <w:proofErr w:type="spellEnd"/>
      <w:r>
        <w:rPr>
          <w:rFonts w:ascii="Arial" w:eastAsia="Arial Nova" w:hAnsi="Arial" w:cs="Arial"/>
          <w:sz w:val="22"/>
          <w:szCs w:val="22"/>
        </w:rPr>
        <w:t xml:space="preserve"> open the lock with it, secure two pieces of paper, punch a hole in a paper, </w:t>
      </w:r>
      <w:r w:rsidR="00DA2C11">
        <w:rPr>
          <w:rFonts w:ascii="Arial" w:eastAsia="Arial Nova" w:hAnsi="Arial" w:cs="Arial"/>
          <w:sz w:val="22"/>
          <w:szCs w:val="22"/>
        </w:rPr>
        <w:t>tie</w:t>
      </w:r>
      <w:r>
        <w:rPr>
          <w:rFonts w:ascii="Arial" w:eastAsia="Arial Nova" w:hAnsi="Arial" w:cs="Arial"/>
          <w:sz w:val="22"/>
          <w:szCs w:val="22"/>
        </w:rPr>
        <w:t xml:space="preserve"> hair with it, to prick </w:t>
      </w:r>
      <w:r w:rsidR="003C477D">
        <w:rPr>
          <w:rFonts w:ascii="Arial" w:eastAsia="Arial Nova" w:hAnsi="Arial" w:cs="Arial"/>
          <w:sz w:val="22"/>
          <w:szCs w:val="22"/>
        </w:rPr>
        <w:t xml:space="preserve">someone as a measure of </w:t>
      </w:r>
      <w:proofErr w:type="spellStart"/>
      <w:r w:rsidR="003C477D">
        <w:rPr>
          <w:rFonts w:ascii="Arial" w:eastAsia="Arial Nova" w:hAnsi="Arial" w:cs="Arial"/>
          <w:sz w:val="22"/>
          <w:szCs w:val="22"/>
        </w:rPr>
        <w:t>defence</w:t>
      </w:r>
      <w:proofErr w:type="spellEnd"/>
      <w:r w:rsidR="00DA2C11">
        <w:rPr>
          <w:rFonts w:ascii="Arial" w:eastAsia="Arial Nova" w:hAnsi="Arial" w:cs="Arial"/>
          <w:sz w:val="22"/>
          <w:szCs w:val="22"/>
        </w:rPr>
        <w:t>, paper clip as a fashion accessory</w:t>
      </w:r>
      <w:r w:rsidR="003C477D">
        <w:rPr>
          <w:rFonts w:ascii="Arial" w:eastAsia="Arial Nova" w:hAnsi="Arial" w:cs="Arial"/>
          <w:sz w:val="22"/>
          <w:szCs w:val="22"/>
        </w:rPr>
        <w:t xml:space="preserve"> The cost-benefit ratio of a paper clip to be used as a fashion accessory is </w:t>
      </w:r>
      <w:r w:rsidR="00755141">
        <w:rPr>
          <w:rFonts w:ascii="Arial" w:eastAsia="Arial Nova" w:hAnsi="Arial" w:cs="Arial"/>
          <w:sz w:val="22"/>
          <w:szCs w:val="22"/>
        </w:rPr>
        <w:t>low, meaning that a</w:t>
      </w:r>
      <w:r w:rsidR="003C477D">
        <w:rPr>
          <w:rFonts w:ascii="Arial" w:eastAsia="Arial Nova" w:hAnsi="Arial" w:cs="Arial"/>
          <w:sz w:val="22"/>
          <w:szCs w:val="22"/>
        </w:rPr>
        <w:t xml:space="preserve"> paper clip </w:t>
      </w:r>
      <w:r w:rsidR="00755141">
        <w:rPr>
          <w:rFonts w:ascii="Arial" w:eastAsia="Arial Nova" w:hAnsi="Arial" w:cs="Arial"/>
          <w:sz w:val="22"/>
          <w:szCs w:val="22"/>
        </w:rPr>
        <w:t xml:space="preserve">has a </w:t>
      </w:r>
      <w:r w:rsidR="003C477D">
        <w:rPr>
          <w:rFonts w:ascii="Arial" w:eastAsia="Arial Nova" w:hAnsi="Arial" w:cs="Arial"/>
          <w:sz w:val="22"/>
          <w:szCs w:val="22"/>
        </w:rPr>
        <w:t xml:space="preserve">fragile </w:t>
      </w:r>
      <w:r w:rsidR="00755141">
        <w:rPr>
          <w:rFonts w:ascii="Arial" w:eastAsia="Arial Nova" w:hAnsi="Arial" w:cs="Arial"/>
          <w:sz w:val="22"/>
          <w:szCs w:val="22"/>
        </w:rPr>
        <w:t xml:space="preserve">structure </w:t>
      </w:r>
      <w:r w:rsidR="003C477D">
        <w:rPr>
          <w:rFonts w:ascii="Arial" w:eastAsia="Arial Nova" w:hAnsi="Arial" w:cs="Arial"/>
          <w:sz w:val="22"/>
          <w:szCs w:val="22"/>
        </w:rPr>
        <w:t xml:space="preserve">and </w:t>
      </w:r>
      <w:r w:rsidR="00755141">
        <w:rPr>
          <w:rFonts w:ascii="Arial" w:eastAsia="Arial Nova" w:hAnsi="Arial" w:cs="Arial"/>
          <w:sz w:val="22"/>
          <w:szCs w:val="22"/>
        </w:rPr>
        <w:t>is a</w:t>
      </w:r>
      <w:r w:rsidR="003C477D">
        <w:rPr>
          <w:rFonts w:ascii="Arial" w:eastAsia="Arial Nova" w:hAnsi="Arial" w:cs="Arial"/>
          <w:sz w:val="22"/>
          <w:szCs w:val="22"/>
        </w:rPr>
        <w:t xml:space="preserve"> non-glamorous item, therefore as</w:t>
      </w:r>
      <w:r w:rsidR="00755141">
        <w:rPr>
          <w:rFonts w:ascii="Arial" w:eastAsia="Arial Nova" w:hAnsi="Arial" w:cs="Arial"/>
          <w:sz w:val="22"/>
          <w:szCs w:val="22"/>
        </w:rPr>
        <w:t xml:space="preserve"> an example of</w:t>
      </w:r>
      <w:r w:rsidR="003C477D">
        <w:rPr>
          <w:rFonts w:ascii="Arial" w:eastAsia="Arial Nova" w:hAnsi="Arial" w:cs="Arial"/>
          <w:sz w:val="22"/>
          <w:szCs w:val="22"/>
        </w:rPr>
        <w:t xml:space="preserve"> convergent thinking, it was deducted that paper clip as a fashion accessory would fall short of consumer’s expectations.</w:t>
      </w:r>
      <w:r w:rsidR="00DA2C11">
        <w:rPr>
          <w:rFonts w:ascii="Arial" w:eastAsia="Arial Nova" w:hAnsi="Arial" w:cs="Arial"/>
          <w:sz w:val="22"/>
          <w:szCs w:val="22"/>
        </w:rPr>
        <w:t xml:space="preserve"> </w:t>
      </w:r>
    </w:p>
    <w:p w14:paraId="480DC237" w14:textId="046E0200" w:rsidR="00776B24" w:rsidRDefault="00A505CD" w:rsidP="007974F6">
      <w:pPr>
        <w:spacing w:line="360" w:lineRule="auto"/>
        <w:rPr>
          <w:rFonts w:ascii="Arial" w:eastAsia="Arial Nova" w:hAnsi="Arial" w:cs="Arial"/>
          <w:sz w:val="22"/>
          <w:szCs w:val="22"/>
        </w:rPr>
      </w:pPr>
      <w:r>
        <w:rPr>
          <w:rFonts w:ascii="Arial" w:eastAsia="Arial Nova" w:hAnsi="Arial" w:cs="Arial"/>
          <w:sz w:val="22"/>
          <w:szCs w:val="22"/>
        </w:rPr>
        <w:t>The reflective cycle used to contemplate on the activity is Jasper’s ERA cycle of 2013. ERA is Experience, Reflection and Action</w:t>
      </w:r>
      <w:r w:rsidR="007D21DE">
        <w:rPr>
          <w:rFonts w:ascii="Arial" w:eastAsia="Arial Nova" w:hAnsi="Arial" w:cs="Arial"/>
          <w:sz w:val="22"/>
          <w:szCs w:val="22"/>
        </w:rPr>
        <w:t xml:space="preserve"> (University of Cambridge, 2025</w:t>
      </w:r>
      <w:r w:rsidR="00D65011">
        <w:rPr>
          <w:rFonts w:ascii="Arial" w:eastAsia="Arial Nova" w:hAnsi="Arial" w:cs="Arial"/>
          <w:sz w:val="22"/>
          <w:szCs w:val="22"/>
        </w:rPr>
        <w:t>). The</w:t>
      </w:r>
      <w:r w:rsidR="00152975">
        <w:rPr>
          <w:rFonts w:ascii="Arial" w:eastAsia="Arial Nova" w:hAnsi="Arial" w:cs="Arial"/>
          <w:sz w:val="22"/>
          <w:szCs w:val="22"/>
        </w:rPr>
        <w:t xml:space="preserve"> </w:t>
      </w:r>
      <w:r w:rsidR="002930CB">
        <w:rPr>
          <w:rFonts w:ascii="Arial" w:eastAsia="Arial Nova" w:hAnsi="Arial" w:cs="Arial"/>
          <w:sz w:val="22"/>
          <w:szCs w:val="22"/>
        </w:rPr>
        <w:t xml:space="preserve">experience of the activity can be described as intense and stimulating, arguments and counter arguments were thrown around. In terms of reflection the activity had a lot of positive points </w:t>
      </w:r>
      <w:r w:rsidR="00D65011">
        <w:rPr>
          <w:rFonts w:ascii="Arial" w:eastAsia="Arial Nova" w:hAnsi="Arial" w:cs="Arial"/>
          <w:sz w:val="22"/>
          <w:szCs w:val="22"/>
        </w:rPr>
        <w:t>e.g.</w:t>
      </w:r>
      <w:r w:rsidR="002930CB">
        <w:rPr>
          <w:rFonts w:ascii="Arial" w:eastAsia="Arial Nova" w:hAnsi="Arial" w:cs="Arial"/>
          <w:sz w:val="22"/>
          <w:szCs w:val="22"/>
        </w:rPr>
        <w:t xml:space="preserve"> ideas, facts and </w:t>
      </w:r>
      <w:r w:rsidR="005F3E7C">
        <w:rPr>
          <w:rFonts w:ascii="Arial" w:eastAsia="Arial Nova" w:hAnsi="Arial" w:cs="Arial"/>
          <w:sz w:val="22"/>
          <w:szCs w:val="22"/>
        </w:rPr>
        <w:t>figures,</w:t>
      </w:r>
      <w:r w:rsidR="002930CB">
        <w:rPr>
          <w:rFonts w:ascii="Arial" w:eastAsia="Arial Nova" w:hAnsi="Arial" w:cs="Arial"/>
          <w:sz w:val="22"/>
          <w:szCs w:val="22"/>
        </w:rPr>
        <w:t xml:space="preserve"> at the same time the activity </w:t>
      </w:r>
      <w:r w:rsidR="005F3E7C">
        <w:rPr>
          <w:rFonts w:ascii="Arial" w:eastAsia="Arial Nova" w:hAnsi="Arial" w:cs="Arial"/>
          <w:sz w:val="22"/>
          <w:szCs w:val="22"/>
        </w:rPr>
        <w:t xml:space="preserve">had to be cut short due to scarcity of time. </w:t>
      </w:r>
      <w:r w:rsidR="007D21DE">
        <w:rPr>
          <w:rFonts w:ascii="Arial" w:eastAsia="Arial Nova" w:hAnsi="Arial" w:cs="Arial"/>
          <w:sz w:val="22"/>
          <w:szCs w:val="22"/>
        </w:rPr>
        <w:t xml:space="preserve">To conclude with the Action stage, it is observed that the activity should be better managed with accurate time allocation to each stake holder. </w:t>
      </w:r>
      <w:r w:rsidR="005F3E7C">
        <w:rPr>
          <w:rFonts w:ascii="Arial" w:eastAsia="Arial Nova" w:hAnsi="Arial" w:cs="Arial"/>
          <w:sz w:val="22"/>
          <w:szCs w:val="22"/>
        </w:rPr>
        <w:t xml:space="preserve"> </w:t>
      </w:r>
    </w:p>
    <w:p w14:paraId="61B0D366" w14:textId="77777777" w:rsidR="00DA2C11" w:rsidRPr="00E265DD" w:rsidRDefault="00DA2C11" w:rsidP="47853A3C">
      <w:pPr>
        <w:rPr>
          <w:rFonts w:ascii="Arial" w:eastAsia="Arial Nova" w:hAnsi="Arial" w:cs="Arial"/>
          <w:sz w:val="22"/>
          <w:szCs w:val="22"/>
        </w:rPr>
      </w:pPr>
    </w:p>
    <w:p w14:paraId="3B33BADC" w14:textId="77777777" w:rsidR="00E265DD" w:rsidRDefault="00E265DD" w:rsidP="47853A3C">
      <w:pPr>
        <w:rPr>
          <w:rFonts w:ascii="Arial Nova" w:eastAsia="Arial Nova" w:hAnsi="Arial Nova" w:cs="Arial Nova"/>
          <w:i/>
          <w:iCs/>
          <w:color w:val="FF0000"/>
        </w:rPr>
      </w:pPr>
    </w:p>
    <w:p w14:paraId="2FDFC4D6" w14:textId="1F86C576" w:rsidR="021F216E" w:rsidRDefault="021F216E" w:rsidP="021F216E">
      <w:pPr>
        <w:rPr>
          <w:rFonts w:ascii="Arial Nova" w:eastAsia="Arial Nova" w:hAnsi="Arial Nova" w:cs="Arial Nova"/>
          <w:i/>
          <w:iCs/>
          <w:color w:val="000000" w:themeColor="text1"/>
        </w:rPr>
      </w:pPr>
    </w:p>
    <w:p w14:paraId="0FE39BA5" w14:textId="590105E7" w:rsidR="021F216E" w:rsidRDefault="021F216E" w:rsidP="021F216E">
      <w:pPr>
        <w:rPr>
          <w:rFonts w:ascii="Arial Nova" w:eastAsia="Arial Nova" w:hAnsi="Arial Nova" w:cs="Arial Nova"/>
          <w:i/>
          <w:iCs/>
          <w:color w:val="000000" w:themeColor="text1"/>
        </w:rPr>
      </w:pPr>
    </w:p>
    <w:p w14:paraId="75B46360" w14:textId="77777777" w:rsidR="00563EB8" w:rsidRDefault="00563EB8" w:rsidP="021F216E">
      <w:pPr>
        <w:rPr>
          <w:rFonts w:ascii="Arial Nova" w:eastAsia="Arial Nova" w:hAnsi="Arial Nova" w:cs="Arial Nova"/>
          <w:i/>
          <w:iCs/>
          <w:color w:val="000000" w:themeColor="text1"/>
        </w:rPr>
      </w:pPr>
    </w:p>
    <w:p w14:paraId="71A3057D" w14:textId="77777777" w:rsidR="007974F6" w:rsidRDefault="007974F6" w:rsidP="47853A3C">
      <w:pPr>
        <w:rPr>
          <w:rFonts w:ascii="Arial Nova" w:eastAsia="Arial Nova" w:hAnsi="Arial Nova" w:cs="Arial Nova"/>
          <w:i/>
          <w:iCs/>
          <w:color w:val="000000" w:themeColor="text1"/>
        </w:rPr>
      </w:pPr>
    </w:p>
    <w:p w14:paraId="3D8E9ECA" w14:textId="59F6F1B1"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14:paraId="512C6B50" w14:textId="7C30C8CC" w:rsidR="021F216E" w:rsidRDefault="32ADAAF6" w:rsidP="00563EB8">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7B98B0C4" w14:textId="77777777" w:rsidR="00C1298A" w:rsidRDefault="00C1298A" w:rsidP="00563EB8">
      <w:pPr>
        <w:rPr>
          <w:rFonts w:ascii="Arial Nova" w:eastAsia="Arial Nova" w:hAnsi="Arial Nova" w:cs="Arial Nova"/>
          <w:i/>
          <w:iCs/>
          <w:color w:val="000000" w:themeColor="text1"/>
        </w:rPr>
      </w:pPr>
    </w:p>
    <w:p w14:paraId="0877295E" w14:textId="3466C6B9" w:rsidR="00C1298A" w:rsidRDefault="00C1298A" w:rsidP="00C1298A">
      <w:pPr>
        <w:spacing w:line="360" w:lineRule="auto"/>
        <w:rPr>
          <w:rFonts w:ascii="Arial" w:hAnsi="Arial" w:cs="Arial"/>
          <w:sz w:val="22"/>
          <w:szCs w:val="22"/>
        </w:rPr>
      </w:pPr>
      <w:r>
        <w:rPr>
          <w:rFonts w:ascii="Arial" w:hAnsi="Arial" w:cs="Arial"/>
          <w:sz w:val="22"/>
          <w:szCs w:val="22"/>
        </w:rPr>
        <w:t xml:space="preserve">This case study will examine the result of financial investment in health care sector and the introduction of a new Nanotechnology that has proved to successfully cut down surface-level pathogen activity in one of the clinics. The case study analysis will critically look at the investment in NHS Innovation rolled out by the government to ensure future commercial success in cutting-edge technologies followed by the examination of the new technology and its effects on patients and service users. </w:t>
      </w:r>
    </w:p>
    <w:p w14:paraId="5E7AB4EB" w14:textId="77777777" w:rsidR="00C1298A" w:rsidRPr="00CA5771" w:rsidRDefault="00C1298A" w:rsidP="00C1298A">
      <w:pPr>
        <w:spacing w:line="360" w:lineRule="auto"/>
        <w:rPr>
          <w:rFonts w:ascii="Arial" w:hAnsi="Arial" w:cs="Arial"/>
          <w:b/>
          <w:bCs/>
          <w:sz w:val="22"/>
          <w:szCs w:val="22"/>
        </w:rPr>
      </w:pPr>
      <w:r w:rsidRPr="00CA5771">
        <w:rPr>
          <w:rFonts w:ascii="Arial" w:hAnsi="Arial" w:cs="Arial"/>
          <w:b/>
          <w:bCs/>
          <w:sz w:val="22"/>
          <w:szCs w:val="22"/>
        </w:rPr>
        <w:t>Investment in NHS Innovation:</w:t>
      </w:r>
    </w:p>
    <w:p w14:paraId="247B76EF" w14:textId="3A52DF80" w:rsidR="00C1298A" w:rsidRDefault="00C1298A" w:rsidP="00C1298A">
      <w:pPr>
        <w:spacing w:line="360" w:lineRule="auto"/>
        <w:rPr>
          <w:rFonts w:ascii="Arial" w:hAnsi="Arial" w:cs="Arial"/>
          <w:sz w:val="22"/>
          <w:szCs w:val="22"/>
        </w:rPr>
      </w:pPr>
      <w:r>
        <w:rPr>
          <w:rFonts w:ascii="Arial" w:hAnsi="Arial" w:cs="Arial"/>
          <w:sz w:val="22"/>
          <w:szCs w:val="22"/>
        </w:rPr>
        <w:t>In 2024, the UK government announced a major investment of £ 330 million into future research and development of a patient-</w:t>
      </w:r>
      <w:proofErr w:type="spellStart"/>
      <w:r>
        <w:rPr>
          <w:rFonts w:ascii="Arial" w:hAnsi="Arial" w:cs="Arial"/>
          <w:sz w:val="22"/>
          <w:szCs w:val="22"/>
        </w:rPr>
        <w:t>centred</w:t>
      </w:r>
      <w:proofErr w:type="spellEnd"/>
      <w:r>
        <w:rPr>
          <w:rFonts w:ascii="Arial" w:hAnsi="Arial" w:cs="Arial"/>
          <w:sz w:val="22"/>
          <w:szCs w:val="22"/>
        </w:rPr>
        <w:t xml:space="preserve">, commercially successful NHS Innovation Centre that is patient-focused and helps to develop new technologies. Health and Innovation Minister Dr Zubir Ahmed hailed the success of NHS in seeking scientific advances. Government Chief Scientific Adviser Professor Dame Angela McLean announced an investment of £ 1 Billion by BioNTech in research, scientific collaboration and delivering safe technologies. </w:t>
      </w:r>
      <w:r w:rsidRPr="00E700FA">
        <w:rPr>
          <w:rFonts w:ascii="Arial" w:hAnsi="Arial" w:cs="Arial"/>
          <w:sz w:val="22"/>
          <w:szCs w:val="22"/>
        </w:rPr>
        <w:t xml:space="preserve">Professor Mark Sutton, </w:t>
      </w:r>
      <w:r>
        <w:rPr>
          <w:rFonts w:ascii="Arial" w:hAnsi="Arial" w:cs="Arial"/>
          <w:sz w:val="22"/>
          <w:szCs w:val="22"/>
        </w:rPr>
        <w:t xml:space="preserve">who is the </w:t>
      </w:r>
      <w:r w:rsidRPr="00E700FA">
        <w:rPr>
          <w:rFonts w:ascii="Arial" w:hAnsi="Arial" w:cs="Arial"/>
          <w:sz w:val="22"/>
          <w:szCs w:val="22"/>
        </w:rPr>
        <w:t>Scientific Leader for Antimicrobial Resistance and Healthcare Biotechnology at UKHSA </w:t>
      </w:r>
      <w:r>
        <w:rPr>
          <w:rFonts w:ascii="Arial" w:hAnsi="Arial" w:cs="Arial"/>
          <w:sz w:val="22"/>
          <w:szCs w:val="22"/>
        </w:rPr>
        <w:t>acknowledged the impact of financial stimulus by the government as a game changer in engineering technology that will combat bacteria resistance of antibiotics. (Health, 2025)</w:t>
      </w:r>
    </w:p>
    <w:p w14:paraId="2F8E8751" w14:textId="77777777" w:rsidR="00C1298A" w:rsidRPr="00CA5771" w:rsidRDefault="00C1298A" w:rsidP="00C1298A">
      <w:pPr>
        <w:spacing w:line="360" w:lineRule="auto"/>
        <w:rPr>
          <w:rFonts w:ascii="Arial" w:hAnsi="Arial" w:cs="Arial"/>
          <w:b/>
          <w:bCs/>
          <w:sz w:val="22"/>
          <w:szCs w:val="22"/>
        </w:rPr>
      </w:pPr>
      <w:r w:rsidRPr="00CA5771">
        <w:rPr>
          <w:rFonts w:ascii="Arial" w:hAnsi="Arial" w:cs="Arial"/>
          <w:b/>
          <w:bCs/>
          <w:sz w:val="22"/>
          <w:szCs w:val="22"/>
        </w:rPr>
        <w:t>Nanotechnology Paint and Reduction of Surface Level Pathogen Activity.</w:t>
      </w:r>
    </w:p>
    <w:p w14:paraId="09E9F5C3" w14:textId="77777777" w:rsidR="00C1298A" w:rsidRDefault="00C1298A" w:rsidP="00C1298A">
      <w:pPr>
        <w:spacing w:line="360" w:lineRule="auto"/>
        <w:rPr>
          <w:rFonts w:ascii="Arial" w:hAnsi="Arial" w:cs="Arial"/>
          <w:sz w:val="22"/>
          <w:szCs w:val="22"/>
        </w:rPr>
      </w:pPr>
      <w:r>
        <w:rPr>
          <w:rFonts w:ascii="Arial" w:hAnsi="Arial" w:cs="Arial"/>
          <w:sz w:val="22"/>
          <w:szCs w:val="22"/>
        </w:rPr>
        <w:t xml:space="preserve">In February 2026, NHS Trust Manchester announced the implementation of a futuristic technology in one of the Primary Care Centre in Wilmslow that will stop the spread of MRSA which is acronym of </w:t>
      </w:r>
      <w:r w:rsidRPr="00E0769B">
        <w:rPr>
          <w:rFonts w:ascii="Arial" w:hAnsi="Arial" w:cs="Arial"/>
          <w:sz w:val="22"/>
          <w:szCs w:val="22"/>
          <w:lang w:val="en"/>
        </w:rPr>
        <w:t>Methicillin-resistant Staphylococcus aureus,</w:t>
      </w:r>
      <w:r>
        <w:rPr>
          <w:rFonts w:ascii="Arial" w:hAnsi="Arial" w:cs="Arial"/>
          <w:sz w:val="22"/>
          <w:szCs w:val="22"/>
          <w:lang w:val="en"/>
        </w:rPr>
        <w:t xml:space="preserve"> this bacterium is resistant to antibiotics and cause multiple infections in the human body. It was revealed that the </w:t>
      </w:r>
      <w:proofErr w:type="spellStart"/>
      <w:r>
        <w:rPr>
          <w:rFonts w:ascii="Arial" w:hAnsi="Arial" w:cs="Arial"/>
          <w:sz w:val="22"/>
          <w:szCs w:val="22"/>
        </w:rPr>
        <w:t>centre</w:t>
      </w:r>
      <w:proofErr w:type="spellEnd"/>
      <w:r>
        <w:rPr>
          <w:rFonts w:ascii="Arial" w:hAnsi="Arial" w:cs="Arial"/>
          <w:sz w:val="22"/>
          <w:szCs w:val="22"/>
        </w:rPr>
        <w:t xml:space="preserve"> had been treated with special wall paint that would significantly cut down the risk of spread of pathogens on walls and non-porous surfaces. This new technology took many years to develop and tested rigorously in conditions that emulate heavy human activity. This technology has </w:t>
      </w:r>
      <w:proofErr w:type="gramStart"/>
      <w:r>
        <w:rPr>
          <w:rFonts w:ascii="Arial" w:hAnsi="Arial" w:cs="Arial"/>
          <w:sz w:val="22"/>
          <w:szCs w:val="22"/>
        </w:rPr>
        <w:t>a</w:t>
      </w:r>
      <w:proofErr w:type="gramEnd"/>
      <w:r>
        <w:rPr>
          <w:rFonts w:ascii="Arial" w:hAnsi="Arial" w:cs="Arial"/>
          <w:sz w:val="22"/>
          <w:szCs w:val="22"/>
        </w:rPr>
        <w:t xml:space="preserve"> ISO 21702 scientific validation which meant that it had been independently examined and tested by researchers. (Team, 2026)</w:t>
      </w:r>
    </w:p>
    <w:p w14:paraId="6F85EA51" w14:textId="77777777" w:rsidR="00C1298A" w:rsidRDefault="00C1298A" w:rsidP="00C1298A">
      <w:pPr>
        <w:spacing w:line="360" w:lineRule="auto"/>
        <w:rPr>
          <w:rFonts w:ascii="Arial" w:hAnsi="Arial" w:cs="Arial"/>
          <w:b/>
          <w:bCs/>
          <w:sz w:val="22"/>
          <w:szCs w:val="22"/>
        </w:rPr>
      </w:pPr>
      <w:r w:rsidRPr="00F20D30">
        <w:rPr>
          <w:rFonts w:ascii="Arial" w:hAnsi="Arial" w:cs="Arial"/>
          <w:b/>
          <w:bCs/>
          <w:sz w:val="22"/>
          <w:szCs w:val="22"/>
        </w:rPr>
        <w:lastRenderedPageBreak/>
        <w:t xml:space="preserve">Value for NHS and </w:t>
      </w:r>
      <w:r>
        <w:rPr>
          <w:rFonts w:ascii="Arial" w:hAnsi="Arial" w:cs="Arial"/>
          <w:b/>
          <w:bCs/>
          <w:sz w:val="22"/>
          <w:szCs w:val="22"/>
        </w:rPr>
        <w:t>P</w:t>
      </w:r>
      <w:r w:rsidRPr="00F20D30">
        <w:rPr>
          <w:rFonts w:ascii="Arial" w:hAnsi="Arial" w:cs="Arial"/>
          <w:b/>
          <w:bCs/>
          <w:sz w:val="22"/>
          <w:szCs w:val="22"/>
        </w:rPr>
        <w:t>atients</w:t>
      </w:r>
    </w:p>
    <w:p w14:paraId="7F7B1344" w14:textId="68D6A188" w:rsidR="00C1298A" w:rsidRDefault="00C1298A" w:rsidP="00C1298A">
      <w:pPr>
        <w:spacing w:line="360" w:lineRule="auto"/>
        <w:rPr>
          <w:rFonts w:ascii="Arial" w:hAnsi="Arial" w:cs="Arial"/>
          <w:sz w:val="22"/>
          <w:szCs w:val="22"/>
        </w:rPr>
      </w:pPr>
      <w:r>
        <w:rPr>
          <w:rFonts w:ascii="Arial" w:hAnsi="Arial" w:cs="Arial"/>
          <w:sz w:val="22"/>
          <w:szCs w:val="22"/>
        </w:rPr>
        <w:t xml:space="preserve">Dr Amar Ahmed of the Wilmslow Primary Care expounded the case </w:t>
      </w:r>
      <w:proofErr w:type="gramStart"/>
      <w:r>
        <w:rPr>
          <w:rFonts w:ascii="Arial" w:hAnsi="Arial" w:cs="Arial"/>
          <w:sz w:val="22"/>
          <w:szCs w:val="22"/>
        </w:rPr>
        <w:t>for</w:t>
      </w:r>
      <w:proofErr w:type="gramEnd"/>
      <w:r>
        <w:rPr>
          <w:rFonts w:ascii="Arial" w:hAnsi="Arial" w:cs="Arial"/>
          <w:sz w:val="22"/>
          <w:szCs w:val="22"/>
        </w:rPr>
        <w:t xml:space="preserve"> the implementation of nanotechnology and value for patients by stipulating the argument that NHS was heavily reeling under the enormous cost of treating patients with multiple infection caused by MRSA and E. coli. MRSA cases increased by 29.5% from 2024 to 2025 and E. coli cases increased by 17% for the same period. (Gov.UK., 2024) </w:t>
      </w:r>
    </w:p>
    <w:p w14:paraId="2F9F22FF" w14:textId="0AD29768" w:rsidR="00C1298A" w:rsidRDefault="00C1298A" w:rsidP="00C1298A">
      <w:pPr>
        <w:spacing w:line="360" w:lineRule="auto"/>
        <w:rPr>
          <w:rFonts w:ascii="Arial" w:hAnsi="Arial" w:cs="Arial"/>
          <w:sz w:val="22"/>
          <w:szCs w:val="22"/>
        </w:rPr>
      </w:pPr>
      <w:r>
        <w:rPr>
          <w:rFonts w:ascii="Arial" w:hAnsi="Arial" w:cs="Arial"/>
          <w:sz w:val="22"/>
          <w:szCs w:val="22"/>
        </w:rPr>
        <w:t xml:space="preserve">It is noted that NHS Manchester have recorded several requests by the managers of various clinics and primary care </w:t>
      </w:r>
      <w:proofErr w:type="spellStart"/>
      <w:r>
        <w:rPr>
          <w:rFonts w:ascii="Arial" w:hAnsi="Arial" w:cs="Arial"/>
          <w:sz w:val="22"/>
          <w:szCs w:val="22"/>
        </w:rPr>
        <w:t>centres</w:t>
      </w:r>
      <w:proofErr w:type="spellEnd"/>
      <w:r>
        <w:rPr>
          <w:rFonts w:ascii="Arial" w:hAnsi="Arial" w:cs="Arial"/>
          <w:sz w:val="22"/>
          <w:szCs w:val="22"/>
        </w:rPr>
        <w:t xml:space="preserve"> for the implementation of the new technology in the premises after the success </w:t>
      </w:r>
      <w:proofErr w:type="gramStart"/>
      <w:r>
        <w:rPr>
          <w:rFonts w:ascii="Arial" w:hAnsi="Arial" w:cs="Arial"/>
          <w:sz w:val="22"/>
          <w:szCs w:val="22"/>
        </w:rPr>
        <w:t>at</w:t>
      </w:r>
      <w:proofErr w:type="gramEnd"/>
      <w:r>
        <w:rPr>
          <w:rFonts w:ascii="Arial" w:hAnsi="Arial" w:cs="Arial"/>
          <w:sz w:val="22"/>
          <w:szCs w:val="22"/>
        </w:rPr>
        <w:t xml:space="preserve"> Wilmslow Primary Care.</w:t>
      </w:r>
    </w:p>
    <w:p w14:paraId="070E5DE4" w14:textId="77777777" w:rsidR="00C1298A" w:rsidRPr="00F20D30" w:rsidRDefault="00C1298A" w:rsidP="00C1298A">
      <w:pPr>
        <w:spacing w:line="360" w:lineRule="auto"/>
        <w:rPr>
          <w:rFonts w:ascii="Arial" w:hAnsi="Arial" w:cs="Arial"/>
          <w:sz w:val="22"/>
          <w:szCs w:val="22"/>
        </w:rPr>
      </w:pPr>
    </w:p>
    <w:p w14:paraId="4D34B1B8" w14:textId="77777777" w:rsidR="00C1298A" w:rsidRPr="00C12661" w:rsidRDefault="00C1298A" w:rsidP="00C1298A">
      <w:pPr>
        <w:spacing w:line="360" w:lineRule="auto"/>
        <w:rPr>
          <w:rFonts w:ascii="Arial" w:hAnsi="Arial" w:cs="Arial"/>
          <w:sz w:val="22"/>
          <w:szCs w:val="22"/>
          <w:lang w:val="en"/>
        </w:rPr>
      </w:pPr>
    </w:p>
    <w:p w14:paraId="7992BB07" w14:textId="77777777" w:rsidR="00C1298A" w:rsidRPr="00E700FA" w:rsidRDefault="00C1298A" w:rsidP="00C1298A">
      <w:pPr>
        <w:spacing w:line="360" w:lineRule="auto"/>
        <w:rPr>
          <w:rFonts w:ascii="Arial" w:hAnsi="Arial" w:cs="Arial"/>
          <w:sz w:val="22"/>
          <w:szCs w:val="22"/>
        </w:rPr>
      </w:pPr>
    </w:p>
    <w:p w14:paraId="0D1DFDEC" w14:textId="77777777" w:rsidR="00C1298A" w:rsidRPr="00E700FA" w:rsidRDefault="00C1298A" w:rsidP="00C1298A">
      <w:pPr>
        <w:spacing w:line="360" w:lineRule="auto"/>
        <w:rPr>
          <w:rFonts w:ascii="Arial" w:hAnsi="Arial" w:cs="Arial"/>
          <w:sz w:val="22"/>
          <w:szCs w:val="22"/>
        </w:rPr>
      </w:pPr>
    </w:p>
    <w:p w14:paraId="52A2FC4F" w14:textId="77777777" w:rsidR="00C1298A" w:rsidRDefault="00C1298A" w:rsidP="00C1298A">
      <w:pPr>
        <w:spacing w:line="360" w:lineRule="auto"/>
      </w:pPr>
    </w:p>
    <w:p w14:paraId="56C96D69" w14:textId="77777777" w:rsidR="00C1298A" w:rsidRPr="00C1298A" w:rsidRDefault="00C1298A" w:rsidP="00563EB8">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48B0199F" w14:textId="77777777" w:rsidR="007974F6" w:rsidRDefault="007974F6" w:rsidP="47853A3C">
      <w:pPr>
        <w:rPr>
          <w:rFonts w:ascii="Arial Nova" w:eastAsia="Arial Nova" w:hAnsi="Arial Nova" w:cs="Arial Nova"/>
          <w:color w:val="000000" w:themeColor="text1"/>
          <w:sz w:val="44"/>
          <w:szCs w:val="44"/>
        </w:rPr>
      </w:pPr>
    </w:p>
    <w:p w14:paraId="2605724C" w14:textId="77777777" w:rsidR="007974F6" w:rsidRDefault="007974F6" w:rsidP="47853A3C">
      <w:pPr>
        <w:rPr>
          <w:rFonts w:ascii="Arial Nova" w:eastAsia="Arial Nova" w:hAnsi="Arial Nova" w:cs="Arial Nova"/>
          <w:color w:val="000000" w:themeColor="text1"/>
          <w:sz w:val="44"/>
          <w:szCs w:val="44"/>
        </w:rPr>
      </w:pPr>
    </w:p>
    <w:p w14:paraId="7E7EEBF1" w14:textId="26D3CA52"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0A496E4E" w14:textId="72C3AD98" w:rsidR="021F216E" w:rsidRDefault="79E626CA"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287E52C3" w14:textId="77777777" w:rsidR="00491248" w:rsidRDefault="00491248" w:rsidP="00491248">
      <w:pPr>
        <w:spacing w:line="360" w:lineRule="auto"/>
        <w:rPr>
          <w:rFonts w:ascii="Arial" w:hAnsi="Arial" w:cs="Arial"/>
          <w:b/>
          <w:bCs/>
          <w:sz w:val="22"/>
          <w:szCs w:val="22"/>
        </w:rPr>
      </w:pPr>
      <w:r w:rsidRPr="00130A5F">
        <w:rPr>
          <w:rFonts w:ascii="Arial" w:hAnsi="Arial" w:cs="Arial"/>
          <w:b/>
          <w:bCs/>
          <w:sz w:val="22"/>
          <w:szCs w:val="22"/>
        </w:rPr>
        <w:t>Shortage of Nurses and Staff Retention in the NHS</w:t>
      </w:r>
    </w:p>
    <w:p w14:paraId="1139D710" w14:textId="77777777" w:rsidR="00491248" w:rsidRPr="00130A5F" w:rsidRDefault="00491248" w:rsidP="00491248">
      <w:pPr>
        <w:spacing w:line="360" w:lineRule="auto"/>
        <w:rPr>
          <w:rFonts w:ascii="Arial" w:hAnsi="Arial" w:cs="Arial"/>
          <w:b/>
          <w:bCs/>
          <w:sz w:val="22"/>
          <w:szCs w:val="22"/>
        </w:rPr>
      </w:pPr>
      <w:r>
        <w:rPr>
          <w:rFonts w:ascii="Arial" w:hAnsi="Arial" w:cs="Arial"/>
          <w:b/>
          <w:bCs/>
          <w:sz w:val="22"/>
          <w:szCs w:val="22"/>
        </w:rPr>
        <w:t>Article 1</w:t>
      </w:r>
    </w:p>
    <w:p w14:paraId="72FC3A94" w14:textId="3A195CC3" w:rsidR="00491248" w:rsidRPr="00130A5F" w:rsidRDefault="00491248" w:rsidP="00491248">
      <w:pPr>
        <w:spacing w:line="360" w:lineRule="auto"/>
        <w:rPr>
          <w:rFonts w:ascii="Arial" w:hAnsi="Arial" w:cs="Arial"/>
          <w:sz w:val="22"/>
          <w:szCs w:val="22"/>
        </w:rPr>
      </w:pPr>
      <w:r w:rsidRPr="00130A5F">
        <w:rPr>
          <w:rFonts w:ascii="Arial" w:hAnsi="Arial" w:cs="Arial"/>
          <w:sz w:val="22"/>
          <w:szCs w:val="22"/>
        </w:rPr>
        <w:t>The NHS in England faced a deficit of 29,000 full-time employees, which represents one in ten of all nursing positions. It has been estimated that the elevated rates of nurses departing from the NHS prior to reaching retirement age significantly contribute to staffing shortages. Official forecasts predict that the NHS will lose 84,000 nurses before retirement within the next five years.</w:t>
      </w:r>
    </w:p>
    <w:p w14:paraId="516041B1" w14:textId="77777777" w:rsidR="00491248" w:rsidRPr="00130A5F" w:rsidRDefault="00491248" w:rsidP="00491248">
      <w:pPr>
        <w:spacing w:line="360" w:lineRule="auto"/>
        <w:rPr>
          <w:rFonts w:ascii="Arial" w:hAnsi="Arial" w:cs="Arial"/>
          <w:sz w:val="22"/>
          <w:szCs w:val="22"/>
        </w:rPr>
      </w:pPr>
      <w:r w:rsidRPr="00130A5F">
        <w:rPr>
          <w:rFonts w:ascii="Arial" w:hAnsi="Arial" w:cs="Arial"/>
          <w:sz w:val="22"/>
          <w:szCs w:val="22"/>
        </w:rPr>
        <w:t xml:space="preserve">Staff departures from the NHS exacerbate overall shortages, negatively affect continuity of care, and increase organizational expenses. Estimates indicate that training a nurse over a three-year period costs taxpayers approximately £78,000, and there is an additional financial impact equivalent to up to two years' salary when a nurse exits an organization. </w:t>
      </w:r>
    </w:p>
    <w:p w14:paraId="74C4FBF0" w14:textId="77777777" w:rsidR="00491248" w:rsidRDefault="00491248" w:rsidP="00491248">
      <w:pPr>
        <w:spacing w:line="360" w:lineRule="auto"/>
        <w:rPr>
          <w:rFonts w:ascii="Arial" w:hAnsi="Arial" w:cs="Arial"/>
          <w:sz w:val="22"/>
          <w:szCs w:val="22"/>
        </w:rPr>
      </w:pPr>
      <w:r w:rsidRPr="00130A5F">
        <w:rPr>
          <w:rFonts w:ascii="Arial" w:hAnsi="Arial" w:cs="Arial"/>
          <w:sz w:val="22"/>
          <w:szCs w:val="22"/>
        </w:rPr>
        <w:t>There is no immediate solution to these issues; however, the lack of a consistent and nationally oriented strategy for workforce policy and planning – further complicated by the persistent disconnect between the identified needs of staffing groups and funding decisions – hinders effective and coordinated policy interventions. (Buchan et al., 2017)</w:t>
      </w:r>
    </w:p>
    <w:p w14:paraId="440221D2" w14:textId="77777777" w:rsidR="00491248" w:rsidRPr="00C7767C" w:rsidRDefault="00491248" w:rsidP="00491248">
      <w:pPr>
        <w:spacing w:line="360" w:lineRule="auto"/>
        <w:rPr>
          <w:rFonts w:ascii="Arial" w:hAnsi="Arial" w:cs="Arial"/>
          <w:b/>
          <w:bCs/>
          <w:sz w:val="22"/>
          <w:szCs w:val="22"/>
        </w:rPr>
      </w:pPr>
      <w:r w:rsidRPr="00C7767C">
        <w:rPr>
          <w:rFonts w:ascii="Arial" w:hAnsi="Arial" w:cs="Arial"/>
          <w:b/>
          <w:bCs/>
          <w:sz w:val="22"/>
          <w:szCs w:val="22"/>
        </w:rPr>
        <w:t>Article</w:t>
      </w:r>
      <w:r>
        <w:rPr>
          <w:rFonts w:ascii="Arial" w:hAnsi="Arial" w:cs="Arial"/>
          <w:b/>
          <w:bCs/>
          <w:sz w:val="22"/>
          <w:szCs w:val="22"/>
        </w:rPr>
        <w:t xml:space="preserve"> </w:t>
      </w:r>
      <w:r w:rsidRPr="00C7767C">
        <w:rPr>
          <w:rFonts w:ascii="Arial" w:hAnsi="Arial" w:cs="Arial"/>
          <w:b/>
          <w:bCs/>
          <w:sz w:val="22"/>
          <w:szCs w:val="22"/>
        </w:rPr>
        <w:t>2</w:t>
      </w:r>
    </w:p>
    <w:p w14:paraId="20D8440A" w14:textId="77777777" w:rsidR="00491248" w:rsidRPr="00C05F8F" w:rsidRDefault="00491248" w:rsidP="00491248">
      <w:pPr>
        <w:spacing w:line="360" w:lineRule="auto"/>
        <w:rPr>
          <w:rFonts w:ascii="Arial" w:hAnsi="Arial" w:cs="Arial"/>
          <w:sz w:val="22"/>
          <w:szCs w:val="22"/>
        </w:rPr>
      </w:pPr>
      <w:r w:rsidRPr="00C05F8F">
        <w:rPr>
          <w:rFonts w:ascii="Arial" w:hAnsi="Arial" w:cs="Arial"/>
          <w:sz w:val="22"/>
          <w:szCs w:val="22"/>
        </w:rPr>
        <w:t>Staff shortages are prevalent throughout the NHS and social care sectors. Prior to the pandemic, the NHS had a lower ratio of doctors and nurses per capita compared to most similar countries.</w:t>
      </w:r>
      <w:r>
        <w:rPr>
          <w:rFonts w:ascii="Arial" w:hAnsi="Arial" w:cs="Arial"/>
          <w:sz w:val="22"/>
          <w:szCs w:val="22"/>
        </w:rPr>
        <w:t xml:space="preserve"> </w:t>
      </w:r>
      <w:r w:rsidRPr="00C05F8F">
        <w:rPr>
          <w:rFonts w:ascii="Arial" w:hAnsi="Arial" w:cs="Arial"/>
          <w:sz w:val="22"/>
          <w:szCs w:val="22"/>
        </w:rPr>
        <w:t>Currently, NHS trusts in England report approximately 125,000 staff vacancies, translating to an estimated vacancy rate of about 9%.</w:t>
      </w:r>
      <w:r>
        <w:rPr>
          <w:rFonts w:ascii="Arial" w:hAnsi="Arial" w:cs="Arial"/>
          <w:sz w:val="22"/>
          <w:szCs w:val="22"/>
        </w:rPr>
        <w:t xml:space="preserve"> </w:t>
      </w:r>
      <w:r w:rsidRPr="00C05F8F">
        <w:rPr>
          <w:rFonts w:ascii="Arial" w:hAnsi="Arial" w:cs="Arial"/>
          <w:sz w:val="22"/>
          <w:szCs w:val="22"/>
        </w:rPr>
        <w:t>NHS is lacking around 4,200 GPs.</w:t>
      </w:r>
      <w:r>
        <w:rPr>
          <w:rFonts w:ascii="Arial" w:hAnsi="Arial" w:cs="Arial"/>
          <w:sz w:val="22"/>
          <w:szCs w:val="22"/>
        </w:rPr>
        <w:t xml:space="preserve"> </w:t>
      </w:r>
      <w:r w:rsidRPr="00C05F8F">
        <w:rPr>
          <w:rFonts w:ascii="Arial" w:hAnsi="Arial" w:cs="Arial"/>
          <w:sz w:val="22"/>
          <w:szCs w:val="22"/>
        </w:rPr>
        <w:t>While the number of appointments in general practice in England is approaching record highs, the count of full-time equivalent, fully qualified permanent GPs has declined since 2015. In the realm of social care, staff vacancies are estimated to be 152,000, reflecting a rate of 10.6%, which has risen significantly over the past decade.</w:t>
      </w:r>
    </w:p>
    <w:p w14:paraId="23B709CD" w14:textId="77777777" w:rsidR="00491248" w:rsidRPr="00C05F8F" w:rsidRDefault="00491248" w:rsidP="00491248">
      <w:pPr>
        <w:spacing w:line="360" w:lineRule="auto"/>
        <w:rPr>
          <w:rFonts w:ascii="Arial" w:hAnsi="Arial" w:cs="Arial"/>
          <w:sz w:val="22"/>
          <w:szCs w:val="22"/>
        </w:rPr>
      </w:pPr>
      <w:r w:rsidRPr="00C05F8F">
        <w:rPr>
          <w:rFonts w:ascii="Arial" w:hAnsi="Arial" w:cs="Arial"/>
          <w:sz w:val="22"/>
          <w:szCs w:val="22"/>
        </w:rPr>
        <w:lastRenderedPageBreak/>
        <w:t>The extent to which staff shortages will escalate over the next ten years is contingent upon policy measures implemented to tackle these issues. Additionally, measures must be taken to alleviate pressure on existing staff and retain them within the NHS. Significant investment is essential to increase staff numbers to the targets outlined in the plan,</w:t>
      </w:r>
      <w:r>
        <w:rPr>
          <w:rFonts w:ascii="Arial" w:hAnsi="Arial" w:cs="Arial"/>
          <w:sz w:val="22"/>
          <w:szCs w:val="22"/>
        </w:rPr>
        <w:t xml:space="preserve"> </w:t>
      </w:r>
      <w:r w:rsidRPr="00C05F8F">
        <w:rPr>
          <w:rFonts w:ascii="Arial" w:hAnsi="Arial" w:cs="Arial"/>
          <w:sz w:val="22"/>
          <w:szCs w:val="22"/>
        </w:rPr>
        <w:t>and there are concerns regarding the capacity to expand training programs.</w:t>
      </w:r>
      <w:r>
        <w:rPr>
          <w:rFonts w:ascii="Arial" w:hAnsi="Arial" w:cs="Arial"/>
          <w:sz w:val="22"/>
          <w:szCs w:val="22"/>
        </w:rPr>
        <w:t xml:space="preserve"> </w:t>
      </w:r>
      <w:r w:rsidRPr="00C05F8F">
        <w:rPr>
          <w:rFonts w:ascii="Arial" w:hAnsi="Arial" w:cs="Arial"/>
          <w:sz w:val="22"/>
          <w:szCs w:val="22"/>
        </w:rPr>
        <w:t>No comparable strategy is in place for adult social care, where staff turnover is high, working conditions are inadequate, and care workers face alarming levels of poverty and deprivation</w:t>
      </w:r>
      <w:r>
        <w:rPr>
          <w:rFonts w:ascii="Arial" w:hAnsi="Arial" w:cs="Arial"/>
          <w:sz w:val="22"/>
          <w:szCs w:val="22"/>
        </w:rPr>
        <w:t xml:space="preserve">. </w:t>
      </w:r>
      <w:r w:rsidRPr="00C7767C">
        <w:rPr>
          <w:rFonts w:ascii="Arial" w:hAnsi="Arial" w:cs="Arial"/>
          <w:sz w:val="22"/>
          <w:szCs w:val="22"/>
        </w:rPr>
        <w:t>(Dunn, Ewbank and Alderwick, 2023)</w:t>
      </w:r>
    </w:p>
    <w:p w14:paraId="3FFFD2F7" w14:textId="77777777" w:rsidR="00491248" w:rsidRPr="00130A5F" w:rsidRDefault="00491248" w:rsidP="00491248">
      <w:pPr>
        <w:spacing w:line="360" w:lineRule="auto"/>
        <w:rPr>
          <w:rFonts w:ascii="Arial" w:hAnsi="Arial" w:cs="Arial"/>
          <w:sz w:val="22"/>
          <w:szCs w:val="22"/>
        </w:rPr>
      </w:pPr>
    </w:p>
    <w:p w14:paraId="0C224696" w14:textId="77777777" w:rsidR="0036397C" w:rsidRPr="00130A5F" w:rsidRDefault="0036397C" w:rsidP="0036397C">
      <w:pPr>
        <w:spacing w:line="360" w:lineRule="auto"/>
        <w:rPr>
          <w:rFonts w:ascii="Arial" w:hAnsi="Arial" w:cs="Arial"/>
          <w:sz w:val="22"/>
          <w:szCs w:val="22"/>
        </w:rPr>
      </w:pPr>
    </w:p>
    <w:p w14:paraId="6578F6D8" w14:textId="687B7DC4" w:rsidR="021F216E" w:rsidRPr="0036397C"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376C7E4" w14:textId="77777777" w:rsidR="00563EB8" w:rsidRDefault="00563EB8" w:rsidP="021F216E">
      <w:pPr>
        <w:rPr>
          <w:rFonts w:ascii="Arial Nova" w:eastAsia="Arial Nova" w:hAnsi="Arial Nova" w:cs="Arial Nova"/>
          <w:i/>
          <w:iCs/>
          <w:color w:val="000000" w:themeColor="text1"/>
        </w:rPr>
      </w:pPr>
    </w:p>
    <w:p w14:paraId="2AC0737F" w14:textId="77777777" w:rsidR="00563EB8" w:rsidRDefault="00563EB8" w:rsidP="021F216E">
      <w:pPr>
        <w:rPr>
          <w:rFonts w:ascii="Arial Nova" w:eastAsia="Arial Nova" w:hAnsi="Arial Nova" w:cs="Arial Nova"/>
          <w:i/>
          <w:iCs/>
          <w:color w:val="000000" w:themeColor="text1"/>
        </w:rPr>
      </w:pPr>
    </w:p>
    <w:p w14:paraId="21908EA1" w14:textId="77777777" w:rsidR="00563EB8" w:rsidRDefault="00563EB8" w:rsidP="021F216E">
      <w:pPr>
        <w:rPr>
          <w:rFonts w:ascii="Arial Nova" w:eastAsia="Arial Nova" w:hAnsi="Arial Nova" w:cs="Arial Nova"/>
          <w:i/>
          <w:iCs/>
          <w:color w:val="000000" w:themeColor="text1"/>
        </w:rPr>
      </w:pPr>
    </w:p>
    <w:p w14:paraId="7453D93C" w14:textId="77777777" w:rsidR="00563EB8" w:rsidRDefault="00563EB8" w:rsidP="021F216E">
      <w:pPr>
        <w:rPr>
          <w:rFonts w:ascii="Arial Nova" w:eastAsia="Arial Nova" w:hAnsi="Arial Nova" w:cs="Arial Nova"/>
          <w:i/>
          <w:iCs/>
          <w:color w:val="000000" w:themeColor="text1"/>
        </w:rPr>
      </w:pPr>
    </w:p>
    <w:p w14:paraId="59E81766" w14:textId="77777777" w:rsidR="00563EB8" w:rsidRDefault="00563EB8" w:rsidP="021F216E">
      <w:pPr>
        <w:rPr>
          <w:rFonts w:ascii="Arial Nova" w:eastAsia="Arial Nova" w:hAnsi="Arial Nova" w:cs="Arial Nova"/>
          <w:i/>
          <w:iCs/>
          <w:color w:val="000000" w:themeColor="text1"/>
        </w:rPr>
      </w:pPr>
    </w:p>
    <w:p w14:paraId="3BA2A09D" w14:textId="77777777" w:rsidR="00563EB8" w:rsidRDefault="00563EB8" w:rsidP="021F216E">
      <w:pPr>
        <w:rPr>
          <w:rFonts w:ascii="Arial Nova" w:eastAsia="Arial Nova" w:hAnsi="Arial Nova" w:cs="Arial Nova"/>
          <w:i/>
          <w:iCs/>
          <w:color w:val="000000" w:themeColor="text1"/>
        </w:rPr>
      </w:pPr>
    </w:p>
    <w:p w14:paraId="1E66DAB7" w14:textId="77777777" w:rsidR="00563EB8" w:rsidRDefault="00563EB8" w:rsidP="021F216E">
      <w:pPr>
        <w:rPr>
          <w:rFonts w:ascii="Arial Nova" w:eastAsia="Arial Nova" w:hAnsi="Arial Nova" w:cs="Arial Nova"/>
          <w:i/>
          <w:iCs/>
          <w:color w:val="000000" w:themeColor="text1"/>
        </w:rPr>
      </w:pPr>
    </w:p>
    <w:p w14:paraId="64C96ADE" w14:textId="77777777" w:rsidR="00563EB8" w:rsidRDefault="00563EB8" w:rsidP="021F216E">
      <w:pPr>
        <w:rPr>
          <w:rFonts w:ascii="Arial Nova" w:eastAsia="Arial Nova" w:hAnsi="Arial Nova" w:cs="Arial Nova"/>
          <w:i/>
          <w:iCs/>
          <w:color w:val="000000" w:themeColor="text1"/>
        </w:rPr>
      </w:pPr>
    </w:p>
    <w:p w14:paraId="4138D05F" w14:textId="77777777" w:rsidR="00563EB8" w:rsidRDefault="00563EB8" w:rsidP="021F216E">
      <w:pPr>
        <w:rPr>
          <w:rFonts w:ascii="Arial Nova" w:eastAsia="Arial Nova" w:hAnsi="Arial Nova" w:cs="Arial Nova"/>
          <w:i/>
          <w:iCs/>
          <w:color w:val="000000" w:themeColor="text1"/>
        </w:rPr>
      </w:pPr>
    </w:p>
    <w:p w14:paraId="512F930E" w14:textId="77777777" w:rsidR="00563EB8" w:rsidRDefault="00563EB8" w:rsidP="021F216E">
      <w:pPr>
        <w:rPr>
          <w:rFonts w:ascii="Arial Nova" w:eastAsia="Arial Nova" w:hAnsi="Arial Nova" w:cs="Arial Nova"/>
          <w:i/>
          <w:iCs/>
          <w:color w:val="000000" w:themeColor="text1"/>
        </w:rPr>
      </w:pPr>
    </w:p>
    <w:p w14:paraId="0BD064DA" w14:textId="77777777" w:rsidR="00563EB8" w:rsidRDefault="00563EB8" w:rsidP="021F216E">
      <w:pPr>
        <w:rPr>
          <w:rFonts w:ascii="Arial Nova" w:eastAsia="Arial Nova" w:hAnsi="Arial Nova" w:cs="Arial Nova"/>
          <w:i/>
          <w:iCs/>
          <w:color w:val="000000" w:themeColor="text1"/>
        </w:rPr>
      </w:pPr>
    </w:p>
    <w:p w14:paraId="5D0153EA" w14:textId="77777777" w:rsidR="00563EB8" w:rsidRDefault="00563EB8" w:rsidP="021F216E">
      <w:pPr>
        <w:rPr>
          <w:rFonts w:ascii="Arial Nova" w:eastAsia="Arial Nova" w:hAnsi="Arial Nova" w:cs="Arial Nova"/>
          <w:i/>
          <w:iCs/>
          <w:color w:val="000000" w:themeColor="text1"/>
        </w:rPr>
      </w:pPr>
    </w:p>
    <w:p w14:paraId="0900DCB6" w14:textId="77777777" w:rsidR="00563EB8" w:rsidRDefault="00563EB8" w:rsidP="021F216E">
      <w:pPr>
        <w:rPr>
          <w:rFonts w:ascii="Arial Nova" w:eastAsia="Arial Nova" w:hAnsi="Arial Nova" w:cs="Arial Nova"/>
          <w:color w:val="000000" w:themeColor="text1"/>
        </w:rPr>
      </w:pPr>
    </w:p>
    <w:p w14:paraId="4A6C480A" w14:textId="77777777" w:rsidR="00337274" w:rsidRDefault="00337274" w:rsidP="021F216E">
      <w:pPr>
        <w:rPr>
          <w:rFonts w:ascii="Arial Nova" w:eastAsia="Arial Nova" w:hAnsi="Arial Nova" w:cs="Arial Nova"/>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9">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296C1697" w14:textId="44B1716F" w:rsidR="021F216E" w:rsidRDefault="021F216E" w:rsidP="021F216E">
      <w:pPr>
        <w:rPr>
          <w:rFonts w:ascii="Arial Nova" w:eastAsia="Arial Nova" w:hAnsi="Arial Nova" w:cs="Arial Nova"/>
          <w:i/>
          <w:iCs/>
        </w:rPr>
      </w:pPr>
    </w:p>
    <w:p w14:paraId="7820835D" w14:textId="5C799948" w:rsidR="723804E2" w:rsidRDefault="723804E2" w:rsidP="021F216E">
      <w:pPr>
        <w:rPr>
          <w:rFonts w:ascii="Arial Nova" w:eastAsia="Arial Nova" w:hAnsi="Arial Nova" w:cs="Arial Nova"/>
          <w:i/>
          <w:iCs/>
          <w:color w:val="FF0000"/>
        </w:rPr>
      </w:pPr>
      <w:r w:rsidRPr="021F216E">
        <w:rPr>
          <w:rFonts w:ascii="Arial Nova" w:eastAsia="Arial Nova" w:hAnsi="Arial Nova" w:cs="Arial Nova"/>
          <w:i/>
          <w:iCs/>
          <w:color w:val="FF0000"/>
        </w:rPr>
        <w:t>[please insert file</w:t>
      </w:r>
      <w:r w:rsidR="284F49DD" w:rsidRPr="021F216E">
        <w:rPr>
          <w:rFonts w:ascii="Arial Nova" w:eastAsia="Arial Nova" w:hAnsi="Arial Nova" w:cs="Arial Nova"/>
          <w:i/>
          <w:iCs/>
          <w:color w:val="FF0000"/>
        </w:rPr>
        <w:t xml:space="preserve"> or link</w:t>
      </w:r>
      <w:r w:rsidRPr="021F216E">
        <w:rPr>
          <w:rFonts w:ascii="Arial Nova" w:eastAsia="Arial Nova" w:hAnsi="Arial Nova" w:cs="Arial Nova"/>
          <w:i/>
          <w:iCs/>
          <w:color w:val="FF0000"/>
        </w:rPr>
        <w:t xml:space="preserve"> here]</w:t>
      </w:r>
    </w:p>
    <w:p w14:paraId="78FA9D7D" w14:textId="77777777" w:rsidR="007974F6" w:rsidRDefault="007974F6" w:rsidP="021F216E">
      <w:pPr>
        <w:rPr>
          <w:rFonts w:ascii="Arial Nova" w:eastAsia="Arial Nova" w:hAnsi="Arial Nova" w:cs="Arial Nova"/>
          <w:i/>
          <w:iCs/>
          <w:color w:val="FF0000"/>
        </w:rPr>
      </w:pPr>
    </w:p>
    <w:p w14:paraId="52212116" w14:textId="64C39129" w:rsidR="007974F6" w:rsidRDefault="007974F6" w:rsidP="021F216E">
      <w:pPr>
        <w:rPr>
          <w:rFonts w:ascii="Arial Nova" w:eastAsia="Arial Nova" w:hAnsi="Arial Nova" w:cs="Arial Nova"/>
          <w:i/>
          <w:iCs/>
          <w:color w:val="FF0000"/>
        </w:rPr>
      </w:pPr>
      <w:r>
        <w:rPr>
          <w:rFonts w:ascii="Arial Nova" w:eastAsia="Arial Nova" w:hAnsi="Arial Nova" w:cs="Arial Nova"/>
          <w:i/>
          <w:iCs/>
          <w:color w:val="FF0000"/>
        </w:rPr>
        <w:object w:dxaOrig="2976" w:dyaOrig="816" w14:anchorId="34668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48.8pt;height:40.8pt" o:ole="">
            <v:imagedata r:id="rId10" o:title=""/>
          </v:shape>
          <o:OLEObject Type="Embed" ProgID="Package" ShapeID="_x0000_i1029" DrawAspect="Content" ObjectID="_1835701921" r:id="rId11"/>
        </w:object>
      </w: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06C8C088" w14:textId="03EA1888" w:rsidR="021F216E" w:rsidRPr="00C64BF5" w:rsidRDefault="021F216E" w:rsidP="021F216E">
      <w:pPr>
        <w:rPr>
          <w:rFonts w:ascii="Arial Nova" w:eastAsia="Arial Nova" w:hAnsi="Arial Nova" w:cs="Arial Nova"/>
          <w:color w:val="000000" w:themeColor="text1"/>
        </w:rPr>
      </w:pPr>
    </w:p>
    <w:p w14:paraId="5772DC8C" w14:textId="77777777" w:rsidR="00C64BF5" w:rsidRPr="009B7277" w:rsidRDefault="00C64BF5" w:rsidP="00C64BF5">
      <w:pPr>
        <w:spacing w:line="360" w:lineRule="auto"/>
        <w:rPr>
          <w:rFonts w:ascii="Arial" w:hAnsi="Arial" w:cs="Arial"/>
          <w:b/>
          <w:bCs/>
          <w:sz w:val="22"/>
          <w:szCs w:val="22"/>
        </w:rPr>
      </w:pPr>
      <w:r w:rsidRPr="009B7277">
        <w:rPr>
          <w:rFonts w:ascii="Arial" w:hAnsi="Arial" w:cs="Arial"/>
          <w:b/>
          <w:bCs/>
          <w:sz w:val="22"/>
          <w:szCs w:val="22"/>
        </w:rPr>
        <w:t>NHS Leadership Framework:</w:t>
      </w:r>
    </w:p>
    <w:p w14:paraId="6C83C4AB" w14:textId="77777777" w:rsidR="00C64BF5" w:rsidRPr="009516DE" w:rsidRDefault="00C64BF5" w:rsidP="00C64BF5">
      <w:pPr>
        <w:spacing w:line="360" w:lineRule="auto"/>
        <w:rPr>
          <w:rFonts w:ascii="Arial" w:hAnsi="Arial" w:cs="Arial"/>
          <w:sz w:val="22"/>
          <w:szCs w:val="22"/>
        </w:rPr>
      </w:pPr>
      <w:r w:rsidRPr="009516DE">
        <w:rPr>
          <w:rFonts w:ascii="Arial" w:hAnsi="Arial" w:cs="Arial"/>
          <w:sz w:val="22"/>
          <w:szCs w:val="22"/>
        </w:rPr>
        <w:t>According to the NHS Leadership Academy report of 2023 the NHS Healthcare Leadership Model has been developed to facilitate people in exploring their potential as leaders by realising their behaviours. The Model consists of nine dimensions, each accompanied by a description of its significance and importance. A set of questions is provided to facilitate individuals' reflections, leading to effective leadership behaviours.  These dimensions include Inspiring shared purpose, Leading with care, Evaluating information, Connecting our service, Sharing the vision, Engaging the team, Holding to account, Developing capability, and Influencing for results. (NHS Leadership Academy, 2023)</w:t>
      </w:r>
    </w:p>
    <w:p w14:paraId="161CBDD9" w14:textId="77777777" w:rsidR="00C64BF5" w:rsidRPr="009516DE" w:rsidRDefault="00C64BF5" w:rsidP="00C64BF5">
      <w:pPr>
        <w:spacing w:line="360" w:lineRule="auto"/>
        <w:rPr>
          <w:rFonts w:ascii="Arial" w:hAnsi="Arial" w:cs="Arial"/>
          <w:sz w:val="22"/>
          <w:szCs w:val="22"/>
        </w:rPr>
      </w:pPr>
      <w:r>
        <w:rPr>
          <w:rFonts w:ascii="Arial" w:hAnsi="Arial" w:cs="Arial"/>
          <w:sz w:val="22"/>
          <w:szCs w:val="22"/>
        </w:rPr>
        <w:t>T</w:t>
      </w:r>
      <w:r w:rsidRPr="009516DE">
        <w:rPr>
          <w:rFonts w:ascii="Arial" w:hAnsi="Arial" w:cs="Arial"/>
          <w:sz w:val="22"/>
          <w:szCs w:val="22"/>
        </w:rPr>
        <w:t>his model foc</w:t>
      </w:r>
      <w:r>
        <w:rPr>
          <w:rFonts w:ascii="Arial" w:hAnsi="Arial" w:cs="Arial"/>
          <w:sz w:val="22"/>
          <w:szCs w:val="22"/>
        </w:rPr>
        <w:t>use</w:t>
      </w:r>
      <w:r w:rsidRPr="009516DE">
        <w:rPr>
          <w:rFonts w:ascii="Arial" w:hAnsi="Arial" w:cs="Arial"/>
          <w:sz w:val="22"/>
          <w:szCs w:val="22"/>
        </w:rPr>
        <w:t>s on compassionate and collective leadership, acknowledging that enhanced staff engagement and wellbeing are closely linked to better patient outcomes and improved organi</w:t>
      </w:r>
      <w:r>
        <w:rPr>
          <w:rFonts w:ascii="Arial" w:hAnsi="Arial" w:cs="Arial"/>
          <w:sz w:val="22"/>
          <w:szCs w:val="22"/>
        </w:rPr>
        <w:t>s</w:t>
      </w:r>
      <w:r w:rsidRPr="009516DE">
        <w:rPr>
          <w:rFonts w:ascii="Arial" w:hAnsi="Arial" w:cs="Arial"/>
          <w:sz w:val="22"/>
          <w:szCs w:val="22"/>
        </w:rPr>
        <w:t>ational performanc</w:t>
      </w:r>
      <w:r>
        <w:rPr>
          <w:rFonts w:ascii="Arial" w:hAnsi="Arial" w:cs="Arial"/>
          <w:sz w:val="22"/>
          <w:szCs w:val="22"/>
        </w:rPr>
        <w:t xml:space="preserve">e. </w:t>
      </w:r>
      <w:r w:rsidRPr="009516DE">
        <w:rPr>
          <w:rFonts w:ascii="Arial" w:hAnsi="Arial" w:cs="Arial"/>
          <w:sz w:val="22"/>
          <w:szCs w:val="22"/>
        </w:rPr>
        <w:t xml:space="preserve">The </w:t>
      </w:r>
      <w:r>
        <w:rPr>
          <w:rFonts w:ascii="Arial" w:hAnsi="Arial" w:cs="Arial"/>
          <w:sz w:val="22"/>
          <w:szCs w:val="22"/>
        </w:rPr>
        <w:t>model</w:t>
      </w:r>
      <w:r w:rsidRPr="009516DE">
        <w:rPr>
          <w:rFonts w:ascii="Arial" w:hAnsi="Arial" w:cs="Arial"/>
          <w:sz w:val="22"/>
          <w:szCs w:val="22"/>
        </w:rPr>
        <w:t xml:space="preserve"> also emphasi</w:t>
      </w:r>
      <w:r>
        <w:rPr>
          <w:rFonts w:ascii="Arial" w:hAnsi="Arial" w:cs="Arial"/>
          <w:sz w:val="22"/>
          <w:szCs w:val="22"/>
        </w:rPr>
        <w:t>s</w:t>
      </w:r>
      <w:r w:rsidRPr="009516DE">
        <w:rPr>
          <w:rFonts w:ascii="Arial" w:hAnsi="Arial" w:cs="Arial"/>
          <w:sz w:val="22"/>
          <w:szCs w:val="22"/>
        </w:rPr>
        <w:t>es the importance of evidence-based decision-making through the systematic assessment of information and performance metrics. Additionally, it advocates for di</w:t>
      </w:r>
      <w:r>
        <w:rPr>
          <w:rFonts w:ascii="Arial" w:hAnsi="Arial" w:cs="Arial"/>
          <w:sz w:val="22"/>
          <w:szCs w:val="22"/>
        </w:rPr>
        <w:t>verse</w:t>
      </w:r>
      <w:r w:rsidRPr="009516DE">
        <w:rPr>
          <w:rFonts w:ascii="Arial" w:hAnsi="Arial" w:cs="Arial"/>
          <w:sz w:val="22"/>
          <w:szCs w:val="22"/>
        </w:rPr>
        <w:t xml:space="preserve"> leadership, promoting accountability and collaboration across professional boundaries instead of depending solely on hierarchical authority.</w:t>
      </w:r>
      <w:r>
        <w:rPr>
          <w:rFonts w:ascii="Arial" w:hAnsi="Arial" w:cs="Arial"/>
          <w:sz w:val="22"/>
          <w:szCs w:val="22"/>
        </w:rPr>
        <w:t xml:space="preserve"> </w:t>
      </w:r>
      <w:r w:rsidRPr="009B7277">
        <w:rPr>
          <w:rFonts w:ascii="Arial" w:hAnsi="Arial" w:cs="Arial"/>
          <w:sz w:val="22"/>
          <w:szCs w:val="22"/>
        </w:rPr>
        <w:t xml:space="preserve">(The new NHS Leadership and Management Framework, </w:t>
      </w:r>
      <w:r>
        <w:rPr>
          <w:rFonts w:ascii="Arial" w:hAnsi="Arial" w:cs="Arial"/>
          <w:sz w:val="22"/>
          <w:szCs w:val="22"/>
        </w:rPr>
        <w:t>2025</w:t>
      </w:r>
      <w:r w:rsidRPr="009B7277">
        <w:rPr>
          <w:rFonts w:ascii="Arial" w:hAnsi="Arial" w:cs="Arial"/>
          <w:sz w:val="22"/>
          <w:szCs w:val="22"/>
        </w:rPr>
        <w:t>.)</w:t>
      </w:r>
    </w:p>
    <w:p w14:paraId="393C4A46" w14:textId="43A0ACC4" w:rsidR="00C64BF5" w:rsidRPr="00256587" w:rsidRDefault="00C64BF5" w:rsidP="00C64BF5">
      <w:pPr>
        <w:spacing w:line="360" w:lineRule="auto"/>
        <w:rPr>
          <w:rFonts w:ascii="Arial" w:hAnsi="Arial" w:cs="Arial"/>
          <w:sz w:val="22"/>
          <w:szCs w:val="22"/>
        </w:rPr>
      </w:pPr>
      <w:r>
        <w:rPr>
          <w:rFonts w:ascii="Arial" w:hAnsi="Arial" w:cs="Arial"/>
          <w:sz w:val="22"/>
          <w:szCs w:val="22"/>
        </w:rPr>
        <w:t>T</w:t>
      </w:r>
      <w:r w:rsidRPr="009516DE">
        <w:rPr>
          <w:rFonts w:ascii="Arial" w:hAnsi="Arial" w:cs="Arial"/>
          <w:sz w:val="22"/>
          <w:szCs w:val="22"/>
        </w:rPr>
        <w:t xml:space="preserve">he NHS Leadership </w:t>
      </w:r>
      <w:r>
        <w:rPr>
          <w:rFonts w:ascii="Arial" w:hAnsi="Arial" w:cs="Arial"/>
          <w:sz w:val="22"/>
          <w:szCs w:val="22"/>
        </w:rPr>
        <w:t>model</w:t>
      </w:r>
      <w:r w:rsidRPr="009516DE">
        <w:rPr>
          <w:rFonts w:ascii="Arial" w:hAnsi="Arial" w:cs="Arial"/>
          <w:sz w:val="22"/>
          <w:szCs w:val="22"/>
        </w:rPr>
        <w:t xml:space="preserve"> fosters a culture of ongoing improvement, accountability, and patient safety. By incorporating relational, strategic, and performance-oriented behaviours, it aligns leadership practices with the fundamental NHS values of quality care, equity, and service excellence.</w:t>
      </w:r>
    </w:p>
    <w:p w14:paraId="49A451B7" w14:textId="480314A8" w:rsidR="00C64BF5" w:rsidRPr="00FA760D" w:rsidRDefault="00C64BF5" w:rsidP="00C64BF5">
      <w:pPr>
        <w:spacing w:line="360" w:lineRule="auto"/>
        <w:rPr>
          <w:rFonts w:ascii="Arial" w:hAnsi="Arial" w:cs="Arial"/>
          <w:b/>
          <w:bCs/>
          <w:sz w:val="22"/>
          <w:szCs w:val="22"/>
        </w:rPr>
      </w:pPr>
      <w:r w:rsidRPr="00FA760D">
        <w:rPr>
          <w:rFonts w:ascii="Arial" w:hAnsi="Arial" w:cs="Arial"/>
          <w:b/>
          <w:bCs/>
          <w:sz w:val="22"/>
          <w:szCs w:val="22"/>
        </w:rPr>
        <w:t>Developing Capability:</w:t>
      </w:r>
    </w:p>
    <w:p w14:paraId="3FDFA648" w14:textId="77777777" w:rsidR="00C64BF5" w:rsidRDefault="00C64BF5" w:rsidP="00C64BF5">
      <w:pPr>
        <w:spacing w:line="360" w:lineRule="auto"/>
        <w:rPr>
          <w:rFonts w:ascii="Arial" w:hAnsi="Arial" w:cs="Arial"/>
          <w:sz w:val="22"/>
          <w:szCs w:val="22"/>
        </w:rPr>
      </w:pPr>
      <w:r w:rsidRPr="00FA760D">
        <w:rPr>
          <w:rFonts w:ascii="Arial" w:hAnsi="Arial" w:cs="Arial"/>
          <w:sz w:val="22"/>
          <w:szCs w:val="22"/>
        </w:rPr>
        <w:t>Leaders</w:t>
      </w:r>
      <w:r>
        <w:rPr>
          <w:rFonts w:ascii="Arial" w:hAnsi="Arial" w:cs="Arial"/>
          <w:sz w:val="22"/>
          <w:szCs w:val="22"/>
        </w:rPr>
        <w:t xml:space="preserve"> should</w:t>
      </w:r>
      <w:r w:rsidRPr="00FA760D">
        <w:rPr>
          <w:rFonts w:ascii="Arial" w:hAnsi="Arial" w:cs="Arial"/>
          <w:sz w:val="22"/>
          <w:szCs w:val="22"/>
        </w:rPr>
        <w:t xml:space="preserve"> advocate for learning and capability enhancement so that they and their teams acquire the necessary skills, knowledge, and experience to address the future demands of the service, reali</w:t>
      </w:r>
      <w:r>
        <w:rPr>
          <w:rFonts w:ascii="Arial" w:hAnsi="Arial" w:cs="Arial"/>
          <w:sz w:val="22"/>
          <w:szCs w:val="22"/>
        </w:rPr>
        <w:t>s</w:t>
      </w:r>
      <w:r w:rsidRPr="00FA760D">
        <w:rPr>
          <w:rFonts w:ascii="Arial" w:hAnsi="Arial" w:cs="Arial"/>
          <w:sz w:val="22"/>
          <w:szCs w:val="22"/>
        </w:rPr>
        <w:t>e their own potential, and derive lessons from both achievements and setbacks.</w:t>
      </w:r>
    </w:p>
    <w:p w14:paraId="01FAF8F8" w14:textId="77777777" w:rsidR="00C64BF5" w:rsidRPr="00FA760D" w:rsidRDefault="00C64BF5" w:rsidP="00C64BF5">
      <w:pPr>
        <w:spacing w:line="360" w:lineRule="auto"/>
        <w:rPr>
          <w:rFonts w:ascii="Arial" w:hAnsi="Arial" w:cs="Arial"/>
          <w:sz w:val="22"/>
          <w:szCs w:val="22"/>
        </w:rPr>
      </w:pPr>
      <w:r>
        <w:rPr>
          <w:rFonts w:ascii="Arial" w:hAnsi="Arial" w:cs="Arial"/>
          <w:sz w:val="22"/>
          <w:szCs w:val="22"/>
        </w:rPr>
        <w:lastRenderedPageBreak/>
        <w:t>The NHS leader should use the following tools to encourage creativity and improve care in the NHS</w:t>
      </w:r>
    </w:p>
    <w:p w14:paraId="142DE949" w14:textId="77777777" w:rsidR="00C64BF5" w:rsidRDefault="00C64BF5" w:rsidP="00C64BF5">
      <w:pPr>
        <w:spacing w:line="360" w:lineRule="auto"/>
        <w:rPr>
          <w:rFonts w:ascii="Arial" w:hAnsi="Arial" w:cs="Arial"/>
          <w:sz w:val="22"/>
          <w:szCs w:val="22"/>
        </w:rPr>
      </w:pPr>
      <w:r>
        <w:rPr>
          <w:rFonts w:ascii="Arial" w:hAnsi="Arial" w:cs="Arial"/>
          <w:sz w:val="22"/>
          <w:szCs w:val="22"/>
        </w:rPr>
        <w:t xml:space="preserve">1: </w:t>
      </w:r>
      <w:r w:rsidRPr="00FA760D">
        <w:rPr>
          <w:rFonts w:ascii="Arial" w:hAnsi="Arial" w:cs="Arial"/>
          <w:sz w:val="22"/>
          <w:szCs w:val="22"/>
        </w:rPr>
        <w:t>Facilitating opportunities for personal grow</w:t>
      </w:r>
      <w:r>
        <w:rPr>
          <w:rFonts w:ascii="Arial" w:hAnsi="Arial" w:cs="Arial"/>
          <w:sz w:val="22"/>
          <w:szCs w:val="22"/>
        </w:rPr>
        <w:t>th and</w:t>
      </w:r>
      <w:r w:rsidRPr="00FA760D">
        <w:rPr>
          <w:rFonts w:ascii="Arial" w:hAnsi="Arial" w:cs="Arial"/>
          <w:sz w:val="22"/>
          <w:szCs w:val="22"/>
        </w:rPr>
        <w:t xml:space="preserve"> incorporate personal development into strategic planning for </w:t>
      </w:r>
      <w:r>
        <w:rPr>
          <w:rFonts w:ascii="Arial" w:hAnsi="Arial" w:cs="Arial"/>
          <w:sz w:val="22"/>
          <w:szCs w:val="22"/>
        </w:rPr>
        <w:t>the team members.</w:t>
      </w:r>
    </w:p>
    <w:p w14:paraId="405B48EC" w14:textId="77777777" w:rsidR="00C64BF5" w:rsidRPr="00FA760D" w:rsidRDefault="00C64BF5" w:rsidP="00C64BF5">
      <w:pPr>
        <w:spacing w:line="360" w:lineRule="auto"/>
        <w:rPr>
          <w:rFonts w:ascii="Arial" w:hAnsi="Arial" w:cs="Arial"/>
          <w:sz w:val="22"/>
          <w:szCs w:val="22"/>
        </w:rPr>
      </w:pPr>
      <w:r>
        <w:rPr>
          <w:rFonts w:ascii="Arial" w:hAnsi="Arial" w:cs="Arial"/>
          <w:sz w:val="22"/>
          <w:szCs w:val="22"/>
        </w:rPr>
        <w:t xml:space="preserve">2: The leader should </w:t>
      </w:r>
      <w:r w:rsidRPr="00FA760D">
        <w:rPr>
          <w:rFonts w:ascii="Arial" w:hAnsi="Arial" w:cs="Arial"/>
          <w:sz w:val="22"/>
          <w:szCs w:val="22"/>
        </w:rPr>
        <w:t xml:space="preserve">offer developmental experiences and formal training opportunities for </w:t>
      </w:r>
      <w:r>
        <w:rPr>
          <w:rFonts w:ascii="Arial" w:hAnsi="Arial" w:cs="Arial"/>
          <w:sz w:val="22"/>
          <w:szCs w:val="22"/>
        </w:rPr>
        <w:t xml:space="preserve">team members. </w:t>
      </w:r>
    </w:p>
    <w:p w14:paraId="09096772" w14:textId="77777777" w:rsidR="00C64BF5" w:rsidRPr="00FA760D" w:rsidRDefault="00C64BF5" w:rsidP="00C64BF5">
      <w:pPr>
        <w:spacing w:line="360" w:lineRule="auto"/>
        <w:rPr>
          <w:rFonts w:ascii="Arial" w:hAnsi="Arial" w:cs="Arial"/>
          <w:sz w:val="22"/>
          <w:szCs w:val="22"/>
        </w:rPr>
      </w:pPr>
      <w:r>
        <w:rPr>
          <w:rFonts w:ascii="Arial" w:hAnsi="Arial" w:cs="Arial"/>
          <w:sz w:val="22"/>
          <w:szCs w:val="22"/>
        </w:rPr>
        <w:t xml:space="preserve">3: The leader should </w:t>
      </w:r>
      <w:r w:rsidRPr="00FA760D">
        <w:rPr>
          <w:rFonts w:ascii="Arial" w:hAnsi="Arial" w:cs="Arial"/>
          <w:sz w:val="22"/>
          <w:szCs w:val="22"/>
        </w:rPr>
        <w:t>identify high-potential individuals or skill gaps within my team and concentrate development efforts to address these issues?</w:t>
      </w:r>
    </w:p>
    <w:p w14:paraId="48D22E7F" w14:textId="77777777" w:rsidR="00C64BF5" w:rsidRPr="00FA760D" w:rsidRDefault="00C64BF5" w:rsidP="00C64BF5">
      <w:pPr>
        <w:spacing w:line="360" w:lineRule="auto"/>
        <w:rPr>
          <w:rFonts w:ascii="Arial" w:hAnsi="Arial" w:cs="Arial"/>
          <w:sz w:val="22"/>
          <w:szCs w:val="22"/>
        </w:rPr>
      </w:pPr>
      <w:r>
        <w:rPr>
          <w:rFonts w:ascii="Arial" w:hAnsi="Arial" w:cs="Arial"/>
          <w:sz w:val="22"/>
          <w:szCs w:val="22"/>
        </w:rPr>
        <w:t xml:space="preserve">4: The leader should </w:t>
      </w:r>
      <w:r w:rsidRPr="00FA760D">
        <w:rPr>
          <w:rFonts w:ascii="Arial" w:hAnsi="Arial" w:cs="Arial"/>
          <w:sz w:val="22"/>
          <w:szCs w:val="22"/>
        </w:rPr>
        <w:t>adopt a strategic perspective on personal development aligned with the future requirements of the NHS</w:t>
      </w:r>
      <w:r>
        <w:rPr>
          <w:rFonts w:ascii="Arial" w:hAnsi="Arial" w:cs="Arial"/>
          <w:sz w:val="22"/>
          <w:szCs w:val="22"/>
        </w:rPr>
        <w:t>. The leader must be able to</w:t>
      </w:r>
      <w:r w:rsidRPr="00FA760D">
        <w:rPr>
          <w:rFonts w:ascii="Arial" w:hAnsi="Arial" w:cs="Arial"/>
          <w:sz w:val="22"/>
          <w:szCs w:val="22"/>
        </w:rPr>
        <w:t xml:space="preserve"> share insights across the organi</w:t>
      </w:r>
      <w:r>
        <w:rPr>
          <w:rFonts w:ascii="Arial" w:hAnsi="Arial" w:cs="Arial"/>
          <w:sz w:val="22"/>
          <w:szCs w:val="22"/>
        </w:rPr>
        <w:t>s</w:t>
      </w:r>
      <w:r w:rsidRPr="00FA760D">
        <w:rPr>
          <w:rFonts w:ascii="Arial" w:hAnsi="Arial" w:cs="Arial"/>
          <w:sz w:val="22"/>
          <w:szCs w:val="22"/>
        </w:rPr>
        <w:t>ation to promote broad understanding and engagement in development initiatives.</w:t>
      </w:r>
      <w:r w:rsidRPr="00150F97">
        <w:rPr>
          <w:rFonts w:ascii="Arial" w:hAnsi="Arial" w:cs="Arial"/>
          <w:sz w:val="22"/>
          <w:szCs w:val="22"/>
        </w:rPr>
        <w:t xml:space="preserve"> </w:t>
      </w:r>
      <w:r w:rsidRPr="009516DE">
        <w:rPr>
          <w:rFonts w:ascii="Arial" w:hAnsi="Arial" w:cs="Arial"/>
          <w:sz w:val="22"/>
          <w:szCs w:val="22"/>
        </w:rPr>
        <w:t>(NHS Leadership Academy, 2023)</w:t>
      </w:r>
    </w:p>
    <w:p w14:paraId="424E8CD0" w14:textId="77777777" w:rsidR="00C64BF5" w:rsidRPr="009516DE" w:rsidRDefault="00C64BF5" w:rsidP="00C64BF5">
      <w:pPr>
        <w:spacing w:line="360" w:lineRule="auto"/>
        <w:rPr>
          <w:rFonts w:ascii="Arial" w:hAnsi="Arial" w:cs="Arial"/>
          <w:sz w:val="22"/>
          <w:szCs w:val="22"/>
        </w:rPr>
      </w:pPr>
    </w:p>
    <w:p w14:paraId="5A7CD6C3" w14:textId="77777777" w:rsidR="00C64BF5" w:rsidRPr="009516DE" w:rsidRDefault="00C64BF5" w:rsidP="00C64BF5">
      <w:pPr>
        <w:spacing w:line="360" w:lineRule="auto"/>
        <w:rPr>
          <w:rFonts w:ascii="Arial" w:hAnsi="Arial" w:cs="Arial"/>
          <w:sz w:val="22"/>
          <w:szCs w:val="22"/>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0E9FA9D7" w14:textId="77777777" w:rsidR="00C64BF5" w:rsidRDefault="00C64BF5" w:rsidP="47853A3C">
      <w:pPr>
        <w:rPr>
          <w:rFonts w:ascii="Arial Nova" w:eastAsia="Arial Nova" w:hAnsi="Arial Nova" w:cs="Arial Nova"/>
          <w:i/>
          <w:iCs/>
          <w:color w:val="000000" w:themeColor="text1"/>
        </w:rPr>
      </w:pPr>
    </w:p>
    <w:p w14:paraId="014D4ECD" w14:textId="77777777" w:rsidR="00256587" w:rsidRDefault="00256587" w:rsidP="47853A3C">
      <w:pPr>
        <w:rPr>
          <w:rFonts w:ascii="Arial Nova" w:eastAsia="Arial Nova" w:hAnsi="Arial Nova" w:cs="Arial Nova"/>
          <w:color w:val="000000" w:themeColor="text1"/>
          <w:sz w:val="44"/>
          <w:szCs w:val="44"/>
        </w:rPr>
      </w:pPr>
    </w:p>
    <w:p w14:paraId="3538836D" w14:textId="77777777" w:rsidR="00256587" w:rsidRDefault="00256587" w:rsidP="47853A3C">
      <w:pPr>
        <w:rPr>
          <w:rFonts w:ascii="Arial Nova" w:eastAsia="Arial Nova" w:hAnsi="Arial Nova" w:cs="Arial Nova"/>
          <w:color w:val="000000" w:themeColor="text1"/>
          <w:sz w:val="44"/>
          <w:szCs w:val="44"/>
        </w:rPr>
      </w:pPr>
    </w:p>
    <w:p w14:paraId="743C7137" w14:textId="0DD4BBE2"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36346E17" w14:textId="77777777" w:rsidR="00FC4FE4" w:rsidRDefault="00FC4FE4" w:rsidP="47853A3C">
      <w:pPr>
        <w:rPr>
          <w:rFonts w:ascii="Arial Nova" w:eastAsia="Arial Nova" w:hAnsi="Arial Nova" w:cs="Arial Nova"/>
          <w:i/>
          <w:iCs/>
          <w:color w:val="FF0000"/>
        </w:rPr>
      </w:pPr>
    </w:p>
    <w:p w14:paraId="2F3885E7" w14:textId="736DECD7" w:rsidR="00FC4FE4" w:rsidRPr="00FC4FE4" w:rsidRDefault="00FC4FE4" w:rsidP="47853A3C">
      <w:pPr>
        <w:rPr>
          <w:rFonts w:ascii="Arial" w:eastAsia="Arial Nova" w:hAnsi="Arial" w:cs="Arial"/>
          <w:b/>
          <w:bCs/>
          <w:color w:val="000000" w:themeColor="text1"/>
        </w:rPr>
      </w:pPr>
      <w:r w:rsidRPr="00FC4FE4">
        <w:rPr>
          <w:rFonts w:ascii="Arial" w:eastAsia="Arial Nova" w:hAnsi="Arial" w:cs="Arial"/>
          <w:b/>
          <w:bCs/>
          <w:color w:val="000000" w:themeColor="text1"/>
        </w:rPr>
        <w:t>Self- Reflection Journal</w:t>
      </w:r>
    </w:p>
    <w:p w14:paraId="7C37255D" w14:textId="77777777" w:rsidR="00FC4FE4" w:rsidRPr="00E05E43" w:rsidRDefault="00FC4FE4" w:rsidP="00FC4FE4">
      <w:pPr>
        <w:spacing w:line="360" w:lineRule="auto"/>
        <w:rPr>
          <w:rFonts w:ascii="Arial" w:hAnsi="Arial" w:cs="Arial"/>
          <w:sz w:val="22"/>
          <w:szCs w:val="22"/>
        </w:rPr>
      </w:pPr>
    </w:p>
    <w:p w14:paraId="6AA15A3E" w14:textId="77777777" w:rsidR="00FC4FE4" w:rsidRPr="00E140FD" w:rsidRDefault="00FC4FE4" w:rsidP="00FC4FE4">
      <w:pPr>
        <w:spacing w:line="360" w:lineRule="auto"/>
        <w:rPr>
          <w:rFonts w:ascii="Arial" w:hAnsi="Arial" w:cs="Arial"/>
          <w:sz w:val="22"/>
          <w:szCs w:val="22"/>
        </w:rPr>
      </w:pPr>
      <w:r w:rsidRPr="00E140FD">
        <w:rPr>
          <w:rFonts w:ascii="Arial" w:hAnsi="Arial" w:cs="Arial"/>
          <w:sz w:val="22"/>
          <w:szCs w:val="22"/>
        </w:rPr>
        <w:t>In this module, I have examined the study of successful health initiatives, state-of-the-art technological developments, and learnt about strategic allocation of resources.</w:t>
      </w:r>
    </w:p>
    <w:p w14:paraId="4B0FE74C" w14:textId="77777777" w:rsidR="00FC4FE4" w:rsidRPr="00E140FD" w:rsidRDefault="00FC4FE4" w:rsidP="00FC4FE4">
      <w:pPr>
        <w:spacing w:line="360" w:lineRule="auto"/>
        <w:rPr>
          <w:rFonts w:ascii="Arial" w:hAnsi="Arial" w:cs="Arial"/>
          <w:sz w:val="22"/>
          <w:szCs w:val="22"/>
        </w:rPr>
      </w:pPr>
      <w:r w:rsidRPr="00E140FD">
        <w:rPr>
          <w:rFonts w:ascii="Arial" w:hAnsi="Arial" w:cs="Arial"/>
          <w:sz w:val="22"/>
          <w:szCs w:val="22"/>
        </w:rPr>
        <w:t>By exploring these vital domains, I have acquired important insights into how innovative solutions foster enhancements and contribute value in healthcare.</w:t>
      </w:r>
    </w:p>
    <w:p w14:paraId="3C29223B" w14:textId="77777777" w:rsidR="00FC4FE4" w:rsidRPr="00E140FD" w:rsidRDefault="00FC4FE4" w:rsidP="00FC4FE4">
      <w:pPr>
        <w:spacing w:line="360" w:lineRule="auto"/>
        <w:rPr>
          <w:rFonts w:ascii="Arial" w:hAnsi="Arial" w:cs="Arial"/>
          <w:sz w:val="22"/>
          <w:szCs w:val="22"/>
        </w:rPr>
      </w:pPr>
      <w:r w:rsidRPr="00E140FD">
        <w:rPr>
          <w:rFonts w:ascii="Arial" w:hAnsi="Arial" w:cs="Arial"/>
          <w:sz w:val="22"/>
          <w:szCs w:val="22"/>
        </w:rPr>
        <w:t>I have investigated the methods through which creativity and value generation are realised in the health and social care sectors in the UK, with a particular emphasis on the significance of innovation, technology, and effective leadership.</w:t>
      </w:r>
    </w:p>
    <w:p w14:paraId="11130030" w14:textId="77777777" w:rsidR="00FC4FE4" w:rsidRPr="00E140FD" w:rsidRDefault="00FC4FE4" w:rsidP="00FC4FE4">
      <w:pPr>
        <w:spacing w:line="360" w:lineRule="auto"/>
        <w:rPr>
          <w:rFonts w:ascii="Arial" w:hAnsi="Arial" w:cs="Arial"/>
          <w:sz w:val="22"/>
          <w:szCs w:val="22"/>
        </w:rPr>
      </w:pPr>
      <w:r w:rsidRPr="00E140FD">
        <w:rPr>
          <w:rFonts w:ascii="Arial" w:hAnsi="Arial" w:cs="Arial"/>
          <w:sz w:val="22"/>
          <w:szCs w:val="22"/>
        </w:rPr>
        <w:t>I have gained crucial skills that I am able to utilise in future profession, underscoring the necessity of harnessing innovation and technology to improve health and social care services.</w:t>
      </w:r>
    </w:p>
    <w:p w14:paraId="20FAE13E" w14:textId="77777777" w:rsidR="00FC4FE4" w:rsidRPr="00E140FD" w:rsidRDefault="00FC4FE4" w:rsidP="00FC4FE4">
      <w:pPr>
        <w:spacing w:line="360" w:lineRule="auto"/>
        <w:rPr>
          <w:rFonts w:ascii="Arial" w:hAnsi="Arial" w:cs="Arial"/>
          <w:sz w:val="22"/>
          <w:szCs w:val="22"/>
        </w:rPr>
      </w:pPr>
      <w:r w:rsidRPr="00E140FD">
        <w:rPr>
          <w:rFonts w:ascii="Arial" w:hAnsi="Arial" w:cs="Arial"/>
          <w:sz w:val="22"/>
          <w:szCs w:val="22"/>
        </w:rPr>
        <w:t>Reflective practice is a technique in which individuals critically evaluate their actions and decisions to gain insights from them.</w:t>
      </w:r>
    </w:p>
    <w:p w14:paraId="539FDD04" w14:textId="77777777" w:rsidR="00FC4FE4" w:rsidRPr="00E140FD" w:rsidRDefault="00FC4FE4" w:rsidP="00FC4FE4">
      <w:pPr>
        <w:spacing w:line="360" w:lineRule="auto"/>
        <w:rPr>
          <w:rFonts w:ascii="Arial" w:hAnsi="Arial" w:cs="Arial"/>
          <w:sz w:val="22"/>
          <w:szCs w:val="22"/>
        </w:rPr>
      </w:pPr>
      <w:r w:rsidRPr="00E140FD">
        <w:rPr>
          <w:rFonts w:ascii="Arial" w:hAnsi="Arial" w:cs="Arial"/>
          <w:sz w:val="22"/>
          <w:szCs w:val="22"/>
        </w:rPr>
        <w:t>The process entails analysing actions, comprehending the context and results, and contemplating how future practices can be enhanced. (Phillips, 2014)</w:t>
      </w:r>
    </w:p>
    <w:p w14:paraId="36EEC5F5" w14:textId="411E6C65" w:rsidR="00FC4FE4" w:rsidRPr="00E140FD" w:rsidRDefault="00FC4FE4" w:rsidP="00FC4FE4">
      <w:pPr>
        <w:spacing w:line="360" w:lineRule="auto"/>
        <w:rPr>
          <w:rFonts w:ascii="Arial" w:hAnsi="Arial" w:cs="Arial"/>
          <w:sz w:val="22"/>
          <w:szCs w:val="22"/>
        </w:rPr>
      </w:pPr>
      <w:r w:rsidRPr="00E140FD">
        <w:rPr>
          <w:rFonts w:ascii="Arial" w:hAnsi="Arial" w:cs="Arial"/>
          <w:sz w:val="22"/>
          <w:szCs w:val="22"/>
        </w:rPr>
        <w:t>The NHS is a huge organisation where multiple operations are simultaneously run in a synchroni</w:t>
      </w:r>
      <w:r>
        <w:rPr>
          <w:rFonts w:ascii="Arial" w:hAnsi="Arial" w:cs="Arial"/>
          <w:sz w:val="22"/>
          <w:szCs w:val="22"/>
        </w:rPr>
        <w:t>s</w:t>
      </w:r>
      <w:r w:rsidRPr="00E140FD">
        <w:rPr>
          <w:rFonts w:ascii="Arial" w:hAnsi="Arial" w:cs="Arial"/>
          <w:sz w:val="22"/>
          <w:szCs w:val="22"/>
        </w:rPr>
        <w:t>ed and homogeni</w:t>
      </w:r>
      <w:r>
        <w:rPr>
          <w:rFonts w:ascii="Arial" w:hAnsi="Arial" w:cs="Arial"/>
          <w:sz w:val="22"/>
          <w:szCs w:val="22"/>
        </w:rPr>
        <w:t>s</w:t>
      </w:r>
      <w:r w:rsidRPr="00E140FD">
        <w:rPr>
          <w:rFonts w:ascii="Arial" w:hAnsi="Arial" w:cs="Arial"/>
          <w:sz w:val="22"/>
          <w:szCs w:val="22"/>
        </w:rPr>
        <w:t>ed manner. I have learnt the importance of productivity and value as “two sides of the same coin” (A value-based healthcare approach to driving improved productivity Call to action for finance leaders, 2024)</w:t>
      </w:r>
    </w:p>
    <w:p w14:paraId="21FE9AD2" w14:textId="77777777" w:rsidR="00FC4FE4" w:rsidRDefault="00FC4FE4" w:rsidP="00FC4FE4">
      <w:pPr>
        <w:spacing w:line="360" w:lineRule="auto"/>
        <w:rPr>
          <w:rFonts w:ascii="Arial" w:hAnsi="Arial" w:cs="Arial"/>
          <w:sz w:val="22"/>
          <w:szCs w:val="22"/>
        </w:rPr>
      </w:pPr>
      <w:r w:rsidRPr="00E140FD">
        <w:rPr>
          <w:rFonts w:ascii="Arial" w:hAnsi="Arial" w:cs="Arial"/>
          <w:sz w:val="22"/>
          <w:szCs w:val="22"/>
        </w:rPr>
        <w:t>I have developed the understanding that with the help of innovation and a firm focus on productivity value, I will be able to achieve short-term measures that are essential for financial recovery and can be bolstered by an emphasis on productivity. I can bring about transformative changes that foster long-term financial and operational sustainability in my professional practice.</w:t>
      </w:r>
    </w:p>
    <w:p w14:paraId="5E2803DD" w14:textId="1E579BBE" w:rsidR="3EA1690F" w:rsidRDefault="3EA1690F" w:rsidP="00FC4FE4">
      <w:pPr>
        <w:spacing w:line="360" w:lineRule="auto"/>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66DBA040" w14:textId="775D56A8" w:rsidR="00FC4FE4" w:rsidRPr="00E43F99" w:rsidRDefault="00FC4FE4" w:rsidP="00FC4FE4">
      <w:pPr>
        <w:spacing w:line="360" w:lineRule="auto"/>
        <w:rPr>
          <w:rFonts w:ascii="Arial" w:hAnsi="Arial" w:cs="Arial"/>
          <w:sz w:val="22"/>
          <w:szCs w:val="22"/>
        </w:rPr>
      </w:pPr>
      <w:r w:rsidRPr="00F31695">
        <w:rPr>
          <w:rFonts w:ascii="Arial" w:hAnsi="Arial" w:cs="Arial"/>
          <w:sz w:val="22"/>
          <w:szCs w:val="22"/>
        </w:rPr>
        <w:t>‌</w:t>
      </w:r>
      <w:r w:rsidRPr="00E43F99">
        <w:rPr>
          <w:rFonts w:ascii="Arial" w:hAnsi="Arial" w:cs="Arial"/>
          <w:sz w:val="22"/>
          <w:szCs w:val="22"/>
        </w:rPr>
        <w:t>GOV.UK. (2024). </w:t>
      </w:r>
      <w:r w:rsidRPr="00E43F99">
        <w:rPr>
          <w:rFonts w:ascii="Arial" w:hAnsi="Arial" w:cs="Arial"/>
          <w:i/>
          <w:iCs/>
          <w:sz w:val="22"/>
          <w:szCs w:val="22"/>
        </w:rPr>
        <w:t xml:space="preserve">Annual epidemiological commentary: Gram-negative, MRSA, MSSA </w:t>
      </w:r>
      <w:proofErr w:type="spellStart"/>
      <w:r w:rsidRPr="00E43F99">
        <w:rPr>
          <w:rFonts w:ascii="Arial" w:hAnsi="Arial" w:cs="Arial"/>
          <w:i/>
          <w:iCs/>
          <w:sz w:val="22"/>
          <w:szCs w:val="22"/>
        </w:rPr>
        <w:t>bacteraemia</w:t>
      </w:r>
      <w:proofErr w:type="spellEnd"/>
      <w:r w:rsidRPr="00E43F99">
        <w:rPr>
          <w:rFonts w:ascii="Arial" w:hAnsi="Arial" w:cs="Arial"/>
          <w:i/>
          <w:iCs/>
          <w:sz w:val="22"/>
          <w:szCs w:val="22"/>
        </w:rPr>
        <w:t xml:space="preserve"> and C. difficile infections, up to and including financial year 2024 to 2025</w:t>
      </w:r>
      <w:r w:rsidRPr="00E43F99">
        <w:rPr>
          <w:rFonts w:ascii="Arial" w:hAnsi="Arial" w:cs="Arial"/>
          <w:sz w:val="22"/>
          <w:szCs w:val="22"/>
        </w:rPr>
        <w:t xml:space="preserve">. Available at: </w:t>
      </w:r>
      <w:hyperlink r:id="rId12" w:history="1">
        <w:r w:rsidRPr="00E43F99">
          <w:rPr>
            <w:rStyle w:val="Hyperlink"/>
            <w:rFonts w:ascii="Arial" w:hAnsi="Arial" w:cs="Arial"/>
            <w:sz w:val="22"/>
            <w:szCs w:val="22"/>
          </w:rPr>
          <w:t>https://www.gov.uk/government/statistics/mrsa-mssa-and-e-coli-bacteraemia-and-c-difficile-infection-annual-epidemiological-commentary/annual-epidemiological-commentary-gram-negative-mrsa-mssa-bacteraemia-and-c-difficile-infections-up-to-and-including-financial-year-2024-to-2025</w:t>
        </w:r>
      </w:hyperlink>
      <w:r w:rsidRPr="00E43F99">
        <w:rPr>
          <w:rFonts w:ascii="Arial" w:hAnsi="Arial" w:cs="Arial"/>
          <w:sz w:val="22"/>
          <w:szCs w:val="22"/>
        </w:rPr>
        <w:t>. (Accessed 11 Feb. 2026).</w:t>
      </w:r>
    </w:p>
    <w:p w14:paraId="129FA5D9" w14:textId="77777777" w:rsidR="00FC4FE4" w:rsidRPr="00E43F99" w:rsidRDefault="00FC4FE4" w:rsidP="00FC4FE4">
      <w:pPr>
        <w:spacing w:line="360" w:lineRule="auto"/>
        <w:rPr>
          <w:rFonts w:ascii="Arial" w:hAnsi="Arial" w:cs="Arial"/>
          <w:sz w:val="22"/>
          <w:szCs w:val="22"/>
        </w:rPr>
      </w:pPr>
      <w:r w:rsidRPr="00E43F99">
        <w:rPr>
          <w:rFonts w:ascii="Arial" w:hAnsi="Arial" w:cs="Arial"/>
          <w:sz w:val="22"/>
          <w:szCs w:val="22"/>
        </w:rPr>
        <w:t>‌</w:t>
      </w:r>
      <w:r w:rsidRPr="00E43F99">
        <w:rPr>
          <w:rFonts w:ascii="Arial" w:eastAsia="Times New Roman" w:hAnsi="Arial" w:cs="Arial"/>
          <w:color w:val="000000"/>
          <w:sz w:val="22"/>
          <w:szCs w:val="22"/>
          <w:lang w:eastAsia="en-GB"/>
        </w:rPr>
        <w:t xml:space="preserve"> </w:t>
      </w:r>
      <w:r w:rsidRPr="00E43F99">
        <w:rPr>
          <w:rFonts w:ascii="Arial" w:hAnsi="Arial" w:cs="Arial"/>
          <w:sz w:val="22"/>
          <w:szCs w:val="22"/>
        </w:rPr>
        <w:t>Health (2025). </w:t>
      </w:r>
      <w:r w:rsidRPr="00E43F99">
        <w:rPr>
          <w:rFonts w:ascii="Arial" w:hAnsi="Arial" w:cs="Arial"/>
          <w:i/>
          <w:iCs/>
          <w:sz w:val="22"/>
          <w:szCs w:val="22"/>
        </w:rPr>
        <w:t>Government fuels NHS innovation to unlock billions in growth</w:t>
      </w:r>
      <w:r w:rsidRPr="00E43F99">
        <w:rPr>
          <w:rFonts w:ascii="Arial" w:hAnsi="Arial" w:cs="Arial"/>
          <w:sz w:val="22"/>
          <w:szCs w:val="22"/>
        </w:rPr>
        <w:t xml:space="preserve">. Available at: </w:t>
      </w:r>
      <w:hyperlink r:id="rId13" w:history="1">
        <w:r w:rsidRPr="00E43F99">
          <w:rPr>
            <w:rStyle w:val="Hyperlink"/>
            <w:rFonts w:ascii="Arial" w:hAnsi="Arial" w:cs="Arial"/>
            <w:sz w:val="22"/>
            <w:szCs w:val="22"/>
          </w:rPr>
          <w:t>https://www.gov.uk/government/news/government-fuels-nhs-innovation-to-unlock-billions-in-growth</w:t>
        </w:r>
      </w:hyperlink>
      <w:r w:rsidRPr="00E43F99">
        <w:rPr>
          <w:rFonts w:ascii="Arial" w:hAnsi="Arial" w:cs="Arial"/>
          <w:sz w:val="22"/>
          <w:szCs w:val="22"/>
        </w:rPr>
        <w:t>. (Accessed 11 Feb. 2026).</w:t>
      </w:r>
    </w:p>
    <w:p w14:paraId="11AA38AC" w14:textId="77777777" w:rsidR="00FC4FE4" w:rsidRPr="00F31695" w:rsidRDefault="00FC4FE4" w:rsidP="00FC4FE4">
      <w:pPr>
        <w:spacing w:line="360" w:lineRule="auto"/>
        <w:rPr>
          <w:rFonts w:ascii="Arial" w:hAnsi="Arial" w:cs="Arial"/>
          <w:sz w:val="22"/>
          <w:szCs w:val="22"/>
        </w:rPr>
      </w:pPr>
      <w:r w:rsidRPr="00F31695">
        <w:rPr>
          <w:rFonts w:ascii="Arial" w:hAnsi="Arial" w:cs="Arial"/>
          <w:sz w:val="22"/>
          <w:szCs w:val="22"/>
        </w:rPr>
        <w:t>A value-based healthcare approach to driving improved productivity Call to action for finance leaders. (2024). Available at: https://www.hfma.org.uk/system/files/2024-12/A%20value-based%20healthcare%20approach%20to%20driving%20improved%20productivity.pdf.</w:t>
      </w:r>
    </w:p>
    <w:p w14:paraId="4A4CD2DC" w14:textId="77777777" w:rsidR="00FC4FE4" w:rsidRPr="00E43F99" w:rsidRDefault="00FC4FE4" w:rsidP="00FC4FE4">
      <w:pPr>
        <w:spacing w:line="360" w:lineRule="auto"/>
        <w:rPr>
          <w:rFonts w:ascii="Arial" w:hAnsi="Arial" w:cs="Arial"/>
          <w:sz w:val="22"/>
          <w:szCs w:val="22"/>
        </w:rPr>
      </w:pPr>
      <w:r w:rsidRPr="00E43F99">
        <w:rPr>
          <w:rFonts w:ascii="Arial" w:hAnsi="Arial" w:cs="Arial"/>
          <w:sz w:val="22"/>
          <w:szCs w:val="22"/>
        </w:rPr>
        <w:t xml:space="preserve">Buchan, J., Charlesworth, A., </w:t>
      </w:r>
      <w:proofErr w:type="spellStart"/>
      <w:r w:rsidRPr="00E43F99">
        <w:rPr>
          <w:rFonts w:ascii="Arial" w:hAnsi="Arial" w:cs="Arial"/>
          <w:sz w:val="22"/>
          <w:szCs w:val="22"/>
        </w:rPr>
        <w:t>Gershlick</w:t>
      </w:r>
      <w:proofErr w:type="spellEnd"/>
      <w:r w:rsidRPr="00E43F99">
        <w:rPr>
          <w:rFonts w:ascii="Arial" w:hAnsi="Arial" w:cs="Arial"/>
          <w:sz w:val="22"/>
          <w:szCs w:val="22"/>
        </w:rPr>
        <w:t>, B. and Seccombe, I. (2017). </w:t>
      </w:r>
      <w:r w:rsidRPr="00E43F99">
        <w:rPr>
          <w:rFonts w:ascii="Arial" w:hAnsi="Arial" w:cs="Arial"/>
          <w:i/>
          <w:iCs/>
          <w:sz w:val="22"/>
          <w:szCs w:val="22"/>
        </w:rPr>
        <w:t>Rising pressure: the NHS workforce challenge Workforce profile and trends of the NHS in England</w:t>
      </w:r>
      <w:r w:rsidRPr="00E43F99">
        <w:rPr>
          <w:rFonts w:ascii="Arial" w:hAnsi="Arial" w:cs="Arial"/>
          <w:sz w:val="22"/>
          <w:szCs w:val="22"/>
        </w:rPr>
        <w:t xml:space="preserve">. Available at: </w:t>
      </w:r>
      <w:hyperlink r:id="rId14" w:history="1">
        <w:r w:rsidRPr="00E43F99">
          <w:rPr>
            <w:rStyle w:val="Hyperlink"/>
            <w:rFonts w:ascii="Arial" w:hAnsi="Arial" w:cs="Arial"/>
            <w:sz w:val="22"/>
            <w:szCs w:val="22"/>
          </w:rPr>
          <w:t>https://swsenate.nhs.uk/wp-content/uploads/2018/04/RisingPressureNHSWorkforceChallenge.pdf</w:t>
        </w:r>
      </w:hyperlink>
      <w:r w:rsidRPr="00E43F99">
        <w:rPr>
          <w:rFonts w:ascii="Arial" w:hAnsi="Arial" w:cs="Arial"/>
          <w:sz w:val="22"/>
          <w:szCs w:val="22"/>
        </w:rPr>
        <w:t>. (Accessed 14 Feb. 2026).</w:t>
      </w:r>
    </w:p>
    <w:p w14:paraId="00421A7E" w14:textId="77777777" w:rsidR="00FC4FE4" w:rsidRPr="00E43F99" w:rsidRDefault="00FC4FE4" w:rsidP="00FC4FE4">
      <w:pPr>
        <w:spacing w:line="360" w:lineRule="auto"/>
        <w:rPr>
          <w:rFonts w:ascii="Arial" w:hAnsi="Arial" w:cs="Arial"/>
          <w:sz w:val="22"/>
          <w:szCs w:val="22"/>
        </w:rPr>
      </w:pPr>
      <w:r w:rsidRPr="00E43F99">
        <w:rPr>
          <w:rFonts w:ascii="Arial" w:hAnsi="Arial" w:cs="Arial"/>
          <w:sz w:val="22"/>
          <w:szCs w:val="22"/>
        </w:rPr>
        <w:t xml:space="preserve">Dunn, P., Ewbank, L. and </w:t>
      </w:r>
      <w:proofErr w:type="spellStart"/>
      <w:r w:rsidRPr="00E43F99">
        <w:rPr>
          <w:rFonts w:ascii="Arial" w:hAnsi="Arial" w:cs="Arial"/>
          <w:sz w:val="22"/>
          <w:szCs w:val="22"/>
        </w:rPr>
        <w:t>Alderwick</w:t>
      </w:r>
      <w:proofErr w:type="spellEnd"/>
      <w:r w:rsidRPr="00E43F99">
        <w:rPr>
          <w:rFonts w:ascii="Arial" w:hAnsi="Arial" w:cs="Arial"/>
          <w:sz w:val="22"/>
          <w:szCs w:val="22"/>
        </w:rPr>
        <w:t>, H. (2023). </w:t>
      </w:r>
      <w:r w:rsidRPr="00E43F99">
        <w:rPr>
          <w:rFonts w:ascii="Arial" w:hAnsi="Arial" w:cs="Arial"/>
          <w:i/>
          <w:iCs/>
          <w:sz w:val="22"/>
          <w:szCs w:val="22"/>
        </w:rPr>
        <w:t>Nine major challenges facing health and care in England</w:t>
      </w:r>
      <w:r w:rsidRPr="00E43F99">
        <w:rPr>
          <w:rFonts w:ascii="Arial" w:hAnsi="Arial" w:cs="Arial"/>
          <w:sz w:val="22"/>
          <w:szCs w:val="22"/>
        </w:rPr>
        <w:t xml:space="preserve">. Available at: </w:t>
      </w:r>
      <w:hyperlink r:id="rId15" w:history="1">
        <w:r w:rsidRPr="00E43F99">
          <w:rPr>
            <w:rStyle w:val="Hyperlink"/>
            <w:rFonts w:ascii="Arial" w:hAnsi="Arial" w:cs="Arial"/>
            <w:sz w:val="22"/>
            <w:szCs w:val="22"/>
          </w:rPr>
          <w:t>https://www.health.org.uk/reports-and-analysis/briefings/nine-major-challenges-facing-health-and-care-in-england</w:t>
        </w:r>
      </w:hyperlink>
      <w:r w:rsidRPr="00E43F99">
        <w:rPr>
          <w:rFonts w:ascii="Arial" w:hAnsi="Arial" w:cs="Arial"/>
          <w:sz w:val="22"/>
          <w:szCs w:val="22"/>
        </w:rPr>
        <w:t>. (Accessed 14 Feb. 2026).</w:t>
      </w:r>
    </w:p>
    <w:p w14:paraId="02FEFBB7" w14:textId="77777777" w:rsidR="00FC4FE4" w:rsidRPr="00E43F99" w:rsidRDefault="00FC4FE4" w:rsidP="00FC4FE4">
      <w:pPr>
        <w:spacing w:line="360" w:lineRule="auto"/>
        <w:rPr>
          <w:rFonts w:ascii="Arial" w:hAnsi="Arial" w:cs="Arial"/>
          <w:sz w:val="22"/>
          <w:szCs w:val="22"/>
        </w:rPr>
      </w:pPr>
      <w:r w:rsidRPr="00E43F99">
        <w:rPr>
          <w:rFonts w:ascii="Arial" w:hAnsi="Arial" w:cs="Arial"/>
          <w:sz w:val="22"/>
          <w:szCs w:val="22"/>
        </w:rPr>
        <w:t>‌England, N. (2025). </w:t>
      </w:r>
      <w:r w:rsidRPr="00E43F99">
        <w:rPr>
          <w:rFonts w:ascii="Arial" w:hAnsi="Arial" w:cs="Arial"/>
          <w:i/>
          <w:iCs/>
          <w:sz w:val="22"/>
          <w:szCs w:val="22"/>
        </w:rPr>
        <w:t>NHS England» What is improvement?</w:t>
      </w:r>
      <w:r w:rsidRPr="00E43F99">
        <w:rPr>
          <w:rFonts w:ascii="Arial" w:hAnsi="Arial" w:cs="Arial"/>
          <w:sz w:val="22"/>
          <w:szCs w:val="22"/>
        </w:rPr>
        <w:t xml:space="preserve"> [online] England.nhs.uk. Available at: </w:t>
      </w:r>
      <w:hyperlink r:id="rId16" w:history="1">
        <w:r w:rsidRPr="00E43F99">
          <w:rPr>
            <w:rStyle w:val="Hyperlink"/>
            <w:rFonts w:ascii="Arial" w:hAnsi="Arial" w:cs="Arial"/>
            <w:sz w:val="22"/>
            <w:szCs w:val="22"/>
          </w:rPr>
          <w:t>https://www.england.nhs.uk/nhsimpact/what-is-improvement/</w:t>
        </w:r>
      </w:hyperlink>
      <w:r w:rsidRPr="00E43F99">
        <w:rPr>
          <w:rFonts w:ascii="Arial" w:hAnsi="Arial" w:cs="Arial"/>
          <w:sz w:val="22"/>
          <w:szCs w:val="22"/>
        </w:rPr>
        <w:t>. (Accessed 2 Feb. 2026).</w:t>
      </w:r>
    </w:p>
    <w:p w14:paraId="0B0B47D8" w14:textId="77777777" w:rsidR="00FC4FE4" w:rsidRPr="00E43F99" w:rsidRDefault="00FC4FE4" w:rsidP="00FC4FE4">
      <w:pPr>
        <w:spacing w:line="360" w:lineRule="auto"/>
        <w:rPr>
          <w:rFonts w:ascii="Arial" w:hAnsi="Arial" w:cs="Arial"/>
          <w:sz w:val="22"/>
          <w:szCs w:val="22"/>
        </w:rPr>
      </w:pPr>
      <w:r w:rsidRPr="00E43F99">
        <w:rPr>
          <w:rFonts w:ascii="Arial" w:hAnsi="Arial" w:cs="Arial"/>
          <w:sz w:val="22"/>
          <w:szCs w:val="22"/>
        </w:rPr>
        <w:t xml:space="preserve">Marzorati, C. and </w:t>
      </w:r>
      <w:proofErr w:type="spellStart"/>
      <w:r w:rsidRPr="00E43F99">
        <w:rPr>
          <w:rFonts w:ascii="Arial" w:hAnsi="Arial" w:cs="Arial"/>
          <w:sz w:val="22"/>
          <w:szCs w:val="22"/>
        </w:rPr>
        <w:t>Pravettoni</w:t>
      </w:r>
      <w:proofErr w:type="spellEnd"/>
      <w:r w:rsidRPr="00E43F99">
        <w:rPr>
          <w:rFonts w:ascii="Arial" w:hAnsi="Arial" w:cs="Arial"/>
          <w:sz w:val="22"/>
          <w:szCs w:val="22"/>
        </w:rPr>
        <w:t>, G. (2017). Value as the Key Concept in the Health Care system: How It Has Influenced Medical Practice and Clinical decision-making Processes. </w:t>
      </w:r>
      <w:r w:rsidRPr="00E43F99">
        <w:rPr>
          <w:rFonts w:ascii="Arial" w:hAnsi="Arial" w:cs="Arial"/>
          <w:i/>
          <w:iCs/>
          <w:sz w:val="22"/>
          <w:szCs w:val="22"/>
        </w:rPr>
        <w:t>Journal of Multidisciplinary Healthcare</w:t>
      </w:r>
      <w:r w:rsidRPr="00E43F99">
        <w:rPr>
          <w:rFonts w:ascii="Arial" w:hAnsi="Arial" w:cs="Arial"/>
          <w:sz w:val="22"/>
          <w:szCs w:val="22"/>
        </w:rPr>
        <w:t xml:space="preserve">, Volume 10(1), pp.101–106. </w:t>
      </w:r>
      <w:proofErr w:type="spellStart"/>
      <w:proofErr w:type="gramStart"/>
      <w:r w:rsidRPr="00E43F99">
        <w:rPr>
          <w:rFonts w:ascii="Arial" w:hAnsi="Arial" w:cs="Arial"/>
          <w:sz w:val="22"/>
          <w:szCs w:val="22"/>
        </w:rPr>
        <w:t>doi:https</w:t>
      </w:r>
      <w:proofErr w:type="spellEnd"/>
      <w:r w:rsidRPr="00E43F99">
        <w:rPr>
          <w:rFonts w:ascii="Arial" w:hAnsi="Arial" w:cs="Arial"/>
          <w:sz w:val="22"/>
          <w:szCs w:val="22"/>
        </w:rPr>
        <w:t>://doi.org/10.2147/jmdh.s122383</w:t>
      </w:r>
      <w:proofErr w:type="gramEnd"/>
      <w:r w:rsidRPr="00E43F99">
        <w:rPr>
          <w:rFonts w:ascii="Arial" w:hAnsi="Arial" w:cs="Arial"/>
          <w:sz w:val="22"/>
          <w:szCs w:val="22"/>
        </w:rPr>
        <w:t>. (Accessed 2 Feb. 2026).</w:t>
      </w:r>
    </w:p>
    <w:p w14:paraId="4ACFD956" w14:textId="77777777" w:rsidR="00FC4FE4" w:rsidRPr="00E43F99" w:rsidRDefault="00FC4FE4" w:rsidP="00FC4FE4">
      <w:pPr>
        <w:spacing w:line="360" w:lineRule="auto"/>
        <w:rPr>
          <w:rFonts w:ascii="Arial" w:hAnsi="Arial" w:cs="Arial"/>
          <w:sz w:val="22"/>
          <w:szCs w:val="22"/>
        </w:rPr>
      </w:pPr>
      <w:r w:rsidRPr="007837F7">
        <w:rPr>
          <w:rFonts w:ascii="Arial" w:hAnsi="Arial" w:cs="Arial"/>
          <w:sz w:val="22"/>
          <w:szCs w:val="22"/>
        </w:rPr>
        <w:lastRenderedPageBreak/>
        <w:t>NHS Leadership Academy (2023). </w:t>
      </w:r>
      <w:r w:rsidRPr="007837F7">
        <w:rPr>
          <w:rFonts w:ascii="Arial" w:hAnsi="Arial" w:cs="Arial"/>
          <w:i/>
          <w:iCs/>
          <w:sz w:val="22"/>
          <w:szCs w:val="22"/>
        </w:rPr>
        <w:t>Leading with care – Leadership Academy</w:t>
      </w:r>
      <w:r w:rsidRPr="007837F7">
        <w:rPr>
          <w:rFonts w:ascii="Arial" w:hAnsi="Arial" w:cs="Arial"/>
          <w:sz w:val="22"/>
          <w:szCs w:val="22"/>
        </w:rPr>
        <w:t xml:space="preserve">. Available at: </w:t>
      </w:r>
      <w:hyperlink r:id="rId17" w:history="1">
        <w:r w:rsidRPr="007837F7">
          <w:rPr>
            <w:rStyle w:val="Hyperlink"/>
            <w:rFonts w:ascii="Arial" w:hAnsi="Arial" w:cs="Arial"/>
            <w:sz w:val="22"/>
            <w:szCs w:val="22"/>
          </w:rPr>
          <w:t>https://www.leadershipacademy.nhs.uk/healthcare-leadership-model/explore-the-healthcare-leadership-model/leading-with-care/</w:t>
        </w:r>
      </w:hyperlink>
      <w:r w:rsidRPr="007837F7">
        <w:rPr>
          <w:rFonts w:ascii="Arial" w:hAnsi="Arial" w:cs="Arial"/>
          <w:sz w:val="22"/>
          <w:szCs w:val="22"/>
        </w:rPr>
        <w:t>.</w:t>
      </w:r>
      <w:r w:rsidRPr="00E43F99">
        <w:rPr>
          <w:rFonts w:ascii="Arial" w:hAnsi="Arial" w:cs="Arial"/>
          <w:sz w:val="22"/>
          <w:szCs w:val="22"/>
        </w:rPr>
        <w:t xml:space="preserve"> (Accessed 28 Feb. 2026).</w:t>
      </w:r>
    </w:p>
    <w:p w14:paraId="22D194D1" w14:textId="77777777" w:rsidR="00FC4FE4" w:rsidRPr="00E43F99" w:rsidRDefault="00FC4FE4" w:rsidP="00FC4FE4">
      <w:pPr>
        <w:spacing w:line="360" w:lineRule="auto"/>
        <w:rPr>
          <w:rFonts w:ascii="Arial" w:hAnsi="Arial" w:cs="Arial"/>
          <w:sz w:val="22"/>
          <w:szCs w:val="22"/>
        </w:rPr>
      </w:pPr>
      <w:r w:rsidRPr="00B86EEC">
        <w:rPr>
          <w:rFonts w:ascii="Arial" w:hAnsi="Arial" w:cs="Arial"/>
          <w:sz w:val="22"/>
          <w:szCs w:val="22"/>
        </w:rPr>
        <w:t xml:space="preserve">Phillips, D.C. (2014). Encyclopedia of Educational Theory and Philosophy. </w:t>
      </w:r>
      <w:proofErr w:type="spellStart"/>
      <w:proofErr w:type="gramStart"/>
      <w:r w:rsidRPr="00B86EEC">
        <w:rPr>
          <w:rFonts w:ascii="Arial" w:hAnsi="Arial" w:cs="Arial"/>
          <w:sz w:val="22"/>
          <w:szCs w:val="22"/>
        </w:rPr>
        <w:t>doi:https</w:t>
      </w:r>
      <w:proofErr w:type="spellEnd"/>
      <w:r w:rsidRPr="00B86EEC">
        <w:rPr>
          <w:rFonts w:ascii="Arial" w:hAnsi="Arial" w:cs="Arial"/>
          <w:sz w:val="22"/>
          <w:szCs w:val="22"/>
        </w:rPr>
        <w:t>://doi.org/10.4135/9781483346229</w:t>
      </w:r>
      <w:proofErr w:type="gramEnd"/>
      <w:r w:rsidRPr="00B86EEC">
        <w:rPr>
          <w:rFonts w:ascii="Arial" w:hAnsi="Arial" w:cs="Arial"/>
          <w:sz w:val="22"/>
          <w:szCs w:val="22"/>
        </w:rPr>
        <w:t>.</w:t>
      </w:r>
      <w:r w:rsidRPr="00E43F99">
        <w:rPr>
          <w:rFonts w:ascii="Arial" w:hAnsi="Arial" w:cs="Arial"/>
          <w:sz w:val="22"/>
          <w:szCs w:val="22"/>
        </w:rPr>
        <w:t xml:space="preserve"> (Accessed 28 Feb. 2026).</w:t>
      </w:r>
    </w:p>
    <w:p w14:paraId="5D46EC8B" w14:textId="77777777" w:rsidR="00FC4FE4" w:rsidRPr="00E43F99" w:rsidRDefault="00FC4FE4" w:rsidP="00FC4FE4">
      <w:pPr>
        <w:spacing w:line="360" w:lineRule="auto"/>
        <w:rPr>
          <w:rFonts w:ascii="Arial" w:hAnsi="Arial" w:cs="Arial"/>
          <w:sz w:val="22"/>
          <w:szCs w:val="22"/>
        </w:rPr>
      </w:pPr>
      <w:r w:rsidRPr="00E43F99">
        <w:rPr>
          <w:rFonts w:ascii="Arial" w:hAnsi="Arial" w:cs="Arial"/>
          <w:sz w:val="22"/>
          <w:szCs w:val="22"/>
        </w:rPr>
        <w:t>Practical Psychology (2020). </w:t>
      </w:r>
      <w:r w:rsidRPr="00E43F99">
        <w:rPr>
          <w:rFonts w:ascii="Arial" w:hAnsi="Arial" w:cs="Arial"/>
          <w:i/>
          <w:iCs/>
          <w:sz w:val="22"/>
          <w:szCs w:val="22"/>
        </w:rPr>
        <w:t>Convergent vs Divergent Thinking (Definitions + Examples)</w:t>
      </w:r>
      <w:r w:rsidRPr="00E43F99">
        <w:rPr>
          <w:rFonts w:ascii="Arial" w:hAnsi="Arial" w:cs="Arial"/>
          <w:sz w:val="22"/>
          <w:szCs w:val="22"/>
        </w:rPr>
        <w:t xml:space="preserve">. Available at: </w:t>
      </w:r>
      <w:hyperlink r:id="rId18" w:history="1">
        <w:r w:rsidRPr="00E43F99">
          <w:rPr>
            <w:rStyle w:val="Hyperlink"/>
            <w:rFonts w:ascii="Arial" w:hAnsi="Arial" w:cs="Arial"/>
            <w:sz w:val="22"/>
            <w:szCs w:val="22"/>
          </w:rPr>
          <w:t>https://practicalpie.com/convergent-vs-divergent-thinking/</w:t>
        </w:r>
      </w:hyperlink>
      <w:r w:rsidRPr="00E43F99">
        <w:rPr>
          <w:rFonts w:ascii="Arial" w:hAnsi="Arial" w:cs="Arial"/>
          <w:sz w:val="22"/>
          <w:szCs w:val="22"/>
        </w:rPr>
        <w:t>. (Accessed 4 Feb. 2026).</w:t>
      </w:r>
    </w:p>
    <w:p w14:paraId="04ED6971" w14:textId="77777777" w:rsidR="00FC4FE4" w:rsidRPr="00E43F99" w:rsidRDefault="00FC4FE4" w:rsidP="00FC4FE4">
      <w:pPr>
        <w:spacing w:line="360" w:lineRule="auto"/>
        <w:rPr>
          <w:rFonts w:ascii="Arial" w:hAnsi="Arial" w:cs="Arial"/>
          <w:sz w:val="22"/>
          <w:szCs w:val="22"/>
        </w:rPr>
      </w:pPr>
      <w:r w:rsidRPr="00E43F99">
        <w:rPr>
          <w:rFonts w:ascii="Arial" w:hAnsi="Arial" w:cs="Arial"/>
          <w:sz w:val="22"/>
          <w:szCs w:val="22"/>
        </w:rPr>
        <w:t>References:</w:t>
      </w:r>
    </w:p>
    <w:p w14:paraId="22F2B878" w14:textId="77777777" w:rsidR="00FC4FE4" w:rsidRPr="00E43F99" w:rsidRDefault="00FC4FE4" w:rsidP="00FC4FE4">
      <w:pPr>
        <w:spacing w:line="360" w:lineRule="auto"/>
        <w:rPr>
          <w:rFonts w:ascii="Arial" w:hAnsi="Arial" w:cs="Arial"/>
          <w:sz w:val="22"/>
          <w:szCs w:val="22"/>
        </w:rPr>
      </w:pPr>
      <w:r w:rsidRPr="00E43F99">
        <w:rPr>
          <w:rFonts w:ascii="Arial" w:hAnsi="Arial" w:cs="Arial"/>
          <w:sz w:val="22"/>
          <w:szCs w:val="22"/>
        </w:rPr>
        <w:t>Team, N. (2026). </w:t>
      </w:r>
      <w:r w:rsidRPr="00E43F99">
        <w:rPr>
          <w:rFonts w:ascii="Arial" w:hAnsi="Arial" w:cs="Arial"/>
          <w:i/>
          <w:iCs/>
          <w:sz w:val="22"/>
          <w:szCs w:val="22"/>
        </w:rPr>
        <w:t>Wilmslow Health Centre Walls Now Fight MRSA With Japanese Coating</w:t>
      </w:r>
      <w:r w:rsidRPr="00E43F99">
        <w:rPr>
          <w:rFonts w:ascii="Arial" w:hAnsi="Arial" w:cs="Arial"/>
          <w:sz w:val="22"/>
          <w:szCs w:val="22"/>
        </w:rPr>
        <w:t>. Available at: https://www.newsanyway.com/2026/02/09/nanotechnology-coatings-arrive-in-uk-healthcare/ (Accessed 14 Feb. 2026).</w:t>
      </w:r>
    </w:p>
    <w:p w14:paraId="549B91B5" w14:textId="77777777" w:rsidR="00FC4FE4" w:rsidRPr="00E43F99" w:rsidRDefault="00FC4FE4" w:rsidP="00FC4FE4">
      <w:pPr>
        <w:spacing w:line="360" w:lineRule="auto"/>
        <w:rPr>
          <w:rFonts w:ascii="Arial" w:hAnsi="Arial" w:cs="Arial"/>
          <w:sz w:val="22"/>
          <w:szCs w:val="22"/>
        </w:rPr>
      </w:pPr>
      <w:r w:rsidRPr="00AB2EBE">
        <w:rPr>
          <w:rFonts w:ascii="Arial" w:hAnsi="Arial" w:cs="Arial"/>
          <w:sz w:val="22"/>
          <w:szCs w:val="22"/>
        </w:rPr>
        <w:t>The new NHS Leadership and Management Framework. (</w:t>
      </w:r>
      <w:r w:rsidRPr="00E43F99">
        <w:rPr>
          <w:rFonts w:ascii="Arial" w:hAnsi="Arial" w:cs="Arial"/>
          <w:sz w:val="22"/>
          <w:szCs w:val="22"/>
        </w:rPr>
        <w:t>2025</w:t>
      </w:r>
      <w:r w:rsidRPr="00AB2EBE">
        <w:rPr>
          <w:rFonts w:ascii="Arial" w:hAnsi="Arial" w:cs="Arial"/>
          <w:sz w:val="22"/>
          <w:szCs w:val="22"/>
        </w:rPr>
        <w:t xml:space="preserve">). Available at: </w:t>
      </w:r>
      <w:hyperlink r:id="rId19" w:history="1">
        <w:r w:rsidRPr="00AB2EBE">
          <w:rPr>
            <w:rStyle w:val="Hyperlink"/>
            <w:rFonts w:ascii="Arial" w:hAnsi="Arial" w:cs="Arial"/>
            <w:sz w:val="22"/>
            <w:szCs w:val="22"/>
          </w:rPr>
          <w:t>https://www.nhsemployers.org/system/files/2025-08/Q%26A%20-%20The%20new%20NHS%20Leadership%20and%20Management%20Framework.pdf</w:t>
        </w:r>
      </w:hyperlink>
      <w:r w:rsidRPr="00AB2EBE">
        <w:rPr>
          <w:rFonts w:ascii="Arial" w:hAnsi="Arial" w:cs="Arial"/>
          <w:sz w:val="22"/>
          <w:szCs w:val="22"/>
        </w:rPr>
        <w:t>.</w:t>
      </w:r>
      <w:r w:rsidRPr="00E43F99">
        <w:rPr>
          <w:rFonts w:ascii="Arial" w:hAnsi="Arial" w:cs="Arial"/>
          <w:sz w:val="22"/>
          <w:szCs w:val="22"/>
        </w:rPr>
        <w:t xml:space="preserve"> (Accessed 28 Feb. 2026).</w:t>
      </w:r>
    </w:p>
    <w:p w14:paraId="6F31BCD8" w14:textId="77777777" w:rsidR="00FC4FE4" w:rsidRPr="00E43F99" w:rsidRDefault="00FC4FE4" w:rsidP="00FC4FE4">
      <w:pPr>
        <w:spacing w:line="360" w:lineRule="auto"/>
        <w:rPr>
          <w:rFonts w:ascii="Arial" w:hAnsi="Arial" w:cs="Arial"/>
          <w:sz w:val="22"/>
          <w:szCs w:val="22"/>
        </w:rPr>
      </w:pPr>
      <w:proofErr w:type="spellStart"/>
      <w:r w:rsidRPr="00E43F99">
        <w:rPr>
          <w:rFonts w:ascii="Arial" w:hAnsi="Arial" w:cs="Arial"/>
          <w:sz w:val="22"/>
          <w:szCs w:val="22"/>
        </w:rPr>
        <w:t>thehurthealer</w:t>
      </w:r>
      <w:proofErr w:type="spellEnd"/>
      <w:r w:rsidRPr="00E43F99">
        <w:rPr>
          <w:rFonts w:ascii="Arial" w:hAnsi="Arial" w:cs="Arial"/>
          <w:sz w:val="22"/>
          <w:szCs w:val="22"/>
        </w:rPr>
        <w:t xml:space="preserve"> (2025). </w:t>
      </w:r>
      <w:r w:rsidRPr="00E43F99">
        <w:rPr>
          <w:rFonts w:ascii="Arial" w:hAnsi="Arial" w:cs="Arial"/>
          <w:i/>
          <w:iCs/>
          <w:sz w:val="22"/>
          <w:szCs w:val="22"/>
        </w:rPr>
        <w:t>The Role of Creativity in Healthcare Professional Healing - The Hurt Healer</w:t>
      </w:r>
      <w:r w:rsidRPr="00E43F99">
        <w:rPr>
          <w:rFonts w:ascii="Arial" w:hAnsi="Arial" w:cs="Arial"/>
          <w:sz w:val="22"/>
          <w:szCs w:val="22"/>
        </w:rPr>
        <w:t>. Available at: https://thehurthealer.com/the-role-of-creativity-in-healthcare-professional-healing/ (Accessed 2 Feb. 2026).</w:t>
      </w:r>
    </w:p>
    <w:p w14:paraId="6226A07B" w14:textId="77777777" w:rsidR="00FC4FE4" w:rsidRPr="00E43F99" w:rsidRDefault="00FC4FE4" w:rsidP="00FC4FE4">
      <w:pPr>
        <w:spacing w:line="360" w:lineRule="auto"/>
        <w:rPr>
          <w:rFonts w:ascii="Arial" w:hAnsi="Arial" w:cs="Arial"/>
          <w:sz w:val="22"/>
          <w:szCs w:val="22"/>
        </w:rPr>
      </w:pPr>
      <w:r w:rsidRPr="00E43F99">
        <w:rPr>
          <w:rFonts w:ascii="Arial" w:hAnsi="Arial" w:cs="Arial"/>
          <w:sz w:val="22"/>
          <w:szCs w:val="22"/>
        </w:rPr>
        <w:t>University of Cambridge (2025). </w:t>
      </w:r>
      <w:r w:rsidRPr="00E43F99">
        <w:rPr>
          <w:rFonts w:ascii="Arial" w:hAnsi="Arial" w:cs="Arial"/>
          <w:i/>
          <w:iCs/>
          <w:sz w:val="22"/>
          <w:szCs w:val="22"/>
        </w:rPr>
        <w:t>Reflective Practice toolkit: Models of Reflection</w:t>
      </w:r>
      <w:r w:rsidRPr="00E43F99">
        <w:rPr>
          <w:rFonts w:ascii="Arial" w:hAnsi="Arial" w:cs="Arial"/>
          <w:sz w:val="22"/>
          <w:szCs w:val="22"/>
        </w:rPr>
        <w:t xml:space="preserve">. Available at: </w:t>
      </w:r>
      <w:hyperlink r:id="rId20" w:history="1">
        <w:r w:rsidRPr="00E43F99">
          <w:rPr>
            <w:rStyle w:val="Hyperlink"/>
            <w:rFonts w:ascii="Arial" w:hAnsi="Arial" w:cs="Arial"/>
            <w:sz w:val="22"/>
            <w:szCs w:val="22"/>
          </w:rPr>
          <w:t>https://libguides.cam.ac.uk/reflectivepracticetoolkit/models</w:t>
        </w:r>
      </w:hyperlink>
      <w:r w:rsidRPr="00E43F99">
        <w:rPr>
          <w:rFonts w:ascii="Arial" w:hAnsi="Arial" w:cs="Arial"/>
          <w:sz w:val="22"/>
          <w:szCs w:val="22"/>
        </w:rPr>
        <w:t>. (Accessed 4 Feb. 2026).</w:t>
      </w:r>
    </w:p>
    <w:p w14:paraId="34B6547C" w14:textId="77777777" w:rsidR="00FC4FE4" w:rsidRPr="00FC4FE4" w:rsidRDefault="00FC4FE4" w:rsidP="00FC4FE4">
      <w:pPr>
        <w:spacing w:line="360" w:lineRule="auto"/>
        <w:rPr>
          <w:rFonts w:ascii="Arial" w:hAnsi="Arial" w:cs="Arial"/>
          <w:sz w:val="22"/>
          <w:szCs w:val="22"/>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08225" w14:textId="77777777" w:rsidR="00BE43BE" w:rsidRDefault="00BE43BE" w:rsidP="00255A0D">
      <w:pPr>
        <w:spacing w:after="0" w:line="240" w:lineRule="auto"/>
      </w:pPr>
      <w:r>
        <w:separator/>
      </w:r>
    </w:p>
  </w:endnote>
  <w:endnote w:type="continuationSeparator" w:id="0">
    <w:p w14:paraId="74623766" w14:textId="77777777" w:rsidR="00BE43BE" w:rsidRDefault="00BE43BE"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06288" w14:textId="77777777" w:rsidR="00BE43BE" w:rsidRDefault="00BE43BE" w:rsidP="00255A0D">
      <w:pPr>
        <w:spacing w:after="0" w:line="240" w:lineRule="auto"/>
      </w:pPr>
      <w:r>
        <w:separator/>
      </w:r>
    </w:p>
  </w:footnote>
  <w:footnote w:type="continuationSeparator" w:id="0">
    <w:p w14:paraId="49A83272" w14:textId="77777777" w:rsidR="00BE43BE" w:rsidRDefault="00BE43BE"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4587D"/>
    <w:rsid w:val="00094EFD"/>
    <w:rsid w:val="00152975"/>
    <w:rsid w:val="001A0E8E"/>
    <w:rsid w:val="001C40BE"/>
    <w:rsid w:val="00255A0D"/>
    <w:rsid w:val="00256587"/>
    <w:rsid w:val="002930CB"/>
    <w:rsid w:val="00303D75"/>
    <w:rsid w:val="00337274"/>
    <w:rsid w:val="00352BC6"/>
    <w:rsid w:val="0036397C"/>
    <w:rsid w:val="003C477D"/>
    <w:rsid w:val="003D4D81"/>
    <w:rsid w:val="00456C61"/>
    <w:rsid w:val="00491248"/>
    <w:rsid w:val="004F4D0C"/>
    <w:rsid w:val="005526DD"/>
    <w:rsid w:val="00554B84"/>
    <w:rsid w:val="00563EB8"/>
    <w:rsid w:val="00577423"/>
    <w:rsid w:val="00592A9D"/>
    <w:rsid w:val="005B125E"/>
    <w:rsid w:val="005F3E7C"/>
    <w:rsid w:val="006570BC"/>
    <w:rsid w:val="006677FD"/>
    <w:rsid w:val="0069265A"/>
    <w:rsid w:val="00755141"/>
    <w:rsid w:val="00776B24"/>
    <w:rsid w:val="007974F6"/>
    <w:rsid w:val="007B3F1B"/>
    <w:rsid w:val="007C5274"/>
    <w:rsid w:val="007D21DE"/>
    <w:rsid w:val="007F0718"/>
    <w:rsid w:val="008B2E1F"/>
    <w:rsid w:val="008E7FF1"/>
    <w:rsid w:val="008F2FE9"/>
    <w:rsid w:val="009214B4"/>
    <w:rsid w:val="009B031E"/>
    <w:rsid w:val="009C5459"/>
    <w:rsid w:val="00A505CD"/>
    <w:rsid w:val="00A507D8"/>
    <w:rsid w:val="00A64228"/>
    <w:rsid w:val="00A85007"/>
    <w:rsid w:val="00AA1202"/>
    <w:rsid w:val="00BB360A"/>
    <w:rsid w:val="00BB4B0E"/>
    <w:rsid w:val="00BE43BE"/>
    <w:rsid w:val="00C1298A"/>
    <w:rsid w:val="00C64BF5"/>
    <w:rsid w:val="00CA384C"/>
    <w:rsid w:val="00CC5FB3"/>
    <w:rsid w:val="00D20D7C"/>
    <w:rsid w:val="00D65011"/>
    <w:rsid w:val="00DA2C11"/>
    <w:rsid w:val="00DC2ECF"/>
    <w:rsid w:val="00E265DD"/>
    <w:rsid w:val="00E27A2D"/>
    <w:rsid w:val="00FB3449"/>
    <w:rsid w:val="00FC4FE4"/>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government-fuels-nhs-innovation-to-unlock-billions-in-growth" TargetMode="External"/><Relationship Id="rId18" Type="http://schemas.openxmlformats.org/officeDocument/2006/relationships/hyperlink" Target="https://practicalpie.com/convergent-vs-divergent-think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statistics/mrsa-mssa-and-e-coli-bacteraemia-and-c-difficile-infection-annual-epidemiological-commentary/annual-epidemiological-commentary-gram-negative-mrsa-mssa-bacteraemia-and-c-difficile-infections-up-to-and-including-financial-year-2024-to-2025" TargetMode="External"/><Relationship Id="rId17" Type="http://schemas.openxmlformats.org/officeDocument/2006/relationships/hyperlink" Target="https://www.leadershipacademy.nhs.uk/healthcare-leadership-model/explore-the-healthcare-leadership-model/leading-with-care/" TargetMode="External"/><Relationship Id="rId2" Type="http://schemas.openxmlformats.org/officeDocument/2006/relationships/numbering" Target="numbering.xml"/><Relationship Id="rId16" Type="http://schemas.openxmlformats.org/officeDocument/2006/relationships/hyperlink" Target="https://www.england.nhs.uk/nhsimpact/what-is-improvement/" TargetMode="External"/><Relationship Id="rId20" Type="http://schemas.openxmlformats.org/officeDocument/2006/relationships/hyperlink" Target="https://libguides.cam.ac.uk/reflectivepracticetoolkit/mode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https://www.health.org.uk/reports-and-analysis/briefings/nine-major-challenges-facing-health-and-care-in-england" TargetMode="External"/><Relationship Id="rId10" Type="http://schemas.openxmlformats.org/officeDocument/2006/relationships/image" Target="media/image2.emf"/><Relationship Id="rId19" Type="http://schemas.openxmlformats.org/officeDocument/2006/relationships/hyperlink" Target="https://www.nhsemployers.org/system/files/2025-08/Q%26A%20-%20The%20new%20NHS%20Leadership%20and%20Management%20Framework.pdf" TargetMode="External"/><Relationship Id="rId4" Type="http://schemas.openxmlformats.org/officeDocument/2006/relationships/settings" Target="settings.xml"/><Relationship Id="rId9" Type="http://schemas.openxmlformats.org/officeDocument/2006/relationships/hyperlink" Target="https://www.rev.com/onlinevoicerecorder" TargetMode="External"/><Relationship Id="rId14" Type="http://schemas.openxmlformats.org/officeDocument/2006/relationships/hyperlink" Target="https://swsenate.nhs.uk/wp-content/uploads/2018/04/RisingPressureNHSWorkforceChalleng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A6EA6-E755-43BA-B85D-F8781E1C8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15</Pages>
  <Words>3067</Words>
  <Characters>17482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Qasim Hasan (2410267)</cp:lastModifiedBy>
  <cp:revision>15</cp:revision>
  <dcterms:created xsi:type="dcterms:W3CDTF">2026-02-07T13:41:00Z</dcterms:created>
  <dcterms:modified xsi:type="dcterms:W3CDTF">2026-03-22T16:25:00Z</dcterms:modified>
</cp:coreProperties>
</file>