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16009" w14:textId="0D5FAE4F" w:rsidR="00D614D3" w:rsidRPr="0036073C" w:rsidRDefault="00D614D3" w:rsidP="000D4ECA">
      <w:pPr>
        <w:jc w:val="both"/>
        <w:rPr>
          <w:rFonts w:ascii="Arial" w:hAnsi="Arial" w:cs="Arial"/>
          <w:b/>
          <w:bCs/>
        </w:rPr>
      </w:pPr>
      <w:r w:rsidRPr="0036073C">
        <w:rPr>
          <w:rFonts w:ascii="Arial" w:hAnsi="Arial" w:cs="Arial"/>
          <w:b/>
          <w:bCs/>
        </w:rPr>
        <w:t xml:space="preserve">Presentation </w:t>
      </w:r>
    </w:p>
    <w:p w14:paraId="0FE96F2D" w14:textId="77777777" w:rsidR="00D614D3" w:rsidRPr="0036073C" w:rsidRDefault="00D614D3" w:rsidP="000D4ECA">
      <w:pPr>
        <w:jc w:val="both"/>
        <w:rPr>
          <w:rFonts w:ascii="Arial" w:hAnsi="Arial" w:cs="Arial"/>
          <w:b/>
          <w:bCs/>
        </w:rPr>
      </w:pPr>
    </w:p>
    <w:p w14:paraId="7888B7FB" w14:textId="31D12681" w:rsidR="00D614D3" w:rsidRPr="0036073C" w:rsidRDefault="00D614D3" w:rsidP="000D4ECA">
      <w:pPr>
        <w:jc w:val="both"/>
        <w:rPr>
          <w:rFonts w:ascii="Arial" w:hAnsi="Arial" w:cs="Arial"/>
          <w:b/>
          <w:bCs/>
        </w:rPr>
      </w:pPr>
      <w:r w:rsidRPr="0036073C">
        <w:rPr>
          <w:rFonts w:ascii="Arial" w:hAnsi="Arial" w:cs="Arial"/>
          <w:b/>
          <w:bCs/>
        </w:rPr>
        <w:t xml:space="preserve">Part 1 </w:t>
      </w:r>
    </w:p>
    <w:p w14:paraId="28694445" w14:textId="77777777" w:rsidR="0036073C" w:rsidRDefault="0036073C" w:rsidP="000D4ECA">
      <w:pPr>
        <w:jc w:val="both"/>
        <w:rPr>
          <w:rFonts w:ascii="Arial" w:hAnsi="Arial" w:cs="Arial"/>
        </w:rPr>
      </w:pPr>
    </w:p>
    <w:p w14:paraId="1109D681" w14:textId="59454759" w:rsidR="000D4ECA" w:rsidRDefault="000D4ECA" w:rsidP="000D4ECA">
      <w:pPr>
        <w:jc w:val="both"/>
        <w:rPr>
          <w:rFonts w:ascii="Arial" w:hAnsi="Arial" w:cs="Arial"/>
        </w:rPr>
      </w:pPr>
      <w:proofErr w:type="gramStart"/>
      <w:r>
        <w:rPr>
          <w:rFonts w:ascii="Arial" w:hAnsi="Arial" w:cs="Arial"/>
        </w:rPr>
        <w:t>Hi</w:t>
      </w:r>
      <w:proofErr w:type="gramEnd"/>
      <w:r>
        <w:rPr>
          <w:rFonts w:ascii="Arial" w:hAnsi="Arial" w:cs="Arial"/>
        </w:rPr>
        <w:t xml:space="preserve"> thank you for listening to my presentation today. I am going to start off with a </w:t>
      </w:r>
      <w:proofErr w:type="gramStart"/>
      <w:r>
        <w:rPr>
          <w:rFonts w:ascii="Arial" w:hAnsi="Arial" w:cs="Arial"/>
        </w:rPr>
        <w:t>5 minute</w:t>
      </w:r>
      <w:proofErr w:type="gramEnd"/>
      <w:r>
        <w:rPr>
          <w:rFonts w:ascii="Arial" w:hAnsi="Arial" w:cs="Arial"/>
        </w:rPr>
        <w:t xml:space="preserve"> reflection about the John Muir reward. </w:t>
      </w:r>
    </w:p>
    <w:p w14:paraId="5E6B8F42" w14:textId="77777777" w:rsidR="000D4ECA" w:rsidRPr="0036073C" w:rsidRDefault="000D4ECA" w:rsidP="000D4ECA">
      <w:pPr>
        <w:jc w:val="both"/>
        <w:rPr>
          <w:rFonts w:ascii="Arial" w:hAnsi="Arial" w:cs="Arial"/>
        </w:rPr>
      </w:pPr>
    </w:p>
    <w:p w14:paraId="7F92DF2D" w14:textId="2ED461E9" w:rsidR="0036073C" w:rsidRDefault="0036073C" w:rsidP="000D4ECA">
      <w:pPr>
        <w:jc w:val="both"/>
        <w:rPr>
          <w:rFonts w:ascii="Arial" w:hAnsi="Arial" w:cs="Arial"/>
          <w:b/>
          <w:bCs/>
        </w:rPr>
      </w:pPr>
      <w:r w:rsidRPr="0036073C">
        <w:rPr>
          <w:rFonts w:ascii="Arial" w:hAnsi="Arial" w:cs="Arial"/>
          <w:b/>
          <w:bCs/>
        </w:rPr>
        <w:t xml:space="preserve">Discover </w:t>
      </w:r>
    </w:p>
    <w:p w14:paraId="7C9C46F3" w14:textId="77777777" w:rsidR="0036073C" w:rsidRPr="0036073C" w:rsidRDefault="0036073C" w:rsidP="000D4ECA">
      <w:pPr>
        <w:jc w:val="both"/>
        <w:rPr>
          <w:rFonts w:ascii="Arial" w:hAnsi="Arial" w:cs="Arial"/>
          <w:b/>
          <w:bCs/>
        </w:rPr>
      </w:pPr>
    </w:p>
    <w:p w14:paraId="49C0FD15" w14:textId="77777777" w:rsidR="00193592" w:rsidRDefault="0036073C" w:rsidP="000D4ECA">
      <w:pPr>
        <w:jc w:val="both"/>
        <w:rPr>
          <w:rFonts w:ascii="Arial" w:hAnsi="Arial" w:cs="Arial"/>
          <w:lang w:val="en-US"/>
        </w:rPr>
      </w:pPr>
      <w:r w:rsidRPr="0036073C">
        <w:rPr>
          <w:rFonts w:ascii="Arial" w:hAnsi="Arial" w:cs="Arial"/>
          <w:lang w:val="en-US"/>
        </w:rPr>
        <w:t>The place I have chosen to base my John Muir scrapbook on is a beach called Caswell Bay</w:t>
      </w:r>
      <w:r w:rsidR="000D4ECA">
        <w:rPr>
          <w:rFonts w:ascii="Arial" w:hAnsi="Arial" w:cs="Arial"/>
          <w:lang w:val="en-US"/>
        </w:rPr>
        <w:t xml:space="preserve"> </w:t>
      </w:r>
      <w:r>
        <w:rPr>
          <w:rFonts w:ascii="Arial" w:hAnsi="Arial" w:cs="Arial"/>
          <w:lang w:val="en-US"/>
        </w:rPr>
        <w:t xml:space="preserve">as this is a </w:t>
      </w:r>
      <w:r w:rsidR="007905F3">
        <w:rPr>
          <w:rFonts w:ascii="Arial" w:hAnsi="Arial" w:cs="Arial"/>
          <w:lang w:val="en-US"/>
        </w:rPr>
        <w:t>place,</w:t>
      </w:r>
      <w:r>
        <w:rPr>
          <w:rFonts w:ascii="Arial" w:hAnsi="Arial" w:cs="Arial"/>
          <w:lang w:val="en-US"/>
        </w:rPr>
        <w:t xml:space="preserve"> I have grown up </w:t>
      </w:r>
      <w:r w:rsidR="00193592">
        <w:rPr>
          <w:rFonts w:ascii="Arial" w:hAnsi="Arial" w:cs="Arial"/>
          <w:lang w:val="en-US"/>
        </w:rPr>
        <w:t xml:space="preserve">visiting </w:t>
      </w:r>
      <w:r>
        <w:rPr>
          <w:rFonts w:ascii="Arial" w:hAnsi="Arial" w:cs="Arial"/>
          <w:lang w:val="en-US"/>
        </w:rPr>
        <w:t>and I have gained so many amazing memories there with family and friends</w:t>
      </w:r>
      <w:r w:rsidRPr="0036073C">
        <w:rPr>
          <w:rFonts w:ascii="Arial" w:hAnsi="Arial" w:cs="Arial"/>
          <w:lang w:val="en-US"/>
        </w:rPr>
        <w:t xml:space="preserve">. </w:t>
      </w:r>
      <w:r w:rsidRPr="0036073C">
        <w:rPr>
          <w:rFonts w:ascii="Arial" w:hAnsi="Arial" w:cs="Arial"/>
          <w:lang w:val="en-US"/>
        </w:rPr>
        <w:t>Growin</w:t>
      </w:r>
      <w:r w:rsidRPr="0036073C">
        <w:rPr>
          <w:rFonts w:ascii="Arial" w:hAnsi="Arial" w:cs="Arial"/>
          <w:lang w:val="en-US"/>
        </w:rPr>
        <w:t>g</w:t>
      </w:r>
      <w:r w:rsidRPr="0036073C">
        <w:rPr>
          <w:rFonts w:ascii="Arial" w:hAnsi="Arial" w:cs="Arial"/>
          <w:lang w:val="en-US"/>
        </w:rPr>
        <w:t xml:space="preserve"> up in Swansea I have been lucky enough to be surrounded by so many scenic </w:t>
      </w:r>
      <w:r w:rsidR="00193592">
        <w:rPr>
          <w:rFonts w:ascii="Arial" w:hAnsi="Arial" w:cs="Arial"/>
          <w:lang w:val="en-US"/>
        </w:rPr>
        <w:t>places</w:t>
      </w:r>
      <w:r w:rsidRPr="0036073C">
        <w:rPr>
          <w:rFonts w:ascii="Arial" w:hAnsi="Arial" w:cs="Arial"/>
          <w:lang w:val="en-US"/>
        </w:rPr>
        <w:t xml:space="preserve">, Caswell Bay being one of </w:t>
      </w:r>
      <w:r w:rsidR="00193592">
        <w:rPr>
          <w:rFonts w:ascii="Arial" w:hAnsi="Arial" w:cs="Arial"/>
          <w:lang w:val="en-US"/>
        </w:rPr>
        <w:t>many</w:t>
      </w:r>
      <w:r w:rsidR="000D4ECA">
        <w:rPr>
          <w:rFonts w:ascii="Arial" w:hAnsi="Arial" w:cs="Arial"/>
          <w:lang w:val="en-US"/>
        </w:rPr>
        <w:t xml:space="preserve">. </w:t>
      </w:r>
      <w:r w:rsidRPr="0036073C">
        <w:rPr>
          <w:rFonts w:ascii="Arial" w:hAnsi="Arial" w:cs="Arial"/>
          <w:lang w:val="en-US"/>
        </w:rPr>
        <w:t xml:space="preserve">Caswell bay </w:t>
      </w:r>
      <w:proofErr w:type="gramStart"/>
      <w:r w:rsidRPr="0036073C">
        <w:rPr>
          <w:rFonts w:ascii="Arial" w:hAnsi="Arial" w:cs="Arial"/>
          <w:lang w:val="en-US"/>
        </w:rPr>
        <w:t>is located in</w:t>
      </w:r>
      <w:proofErr w:type="gramEnd"/>
      <w:r w:rsidRPr="0036073C">
        <w:rPr>
          <w:rFonts w:ascii="Arial" w:hAnsi="Arial" w:cs="Arial"/>
          <w:lang w:val="en-US"/>
        </w:rPr>
        <w:t xml:space="preserve"> the Gower and has always been somewhere I am able to go to either</w:t>
      </w:r>
      <w:r w:rsidR="000D4ECA">
        <w:rPr>
          <w:rFonts w:ascii="Arial" w:hAnsi="Arial" w:cs="Arial"/>
          <w:lang w:val="en-US"/>
        </w:rPr>
        <w:t xml:space="preserve"> </w:t>
      </w:r>
      <w:r w:rsidR="00193592">
        <w:rPr>
          <w:rFonts w:ascii="Arial" w:hAnsi="Arial" w:cs="Arial"/>
          <w:lang w:val="en-US"/>
        </w:rPr>
        <w:t xml:space="preserve">go on a </w:t>
      </w:r>
      <w:r w:rsidRPr="0036073C">
        <w:rPr>
          <w:rFonts w:ascii="Arial" w:hAnsi="Arial" w:cs="Arial"/>
          <w:lang w:val="en-US"/>
        </w:rPr>
        <w:t>walk with</w:t>
      </w:r>
      <w:r w:rsidR="000D4ECA">
        <w:rPr>
          <w:rFonts w:ascii="Arial" w:hAnsi="Arial" w:cs="Arial"/>
          <w:lang w:val="en-US"/>
        </w:rPr>
        <w:t xml:space="preserve"> my</w:t>
      </w:r>
      <w:r w:rsidRPr="0036073C">
        <w:rPr>
          <w:rFonts w:ascii="Arial" w:hAnsi="Arial" w:cs="Arial"/>
          <w:lang w:val="en-US"/>
        </w:rPr>
        <w:t xml:space="preserve"> family and</w:t>
      </w:r>
      <w:r w:rsidR="000D4ECA">
        <w:rPr>
          <w:rFonts w:ascii="Arial" w:hAnsi="Arial" w:cs="Arial"/>
          <w:lang w:val="en-US"/>
        </w:rPr>
        <w:t xml:space="preserve"> </w:t>
      </w:r>
      <w:r w:rsidRPr="0036073C">
        <w:rPr>
          <w:rFonts w:ascii="Arial" w:hAnsi="Arial" w:cs="Arial"/>
          <w:lang w:val="en-US"/>
        </w:rPr>
        <w:t xml:space="preserve">dogs or </w:t>
      </w:r>
      <w:r w:rsidR="000D4ECA">
        <w:rPr>
          <w:rFonts w:ascii="Arial" w:hAnsi="Arial" w:cs="Arial"/>
          <w:lang w:val="en-US"/>
        </w:rPr>
        <w:t xml:space="preserve">to </w:t>
      </w:r>
      <w:r w:rsidRPr="0036073C">
        <w:rPr>
          <w:rFonts w:ascii="Arial" w:hAnsi="Arial" w:cs="Arial"/>
          <w:lang w:val="en-US"/>
        </w:rPr>
        <w:t xml:space="preserve">spend a sunny summers day on the beach with friends. I now also use the beach as a personal safe place I can go to make myself feel better after having a hard day, it helps massively with my mental health and well-being. </w:t>
      </w:r>
      <w:r w:rsidRPr="0036073C">
        <w:rPr>
          <w:rFonts w:ascii="Arial" w:hAnsi="Arial" w:cs="Arial"/>
          <w:lang w:val="en-US"/>
        </w:rPr>
        <w:t xml:space="preserve"> </w:t>
      </w:r>
    </w:p>
    <w:p w14:paraId="75C1D924" w14:textId="2B0ADECC" w:rsidR="00193592" w:rsidRDefault="00193592" w:rsidP="000D4ECA">
      <w:pPr>
        <w:jc w:val="both"/>
        <w:rPr>
          <w:rFonts w:ascii="Arial" w:hAnsi="Arial" w:cs="Arial"/>
          <w:lang w:val="en-US"/>
        </w:rPr>
      </w:pPr>
    </w:p>
    <w:p w14:paraId="5DB7DAED" w14:textId="558A41D0" w:rsidR="00193592" w:rsidRDefault="00193592" w:rsidP="000D4ECA">
      <w:pPr>
        <w:jc w:val="both"/>
        <w:rPr>
          <w:rFonts w:ascii="Arial" w:hAnsi="Arial" w:cs="Arial"/>
          <w:lang w:val="en-US"/>
        </w:rPr>
      </w:pPr>
      <w:r>
        <w:rPr>
          <w:rFonts w:ascii="Arial" w:hAnsi="Arial" w:cs="Arial"/>
          <w:lang w:val="en-US"/>
        </w:rPr>
        <w:t xml:space="preserve">TALK ABOUT WILF AND BRYN </w:t>
      </w:r>
    </w:p>
    <w:p w14:paraId="26631FF0" w14:textId="77777777" w:rsidR="00193592" w:rsidRDefault="00193592" w:rsidP="000D4ECA">
      <w:pPr>
        <w:jc w:val="both"/>
        <w:rPr>
          <w:rFonts w:ascii="Arial" w:hAnsi="Arial" w:cs="Arial"/>
          <w:lang w:val="en-US"/>
        </w:rPr>
      </w:pPr>
    </w:p>
    <w:p w14:paraId="122A4B21" w14:textId="28B44260" w:rsidR="0036073C" w:rsidRPr="0036073C" w:rsidRDefault="0036073C" w:rsidP="000D4ECA">
      <w:pPr>
        <w:jc w:val="both"/>
        <w:rPr>
          <w:rFonts w:ascii="Arial" w:hAnsi="Arial" w:cs="Arial"/>
          <w:lang w:val="en-US"/>
        </w:rPr>
      </w:pPr>
      <w:r w:rsidRPr="0036073C">
        <w:rPr>
          <w:rFonts w:ascii="Arial" w:hAnsi="Arial" w:cs="Arial"/>
          <w:lang w:val="en-US"/>
        </w:rPr>
        <w:t xml:space="preserve">Caswell Bay also has one of the most friendly and welcoming cafes' and this is how the community has such a family feeling because it is so welcoming and allows everyone to feel </w:t>
      </w:r>
      <w:r w:rsidRPr="0036073C">
        <w:rPr>
          <w:rFonts w:ascii="Arial" w:hAnsi="Arial" w:cs="Arial"/>
          <w:lang w:val="en-US"/>
        </w:rPr>
        <w:t>a part</w:t>
      </w:r>
      <w:r w:rsidRPr="0036073C">
        <w:rPr>
          <w:rFonts w:ascii="Arial" w:hAnsi="Arial" w:cs="Arial"/>
          <w:lang w:val="en-US"/>
        </w:rPr>
        <w:t xml:space="preserve"> of their community. Around one of the cliffs' surrounding Caswell Bay is another local beach in Swansea called </w:t>
      </w:r>
      <w:r w:rsidRPr="0036073C">
        <w:rPr>
          <w:rFonts w:ascii="Arial" w:hAnsi="Arial" w:cs="Arial"/>
          <w:lang w:val="en-US"/>
        </w:rPr>
        <w:t>Langland Bay</w:t>
      </w:r>
      <w:r w:rsidRPr="0036073C">
        <w:rPr>
          <w:rFonts w:ascii="Arial" w:hAnsi="Arial" w:cs="Arial"/>
          <w:lang w:val="en-US"/>
        </w:rPr>
        <w:t xml:space="preserve"> where I also enjoy walking between the two beaches by using the walking route over the cliffs. Between the two beaches are many rockpools which I find so fascinating and love seeing all the different types of wildlife living there</w:t>
      </w:r>
      <w:r w:rsidR="000D4ECA">
        <w:rPr>
          <w:rFonts w:ascii="Arial" w:hAnsi="Arial" w:cs="Arial"/>
          <w:lang w:val="en-US"/>
        </w:rPr>
        <w:t xml:space="preserve">. NAME ANIMALS ON POWERPOINT WHAT LIVES IN ROCKPOOLS.  </w:t>
      </w:r>
    </w:p>
    <w:p w14:paraId="599B6E36" w14:textId="77777777" w:rsidR="0036073C" w:rsidRPr="0036073C" w:rsidRDefault="0036073C" w:rsidP="000D4ECA">
      <w:pPr>
        <w:jc w:val="both"/>
        <w:rPr>
          <w:rFonts w:ascii="Arial" w:hAnsi="Arial" w:cs="Arial"/>
          <w:b/>
          <w:bCs/>
          <w:lang w:val="en-US"/>
        </w:rPr>
      </w:pPr>
    </w:p>
    <w:p w14:paraId="1925C2C7" w14:textId="5464A5A3" w:rsidR="00D614D3" w:rsidRDefault="0036073C" w:rsidP="000D4ECA">
      <w:pPr>
        <w:jc w:val="both"/>
        <w:rPr>
          <w:rFonts w:ascii="Arial" w:hAnsi="Arial" w:cs="Arial"/>
          <w:b/>
          <w:bCs/>
          <w:lang w:val="en-US"/>
        </w:rPr>
      </w:pPr>
      <w:r w:rsidRPr="0036073C">
        <w:rPr>
          <w:rFonts w:ascii="Arial" w:hAnsi="Arial" w:cs="Arial"/>
          <w:b/>
          <w:bCs/>
          <w:lang w:val="en-US"/>
        </w:rPr>
        <w:t xml:space="preserve">Explore </w:t>
      </w:r>
    </w:p>
    <w:p w14:paraId="1FA7FBDD" w14:textId="77777777" w:rsidR="000D4ECA" w:rsidRPr="0036073C" w:rsidRDefault="000D4ECA" w:rsidP="000D4ECA">
      <w:pPr>
        <w:jc w:val="both"/>
        <w:rPr>
          <w:rFonts w:ascii="Arial" w:hAnsi="Arial" w:cs="Arial"/>
          <w:b/>
          <w:bCs/>
        </w:rPr>
      </w:pPr>
    </w:p>
    <w:p w14:paraId="3D92F8E4" w14:textId="77777777" w:rsidR="00193592" w:rsidRDefault="0036073C" w:rsidP="000D4ECA">
      <w:pPr>
        <w:jc w:val="both"/>
        <w:rPr>
          <w:rFonts w:ascii="Arial" w:hAnsi="Arial" w:cs="Arial"/>
          <w:lang w:val="en-US"/>
        </w:rPr>
      </w:pPr>
      <w:r w:rsidRPr="0036073C">
        <w:rPr>
          <w:rFonts w:ascii="Arial" w:hAnsi="Arial" w:cs="Arial"/>
          <w:lang w:val="en-US"/>
        </w:rPr>
        <w:t xml:space="preserve">I have been going to Caswell Bay since I was a little girl, I go with family, friends, school trips and sometimes just on my own. Since I have been going there, I have always been inspired by all the amazing colours and textures of the beach including the different </w:t>
      </w:r>
      <w:proofErr w:type="spellStart"/>
      <w:r w:rsidRPr="0036073C">
        <w:rPr>
          <w:rFonts w:ascii="Arial" w:hAnsi="Arial" w:cs="Arial"/>
          <w:lang w:val="en-US"/>
        </w:rPr>
        <w:t>colour</w:t>
      </w:r>
      <w:proofErr w:type="spellEnd"/>
      <w:r w:rsidRPr="0036073C">
        <w:rPr>
          <w:rFonts w:ascii="Arial" w:hAnsi="Arial" w:cs="Arial"/>
          <w:lang w:val="en-US"/>
        </w:rPr>
        <w:t xml:space="preserve"> shell</w:t>
      </w:r>
      <w:r w:rsidR="000D4ECA">
        <w:rPr>
          <w:rFonts w:ascii="Arial" w:hAnsi="Arial" w:cs="Arial"/>
          <w:lang w:val="en-US"/>
        </w:rPr>
        <w:t xml:space="preserve">s, </w:t>
      </w:r>
      <w:r w:rsidRPr="0036073C">
        <w:rPr>
          <w:rFonts w:ascii="Arial" w:hAnsi="Arial" w:cs="Arial"/>
          <w:lang w:val="en-US"/>
        </w:rPr>
        <w:t>pebbles and sea creatures and the feel of the sand and the sea water</w:t>
      </w:r>
      <w:r w:rsidR="000D4ECA">
        <w:rPr>
          <w:rFonts w:ascii="Arial" w:hAnsi="Arial" w:cs="Arial"/>
          <w:lang w:val="en-US"/>
        </w:rPr>
        <w:t xml:space="preserve"> beneath my feet</w:t>
      </w:r>
      <w:r w:rsidR="00F851A5">
        <w:rPr>
          <w:rFonts w:ascii="Arial" w:hAnsi="Arial" w:cs="Arial"/>
          <w:lang w:val="en-US"/>
        </w:rPr>
        <w:t>.</w:t>
      </w:r>
    </w:p>
    <w:p w14:paraId="7488ABA6" w14:textId="77777777" w:rsidR="00193592" w:rsidRDefault="00193592" w:rsidP="00193592">
      <w:pPr>
        <w:jc w:val="both"/>
        <w:rPr>
          <w:rFonts w:ascii="Arial" w:hAnsi="Arial" w:cs="Arial"/>
          <w:lang w:val="en-US"/>
        </w:rPr>
      </w:pPr>
    </w:p>
    <w:p w14:paraId="0E46B342" w14:textId="422730D1" w:rsidR="00193592" w:rsidRPr="00193592" w:rsidRDefault="00193592" w:rsidP="00193592">
      <w:pPr>
        <w:jc w:val="both"/>
        <w:rPr>
          <w:rFonts w:ascii="Arial" w:hAnsi="Arial" w:cs="Arial"/>
        </w:rPr>
      </w:pPr>
      <w:r w:rsidRPr="00193592">
        <w:rPr>
          <w:rFonts w:ascii="Arial" w:hAnsi="Arial" w:cs="Arial"/>
          <w:lang w:val="en-US"/>
        </w:rPr>
        <w:t xml:space="preserve">Going to Caswell and seeing all the different colours and textures has inspired me to start doodling and sketching. Although this isn’t my strongest skills, I find it therapeutic and relaxing to be able to draw some of the amazing views I have seen. </w:t>
      </w:r>
    </w:p>
    <w:p w14:paraId="6F3163C4" w14:textId="77777777" w:rsidR="00193592" w:rsidRDefault="00193592" w:rsidP="000D4ECA">
      <w:pPr>
        <w:jc w:val="both"/>
        <w:rPr>
          <w:rFonts w:ascii="Arial" w:hAnsi="Arial" w:cs="Arial"/>
          <w:lang w:val="en-US"/>
        </w:rPr>
      </w:pPr>
    </w:p>
    <w:p w14:paraId="77E7C7D1" w14:textId="77777777" w:rsidR="00193592" w:rsidRDefault="000D4ECA" w:rsidP="000D4ECA">
      <w:pPr>
        <w:jc w:val="both"/>
        <w:rPr>
          <w:rFonts w:ascii="Arial" w:hAnsi="Arial" w:cs="Arial"/>
          <w:lang w:val="en-US"/>
        </w:rPr>
      </w:pPr>
      <w:r>
        <w:rPr>
          <w:rFonts w:ascii="Arial" w:hAnsi="Arial" w:cs="Arial"/>
          <w:lang w:val="en-US"/>
        </w:rPr>
        <w:t xml:space="preserve">Going back to Caswell Bay and </w:t>
      </w:r>
      <w:proofErr w:type="gramStart"/>
      <w:r>
        <w:rPr>
          <w:rFonts w:ascii="Arial" w:hAnsi="Arial" w:cs="Arial"/>
          <w:lang w:val="en-US"/>
        </w:rPr>
        <w:t>hearing the sound of</w:t>
      </w:r>
      <w:proofErr w:type="gramEnd"/>
      <w:r>
        <w:rPr>
          <w:rFonts w:ascii="Arial" w:hAnsi="Arial" w:cs="Arial"/>
          <w:lang w:val="en-US"/>
        </w:rPr>
        <w:t xml:space="preserve"> the waves and the birds, brings back the happiest memories from my childhood. When I have recently explored the area of the beach, I have noticed how bits of litter have been left on the sand, which I picked up and placed in the bin as this can have a negative effect on the environment. Whilst walking over the cliffs between Caswell and Langland Bay, there are many different types of wildlife creatures that I have spotted such as bees, ladybirds, butterflies, and hoverflies</w:t>
      </w:r>
      <w:r w:rsidR="00193592">
        <w:rPr>
          <w:rFonts w:ascii="Arial" w:hAnsi="Arial" w:cs="Arial"/>
          <w:lang w:val="en-US"/>
        </w:rPr>
        <w:t>.</w:t>
      </w:r>
    </w:p>
    <w:p w14:paraId="1419BFE1" w14:textId="0CC15804" w:rsidR="000D4ECA" w:rsidRDefault="000D4ECA" w:rsidP="000D4ECA">
      <w:pPr>
        <w:jc w:val="both"/>
        <w:rPr>
          <w:rFonts w:ascii="Arial" w:hAnsi="Arial" w:cs="Arial"/>
          <w:lang w:val="en-US"/>
        </w:rPr>
      </w:pPr>
      <w:r>
        <w:rPr>
          <w:rFonts w:ascii="Arial" w:hAnsi="Arial" w:cs="Arial"/>
          <w:lang w:val="en-US"/>
        </w:rPr>
        <w:lastRenderedPageBreak/>
        <w:t>These insects help</w:t>
      </w:r>
      <w:r w:rsidR="00193592">
        <w:rPr>
          <w:rFonts w:ascii="Arial" w:hAnsi="Arial" w:cs="Arial"/>
          <w:lang w:val="en-US"/>
        </w:rPr>
        <w:t xml:space="preserve"> </w:t>
      </w:r>
      <w:r>
        <w:rPr>
          <w:rFonts w:ascii="Arial" w:hAnsi="Arial" w:cs="Arial"/>
          <w:lang w:val="en-US"/>
        </w:rPr>
        <w:t xml:space="preserve">make the coastal path bloom and blossom which makes the area more inviting for people to visit. </w:t>
      </w:r>
      <w:r w:rsidR="007905F3">
        <w:rPr>
          <w:rFonts w:ascii="Arial" w:hAnsi="Arial" w:cs="Arial"/>
          <w:lang w:val="en-US"/>
        </w:rPr>
        <w:t xml:space="preserve">I enjoy exploring Caswell during different times in the day as you may find more animals come out when it is darker and quieter. </w:t>
      </w:r>
    </w:p>
    <w:p w14:paraId="48EBBC92" w14:textId="77777777" w:rsidR="000D4ECA" w:rsidRPr="0036073C" w:rsidRDefault="000D4ECA" w:rsidP="000D4ECA">
      <w:pPr>
        <w:jc w:val="both"/>
        <w:rPr>
          <w:rFonts w:ascii="Arial" w:hAnsi="Arial" w:cs="Arial"/>
          <w:b/>
          <w:bCs/>
        </w:rPr>
      </w:pPr>
    </w:p>
    <w:p w14:paraId="5ACB0EEB" w14:textId="34334B16" w:rsidR="0036073C" w:rsidRPr="0036073C" w:rsidRDefault="0036073C" w:rsidP="000D4ECA">
      <w:pPr>
        <w:jc w:val="both"/>
        <w:rPr>
          <w:rFonts w:ascii="Arial" w:hAnsi="Arial" w:cs="Arial"/>
          <w:b/>
          <w:bCs/>
        </w:rPr>
      </w:pPr>
      <w:r w:rsidRPr="0036073C">
        <w:rPr>
          <w:rFonts w:ascii="Arial" w:hAnsi="Arial" w:cs="Arial"/>
          <w:b/>
          <w:bCs/>
        </w:rPr>
        <w:t xml:space="preserve">Conserve </w:t>
      </w:r>
    </w:p>
    <w:p w14:paraId="022BB3C0" w14:textId="72ABD527" w:rsidR="0036073C" w:rsidRPr="0036073C" w:rsidRDefault="0036073C" w:rsidP="000D4ECA">
      <w:pPr>
        <w:jc w:val="both"/>
        <w:rPr>
          <w:rFonts w:ascii="Arial" w:hAnsi="Arial" w:cs="Arial"/>
        </w:rPr>
      </w:pPr>
      <w:r w:rsidRPr="0036073C">
        <w:rPr>
          <w:rFonts w:ascii="Arial" w:hAnsi="Arial" w:cs="Arial"/>
          <w:lang w:val="en-US"/>
        </w:rPr>
        <w:t>Caswell Bay is a family friendly beach that is a safe place with lifeguards on duty t</w:t>
      </w:r>
      <w:r w:rsidRPr="0036073C">
        <w:rPr>
          <w:rFonts w:ascii="Arial" w:hAnsi="Arial" w:cs="Arial"/>
          <w:lang w:val="en-US"/>
        </w:rPr>
        <w:t xml:space="preserve">o </w:t>
      </w:r>
      <w:r w:rsidRPr="0036073C">
        <w:rPr>
          <w:rFonts w:ascii="Arial" w:hAnsi="Arial" w:cs="Arial"/>
          <w:lang w:val="en-US"/>
        </w:rPr>
        <w:t xml:space="preserve">ensure all individuals are always </w:t>
      </w:r>
      <w:r w:rsidR="000D4ECA" w:rsidRPr="0036073C">
        <w:rPr>
          <w:rFonts w:ascii="Arial" w:hAnsi="Arial" w:cs="Arial"/>
          <w:lang w:val="en-US"/>
        </w:rPr>
        <w:t>protected</w:t>
      </w:r>
      <w:r w:rsidRPr="0036073C">
        <w:rPr>
          <w:rFonts w:ascii="Arial" w:hAnsi="Arial" w:cs="Arial"/>
          <w:lang w:val="en-US"/>
        </w:rPr>
        <w:t>. However, there is still the problem o</w:t>
      </w:r>
      <w:r w:rsidR="00193592">
        <w:rPr>
          <w:rFonts w:ascii="Arial" w:hAnsi="Arial" w:cs="Arial"/>
          <w:lang w:val="en-US"/>
        </w:rPr>
        <w:t xml:space="preserve">f </w:t>
      </w:r>
      <w:r w:rsidRPr="0036073C">
        <w:rPr>
          <w:rFonts w:ascii="Arial" w:hAnsi="Arial" w:cs="Arial"/>
          <w:lang w:val="en-US"/>
        </w:rPr>
        <w:t>plastic pollution in water as well as general litter which also makes the area unsafe on times to</w:t>
      </w:r>
      <w:r w:rsidR="000D4ECA">
        <w:rPr>
          <w:rFonts w:ascii="Arial" w:hAnsi="Arial" w:cs="Arial"/>
          <w:lang w:val="en-US"/>
        </w:rPr>
        <w:t xml:space="preserve"> people who </w:t>
      </w:r>
      <w:r w:rsidR="00F851A5">
        <w:rPr>
          <w:rFonts w:ascii="Arial" w:hAnsi="Arial" w:cs="Arial"/>
          <w:lang w:val="en-US"/>
        </w:rPr>
        <w:t xml:space="preserve">visit </w:t>
      </w:r>
      <w:r w:rsidR="00193592">
        <w:rPr>
          <w:rFonts w:ascii="Arial" w:hAnsi="Arial" w:cs="Arial"/>
          <w:lang w:val="en-US"/>
        </w:rPr>
        <w:t xml:space="preserve">the beach </w:t>
      </w:r>
      <w:r w:rsidR="00F851A5">
        <w:rPr>
          <w:rFonts w:ascii="Arial" w:hAnsi="Arial" w:cs="Arial"/>
          <w:lang w:val="en-US"/>
        </w:rPr>
        <w:t>as well as having</w:t>
      </w:r>
      <w:r w:rsidRPr="0036073C">
        <w:rPr>
          <w:rFonts w:ascii="Arial" w:hAnsi="Arial" w:cs="Arial"/>
          <w:lang w:val="en-US"/>
        </w:rPr>
        <w:t xml:space="preserve"> a huge impact on the wildlife in the area. The importance of having clear seas is vital as it ensures all individuals who enter the sea </w:t>
      </w:r>
      <w:proofErr w:type="gramStart"/>
      <w:r w:rsidRPr="0036073C">
        <w:rPr>
          <w:rFonts w:ascii="Arial" w:hAnsi="Arial" w:cs="Arial"/>
          <w:lang w:val="en-US"/>
        </w:rPr>
        <w:t>and also</w:t>
      </w:r>
      <w:proofErr w:type="gramEnd"/>
      <w:r w:rsidRPr="0036073C">
        <w:rPr>
          <w:rFonts w:ascii="Arial" w:hAnsi="Arial" w:cs="Arial"/>
          <w:lang w:val="en-US"/>
        </w:rPr>
        <w:t xml:space="preserve"> the wildlife living in the sea are safe. Having unsafe water hinders the beauty of the area. </w:t>
      </w:r>
      <w:r w:rsidRPr="0036073C">
        <w:rPr>
          <w:rFonts w:ascii="Arial" w:hAnsi="Arial" w:cs="Arial"/>
        </w:rPr>
        <w:t xml:space="preserve">To help prevent plastic pollution and general litter on our beaches, litter picking is something everyone could do to help and do their bit to save and preserve our beaches. Sea animals dying from consuming or getting trapped in litter is worrying and it needs to stop! By stopping litter from going into the sea it prevents any toxins going into the water and affecting sea animals. Majority of fish being caught for human consumption now contains plastic. This can be prevented if we all do our bit by litter picking. </w:t>
      </w:r>
    </w:p>
    <w:p w14:paraId="45CAACE5" w14:textId="619B7B6E" w:rsidR="0036073C" w:rsidRPr="0036073C" w:rsidRDefault="0036073C" w:rsidP="000D4ECA">
      <w:pPr>
        <w:jc w:val="both"/>
        <w:rPr>
          <w:rFonts w:ascii="Arial" w:hAnsi="Arial" w:cs="Arial"/>
        </w:rPr>
      </w:pPr>
    </w:p>
    <w:p w14:paraId="5B64BC04" w14:textId="77777777" w:rsidR="0036073C" w:rsidRPr="0036073C" w:rsidRDefault="0036073C" w:rsidP="000D4ECA">
      <w:pPr>
        <w:jc w:val="both"/>
        <w:rPr>
          <w:rFonts w:ascii="Arial" w:hAnsi="Arial" w:cs="Arial"/>
          <w:b/>
          <w:bCs/>
        </w:rPr>
      </w:pPr>
    </w:p>
    <w:p w14:paraId="37AE6CD8" w14:textId="24BCF619" w:rsidR="0036073C" w:rsidRPr="0036073C" w:rsidRDefault="0036073C" w:rsidP="000D4ECA">
      <w:pPr>
        <w:jc w:val="both"/>
        <w:rPr>
          <w:rFonts w:ascii="Arial" w:hAnsi="Arial" w:cs="Arial"/>
          <w:b/>
          <w:bCs/>
        </w:rPr>
      </w:pPr>
      <w:r w:rsidRPr="0036073C">
        <w:rPr>
          <w:rFonts w:ascii="Arial" w:hAnsi="Arial" w:cs="Arial"/>
          <w:b/>
          <w:bCs/>
        </w:rPr>
        <w:t xml:space="preserve">Share </w:t>
      </w:r>
    </w:p>
    <w:p w14:paraId="66D3C0C8" w14:textId="05A2AB11" w:rsidR="0036073C" w:rsidRPr="0036073C" w:rsidRDefault="0036073C" w:rsidP="000D4ECA">
      <w:pPr>
        <w:jc w:val="both"/>
        <w:rPr>
          <w:rFonts w:ascii="Arial" w:hAnsi="Arial" w:cs="Arial"/>
        </w:rPr>
      </w:pPr>
      <w:r w:rsidRPr="0036073C">
        <w:rPr>
          <w:rFonts w:ascii="Arial" w:hAnsi="Arial" w:cs="Arial"/>
          <w:lang w:val="en-US"/>
        </w:rPr>
        <w:t xml:space="preserve">To ensure I can help preserve beaches and other parts of the environment I will do my part by encouraging others to litter pick and will </w:t>
      </w:r>
      <w:r w:rsidRPr="0036073C">
        <w:rPr>
          <w:rFonts w:ascii="Arial" w:hAnsi="Arial" w:cs="Arial"/>
          <w:lang w:val="en-US"/>
        </w:rPr>
        <w:t xml:space="preserve">organise </w:t>
      </w:r>
      <w:r w:rsidRPr="0036073C">
        <w:rPr>
          <w:rFonts w:ascii="Arial" w:hAnsi="Arial" w:cs="Arial"/>
          <w:lang w:val="en-US"/>
        </w:rPr>
        <w:t xml:space="preserve">a litter pick for local beaches. To do this I will make a poster to spread the word and ensure everyone is aware of the impact they will make from attending. </w:t>
      </w:r>
      <w:r>
        <w:rPr>
          <w:rFonts w:ascii="Arial" w:hAnsi="Arial" w:cs="Arial"/>
          <w:lang w:val="en-US"/>
        </w:rPr>
        <w:t xml:space="preserve">I will take this poster into work with me to spread the word to children and ensure they understand how important the message is behind the local litter pick. I believe it is crucial for children to understand the importance of helping to save our planet </w:t>
      </w:r>
      <w:r w:rsidR="007905F3">
        <w:rPr>
          <w:rFonts w:ascii="Arial" w:hAnsi="Arial" w:cs="Arial"/>
          <w:lang w:val="en-US"/>
        </w:rPr>
        <w:t xml:space="preserve">and for them to learn about sustainability </w:t>
      </w:r>
      <w:r>
        <w:rPr>
          <w:rFonts w:ascii="Arial" w:hAnsi="Arial" w:cs="Arial"/>
          <w:lang w:val="en-US"/>
        </w:rPr>
        <w:t xml:space="preserve">as they are the future generation. </w:t>
      </w:r>
    </w:p>
    <w:p w14:paraId="1FB38AE7" w14:textId="77777777" w:rsidR="0036073C" w:rsidRDefault="0036073C" w:rsidP="000D4ECA">
      <w:pPr>
        <w:jc w:val="both"/>
        <w:rPr>
          <w:rFonts w:ascii="Arial" w:hAnsi="Arial" w:cs="Arial"/>
          <w:b/>
          <w:bCs/>
        </w:rPr>
      </w:pPr>
    </w:p>
    <w:p w14:paraId="5AEA620A" w14:textId="52EB8975" w:rsidR="0036073C" w:rsidRDefault="000D4ECA" w:rsidP="000D4ECA">
      <w:pPr>
        <w:jc w:val="both"/>
        <w:rPr>
          <w:rFonts w:ascii="Arial" w:hAnsi="Arial" w:cs="Arial"/>
          <w:b/>
          <w:bCs/>
        </w:rPr>
      </w:pPr>
      <w:r>
        <w:rPr>
          <w:rFonts w:ascii="Arial" w:hAnsi="Arial" w:cs="Arial"/>
          <w:b/>
          <w:bCs/>
        </w:rPr>
        <w:t xml:space="preserve">Reflection </w:t>
      </w:r>
    </w:p>
    <w:p w14:paraId="0CC179ED" w14:textId="1AF8727D" w:rsidR="000D4ECA" w:rsidRDefault="000D4ECA" w:rsidP="000D4ECA">
      <w:pPr>
        <w:jc w:val="both"/>
        <w:rPr>
          <w:rFonts w:ascii="Arial" w:hAnsi="Arial" w:cs="Arial"/>
          <w:b/>
          <w:bCs/>
        </w:rPr>
      </w:pPr>
      <w:r>
        <w:rPr>
          <w:rFonts w:ascii="Arial" w:hAnsi="Arial" w:cs="Arial"/>
        </w:rPr>
        <w:t xml:space="preserve">On reflection on my journey of completing the John Muir award, I will continue to encourage people to do their bit by always taking their litter home from the beach with them and prevent litter from hurting wildlife and sea creatures. I will also carry on with regular local litter picks in all beaches around Swansea to help save our environment. </w:t>
      </w:r>
    </w:p>
    <w:p w14:paraId="1F786641" w14:textId="77777777" w:rsidR="0036073C" w:rsidRPr="0036073C" w:rsidRDefault="0036073C" w:rsidP="000D4ECA">
      <w:pPr>
        <w:jc w:val="both"/>
        <w:rPr>
          <w:rFonts w:ascii="Arial" w:hAnsi="Arial" w:cs="Arial"/>
          <w:b/>
          <w:bCs/>
        </w:rPr>
      </w:pPr>
    </w:p>
    <w:p w14:paraId="27EEE695" w14:textId="7F5D4505" w:rsidR="00D614D3" w:rsidRPr="0036073C" w:rsidRDefault="00D614D3" w:rsidP="000D4ECA">
      <w:pPr>
        <w:jc w:val="both"/>
        <w:rPr>
          <w:rFonts w:ascii="Arial" w:hAnsi="Arial" w:cs="Arial"/>
          <w:b/>
          <w:bCs/>
        </w:rPr>
      </w:pPr>
      <w:r w:rsidRPr="0036073C">
        <w:rPr>
          <w:rFonts w:ascii="Arial" w:hAnsi="Arial" w:cs="Arial"/>
          <w:b/>
          <w:bCs/>
        </w:rPr>
        <w:t xml:space="preserve">Part 2 </w:t>
      </w:r>
    </w:p>
    <w:p w14:paraId="573D6063" w14:textId="77777777" w:rsidR="0036073C" w:rsidRPr="0036073C" w:rsidRDefault="0036073C" w:rsidP="000D4ECA">
      <w:pPr>
        <w:jc w:val="both"/>
        <w:rPr>
          <w:rFonts w:ascii="Arial" w:hAnsi="Arial" w:cs="Arial"/>
          <w:b/>
          <w:bCs/>
        </w:rPr>
      </w:pPr>
    </w:p>
    <w:p w14:paraId="529D39D7" w14:textId="2F0E97E4" w:rsidR="0036073C" w:rsidRPr="0036073C" w:rsidRDefault="0036073C" w:rsidP="000D4ECA">
      <w:pPr>
        <w:jc w:val="both"/>
        <w:rPr>
          <w:rFonts w:ascii="Arial" w:hAnsi="Arial" w:cs="Arial"/>
        </w:rPr>
      </w:pPr>
      <w:r w:rsidRPr="0036073C">
        <w:rPr>
          <w:rFonts w:ascii="Arial" w:hAnsi="Arial" w:cs="Arial"/>
        </w:rPr>
        <w:t>I am no</w:t>
      </w:r>
      <w:r w:rsidR="000D4ECA">
        <w:rPr>
          <w:rFonts w:ascii="Arial" w:hAnsi="Arial" w:cs="Arial"/>
        </w:rPr>
        <w:t>w</w:t>
      </w:r>
      <w:r w:rsidRPr="0036073C">
        <w:rPr>
          <w:rFonts w:ascii="Arial" w:hAnsi="Arial" w:cs="Arial"/>
        </w:rPr>
        <w:t xml:space="preserve"> moving on from part 1 of my presentation to part 2. </w:t>
      </w:r>
    </w:p>
    <w:p w14:paraId="21B42E10" w14:textId="77777777" w:rsidR="0036073C" w:rsidRPr="0036073C" w:rsidRDefault="0036073C" w:rsidP="000D4ECA">
      <w:pPr>
        <w:jc w:val="both"/>
        <w:rPr>
          <w:rFonts w:ascii="Arial" w:hAnsi="Arial" w:cs="Arial"/>
        </w:rPr>
      </w:pPr>
    </w:p>
    <w:p w14:paraId="7B6DC60D" w14:textId="74C0C0DF" w:rsidR="0036073C" w:rsidRPr="0036073C" w:rsidRDefault="0036073C" w:rsidP="000D4ECA">
      <w:pPr>
        <w:jc w:val="both"/>
        <w:rPr>
          <w:rFonts w:ascii="Arial" w:hAnsi="Arial" w:cs="Arial"/>
        </w:rPr>
      </w:pPr>
      <w:r w:rsidRPr="0036073C">
        <w:rPr>
          <w:rFonts w:ascii="Arial" w:hAnsi="Arial" w:cs="Arial"/>
        </w:rPr>
        <w:t xml:space="preserve">John Muir was brought up in a place east of Edinburgh called Dunbar. Muir developed an early interest for places in the wild. At the age of 10, he emigrated to the United States of America with his family. Nature fascinated him in many ways growing an interest in things ranging from mounting ranges to mosquitoes and he recognised that all parts of life are connected in some way (John Muir Trust, n.d.). Due to being so passionate about wildlife and places, it led to him having a life-long mission to protect them. Muir’s writings helped </w:t>
      </w:r>
      <w:r w:rsidRPr="0036073C">
        <w:rPr>
          <w:rFonts w:ascii="Arial" w:hAnsi="Arial" w:cs="Arial"/>
        </w:rPr>
        <w:lastRenderedPageBreak/>
        <w:t xml:space="preserve">others understand the significance of wildness and he inspired the making of the world’s first ever national park system (John Muir Trust, n.d.). </w:t>
      </w:r>
    </w:p>
    <w:p w14:paraId="7744F485" w14:textId="77777777" w:rsidR="0036073C" w:rsidRPr="0036073C" w:rsidRDefault="0036073C" w:rsidP="000D4ECA">
      <w:pPr>
        <w:jc w:val="both"/>
        <w:rPr>
          <w:rFonts w:ascii="Arial" w:hAnsi="Arial" w:cs="Arial"/>
        </w:rPr>
      </w:pPr>
    </w:p>
    <w:p w14:paraId="3E27A9A4" w14:textId="5E645D45" w:rsidR="0036073C" w:rsidRPr="0036073C" w:rsidRDefault="0036073C" w:rsidP="000D4ECA">
      <w:pPr>
        <w:jc w:val="both"/>
        <w:rPr>
          <w:rFonts w:ascii="Arial" w:hAnsi="Arial" w:cs="Arial"/>
        </w:rPr>
      </w:pPr>
      <w:r w:rsidRPr="0036073C">
        <w:rPr>
          <w:rFonts w:ascii="Arial" w:hAnsi="Arial" w:cs="Arial"/>
        </w:rPr>
        <w:t>Muir founded the Sierra Club on May 28, 1892. This is an organisation dedicated to protecting and looking after the environment. Muir served as the Sierra Club’s first president and held this position until he died in 1914 (Britannica, 2023). During his time as president, to protect Yosemite and Sierra Nevada, Muir and the Sierra Club brawled in many battles and the most intense battle of all was the campaign to avoid damming of the Hetch Hetchy Valley within Yosemite National Park (Wood, 2019).</w:t>
      </w:r>
    </w:p>
    <w:p w14:paraId="1C719E03" w14:textId="77777777" w:rsidR="0036073C" w:rsidRPr="0036073C" w:rsidRDefault="0036073C" w:rsidP="000D4ECA">
      <w:pPr>
        <w:jc w:val="both"/>
        <w:rPr>
          <w:rFonts w:ascii="Arial" w:hAnsi="Arial" w:cs="Arial"/>
        </w:rPr>
      </w:pPr>
    </w:p>
    <w:p w14:paraId="7EA44319" w14:textId="4C3ECB2C" w:rsidR="0036073C" w:rsidRPr="0036073C" w:rsidRDefault="0036073C" w:rsidP="000D4ECA">
      <w:pPr>
        <w:jc w:val="both"/>
        <w:rPr>
          <w:rFonts w:ascii="Arial" w:hAnsi="Arial" w:cs="Arial"/>
        </w:rPr>
      </w:pPr>
      <w:r w:rsidRPr="0036073C">
        <w:rPr>
          <w:rFonts w:ascii="Arial" w:hAnsi="Arial" w:cs="Arial"/>
        </w:rPr>
        <w:t xml:space="preserve">Later in life, Muir turned his passion into writing more seriously, he published 300 articles and 10 books that narrated his travels, </w:t>
      </w:r>
      <w:proofErr w:type="gramStart"/>
      <w:r w:rsidRPr="0036073C">
        <w:rPr>
          <w:rFonts w:ascii="Arial" w:hAnsi="Arial" w:cs="Arial"/>
        </w:rPr>
        <w:t>illustrated</w:t>
      </w:r>
      <w:proofErr w:type="gramEnd"/>
      <w:r w:rsidRPr="0036073C">
        <w:rPr>
          <w:rFonts w:ascii="Arial" w:hAnsi="Arial" w:cs="Arial"/>
        </w:rPr>
        <w:t xml:space="preserve"> and explained his naturalist philosophy and believed that everyone should “Climb the mountains and get their good tidings” (Wood, 2019). </w:t>
      </w:r>
    </w:p>
    <w:p w14:paraId="7D18009B" w14:textId="77777777" w:rsidR="0036073C" w:rsidRPr="0036073C" w:rsidRDefault="0036073C" w:rsidP="000D4ECA">
      <w:pPr>
        <w:jc w:val="both"/>
        <w:rPr>
          <w:rFonts w:ascii="Arial" w:hAnsi="Arial" w:cs="Arial"/>
        </w:rPr>
      </w:pPr>
    </w:p>
    <w:p w14:paraId="1E417CE8" w14:textId="65570D0F" w:rsidR="0036073C" w:rsidRPr="0036073C" w:rsidRDefault="0036073C" w:rsidP="000D4ECA">
      <w:pPr>
        <w:jc w:val="both"/>
        <w:rPr>
          <w:rFonts w:ascii="Arial" w:hAnsi="Arial" w:cs="Arial"/>
        </w:rPr>
      </w:pPr>
      <w:r w:rsidRPr="0036073C">
        <w:rPr>
          <w:rFonts w:ascii="Arial" w:hAnsi="Arial" w:cs="Arial"/>
        </w:rPr>
        <w:t>The John Muir Award is an environmental aware scheme which is based on wild places. It helps support people care for and enjoy nature, the natural environment and landscapes, all different types of wild places. It achieves this by having a structured but adaptable scheme, the award is for everyone, people from all backgrounds like families, individuals, and groups. It is a non-competitive award and ensures all are included and it is accessible (John Muir Trust, 2019).</w:t>
      </w:r>
    </w:p>
    <w:p w14:paraId="44456545" w14:textId="77777777" w:rsidR="0036073C" w:rsidRPr="0036073C" w:rsidRDefault="0036073C" w:rsidP="000D4ECA">
      <w:pPr>
        <w:jc w:val="both"/>
        <w:rPr>
          <w:rFonts w:ascii="Arial" w:hAnsi="Arial" w:cs="Arial"/>
        </w:rPr>
      </w:pPr>
    </w:p>
    <w:p w14:paraId="63EBFD14" w14:textId="71B78AE0" w:rsidR="0036073C" w:rsidRDefault="0036073C" w:rsidP="000D4ECA">
      <w:pPr>
        <w:jc w:val="both"/>
        <w:rPr>
          <w:rFonts w:ascii="Arial" w:hAnsi="Arial" w:cs="Arial"/>
        </w:rPr>
      </w:pPr>
      <w:r w:rsidRPr="0036073C">
        <w:rPr>
          <w:rFonts w:ascii="Arial" w:hAnsi="Arial" w:cs="Arial"/>
        </w:rPr>
        <w:t>The John Muir Award has shown achievement in ensuring it is appealing to young people from a wide range of different backgrounds. In the award physical activity is inherent to some degree. Subjective evidence also proposes that participation in the award can promote confidence and self-esteem that are both components of having good well-being and mental health and are known to be related to making healthy choices throughout life</w:t>
      </w:r>
      <w:r w:rsidR="000D4ECA" w:rsidRPr="000D4ECA">
        <w:rPr>
          <w:rFonts w:ascii="Arial" w:hAnsi="Arial" w:cs="Arial"/>
        </w:rPr>
        <w:t xml:space="preserve"> </w:t>
      </w:r>
      <w:r w:rsidR="000D4ECA" w:rsidRPr="0036073C">
        <w:rPr>
          <w:rFonts w:ascii="Arial" w:hAnsi="Arial" w:cs="Arial"/>
        </w:rPr>
        <w:t xml:space="preserve">(Mitchell and Shaw, n.d.). </w:t>
      </w:r>
      <w:r w:rsidRPr="0036073C">
        <w:rPr>
          <w:rFonts w:ascii="Arial" w:hAnsi="Arial" w:cs="Arial"/>
        </w:rPr>
        <w:t xml:space="preserve"> However, there is no official evidence out there to prove the aware contributes to participants health and well-being or if it accomplishes success in increasing individuals’ passion for being outdoors in the longer term (Mitchell and Shaw, n.d.). </w:t>
      </w:r>
    </w:p>
    <w:p w14:paraId="0C475B81" w14:textId="77777777" w:rsidR="000D4ECA" w:rsidRDefault="000D4ECA" w:rsidP="000D4ECA">
      <w:pPr>
        <w:jc w:val="both"/>
        <w:rPr>
          <w:rFonts w:ascii="Arial" w:hAnsi="Arial" w:cs="Arial"/>
        </w:rPr>
      </w:pPr>
    </w:p>
    <w:p w14:paraId="6893E594" w14:textId="63B8A693" w:rsidR="00F851A5" w:rsidRDefault="000D4ECA" w:rsidP="000D4ECA">
      <w:pPr>
        <w:jc w:val="both"/>
        <w:rPr>
          <w:rFonts w:ascii="Arial" w:hAnsi="Arial" w:cs="Arial"/>
        </w:rPr>
      </w:pPr>
      <w:r>
        <w:rPr>
          <w:rFonts w:ascii="Arial" w:hAnsi="Arial" w:cs="Arial"/>
        </w:rPr>
        <w:t>Although John Muir as seen for these outstanding achievements with the Sierra Club,</w:t>
      </w:r>
      <w:r w:rsidR="00F851A5">
        <w:rPr>
          <w:rFonts w:ascii="Arial" w:hAnsi="Arial" w:cs="Arial"/>
        </w:rPr>
        <w:t xml:space="preserve"> some people may not have heard about him because of the opinions that other have about Muir. T</w:t>
      </w:r>
      <w:r>
        <w:rPr>
          <w:rFonts w:ascii="Arial" w:hAnsi="Arial" w:cs="Arial"/>
        </w:rPr>
        <w:t xml:space="preserve">he co-founder of the Sierra Club, Michael </w:t>
      </w:r>
      <w:proofErr w:type="spellStart"/>
      <w:r>
        <w:rPr>
          <w:rFonts w:ascii="Arial" w:hAnsi="Arial" w:cs="Arial"/>
        </w:rPr>
        <w:t>Brune</w:t>
      </w:r>
      <w:proofErr w:type="spellEnd"/>
      <w:r>
        <w:rPr>
          <w:rFonts w:ascii="Arial" w:hAnsi="Arial" w:cs="Arial"/>
        </w:rPr>
        <w:t>, believed that some of Muirs opinions an</w:t>
      </w:r>
      <w:r w:rsidR="00F851A5">
        <w:rPr>
          <w:rFonts w:ascii="Arial" w:hAnsi="Arial" w:cs="Arial"/>
        </w:rPr>
        <w:t>d</w:t>
      </w:r>
      <w:r>
        <w:rPr>
          <w:rFonts w:ascii="Arial" w:hAnsi="Arial" w:cs="Arial"/>
        </w:rPr>
        <w:t xml:space="preserve"> actions hurt many native people </w:t>
      </w:r>
      <w:proofErr w:type="gramStart"/>
      <w:r>
        <w:rPr>
          <w:rFonts w:ascii="Arial" w:hAnsi="Arial" w:cs="Arial"/>
        </w:rPr>
        <w:t>and also</w:t>
      </w:r>
      <w:proofErr w:type="gramEnd"/>
      <w:r>
        <w:rPr>
          <w:rFonts w:ascii="Arial" w:hAnsi="Arial" w:cs="Arial"/>
        </w:rPr>
        <w:t xml:space="preserve"> people of colour who came </w:t>
      </w:r>
      <w:r w:rsidR="00F851A5">
        <w:rPr>
          <w:rFonts w:ascii="Arial" w:hAnsi="Arial" w:cs="Arial"/>
        </w:rPr>
        <w:t>into</w:t>
      </w:r>
      <w:r>
        <w:rPr>
          <w:rFonts w:ascii="Arial" w:hAnsi="Arial" w:cs="Arial"/>
        </w:rPr>
        <w:t xml:space="preserve"> contact with the Sierra Club (</w:t>
      </w:r>
      <w:proofErr w:type="spellStart"/>
      <w:r>
        <w:rPr>
          <w:rFonts w:ascii="Arial" w:hAnsi="Arial" w:cs="Arial"/>
        </w:rPr>
        <w:t>Clyton</w:t>
      </w:r>
      <w:proofErr w:type="spellEnd"/>
      <w:r>
        <w:rPr>
          <w:rFonts w:ascii="Arial" w:hAnsi="Arial" w:cs="Arial"/>
        </w:rPr>
        <w:t xml:space="preserve">, 2020). </w:t>
      </w:r>
      <w:proofErr w:type="spellStart"/>
      <w:r>
        <w:rPr>
          <w:rFonts w:ascii="Arial" w:hAnsi="Arial" w:cs="Arial"/>
        </w:rPr>
        <w:t>Brune</w:t>
      </w:r>
      <w:proofErr w:type="spellEnd"/>
      <w:r>
        <w:rPr>
          <w:rFonts w:ascii="Arial" w:hAnsi="Arial" w:cs="Arial"/>
        </w:rPr>
        <w:t xml:space="preserve"> stated “Muir made derogatory comments about black people and indigenous peoples that drew on deeply harmful racist stereotypes, though his views evolved later in life” (Tompkins, 2020). </w:t>
      </w:r>
      <w:r w:rsidR="00F851A5">
        <w:rPr>
          <w:rFonts w:ascii="Arial" w:hAnsi="Arial" w:cs="Arial"/>
        </w:rPr>
        <w:t xml:space="preserve">However, many others indicted that </w:t>
      </w:r>
      <w:proofErr w:type="spellStart"/>
      <w:r w:rsidR="00F851A5">
        <w:rPr>
          <w:rFonts w:ascii="Arial" w:hAnsi="Arial" w:cs="Arial"/>
        </w:rPr>
        <w:t>Brune</w:t>
      </w:r>
      <w:proofErr w:type="spellEnd"/>
      <w:r w:rsidR="00F851A5">
        <w:rPr>
          <w:rFonts w:ascii="Arial" w:hAnsi="Arial" w:cs="Arial"/>
        </w:rPr>
        <w:t xml:space="preserve"> was being unfair by using the ‘purity test’ to Muir and that he is ‘smearing a great individual by guilt association’. Kim Stanley Robinson, who was a Sierra Club member responded to </w:t>
      </w:r>
      <w:proofErr w:type="spellStart"/>
      <w:r w:rsidR="00F851A5">
        <w:rPr>
          <w:rFonts w:ascii="Arial" w:hAnsi="Arial" w:cs="Arial"/>
        </w:rPr>
        <w:t>Brune’s</w:t>
      </w:r>
      <w:proofErr w:type="spellEnd"/>
      <w:r w:rsidR="00F851A5">
        <w:rPr>
          <w:rFonts w:ascii="Arial" w:hAnsi="Arial" w:cs="Arial"/>
        </w:rPr>
        <w:t xml:space="preserve"> statement by stating that Muir was not a racist and he was in fact a tolerant and generous figure of his time and was worthy of respect both now and then (Nijhuis, 2021). </w:t>
      </w:r>
    </w:p>
    <w:p w14:paraId="52B5515B" w14:textId="77777777" w:rsidR="00F851A5" w:rsidRPr="0036073C" w:rsidRDefault="00F851A5" w:rsidP="000D4ECA">
      <w:pPr>
        <w:jc w:val="both"/>
        <w:rPr>
          <w:rFonts w:ascii="Arial" w:hAnsi="Arial" w:cs="Arial"/>
        </w:rPr>
      </w:pPr>
    </w:p>
    <w:p w14:paraId="5A53B457" w14:textId="572D8A63" w:rsidR="0036073C" w:rsidRPr="0036073C" w:rsidRDefault="0036073C" w:rsidP="000D4ECA">
      <w:pPr>
        <w:jc w:val="both"/>
      </w:pPr>
      <w:r>
        <w:rPr>
          <w:rFonts w:ascii="Arial" w:hAnsi="Arial" w:cs="Arial"/>
        </w:rPr>
        <w:lastRenderedPageBreak/>
        <w:t>Sustainable development requires an integrated approach that takes environmental concerns into considerations as well as economic development (United Nations, 2023). Sustainability is a recent concept. The first term was put into Oxford English Dictionary in 1965. In the 1970s there was not many books that contained the word ‘sustainability’. However, in the last decade, sustainability is now in the title on 10,000 books (</w:t>
      </w:r>
      <w:proofErr w:type="spellStart"/>
      <w:r>
        <w:rPr>
          <w:rFonts w:ascii="Arial" w:hAnsi="Arial" w:cs="Arial"/>
        </w:rPr>
        <w:t>Bascope</w:t>
      </w:r>
      <w:proofErr w:type="spellEnd"/>
      <w:r>
        <w:rPr>
          <w:rFonts w:ascii="Arial" w:hAnsi="Arial" w:cs="Arial"/>
        </w:rPr>
        <w:t xml:space="preserve">, </w:t>
      </w:r>
      <w:proofErr w:type="spellStart"/>
      <w:proofErr w:type="gramStart"/>
      <w:r>
        <w:rPr>
          <w:rFonts w:ascii="Arial" w:hAnsi="Arial" w:cs="Arial"/>
        </w:rPr>
        <w:t>Perasso</w:t>
      </w:r>
      <w:proofErr w:type="spellEnd"/>
      <w:proofErr w:type="gramEnd"/>
      <w:r>
        <w:rPr>
          <w:rFonts w:ascii="Arial" w:hAnsi="Arial" w:cs="Arial"/>
        </w:rPr>
        <w:t xml:space="preserve"> and Reiss, 2018). </w:t>
      </w:r>
    </w:p>
    <w:p w14:paraId="2EE6C23C" w14:textId="77777777" w:rsidR="0036073C" w:rsidRDefault="0036073C" w:rsidP="000D4ECA">
      <w:pPr>
        <w:jc w:val="both"/>
        <w:rPr>
          <w:rFonts w:ascii="Arial" w:hAnsi="Arial" w:cs="Arial"/>
        </w:rPr>
      </w:pPr>
    </w:p>
    <w:p w14:paraId="15A75367" w14:textId="73EEBA61" w:rsidR="0036073C" w:rsidRPr="0036073C" w:rsidRDefault="0036073C" w:rsidP="000D4ECA">
      <w:pPr>
        <w:jc w:val="both"/>
        <w:rPr>
          <w:rFonts w:ascii="Arial" w:hAnsi="Arial" w:cs="Arial"/>
        </w:rPr>
      </w:pPr>
      <w:r w:rsidRPr="0036073C">
        <w:rPr>
          <w:rFonts w:ascii="Arial" w:hAnsi="Arial" w:cs="Arial"/>
        </w:rPr>
        <w:t xml:space="preserve">Samuelsson and Park (2017) suggest that children need opportunities to take part in high-quality early childhood education. </w:t>
      </w:r>
      <w:r>
        <w:rPr>
          <w:rFonts w:ascii="Arial" w:hAnsi="Arial" w:cs="Arial"/>
        </w:rPr>
        <w:t>This goal has received a high amount of support within international agreements and specifically in the goal for development of Sustainability</w:t>
      </w:r>
      <w:r w:rsidR="000D4ECA">
        <w:rPr>
          <w:rFonts w:ascii="Arial" w:hAnsi="Arial" w:cs="Arial"/>
        </w:rPr>
        <w:t xml:space="preserve">, to ensure it can </w:t>
      </w:r>
      <w:r>
        <w:rPr>
          <w:rFonts w:ascii="Arial" w:hAnsi="Arial" w:cs="Arial"/>
        </w:rPr>
        <w:t xml:space="preserve">be achieved over the next 15 years. </w:t>
      </w:r>
      <w:r>
        <w:rPr>
          <w:rFonts w:ascii="Arial" w:eastAsia="Times New Roman" w:hAnsi="Arial" w:cs="Arial"/>
          <w:lang w:eastAsia="en-GB"/>
        </w:rPr>
        <w:t xml:space="preserve">As well as the environmental benefits of children being taught about sustainability from a young age, it also allows children to have a better understanding about the world around them, to ensure they explore the ‘what if’ and ‘how’ questions. Children will start to connect with the environment and nature and develop a passion and a relationship with it, as well as understanding the importance of sustainability (King, n.d.). </w:t>
      </w:r>
    </w:p>
    <w:p w14:paraId="0BDB3CCD" w14:textId="77777777" w:rsidR="0036073C" w:rsidRDefault="0036073C" w:rsidP="000D4ECA">
      <w:pPr>
        <w:jc w:val="both"/>
        <w:rPr>
          <w:rFonts w:ascii="Arial" w:eastAsia="Times New Roman" w:hAnsi="Arial" w:cs="Arial"/>
          <w:lang w:eastAsia="en-GB"/>
        </w:rPr>
      </w:pPr>
    </w:p>
    <w:p w14:paraId="408313FF" w14:textId="3E142A8C" w:rsidR="0036073C" w:rsidRDefault="0036073C" w:rsidP="000D4ECA">
      <w:pPr>
        <w:jc w:val="both"/>
        <w:rPr>
          <w:rFonts w:ascii="Arial" w:eastAsia="Times New Roman" w:hAnsi="Arial" w:cs="Arial"/>
          <w:lang w:eastAsia="en-GB"/>
        </w:rPr>
      </w:pPr>
      <w:r>
        <w:rPr>
          <w:rFonts w:ascii="Arial" w:eastAsia="Times New Roman" w:hAnsi="Arial" w:cs="Arial"/>
          <w:lang w:eastAsia="en-GB"/>
        </w:rPr>
        <w:t xml:space="preserve">Siraj-Blatchford, Smith and Pramling Samuelsson (n.d., cited in Boyd, 2018) emphasised that the role early childhood education can play to ensure sustainable practice is undertaken and children are encouraged to be transformative is ‘a time when the groundwork of many of their fundamental values and attitudes are first put into place’. </w:t>
      </w:r>
    </w:p>
    <w:p w14:paraId="159E7CC7" w14:textId="77777777" w:rsidR="0036073C" w:rsidRPr="0036073C" w:rsidRDefault="0036073C" w:rsidP="000D4ECA">
      <w:pPr>
        <w:jc w:val="both"/>
        <w:rPr>
          <w:rFonts w:ascii="Arial" w:eastAsia="Times New Roman" w:hAnsi="Arial" w:cs="Arial"/>
          <w:lang w:eastAsia="en-GB"/>
        </w:rPr>
      </w:pPr>
    </w:p>
    <w:p w14:paraId="73AA7A69" w14:textId="6BA14014" w:rsidR="00D614D3" w:rsidRPr="0036073C" w:rsidRDefault="00D614D3" w:rsidP="000D4ECA">
      <w:pPr>
        <w:jc w:val="both"/>
        <w:rPr>
          <w:rFonts w:ascii="Arial" w:hAnsi="Arial" w:cs="Arial"/>
        </w:rPr>
      </w:pPr>
      <w:r w:rsidRPr="0036073C">
        <w:rPr>
          <w:rFonts w:ascii="Arial" w:hAnsi="Arial" w:cs="Arial"/>
        </w:rPr>
        <w:t>ESDGC stands for Education for sustainable Development and Global Citizenship, and it aims to equip people with the correct skills and knowledge to manage major challenges the world faces and its inhabitants (Welsh Government, 2012).</w:t>
      </w:r>
      <w:r w:rsidR="002B2A51" w:rsidRPr="0036073C">
        <w:rPr>
          <w:rFonts w:ascii="Arial" w:hAnsi="Arial" w:cs="Arial"/>
        </w:rPr>
        <w:t xml:space="preserve"> ESDGC is about how humans do every day. It is about all the huge issues and problems the world faces every day, like global warming, climate change, environmental weakening, conflict, human rights, </w:t>
      </w:r>
      <w:proofErr w:type="gramStart"/>
      <w:r w:rsidR="002B2A51" w:rsidRPr="0036073C">
        <w:rPr>
          <w:rFonts w:ascii="Arial" w:hAnsi="Arial" w:cs="Arial"/>
        </w:rPr>
        <w:t>democracy</w:t>
      </w:r>
      <w:proofErr w:type="gramEnd"/>
      <w:r w:rsidR="002B2A51" w:rsidRPr="0036073C">
        <w:rPr>
          <w:rFonts w:ascii="Arial" w:hAnsi="Arial" w:cs="Arial"/>
        </w:rPr>
        <w:t xml:space="preserve"> and trade, and how these factors relate to every individual (T 2 group, n.d.).</w:t>
      </w:r>
      <w:r w:rsidRPr="0036073C">
        <w:rPr>
          <w:rFonts w:ascii="Arial" w:hAnsi="Arial" w:cs="Arial"/>
        </w:rPr>
        <w:t xml:space="preserve"> ESDGC is about attitudes, values, skills and understanding and it should not be seen as an additional subject, it is more than just a frame of knowledge (Welsh Government, 2008). It is an ethos that can be rooted throughout all </w:t>
      </w:r>
      <w:r w:rsidR="002B2A51" w:rsidRPr="0036073C">
        <w:rPr>
          <w:rFonts w:ascii="Arial" w:hAnsi="Arial" w:cs="Arial"/>
        </w:rPr>
        <w:t>schools,</w:t>
      </w:r>
      <w:r w:rsidRPr="0036073C">
        <w:rPr>
          <w:rFonts w:ascii="Arial" w:hAnsi="Arial" w:cs="Arial"/>
        </w:rPr>
        <w:t xml:space="preserve"> and it is an attitude that should be implemented, a way of life and a value</w:t>
      </w:r>
      <w:r w:rsidR="002B2A51" w:rsidRPr="0036073C">
        <w:rPr>
          <w:rFonts w:ascii="Arial" w:hAnsi="Arial" w:cs="Arial"/>
        </w:rPr>
        <w:t xml:space="preserve"> (Welsh Government, 2008). </w:t>
      </w:r>
    </w:p>
    <w:p w14:paraId="54D37BF5" w14:textId="77777777" w:rsidR="00D614D3" w:rsidRPr="0036073C" w:rsidRDefault="00D614D3" w:rsidP="000D4ECA">
      <w:pPr>
        <w:jc w:val="both"/>
        <w:rPr>
          <w:rFonts w:ascii="Arial" w:hAnsi="Arial" w:cs="Arial"/>
        </w:rPr>
      </w:pPr>
    </w:p>
    <w:p w14:paraId="4EDC3444" w14:textId="2F9F6F96" w:rsidR="002B2A51" w:rsidRDefault="002B2A51" w:rsidP="000D4ECA">
      <w:pPr>
        <w:jc w:val="both"/>
        <w:rPr>
          <w:rFonts w:ascii="Arial" w:hAnsi="Arial" w:cs="Arial"/>
        </w:rPr>
      </w:pPr>
      <w:r w:rsidRPr="0036073C">
        <w:rPr>
          <w:rFonts w:ascii="Arial" w:hAnsi="Arial" w:cs="Arial"/>
        </w:rPr>
        <w:t>Although there are concerns that young children may find it difficult to understanding and engage with the complex difficult</w:t>
      </w:r>
      <w:r w:rsidR="000D4ECA">
        <w:rPr>
          <w:rFonts w:ascii="Arial" w:hAnsi="Arial" w:cs="Arial"/>
        </w:rPr>
        <w:t>ies</w:t>
      </w:r>
      <w:r w:rsidRPr="0036073C">
        <w:rPr>
          <w:rFonts w:ascii="Arial" w:hAnsi="Arial" w:cs="Arial"/>
        </w:rPr>
        <w:t xml:space="preserve"> of issues linked to ESDGC and people fear that discussing the threats facing humankind may overwhelm young children (Tinney and Merriman, 2018)</w:t>
      </w:r>
      <w:r w:rsidR="000D4ECA">
        <w:rPr>
          <w:rFonts w:ascii="Arial" w:hAnsi="Arial" w:cs="Arial"/>
        </w:rPr>
        <w:t xml:space="preserve">. </w:t>
      </w:r>
      <w:r w:rsidRPr="0036073C">
        <w:rPr>
          <w:rFonts w:ascii="Arial" w:hAnsi="Arial" w:cs="Arial"/>
        </w:rPr>
        <w:t>Elliott and Davis, and Warwick and Warwick (2013 and 2015, cited in Tinney and Merriman, 2018) believe that the philosophes and values inherent in early years pedagogy and practice are clinked closely to the underlying ethos of ESDGC.</w:t>
      </w:r>
    </w:p>
    <w:p w14:paraId="291DA930" w14:textId="77777777" w:rsidR="0036073C" w:rsidRDefault="0036073C" w:rsidP="000D4ECA">
      <w:pPr>
        <w:jc w:val="both"/>
        <w:rPr>
          <w:rFonts w:ascii="Arial" w:hAnsi="Arial" w:cs="Arial"/>
        </w:rPr>
      </w:pPr>
    </w:p>
    <w:p w14:paraId="7B4BF6DE" w14:textId="2BCC6103" w:rsidR="0036073C" w:rsidRDefault="0036073C" w:rsidP="000D4ECA">
      <w:pPr>
        <w:jc w:val="both"/>
        <w:rPr>
          <w:rFonts w:ascii="Arial" w:hAnsi="Arial" w:cs="Arial"/>
        </w:rPr>
      </w:pPr>
      <w:r>
        <w:rPr>
          <w:rFonts w:ascii="Arial" w:hAnsi="Arial" w:cs="Arial"/>
        </w:rPr>
        <w:t>Promoting ESDGC is a main objective of the Welsh Government. The Welsh</w:t>
      </w:r>
      <w:r w:rsidR="000D4ECA">
        <w:rPr>
          <w:rFonts w:ascii="Arial" w:hAnsi="Arial" w:cs="Arial"/>
        </w:rPr>
        <w:t xml:space="preserve"> Government</w:t>
      </w:r>
      <w:r>
        <w:rPr>
          <w:rFonts w:ascii="Arial" w:hAnsi="Arial" w:cs="Arial"/>
        </w:rPr>
        <w:t xml:space="preserve"> has an aim to encourage and support schools to deliver opportunities for pupils and teachers to consider global issues to make the link between what is global, national, local, or personal. It also aims to advise an encourage schools to challenge children to engage in culturally diverse experiences, critically evaluate their personal attitudes and values, </w:t>
      </w:r>
      <w:r>
        <w:rPr>
          <w:rFonts w:ascii="Arial" w:hAnsi="Arial" w:cs="Arial"/>
        </w:rPr>
        <w:lastRenderedPageBreak/>
        <w:t xml:space="preserve">and to develop their skills which will help them challenge prejudice, </w:t>
      </w:r>
      <w:proofErr w:type="gramStart"/>
      <w:r>
        <w:rPr>
          <w:rFonts w:ascii="Arial" w:hAnsi="Arial" w:cs="Arial"/>
        </w:rPr>
        <w:t>discrimination</w:t>
      </w:r>
      <w:proofErr w:type="gramEnd"/>
      <w:r>
        <w:rPr>
          <w:rFonts w:ascii="Arial" w:hAnsi="Arial" w:cs="Arial"/>
        </w:rPr>
        <w:t xml:space="preserve"> and injustice (Estyn, 2014). </w:t>
      </w:r>
    </w:p>
    <w:p w14:paraId="2F62636A" w14:textId="77777777" w:rsidR="0036073C" w:rsidRDefault="0036073C" w:rsidP="000D4ECA">
      <w:pPr>
        <w:jc w:val="both"/>
        <w:rPr>
          <w:rFonts w:ascii="Arial" w:hAnsi="Arial" w:cs="Arial"/>
        </w:rPr>
      </w:pPr>
    </w:p>
    <w:p w14:paraId="5C157898" w14:textId="12E06249" w:rsidR="0036073C" w:rsidRDefault="0036073C" w:rsidP="000D4ECA">
      <w:pPr>
        <w:jc w:val="both"/>
        <w:rPr>
          <w:rFonts w:ascii="Arial" w:hAnsi="Arial" w:cs="Arial"/>
        </w:rPr>
      </w:pPr>
      <w:r>
        <w:rPr>
          <w:rFonts w:ascii="Arial" w:hAnsi="Arial" w:cs="Arial"/>
        </w:rPr>
        <w:t xml:space="preserve">ESDGC is a legislative component of the Welsh Primary school curriculum and is influenced by the ethos of Education for Sustainable Development and international policy to generate a more sustainable society (Tinney, 2013) Research shows that there </w:t>
      </w:r>
      <w:r w:rsidR="000D4ECA">
        <w:rPr>
          <w:rFonts w:ascii="Arial" w:hAnsi="Arial" w:cs="Arial"/>
        </w:rPr>
        <w:t xml:space="preserve">are </w:t>
      </w:r>
      <w:r>
        <w:rPr>
          <w:rFonts w:ascii="Arial" w:hAnsi="Arial" w:cs="Arial"/>
        </w:rPr>
        <w:t xml:space="preserve">however some issues when it comes to staff in school settings knowing and understanding ESDGC. Practitioners wanted to have more training and resources to be able to implement ESDGC.  Staff were also cornered about having sufficient times to include ESDGC into their curriculum and knowing where they </w:t>
      </w:r>
      <w:proofErr w:type="gramStart"/>
      <w:r>
        <w:rPr>
          <w:rFonts w:ascii="Arial" w:hAnsi="Arial" w:cs="Arial"/>
        </w:rPr>
        <w:t>have to</w:t>
      </w:r>
      <w:proofErr w:type="gramEnd"/>
      <w:r>
        <w:rPr>
          <w:rFonts w:ascii="Arial" w:hAnsi="Arial" w:cs="Arial"/>
        </w:rPr>
        <w:t xml:space="preserve"> include ESDGC concerns. There </w:t>
      </w:r>
      <w:proofErr w:type="gramStart"/>
      <w:r>
        <w:rPr>
          <w:rFonts w:ascii="Arial" w:hAnsi="Arial" w:cs="Arial"/>
        </w:rPr>
        <w:t>were</w:t>
      </w:r>
      <w:proofErr w:type="gramEnd"/>
      <w:r>
        <w:rPr>
          <w:rFonts w:ascii="Arial" w:hAnsi="Arial" w:cs="Arial"/>
        </w:rPr>
        <w:t xml:space="preserve"> also some individual</w:t>
      </w:r>
      <w:r w:rsidR="000D4ECA">
        <w:rPr>
          <w:rFonts w:ascii="Arial" w:hAnsi="Arial" w:cs="Arial"/>
        </w:rPr>
        <w:t xml:space="preserve"> working in early years settings </w:t>
      </w:r>
      <w:r>
        <w:rPr>
          <w:rFonts w:ascii="Arial" w:hAnsi="Arial" w:cs="Arial"/>
        </w:rPr>
        <w:t>that believed that ESDGC may be a topic too sensitive and complicated for young children (Tinney, 2013).</w:t>
      </w:r>
    </w:p>
    <w:p w14:paraId="52582D61" w14:textId="77777777" w:rsidR="0036073C" w:rsidRDefault="0036073C" w:rsidP="000D4ECA">
      <w:pPr>
        <w:jc w:val="both"/>
        <w:rPr>
          <w:rFonts w:ascii="Arial" w:hAnsi="Arial" w:cs="Arial"/>
        </w:rPr>
      </w:pPr>
    </w:p>
    <w:p w14:paraId="01C34951" w14:textId="3BE051A3" w:rsidR="0036073C" w:rsidRPr="0036073C" w:rsidRDefault="0036073C" w:rsidP="000D4ECA">
      <w:pPr>
        <w:jc w:val="both"/>
        <w:rPr>
          <w:rFonts w:ascii="Arial" w:hAnsi="Arial" w:cs="Arial"/>
        </w:rPr>
      </w:pPr>
      <w:r>
        <w:rPr>
          <w:rFonts w:ascii="Arial" w:hAnsi="Arial" w:cs="Arial"/>
        </w:rPr>
        <w:t xml:space="preserve">Cudworth (2021) believed in children should always engage with natural environments. Not just to develop their motivations to learn and their mental health and wellbeing, but as an area to allow children to reconnect with nature. This means there will be a higher chance children will develop an emotional connection with a wider environment, and this can lead to developing sustainable attitudes. Fredrich Frobel also believed children should experience all characteristics of nature, not just animals and plants. He argued that one of the most effective ways children can experience nature is outdoor play. Frobel </w:t>
      </w:r>
      <w:r w:rsidRPr="0036073C">
        <w:rPr>
          <w:rFonts w:ascii="Arial" w:hAnsi="Arial" w:cs="Arial"/>
        </w:rPr>
        <w:t xml:space="preserve">suggested, real life experiences, children discover the interrelationship of all living things. This can help them think more about the bigger questions of the environment, being climate change and sustainability (Frobel Trust, n.d.). </w:t>
      </w:r>
    </w:p>
    <w:p w14:paraId="69C7259C" w14:textId="77777777" w:rsidR="0036073C" w:rsidRPr="0036073C" w:rsidRDefault="0036073C" w:rsidP="000D4ECA">
      <w:pPr>
        <w:jc w:val="both"/>
        <w:rPr>
          <w:rFonts w:ascii="Arial" w:hAnsi="Arial" w:cs="Arial"/>
        </w:rPr>
      </w:pPr>
    </w:p>
    <w:p w14:paraId="7AB887C1" w14:textId="0D1BBA94" w:rsidR="0036073C" w:rsidRDefault="0036073C" w:rsidP="000D4ECA">
      <w:pPr>
        <w:jc w:val="both"/>
        <w:rPr>
          <w:rFonts w:ascii="Arial" w:hAnsi="Arial" w:cs="Arial"/>
        </w:rPr>
      </w:pPr>
      <w:r w:rsidRPr="0036073C">
        <w:rPr>
          <w:rFonts w:ascii="Arial" w:hAnsi="Arial" w:cs="Arial"/>
        </w:rPr>
        <w:t>However (Waite, 2011, cited in Davies and Hamilton, 2016) suggests that some people argue</w:t>
      </w:r>
      <w:r w:rsidR="000D4ECA">
        <w:rPr>
          <w:rFonts w:ascii="Arial" w:hAnsi="Arial" w:cs="Arial"/>
        </w:rPr>
        <w:t>,</w:t>
      </w:r>
      <w:r w:rsidRPr="0036073C">
        <w:rPr>
          <w:rFonts w:ascii="Arial" w:hAnsi="Arial" w:cs="Arial"/>
        </w:rPr>
        <w:t xml:space="preserve"> the benefits to development and learning are so significant and vital that an outdoor based education on its o</w:t>
      </w:r>
      <w:r w:rsidR="000D4ECA">
        <w:rPr>
          <w:rFonts w:ascii="Arial" w:hAnsi="Arial" w:cs="Arial"/>
        </w:rPr>
        <w:t>wn</w:t>
      </w:r>
      <w:r w:rsidRPr="0036073C">
        <w:rPr>
          <w:rFonts w:ascii="Arial" w:hAnsi="Arial" w:cs="Arial"/>
        </w:rPr>
        <w:t xml:space="preserve"> is not sufficient to give children a full education.</w:t>
      </w:r>
    </w:p>
    <w:p w14:paraId="44D7DA2E" w14:textId="77777777" w:rsidR="000D4ECA" w:rsidRDefault="000D4ECA" w:rsidP="000D4ECA">
      <w:pPr>
        <w:jc w:val="both"/>
        <w:rPr>
          <w:rFonts w:ascii="Arial" w:hAnsi="Arial" w:cs="Arial"/>
        </w:rPr>
      </w:pPr>
    </w:p>
    <w:p w14:paraId="69E934A9" w14:textId="760AEFA1" w:rsidR="000D4ECA" w:rsidRDefault="000D4ECA" w:rsidP="000D4ECA">
      <w:pPr>
        <w:jc w:val="both"/>
        <w:rPr>
          <w:rFonts w:ascii="Arial" w:hAnsi="Arial" w:cs="Arial"/>
        </w:rPr>
      </w:pPr>
      <w:r>
        <w:rPr>
          <w:rFonts w:ascii="Arial" w:hAnsi="Arial" w:cs="Arial"/>
        </w:rPr>
        <w:t>If someone is anthropocentric, it means they believe values are human-centred and that all other living things and beings are means to human ends. However, authors who are environmentally concerned, argue that anthropocentrism is morally wrong and is the problem at the root of ecological disasters (</w:t>
      </w:r>
      <w:proofErr w:type="spellStart"/>
      <w:r>
        <w:rPr>
          <w:rFonts w:ascii="Arial" w:hAnsi="Arial" w:cs="Arial"/>
        </w:rPr>
        <w:t>Kopina</w:t>
      </w:r>
      <w:proofErr w:type="spellEnd"/>
      <w:r>
        <w:rPr>
          <w:rFonts w:ascii="Arial" w:hAnsi="Arial" w:cs="Arial"/>
        </w:rPr>
        <w:t xml:space="preserve"> </w:t>
      </w:r>
      <w:r w:rsidRPr="000D4ECA">
        <w:rPr>
          <w:rFonts w:ascii="Arial" w:hAnsi="Arial" w:cs="Arial"/>
          <w:i/>
          <w:iCs/>
        </w:rPr>
        <w:t>et al,</w:t>
      </w:r>
      <w:r>
        <w:rPr>
          <w:rFonts w:ascii="Arial" w:hAnsi="Arial" w:cs="Arial"/>
        </w:rPr>
        <w:t xml:space="preserve"> 2018). However, Simar and Dogan (2021) suggest there is more research needed to reveal children’s thoughts and feelings about environmental ethnics to be able to strengthen and build ecocentric and anthropocentric understanding. </w:t>
      </w:r>
    </w:p>
    <w:p w14:paraId="006FC062" w14:textId="77777777" w:rsidR="0036073C" w:rsidRDefault="0036073C" w:rsidP="000D4ECA">
      <w:pPr>
        <w:jc w:val="both"/>
        <w:rPr>
          <w:rFonts w:ascii="Arial" w:hAnsi="Arial" w:cs="Arial"/>
        </w:rPr>
      </w:pPr>
    </w:p>
    <w:p w14:paraId="5A025E65" w14:textId="097D5601" w:rsidR="0036073C" w:rsidRDefault="0036073C" w:rsidP="000D4ECA">
      <w:pPr>
        <w:jc w:val="both"/>
        <w:rPr>
          <w:rFonts w:ascii="Arial" w:hAnsi="Arial" w:cs="Arial"/>
        </w:rPr>
      </w:pPr>
      <w:r>
        <w:rPr>
          <w:rFonts w:ascii="Arial" w:hAnsi="Arial" w:cs="Arial"/>
        </w:rPr>
        <w:t>Connectedness to nature is a perception that imitates the emotional relationship between children and the natural environment based on the theory biophilia, the innate predisposition to the natural environment. However, the biophobic perception has been ignored massively despite given its adaptive practical role, being a vital part of the concept (</w:t>
      </w:r>
      <w:proofErr w:type="spellStart"/>
      <w:r>
        <w:rPr>
          <w:rFonts w:ascii="Arial" w:hAnsi="Arial" w:cs="Arial"/>
        </w:rPr>
        <w:t>Olivos-Jara</w:t>
      </w:r>
      <w:proofErr w:type="spellEnd"/>
      <w:r>
        <w:rPr>
          <w:rFonts w:ascii="Arial" w:hAnsi="Arial" w:cs="Arial"/>
        </w:rPr>
        <w:t xml:space="preserve"> </w:t>
      </w:r>
      <w:r w:rsidRPr="0036073C">
        <w:rPr>
          <w:rFonts w:ascii="Arial" w:hAnsi="Arial" w:cs="Arial"/>
          <w:i/>
          <w:iCs/>
        </w:rPr>
        <w:t>et al</w:t>
      </w:r>
      <w:r>
        <w:rPr>
          <w:rFonts w:ascii="Arial" w:hAnsi="Arial" w:cs="Arial"/>
        </w:rPr>
        <w:t xml:space="preserve">. 2020). </w:t>
      </w:r>
    </w:p>
    <w:p w14:paraId="5E44D6C0" w14:textId="77777777" w:rsidR="0036073C" w:rsidRDefault="0036073C" w:rsidP="000D4ECA">
      <w:pPr>
        <w:jc w:val="both"/>
        <w:rPr>
          <w:rFonts w:ascii="Arial" w:hAnsi="Arial" w:cs="Arial"/>
        </w:rPr>
      </w:pPr>
    </w:p>
    <w:p w14:paraId="0051D429" w14:textId="15C5DFFB" w:rsidR="0036073C" w:rsidRDefault="0036073C" w:rsidP="000D4ECA">
      <w:pPr>
        <w:jc w:val="both"/>
        <w:rPr>
          <w:rFonts w:ascii="Arial" w:hAnsi="Arial" w:cs="Arial"/>
        </w:rPr>
      </w:pPr>
      <w:r>
        <w:rPr>
          <w:rFonts w:ascii="Arial" w:hAnsi="Arial" w:cs="Arial"/>
        </w:rPr>
        <w:t>Children being able to use their pupil voice is extremely important and relates to ESDGC. The majority of schools have school councils, eco committee as well as many other committees. These may be health</w:t>
      </w:r>
      <w:r w:rsidR="000D4ECA">
        <w:rPr>
          <w:rFonts w:ascii="Arial" w:hAnsi="Arial" w:cs="Arial"/>
        </w:rPr>
        <w:t>y</w:t>
      </w:r>
      <w:r>
        <w:rPr>
          <w:rFonts w:ascii="Arial" w:hAnsi="Arial" w:cs="Arial"/>
        </w:rPr>
        <w:t xml:space="preserve"> school committees, fund raising and charity </w:t>
      </w:r>
      <w:r>
        <w:rPr>
          <w:rFonts w:ascii="Arial" w:hAnsi="Arial" w:cs="Arial"/>
        </w:rPr>
        <w:lastRenderedPageBreak/>
        <w:t xml:space="preserve">committees (Estyn, 2014). </w:t>
      </w:r>
      <w:r w:rsidR="000D4ECA">
        <w:rPr>
          <w:rFonts w:ascii="Arial" w:hAnsi="Arial" w:cs="Arial"/>
        </w:rPr>
        <w:t xml:space="preserve">As stated in Article 12, UNCRC (United Nation Convention on the Rights of the Child) “Every child had the right to express their views, feelings and wishes in all matters affecting them, </w:t>
      </w:r>
      <w:proofErr w:type="spellStart"/>
      <w:r w:rsidR="000D4ECA">
        <w:rPr>
          <w:rFonts w:ascii="Arial" w:hAnsi="Arial" w:cs="Arial"/>
        </w:rPr>
        <w:t>anf</w:t>
      </w:r>
      <w:proofErr w:type="spellEnd"/>
      <w:r w:rsidR="000D4ECA">
        <w:rPr>
          <w:rFonts w:ascii="Arial" w:hAnsi="Arial" w:cs="Arial"/>
        </w:rPr>
        <w:t xml:space="preserve"> to have their views considered and taken seriously. This right applies at all times, for example during immigration proceeding, housing decisions, or the child’s day to day home life”. </w:t>
      </w:r>
    </w:p>
    <w:p w14:paraId="665CD25E" w14:textId="77777777" w:rsidR="0036073C" w:rsidRDefault="0036073C" w:rsidP="000D4ECA">
      <w:pPr>
        <w:jc w:val="both"/>
        <w:rPr>
          <w:rFonts w:ascii="Arial" w:hAnsi="Arial" w:cs="Arial"/>
        </w:rPr>
      </w:pPr>
    </w:p>
    <w:p w14:paraId="0C670AB3" w14:textId="45274A6F" w:rsidR="0036073C" w:rsidRDefault="0036073C" w:rsidP="000D4ECA">
      <w:pPr>
        <w:jc w:val="both"/>
        <w:rPr>
          <w:rFonts w:ascii="Arial" w:hAnsi="Arial" w:cs="Arial"/>
        </w:rPr>
      </w:pPr>
      <w:r>
        <w:rPr>
          <w:rFonts w:ascii="Arial" w:hAnsi="Arial" w:cs="Arial"/>
        </w:rPr>
        <w:t xml:space="preserve">Collaboration and leadership are also highly suggested to be key components in general school change and development as well as within the fields that are associated with ESDGC. Both personal actions and characteristics receive attention, for example, in the ESDGC field it is recommended that leaders usually have certain qualities like having a passion for sustainability, optimistic, systematic and integrated understanding of the world (Jackson, 2007, cited in Bennell, 2015).Leaders are also flexible, resilient, risk-takers, committed to learning by everyone and values diversity of views (Inman and Burke, 2002, Scott, 2013 cited in Bennell, 2015). </w:t>
      </w:r>
    </w:p>
    <w:p w14:paraId="375474A1" w14:textId="77777777" w:rsidR="0036073C" w:rsidRPr="0036073C" w:rsidRDefault="0036073C" w:rsidP="000D4ECA">
      <w:pPr>
        <w:jc w:val="both"/>
        <w:rPr>
          <w:rFonts w:ascii="Arial" w:hAnsi="Arial" w:cs="Arial"/>
        </w:rPr>
      </w:pPr>
    </w:p>
    <w:p w14:paraId="0A477F02" w14:textId="6B7D7C4F" w:rsidR="0036073C" w:rsidRDefault="0036073C" w:rsidP="000D4ECA">
      <w:pPr>
        <w:jc w:val="both"/>
        <w:rPr>
          <w:rFonts w:ascii="Arial" w:eastAsia="Times New Roman" w:hAnsi="Arial" w:cs="Arial"/>
          <w:lang w:eastAsia="en-GB"/>
        </w:rPr>
      </w:pPr>
      <w:r w:rsidRPr="0036073C">
        <w:rPr>
          <w:rFonts w:ascii="Arial" w:hAnsi="Arial" w:cs="Arial"/>
        </w:rPr>
        <w:t>ESDGC has not received enough research, especially in Wales even though it is now a key factor in the Revised Curriculum for Wales (</w:t>
      </w:r>
      <w:r>
        <w:rPr>
          <w:rFonts w:ascii="Arial" w:eastAsia="Times New Roman" w:hAnsi="Arial" w:cs="Arial"/>
          <w:lang w:eastAsia="en-GB"/>
        </w:rPr>
        <w:t xml:space="preserve">Bennell, 2012). Symons (2008, cited in Bennell, 2012) noted that there are </w:t>
      </w:r>
      <w:proofErr w:type="gramStart"/>
      <w:r>
        <w:rPr>
          <w:rFonts w:ascii="Arial" w:eastAsia="Times New Roman" w:hAnsi="Arial" w:cs="Arial"/>
          <w:lang w:eastAsia="en-GB"/>
        </w:rPr>
        <w:t>a number of</w:t>
      </w:r>
      <w:proofErr w:type="gramEnd"/>
      <w:r>
        <w:rPr>
          <w:rFonts w:ascii="Arial" w:eastAsia="Times New Roman" w:hAnsi="Arial" w:cs="Arial"/>
          <w:lang w:eastAsia="en-GB"/>
        </w:rPr>
        <w:t xml:space="preserve"> areas that require more research such as finding about how schools are progressing with ESDGC, the motivation they have to incorporate sustainability and global citizenship and whether the implement of teacher training and professional development has had a positive impact.</w:t>
      </w:r>
    </w:p>
    <w:p w14:paraId="2D3A35A3" w14:textId="77777777" w:rsidR="000D4ECA" w:rsidRDefault="000D4ECA" w:rsidP="000D4ECA">
      <w:pPr>
        <w:jc w:val="both"/>
        <w:rPr>
          <w:rFonts w:ascii="Arial" w:eastAsia="Times New Roman" w:hAnsi="Arial" w:cs="Arial"/>
          <w:lang w:eastAsia="en-GB"/>
        </w:rPr>
      </w:pPr>
    </w:p>
    <w:p w14:paraId="2A058296" w14:textId="6AFF1668" w:rsidR="0036073C" w:rsidRPr="00F851A5" w:rsidRDefault="000D4ECA" w:rsidP="00F851A5">
      <w:pPr>
        <w:jc w:val="both"/>
        <w:rPr>
          <w:rFonts w:ascii="Arial" w:hAnsi="Arial" w:cs="Arial"/>
        </w:rPr>
      </w:pPr>
      <w:r>
        <w:rPr>
          <w:rFonts w:ascii="Arial" w:eastAsia="Times New Roman" w:hAnsi="Arial" w:cs="Arial"/>
          <w:lang w:eastAsia="en-GB"/>
        </w:rPr>
        <w:t>To conclude</w:t>
      </w:r>
      <w:r w:rsidR="00F851A5">
        <w:rPr>
          <w:rFonts w:ascii="Arial" w:eastAsia="Times New Roman" w:hAnsi="Arial" w:cs="Arial"/>
          <w:lang w:eastAsia="en-GB"/>
        </w:rPr>
        <w:t xml:space="preserve">, </w:t>
      </w:r>
      <w:r w:rsidR="007905F3">
        <w:rPr>
          <w:rFonts w:ascii="Arial" w:eastAsia="Times New Roman" w:hAnsi="Arial" w:cs="Arial"/>
          <w:lang w:eastAsia="en-GB"/>
        </w:rPr>
        <w:t xml:space="preserve">children understanding and learning about sustainability allows them to get a better picture about what is happening to the world and what they can do to help look after the environment. It will also allow children to build a relationship with nature alongside learning about sustainability. ESDGC is one of the Welsh government main objectives and they aim to deliver opportunities for children and schools to consider global matters. </w:t>
      </w:r>
    </w:p>
    <w:p w14:paraId="4094DCFE" w14:textId="77777777" w:rsidR="0036073C" w:rsidRDefault="0036073C">
      <w:pPr>
        <w:rPr>
          <w:rFonts w:ascii="Arial" w:hAnsi="Arial" w:cs="Arial"/>
          <w:b/>
          <w:bCs/>
        </w:rPr>
      </w:pPr>
    </w:p>
    <w:p w14:paraId="4C4534F0" w14:textId="10B1DD8E" w:rsidR="0036073C" w:rsidRDefault="007905F3">
      <w:pPr>
        <w:rPr>
          <w:rFonts w:ascii="Arial" w:hAnsi="Arial" w:cs="Arial"/>
        </w:rPr>
      </w:pPr>
      <w:r>
        <w:rPr>
          <w:rFonts w:ascii="Arial" w:hAnsi="Arial" w:cs="Arial"/>
        </w:rPr>
        <w:t xml:space="preserve">Thank you for listening and I hope you enjoyed my presentation. </w:t>
      </w:r>
    </w:p>
    <w:p w14:paraId="7B590E5D" w14:textId="77777777" w:rsidR="00193592" w:rsidRDefault="00193592">
      <w:pPr>
        <w:rPr>
          <w:rFonts w:ascii="Arial" w:hAnsi="Arial" w:cs="Arial"/>
        </w:rPr>
      </w:pPr>
    </w:p>
    <w:p w14:paraId="7EBD20F6" w14:textId="77777777" w:rsidR="00193592" w:rsidRPr="007905F3" w:rsidRDefault="00193592">
      <w:pPr>
        <w:rPr>
          <w:rFonts w:ascii="Arial" w:hAnsi="Arial" w:cs="Arial"/>
        </w:rPr>
      </w:pPr>
    </w:p>
    <w:p w14:paraId="71F4A81D" w14:textId="77777777" w:rsidR="0036073C" w:rsidRPr="0036073C" w:rsidRDefault="0036073C">
      <w:pPr>
        <w:rPr>
          <w:rFonts w:ascii="Arial" w:hAnsi="Arial" w:cs="Arial"/>
          <w:b/>
          <w:bCs/>
        </w:rPr>
      </w:pPr>
    </w:p>
    <w:p w14:paraId="5E3DB5E7" w14:textId="3F07C6B8" w:rsidR="00D614D3" w:rsidRDefault="00D614D3">
      <w:pPr>
        <w:rPr>
          <w:rFonts w:ascii="Arial" w:hAnsi="Arial" w:cs="Arial"/>
          <w:b/>
          <w:bCs/>
        </w:rPr>
      </w:pPr>
      <w:r w:rsidRPr="0036073C">
        <w:rPr>
          <w:rFonts w:ascii="Arial" w:hAnsi="Arial" w:cs="Arial"/>
          <w:b/>
          <w:bCs/>
        </w:rPr>
        <w:t xml:space="preserve">Reference list </w:t>
      </w:r>
    </w:p>
    <w:p w14:paraId="01FDF73E" w14:textId="77777777" w:rsidR="00193592" w:rsidRDefault="00193592">
      <w:pPr>
        <w:rPr>
          <w:rFonts w:ascii="Arial" w:hAnsi="Arial" w:cs="Arial"/>
          <w:b/>
          <w:bCs/>
        </w:rPr>
      </w:pPr>
    </w:p>
    <w:p w14:paraId="5999879A" w14:textId="51854D94" w:rsidR="00193592" w:rsidRDefault="00193592">
      <w:pPr>
        <w:rPr>
          <w:rFonts w:ascii="Arial" w:hAnsi="Arial" w:cs="Arial"/>
        </w:rPr>
      </w:pPr>
      <w:proofErr w:type="spellStart"/>
      <w:r w:rsidRPr="0036073C">
        <w:rPr>
          <w:rFonts w:ascii="Arial" w:hAnsi="Arial" w:cs="Arial"/>
        </w:rPr>
        <w:t>Bascope</w:t>
      </w:r>
      <w:proofErr w:type="spellEnd"/>
      <w:r w:rsidRPr="0036073C">
        <w:rPr>
          <w:rFonts w:ascii="Arial" w:hAnsi="Arial" w:cs="Arial"/>
        </w:rPr>
        <w:t xml:space="preserve">, M., </w:t>
      </w:r>
      <w:proofErr w:type="spellStart"/>
      <w:r w:rsidRPr="0036073C">
        <w:rPr>
          <w:rFonts w:ascii="Arial" w:hAnsi="Arial" w:cs="Arial"/>
        </w:rPr>
        <w:t>Perasso</w:t>
      </w:r>
      <w:proofErr w:type="spellEnd"/>
      <w:r w:rsidRPr="0036073C">
        <w:rPr>
          <w:rFonts w:ascii="Arial" w:hAnsi="Arial" w:cs="Arial"/>
        </w:rPr>
        <w:t xml:space="preserve">, P. and Reiss, K. (2018) ‘Systematic review of Education for Sustainable Development at an Early Stage: Cornerstones and Pedagogical Approaches for Teacher Professional Development’ </w:t>
      </w:r>
      <w:r w:rsidRPr="0036073C">
        <w:rPr>
          <w:rFonts w:ascii="Arial" w:hAnsi="Arial" w:cs="Arial"/>
          <w:i/>
          <w:iCs/>
        </w:rPr>
        <w:t>Sustainability,</w:t>
      </w:r>
      <w:r w:rsidRPr="0036073C">
        <w:rPr>
          <w:rFonts w:ascii="Arial" w:hAnsi="Arial" w:cs="Arial"/>
        </w:rPr>
        <w:t xml:space="preserve"> 11(3), pp.719. DOI: </w:t>
      </w:r>
      <w:hyperlink r:id="rId5" w:history="1">
        <w:r w:rsidRPr="0036073C">
          <w:rPr>
            <w:rStyle w:val="Hyperlink"/>
            <w:rFonts w:ascii="Arial" w:hAnsi="Arial" w:cs="Arial"/>
          </w:rPr>
          <w:t>https://doi.org/10.3390/su11030719</w:t>
        </w:r>
      </w:hyperlink>
      <w:r w:rsidRPr="0036073C">
        <w:rPr>
          <w:rFonts w:ascii="Arial" w:hAnsi="Arial" w:cs="Arial"/>
        </w:rPr>
        <w:t xml:space="preserve"> </w:t>
      </w:r>
    </w:p>
    <w:p w14:paraId="0EF8C13F" w14:textId="77777777" w:rsidR="00193592" w:rsidRPr="0036073C" w:rsidRDefault="00193592">
      <w:pPr>
        <w:rPr>
          <w:rFonts w:ascii="Arial" w:hAnsi="Arial" w:cs="Arial"/>
        </w:rPr>
      </w:pPr>
    </w:p>
    <w:p w14:paraId="22BA1D71" w14:textId="77777777" w:rsidR="00193592" w:rsidRDefault="00193592" w:rsidP="0036073C">
      <w:pPr>
        <w:pStyle w:val="Heading1"/>
        <w:spacing w:before="0" w:beforeAutospacing="0" w:after="0" w:afterAutospacing="0" w:line="264" w:lineRule="atLeast"/>
        <w:rPr>
          <w:rFonts w:ascii="Arial" w:hAnsi="Arial" w:cs="Arial"/>
          <w:b w:val="0"/>
          <w:bCs w:val="0"/>
          <w:sz w:val="24"/>
          <w:szCs w:val="24"/>
        </w:rPr>
      </w:pPr>
      <w:r>
        <w:rPr>
          <w:rFonts w:ascii="Arial" w:hAnsi="Arial" w:cs="Arial"/>
          <w:b w:val="0"/>
          <w:bCs w:val="0"/>
          <w:sz w:val="24"/>
          <w:szCs w:val="24"/>
        </w:rPr>
        <w:t xml:space="preserve">Bennell, S. J. (2012) </w:t>
      </w:r>
      <w:r w:rsidRPr="0036073C">
        <w:rPr>
          <w:rFonts w:ascii="Arial" w:hAnsi="Arial" w:cs="Arial"/>
          <w:b w:val="0"/>
          <w:bCs w:val="0"/>
          <w:i/>
          <w:iCs/>
          <w:sz w:val="24"/>
          <w:szCs w:val="24"/>
        </w:rPr>
        <w:t xml:space="preserve">ESDGC in Primary Schools: Exploring Practice, </w:t>
      </w:r>
      <w:proofErr w:type="gramStart"/>
      <w:r w:rsidRPr="0036073C">
        <w:rPr>
          <w:rFonts w:ascii="Arial" w:hAnsi="Arial" w:cs="Arial"/>
          <w:b w:val="0"/>
          <w:bCs w:val="0"/>
          <w:i/>
          <w:iCs/>
          <w:sz w:val="24"/>
          <w:szCs w:val="24"/>
        </w:rPr>
        <w:t>Development</w:t>
      </w:r>
      <w:proofErr w:type="gramEnd"/>
      <w:r w:rsidRPr="0036073C">
        <w:rPr>
          <w:rFonts w:ascii="Arial" w:hAnsi="Arial" w:cs="Arial"/>
          <w:b w:val="0"/>
          <w:bCs w:val="0"/>
          <w:i/>
          <w:iCs/>
          <w:sz w:val="24"/>
          <w:szCs w:val="24"/>
        </w:rPr>
        <w:t xml:space="preserve"> and Influences. </w:t>
      </w:r>
      <w:r>
        <w:rPr>
          <w:rFonts w:ascii="Arial" w:hAnsi="Arial" w:cs="Arial"/>
          <w:b w:val="0"/>
          <w:bCs w:val="0"/>
          <w:sz w:val="24"/>
          <w:szCs w:val="24"/>
        </w:rPr>
        <w:t xml:space="preserve">Available at: </w:t>
      </w:r>
      <w:hyperlink r:id="rId6" w:history="1">
        <w:r w:rsidRPr="005D75D7">
          <w:rPr>
            <w:rStyle w:val="Hyperlink"/>
            <w:rFonts w:ascii="Arial" w:hAnsi="Arial" w:cs="Arial"/>
            <w:b w:val="0"/>
            <w:bCs w:val="0"/>
            <w:sz w:val="24"/>
            <w:szCs w:val="24"/>
          </w:rPr>
          <w:t>https://www.proquest.com/openview/42d5bea46e82510620cbb41630c9d862/1?pq-origsite=gscholar&amp;cbl=18750&amp;diss=y</w:t>
        </w:r>
      </w:hyperlink>
      <w:r>
        <w:rPr>
          <w:rFonts w:ascii="Arial" w:hAnsi="Arial" w:cs="Arial"/>
          <w:b w:val="0"/>
          <w:bCs w:val="0"/>
          <w:sz w:val="24"/>
          <w:szCs w:val="24"/>
        </w:rPr>
        <w:t xml:space="preserve"> (Accessed: 7 July 2023).</w:t>
      </w:r>
    </w:p>
    <w:p w14:paraId="71F40F1C" w14:textId="781A4446" w:rsidR="00193592" w:rsidRDefault="00193592" w:rsidP="0036073C">
      <w:pPr>
        <w:pStyle w:val="Heading1"/>
        <w:spacing w:before="0" w:beforeAutospacing="0" w:after="0" w:afterAutospacing="0" w:line="264" w:lineRule="atLeast"/>
        <w:rPr>
          <w:rFonts w:ascii="Arial" w:hAnsi="Arial" w:cs="Arial"/>
          <w:b w:val="0"/>
          <w:bCs w:val="0"/>
          <w:sz w:val="24"/>
          <w:szCs w:val="24"/>
        </w:rPr>
      </w:pPr>
      <w:r>
        <w:rPr>
          <w:rFonts w:ascii="Arial" w:hAnsi="Arial" w:cs="Arial"/>
          <w:b w:val="0"/>
          <w:bCs w:val="0"/>
          <w:sz w:val="24"/>
          <w:szCs w:val="24"/>
        </w:rPr>
        <w:t xml:space="preserve"> </w:t>
      </w:r>
    </w:p>
    <w:p w14:paraId="3AF4A227" w14:textId="77777777" w:rsidR="00193592" w:rsidRDefault="00193592" w:rsidP="0036073C">
      <w:pPr>
        <w:pStyle w:val="Heading1"/>
        <w:spacing w:before="0" w:beforeAutospacing="0" w:after="0" w:afterAutospacing="0" w:line="264" w:lineRule="atLeast"/>
        <w:rPr>
          <w:rFonts w:ascii="Arial" w:hAnsi="Arial" w:cs="Arial"/>
          <w:b w:val="0"/>
          <w:bCs w:val="0"/>
          <w:sz w:val="24"/>
          <w:szCs w:val="24"/>
        </w:rPr>
      </w:pPr>
      <w:r>
        <w:rPr>
          <w:rFonts w:ascii="Arial" w:hAnsi="Arial" w:cs="Arial"/>
          <w:b w:val="0"/>
          <w:bCs w:val="0"/>
          <w:sz w:val="24"/>
          <w:szCs w:val="24"/>
        </w:rPr>
        <w:lastRenderedPageBreak/>
        <w:t xml:space="preserve">Bennell, S. J. (2015) ‘Education for Sustainable Development and Global Citizenship: Leadership, Collaboration, and networking in primary schools’ </w:t>
      </w:r>
      <w:r w:rsidRPr="0036073C">
        <w:rPr>
          <w:rFonts w:ascii="Arial" w:hAnsi="Arial" w:cs="Arial"/>
          <w:b w:val="0"/>
          <w:bCs w:val="0"/>
          <w:i/>
          <w:iCs/>
          <w:sz w:val="24"/>
          <w:szCs w:val="24"/>
        </w:rPr>
        <w:t xml:space="preserve">International Journal of Development Education and Global Learning. </w:t>
      </w:r>
      <w:r>
        <w:rPr>
          <w:rFonts w:ascii="Arial" w:hAnsi="Arial" w:cs="Arial"/>
          <w:b w:val="0"/>
          <w:bCs w:val="0"/>
          <w:sz w:val="24"/>
          <w:szCs w:val="24"/>
        </w:rPr>
        <w:t xml:space="preserve">7(1), pp. 5-32. </w:t>
      </w:r>
    </w:p>
    <w:p w14:paraId="55FD8B1B" w14:textId="77777777" w:rsidR="00193592" w:rsidRPr="0036073C" w:rsidRDefault="00193592" w:rsidP="0036073C">
      <w:pPr>
        <w:pStyle w:val="NormalWeb"/>
        <w:rPr>
          <w:rFonts w:ascii="Arial" w:hAnsi="Arial" w:cs="Arial"/>
        </w:rPr>
      </w:pPr>
      <w:r w:rsidRPr="0036073C">
        <w:rPr>
          <w:rFonts w:ascii="Arial" w:hAnsi="Arial" w:cs="Arial"/>
        </w:rPr>
        <w:t xml:space="preserve">Boyd, D. J. (2018) </w:t>
      </w:r>
      <w:proofErr w:type="gramStart"/>
      <w:r w:rsidRPr="0036073C">
        <w:rPr>
          <w:rFonts w:ascii="Arial" w:hAnsi="Arial" w:cs="Arial"/>
        </w:rPr>
        <w:t>‘ Early</w:t>
      </w:r>
      <w:proofErr w:type="gramEnd"/>
      <w:r w:rsidRPr="0036073C">
        <w:rPr>
          <w:rFonts w:ascii="Arial" w:hAnsi="Arial" w:cs="Arial"/>
        </w:rPr>
        <w:t xml:space="preserve"> Childhood for sustainability and the legacies of two pioneering giants’, </w:t>
      </w:r>
      <w:r w:rsidRPr="0036073C">
        <w:rPr>
          <w:rFonts w:ascii="Arial" w:hAnsi="Arial" w:cs="Arial"/>
          <w:i/>
          <w:iCs/>
        </w:rPr>
        <w:t>Early Years: An international Research journal Special Issue</w:t>
      </w:r>
      <w:r w:rsidRPr="0036073C">
        <w:rPr>
          <w:rFonts w:ascii="Arial" w:hAnsi="Arial" w:cs="Arial"/>
        </w:rPr>
        <w:t xml:space="preserve">, 38(2), pp.227-239. DOI: </w:t>
      </w:r>
      <w:hyperlink r:id="rId7" w:history="1">
        <w:r w:rsidRPr="0036073C">
          <w:rPr>
            <w:rStyle w:val="Hyperlink"/>
            <w:rFonts w:ascii="Arial" w:hAnsi="Arial" w:cs="Arial"/>
          </w:rPr>
          <w:t>https://doi.org/10.1080/09575146.2018.1442422</w:t>
        </w:r>
      </w:hyperlink>
    </w:p>
    <w:p w14:paraId="7ACE7BF2" w14:textId="77777777" w:rsidR="00193592" w:rsidRDefault="00193592">
      <w:pPr>
        <w:rPr>
          <w:rFonts w:ascii="Arial" w:hAnsi="Arial" w:cs="Arial"/>
        </w:rPr>
      </w:pPr>
      <w:r w:rsidRPr="0036073C">
        <w:rPr>
          <w:rFonts w:ascii="Arial" w:hAnsi="Arial" w:cs="Arial"/>
        </w:rPr>
        <w:t xml:space="preserve">Britannica (2023) </w:t>
      </w:r>
      <w:r w:rsidRPr="0036073C">
        <w:rPr>
          <w:rFonts w:ascii="Arial" w:hAnsi="Arial" w:cs="Arial"/>
          <w:i/>
          <w:iCs/>
        </w:rPr>
        <w:t>John Muir.</w:t>
      </w:r>
      <w:r w:rsidRPr="0036073C">
        <w:rPr>
          <w:rFonts w:ascii="Arial" w:hAnsi="Arial" w:cs="Arial"/>
        </w:rPr>
        <w:t xml:space="preserve"> Available at: </w:t>
      </w:r>
      <w:hyperlink r:id="rId8" w:history="1">
        <w:r w:rsidRPr="0036073C">
          <w:rPr>
            <w:rStyle w:val="Hyperlink"/>
            <w:rFonts w:ascii="Arial" w:hAnsi="Arial" w:cs="Arial"/>
          </w:rPr>
          <w:t>https://www.britannica.com/biography/John-Muir</w:t>
        </w:r>
      </w:hyperlink>
      <w:r w:rsidRPr="0036073C">
        <w:rPr>
          <w:rFonts w:ascii="Arial" w:hAnsi="Arial" w:cs="Arial"/>
        </w:rPr>
        <w:t xml:space="preserve"> (Accessed: 5 July 2023). </w:t>
      </w:r>
    </w:p>
    <w:p w14:paraId="2B691579" w14:textId="77777777" w:rsidR="00193592" w:rsidRPr="0036073C" w:rsidRDefault="00193592">
      <w:pPr>
        <w:rPr>
          <w:rFonts w:ascii="Arial" w:hAnsi="Arial" w:cs="Arial"/>
        </w:rPr>
      </w:pPr>
    </w:p>
    <w:p w14:paraId="5E75FDC1" w14:textId="77777777" w:rsidR="00193592" w:rsidRDefault="00193592" w:rsidP="0036073C">
      <w:pPr>
        <w:pStyle w:val="Heading1"/>
        <w:spacing w:before="0" w:beforeAutospacing="0" w:after="0" w:afterAutospacing="0" w:line="264" w:lineRule="atLeast"/>
        <w:rPr>
          <w:rFonts w:ascii="Arial" w:hAnsi="Arial" w:cs="Arial"/>
          <w:b w:val="0"/>
          <w:bCs w:val="0"/>
          <w:color w:val="000000" w:themeColor="text1"/>
          <w:sz w:val="24"/>
          <w:szCs w:val="24"/>
          <w:shd w:val="clear" w:color="auto" w:fill="FCFCFC"/>
        </w:rPr>
      </w:pPr>
      <w:r w:rsidRPr="000D4ECA">
        <w:rPr>
          <w:rFonts w:ascii="Arial" w:hAnsi="Arial" w:cs="Arial"/>
          <w:b w:val="0"/>
          <w:bCs w:val="0"/>
          <w:color w:val="000000" w:themeColor="text1"/>
          <w:sz w:val="24"/>
          <w:szCs w:val="24"/>
          <w:shd w:val="clear" w:color="auto" w:fill="FCFCFC"/>
        </w:rPr>
        <w:t xml:space="preserve">Clayton, J. (2020) </w:t>
      </w:r>
      <w:r w:rsidRPr="000D4ECA">
        <w:rPr>
          <w:rFonts w:ascii="Arial" w:hAnsi="Arial" w:cs="Arial"/>
          <w:b w:val="0"/>
          <w:bCs w:val="0"/>
          <w:i/>
          <w:iCs/>
          <w:color w:val="000000" w:themeColor="text1"/>
          <w:sz w:val="24"/>
          <w:szCs w:val="24"/>
          <w:shd w:val="clear" w:color="auto" w:fill="FCFCFC"/>
        </w:rPr>
        <w:t>Was John Muir a Racist?</w:t>
      </w:r>
      <w:r w:rsidRPr="000D4ECA">
        <w:rPr>
          <w:rFonts w:ascii="Arial" w:hAnsi="Arial" w:cs="Arial"/>
          <w:b w:val="0"/>
          <w:bCs w:val="0"/>
          <w:color w:val="000000" w:themeColor="text1"/>
          <w:sz w:val="24"/>
          <w:szCs w:val="24"/>
          <w:shd w:val="clear" w:color="auto" w:fill="FCFCFC"/>
        </w:rPr>
        <w:t xml:space="preserve"> Available at: </w:t>
      </w:r>
      <w:hyperlink r:id="rId9" w:history="1">
        <w:r w:rsidRPr="005D75D7">
          <w:rPr>
            <w:rStyle w:val="Hyperlink"/>
            <w:rFonts w:ascii="Arial" w:hAnsi="Arial" w:cs="Arial"/>
            <w:b w:val="0"/>
            <w:bCs w:val="0"/>
            <w:sz w:val="24"/>
            <w:szCs w:val="24"/>
            <w:shd w:val="clear" w:color="auto" w:fill="FCFCFC"/>
          </w:rPr>
          <w:t>https://www.wyohistory.org/blog/was-john-muir-racist</w:t>
        </w:r>
      </w:hyperlink>
      <w:r>
        <w:rPr>
          <w:rFonts w:ascii="Arial" w:hAnsi="Arial" w:cs="Arial"/>
          <w:b w:val="0"/>
          <w:bCs w:val="0"/>
          <w:color w:val="333333"/>
          <w:sz w:val="24"/>
          <w:szCs w:val="24"/>
          <w:shd w:val="clear" w:color="auto" w:fill="FCFCFC"/>
        </w:rPr>
        <w:t xml:space="preserve"> </w:t>
      </w:r>
      <w:r w:rsidRPr="000D4ECA">
        <w:rPr>
          <w:rFonts w:ascii="Arial" w:hAnsi="Arial" w:cs="Arial"/>
          <w:b w:val="0"/>
          <w:bCs w:val="0"/>
          <w:color w:val="000000" w:themeColor="text1"/>
          <w:sz w:val="24"/>
          <w:szCs w:val="24"/>
          <w:shd w:val="clear" w:color="auto" w:fill="FCFCFC"/>
        </w:rPr>
        <w:t xml:space="preserve">(Accessed: 11 July 2023). </w:t>
      </w:r>
    </w:p>
    <w:p w14:paraId="60E2701C" w14:textId="77777777" w:rsidR="00193592" w:rsidRDefault="00193592" w:rsidP="0036073C">
      <w:pPr>
        <w:pStyle w:val="Heading1"/>
        <w:spacing w:before="0" w:beforeAutospacing="0" w:after="0" w:afterAutospacing="0" w:line="264" w:lineRule="atLeast"/>
        <w:rPr>
          <w:rFonts w:ascii="Arial" w:hAnsi="Arial" w:cs="Arial"/>
          <w:b w:val="0"/>
          <w:bCs w:val="0"/>
          <w:color w:val="000000" w:themeColor="text1"/>
          <w:sz w:val="24"/>
          <w:szCs w:val="24"/>
          <w:shd w:val="clear" w:color="auto" w:fill="FCFCFC"/>
        </w:rPr>
      </w:pPr>
    </w:p>
    <w:p w14:paraId="6F94C547" w14:textId="77777777" w:rsidR="00193592" w:rsidRDefault="00193592" w:rsidP="0036073C">
      <w:pPr>
        <w:pStyle w:val="Heading1"/>
        <w:spacing w:before="0" w:beforeAutospacing="0" w:after="0" w:afterAutospacing="0" w:line="264" w:lineRule="atLeast"/>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Cudworth, D. (2021) </w:t>
      </w:r>
      <w:r w:rsidRPr="0036073C">
        <w:rPr>
          <w:rFonts w:ascii="Arial" w:hAnsi="Arial" w:cs="Arial"/>
          <w:b w:val="0"/>
          <w:bCs w:val="0"/>
          <w:i/>
          <w:iCs/>
          <w:color w:val="000000" w:themeColor="text1"/>
          <w:sz w:val="24"/>
          <w:szCs w:val="24"/>
        </w:rPr>
        <w:t>Education for sustainability: Connecting learners with nature.</w:t>
      </w:r>
      <w:r>
        <w:rPr>
          <w:rFonts w:ascii="Arial" w:hAnsi="Arial" w:cs="Arial"/>
          <w:b w:val="0"/>
          <w:bCs w:val="0"/>
          <w:color w:val="000000" w:themeColor="text1"/>
          <w:sz w:val="24"/>
          <w:szCs w:val="24"/>
        </w:rPr>
        <w:t xml:space="preserve"> Available at: </w:t>
      </w:r>
      <w:hyperlink r:id="rId10" w:history="1">
        <w:r w:rsidRPr="005D75D7">
          <w:rPr>
            <w:rStyle w:val="Hyperlink"/>
            <w:rFonts w:ascii="Arial" w:hAnsi="Arial" w:cs="Arial"/>
            <w:b w:val="0"/>
            <w:bCs w:val="0"/>
            <w:sz w:val="24"/>
            <w:szCs w:val="24"/>
          </w:rPr>
          <w:t>https://www.bera.ac.uk/blog/education-for-sustainability-connecting-learners-with-nature</w:t>
        </w:r>
      </w:hyperlink>
      <w:r>
        <w:rPr>
          <w:rFonts w:ascii="Arial" w:hAnsi="Arial" w:cs="Arial"/>
          <w:b w:val="0"/>
          <w:bCs w:val="0"/>
          <w:color w:val="000000" w:themeColor="text1"/>
          <w:sz w:val="24"/>
          <w:szCs w:val="24"/>
        </w:rPr>
        <w:t xml:space="preserve"> (Accessed: 6 July 2023). </w:t>
      </w:r>
    </w:p>
    <w:p w14:paraId="08A03B32" w14:textId="77777777" w:rsidR="00193592" w:rsidRDefault="00193592" w:rsidP="0036073C">
      <w:pPr>
        <w:pStyle w:val="Heading1"/>
        <w:spacing w:before="0" w:beforeAutospacing="0" w:after="0" w:afterAutospacing="0" w:line="264" w:lineRule="atLeast"/>
        <w:rPr>
          <w:rFonts w:ascii="Arial" w:hAnsi="Arial" w:cs="Arial"/>
          <w:b w:val="0"/>
          <w:bCs w:val="0"/>
          <w:color w:val="000000" w:themeColor="text1"/>
          <w:sz w:val="24"/>
          <w:szCs w:val="24"/>
        </w:rPr>
      </w:pPr>
    </w:p>
    <w:p w14:paraId="396131C6" w14:textId="77777777" w:rsidR="00193592" w:rsidRDefault="00193592" w:rsidP="0036073C">
      <w:pPr>
        <w:pStyle w:val="Heading1"/>
        <w:spacing w:before="0" w:beforeAutospacing="0" w:after="0" w:afterAutospacing="0" w:line="264" w:lineRule="atLeast"/>
        <w:rPr>
          <w:rFonts w:ascii="Arial" w:hAnsi="Arial" w:cs="Arial"/>
          <w:b w:val="0"/>
          <w:bCs w:val="0"/>
          <w:sz w:val="24"/>
          <w:szCs w:val="24"/>
        </w:rPr>
      </w:pPr>
      <w:r w:rsidRPr="0036073C">
        <w:rPr>
          <w:rFonts w:ascii="Arial" w:hAnsi="Arial" w:cs="Arial"/>
          <w:b w:val="0"/>
          <w:bCs w:val="0"/>
          <w:color w:val="000000" w:themeColor="text1"/>
          <w:sz w:val="24"/>
          <w:szCs w:val="24"/>
        </w:rPr>
        <w:t xml:space="preserve">Davies, R. and Hamilton, P. (2016) ‘Assessing learning in the early years’ outdoor classroom: examining challenges in practice’ </w:t>
      </w:r>
      <w:r w:rsidRPr="0036073C">
        <w:rPr>
          <w:rFonts w:ascii="Arial" w:hAnsi="Arial" w:cs="Arial"/>
          <w:b w:val="0"/>
          <w:bCs w:val="0"/>
          <w:i/>
          <w:iCs/>
          <w:color w:val="000000" w:themeColor="text1"/>
          <w:sz w:val="24"/>
          <w:szCs w:val="24"/>
        </w:rPr>
        <w:t xml:space="preserve">International Journal of Primary, Elementary and Early Years Education, </w:t>
      </w:r>
      <w:r w:rsidRPr="0036073C">
        <w:rPr>
          <w:rFonts w:ascii="Arial" w:hAnsi="Arial" w:cs="Arial"/>
          <w:b w:val="0"/>
          <w:bCs w:val="0"/>
          <w:color w:val="000000" w:themeColor="text1"/>
          <w:sz w:val="24"/>
          <w:szCs w:val="24"/>
        </w:rPr>
        <w:t xml:space="preserve">46(1), pp.117-129. </w:t>
      </w:r>
      <w:hyperlink r:id="rId11" w:history="1">
        <w:r w:rsidRPr="0036073C">
          <w:rPr>
            <w:rStyle w:val="Hyperlink"/>
            <w:rFonts w:ascii="Arial" w:hAnsi="Arial" w:cs="Arial"/>
            <w:b w:val="0"/>
            <w:bCs w:val="0"/>
            <w:color w:val="006DB4"/>
            <w:sz w:val="24"/>
            <w:szCs w:val="24"/>
          </w:rPr>
          <w:t>https://doi.org/10.1080/03004279.2016.1194448</w:t>
        </w:r>
      </w:hyperlink>
      <w:r w:rsidRPr="0036073C">
        <w:rPr>
          <w:rFonts w:ascii="Arial" w:hAnsi="Arial" w:cs="Arial"/>
          <w:b w:val="0"/>
          <w:bCs w:val="0"/>
          <w:sz w:val="24"/>
          <w:szCs w:val="24"/>
        </w:rPr>
        <w:t xml:space="preserve"> </w:t>
      </w:r>
    </w:p>
    <w:p w14:paraId="40EC7EAA" w14:textId="77777777" w:rsidR="00193592" w:rsidRDefault="00193592" w:rsidP="0036073C">
      <w:pPr>
        <w:pStyle w:val="Heading1"/>
        <w:spacing w:before="0" w:beforeAutospacing="0" w:after="0" w:afterAutospacing="0" w:line="264" w:lineRule="atLeast"/>
        <w:rPr>
          <w:rFonts w:ascii="Arial" w:hAnsi="Arial" w:cs="Arial"/>
          <w:b w:val="0"/>
          <w:bCs w:val="0"/>
          <w:sz w:val="24"/>
          <w:szCs w:val="24"/>
        </w:rPr>
      </w:pPr>
    </w:p>
    <w:p w14:paraId="60BF51DE" w14:textId="77777777" w:rsidR="00193592" w:rsidRDefault="00193592" w:rsidP="0036073C">
      <w:pPr>
        <w:rPr>
          <w:rFonts w:ascii="Arial" w:hAnsi="Arial" w:cs="Arial"/>
          <w:color w:val="000000" w:themeColor="text1"/>
        </w:rPr>
      </w:pPr>
      <w:r w:rsidRPr="0036073C">
        <w:rPr>
          <w:rFonts w:ascii="Arial" w:hAnsi="Arial" w:cs="Arial"/>
        </w:rPr>
        <w:t xml:space="preserve">Estyn (2014) </w:t>
      </w:r>
      <w:r w:rsidRPr="0036073C">
        <w:rPr>
          <w:rFonts w:ascii="Arial" w:hAnsi="Arial" w:cs="Arial"/>
          <w:i/>
          <w:iCs/>
          <w:color w:val="000000" w:themeColor="text1"/>
        </w:rPr>
        <w:t>Progress in education for sustainable development and global citizenship</w:t>
      </w:r>
      <w:r w:rsidRPr="0036073C">
        <w:rPr>
          <w:rFonts w:ascii="Arial" w:hAnsi="Arial" w:cs="Arial"/>
          <w:i/>
          <w:iCs/>
          <w:color w:val="000000" w:themeColor="text1"/>
        </w:rPr>
        <w:t xml:space="preserve">. </w:t>
      </w:r>
      <w:r w:rsidRPr="0036073C">
        <w:rPr>
          <w:rFonts w:ascii="Arial" w:hAnsi="Arial" w:cs="Arial"/>
          <w:color w:val="000000" w:themeColor="text1"/>
        </w:rPr>
        <w:t xml:space="preserve">Available at: </w:t>
      </w:r>
      <w:hyperlink r:id="rId12" w:history="1">
        <w:r w:rsidRPr="0036073C">
          <w:rPr>
            <w:rStyle w:val="Hyperlink"/>
            <w:rFonts w:ascii="Arial" w:hAnsi="Arial" w:cs="Arial"/>
          </w:rPr>
          <w:t>https://www.estyn.gov.wales/system/files/2020-07/ESDGC%253A%2520Progress%2520in%2520education%2520for%2520sustainable%2520development%2520and%2520global%2520citizenship%2520-%2520June%25202014.pdf</w:t>
        </w:r>
      </w:hyperlink>
      <w:r w:rsidRPr="0036073C">
        <w:rPr>
          <w:rFonts w:ascii="Arial" w:hAnsi="Arial" w:cs="Arial"/>
          <w:color w:val="000000" w:themeColor="text1"/>
        </w:rPr>
        <w:t xml:space="preserve"> (Accessed: 6 July 2023). </w:t>
      </w:r>
    </w:p>
    <w:p w14:paraId="1951CE96" w14:textId="77777777" w:rsidR="00193592" w:rsidRPr="0036073C" w:rsidRDefault="00193592" w:rsidP="0036073C">
      <w:pPr>
        <w:rPr>
          <w:rFonts w:ascii="Arial" w:hAnsi="Arial" w:cs="Arial"/>
          <w:color w:val="000000" w:themeColor="text1"/>
        </w:rPr>
      </w:pPr>
    </w:p>
    <w:p w14:paraId="26B4A2CB" w14:textId="77777777" w:rsidR="00193592" w:rsidRDefault="00193592" w:rsidP="0036073C">
      <w:pPr>
        <w:pStyle w:val="Heading1"/>
        <w:spacing w:before="0" w:beforeAutospacing="0" w:after="0" w:afterAutospacing="0" w:line="264" w:lineRule="atLeast"/>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Frobel Trust (n.d.) Children and Nature. Available at: </w:t>
      </w:r>
      <w:hyperlink r:id="rId13" w:history="1">
        <w:r w:rsidRPr="005D75D7">
          <w:rPr>
            <w:rStyle w:val="Hyperlink"/>
            <w:rFonts w:ascii="Arial" w:hAnsi="Arial" w:cs="Arial"/>
            <w:b w:val="0"/>
            <w:bCs w:val="0"/>
            <w:sz w:val="24"/>
            <w:szCs w:val="24"/>
          </w:rPr>
          <w:t>https://www.froebel.org.uk/training-and-resources/children-and-nature</w:t>
        </w:r>
      </w:hyperlink>
      <w:r>
        <w:rPr>
          <w:rFonts w:ascii="Arial" w:hAnsi="Arial" w:cs="Arial"/>
          <w:b w:val="0"/>
          <w:bCs w:val="0"/>
          <w:color w:val="000000" w:themeColor="text1"/>
          <w:sz w:val="24"/>
          <w:szCs w:val="24"/>
        </w:rPr>
        <w:t xml:space="preserve"> (Accessed: 6 July 2023). </w:t>
      </w:r>
    </w:p>
    <w:p w14:paraId="2BA6E859" w14:textId="77777777" w:rsidR="00193592" w:rsidRDefault="00193592" w:rsidP="0036073C">
      <w:pPr>
        <w:pStyle w:val="Heading1"/>
        <w:spacing w:before="0" w:beforeAutospacing="0" w:after="0" w:afterAutospacing="0" w:line="264" w:lineRule="atLeast"/>
        <w:rPr>
          <w:rFonts w:ascii="Arial" w:hAnsi="Arial" w:cs="Arial"/>
          <w:b w:val="0"/>
          <w:bCs w:val="0"/>
          <w:color w:val="000000" w:themeColor="text1"/>
          <w:sz w:val="24"/>
          <w:szCs w:val="24"/>
        </w:rPr>
      </w:pPr>
    </w:p>
    <w:p w14:paraId="7AD603DC" w14:textId="77777777" w:rsidR="00193592" w:rsidRDefault="00193592">
      <w:pPr>
        <w:rPr>
          <w:rFonts w:ascii="Arial" w:hAnsi="Arial" w:cs="Arial"/>
        </w:rPr>
      </w:pPr>
      <w:r w:rsidRPr="0036073C">
        <w:rPr>
          <w:rFonts w:ascii="Arial" w:hAnsi="Arial" w:cs="Arial"/>
        </w:rPr>
        <w:t xml:space="preserve">John Muir Trust (2019) </w:t>
      </w:r>
      <w:r w:rsidRPr="0036073C">
        <w:rPr>
          <w:rFonts w:ascii="Arial" w:hAnsi="Arial" w:cs="Arial"/>
          <w:i/>
          <w:iCs/>
        </w:rPr>
        <w:t>John Muir Award Information Handbook.</w:t>
      </w:r>
      <w:r w:rsidRPr="0036073C">
        <w:rPr>
          <w:rFonts w:ascii="Arial" w:hAnsi="Arial" w:cs="Arial"/>
        </w:rPr>
        <w:t xml:space="preserve"> Available at: </w:t>
      </w:r>
      <w:hyperlink r:id="rId14" w:history="1">
        <w:r w:rsidRPr="0036073C">
          <w:rPr>
            <w:rStyle w:val="Hyperlink"/>
            <w:rFonts w:ascii="Arial" w:hAnsi="Arial" w:cs="Arial"/>
          </w:rPr>
          <w:t>https://www.johnmuirtrust.org/assets/000/000/908</w:t>
        </w:r>
        <w:r w:rsidRPr="0036073C">
          <w:rPr>
            <w:rStyle w:val="Hyperlink"/>
            <w:rFonts w:ascii="Arial" w:hAnsi="Arial" w:cs="Arial"/>
          </w:rPr>
          <w:t>/</w:t>
        </w:r>
        <w:r w:rsidRPr="0036073C">
          <w:rPr>
            <w:rStyle w:val="Hyperlink"/>
            <w:rFonts w:ascii="Arial" w:hAnsi="Arial" w:cs="Arial"/>
          </w:rPr>
          <w:t>JMA_Info_HB_2019_with_links_original_original.pdf</w:t>
        </w:r>
      </w:hyperlink>
      <w:r w:rsidRPr="0036073C">
        <w:rPr>
          <w:rFonts w:ascii="Arial" w:hAnsi="Arial" w:cs="Arial"/>
        </w:rPr>
        <w:t xml:space="preserve"> (Accessed: 5 July 2023). </w:t>
      </w:r>
    </w:p>
    <w:p w14:paraId="6CA691B1" w14:textId="77777777" w:rsidR="00193592" w:rsidRPr="0036073C" w:rsidRDefault="00193592">
      <w:pPr>
        <w:rPr>
          <w:rFonts w:ascii="Arial" w:hAnsi="Arial" w:cs="Arial"/>
        </w:rPr>
      </w:pPr>
    </w:p>
    <w:p w14:paraId="7F5EFF03" w14:textId="77777777" w:rsidR="00193592" w:rsidRDefault="00193592">
      <w:pPr>
        <w:rPr>
          <w:rFonts w:ascii="Arial" w:hAnsi="Arial" w:cs="Arial"/>
        </w:rPr>
      </w:pPr>
      <w:r w:rsidRPr="0036073C">
        <w:rPr>
          <w:rFonts w:ascii="Arial" w:hAnsi="Arial" w:cs="Arial"/>
        </w:rPr>
        <w:t xml:space="preserve">John Muir Trust (n.d.) </w:t>
      </w:r>
      <w:r w:rsidRPr="0036073C">
        <w:rPr>
          <w:rFonts w:ascii="Arial" w:hAnsi="Arial" w:cs="Arial"/>
          <w:i/>
          <w:iCs/>
        </w:rPr>
        <w:t>About John Muir.</w:t>
      </w:r>
      <w:r w:rsidRPr="0036073C">
        <w:rPr>
          <w:rFonts w:ascii="Arial" w:hAnsi="Arial" w:cs="Arial"/>
        </w:rPr>
        <w:t xml:space="preserve"> Available at: </w:t>
      </w:r>
      <w:hyperlink r:id="rId15" w:history="1">
        <w:r w:rsidRPr="0036073C">
          <w:rPr>
            <w:rStyle w:val="Hyperlink"/>
            <w:rFonts w:ascii="Arial" w:hAnsi="Arial" w:cs="Arial"/>
          </w:rPr>
          <w:t>https://www.johnmuirtrust.org/about-us/about-john-muir</w:t>
        </w:r>
      </w:hyperlink>
      <w:r w:rsidRPr="0036073C">
        <w:rPr>
          <w:rFonts w:ascii="Arial" w:hAnsi="Arial" w:cs="Arial"/>
        </w:rPr>
        <w:t xml:space="preserve"> (Accessed: 5 July 2023). </w:t>
      </w:r>
    </w:p>
    <w:p w14:paraId="493B1B64" w14:textId="77777777" w:rsidR="00193592" w:rsidRPr="0036073C" w:rsidRDefault="00193592">
      <w:pPr>
        <w:rPr>
          <w:rFonts w:ascii="Arial" w:hAnsi="Arial" w:cs="Arial"/>
        </w:rPr>
      </w:pPr>
    </w:p>
    <w:p w14:paraId="7A6A0C19" w14:textId="77777777" w:rsidR="00193592" w:rsidRDefault="00193592">
      <w:pPr>
        <w:rPr>
          <w:rFonts w:ascii="Arial" w:hAnsi="Arial" w:cs="Arial"/>
        </w:rPr>
      </w:pPr>
      <w:r w:rsidRPr="0036073C">
        <w:rPr>
          <w:rFonts w:ascii="Arial" w:hAnsi="Arial" w:cs="Arial"/>
        </w:rPr>
        <w:t xml:space="preserve">King, J (n.d.) </w:t>
      </w:r>
      <w:r w:rsidRPr="0036073C">
        <w:rPr>
          <w:rFonts w:ascii="Arial" w:hAnsi="Arial" w:cs="Arial"/>
          <w:i/>
          <w:iCs/>
        </w:rPr>
        <w:t>How we’re supporting practitioners to embed sustainability into early years.</w:t>
      </w:r>
      <w:r w:rsidRPr="0036073C">
        <w:rPr>
          <w:rFonts w:ascii="Arial" w:hAnsi="Arial" w:cs="Arial"/>
        </w:rPr>
        <w:t xml:space="preserve"> Available at: </w:t>
      </w:r>
      <w:hyperlink r:id="rId16" w:history="1">
        <w:r w:rsidRPr="0036073C">
          <w:rPr>
            <w:rStyle w:val="Hyperlink"/>
            <w:rFonts w:ascii="Arial" w:hAnsi="Arial" w:cs="Arial"/>
          </w:rPr>
          <w:t>https://www.ncfe.org.uk/all-articles/supporting-practitioners-embed-sustainability-early-years/</w:t>
        </w:r>
      </w:hyperlink>
      <w:r w:rsidRPr="0036073C">
        <w:rPr>
          <w:rFonts w:ascii="Arial" w:hAnsi="Arial" w:cs="Arial"/>
        </w:rPr>
        <w:t xml:space="preserve"> (Accessed: 5 July 2023). </w:t>
      </w:r>
    </w:p>
    <w:p w14:paraId="7160D5F6" w14:textId="77777777" w:rsidR="00193592" w:rsidRPr="0036073C" w:rsidRDefault="00193592">
      <w:pPr>
        <w:rPr>
          <w:rFonts w:ascii="Arial" w:hAnsi="Arial" w:cs="Arial"/>
        </w:rPr>
      </w:pPr>
    </w:p>
    <w:p w14:paraId="515F1E95" w14:textId="2AE9C1AB" w:rsidR="00193592" w:rsidRPr="00193592" w:rsidRDefault="00193592" w:rsidP="0036073C">
      <w:pPr>
        <w:pStyle w:val="Heading1"/>
        <w:spacing w:before="0" w:beforeAutospacing="0" w:after="0" w:afterAutospacing="0" w:line="264" w:lineRule="atLeast"/>
        <w:rPr>
          <w:rFonts w:ascii="Arial" w:hAnsi="Arial" w:cs="Arial"/>
          <w:b w:val="0"/>
          <w:bCs w:val="0"/>
          <w:sz w:val="24"/>
          <w:szCs w:val="24"/>
        </w:rPr>
      </w:pPr>
      <w:proofErr w:type="spellStart"/>
      <w:r w:rsidRPr="000D4ECA">
        <w:rPr>
          <w:rFonts w:ascii="Arial" w:hAnsi="Arial" w:cs="Arial"/>
          <w:b w:val="0"/>
          <w:bCs w:val="0"/>
          <w:sz w:val="24"/>
          <w:szCs w:val="24"/>
        </w:rPr>
        <w:t>Kopina</w:t>
      </w:r>
      <w:proofErr w:type="spellEnd"/>
      <w:r w:rsidRPr="000D4ECA">
        <w:rPr>
          <w:rFonts w:ascii="Arial" w:hAnsi="Arial" w:cs="Arial"/>
          <w:b w:val="0"/>
          <w:bCs w:val="0"/>
          <w:sz w:val="24"/>
          <w:szCs w:val="24"/>
        </w:rPr>
        <w:t xml:space="preserve">, H. </w:t>
      </w:r>
      <w:r w:rsidRPr="000D4ECA">
        <w:rPr>
          <w:rFonts w:ascii="Arial" w:hAnsi="Arial" w:cs="Arial"/>
          <w:b w:val="0"/>
          <w:bCs w:val="0"/>
          <w:i/>
          <w:iCs/>
          <w:sz w:val="24"/>
          <w:szCs w:val="24"/>
        </w:rPr>
        <w:t xml:space="preserve">et al </w:t>
      </w:r>
      <w:r w:rsidRPr="000D4ECA">
        <w:rPr>
          <w:rFonts w:ascii="Arial" w:hAnsi="Arial" w:cs="Arial"/>
          <w:b w:val="0"/>
          <w:bCs w:val="0"/>
          <w:sz w:val="24"/>
          <w:szCs w:val="24"/>
        </w:rPr>
        <w:t xml:space="preserve">(2018) ‘Anthropocentrism: More than Just a Misunderstood Problem’ </w:t>
      </w:r>
      <w:r w:rsidRPr="000D4ECA">
        <w:rPr>
          <w:rFonts w:ascii="Arial" w:hAnsi="Arial" w:cs="Arial"/>
          <w:b w:val="0"/>
          <w:bCs w:val="0"/>
          <w:i/>
          <w:iCs/>
          <w:sz w:val="24"/>
          <w:szCs w:val="24"/>
        </w:rPr>
        <w:t xml:space="preserve">Journal of Agricultural and Environmental Ethics, </w:t>
      </w:r>
      <w:r w:rsidRPr="000D4ECA">
        <w:rPr>
          <w:rFonts w:ascii="Arial" w:hAnsi="Arial" w:cs="Arial"/>
          <w:b w:val="0"/>
          <w:bCs w:val="0"/>
          <w:sz w:val="24"/>
          <w:szCs w:val="24"/>
        </w:rPr>
        <w:t xml:space="preserve">31, pp.109-127. </w:t>
      </w:r>
      <w:hyperlink r:id="rId17" w:history="1">
        <w:r w:rsidRPr="000D4ECA">
          <w:rPr>
            <w:rStyle w:val="Hyperlink"/>
            <w:rFonts w:ascii="Arial" w:hAnsi="Arial" w:cs="Arial"/>
            <w:b w:val="0"/>
            <w:bCs w:val="0"/>
            <w:sz w:val="24"/>
            <w:szCs w:val="24"/>
            <w:shd w:val="clear" w:color="auto" w:fill="FCFCFC"/>
          </w:rPr>
          <w:t>https://doi.org/10.1007/s10806-018-9711-</w:t>
        </w:r>
        <w:r w:rsidRPr="000D4ECA">
          <w:rPr>
            <w:rStyle w:val="Hyperlink"/>
            <w:rFonts w:ascii="Arial" w:hAnsi="Arial" w:cs="Arial"/>
            <w:b w:val="0"/>
            <w:bCs w:val="0"/>
            <w:sz w:val="24"/>
            <w:szCs w:val="24"/>
            <w:shd w:val="clear" w:color="auto" w:fill="FCFCFC"/>
          </w:rPr>
          <w:t>1</w:t>
        </w:r>
      </w:hyperlink>
      <w:r w:rsidRPr="000D4ECA">
        <w:rPr>
          <w:rFonts w:ascii="Arial" w:hAnsi="Arial" w:cs="Arial"/>
          <w:b w:val="0"/>
          <w:bCs w:val="0"/>
          <w:color w:val="333333"/>
          <w:sz w:val="24"/>
          <w:szCs w:val="24"/>
          <w:shd w:val="clear" w:color="auto" w:fill="FCFCFC"/>
        </w:rPr>
        <w:t xml:space="preserve"> </w:t>
      </w:r>
    </w:p>
    <w:p w14:paraId="49250B93" w14:textId="77777777" w:rsidR="00193592" w:rsidRDefault="00193592">
      <w:pPr>
        <w:rPr>
          <w:rFonts w:ascii="Arial" w:hAnsi="Arial" w:cs="Arial"/>
        </w:rPr>
      </w:pPr>
      <w:r w:rsidRPr="0036073C">
        <w:rPr>
          <w:rFonts w:ascii="Arial" w:hAnsi="Arial" w:cs="Arial"/>
        </w:rPr>
        <w:lastRenderedPageBreak/>
        <w:t xml:space="preserve">Mitchell, R. and Shaw, R. (n.d.) </w:t>
      </w:r>
      <w:r w:rsidRPr="0036073C">
        <w:rPr>
          <w:rFonts w:ascii="Arial" w:hAnsi="Arial" w:cs="Arial"/>
          <w:i/>
          <w:iCs/>
        </w:rPr>
        <w:t>Health Impacts of the John Muir Award</w:t>
      </w:r>
      <w:r w:rsidRPr="0036073C">
        <w:rPr>
          <w:rFonts w:ascii="Arial" w:hAnsi="Arial" w:cs="Arial"/>
        </w:rPr>
        <w:t xml:space="preserve">. Available at: </w:t>
      </w:r>
      <w:hyperlink r:id="rId18" w:history="1">
        <w:r w:rsidRPr="0036073C">
          <w:rPr>
            <w:rStyle w:val="Hyperlink"/>
            <w:rFonts w:ascii="Arial" w:hAnsi="Arial" w:cs="Arial"/>
          </w:rPr>
          <w:t>https://www.gcph.co.uk/assets/0000/0445/JMA_Health_Impacts_Final_report.pdf</w:t>
        </w:r>
      </w:hyperlink>
      <w:r w:rsidRPr="0036073C">
        <w:rPr>
          <w:rFonts w:ascii="Arial" w:hAnsi="Arial" w:cs="Arial"/>
        </w:rPr>
        <w:t xml:space="preserve"> (Accessed: 5 July 2023). </w:t>
      </w:r>
    </w:p>
    <w:p w14:paraId="4CE3C06A" w14:textId="77777777" w:rsidR="00193592" w:rsidRPr="0036073C" w:rsidRDefault="00193592">
      <w:pPr>
        <w:rPr>
          <w:rFonts w:ascii="Arial" w:hAnsi="Arial" w:cs="Arial"/>
        </w:rPr>
      </w:pPr>
    </w:p>
    <w:p w14:paraId="2D39F140" w14:textId="77777777" w:rsidR="00193592" w:rsidRDefault="00193592" w:rsidP="0036073C">
      <w:pPr>
        <w:pStyle w:val="Heading1"/>
        <w:spacing w:before="0" w:beforeAutospacing="0" w:after="0" w:afterAutospacing="0" w:line="264" w:lineRule="atLeast"/>
        <w:rPr>
          <w:rFonts w:ascii="Arial" w:hAnsi="Arial" w:cs="Arial"/>
          <w:b w:val="0"/>
          <w:bCs w:val="0"/>
          <w:sz w:val="24"/>
          <w:szCs w:val="24"/>
        </w:rPr>
      </w:pPr>
      <w:r>
        <w:rPr>
          <w:rFonts w:ascii="Arial" w:hAnsi="Arial" w:cs="Arial"/>
          <w:b w:val="0"/>
          <w:bCs w:val="0"/>
          <w:sz w:val="24"/>
          <w:szCs w:val="24"/>
        </w:rPr>
        <w:t xml:space="preserve">Nijhuis, M. (2021) </w:t>
      </w:r>
      <w:r w:rsidRPr="00F851A5">
        <w:rPr>
          <w:rFonts w:ascii="Arial" w:hAnsi="Arial" w:cs="Arial"/>
          <w:b w:val="0"/>
          <w:bCs w:val="0"/>
          <w:i/>
          <w:iCs/>
          <w:sz w:val="24"/>
          <w:szCs w:val="24"/>
        </w:rPr>
        <w:t>Don’t Cancel John Muir.</w:t>
      </w:r>
      <w:r>
        <w:rPr>
          <w:rFonts w:ascii="Arial" w:hAnsi="Arial" w:cs="Arial"/>
          <w:b w:val="0"/>
          <w:bCs w:val="0"/>
          <w:sz w:val="24"/>
          <w:szCs w:val="24"/>
        </w:rPr>
        <w:t xml:space="preserve"> Available at: </w:t>
      </w:r>
      <w:hyperlink r:id="rId19" w:history="1">
        <w:r w:rsidRPr="005D75D7">
          <w:rPr>
            <w:rStyle w:val="Hyperlink"/>
            <w:rFonts w:ascii="Arial" w:hAnsi="Arial" w:cs="Arial"/>
            <w:b w:val="0"/>
            <w:bCs w:val="0"/>
            <w:sz w:val="24"/>
            <w:szCs w:val="24"/>
          </w:rPr>
          <w:t>https://www.theatlantic.com/ideas/archive/2021/04/conservation-movements-complicated-history/618556/</w:t>
        </w:r>
      </w:hyperlink>
      <w:r>
        <w:rPr>
          <w:rFonts w:ascii="Arial" w:hAnsi="Arial" w:cs="Arial"/>
          <w:b w:val="0"/>
          <w:bCs w:val="0"/>
          <w:sz w:val="24"/>
          <w:szCs w:val="24"/>
        </w:rPr>
        <w:t xml:space="preserve"> (Accessed: 11 July 2023). </w:t>
      </w:r>
    </w:p>
    <w:p w14:paraId="7BD35633" w14:textId="77777777" w:rsidR="00193592" w:rsidRPr="000D4ECA" w:rsidRDefault="00193592" w:rsidP="0036073C">
      <w:pPr>
        <w:pStyle w:val="Heading1"/>
        <w:spacing w:before="0" w:beforeAutospacing="0" w:after="0" w:afterAutospacing="0" w:line="264" w:lineRule="atLeast"/>
        <w:rPr>
          <w:rFonts w:ascii="Arial" w:hAnsi="Arial" w:cs="Arial"/>
          <w:b w:val="0"/>
          <w:bCs w:val="0"/>
          <w:sz w:val="24"/>
          <w:szCs w:val="24"/>
        </w:rPr>
      </w:pPr>
    </w:p>
    <w:p w14:paraId="22E8FED7" w14:textId="77777777" w:rsidR="00193592" w:rsidRPr="000D4ECA" w:rsidRDefault="00193592" w:rsidP="0036073C">
      <w:pPr>
        <w:pStyle w:val="Heading1"/>
        <w:spacing w:before="0" w:beforeAutospacing="0" w:after="0" w:afterAutospacing="0" w:line="264" w:lineRule="atLeast"/>
        <w:rPr>
          <w:rFonts w:ascii="Arial" w:hAnsi="Arial" w:cs="Arial"/>
          <w:b w:val="0"/>
          <w:bCs w:val="0"/>
          <w:sz w:val="24"/>
          <w:szCs w:val="24"/>
        </w:rPr>
      </w:pPr>
      <w:proofErr w:type="spellStart"/>
      <w:r w:rsidRPr="000D4ECA">
        <w:rPr>
          <w:rFonts w:ascii="Arial" w:hAnsi="Arial" w:cs="Arial"/>
          <w:b w:val="0"/>
          <w:bCs w:val="0"/>
          <w:sz w:val="24"/>
          <w:szCs w:val="24"/>
        </w:rPr>
        <w:t>Olivos-Jara</w:t>
      </w:r>
      <w:proofErr w:type="spellEnd"/>
      <w:r w:rsidRPr="000D4ECA">
        <w:rPr>
          <w:rFonts w:ascii="Arial" w:hAnsi="Arial" w:cs="Arial"/>
          <w:b w:val="0"/>
          <w:bCs w:val="0"/>
          <w:sz w:val="24"/>
          <w:szCs w:val="24"/>
        </w:rPr>
        <w:t xml:space="preserve">, P. </w:t>
      </w:r>
      <w:r w:rsidRPr="000D4ECA">
        <w:rPr>
          <w:rFonts w:ascii="Arial" w:hAnsi="Arial" w:cs="Arial"/>
          <w:b w:val="0"/>
          <w:bCs w:val="0"/>
          <w:i/>
          <w:iCs/>
          <w:sz w:val="24"/>
          <w:szCs w:val="24"/>
        </w:rPr>
        <w:t xml:space="preserve">et al. </w:t>
      </w:r>
      <w:r w:rsidRPr="000D4ECA">
        <w:rPr>
          <w:rFonts w:ascii="Arial" w:hAnsi="Arial" w:cs="Arial"/>
          <w:b w:val="0"/>
          <w:bCs w:val="0"/>
          <w:sz w:val="24"/>
          <w:szCs w:val="24"/>
        </w:rPr>
        <w:t xml:space="preserve">(2020) ‘Biophilia and </w:t>
      </w:r>
      <w:proofErr w:type="spellStart"/>
      <w:r w:rsidRPr="000D4ECA">
        <w:rPr>
          <w:rFonts w:ascii="Arial" w:hAnsi="Arial" w:cs="Arial"/>
          <w:b w:val="0"/>
          <w:bCs w:val="0"/>
          <w:sz w:val="24"/>
          <w:szCs w:val="24"/>
        </w:rPr>
        <w:t>Biophobia</w:t>
      </w:r>
      <w:proofErr w:type="spellEnd"/>
      <w:r w:rsidRPr="000D4ECA">
        <w:rPr>
          <w:rFonts w:ascii="Arial" w:hAnsi="Arial" w:cs="Arial"/>
          <w:b w:val="0"/>
          <w:bCs w:val="0"/>
          <w:sz w:val="24"/>
          <w:szCs w:val="24"/>
        </w:rPr>
        <w:t xml:space="preserve"> as Emotional Attribution to Nature in Children of 5 Years Old’ Frontiers in Psychology, 11, pp. 511. </w:t>
      </w:r>
      <w:hyperlink r:id="rId20" w:history="1">
        <w:r w:rsidRPr="000D4ECA">
          <w:rPr>
            <w:rStyle w:val="Hyperlink"/>
            <w:rFonts w:ascii="Arial" w:hAnsi="Arial" w:cs="Arial"/>
            <w:b w:val="0"/>
            <w:bCs w:val="0"/>
            <w:sz w:val="24"/>
            <w:szCs w:val="24"/>
          </w:rPr>
          <w:t>https://doi.org/10.3389%2Ffpsyg.2020.00511</w:t>
        </w:r>
      </w:hyperlink>
      <w:r w:rsidRPr="000D4ECA">
        <w:rPr>
          <w:rFonts w:ascii="Arial" w:hAnsi="Arial" w:cs="Arial"/>
          <w:b w:val="0"/>
          <w:bCs w:val="0"/>
          <w:sz w:val="24"/>
          <w:szCs w:val="24"/>
        </w:rPr>
        <w:t xml:space="preserve"> </w:t>
      </w:r>
    </w:p>
    <w:p w14:paraId="5F8548BC" w14:textId="77777777" w:rsidR="00193592" w:rsidRPr="0036073C" w:rsidRDefault="00193592" w:rsidP="0036073C">
      <w:pPr>
        <w:pStyle w:val="NormalWeb"/>
        <w:rPr>
          <w:rFonts w:ascii="Arial" w:hAnsi="Arial" w:cs="Arial"/>
        </w:rPr>
      </w:pPr>
      <w:r w:rsidRPr="0036073C">
        <w:rPr>
          <w:rFonts w:ascii="Arial" w:hAnsi="Arial" w:cs="Arial"/>
        </w:rPr>
        <w:t xml:space="preserve">Samuelsson, I. P. and Park, E. (2017) ‘How to Educate Children for sustainable Learning and for a Sustainable World’, </w:t>
      </w:r>
      <w:r w:rsidRPr="0036073C">
        <w:rPr>
          <w:rFonts w:ascii="Arial" w:hAnsi="Arial" w:cs="Arial"/>
          <w:i/>
          <w:iCs/>
        </w:rPr>
        <w:t>International Journal of Early Childhood,</w:t>
      </w:r>
      <w:r w:rsidRPr="0036073C">
        <w:rPr>
          <w:rFonts w:ascii="Arial" w:hAnsi="Arial" w:cs="Arial"/>
        </w:rPr>
        <w:t xml:space="preserve"> 49(3), pp.273-285. </w:t>
      </w:r>
      <w:r w:rsidRPr="0036073C">
        <w:rPr>
          <w:rFonts w:ascii="Arial" w:hAnsi="Arial" w:cs="Arial"/>
        </w:rPr>
        <w:t xml:space="preserve">https://doi.org/10.1007/s13158-017-0197-1 </w:t>
      </w:r>
    </w:p>
    <w:p w14:paraId="17442AD8" w14:textId="77777777" w:rsidR="00193592" w:rsidRDefault="00193592" w:rsidP="0036073C">
      <w:pPr>
        <w:pStyle w:val="Heading1"/>
        <w:spacing w:before="0" w:beforeAutospacing="0" w:after="0" w:afterAutospacing="0" w:line="264" w:lineRule="atLeast"/>
        <w:rPr>
          <w:rFonts w:ascii="Arial" w:hAnsi="Arial" w:cs="Arial"/>
          <w:b w:val="0"/>
          <w:bCs w:val="0"/>
          <w:sz w:val="24"/>
          <w:szCs w:val="24"/>
        </w:rPr>
      </w:pPr>
      <w:proofErr w:type="spellStart"/>
      <w:r w:rsidRPr="000D4ECA">
        <w:rPr>
          <w:rFonts w:ascii="Arial" w:hAnsi="Arial" w:cs="Arial"/>
          <w:b w:val="0"/>
          <w:bCs w:val="0"/>
          <w:sz w:val="24"/>
          <w:szCs w:val="24"/>
        </w:rPr>
        <w:t>Simsar</w:t>
      </w:r>
      <w:proofErr w:type="spellEnd"/>
      <w:r w:rsidRPr="000D4ECA">
        <w:rPr>
          <w:rFonts w:ascii="Arial" w:hAnsi="Arial" w:cs="Arial"/>
          <w:b w:val="0"/>
          <w:bCs w:val="0"/>
          <w:sz w:val="24"/>
          <w:szCs w:val="24"/>
        </w:rPr>
        <w:t xml:space="preserve">, A. and Dogan, Y. (2021) ‘The ecocentric and anthropocentric attitudes towards environmental phenomena: A sample of Syrian refugee children’ </w:t>
      </w:r>
      <w:r w:rsidRPr="000D4ECA">
        <w:rPr>
          <w:rFonts w:ascii="Arial" w:hAnsi="Arial" w:cs="Arial"/>
          <w:b w:val="0"/>
          <w:bCs w:val="0"/>
          <w:i/>
          <w:iCs/>
          <w:sz w:val="24"/>
          <w:szCs w:val="24"/>
        </w:rPr>
        <w:t xml:space="preserve">Studies in Educational Evaluation, </w:t>
      </w:r>
      <w:r w:rsidRPr="000D4ECA">
        <w:rPr>
          <w:rFonts w:ascii="Arial" w:hAnsi="Arial" w:cs="Arial"/>
          <w:b w:val="0"/>
          <w:bCs w:val="0"/>
          <w:sz w:val="24"/>
          <w:szCs w:val="24"/>
        </w:rPr>
        <w:t>70, pp.101005.</w:t>
      </w:r>
    </w:p>
    <w:p w14:paraId="6A5BDDE4" w14:textId="77777777" w:rsidR="00193592" w:rsidRPr="000D4ECA" w:rsidRDefault="00193592" w:rsidP="0036073C">
      <w:pPr>
        <w:pStyle w:val="Heading1"/>
        <w:spacing w:before="0" w:beforeAutospacing="0" w:after="0" w:afterAutospacing="0" w:line="264" w:lineRule="atLeast"/>
        <w:rPr>
          <w:rFonts w:ascii="Arial" w:hAnsi="Arial" w:cs="Arial"/>
          <w:b w:val="0"/>
          <w:bCs w:val="0"/>
          <w:sz w:val="24"/>
          <w:szCs w:val="24"/>
        </w:rPr>
      </w:pPr>
    </w:p>
    <w:p w14:paraId="2D2C4C14" w14:textId="77777777" w:rsidR="00193592" w:rsidRDefault="00193592">
      <w:pPr>
        <w:rPr>
          <w:rFonts w:ascii="Arial" w:hAnsi="Arial" w:cs="Arial"/>
        </w:rPr>
      </w:pPr>
      <w:r w:rsidRPr="0036073C">
        <w:rPr>
          <w:rFonts w:ascii="Arial" w:hAnsi="Arial" w:cs="Arial"/>
        </w:rPr>
        <w:t xml:space="preserve">T 2 Group (n.d.) Education for Sustainable Development and Global Citizenship (ESDGC). Available at: </w:t>
      </w:r>
      <w:hyperlink r:id="rId21" w:history="1">
        <w:r w:rsidRPr="0036073C">
          <w:rPr>
            <w:rStyle w:val="Hyperlink"/>
            <w:rFonts w:ascii="Arial" w:hAnsi="Arial" w:cs="Arial"/>
          </w:rPr>
          <w:t>https://www.t2group.co.uk/esdgc.html</w:t>
        </w:r>
      </w:hyperlink>
      <w:r w:rsidRPr="0036073C">
        <w:rPr>
          <w:rFonts w:ascii="Arial" w:hAnsi="Arial" w:cs="Arial"/>
        </w:rPr>
        <w:t xml:space="preserve"> (Accessed: 2 July 2023).</w:t>
      </w:r>
    </w:p>
    <w:p w14:paraId="2E3BDDDD" w14:textId="77777777" w:rsidR="00193592" w:rsidRPr="0036073C" w:rsidRDefault="00193592">
      <w:pPr>
        <w:rPr>
          <w:rFonts w:ascii="Arial" w:hAnsi="Arial" w:cs="Arial"/>
        </w:rPr>
      </w:pPr>
    </w:p>
    <w:p w14:paraId="176F6A2B" w14:textId="77777777" w:rsidR="00193592" w:rsidRDefault="00193592" w:rsidP="0036073C">
      <w:pPr>
        <w:pStyle w:val="Heading1"/>
        <w:spacing w:before="0" w:beforeAutospacing="0" w:after="0" w:afterAutospacing="0" w:line="264" w:lineRule="atLeast"/>
        <w:rPr>
          <w:rFonts w:ascii="Arial" w:hAnsi="Arial" w:cs="Arial"/>
          <w:b w:val="0"/>
          <w:bCs w:val="0"/>
          <w:color w:val="000000" w:themeColor="text1"/>
          <w:sz w:val="24"/>
          <w:szCs w:val="24"/>
        </w:rPr>
      </w:pPr>
      <w:r w:rsidRPr="0036073C">
        <w:rPr>
          <w:rFonts w:ascii="Arial" w:hAnsi="Arial" w:cs="Arial"/>
          <w:b w:val="0"/>
          <w:bCs w:val="0"/>
          <w:color w:val="000000" w:themeColor="text1"/>
          <w:sz w:val="24"/>
          <w:szCs w:val="24"/>
        </w:rPr>
        <w:t xml:space="preserve">Tinney, G. (2013) </w:t>
      </w:r>
      <w:r w:rsidRPr="0036073C">
        <w:rPr>
          <w:rFonts w:ascii="Arial" w:hAnsi="Arial" w:cs="Arial"/>
          <w:b w:val="0"/>
          <w:bCs w:val="0"/>
          <w:i/>
          <w:iCs/>
          <w:color w:val="000000" w:themeColor="text1"/>
          <w:sz w:val="24"/>
          <w:szCs w:val="24"/>
        </w:rPr>
        <w:t>P</w:t>
      </w:r>
      <w:r w:rsidRPr="0036073C">
        <w:rPr>
          <w:rFonts w:ascii="Arial" w:hAnsi="Arial" w:cs="Arial"/>
          <w:b w:val="0"/>
          <w:bCs w:val="0"/>
          <w:i/>
          <w:iCs/>
          <w:color w:val="000000" w:themeColor="text1"/>
          <w:sz w:val="24"/>
          <w:szCs w:val="24"/>
        </w:rPr>
        <w:t>erceptions and Understanding of Education for Sustainable Development and Global Citizenship (</w:t>
      </w:r>
      <w:proofErr w:type="spellStart"/>
      <w:r w:rsidRPr="0036073C">
        <w:rPr>
          <w:rFonts w:ascii="Arial" w:hAnsi="Arial" w:cs="Arial"/>
          <w:b w:val="0"/>
          <w:bCs w:val="0"/>
          <w:i/>
          <w:iCs/>
          <w:color w:val="000000" w:themeColor="text1"/>
          <w:sz w:val="24"/>
          <w:szCs w:val="24"/>
        </w:rPr>
        <w:t>Esdgc</w:t>
      </w:r>
      <w:proofErr w:type="spellEnd"/>
      <w:r w:rsidRPr="0036073C">
        <w:rPr>
          <w:rFonts w:ascii="Arial" w:hAnsi="Arial" w:cs="Arial"/>
          <w:b w:val="0"/>
          <w:bCs w:val="0"/>
          <w:i/>
          <w:iCs/>
          <w:color w:val="000000" w:themeColor="text1"/>
          <w:sz w:val="24"/>
          <w:szCs w:val="24"/>
        </w:rPr>
        <w:t xml:space="preserve">) by Teachers and Teacher Trainees and the Opportunities and Challenges of Integrating </w:t>
      </w:r>
      <w:proofErr w:type="spellStart"/>
      <w:r w:rsidRPr="0036073C">
        <w:rPr>
          <w:rFonts w:ascii="Arial" w:hAnsi="Arial" w:cs="Arial"/>
          <w:b w:val="0"/>
          <w:bCs w:val="0"/>
          <w:i/>
          <w:iCs/>
          <w:color w:val="000000" w:themeColor="text1"/>
          <w:sz w:val="24"/>
          <w:szCs w:val="24"/>
        </w:rPr>
        <w:t>Esdgc</w:t>
      </w:r>
      <w:proofErr w:type="spellEnd"/>
      <w:r w:rsidRPr="0036073C">
        <w:rPr>
          <w:rFonts w:ascii="Arial" w:hAnsi="Arial" w:cs="Arial"/>
          <w:b w:val="0"/>
          <w:bCs w:val="0"/>
          <w:i/>
          <w:iCs/>
          <w:color w:val="000000" w:themeColor="text1"/>
          <w:sz w:val="24"/>
          <w:szCs w:val="24"/>
        </w:rPr>
        <w:t xml:space="preserve"> into Early Childhood Learning Within the Foundation Phas</w:t>
      </w:r>
      <w:r w:rsidRPr="0036073C">
        <w:rPr>
          <w:rFonts w:ascii="Arial" w:hAnsi="Arial" w:cs="Arial"/>
          <w:b w:val="0"/>
          <w:bCs w:val="0"/>
          <w:i/>
          <w:iCs/>
          <w:color w:val="000000" w:themeColor="text1"/>
          <w:sz w:val="24"/>
          <w:szCs w:val="24"/>
        </w:rPr>
        <w:t xml:space="preserve">e. </w:t>
      </w:r>
      <w:r w:rsidRPr="0036073C">
        <w:rPr>
          <w:rFonts w:ascii="Arial" w:hAnsi="Arial" w:cs="Arial"/>
          <w:b w:val="0"/>
          <w:bCs w:val="0"/>
          <w:color w:val="000000" w:themeColor="text1"/>
          <w:sz w:val="24"/>
          <w:szCs w:val="24"/>
        </w:rPr>
        <w:t xml:space="preserve">Available at: </w:t>
      </w:r>
      <w:hyperlink r:id="rId22" w:history="1">
        <w:r w:rsidRPr="0036073C">
          <w:rPr>
            <w:rStyle w:val="Hyperlink"/>
            <w:rFonts w:ascii="Arial" w:hAnsi="Arial" w:cs="Arial"/>
            <w:b w:val="0"/>
            <w:bCs w:val="0"/>
            <w:sz w:val="24"/>
            <w:szCs w:val="24"/>
          </w:rPr>
          <w:t>https://www.proquest.com/openview/167d1c8ca1bb6acc7fb361654108217b/1?pq-origsite=gscholar&amp;cbl=2026366&amp;diss=y</w:t>
        </w:r>
      </w:hyperlink>
      <w:r w:rsidRPr="0036073C">
        <w:rPr>
          <w:rFonts w:ascii="Arial" w:hAnsi="Arial" w:cs="Arial"/>
          <w:b w:val="0"/>
          <w:bCs w:val="0"/>
          <w:color w:val="000000" w:themeColor="text1"/>
          <w:sz w:val="24"/>
          <w:szCs w:val="24"/>
        </w:rPr>
        <w:t xml:space="preserve"> (Accessed: 6 July 2023). </w:t>
      </w:r>
    </w:p>
    <w:p w14:paraId="2B68AC38" w14:textId="77777777" w:rsidR="00193592" w:rsidRDefault="00193592" w:rsidP="0036073C">
      <w:pPr>
        <w:pStyle w:val="Heading1"/>
        <w:spacing w:before="0" w:beforeAutospacing="0" w:after="0" w:afterAutospacing="0" w:line="264" w:lineRule="atLeast"/>
        <w:rPr>
          <w:rFonts w:ascii="Arial" w:hAnsi="Arial" w:cs="Arial"/>
          <w:b w:val="0"/>
          <w:bCs w:val="0"/>
          <w:color w:val="000000" w:themeColor="text1"/>
          <w:sz w:val="24"/>
          <w:szCs w:val="24"/>
        </w:rPr>
      </w:pPr>
    </w:p>
    <w:p w14:paraId="2848B15D" w14:textId="77777777" w:rsidR="00193592" w:rsidRPr="0036073C" w:rsidRDefault="00193592">
      <w:pPr>
        <w:rPr>
          <w:rFonts w:ascii="Arial" w:hAnsi="Arial" w:cs="Arial"/>
        </w:rPr>
      </w:pPr>
      <w:r w:rsidRPr="0036073C">
        <w:rPr>
          <w:rFonts w:ascii="Arial" w:hAnsi="Arial" w:cs="Arial"/>
        </w:rPr>
        <w:t xml:space="preserve">Tinney, G. and Merriman, E. (2018) ‘Early Years Education and Education for Sustainable Development and Global Citizenship (EDSGC) – Two Sides of the Same Coin?’ </w:t>
      </w:r>
      <w:r w:rsidRPr="0036073C">
        <w:rPr>
          <w:rFonts w:ascii="Arial" w:hAnsi="Arial" w:cs="Arial"/>
          <w:i/>
          <w:iCs/>
        </w:rPr>
        <w:t xml:space="preserve">Wales Journal of Learning and Teaching in Higher Education, </w:t>
      </w:r>
      <w:r w:rsidRPr="0036073C">
        <w:rPr>
          <w:rFonts w:ascii="Arial" w:hAnsi="Arial" w:cs="Arial"/>
        </w:rPr>
        <w:t xml:space="preserve">1(1), pp. 71-76. </w:t>
      </w:r>
    </w:p>
    <w:p w14:paraId="07C90A0A" w14:textId="77777777" w:rsidR="00193592" w:rsidRPr="000D4ECA" w:rsidRDefault="00193592" w:rsidP="000D4ECA">
      <w:pPr>
        <w:pStyle w:val="NormalWeb"/>
        <w:shd w:val="clear" w:color="auto" w:fill="FFFFFF"/>
        <w:rPr>
          <w:rFonts w:ascii="Arial" w:hAnsi="Arial" w:cs="Arial"/>
        </w:rPr>
      </w:pPr>
      <w:r w:rsidRPr="000D4ECA">
        <w:rPr>
          <w:rFonts w:ascii="Arial" w:hAnsi="Arial" w:cs="Arial"/>
          <w:color w:val="000000" w:themeColor="text1"/>
          <w:shd w:val="clear" w:color="auto" w:fill="FCFCFC"/>
        </w:rPr>
        <w:t xml:space="preserve">Tompkins, L. (2020) </w:t>
      </w:r>
      <w:r w:rsidRPr="000D4ECA">
        <w:rPr>
          <w:rFonts w:ascii="Arial" w:hAnsi="Arial" w:cs="Arial"/>
          <w:i/>
          <w:iCs/>
          <w:color w:val="111111"/>
        </w:rPr>
        <w:t>Sierra Club Says It Must Confront the Racism of John Muir</w:t>
      </w:r>
      <w:r w:rsidRPr="000D4ECA">
        <w:rPr>
          <w:rFonts w:ascii="Arial" w:hAnsi="Arial" w:cs="Arial"/>
          <w:i/>
          <w:iCs/>
          <w:color w:val="111111"/>
        </w:rPr>
        <w:t>.</w:t>
      </w:r>
      <w:r>
        <w:rPr>
          <w:rFonts w:ascii="Arial" w:hAnsi="Arial" w:cs="Arial"/>
          <w:color w:val="111111"/>
        </w:rPr>
        <w:t xml:space="preserve"> Available at: </w:t>
      </w:r>
      <w:hyperlink r:id="rId23" w:history="1">
        <w:r w:rsidRPr="005D75D7">
          <w:rPr>
            <w:rStyle w:val="Hyperlink"/>
            <w:rFonts w:ascii="Arial" w:hAnsi="Arial" w:cs="Arial"/>
          </w:rPr>
          <w:t>http://www.brontaylor.com/courses/pdf/Tompkins--JohnMuirRacist.pdf</w:t>
        </w:r>
      </w:hyperlink>
      <w:r>
        <w:rPr>
          <w:rFonts w:ascii="Arial" w:hAnsi="Arial" w:cs="Arial"/>
          <w:color w:val="111111"/>
        </w:rPr>
        <w:t xml:space="preserve"> (Accessed: 11 July 2023). </w:t>
      </w:r>
    </w:p>
    <w:p w14:paraId="4692DF86" w14:textId="77777777" w:rsidR="00193592" w:rsidRPr="0036073C" w:rsidRDefault="00193592" w:rsidP="0036073C">
      <w:pPr>
        <w:pStyle w:val="NormalWeb"/>
        <w:rPr>
          <w:rFonts w:ascii="Arial" w:hAnsi="Arial" w:cs="Arial"/>
        </w:rPr>
      </w:pPr>
      <w:r w:rsidRPr="0036073C">
        <w:rPr>
          <w:rFonts w:ascii="Arial" w:hAnsi="Arial" w:cs="Arial"/>
        </w:rPr>
        <w:t xml:space="preserve">United Nations (2023) Sustainable Development Goals. Available at: </w:t>
      </w:r>
      <w:hyperlink r:id="rId24" w:history="1">
        <w:r w:rsidRPr="0036073C">
          <w:rPr>
            <w:rStyle w:val="Hyperlink"/>
            <w:rFonts w:ascii="Arial" w:hAnsi="Arial" w:cs="Arial"/>
          </w:rPr>
          <w:t>https://www.un.org/en/academic-impact/sustainability</w:t>
        </w:r>
      </w:hyperlink>
      <w:r w:rsidRPr="0036073C">
        <w:rPr>
          <w:rFonts w:ascii="Arial" w:hAnsi="Arial" w:cs="Arial"/>
        </w:rPr>
        <w:t xml:space="preserve"> (Accessed: 5 July 2023). </w:t>
      </w:r>
    </w:p>
    <w:p w14:paraId="0B95F2DF" w14:textId="77777777" w:rsidR="00193592" w:rsidRDefault="00193592">
      <w:pPr>
        <w:rPr>
          <w:rFonts w:ascii="Arial" w:hAnsi="Arial" w:cs="Arial"/>
        </w:rPr>
      </w:pPr>
      <w:r w:rsidRPr="0036073C">
        <w:rPr>
          <w:rFonts w:ascii="Arial" w:hAnsi="Arial" w:cs="Arial"/>
        </w:rPr>
        <w:t xml:space="preserve">Welsh Government (2008) Education for Sustainable Development and Global Citizenship: A Common Understanding for Schools. Available at: </w:t>
      </w:r>
      <w:hyperlink r:id="rId25" w:history="1">
        <w:r w:rsidRPr="0036073C">
          <w:rPr>
            <w:rStyle w:val="Hyperlink"/>
            <w:rFonts w:ascii="Arial" w:hAnsi="Arial" w:cs="Arial"/>
          </w:rPr>
          <w:t>https://hwb.gov.wales/storage/eaf467e6-30fe-45c9-93ef-cb30f31f1c90/common-understanding-for-school.pdf</w:t>
        </w:r>
      </w:hyperlink>
      <w:r w:rsidRPr="0036073C">
        <w:rPr>
          <w:rFonts w:ascii="Arial" w:hAnsi="Arial" w:cs="Arial"/>
        </w:rPr>
        <w:t xml:space="preserve"> (Accessed: 2 July 2023). </w:t>
      </w:r>
    </w:p>
    <w:p w14:paraId="460592F5" w14:textId="77777777" w:rsidR="00193592" w:rsidRPr="0036073C" w:rsidRDefault="00193592">
      <w:pPr>
        <w:rPr>
          <w:rFonts w:ascii="Arial" w:hAnsi="Arial" w:cs="Arial"/>
        </w:rPr>
      </w:pPr>
    </w:p>
    <w:p w14:paraId="12930AAA" w14:textId="77777777" w:rsidR="00193592" w:rsidRDefault="00193592">
      <w:pPr>
        <w:rPr>
          <w:rFonts w:ascii="Arial" w:hAnsi="Arial" w:cs="Arial"/>
        </w:rPr>
      </w:pPr>
      <w:r w:rsidRPr="0036073C">
        <w:rPr>
          <w:rFonts w:ascii="Arial" w:hAnsi="Arial" w:cs="Arial"/>
        </w:rPr>
        <w:lastRenderedPageBreak/>
        <w:t xml:space="preserve">Welsh Government (2021) Education for Sustainable Development and Global Citizenship. Available at: </w:t>
      </w:r>
      <w:hyperlink r:id="rId26" w:history="1">
        <w:r w:rsidRPr="0036073C">
          <w:rPr>
            <w:rStyle w:val="Hyperlink"/>
            <w:rFonts w:ascii="Arial" w:hAnsi="Arial" w:cs="Arial"/>
          </w:rPr>
          <w:t>https://www.gov.wales/sites/default/files/publications/2018-02/education-for-sustainable-development-and-global-citizenship-a-common-understanding-for-the-adult-and-community-learning-sector.pdf</w:t>
        </w:r>
      </w:hyperlink>
      <w:r w:rsidRPr="0036073C">
        <w:rPr>
          <w:rFonts w:ascii="Arial" w:hAnsi="Arial" w:cs="Arial"/>
        </w:rPr>
        <w:t xml:space="preserve"> (Accessed: 2 July 2023). </w:t>
      </w:r>
    </w:p>
    <w:p w14:paraId="5D19DDBE" w14:textId="77777777" w:rsidR="00193592" w:rsidRPr="0036073C" w:rsidRDefault="00193592">
      <w:pPr>
        <w:rPr>
          <w:rFonts w:ascii="Arial" w:hAnsi="Arial" w:cs="Arial"/>
        </w:rPr>
      </w:pPr>
    </w:p>
    <w:p w14:paraId="2E0CD155" w14:textId="77777777" w:rsidR="00193592" w:rsidRPr="0036073C" w:rsidRDefault="00193592">
      <w:pPr>
        <w:rPr>
          <w:rFonts w:ascii="Arial" w:hAnsi="Arial" w:cs="Arial"/>
        </w:rPr>
      </w:pPr>
      <w:r w:rsidRPr="0036073C">
        <w:rPr>
          <w:rFonts w:ascii="Arial" w:hAnsi="Arial" w:cs="Arial"/>
        </w:rPr>
        <w:t xml:space="preserve">Wood, H. (2019) </w:t>
      </w:r>
      <w:r w:rsidRPr="0036073C">
        <w:rPr>
          <w:rFonts w:ascii="Arial" w:hAnsi="Arial" w:cs="Arial"/>
          <w:i/>
          <w:iCs/>
        </w:rPr>
        <w:t>John Muir: A brief biography</w:t>
      </w:r>
      <w:r w:rsidRPr="0036073C">
        <w:rPr>
          <w:rFonts w:ascii="Arial" w:hAnsi="Arial" w:cs="Arial"/>
        </w:rPr>
        <w:t xml:space="preserve">. Available at: </w:t>
      </w:r>
      <w:hyperlink r:id="rId27" w:history="1">
        <w:r w:rsidRPr="0036073C">
          <w:rPr>
            <w:rStyle w:val="Hyperlink"/>
            <w:rFonts w:ascii="Arial" w:hAnsi="Arial" w:cs="Arial"/>
          </w:rPr>
          <w:t>https://vault.sierraclub.org/john_muir_exhibit/life/muir_biography.aspx</w:t>
        </w:r>
      </w:hyperlink>
      <w:r w:rsidRPr="0036073C">
        <w:rPr>
          <w:rFonts w:ascii="Arial" w:hAnsi="Arial" w:cs="Arial"/>
        </w:rPr>
        <w:t xml:space="preserve"> (Accessed: 5 July 2023). </w:t>
      </w:r>
    </w:p>
    <w:sectPr w:rsidR="00193592" w:rsidRPr="0036073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E3A08"/>
    <w:multiLevelType w:val="hybridMultilevel"/>
    <w:tmpl w:val="FD00ACF8"/>
    <w:lvl w:ilvl="0" w:tplc="14E4F0C6">
      <w:start w:val="1"/>
      <w:numFmt w:val="bullet"/>
      <w:lvlText w:val="•"/>
      <w:lvlJc w:val="left"/>
      <w:pPr>
        <w:tabs>
          <w:tab w:val="num" w:pos="720"/>
        </w:tabs>
        <w:ind w:left="720" w:hanging="360"/>
      </w:pPr>
      <w:rPr>
        <w:rFonts w:ascii="Arial" w:hAnsi="Arial" w:hint="default"/>
      </w:rPr>
    </w:lvl>
    <w:lvl w:ilvl="1" w:tplc="A09C2F0E" w:tentative="1">
      <w:start w:val="1"/>
      <w:numFmt w:val="bullet"/>
      <w:lvlText w:val="•"/>
      <w:lvlJc w:val="left"/>
      <w:pPr>
        <w:tabs>
          <w:tab w:val="num" w:pos="1440"/>
        </w:tabs>
        <w:ind w:left="1440" w:hanging="360"/>
      </w:pPr>
      <w:rPr>
        <w:rFonts w:ascii="Arial" w:hAnsi="Arial" w:hint="default"/>
      </w:rPr>
    </w:lvl>
    <w:lvl w:ilvl="2" w:tplc="9B2C4F7E" w:tentative="1">
      <w:start w:val="1"/>
      <w:numFmt w:val="bullet"/>
      <w:lvlText w:val="•"/>
      <w:lvlJc w:val="left"/>
      <w:pPr>
        <w:tabs>
          <w:tab w:val="num" w:pos="2160"/>
        </w:tabs>
        <w:ind w:left="2160" w:hanging="360"/>
      </w:pPr>
      <w:rPr>
        <w:rFonts w:ascii="Arial" w:hAnsi="Arial" w:hint="default"/>
      </w:rPr>
    </w:lvl>
    <w:lvl w:ilvl="3" w:tplc="ECF04740" w:tentative="1">
      <w:start w:val="1"/>
      <w:numFmt w:val="bullet"/>
      <w:lvlText w:val="•"/>
      <w:lvlJc w:val="left"/>
      <w:pPr>
        <w:tabs>
          <w:tab w:val="num" w:pos="2880"/>
        </w:tabs>
        <w:ind w:left="2880" w:hanging="360"/>
      </w:pPr>
      <w:rPr>
        <w:rFonts w:ascii="Arial" w:hAnsi="Arial" w:hint="default"/>
      </w:rPr>
    </w:lvl>
    <w:lvl w:ilvl="4" w:tplc="AE2E9034" w:tentative="1">
      <w:start w:val="1"/>
      <w:numFmt w:val="bullet"/>
      <w:lvlText w:val="•"/>
      <w:lvlJc w:val="left"/>
      <w:pPr>
        <w:tabs>
          <w:tab w:val="num" w:pos="3600"/>
        </w:tabs>
        <w:ind w:left="3600" w:hanging="360"/>
      </w:pPr>
      <w:rPr>
        <w:rFonts w:ascii="Arial" w:hAnsi="Arial" w:hint="default"/>
      </w:rPr>
    </w:lvl>
    <w:lvl w:ilvl="5" w:tplc="C48264EC" w:tentative="1">
      <w:start w:val="1"/>
      <w:numFmt w:val="bullet"/>
      <w:lvlText w:val="•"/>
      <w:lvlJc w:val="left"/>
      <w:pPr>
        <w:tabs>
          <w:tab w:val="num" w:pos="4320"/>
        </w:tabs>
        <w:ind w:left="4320" w:hanging="360"/>
      </w:pPr>
      <w:rPr>
        <w:rFonts w:ascii="Arial" w:hAnsi="Arial" w:hint="default"/>
      </w:rPr>
    </w:lvl>
    <w:lvl w:ilvl="6" w:tplc="1BAE4792" w:tentative="1">
      <w:start w:val="1"/>
      <w:numFmt w:val="bullet"/>
      <w:lvlText w:val="•"/>
      <w:lvlJc w:val="left"/>
      <w:pPr>
        <w:tabs>
          <w:tab w:val="num" w:pos="5040"/>
        </w:tabs>
        <w:ind w:left="5040" w:hanging="360"/>
      </w:pPr>
      <w:rPr>
        <w:rFonts w:ascii="Arial" w:hAnsi="Arial" w:hint="default"/>
      </w:rPr>
    </w:lvl>
    <w:lvl w:ilvl="7" w:tplc="3620F07E" w:tentative="1">
      <w:start w:val="1"/>
      <w:numFmt w:val="bullet"/>
      <w:lvlText w:val="•"/>
      <w:lvlJc w:val="left"/>
      <w:pPr>
        <w:tabs>
          <w:tab w:val="num" w:pos="5760"/>
        </w:tabs>
        <w:ind w:left="5760" w:hanging="360"/>
      </w:pPr>
      <w:rPr>
        <w:rFonts w:ascii="Arial" w:hAnsi="Arial" w:hint="default"/>
      </w:rPr>
    </w:lvl>
    <w:lvl w:ilvl="8" w:tplc="AF26F3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DE289D"/>
    <w:multiLevelType w:val="multilevel"/>
    <w:tmpl w:val="74007F1A"/>
    <w:lvl w:ilvl="0">
      <w:start w:val="4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1E4F51"/>
    <w:multiLevelType w:val="multilevel"/>
    <w:tmpl w:val="4878B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35603B"/>
    <w:multiLevelType w:val="hybridMultilevel"/>
    <w:tmpl w:val="F676D8EA"/>
    <w:lvl w:ilvl="0" w:tplc="1F96136A">
      <w:start w:val="1"/>
      <w:numFmt w:val="bullet"/>
      <w:lvlText w:val="•"/>
      <w:lvlJc w:val="left"/>
      <w:pPr>
        <w:tabs>
          <w:tab w:val="num" w:pos="720"/>
        </w:tabs>
        <w:ind w:left="720" w:hanging="360"/>
      </w:pPr>
      <w:rPr>
        <w:rFonts w:ascii="Arial" w:hAnsi="Arial" w:hint="default"/>
      </w:rPr>
    </w:lvl>
    <w:lvl w:ilvl="1" w:tplc="05D63EBA" w:tentative="1">
      <w:start w:val="1"/>
      <w:numFmt w:val="bullet"/>
      <w:lvlText w:val="•"/>
      <w:lvlJc w:val="left"/>
      <w:pPr>
        <w:tabs>
          <w:tab w:val="num" w:pos="1440"/>
        </w:tabs>
        <w:ind w:left="1440" w:hanging="360"/>
      </w:pPr>
      <w:rPr>
        <w:rFonts w:ascii="Arial" w:hAnsi="Arial" w:hint="default"/>
      </w:rPr>
    </w:lvl>
    <w:lvl w:ilvl="2" w:tplc="D688D6F4" w:tentative="1">
      <w:start w:val="1"/>
      <w:numFmt w:val="bullet"/>
      <w:lvlText w:val="•"/>
      <w:lvlJc w:val="left"/>
      <w:pPr>
        <w:tabs>
          <w:tab w:val="num" w:pos="2160"/>
        </w:tabs>
        <w:ind w:left="2160" w:hanging="360"/>
      </w:pPr>
      <w:rPr>
        <w:rFonts w:ascii="Arial" w:hAnsi="Arial" w:hint="default"/>
      </w:rPr>
    </w:lvl>
    <w:lvl w:ilvl="3" w:tplc="F91E7EB2" w:tentative="1">
      <w:start w:val="1"/>
      <w:numFmt w:val="bullet"/>
      <w:lvlText w:val="•"/>
      <w:lvlJc w:val="left"/>
      <w:pPr>
        <w:tabs>
          <w:tab w:val="num" w:pos="2880"/>
        </w:tabs>
        <w:ind w:left="2880" w:hanging="360"/>
      </w:pPr>
      <w:rPr>
        <w:rFonts w:ascii="Arial" w:hAnsi="Arial" w:hint="default"/>
      </w:rPr>
    </w:lvl>
    <w:lvl w:ilvl="4" w:tplc="0B169EB6" w:tentative="1">
      <w:start w:val="1"/>
      <w:numFmt w:val="bullet"/>
      <w:lvlText w:val="•"/>
      <w:lvlJc w:val="left"/>
      <w:pPr>
        <w:tabs>
          <w:tab w:val="num" w:pos="3600"/>
        </w:tabs>
        <w:ind w:left="3600" w:hanging="360"/>
      </w:pPr>
      <w:rPr>
        <w:rFonts w:ascii="Arial" w:hAnsi="Arial" w:hint="default"/>
      </w:rPr>
    </w:lvl>
    <w:lvl w:ilvl="5" w:tplc="459A94E2" w:tentative="1">
      <w:start w:val="1"/>
      <w:numFmt w:val="bullet"/>
      <w:lvlText w:val="•"/>
      <w:lvlJc w:val="left"/>
      <w:pPr>
        <w:tabs>
          <w:tab w:val="num" w:pos="4320"/>
        </w:tabs>
        <w:ind w:left="4320" w:hanging="360"/>
      </w:pPr>
      <w:rPr>
        <w:rFonts w:ascii="Arial" w:hAnsi="Arial" w:hint="default"/>
      </w:rPr>
    </w:lvl>
    <w:lvl w:ilvl="6" w:tplc="0C0440F4" w:tentative="1">
      <w:start w:val="1"/>
      <w:numFmt w:val="bullet"/>
      <w:lvlText w:val="•"/>
      <w:lvlJc w:val="left"/>
      <w:pPr>
        <w:tabs>
          <w:tab w:val="num" w:pos="5040"/>
        </w:tabs>
        <w:ind w:left="5040" w:hanging="360"/>
      </w:pPr>
      <w:rPr>
        <w:rFonts w:ascii="Arial" w:hAnsi="Arial" w:hint="default"/>
      </w:rPr>
    </w:lvl>
    <w:lvl w:ilvl="7" w:tplc="467443E0" w:tentative="1">
      <w:start w:val="1"/>
      <w:numFmt w:val="bullet"/>
      <w:lvlText w:val="•"/>
      <w:lvlJc w:val="left"/>
      <w:pPr>
        <w:tabs>
          <w:tab w:val="num" w:pos="5760"/>
        </w:tabs>
        <w:ind w:left="5760" w:hanging="360"/>
      </w:pPr>
      <w:rPr>
        <w:rFonts w:ascii="Arial" w:hAnsi="Arial" w:hint="default"/>
      </w:rPr>
    </w:lvl>
    <w:lvl w:ilvl="8" w:tplc="6A00246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20E1C33"/>
    <w:multiLevelType w:val="hybridMultilevel"/>
    <w:tmpl w:val="27CE5FAC"/>
    <w:lvl w:ilvl="0" w:tplc="A20C4D34">
      <w:start w:val="1"/>
      <w:numFmt w:val="bullet"/>
      <w:lvlText w:val="•"/>
      <w:lvlJc w:val="left"/>
      <w:pPr>
        <w:tabs>
          <w:tab w:val="num" w:pos="720"/>
        </w:tabs>
        <w:ind w:left="720" w:hanging="360"/>
      </w:pPr>
      <w:rPr>
        <w:rFonts w:ascii="Arial" w:hAnsi="Arial" w:hint="default"/>
      </w:rPr>
    </w:lvl>
    <w:lvl w:ilvl="1" w:tplc="1D6289CE" w:tentative="1">
      <w:start w:val="1"/>
      <w:numFmt w:val="bullet"/>
      <w:lvlText w:val="•"/>
      <w:lvlJc w:val="left"/>
      <w:pPr>
        <w:tabs>
          <w:tab w:val="num" w:pos="1440"/>
        </w:tabs>
        <w:ind w:left="1440" w:hanging="360"/>
      </w:pPr>
      <w:rPr>
        <w:rFonts w:ascii="Arial" w:hAnsi="Arial" w:hint="default"/>
      </w:rPr>
    </w:lvl>
    <w:lvl w:ilvl="2" w:tplc="130AE790" w:tentative="1">
      <w:start w:val="1"/>
      <w:numFmt w:val="bullet"/>
      <w:lvlText w:val="•"/>
      <w:lvlJc w:val="left"/>
      <w:pPr>
        <w:tabs>
          <w:tab w:val="num" w:pos="2160"/>
        </w:tabs>
        <w:ind w:left="2160" w:hanging="360"/>
      </w:pPr>
      <w:rPr>
        <w:rFonts w:ascii="Arial" w:hAnsi="Arial" w:hint="default"/>
      </w:rPr>
    </w:lvl>
    <w:lvl w:ilvl="3" w:tplc="459E2730" w:tentative="1">
      <w:start w:val="1"/>
      <w:numFmt w:val="bullet"/>
      <w:lvlText w:val="•"/>
      <w:lvlJc w:val="left"/>
      <w:pPr>
        <w:tabs>
          <w:tab w:val="num" w:pos="2880"/>
        </w:tabs>
        <w:ind w:left="2880" w:hanging="360"/>
      </w:pPr>
      <w:rPr>
        <w:rFonts w:ascii="Arial" w:hAnsi="Arial" w:hint="default"/>
      </w:rPr>
    </w:lvl>
    <w:lvl w:ilvl="4" w:tplc="E3302E66" w:tentative="1">
      <w:start w:val="1"/>
      <w:numFmt w:val="bullet"/>
      <w:lvlText w:val="•"/>
      <w:lvlJc w:val="left"/>
      <w:pPr>
        <w:tabs>
          <w:tab w:val="num" w:pos="3600"/>
        </w:tabs>
        <w:ind w:left="3600" w:hanging="360"/>
      </w:pPr>
      <w:rPr>
        <w:rFonts w:ascii="Arial" w:hAnsi="Arial" w:hint="default"/>
      </w:rPr>
    </w:lvl>
    <w:lvl w:ilvl="5" w:tplc="5AE0BDC8" w:tentative="1">
      <w:start w:val="1"/>
      <w:numFmt w:val="bullet"/>
      <w:lvlText w:val="•"/>
      <w:lvlJc w:val="left"/>
      <w:pPr>
        <w:tabs>
          <w:tab w:val="num" w:pos="4320"/>
        </w:tabs>
        <w:ind w:left="4320" w:hanging="360"/>
      </w:pPr>
      <w:rPr>
        <w:rFonts w:ascii="Arial" w:hAnsi="Arial" w:hint="default"/>
      </w:rPr>
    </w:lvl>
    <w:lvl w:ilvl="6" w:tplc="5BC62236" w:tentative="1">
      <w:start w:val="1"/>
      <w:numFmt w:val="bullet"/>
      <w:lvlText w:val="•"/>
      <w:lvlJc w:val="left"/>
      <w:pPr>
        <w:tabs>
          <w:tab w:val="num" w:pos="5040"/>
        </w:tabs>
        <w:ind w:left="5040" w:hanging="360"/>
      </w:pPr>
      <w:rPr>
        <w:rFonts w:ascii="Arial" w:hAnsi="Arial" w:hint="default"/>
      </w:rPr>
    </w:lvl>
    <w:lvl w:ilvl="7" w:tplc="B246C5D8" w:tentative="1">
      <w:start w:val="1"/>
      <w:numFmt w:val="bullet"/>
      <w:lvlText w:val="•"/>
      <w:lvlJc w:val="left"/>
      <w:pPr>
        <w:tabs>
          <w:tab w:val="num" w:pos="5760"/>
        </w:tabs>
        <w:ind w:left="5760" w:hanging="360"/>
      </w:pPr>
      <w:rPr>
        <w:rFonts w:ascii="Arial" w:hAnsi="Arial" w:hint="default"/>
      </w:rPr>
    </w:lvl>
    <w:lvl w:ilvl="8" w:tplc="A7B8C61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790C0C"/>
    <w:multiLevelType w:val="hybridMultilevel"/>
    <w:tmpl w:val="AA5ABA68"/>
    <w:lvl w:ilvl="0" w:tplc="E1D8A9DE">
      <w:start w:val="1"/>
      <w:numFmt w:val="bullet"/>
      <w:lvlText w:val="•"/>
      <w:lvlJc w:val="left"/>
      <w:pPr>
        <w:tabs>
          <w:tab w:val="num" w:pos="720"/>
        </w:tabs>
        <w:ind w:left="720" w:hanging="360"/>
      </w:pPr>
      <w:rPr>
        <w:rFonts w:ascii="Arial" w:hAnsi="Arial" w:hint="default"/>
      </w:rPr>
    </w:lvl>
    <w:lvl w:ilvl="1" w:tplc="33580C64" w:tentative="1">
      <w:start w:val="1"/>
      <w:numFmt w:val="bullet"/>
      <w:lvlText w:val="•"/>
      <w:lvlJc w:val="left"/>
      <w:pPr>
        <w:tabs>
          <w:tab w:val="num" w:pos="1440"/>
        </w:tabs>
        <w:ind w:left="1440" w:hanging="360"/>
      </w:pPr>
      <w:rPr>
        <w:rFonts w:ascii="Arial" w:hAnsi="Arial" w:hint="default"/>
      </w:rPr>
    </w:lvl>
    <w:lvl w:ilvl="2" w:tplc="C89A5E84" w:tentative="1">
      <w:start w:val="1"/>
      <w:numFmt w:val="bullet"/>
      <w:lvlText w:val="•"/>
      <w:lvlJc w:val="left"/>
      <w:pPr>
        <w:tabs>
          <w:tab w:val="num" w:pos="2160"/>
        </w:tabs>
        <w:ind w:left="2160" w:hanging="360"/>
      </w:pPr>
      <w:rPr>
        <w:rFonts w:ascii="Arial" w:hAnsi="Arial" w:hint="default"/>
      </w:rPr>
    </w:lvl>
    <w:lvl w:ilvl="3" w:tplc="7D2A4B58" w:tentative="1">
      <w:start w:val="1"/>
      <w:numFmt w:val="bullet"/>
      <w:lvlText w:val="•"/>
      <w:lvlJc w:val="left"/>
      <w:pPr>
        <w:tabs>
          <w:tab w:val="num" w:pos="2880"/>
        </w:tabs>
        <w:ind w:left="2880" w:hanging="360"/>
      </w:pPr>
      <w:rPr>
        <w:rFonts w:ascii="Arial" w:hAnsi="Arial" w:hint="default"/>
      </w:rPr>
    </w:lvl>
    <w:lvl w:ilvl="4" w:tplc="03529F76" w:tentative="1">
      <w:start w:val="1"/>
      <w:numFmt w:val="bullet"/>
      <w:lvlText w:val="•"/>
      <w:lvlJc w:val="left"/>
      <w:pPr>
        <w:tabs>
          <w:tab w:val="num" w:pos="3600"/>
        </w:tabs>
        <w:ind w:left="3600" w:hanging="360"/>
      </w:pPr>
      <w:rPr>
        <w:rFonts w:ascii="Arial" w:hAnsi="Arial" w:hint="default"/>
      </w:rPr>
    </w:lvl>
    <w:lvl w:ilvl="5" w:tplc="08D2DAD6" w:tentative="1">
      <w:start w:val="1"/>
      <w:numFmt w:val="bullet"/>
      <w:lvlText w:val="•"/>
      <w:lvlJc w:val="left"/>
      <w:pPr>
        <w:tabs>
          <w:tab w:val="num" w:pos="4320"/>
        </w:tabs>
        <w:ind w:left="4320" w:hanging="360"/>
      </w:pPr>
      <w:rPr>
        <w:rFonts w:ascii="Arial" w:hAnsi="Arial" w:hint="default"/>
      </w:rPr>
    </w:lvl>
    <w:lvl w:ilvl="6" w:tplc="C30641A8" w:tentative="1">
      <w:start w:val="1"/>
      <w:numFmt w:val="bullet"/>
      <w:lvlText w:val="•"/>
      <w:lvlJc w:val="left"/>
      <w:pPr>
        <w:tabs>
          <w:tab w:val="num" w:pos="5040"/>
        </w:tabs>
        <w:ind w:left="5040" w:hanging="360"/>
      </w:pPr>
      <w:rPr>
        <w:rFonts w:ascii="Arial" w:hAnsi="Arial" w:hint="default"/>
      </w:rPr>
    </w:lvl>
    <w:lvl w:ilvl="7" w:tplc="2C6A35BA" w:tentative="1">
      <w:start w:val="1"/>
      <w:numFmt w:val="bullet"/>
      <w:lvlText w:val="•"/>
      <w:lvlJc w:val="left"/>
      <w:pPr>
        <w:tabs>
          <w:tab w:val="num" w:pos="5760"/>
        </w:tabs>
        <w:ind w:left="5760" w:hanging="360"/>
      </w:pPr>
      <w:rPr>
        <w:rFonts w:ascii="Arial" w:hAnsi="Arial" w:hint="default"/>
      </w:rPr>
    </w:lvl>
    <w:lvl w:ilvl="8" w:tplc="80F8268E" w:tentative="1">
      <w:start w:val="1"/>
      <w:numFmt w:val="bullet"/>
      <w:lvlText w:val="•"/>
      <w:lvlJc w:val="left"/>
      <w:pPr>
        <w:tabs>
          <w:tab w:val="num" w:pos="6480"/>
        </w:tabs>
        <w:ind w:left="6480" w:hanging="360"/>
      </w:pPr>
      <w:rPr>
        <w:rFonts w:ascii="Arial" w:hAnsi="Arial" w:hint="default"/>
      </w:rPr>
    </w:lvl>
  </w:abstractNum>
  <w:num w:numId="1" w16cid:durableId="38095367">
    <w:abstractNumId w:val="4"/>
  </w:num>
  <w:num w:numId="2" w16cid:durableId="1022393658">
    <w:abstractNumId w:val="3"/>
  </w:num>
  <w:num w:numId="3" w16cid:durableId="1802377546">
    <w:abstractNumId w:val="0"/>
  </w:num>
  <w:num w:numId="4" w16cid:durableId="1397702109">
    <w:abstractNumId w:val="2"/>
  </w:num>
  <w:num w:numId="5" w16cid:durableId="1181700928">
    <w:abstractNumId w:val="1"/>
  </w:num>
  <w:num w:numId="6" w16cid:durableId="1597390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4D3"/>
    <w:rsid w:val="000D4ECA"/>
    <w:rsid w:val="00193592"/>
    <w:rsid w:val="002B2A51"/>
    <w:rsid w:val="0036073C"/>
    <w:rsid w:val="00603051"/>
    <w:rsid w:val="007905F3"/>
    <w:rsid w:val="00C06752"/>
    <w:rsid w:val="00D155AF"/>
    <w:rsid w:val="00D614D3"/>
    <w:rsid w:val="00F85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EECCBA"/>
  <w15:chartTrackingRefBased/>
  <w15:docId w15:val="{7148AD00-26A2-5C48-8B81-6FCD9F69E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6073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14D3"/>
    <w:rPr>
      <w:color w:val="0563C1" w:themeColor="hyperlink"/>
      <w:u w:val="single"/>
    </w:rPr>
  </w:style>
  <w:style w:type="character" w:styleId="UnresolvedMention">
    <w:name w:val="Unresolved Mention"/>
    <w:basedOn w:val="DefaultParagraphFont"/>
    <w:uiPriority w:val="99"/>
    <w:semiHidden/>
    <w:unhideWhenUsed/>
    <w:rsid w:val="00D614D3"/>
    <w:rPr>
      <w:color w:val="605E5C"/>
      <w:shd w:val="clear" w:color="auto" w:fill="E1DFDD"/>
    </w:rPr>
  </w:style>
  <w:style w:type="paragraph" w:styleId="NormalWeb">
    <w:name w:val="Normal (Web)"/>
    <w:basedOn w:val="Normal"/>
    <w:uiPriority w:val="99"/>
    <w:semiHidden/>
    <w:unhideWhenUsed/>
    <w:rsid w:val="002B2A5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6073C"/>
    <w:pPr>
      <w:ind w:left="720"/>
      <w:contextualSpacing/>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6073C"/>
  </w:style>
  <w:style w:type="character" w:styleId="Strong">
    <w:name w:val="Strong"/>
    <w:basedOn w:val="DefaultParagraphFont"/>
    <w:uiPriority w:val="22"/>
    <w:qFormat/>
    <w:rsid w:val="0036073C"/>
    <w:rPr>
      <w:b/>
      <w:bCs/>
    </w:rPr>
  </w:style>
  <w:style w:type="character" w:customStyle="1" w:styleId="Heading1Char">
    <w:name w:val="Heading 1 Char"/>
    <w:basedOn w:val="DefaultParagraphFont"/>
    <w:link w:val="Heading1"/>
    <w:uiPriority w:val="9"/>
    <w:rsid w:val="0036073C"/>
    <w:rPr>
      <w:rFonts w:ascii="Times New Roman" w:eastAsia="Times New Roman" w:hAnsi="Times New Roman" w:cs="Times New Roman"/>
      <w:b/>
      <w:bCs/>
      <w:kern w:val="36"/>
      <w:sz w:val="48"/>
      <w:szCs w:val="48"/>
      <w:lang w:eastAsia="en-GB"/>
    </w:rPr>
  </w:style>
  <w:style w:type="character" w:customStyle="1" w:styleId="ref-lnk">
    <w:name w:val="ref-lnk"/>
    <w:basedOn w:val="DefaultParagraphFont"/>
    <w:rsid w:val="0036073C"/>
  </w:style>
  <w:style w:type="character" w:customStyle="1" w:styleId="off-screen">
    <w:name w:val="off-screen"/>
    <w:basedOn w:val="DefaultParagraphFont"/>
    <w:rsid w:val="00360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00618">
      <w:bodyDiv w:val="1"/>
      <w:marLeft w:val="0"/>
      <w:marRight w:val="0"/>
      <w:marTop w:val="0"/>
      <w:marBottom w:val="0"/>
      <w:divBdr>
        <w:top w:val="none" w:sz="0" w:space="0" w:color="auto"/>
        <w:left w:val="none" w:sz="0" w:space="0" w:color="auto"/>
        <w:bottom w:val="none" w:sz="0" w:space="0" w:color="auto"/>
        <w:right w:val="none" w:sz="0" w:space="0" w:color="auto"/>
      </w:divBdr>
      <w:divsChild>
        <w:div w:id="977152533">
          <w:marLeft w:val="0"/>
          <w:marRight w:val="0"/>
          <w:marTop w:val="0"/>
          <w:marBottom w:val="0"/>
          <w:divBdr>
            <w:top w:val="none" w:sz="0" w:space="0" w:color="auto"/>
            <w:left w:val="none" w:sz="0" w:space="0" w:color="auto"/>
            <w:bottom w:val="none" w:sz="0" w:space="0" w:color="auto"/>
            <w:right w:val="none" w:sz="0" w:space="0" w:color="auto"/>
          </w:divBdr>
          <w:divsChild>
            <w:div w:id="768965539">
              <w:marLeft w:val="0"/>
              <w:marRight w:val="0"/>
              <w:marTop w:val="0"/>
              <w:marBottom w:val="0"/>
              <w:divBdr>
                <w:top w:val="none" w:sz="0" w:space="0" w:color="auto"/>
                <w:left w:val="none" w:sz="0" w:space="0" w:color="auto"/>
                <w:bottom w:val="none" w:sz="0" w:space="0" w:color="auto"/>
                <w:right w:val="none" w:sz="0" w:space="0" w:color="auto"/>
              </w:divBdr>
              <w:divsChild>
                <w:div w:id="117730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72777">
      <w:bodyDiv w:val="1"/>
      <w:marLeft w:val="0"/>
      <w:marRight w:val="0"/>
      <w:marTop w:val="0"/>
      <w:marBottom w:val="0"/>
      <w:divBdr>
        <w:top w:val="none" w:sz="0" w:space="0" w:color="auto"/>
        <w:left w:val="none" w:sz="0" w:space="0" w:color="auto"/>
        <w:bottom w:val="none" w:sz="0" w:space="0" w:color="auto"/>
        <w:right w:val="none" w:sz="0" w:space="0" w:color="auto"/>
      </w:divBdr>
      <w:divsChild>
        <w:div w:id="196048794">
          <w:marLeft w:val="0"/>
          <w:marRight w:val="0"/>
          <w:marTop w:val="1120"/>
          <w:marBottom w:val="1120"/>
          <w:divBdr>
            <w:top w:val="none" w:sz="0" w:space="0" w:color="auto"/>
            <w:left w:val="none" w:sz="0" w:space="0" w:color="auto"/>
            <w:bottom w:val="none" w:sz="0" w:space="0" w:color="auto"/>
            <w:right w:val="none" w:sz="0" w:space="0" w:color="auto"/>
          </w:divBdr>
          <w:divsChild>
            <w:div w:id="1951011351">
              <w:marLeft w:val="0"/>
              <w:marRight w:val="0"/>
              <w:marTop w:val="0"/>
              <w:marBottom w:val="0"/>
              <w:divBdr>
                <w:top w:val="none" w:sz="0" w:space="0" w:color="auto"/>
                <w:left w:val="none" w:sz="0" w:space="0" w:color="auto"/>
                <w:bottom w:val="none" w:sz="0" w:space="0" w:color="auto"/>
                <w:right w:val="none" w:sz="0" w:space="0" w:color="auto"/>
              </w:divBdr>
              <w:divsChild>
                <w:div w:id="1053121275">
                  <w:marLeft w:val="0"/>
                  <w:marRight w:val="0"/>
                  <w:marTop w:val="0"/>
                  <w:marBottom w:val="0"/>
                  <w:divBdr>
                    <w:top w:val="none" w:sz="0" w:space="0" w:color="auto"/>
                    <w:left w:val="none" w:sz="0" w:space="0" w:color="auto"/>
                    <w:bottom w:val="none" w:sz="0" w:space="0" w:color="auto"/>
                    <w:right w:val="none" w:sz="0" w:space="0" w:color="auto"/>
                  </w:divBdr>
                  <w:divsChild>
                    <w:div w:id="182354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68910">
      <w:bodyDiv w:val="1"/>
      <w:marLeft w:val="0"/>
      <w:marRight w:val="0"/>
      <w:marTop w:val="0"/>
      <w:marBottom w:val="0"/>
      <w:divBdr>
        <w:top w:val="none" w:sz="0" w:space="0" w:color="auto"/>
        <w:left w:val="none" w:sz="0" w:space="0" w:color="auto"/>
        <w:bottom w:val="none" w:sz="0" w:space="0" w:color="auto"/>
        <w:right w:val="none" w:sz="0" w:space="0" w:color="auto"/>
      </w:divBdr>
      <w:divsChild>
        <w:div w:id="1738086205">
          <w:marLeft w:val="0"/>
          <w:marRight w:val="0"/>
          <w:marTop w:val="0"/>
          <w:marBottom w:val="0"/>
          <w:divBdr>
            <w:top w:val="none" w:sz="0" w:space="0" w:color="auto"/>
            <w:left w:val="none" w:sz="0" w:space="0" w:color="auto"/>
            <w:bottom w:val="none" w:sz="0" w:space="0" w:color="auto"/>
            <w:right w:val="none" w:sz="0" w:space="0" w:color="auto"/>
          </w:divBdr>
          <w:divsChild>
            <w:div w:id="333340591">
              <w:marLeft w:val="0"/>
              <w:marRight w:val="0"/>
              <w:marTop w:val="0"/>
              <w:marBottom w:val="0"/>
              <w:divBdr>
                <w:top w:val="none" w:sz="0" w:space="0" w:color="auto"/>
                <w:left w:val="none" w:sz="0" w:space="0" w:color="auto"/>
                <w:bottom w:val="none" w:sz="0" w:space="0" w:color="auto"/>
                <w:right w:val="none" w:sz="0" w:space="0" w:color="auto"/>
              </w:divBdr>
              <w:divsChild>
                <w:div w:id="535118066">
                  <w:marLeft w:val="0"/>
                  <w:marRight w:val="0"/>
                  <w:marTop w:val="0"/>
                  <w:marBottom w:val="0"/>
                  <w:divBdr>
                    <w:top w:val="none" w:sz="0" w:space="0" w:color="auto"/>
                    <w:left w:val="none" w:sz="0" w:space="0" w:color="auto"/>
                    <w:bottom w:val="none" w:sz="0" w:space="0" w:color="auto"/>
                    <w:right w:val="none" w:sz="0" w:space="0" w:color="auto"/>
                  </w:divBdr>
                  <w:divsChild>
                    <w:div w:id="6541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34337">
      <w:bodyDiv w:val="1"/>
      <w:marLeft w:val="0"/>
      <w:marRight w:val="0"/>
      <w:marTop w:val="0"/>
      <w:marBottom w:val="0"/>
      <w:divBdr>
        <w:top w:val="none" w:sz="0" w:space="0" w:color="auto"/>
        <w:left w:val="none" w:sz="0" w:space="0" w:color="auto"/>
        <w:bottom w:val="none" w:sz="0" w:space="0" w:color="auto"/>
        <w:right w:val="none" w:sz="0" w:space="0" w:color="auto"/>
      </w:divBdr>
    </w:div>
    <w:div w:id="175392139">
      <w:bodyDiv w:val="1"/>
      <w:marLeft w:val="0"/>
      <w:marRight w:val="0"/>
      <w:marTop w:val="0"/>
      <w:marBottom w:val="0"/>
      <w:divBdr>
        <w:top w:val="none" w:sz="0" w:space="0" w:color="auto"/>
        <w:left w:val="none" w:sz="0" w:space="0" w:color="auto"/>
        <w:bottom w:val="none" w:sz="0" w:space="0" w:color="auto"/>
        <w:right w:val="none" w:sz="0" w:space="0" w:color="auto"/>
      </w:divBdr>
      <w:divsChild>
        <w:div w:id="439105387">
          <w:marLeft w:val="0"/>
          <w:marRight w:val="0"/>
          <w:marTop w:val="0"/>
          <w:marBottom w:val="0"/>
          <w:divBdr>
            <w:top w:val="none" w:sz="0" w:space="0" w:color="auto"/>
            <w:left w:val="none" w:sz="0" w:space="0" w:color="auto"/>
            <w:bottom w:val="none" w:sz="0" w:space="0" w:color="auto"/>
            <w:right w:val="none" w:sz="0" w:space="0" w:color="auto"/>
          </w:divBdr>
          <w:divsChild>
            <w:div w:id="94401108">
              <w:marLeft w:val="0"/>
              <w:marRight w:val="0"/>
              <w:marTop w:val="0"/>
              <w:marBottom w:val="0"/>
              <w:divBdr>
                <w:top w:val="none" w:sz="0" w:space="0" w:color="auto"/>
                <w:left w:val="none" w:sz="0" w:space="0" w:color="auto"/>
                <w:bottom w:val="none" w:sz="0" w:space="0" w:color="auto"/>
                <w:right w:val="none" w:sz="0" w:space="0" w:color="auto"/>
              </w:divBdr>
              <w:divsChild>
                <w:div w:id="199911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693839">
      <w:bodyDiv w:val="1"/>
      <w:marLeft w:val="0"/>
      <w:marRight w:val="0"/>
      <w:marTop w:val="0"/>
      <w:marBottom w:val="0"/>
      <w:divBdr>
        <w:top w:val="none" w:sz="0" w:space="0" w:color="auto"/>
        <w:left w:val="none" w:sz="0" w:space="0" w:color="auto"/>
        <w:bottom w:val="none" w:sz="0" w:space="0" w:color="auto"/>
        <w:right w:val="none" w:sz="0" w:space="0" w:color="auto"/>
      </w:divBdr>
      <w:divsChild>
        <w:div w:id="855384684">
          <w:marLeft w:val="360"/>
          <w:marRight w:val="0"/>
          <w:marTop w:val="200"/>
          <w:marBottom w:val="0"/>
          <w:divBdr>
            <w:top w:val="none" w:sz="0" w:space="0" w:color="auto"/>
            <w:left w:val="none" w:sz="0" w:space="0" w:color="auto"/>
            <w:bottom w:val="none" w:sz="0" w:space="0" w:color="auto"/>
            <w:right w:val="none" w:sz="0" w:space="0" w:color="auto"/>
          </w:divBdr>
        </w:div>
      </w:divsChild>
    </w:div>
    <w:div w:id="357776180">
      <w:bodyDiv w:val="1"/>
      <w:marLeft w:val="0"/>
      <w:marRight w:val="0"/>
      <w:marTop w:val="0"/>
      <w:marBottom w:val="0"/>
      <w:divBdr>
        <w:top w:val="none" w:sz="0" w:space="0" w:color="auto"/>
        <w:left w:val="none" w:sz="0" w:space="0" w:color="auto"/>
        <w:bottom w:val="none" w:sz="0" w:space="0" w:color="auto"/>
        <w:right w:val="none" w:sz="0" w:space="0" w:color="auto"/>
      </w:divBdr>
    </w:div>
    <w:div w:id="358513774">
      <w:bodyDiv w:val="1"/>
      <w:marLeft w:val="0"/>
      <w:marRight w:val="0"/>
      <w:marTop w:val="0"/>
      <w:marBottom w:val="0"/>
      <w:divBdr>
        <w:top w:val="none" w:sz="0" w:space="0" w:color="auto"/>
        <w:left w:val="none" w:sz="0" w:space="0" w:color="auto"/>
        <w:bottom w:val="none" w:sz="0" w:space="0" w:color="auto"/>
        <w:right w:val="none" w:sz="0" w:space="0" w:color="auto"/>
      </w:divBdr>
    </w:div>
    <w:div w:id="416443235">
      <w:bodyDiv w:val="1"/>
      <w:marLeft w:val="0"/>
      <w:marRight w:val="0"/>
      <w:marTop w:val="0"/>
      <w:marBottom w:val="0"/>
      <w:divBdr>
        <w:top w:val="none" w:sz="0" w:space="0" w:color="auto"/>
        <w:left w:val="none" w:sz="0" w:space="0" w:color="auto"/>
        <w:bottom w:val="none" w:sz="0" w:space="0" w:color="auto"/>
        <w:right w:val="none" w:sz="0" w:space="0" w:color="auto"/>
      </w:divBdr>
      <w:divsChild>
        <w:div w:id="1269580385">
          <w:marLeft w:val="360"/>
          <w:marRight w:val="0"/>
          <w:marTop w:val="200"/>
          <w:marBottom w:val="0"/>
          <w:divBdr>
            <w:top w:val="none" w:sz="0" w:space="0" w:color="auto"/>
            <w:left w:val="none" w:sz="0" w:space="0" w:color="auto"/>
            <w:bottom w:val="none" w:sz="0" w:space="0" w:color="auto"/>
            <w:right w:val="none" w:sz="0" w:space="0" w:color="auto"/>
          </w:divBdr>
        </w:div>
      </w:divsChild>
    </w:div>
    <w:div w:id="660084956">
      <w:bodyDiv w:val="1"/>
      <w:marLeft w:val="0"/>
      <w:marRight w:val="0"/>
      <w:marTop w:val="0"/>
      <w:marBottom w:val="0"/>
      <w:divBdr>
        <w:top w:val="none" w:sz="0" w:space="0" w:color="auto"/>
        <w:left w:val="none" w:sz="0" w:space="0" w:color="auto"/>
        <w:bottom w:val="none" w:sz="0" w:space="0" w:color="auto"/>
        <w:right w:val="none" w:sz="0" w:space="0" w:color="auto"/>
      </w:divBdr>
      <w:divsChild>
        <w:div w:id="1195269257">
          <w:marLeft w:val="0"/>
          <w:marRight w:val="0"/>
          <w:marTop w:val="0"/>
          <w:marBottom w:val="0"/>
          <w:divBdr>
            <w:top w:val="none" w:sz="0" w:space="0" w:color="auto"/>
            <w:left w:val="none" w:sz="0" w:space="0" w:color="auto"/>
            <w:bottom w:val="none" w:sz="0" w:space="0" w:color="auto"/>
            <w:right w:val="none" w:sz="0" w:space="0" w:color="auto"/>
          </w:divBdr>
          <w:divsChild>
            <w:div w:id="1562449576">
              <w:marLeft w:val="0"/>
              <w:marRight w:val="0"/>
              <w:marTop w:val="0"/>
              <w:marBottom w:val="0"/>
              <w:divBdr>
                <w:top w:val="none" w:sz="0" w:space="0" w:color="auto"/>
                <w:left w:val="none" w:sz="0" w:space="0" w:color="auto"/>
                <w:bottom w:val="none" w:sz="0" w:space="0" w:color="auto"/>
                <w:right w:val="none" w:sz="0" w:space="0" w:color="auto"/>
              </w:divBdr>
              <w:divsChild>
                <w:div w:id="26006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600127">
      <w:bodyDiv w:val="1"/>
      <w:marLeft w:val="0"/>
      <w:marRight w:val="0"/>
      <w:marTop w:val="0"/>
      <w:marBottom w:val="0"/>
      <w:divBdr>
        <w:top w:val="none" w:sz="0" w:space="0" w:color="auto"/>
        <w:left w:val="none" w:sz="0" w:space="0" w:color="auto"/>
        <w:bottom w:val="none" w:sz="0" w:space="0" w:color="auto"/>
        <w:right w:val="none" w:sz="0" w:space="0" w:color="auto"/>
      </w:divBdr>
    </w:div>
    <w:div w:id="795683994">
      <w:bodyDiv w:val="1"/>
      <w:marLeft w:val="0"/>
      <w:marRight w:val="0"/>
      <w:marTop w:val="0"/>
      <w:marBottom w:val="0"/>
      <w:divBdr>
        <w:top w:val="none" w:sz="0" w:space="0" w:color="auto"/>
        <w:left w:val="none" w:sz="0" w:space="0" w:color="auto"/>
        <w:bottom w:val="none" w:sz="0" w:space="0" w:color="auto"/>
        <w:right w:val="none" w:sz="0" w:space="0" w:color="auto"/>
      </w:divBdr>
      <w:divsChild>
        <w:div w:id="1053308546">
          <w:marLeft w:val="0"/>
          <w:marRight w:val="0"/>
          <w:marTop w:val="0"/>
          <w:marBottom w:val="0"/>
          <w:divBdr>
            <w:top w:val="none" w:sz="0" w:space="0" w:color="auto"/>
            <w:left w:val="none" w:sz="0" w:space="0" w:color="auto"/>
            <w:bottom w:val="none" w:sz="0" w:space="0" w:color="auto"/>
            <w:right w:val="none" w:sz="0" w:space="0" w:color="auto"/>
          </w:divBdr>
          <w:divsChild>
            <w:div w:id="1323699539">
              <w:marLeft w:val="0"/>
              <w:marRight w:val="0"/>
              <w:marTop w:val="0"/>
              <w:marBottom w:val="0"/>
              <w:divBdr>
                <w:top w:val="none" w:sz="0" w:space="0" w:color="auto"/>
                <w:left w:val="none" w:sz="0" w:space="0" w:color="auto"/>
                <w:bottom w:val="none" w:sz="0" w:space="0" w:color="auto"/>
                <w:right w:val="none" w:sz="0" w:space="0" w:color="auto"/>
              </w:divBdr>
              <w:divsChild>
                <w:div w:id="789590021">
                  <w:marLeft w:val="0"/>
                  <w:marRight w:val="0"/>
                  <w:marTop w:val="0"/>
                  <w:marBottom w:val="0"/>
                  <w:divBdr>
                    <w:top w:val="none" w:sz="0" w:space="0" w:color="auto"/>
                    <w:left w:val="none" w:sz="0" w:space="0" w:color="auto"/>
                    <w:bottom w:val="none" w:sz="0" w:space="0" w:color="auto"/>
                    <w:right w:val="none" w:sz="0" w:space="0" w:color="auto"/>
                  </w:divBdr>
                  <w:divsChild>
                    <w:div w:id="99387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628040">
      <w:bodyDiv w:val="1"/>
      <w:marLeft w:val="0"/>
      <w:marRight w:val="0"/>
      <w:marTop w:val="0"/>
      <w:marBottom w:val="0"/>
      <w:divBdr>
        <w:top w:val="none" w:sz="0" w:space="0" w:color="auto"/>
        <w:left w:val="none" w:sz="0" w:space="0" w:color="auto"/>
        <w:bottom w:val="none" w:sz="0" w:space="0" w:color="auto"/>
        <w:right w:val="none" w:sz="0" w:space="0" w:color="auto"/>
      </w:divBdr>
      <w:divsChild>
        <w:div w:id="334916767">
          <w:marLeft w:val="0"/>
          <w:marRight w:val="0"/>
          <w:marTop w:val="0"/>
          <w:marBottom w:val="0"/>
          <w:divBdr>
            <w:top w:val="none" w:sz="0" w:space="0" w:color="auto"/>
            <w:left w:val="none" w:sz="0" w:space="0" w:color="auto"/>
            <w:bottom w:val="none" w:sz="0" w:space="0" w:color="auto"/>
            <w:right w:val="none" w:sz="0" w:space="0" w:color="auto"/>
          </w:divBdr>
          <w:divsChild>
            <w:div w:id="863517832">
              <w:marLeft w:val="0"/>
              <w:marRight w:val="0"/>
              <w:marTop w:val="0"/>
              <w:marBottom w:val="0"/>
              <w:divBdr>
                <w:top w:val="none" w:sz="0" w:space="0" w:color="auto"/>
                <w:left w:val="none" w:sz="0" w:space="0" w:color="auto"/>
                <w:bottom w:val="none" w:sz="0" w:space="0" w:color="auto"/>
                <w:right w:val="none" w:sz="0" w:space="0" w:color="auto"/>
              </w:divBdr>
              <w:divsChild>
                <w:div w:id="1912736913">
                  <w:marLeft w:val="0"/>
                  <w:marRight w:val="0"/>
                  <w:marTop w:val="0"/>
                  <w:marBottom w:val="0"/>
                  <w:divBdr>
                    <w:top w:val="none" w:sz="0" w:space="0" w:color="auto"/>
                    <w:left w:val="none" w:sz="0" w:space="0" w:color="auto"/>
                    <w:bottom w:val="none" w:sz="0" w:space="0" w:color="auto"/>
                    <w:right w:val="none" w:sz="0" w:space="0" w:color="auto"/>
                  </w:divBdr>
                </w:div>
              </w:divsChild>
            </w:div>
            <w:div w:id="661395478">
              <w:marLeft w:val="0"/>
              <w:marRight w:val="0"/>
              <w:marTop w:val="0"/>
              <w:marBottom w:val="0"/>
              <w:divBdr>
                <w:top w:val="none" w:sz="0" w:space="0" w:color="auto"/>
                <w:left w:val="none" w:sz="0" w:space="0" w:color="auto"/>
                <w:bottom w:val="none" w:sz="0" w:space="0" w:color="auto"/>
                <w:right w:val="none" w:sz="0" w:space="0" w:color="auto"/>
              </w:divBdr>
              <w:divsChild>
                <w:div w:id="149186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838699">
          <w:marLeft w:val="0"/>
          <w:marRight w:val="0"/>
          <w:marTop w:val="0"/>
          <w:marBottom w:val="0"/>
          <w:divBdr>
            <w:top w:val="none" w:sz="0" w:space="0" w:color="auto"/>
            <w:left w:val="none" w:sz="0" w:space="0" w:color="auto"/>
            <w:bottom w:val="none" w:sz="0" w:space="0" w:color="auto"/>
            <w:right w:val="none" w:sz="0" w:space="0" w:color="auto"/>
          </w:divBdr>
          <w:divsChild>
            <w:div w:id="1376277616">
              <w:marLeft w:val="0"/>
              <w:marRight w:val="0"/>
              <w:marTop w:val="0"/>
              <w:marBottom w:val="0"/>
              <w:divBdr>
                <w:top w:val="none" w:sz="0" w:space="0" w:color="auto"/>
                <w:left w:val="none" w:sz="0" w:space="0" w:color="auto"/>
                <w:bottom w:val="none" w:sz="0" w:space="0" w:color="auto"/>
                <w:right w:val="none" w:sz="0" w:space="0" w:color="auto"/>
              </w:divBdr>
              <w:divsChild>
                <w:div w:id="665207741">
                  <w:marLeft w:val="0"/>
                  <w:marRight w:val="0"/>
                  <w:marTop w:val="0"/>
                  <w:marBottom w:val="0"/>
                  <w:divBdr>
                    <w:top w:val="none" w:sz="0" w:space="0" w:color="auto"/>
                    <w:left w:val="none" w:sz="0" w:space="0" w:color="auto"/>
                    <w:bottom w:val="none" w:sz="0" w:space="0" w:color="auto"/>
                    <w:right w:val="none" w:sz="0" w:space="0" w:color="auto"/>
                  </w:divBdr>
                </w:div>
              </w:divsChild>
            </w:div>
            <w:div w:id="1620722945">
              <w:marLeft w:val="0"/>
              <w:marRight w:val="0"/>
              <w:marTop w:val="0"/>
              <w:marBottom w:val="0"/>
              <w:divBdr>
                <w:top w:val="none" w:sz="0" w:space="0" w:color="auto"/>
                <w:left w:val="none" w:sz="0" w:space="0" w:color="auto"/>
                <w:bottom w:val="none" w:sz="0" w:space="0" w:color="auto"/>
                <w:right w:val="none" w:sz="0" w:space="0" w:color="auto"/>
              </w:divBdr>
              <w:divsChild>
                <w:div w:id="198026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782664">
      <w:bodyDiv w:val="1"/>
      <w:marLeft w:val="0"/>
      <w:marRight w:val="0"/>
      <w:marTop w:val="0"/>
      <w:marBottom w:val="0"/>
      <w:divBdr>
        <w:top w:val="none" w:sz="0" w:space="0" w:color="auto"/>
        <w:left w:val="none" w:sz="0" w:space="0" w:color="auto"/>
        <w:bottom w:val="none" w:sz="0" w:space="0" w:color="auto"/>
        <w:right w:val="none" w:sz="0" w:space="0" w:color="auto"/>
      </w:divBdr>
      <w:divsChild>
        <w:div w:id="579144576">
          <w:marLeft w:val="360"/>
          <w:marRight w:val="0"/>
          <w:marTop w:val="200"/>
          <w:marBottom w:val="0"/>
          <w:divBdr>
            <w:top w:val="none" w:sz="0" w:space="0" w:color="auto"/>
            <w:left w:val="none" w:sz="0" w:space="0" w:color="auto"/>
            <w:bottom w:val="none" w:sz="0" w:space="0" w:color="auto"/>
            <w:right w:val="none" w:sz="0" w:space="0" w:color="auto"/>
          </w:divBdr>
        </w:div>
      </w:divsChild>
    </w:div>
    <w:div w:id="984628949">
      <w:bodyDiv w:val="1"/>
      <w:marLeft w:val="0"/>
      <w:marRight w:val="0"/>
      <w:marTop w:val="0"/>
      <w:marBottom w:val="0"/>
      <w:divBdr>
        <w:top w:val="none" w:sz="0" w:space="0" w:color="auto"/>
        <w:left w:val="none" w:sz="0" w:space="0" w:color="auto"/>
        <w:bottom w:val="none" w:sz="0" w:space="0" w:color="auto"/>
        <w:right w:val="none" w:sz="0" w:space="0" w:color="auto"/>
      </w:divBdr>
      <w:divsChild>
        <w:div w:id="1015811895">
          <w:marLeft w:val="360"/>
          <w:marRight w:val="0"/>
          <w:marTop w:val="200"/>
          <w:marBottom w:val="0"/>
          <w:divBdr>
            <w:top w:val="none" w:sz="0" w:space="0" w:color="auto"/>
            <w:left w:val="none" w:sz="0" w:space="0" w:color="auto"/>
            <w:bottom w:val="none" w:sz="0" w:space="0" w:color="auto"/>
            <w:right w:val="none" w:sz="0" w:space="0" w:color="auto"/>
          </w:divBdr>
        </w:div>
      </w:divsChild>
    </w:div>
    <w:div w:id="1105727564">
      <w:bodyDiv w:val="1"/>
      <w:marLeft w:val="0"/>
      <w:marRight w:val="0"/>
      <w:marTop w:val="0"/>
      <w:marBottom w:val="0"/>
      <w:divBdr>
        <w:top w:val="none" w:sz="0" w:space="0" w:color="auto"/>
        <w:left w:val="none" w:sz="0" w:space="0" w:color="auto"/>
        <w:bottom w:val="none" w:sz="0" w:space="0" w:color="auto"/>
        <w:right w:val="none" w:sz="0" w:space="0" w:color="auto"/>
      </w:divBdr>
      <w:divsChild>
        <w:div w:id="1446388667">
          <w:marLeft w:val="0"/>
          <w:marRight w:val="0"/>
          <w:marTop w:val="0"/>
          <w:marBottom w:val="0"/>
          <w:divBdr>
            <w:top w:val="none" w:sz="0" w:space="0" w:color="auto"/>
            <w:left w:val="none" w:sz="0" w:space="0" w:color="auto"/>
            <w:bottom w:val="none" w:sz="0" w:space="0" w:color="auto"/>
            <w:right w:val="none" w:sz="0" w:space="0" w:color="auto"/>
          </w:divBdr>
          <w:divsChild>
            <w:div w:id="1656228733">
              <w:marLeft w:val="0"/>
              <w:marRight w:val="0"/>
              <w:marTop w:val="0"/>
              <w:marBottom w:val="0"/>
              <w:divBdr>
                <w:top w:val="none" w:sz="0" w:space="0" w:color="auto"/>
                <w:left w:val="none" w:sz="0" w:space="0" w:color="auto"/>
                <w:bottom w:val="none" w:sz="0" w:space="0" w:color="auto"/>
                <w:right w:val="none" w:sz="0" w:space="0" w:color="auto"/>
              </w:divBdr>
              <w:divsChild>
                <w:div w:id="40357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121993">
      <w:bodyDiv w:val="1"/>
      <w:marLeft w:val="0"/>
      <w:marRight w:val="0"/>
      <w:marTop w:val="0"/>
      <w:marBottom w:val="0"/>
      <w:divBdr>
        <w:top w:val="none" w:sz="0" w:space="0" w:color="auto"/>
        <w:left w:val="none" w:sz="0" w:space="0" w:color="auto"/>
        <w:bottom w:val="none" w:sz="0" w:space="0" w:color="auto"/>
        <w:right w:val="none" w:sz="0" w:space="0" w:color="auto"/>
      </w:divBdr>
      <w:divsChild>
        <w:div w:id="1949924763">
          <w:marLeft w:val="0"/>
          <w:marRight w:val="0"/>
          <w:marTop w:val="0"/>
          <w:marBottom w:val="0"/>
          <w:divBdr>
            <w:top w:val="none" w:sz="0" w:space="0" w:color="auto"/>
            <w:left w:val="none" w:sz="0" w:space="0" w:color="auto"/>
            <w:bottom w:val="none" w:sz="0" w:space="0" w:color="auto"/>
            <w:right w:val="none" w:sz="0" w:space="0" w:color="auto"/>
          </w:divBdr>
          <w:divsChild>
            <w:div w:id="1866552672">
              <w:marLeft w:val="0"/>
              <w:marRight w:val="0"/>
              <w:marTop w:val="0"/>
              <w:marBottom w:val="0"/>
              <w:divBdr>
                <w:top w:val="none" w:sz="0" w:space="0" w:color="auto"/>
                <w:left w:val="none" w:sz="0" w:space="0" w:color="auto"/>
                <w:bottom w:val="none" w:sz="0" w:space="0" w:color="auto"/>
                <w:right w:val="none" w:sz="0" w:space="0" w:color="auto"/>
              </w:divBdr>
              <w:divsChild>
                <w:div w:id="139619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266150">
      <w:bodyDiv w:val="1"/>
      <w:marLeft w:val="0"/>
      <w:marRight w:val="0"/>
      <w:marTop w:val="0"/>
      <w:marBottom w:val="0"/>
      <w:divBdr>
        <w:top w:val="none" w:sz="0" w:space="0" w:color="auto"/>
        <w:left w:val="none" w:sz="0" w:space="0" w:color="auto"/>
        <w:bottom w:val="none" w:sz="0" w:space="0" w:color="auto"/>
        <w:right w:val="none" w:sz="0" w:space="0" w:color="auto"/>
      </w:divBdr>
      <w:divsChild>
        <w:div w:id="19670407">
          <w:marLeft w:val="0"/>
          <w:marRight w:val="0"/>
          <w:marTop w:val="0"/>
          <w:marBottom w:val="0"/>
          <w:divBdr>
            <w:top w:val="none" w:sz="0" w:space="0" w:color="auto"/>
            <w:left w:val="none" w:sz="0" w:space="0" w:color="auto"/>
            <w:bottom w:val="none" w:sz="0" w:space="0" w:color="auto"/>
            <w:right w:val="none" w:sz="0" w:space="0" w:color="auto"/>
          </w:divBdr>
          <w:divsChild>
            <w:div w:id="1548950553">
              <w:marLeft w:val="0"/>
              <w:marRight w:val="0"/>
              <w:marTop w:val="0"/>
              <w:marBottom w:val="0"/>
              <w:divBdr>
                <w:top w:val="none" w:sz="0" w:space="0" w:color="auto"/>
                <w:left w:val="none" w:sz="0" w:space="0" w:color="auto"/>
                <w:bottom w:val="none" w:sz="0" w:space="0" w:color="auto"/>
                <w:right w:val="none" w:sz="0" w:space="0" w:color="auto"/>
              </w:divBdr>
              <w:divsChild>
                <w:div w:id="1077821907">
                  <w:marLeft w:val="0"/>
                  <w:marRight w:val="0"/>
                  <w:marTop w:val="0"/>
                  <w:marBottom w:val="0"/>
                  <w:divBdr>
                    <w:top w:val="none" w:sz="0" w:space="0" w:color="auto"/>
                    <w:left w:val="none" w:sz="0" w:space="0" w:color="auto"/>
                    <w:bottom w:val="none" w:sz="0" w:space="0" w:color="auto"/>
                    <w:right w:val="none" w:sz="0" w:space="0" w:color="auto"/>
                  </w:divBdr>
                  <w:divsChild>
                    <w:div w:id="67719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301476">
      <w:bodyDiv w:val="1"/>
      <w:marLeft w:val="0"/>
      <w:marRight w:val="0"/>
      <w:marTop w:val="0"/>
      <w:marBottom w:val="0"/>
      <w:divBdr>
        <w:top w:val="none" w:sz="0" w:space="0" w:color="auto"/>
        <w:left w:val="none" w:sz="0" w:space="0" w:color="auto"/>
        <w:bottom w:val="none" w:sz="0" w:space="0" w:color="auto"/>
        <w:right w:val="none" w:sz="0" w:space="0" w:color="auto"/>
      </w:divBdr>
      <w:divsChild>
        <w:div w:id="491336015">
          <w:marLeft w:val="0"/>
          <w:marRight w:val="0"/>
          <w:marTop w:val="0"/>
          <w:marBottom w:val="0"/>
          <w:divBdr>
            <w:top w:val="none" w:sz="0" w:space="0" w:color="auto"/>
            <w:left w:val="none" w:sz="0" w:space="0" w:color="auto"/>
            <w:bottom w:val="none" w:sz="0" w:space="0" w:color="auto"/>
            <w:right w:val="none" w:sz="0" w:space="0" w:color="auto"/>
          </w:divBdr>
          <w:divsChild>
            <w:div w:id="373582246">
              <w:marLeft w:val="0"/>
              <w:marRight w:val="0"/>
              <w:marTop w:val="0"/>
              <w:marBottom w:val="0"/>
              <w:divBdr>
                <w:top w:val="none" w:sz="0" w:space="0" w:color="auto"/>
                <w:left w:val="none" w:sz="0" w:space="0" w:color="auto"/>
                <w:bottom w:val="none" w:sz="0" w:space="0" w:color="auto"/>
                <w:right w:val="none" w:sz="0" w:space="0" w:color="auto"/>
              </w:divBdr>
              <w:divsChild>
                <w:div w:id="12212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662351">
      <w:bodyDiv w:val="1"/>
      <w:marLeft w:val="0"/>
      <w:marRight w:val="0"/>
      <w:marTop w:val="0"/>
      <w:marBottom w:val="0"/>
      <w:divBdr>
        <w:top w:val="none" w:sz="0" w:space="0" w:color="auto"/>
        <w:left w:val="none" w:sz="0" w:space="0" w:color="auto"/>
        <w:bottom w:val="none" w:sz="0" w:space="0" w:color="auto"/>
        <w:right w:val="none" w:sz="0" w:space="0" w:color="auto"/>
      </w:divBdr>
      <w:divsChild>
        <w:div w:id="670910571">
          <w:marLeft w:val="0"/>
          <w:marRight w:val="0"/>
          <w:marTop w:val="0"/>
          <w:marBottom w:val="0"/>
          <w:divBdr>
            <w:top w:val="none" w:sz="0" w:space="0" w:color="auto"/>
            <w:left w:val="none" w:sz="0" w:space="0" w:color="auto"/>
            <w:bottom w:val="none" w:sz="0" w:space="0" w:color="auto"/>
            <w:right w:val="none" w:sz="0" w:space="0" w:color="auto"/>
          </w:divBdr>
          <w:divsChild>
            <w:div w:id="17243309">
              <w:marLeft w:val="0"/>
              <w:marRight w:val="0"/>
              <w:marTop w:val="0"/>
              <w:marBottom w:val="0"/>
              <w:divBdr>
                <w:top w:val="none" w:sz="0" w:space="0" w:color="auto"/>
                <w:left w:val="none" w:sz="0" w:space="0" w:color="auto"/>
                <w:bottom w:val="none" w:sz="0" w:space="0" w:color="auto"/>
                <w:right w:val="none" w:sz="0" w:space="0" w:color="auto"/>
              </w:divBdr>
              <w:divsChild>
                <w:div w:id="1260404470">
                  <w:marLeft w:val="0"/>
                  <w:marRight w:val="0"/>
                  <w:marTop w:val="0"/>
                  <w:marBottom w:val="0"/>
                  <w:divBdr>
                    <w:top w:val="none" w:sz="0" w:space="0" w:color="auto"/>
                    <w:left w:val="none" w:sz="0" w:space="0" w:color="auto"/>
                    <w:bottom w:val="none" w:sz="0" w:space="0" w:color="auto"/>
                    <w:right w:val="none" w:sz="0" w:space="0" w:color="auto"/>
                  </w:divBdr>
                  <w:divsChild>
                    <w:div w:id="175126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664400">
      <w:bodyDiv w:val="1"/>
      <w:marLeft w:val="0"/>
      <w:marRight w:val="0"/>
      <w:marTop w:val="0"/>
      <w:marBottom w:val="0"/>
      <w:divBdr>
        <w:top w:val="none" w:sz="0" w:space="0" w:color="auto"/>
        <w:left w:val="none" w:sz="0" w:space="0" w:color="auto"/>
        <w:bottom w:val="none" w:sz="0" w:space="0" w:color="auto"/>
        <w:right w:val="none" w:sz="0" w:space="0" w:color="auto"/>
      </w:divBdr>
      <w:divsChild>
        <w:div w:id="882715233">
          <w:marLeft w:val="0"/>
          <w:marRight w:val="0"/>
          <w:marTop w:val="0"/>
          <w:marBottom w:val="0"/>
          <w:divBdr>
            <w:top w:val="none" w:sz="0" w:space="0" w:color="auto"/>
            <w:left w:val="none" w:sz="0" w:space="0" w:color="auto"/>
            <w:bottom w:val="none" w:sz="0" w:space="0" w:color="auto"/>
            <w:right w:val="none" w:sz="0" w:space="0" w:color="auto"/>
          </w:divBdr>
          <w:divsChild>
            <w:div w:id="1758014655">
              <w:marLeft w:val="0"/>
              <w:marRight w:val="0"/>
              <w:marTop w:val="0"/>
              <w:marBottom w:val="0"/>
              <w:divBdr>
                <w:top w:val="none" w:sz="0" w:space="0" w:color="auto"/>
                <w:left w:val="none" w:sz="0" w:space="0" w:color="auto"/>
                <w:bottom w:val="none" w:sz="0" w:space="0" w:color="auto"/>
                <w:right w:val="none" w:sz="0" w:space="0" w:color="auto"/>
              </w:divBdr>
              <w:divsChild>
                <w:div w:id="156842324">
                  <w:marLeft w:val="0"/>
                  <w:marRight w:val="0"/>
                  <w:marTop w:val="0"/>
                  <w:marBottom w:val="0"/>
                  <w:divBdr>
                    <w:top w:val="none" w:sz="0" w:space="0" w:color="auto"/>
                    <w:left w:val="none" w:sz="0" w:space="0" w:color="auto"/>
                    <w:bottom w:val="none" w:sz="0" w:space="0" w:color="auto"/>
                    <w:right w:val="none" w:sz="0" w:space="0" w:color="auto"/>
                  </w:divBdr>
                  <w:divsChild>
                    <w:div w:id="157006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643100">
      <w:bodyDiv w:val="1"/>
      <w:marLeft w:val="0"/>
      <w:marRight w:val="0"/>
      <w:marTop w:val="0"/>
      <w:marBottom w:val="0"/>
      <w:divBdr>
        <w:top w:val="none" w:sz="0" w:space="0" w:color="auto"/>
        <w:left w:val="none" w:sz="0" w:space="0" w:color="auto"/>
        <w:bottom w:val="none" w:sz="0" w:space="0" w:color="auto"/>
        <w:right w:val="none" w:sz="0" w:space="0" w:color="auto"/>
      </w:divBdr>
      <w:divsChild>
        <w:div w:id="1859855972">
          <w:marLeft w:val="0"/>
          <w:marRight w:val="0"/>
          <w:marTop w:val="0"/>
          <w:marBottom w:val="0"/>
          <w:divBdr>
            <w:top w:val="none" w:sz="0" w:space="0" w:color="auto"/>
            <w:left w:val="none" w:sz="0" w:space="0" w:color="auto"/>
            <w:bottom w:val="none" w:sz="0" w:space="0" w:color="auto"/>
            <w:right w:val="none" w:sz="0" w:space="0" w:color="auto"/>
          </w:divBdr>
          <w:divsChild>
            <w:div w:id="35278166">
              <w:marLeft w:val="0"/>
              <w:marRight w:val="0"/>
              <w:marTop w:val="0"/>
              <w:marBottom w:val="0"/>
              <w:divBdr>
                <w:top w:val="none" w:sz="0" w:space="0" w:color="auto"/>
                <w:left w:val="none" w:sz="0" w:space="0" w:color="auto"/>
                <w:bottom w:val="none" w:sz="0" w:space="0" w:color="auto"/>
                <w:right w:val="none" w:sz="0" w:space="0" w:color="auto"/>
              </w:divBdr>
              <w:divsChild>
                <w:div w:id="135838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039367">
      <w:bodyDiv w:val="1"/>
      <w:marLeft w:val="0"/>
      <w:marRight w:val="0"/>
      <w:marTop w:val="0"/>
      <w:marBottom w:val="0"/>
      <w:divBdr>
        <w:top w:val="none" w:sz="0" w:space="0" w:color="auto"/>
        <w:left w:val="none" w:sz="0" w:space="0" w:color="auto"/>
        <w:bottom w:val="none" w:sz="0" w:space="0" w:color="auto"/>
        <w:right w:val="none" w:sz="0" w:space="0" w:color="auto"/>
      </w:divBdr>
      <w:divsChild>
        <w:div w:id="721752508">
          <w:marLeft w:val="0"/>
          <w:marRight w:val="0"/>
          <w:marTop w:val="0"/>
          <w:marBottom w:val="0"/>
          <w:divBdr>
            <w:top w:val="none" w:sz="0" w:space="0" w:color="auto"/>
            <w:left w:val="none" w:sz="0" w:space="0" w:color="auto"/>
            <w:bottom w:val="none" w:sz="0" w:space="0" w:color="auto"/>
            <w:right w:val="none" w:sz="0" w:space="0" w:color="auto"/>
          </w:divBdr>
          <w:divsChild>
            <w:div w:id="2023312207">
              <w:marLeft w:val="0"/>
              <w:marRight w:val="0"/>
              <w:marTop w:val="0"/>
              <w:marBottom w:val="0"/>
              <w:divBdr>
                <w:top w:val="none" w:sz="0" w:space="0" w:color="auto"/>
                <w:left w:val="none" w:sz="0" w:space="0" w:color="auto"/>
                <w:bottom w:val="none" w:sz="0" w:space="0" w:color="auto"/>
                <w:right w:val="none" w:sz="0" w:space="0" w:color="auto"/>
              </w:divBdr>
              <w:divsChild>
                <w:div w:id="4584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623464">
      <w:bodyDiv w:val="1"/>
      <w:marLeft w:val="0"/>
      <w:marRight w:val="0"/>
      <w:marTop w:val="0"/>
      <w:marBottom w:val="0"/>
      <w:divBdr>
        <w:top w:val="none" w:sz="0" w:space="0" w:color="auto"/>
        <w:left w:val="none" w:sz="0" w:space="0" w:color="auto"/>
        <w:bottom w:val="none" w:sz="0" w:space="0" w:color="auto"/>
        <w:right w:val="none" w:sz="0" w:space="0" w:color="auto"/>
      </w:divBdr>
      <w:divsChild>
        <w:div w:id="246696477">
          <w:marLeft w:val="0"/>
          <w:marRight w:val="0"/>
          <w:marTop w:val="0"/>
          <w:marBottom w:val="0"/>
          <w:divBdr>
            <w:top w:val="none" w:sz="0" w:space="0" w:color="auto"/>
            <w:left w:val="none" w:sz="0" w:space="0" w:color="auto"/>
            <w:bottom w:val="none" w:sz="0" w:space="0" w:color="auto"/>
            <w:right w:val="none" w:sz="0" w:space="0" w:color="auto"/>
          </w:divBdr>
          <w:divsChild>
            <w:div w:id="1957717023">
              <w:marLeft w:val="0"/>
              <w:marRight w:val="0"/>
              <w:marTop w:val="0"/>
              <w:marBottom w:val="0"/>
              <w:divBdr>
                <w:top w:val="none" w:sz="0" w:space="0" w:color="auto"/>
                <w:left w:val="none" w:sz="0" w:space="0" w:color="auto"/>
                <w:bottom w:val="none" w:sz="0" w:space="0" w:color="auto"/>
                <w:right w:val="none" w:sz="0" w:space="0" w:color="auto"/>
              </w:divBdr>
              <w:divsChild>
                <w:div w:id="213255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457289">
      <w:bodyDiv w:val="1"/>
      <w:marLeft w:val="0"/>
      <w:marRight w:val="0"/>
      <w:marTop w:val="0"/>
      <w:marBottom w:val="0"/>
      <w:divBdr>
        <w:top w:val="none" w:sz="0" w:space="0" w:color="auto"/>
        <w:left w:val="none" w:sz="0" w:space="0" w:color="auto"/>
        <w:bottom w:val="none" w:sz="0" w:space="0" w:color="auto"/>
        <w:right w:val="none" w:sz="0" w:space="0" w:color="auto"/>
      </w:divBdr>
    </w:div>
    <w:div w:id="1664698875">
      <w:bodyDiv w:val="1"/>
      <w:marLeft w:val="0"/>
      <w:marRight w:val="0"/>
      <w:marTop w:val="0"/>
      <w:marBottom w:val="0"/>
      <w:divBdr>
        <w:top w:val="none" w:sz="0" w:space="0" w:color="auto"/>
        <w:left w:val="none" w:sz="0" w:space="0" w:color="auto"/>
        <w:bottom w:val="none" w:sz="0" w:space="0" w:color="auto"/>
        <w:right w:val="none" w:sz="0" w:space="0" w:color="auto"/>
      </w:divBdr>
      <w:divsChild>
        <w:div w:id="711072525">
          <w:marLeft w:val="0"/>
          <w:marRight w:val="0"/>
          <w:marTop w:val="0"/>
          <w:marBottom w:val="0"/>
          <w:divBdr>
            <w:top w:val="none" w:sz="0" w:space="0" w:color="auto"/>
            <w:left w:val="none" w:sz="0" w:space="0" w:color="auto"/>
            <w:bottom w:val="none" w:sz="0" w:space="0" w:color="auto"/>
            <w:right w:val="none" w:sz="0" w:space="0" w:color="auto"/>
          </w:divBdr>
          <w:divsChild>
            <w:div w:id="1086728549">
              <w:marLeft w:val="0"/>
              <w:marRight w:val="0"/>
              <w:marTop w:val="0"/>
              <w:marBottom w:val="0"/>
              <w:divBdr>
                <w:top w:val="none" w:sz="0" w:space="0" w:color="auto"/>
                <w:left w:val="none" w:sz="0" w:space="0" w:color="auto"/>
                <w:bottom w:val="none" w:sz="0" w:space="0" w:color="auto"/>
                <w:right w:val="none" w:sz="0" w:space="0" w:color="auto"/>
              </w:divBdr>
              <w:divsChild>
                <w:div w:id="95709223">
                  <w:marLeft w:val="0"/>
                  <w:marRight w:val="0"/>
                  <w:marTop w:val="0"/>
                  <w:marBottom w:val="0"/>
                  <w:divBdr>
                    <w:top w:val="none" w:sz="0" w:space="0" w:color="auto"/>
                    <w:left w:val="none" w:sz="0" w:space="0" w:color="auto"/>
                    <w:bottom w:val="none" w:sz="0" w:space="0" w:color="auto"/>
                    <w:right w:val="none" w:sz="0" w:space="0" w:color="auto"/>
                  </w:divBdr>
                  <w:divsChild>
                    <w:div w:id="23161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071479">
      <w:bodyDiv w:val="1"/>
      <w:marLeft w:val="0"/>
      <w:marRight w:val="0"/>
      <w:marTop w:val="0"/>
      <w:marBottom w:val="0"/>
      <w:divBdr>
        <w:top w:val="none" w:sz="0" w:space="0" w:color="auto"/>
        <w:left w:val="none" w:sz="0" w:space="0" w:color="auto"/>
        <w:bottom w:val="none" w:sz="0" w:space="0" w:color="auto"/>
        <w:right w:val="none" w:sz="0" w:space="0" w:color="auto"/>
      </w:divBdr>
    </w:div>
    <w:div w:id="1891767856">
      <w:bodyDiv w:val="1"/>
      <w:marLeft w:val="0"/>
      <w:marRight w:val="0"/>
      <w:marTop w:val="0"/>
      <w:marBottom w:val="0"/>
      <w:divBdr>
        <w:top w:val="none" w:sz="0" w:space="0" w:color="auto"/>
        <w:left w:val="none" w:sz="0" w:space="0" w:color="auto"/>
        <w:bottom w:val="none" w:sz="0" w:space="0" w:color="auto"/>
        <w:right w:val="none" w:sz="0" w:space="0" w:color="auto"/>
      </w:divBdr>
      <w:divsChild>
        <w:div w:id="1515918297">
          <w:marLeft w:val="0"/>
          <w:marRight w:val="0"/>
          <w:marTop w:val="0"/>
          <w:marBottom w:val="0"/>
          <w:divBdr>
            <w:top w:val="none" w:sz="0" w:space="0" w:color="auto"/>
            <w:left w:val="none" w:sz="0" w:space="0" w:color="auto"/>
            <w:bottom w:val="none" w:sz="0" w:space="0" w:color="auto"/>
            <w:right w:val="none" w:sz="0" w:space="0" w:color="auto"/>
          </w:divBdr>
          <w:divsChild>
            <w:div w:id="851843313">
              <w:marLeft w:val="0"/>
              <w:marRight w:val="0"/>
              <w:marTop w:val="0"/>
              <w:marBottom w:val="0"/>
              <w:divBdr>
                <w:top w:val="none" w:sz="0" w:space="0" w:color="auto"/>
                <w:left w:val="none" w:sz="0" w:space="0" w:color="auto"/>
                <w:bottom w:val="none" w:sz="0" w:space="0" w:color="auto"/>
                <w:right w:val="none" w:sz="0" w:space="0" w:color="auto"/>
              </w:divBdr>
              <w:divsChild>
                <w:div w:id="25259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434379">
      <w:bodyDiv w:val="1"/>
      <w:marLeft w:val="0"/>
      <w:marRight w:val="0"/>
      <w:marTop w:val="0"/>
      <w:marBottom w:val="0"/>
      <w:divBdr>
        <w:top w:val="none" w:sz="0" w:space="0" w:color="auto"/>
        <w:left w:val="none" w:sz="0" w:space="0" w:color="auto"/>
        <w:bottom w:val="none" w:sz="0" w:space="0" w:color="auto"/>
        <w:right w:val="none" w:sz="0" w:space="0" w:color="auto"/>
      </w:divBdr>
      <w:divsChild>
        <w:div w:id="629555991">
          <w:marLeft w:val="0"/>
          <w:marRight w:val="0"/>
          <w:marTop w:val="0"/>
          <w:marBottom w:val="0"/>
          <w:divBdr>
            <w:top w:val="none" w:sz="0" w:space="0" w:color="auto"/>
            <w:left w:val="none" w:sz="0" w:space="0" w:color="auto"/>
            <w:bottom w:val="none" w:sz="0" w:space="0" w:color="auto"/>
            <w:right w:val="none" w:sz="0" w:space="0" w:color="auto"/>
          </w:divBdr>
          <w:divsChild>
            <w:div w:id="1612397226">
              <w:marLeft w:val="0"/>
              <w:marRight w:val="0"/>
              <w:marTop w:val="0"/>
              <w:marBottom w:val="0"/>
              <w:divBdr>
                <w:top w:val="none" w:sz="0" w:space="0" w:color="auto"/>
                <w:left w:val="none" w:sz="0" w:space="0" w:color="auto"/>
                <w:bottom w:val="none" w:sz="0" w:space="0" w:color="auto"/>
                <w:right w:val="none" w:sz="0" w:space="0" w:color="auto"/>
              </w:divBdr>
              <w:divsChild>
                <w:div w:id="97491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262647">
      <w:bodyDiv w:val="1"/>
      <w:marLeft w:val="0"/>
      <w:marRight w:val="0"/>
      <w:marTop w:val="0"/>
      <w:marBottom w:val="0"/>
      <w:divBdr>
        <w:top w:val="none" w:sz="0" w:space="0" w:color="auto"/>
        <w:left w:val="none" w:sz="0" w:space="0" w:color="auto"/>
        <w:bottom w:val="none" w:sz="0" w:space="0" w:color="auto"/>
        <w:right w:val="none" w:sz="0" w:space="0" w:color="auto"/>
      </w:divBdr>
      <w:divsChild>
        <w:div w:id="1508595154">
          <w:marLeft w:val="0"/>
          <w:marRight w:val="0"/>
          <w:marTop w:val="0"/>
          <w:marBottom w:val="0"/>
          <w:divBdr>
            <w:top w:val="none" w:sz="0" w:space="0" w:color="auto"/>
            <w:left w:val="none" w:sz="0" w:space="0" w:color="auto"/>
            <w:bottom w:val="none" w:sz="0" w:space="0" w:color="auto"/>
            <w:right w:val="none" w:sz="0" w:space="0" w:color="auto"/>
          </w:divBdr>
          <w:divsChild>
            <w:div w:id="38672848">
              <w:marLeft w:val="0"/>
              <w:marRight w:val="0"/>
              <w:marTop w:val="0"/>
              <w:marBottom w:val="0"/>
              <w:divBdr>
                <w:top w:val="none" w:sz="0" w:space="0" w:color="auto"/>
                <w:left w:val="none" w:sz="0" w:space="0" w:color="auto"/>
                <w:bottom w:val="none" w:sz="0" w:space="0" w:color="auto"/>
                <w:right w:val="none" w:sz="0" w:space="0" w:color="auto"/>
              </w:divBdr>
              <w:divsChild>
                <w:div w:id="102503806">
                  <w:marLeft w:val="0"/>
                  <w:marRight w:val="0"/>
                  <w:marTop w:val="0"/>
                  <w:marBottom w:val="0"/>
                  <w:divBdr>
                    <w:top w:val="none" w:sz="0" w:space="0" w:color="auto"/>
                    <w:left w:val="none" w:sz="0" w:space="0" w:color="auto"/>
                    <w:bottom w:val="none" w:sz="0" w:space="0" w:color="auto"/>
                    <w:right w:val="none" w:sz="0" w:space="0" w:color="auto"/>
                  </w:divBdr>
                  <w:divsChild>
                    <w:div w:id="11522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5906053">
      <w:bodyDiv w:val="1"/>
      <w:marLeft w:val="0"/>
      <w:marRight w:val="0"/>
      <w:marTop w:val="0"/>
      <w:marBottom w:val="0"/>
      <w:divBdr>
        <w:top w:val="none" w:sz="0" w:space="0" w:color="auto"/>
        <w:left w:val="none" w:sz="0" w:space="0" w:color="auto"/>
        <w:bottom w:val="none" w:sz="0" w:space="0" w:color="auto"/>
        <w:right w:val="none" w:sz="0" w:space="0" w:color="auto"/>
      </w:divBdr>
      <w:divsChild>
        <w:div w:id="417334279">
          <w:marLeft w:val="0"/>
          <w:marRight w:val="0"/>
          <w:marTop w:val="0"/>
          <w:marBottom w:val="0"/>
          <w:divBdr>
            <w:top w:val="none" w:sz="0" w:space="0" w:color="auto"/>
            <w:left w:val="none" w:sz="0" w:space="0" w:color="auto"/>
            <w:bottom w:val="none" w:sz="0" w:space="0" w:color="auto"/>
            <w:right w:val="none" w:sz="0" w:space="0" w:color="auto"/>
          </w:divBdr>
          <w:divsChild>
            <w:div w:id="567889062">
              <w:marLeft w:val="0"/>
              <w:marRight w:val="0"/>
              <w:marTop w:val="0"/>
              <w:marBottom w:val="0"/>
              <w:divBdr>
                <w:top w:val="none" w:sz="0" w:space="0" w:color="auto"/>
                <w:left w:val="none" w:sz="0" w:space="0" w:color="auto"/>
                <w:bottom w:val="none" w:sz="0" w:space="0" w:color="auto"/>
                <w:right w:val="none" w:sz="0" w:space="0" w:color="auto"/>
              </w:divBdr>
              <w:divsChild>
                <w:div w:id="116373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090731">
      <w:bodyDiv w:val="1"/>
      <w:marLeft w:val="0"/>
      <w:marRight w:val="0"/>
      <w:marTop w:val="0"/>
      <w:marBottom w:val="0"/>
      <w:divBdr>
        <w:top w:val="none" w:sz="0" w:space="0" w:color="auto"/>
        <w:left w:val="none" w:sz="0" w:space="0" w:color="auto"/>
        <w:bottom w:val="none" w:sz="0" w:space="0" w:color="auto"/>
        <w:right w:val="none" w:sz="0" w:space="0" w:color="auto"/>
      </w:divBdr>
      <w:divsChild>
        <w:div w:id="1089037996">
          <w:marLeft w:val="0"/>
          <w:marRight w:val="0"/>
          <w:marTop w:val="0"/>
          <w:marBottom w:val="0"/>
          <w:divBdr>
            <w:top w:val="none" w:sz="0" w:space="0" w:color="auto"/>
            <w:left w:val="none" w:sz="0" w:space="0" w:color="auto"/>
            <w:bottom w:val="none" w:sz="0" w:space="0" w:color="auto"/>
            <w:right w:val="none" w:sz="0" w:space="0" w:color="auto"/>
          </w:divBdr>
          <w:divsChild>
            <w:div w:id="588930890">
              <w:marLeft w:val="0"/>
              <w:marRight w:val="0"/>
              <w:marTop w:val="0"/>
              <w:marBottom w:val="0"/>
              <w:divBdr>
                <w:top w:val="none" w:sz="0" w:space="0" w:color="auto"/>
                <w:left w:val="none" w:sz="0" w:space="0" w:color="auto"/>
                <w:bottom w:val="none" w:sz="0" w:space="0" w:color="auto"/>
                <w:right w:val="none" w:sz="0" w:space="0" w:color="auto"/>
              </w:divBdr>
              <w:divsChild>
                <w:div w:id="478772560">
                  <w:marLeft w:val="0"/>
                  <w:marRight w:val="0"/>
                  <w:marTop w:val="0"/>
                  <w:marBottom w:val="0"/>
                  <w:divBdr>
                    <w:top w:val="none" w:sz="0" w:space="0" w:color="auto"/>
                    <w:left w:val="none" w:sz="0" w:space="0" w:color="auto"/>
                    <w:bottom w:val="none" w:sz="0" w:space="0" w:color="auto"/>
                    <w:right w:val="none" w:sz="0" w:space="0" w:color="auto"/>
                  </w:divBdr>
                  <w:divsChild>
                    <w:div w:id="207103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John-Muir" TargetMode="External"/><Relationship Id="rId13" Type="http://schemas.openxmlformats.org/officeDocument/2006/relationships/hyperlink" Target="https://www.froebel.org.uk/training-and-resources/children-and-nature" TargetMode="External"/><Relationship Id="rId18" Type="http://schemas.openxmlformats.org/officeDocument/2006/relationships/hyperlink" Target="https://www.gcph.co.uk/assets/0000/0445/JMA_Health_Impacts_Final_report.pdf" TargetMode="External"/><Relationship Id="rId26"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3" Type="http://schemas.openxmlformats.org/officeDocument/2006/relationships/settings" Target="settings.xml"/><Relationship Id="rId21" Type="http://schemas.openxmlformats.org/officeDocument/2006/relationships/hyperlink" Target="https://www.t2group.co.uk/esdgc.html" TargetMode="External"/><Relationship Id="rId7" Type="http://schemas.openxmlformats.org/officeDocument/2006/relationships/hyperlink" Target="https://doi.org/10.1080/09575146.2018.1442422" TargetMode="External"/><Relationship Id="rId12"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17" Type="http://schemas.openxmlformats.org/officeDocument/2006/relationships/hyperlink" Target="https://doi.org/10.1007/s10806-018-9711-1" TargetMode="External"/><Relationship Id="rId25" Type="http://schemas.openxmlformats.org/officeDocument/2006/relationships/hyperlink" Target="https://hwb.gov.wales/storage/eaf467e6-30fe-45c9-93ef-cb30f31f1c90/common-understanding-for-school.pdf" TargetMode="External"/><Relationship Id="rId2" Type="http://schemas.openxmlformats.org/officeDocument/2006/relationships/styles" Target="styles.xml"/><Relationship Id="rId16" Type="http://schemas.openxmlformats.org/officeDocument/2006/relationships/hyperlink" Target="https://www.ncfe.org.uk/all-articles/supporting-practitioners-embed-sustainability-early-years/" TargetMode="External"/><Relationship Id="rId20" Type="http://schemas.openxmlformats.org/officeDocument/2006/relationships/hyperlink" Target="https://doi.org/10.3389%2Ffpsyg.2020.00511"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roquest.com/openview/42d5bea46e82510620cbb41630c9d862/1?pq-origsite=gscholar&amp;cbl=18750&amp;diss=y" TargetMode="External"/><Relationship Id="rId11" Type="http://schemas.openxmlformats.org/officeDocument/2006/relationships/hyperlink" Target="https://doi.org/10.1080/03004279.2016.1194448" TargetMode="External"/><Relationship Id="rId24" Type="http://schemas.openxmlformats.org/officeDocument/2006/relationships/hyperlink" Target="https://www.un.org/en/academic-impact/sustainability" TargetMode="External"/><Relationship Id="rId5" Type="http://schemas.openxmlformats.org/officeDocument/2006/relationships/hyperlink" Target="https://doi.org/10.3390/su11030719" TargetMode="External"/><Relationship Id="rId15" Type="http://schemas.openxmlformats.org/officeDocument/2006/relationships/hyperlink" Target="https://www.johnmuirtrust.org/about-us/about-john-muir" TargetMode="External"/><Relationship Id="rId23" Type="http://schemas.openxmlformats.org/officeDocument/2006/relationships/hyperlink" Target="http://www.brontaylor.com/courses/pdf/Tompkins--JohnMuirRacist.pdf" TargetMode="External"/><Relationship Id="rId28" Type="http://schemas.openxmlformats.org/officeDocument/2006/relationships/fontTable" Target="fontTable.xml"/><Relationship Id="rId10" Type="http://schemas.openxmlformats.org/officeDocument/2006/relationships/hyperlink" Target="https://www.bera.ac.uk/blog/education-for-sustainability-connecting-learners-with-nature" TargetMode="External"/><Relationship Id="rId19" Type="http://schemas.openxmlformats.org/officeDocument/2006/relationships/hyperlink" Target="https://www.theatlantic.com/ideas/archive/2021/04/conservation-movements-complicated-history/618556/" TargetMode="External"/><Relationship Id="rId4" Type="http://schemas.openxmlformats.org/officeDocument/2006/relationships/webSettings" Target="webSettings.xml"/><Relationship Id="rId9" Type="http://schemas.openxmlformats.org/officeDocument/2006/relationships/hyperlink" Target="https://www.wyohistory.org/blog/was-john-muir-racist" TargetMode="External"/><Relationship Id="rId14" Type="http://schemas.openxmlformats.org/officeDocument/2006/relationships/hyperlink" Target="https://www.johnmuirtrust.org/assets/000/000/908/JMA_Info_HB_2019_with_links_original_original.pdf" TargetMode="External"/><Relationship Id="rId22" Type="http://schemas.openxmlformats.org/officeDocument/2006/relationships/hyperlink" Target="https://www.proquest.com/openview/167d1c8ca1bb6acc7fb361654108217b/1?pq-origsite=gscholar&amp;cbl=2026366&amp;diss=y" TargetMode="External"/><Relationship Id="rId27" Type="http://schemas.openxmlformats.org/officeDocument/2006/relationships/hyperlink" Target="https://vault.sierraclub.org/john_muir_exhibit/life/muir_biograph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9</Pages>
  <Words>3498</Words>
  <Characters>21869</Characters>
  <Application>Microsoft Office Word</Application>
  <DocSecurity>0</DocSecurity>
  <Lines>390</Lines>
  <Paragraphs>76</Paragraphs>
  <ScaleCrop>false</ScaleCrop>
  <Company/>
  <LinksUpToDate>false</LinksUpToDate>
  <CharactersWithSpaces>25291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3</cp:revision>
  <dcterms:created xsi:type="dcterms:W3CDTF">2023-07-12T17:28:00Z</dcterms:created>
  <dcterms:modified xsi:type="dcterms:W3CDTF">2023-07-12T20:24:00Z</dcterms:modified>
</cp:coreProperties>
</file>