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12CEE" w14:textId="732B4D25" w:rsidR="00D741E6" w:rsidRDefault="00D741E6" w:rsidP="00E515CA">
      <w:pPr>
        <w:spacing w:after="0"/>
        <w:contextualSpacing/>
      </w:pPr>
    </w:p>
    <w:p w14:paraId="5F3B6EB0" w14:textId="061245A9" w:rsidR="003A5E74" w:rsidRDefault="003A5E74" w:rsidP="00E515CA">
      <w:pPr>
        <w:spacing w:after="0"/>
        <w:contextualSpacing/>
      </w:pPr>
    </w:p>
    <w:p w14:paraId="06071135" w14:textId="582BC331" w:rsidR="003A5E74" w:rsidRDefault="003A5E74" w:rsidP="00E515CA">
      <w:pPr>
        <w:spacing w:after="0"/>
        <w:contextualSpacing/>
      </w:pPr>
    </w:p>
    <w:p w14:paraId="21EC1DB2" w14:textId="7A3C08E8" w:rsidR="003A5E74" w:rsidRDefault="003A5E74" w:rsidP="00E515CA">
      <w:pPr>
        <w:spacing w:after="0"/>
        <w:contextualSpacing/>
      </w:pPr>
    </w:p>
    <w:p w14:paraId="6C2EA4EA" w14:textId="0E56C1D5" w:rsidR="003A5E74" w:rsidRDefault="00AA39B0" w:rsidP="00E515CA">
      <w:pPr>
        <w:spacing w:after="0"/>
        <w:contextualSpacing/>
        <w:jc w:val="center"/>
      </w:pPr>
      <w:r>
        <w:t>HOTEL OPERATIONS MANAGEMENT</w:t>
      </w:r>
    </w:p>
    <w:p w14:paraId="3156C5BF" w14:textId="1EAA522E" w:rsidR="003A5E74" w:rsidRDefault="00AA39B0" w:rsidP="00E515CA">
      <w:pPr>
        <w:spacing w:after="0"/>
        <w:contextualSpacing/>
        <w:jc w:val="center"/>
      </w:pPr>
      <w:r>
        <w:t xml:space="preserve">by </w:t>
      </w:r>
      <w:r w:rsidR="00D973F1">
        <w:t>Nineta Florescu</w:t>
      </w:r>
    </w:p>
    <w:p w14:paraId="1E7E4368" w14:textId="6CEC9EFB" w:rsidR="003A5E74" w:rsidRDefault="003A5E74" w:rsidP="00E515CA">
      <w:pPr>
        <w:spacing w:after="0"/>
        <w:contextualSpacing/>
        <w:jc w:val="center"/>
      </w:pPr>
    </w:p>
    <w:p w14:paraId="4C9BF7D9" w14:textId="168012A1" w:rsidR="003A5E74" w:rsidRDefault="003A5E74" w:rsidP="00E515CA">
      <w:pPr>
        <w:spacing w:after="0"/>
        <w:contextualSpacing/>
        <w:jc w:val="center"/>
      </w:pPr>
    </w:p>
    <w:p w14:paraId="4A577950" w14:textId="7DBC374C" w:rsidR="003A5E74" w:rsidRDefault="00AA39B0" w:rsidP="00E515CA">
      <w:pPr>
        <w:spacing w:after="0"/>
        <w:contextualSpacing/>
        <w:jc w:val="center"/>
      </w:pPr>
      <w:r>
        <w:t>The Name of the Class</w:t>
      </w:r>
      <w:r w:rsidR="00D973F1">
        <w:t>: Managing Hotel Administration (BMIH6004)</w:t>
      </w:r>
    </w:p>
    <w:p w14:paraId="038C49D5" w14:textId="3E29B6B4" w:rsidR="003B61C5" w:rsidRDefault="00AA39B0" w:rsidP="00E515CA">
      <w:pPr>
        <w:spacing w:after="0"/>
        <w:contextualSpacing/>
        <w:jc w:val="center"/>
      </w:pPr>
      <w:r>
        <w:t>Professor</w:t>
      </w:r>
      <w:r w:rsidR="00D973F1">
        <w:t>: Christopher Wilkin</w:t>
      </w:r>
    </w:p>
    <w:p w14:paraId="1E9ECEEC" w14:textId="4FD2B820" w:rsidR="003B61C5" w:rsidRDefault="00AA39B0" w:rsidP="00E515CA">
      <w:pPr>
        <w:spacing w:after="0"/>
        <w:contextualSpacing/>
        <w:jc w:val="center"/>
      </w:pPr>
      <w:r>
        <w:t>The Name of the School</w:t>
      </w:r>
      <w:r w:rsidR="00D973F1">
        <w:t>: University of Wales Saint David</w:t>
      </w:r>
    </w:p>
    <w:p w14:paraId="099CB55F" w14:textId="2D6E200B" w:rsidR="003B61C5" w:rsidRDefault="00AA39B0" w:rsidP="00E515CA">
      <w:pPr>
        <w:spacing w:after="0"/>
        <w:contextualSpacing/>
        <w:jc w:val="center"/>
      </w:pPr>
      <w:r>
        <w:t>Date of Submission</w:t>
      </w:r>
      <w:r w:rsidR="00D973F1">
        <w:t>: 20/11/2023</w:t>
      </w:r>
    </w:p>
    <w:p w14:paraId="568C2109" w14:textId="58DC4C48" w:rsidR="003B61C5" w:rsidRDefault="003B61C5" w:rsidP="00E515CA">
      <w:pPr>
        <w:spacing w:after="0"/>
        <w:contextualSpacing/>
      </w:pPr>
    </w:p>
    <w:p w14:paraId="16674338" w14:textId="128A85C0" w:rsidR="003B61C5" w:rsidRDefault="003B61C5" w:rsidP="00E515CA">
      <w:pPr>
        <w:spacing w:after="0"/>
        <w:contextualSpacing/>
      </w:pPr>
    </w:p>
    <w:p w14:paraId="6739D863" w14:textId="67C7F343" w:rsidR="00424CD9" w:rsidRDefault="00AA39B0" w:rsidP="00E515CA">
      <w:pPr>
        <w:spacing w:after="0"/>
        <w:contextualSpacing/>
      </w:pPr>
      <w:r>
        <w:br w:type="page"/>
      </w:r>
    </w:p>
    <w:p w14:paraId="7CCC36A4" w14:textId="758B5360" w:rsidR="003B61C5" w:rsidRDefault="00AA39B0" w:rsidP="00E515CA">
      <w:pPr>
        <w:spacing w:after="0"/>
        <w:contextualSpacing/>
        <w:jc w:val="center"/>
      </w:pPr>
      <w:r>
        <w:lastRenderedPageBreak/>
        <w:t>Hotel Operations Management</w:t>
      </w:r>
    </w:p>
    <w:p w14:paraId="7D0A8E32" w14:textId="6AEB9317" w:rsidR="00424CD9" w:rsidRDefault="00022510" w:rsidP="00E515CA">
      <w:pPr>
        <w:spacing w:after="0"/>
        <w:ind w:firstLine="720"/>
        <w:contextualSpacing/>
        <w:jc w:val="left"/>
      </w:pPr>
      <w:r>
        <w:t xml:space="preserve">The hospitality industry is one of the oldest sectors that has changed over the years as a result of rapid development in information and communication technologies (ICT). In recent years, hotel stakeholders have increasingly integrated technologies to </w:t>
      </w:r>
      <w:r w:rsidR="00FD7B99">
        <w:t xml:space="preserve">improve their operations, monitor the business environment and enhance their reputation using social media </w:t>
      </w:r>
      <w:r w:rsidR="00A35C58">
        <w:t xml:space="preserve">(Leung, 2019). </w:t>
      </w:r>
      <w:r w:rsidR="00D8334A">
        <w:t xml:space="preserve">Notably, most hotel managers anticipate that using technologies significantly minimises time spent on different operations and enhances the overall efficiency in performing everyday tasks </w:t>
      </w:r>
      <w:r w:rsidR="001367AC">
        <w:t xml:space="preserve">(Tuominen and </w:t>
      </w:r>
      <w:proofErr w:type="spellStart"/>
      <w:r w:rsidR="001367AC">
        <w:t>Ascenção</w:t>
      </w:r>
      <w:proofErr w:type="spellEnd"/>
      <w:r w:rsidR="001367AC">
        <w:t>, 2016)</w:t>
      </w:r>
      <w:r w:rsidR="00D8334A">
        <w:t>.</w:t>
      </w:r>
      <w:r w:rsidR="001367AC">
        <w:t xml:space="preserve"> </w:t>
      </w:r>
      <w:r w:rsidR="00D378A8">
        <w:t>In my experienc</w:t>
      </w:r>
      <w:r w:rsidR="00E9442B">
        <w:t>e</w:t>
      </w:r>
      <w:r w:rsidR="00D378A8">
        <w:t xml:space="preserve"> working with the front desk team at </w:t>
      </w:r>
      <w:r w:rsidR="00E9442B">
        <w:t xml:space="preserve">Premier Inn Leeds Hotel, </w:t>
      </w:r>
      <w:r w:rsidR="001D24EF">
        <w:t xml:space="preserve">I learned the significance of using technology and ICT systems to manage operations, employees and guests. </w:t>
      </w:r>
      <w:r w:rsidR="00954F1F">
        <w:t xml:space="preserve">Being stationed in a busy work environment helped me appreciate how technology can be utilised to streamline processes and enhance efficiency. </w:t>
      </w:r>
    </w:p>
    <w:p w14:paraId="3E3F16A9" w14:textId="1BF02C3A" w:rsidR="00954F1F" w:rsidRPr="00E515CA" w:rsidRDefault="00AA39B0" w:rsidP="00E515CA">
      <w:pPr>
        <w:spacing w:after="0"/>
        <w:contextualSpacing/>
        <w:jc w:val="center"/>
        <w:rPr>
          <w:b/>
          <w:bCs w:val="0"/>
        </w:rPr>
      </w:pPr>
      <w:r w:rsidRPr="00E515CA">
        <w:rPr>
          <w:b/>
          <w:bCs w:val="0"/>
        </w:rPr>
        <w:t>Reflective Practice</w:t>
      </w:r>
    </w:p>
    <w:p w14:paraId="1DE8BAD0" w14:textId="182C0704" w:rsidR="0027045F" w:rsidRDefault="00AA39B0" w:rsidP="00E515CA">
      <w:pPr>
        <w:spacing w:after="0"/>
        <w:ind w:firstLine="720"/>
        <w:contextualSpacing/>
        <w:jc w:val="left"/>
      </w:pPr>
      <w:r>
        <w:t>Reflective practice is a critical tool to help learners reflect and grow based on their experience</w:t>
      </w:r>
      <w:r w:rsidR="00E515CA">
        <w:t>s. The</w:t>
      </w:r>
      <w:r>
        <w:t xml:space="preserve"> ERA cycle is considered one of the simplest and most effective reflection models. </w:t>
      </w:r>
      <w:r w:rsidR="00D505AA">
        <w:t xml:space="preserve">It consists of three key stages: experience, reflection and action. In the first phase, </w:t>
      </w:r>
      <w:r w:rsidR="00733799">
        <w:t>individuals will describe something they have encountered before but in a different way or what is new to them</w:t>
      </w:r>
      <w:r w:rsidR="00652867">
        <w:t xml:space="preserve"> (</w:t>
      </w:r>
      <w:proofErr w:type="spellStart"/>
      <w:r w:rsidR="00652867">
        <w:t>Saragih</w:t>
      </w:r>
      <w:proofErr w:type="spellEnd"/>
      <w:r w:rsidR="00652867">
        <w:t>, 2023)</w:t>
      </w:r>
      <w:r w:rsidR="00733799">
        <w:t xml:space="preserve">. </w:t>
      </w:r>
      <w:r w:rsidR="00765AD4">
        <w:t xml:space="preserve">The experience may be positive or negative, and the encounter triggers the individual to engage in a reflective experience where they actively think about what happened. </w:t>
      </w:r>
      <w:r w:rsidR="00652867">
        <w:t xml:space="preserve">At this second stage, </w:t>
      </w:r>
      <w:proofErr w:type="spellStart"/>
      <w:r w:rsidR="00652867">
        <w:t>Saragih</w:t>
      </w:r>
      <w:proofErr w:type="spellEnd"/>
      <w:r w:rsidR="00652867">
        <w:t xml:space="preserve"> (2023)</w:t>
      </w:r>
      <w:r w:rsidR="00E417AB">
        <w:t xml:space="preserve"> explains that the individual will assess their feelings and decide on the subsequent step. </w:t>
      </w:r>
      <w:r w:rsidR="004A302F">
        <w:t xml:space="preserve">This leads to the final phase where people will make </w:t>
      </w:r>
      <w:r w:rsidR="00651D5A">
        <w:t>decisions</w:t>
      </w:r>
      <w:r w:rsidR="004A302F">
        <w:t xml:space="preserve"> based on their experiences and reflection. </w:t>
      </w:r>
      <w:r w:rsidR="008C13C3">
        <w:t>I have utilised this model to describe my experience with</w:t>
      </w:r>
      <w:r w:rsidR="00966868">
        <w:t xml:space="preserve"> the</w:t>
      </w:r>
      <w:r w:rsidR="008C13C3">
        <w:t xml:space="preserve"> disconnected system</w:t>
      </w:r>
      <w:r w:rsidR="00966868">
        <w:t>s</w:t>
      </w:r>
      <w:r w:rsidR="008C13C3">
        <w:t xml:space="preserve"> issue at Premier Inn Leeds Hotel. </w:t>
      </w:r>
    </w:p>
    <w:p w14:paraId="3EC4477D" w14:textId="6C245EC0" w:rsidR="00DC1A9E" w:rsidRPr="00E515CA" w:rsidRDefault="00AA39B0" w:rsidP="00E515CA">
      <w:pPr>
        <w:spacing w:after="0"/>
        <w:contextualSpacing/>
        <w:rPr>
          <w:b/>
          <w:bCs w:val="0"/>
        </w:rPr>
      </w:pPr>
      <w:r w:rsidRPr="00E515CA">
        <w:rPr>
          <w:b/>
          <w:bCs w:val="0"/>
        </w:rPr>
        <w:t>Experience</w:t>
      </w:r>
    </w:p>
    <w:p w14:paraId="11C1B930" w14:textId="77777777" w:rsidR="00E515CA" w:rsidRDefault="00AA39B0" w:rsidP="00E515CA">
      <w:pPr>
        <w:spacing w:after="0"/>
        <w:ind w:firstLine="720"/>
        <w:contextualSpacing/>
        <w:jc w:val="left"/>
      </w:pPr>
      <w:r>
        <w:lastRenderedPageBreak/>
        <w:t xml:space="preserve">Premier Inn Leeds is a large facility that accommodates many guests every day, which also implies that </w:t>
      </w:r>
      <w:r w:rsidR="006D644E">
        <w:t xml:space="preserve">there are several departments to serve the clients. </w:t>
      </w:r>
      <w:r w:rsidR="00F45FCD">
        <w:t>The hotel has 76 rooms, a conference room and a restaurant</w:t>
      </w:r>
      <w:r w:rsidR="004D4DDC">
        <w:t xml:space="preserve">, and it is constantly busy due to its proximity to an airport. </w:t>
      </w:r>
      <w:r w:rsidR="00D0032B">
        <w:t>Considering that most guests only stay for a single night, housekeeping tends to be a challenge</w:t>
      </w:r>
      <w:r w:rsidR="000F60E4">
        <w:t xml:space="preserve"> as the staff clean the rooms daily with set time limits. </w:t>
      </w:r>
      <w:r w:rsidR="00935D9F">
        <w:t xml:space="preserve">After cleaning is completed, the receptionist usually inspects it and updates the results on the system. There is also an existing technical department responsible for ensuring that </w:t>
      </w:r>
      <w:r w:rsidR="00F236B4">
        <w:t xml:space="preserve">room amenities are fully functional, including air conditioning and electrical issues. </w:t>
      </w:r>
      <w:r w:rsidR="00A205B9">
        <w:t xml:space="preserve">If something is missing in a room, the housekeeping department is supposed to provide this information and restocking is done every Thursday. </w:t>
      </w:r>
      <w:r w:rsidR="00572B68">
        <w:t xml:space="preserve">The front desk team coordinates the activities of different departments as some, such as the housekeeping unit, do not have a manager. </w:t>
      </w:r>
      <w:r w:rsidR="00DD1729">
        <w:t xml:space="preserve">I found this a substantial challenge as front desk members are expected to directly liaise with individual </w:t>
      </w:r>
      <w:r w:rsidR="00EE008C">
        <w:t xml:space="preserve">housekeepers to monitor their performance on different tasks. </w:t>
      </w:r>
    </w:p>
    <w:p w14:paraId="4C39E999" w14:textId="2921D3A9" w:rsidR="00DD4E8F" w:rsidRDefault="00681760" w:rsidP="00E515CA">
      <w:pPr>
        <w:spacing w:after="0"/>
        <w:ind w:firstLine="720"/>
        <w:contextualSpacing/>
        <w:jc w:val="left"/>
      </w:pPr>
      <w:r>
        <w:t>Fundamentally, the primary issue I experienced at the hotel is that the different systems are not integrate</w:t>
      </w:r>
      <w:r w:rsidR="00F942A1">
        <w:t xml:space="preserve">d. </w:t>
      </w:r>
      <w:r w:rsidR="00305841">
        <w:t xml:space="preserve">Front desk personnel often spend substantial amounts of time overseeing the work of the housekeeping and maintenance units. </w:t>
      </w:r>
      <w:r w:rsidR="00CF167A">
        <w:t>Considering that the receptionists are also responsible for receiving guests</w:t>
      </w:r>
      <w:r w:rsidR="009F1BFB">
        <w:t>, managing reservations and addressing complaints, we often encountered many distractions that limited our</w:t>
      </w:r>
      <w:r w:rsidR="00997B51">
        <w:t xml:space="preserve"> efficiency in the front desk unit. </w:t>
      </w:r>
      <w:r w:rsidR="0045787C">
        <w:t>Again, this challenge exposed the staff shortages as most receptionists were actively involved in time-consuming tasks.</w:t>
      </w:r>
      <w:r w:rsidR="0082061A">
        <w:t xml:space="preserve"> D</w:t>
      </w:r>
      <w:r w:rsidR="00E37272">
        <w:t xml:space="preserve">uring shift turnovers, we would have to spend more time clarifying what has already been done and other issues that require the person's attention in the next shift. </w:t>
      </w:r>
      <w:r w:rsidR="0082061A">
        <w:t>For instance, a morning shift receptionist would have to create a list of all expected arrivals and share this information with the evening shift staff</w:t>
      </w:r>
      <w:r w:rsidR="00FE0260">
        <w:t xml:space="preserve">, and would also include information on the rooms </w:t>
      </w:r>
      <w:r w:rsidR="00FE0260">
        <w:lastRenderedPageBreak/>
        <w:t xml:space="preserve">that </w:t>
      </w:r>
      <w:r w:rsidR="00912239">
        <w:t xml:space="preserve">need cleaning. </w:t>
      </w:r>
      <w:r w:rsidR="00014F16">
        <w:t>Although the hotel has an effective system for managing guest bookings</w:t>
      </w:r>
      <w:r w:rsidR="00E95FE0">
        <w:t xml:space="preserve">, the front desk team experienced challenges coordinating work with various departments. </w:t>
      </w:r>
    </w:p>
    <w:p w14:paraId="50429357" w14:textId="6659F7ED" w:rsidR="00DC1A9E" w:rsidRPr="00E515CA" w:rsidRDefault="00AA39B0" w:rsidP="00E515CA">
      <w:pPr>
        <w:spacing w:after="0"/>
        <w:contextualSpacing/>
        <w:rPr>
          <w:b/>
          <w:bCs w:val="0"/>
        </w:rPr>
      </w:pPr>
      <w:r w:rsidRPr="00E515CA">
        <w:rPr>
          <w:b/>
          <w:bCs w:val="0"/>
        </w:rPr>
        <w:t xml:space="preserve">Reflection </w:t>
      </w:r>
    </w:p>
    <w:p w14:paraId="0A3D2754" w14:textId="77777777" w:rsidR="00E515CA" w:rsidRDefault="00E85EB0" w:rsidP="00E515CA">
      <w:pPr>
        <w:spacing w:after="0"/>
        <w:ind w:firstLine="720"/>
        <w:contextualSpacing/>
        <w:jc w:val="left"/>
      </w:pPr>
      <w:r>
        <w:t>Although the hotel’s operations were still running and all tasks w</w:t>
      </w:r>
      <w:r w:rsidR="00C56CE6">
        <w:t xml:space="preserve">ere gradually </w:t>
      </w:r>
      <w:r>
        <w:t xml:space="preserve">completed, the lack of an integrated system constituted a significant risk </w:t>
      </w:r>
      <w:r w:rsidR="00477BF7">
        <w:t xml:space="preserve">to the facility. </w:t>
      </w:r>
      <w:r w:rsidR="00C56CE6">
        <w:t xml:space="preserve">A review of recent literature on hotel management suggests an increasing focus on </w:t>
      </w:r>
      <w:r w:rsidR="00F51CC3">
        <w:t xml:space="preserve">implementing new technologies, such as artificial intelligence, that help automate routine tasks </w:t>
      </w:r>
      <w:r w:rsidR="00A9653F">
        <w:t>(</w:t>
      </w:r>
      <w:proofErr w:type="spellStart"/>
      <w:r w:rsidR="00A9653F">
        <w:t>Lukanova</w:t>
      </w:r>
      <w:proofErr w:type="spellEnd"/>
      <w:r w:rsidR="00A9653F">
        <w:t xml:space="preserve"> and </w:t>
      </w:r>
      <w:proofErr w:type="spellStart"/>
      <w:r w:rsidR="00A9653F">
        <w:t>Ilieva</w:t>
      </w:r>
      <w:proofErr w:type="spellEnd"/>
      <w:r w:rsidR="00A9653F">
        <w:t>, 2019)</w:t>
      </w:r>
      <w:r w:rsidR="00F51CC3">
        <w:t>.</w:t>
      </w:r>
      <w:r w:rsidR="00A9653F">
        <w:t xml:space="preserve"> </w:t>
      </w:r>
      <w:r w:rsidR="0085123D">
        <w:t>The lack of an integrated system limits the coordination of the efforts of individual employees.</w:t>
      </w:r>
      <w:r w:rsidR="00DF53A4">
        <w:t xml:space="preserve"> Henri Fayol, a management scholar, posited that to attain the best potential results, organisations need to integrate and coordinate the roles of individual </w:t>
      </w:r>
      <w:r w:rsidR="00B505B9">
        <w:t>employees</w:t>
      </w:r>
      <w:r w:rsidR="000872DA">
        <w:t xml:space="preserve"> (Edwards, 2018). </w:t>
      </w:r>
      <w:r w:rsidR="00114BFB">
        <w:t xml:space="preserve">In other words, he asserted that productivity is the result of teamwork that can only be accomplished when members cooperate toward a common objective. </w:t>
      </w:r>
      <w:r w:rsidR="00483995">
        <w:t xml:space="preserve">The lack of a system that allowed the front desk team to coordinate effectively with the housekeeping and maintenance units limited the productivity of the </w:t>
      </w:r>
      <w:r w:rsidR="00AA39B0">
        <w:t xml:space="preserve">personnel. </w:t>
      </w:r>
    </w:p>
    <w:p w14:paraId="31B11326" w14:textId="6A1E0D5E" w:rsidR="008630A0" w:rsidRDefault="003839F5" w:rsidP="00E515CA">
      <w:pPr>
        <w:spacing w:after="0"/>
        <w:ind w:firstLine="720"/>
        <w:contextualSpacing/>
        <w:jc w:val="left"/>
      </w:pPr>
      <w:r>
        <w:t xml:space="preserve">Due to the existing </w:t>
      </w:r>
      <w:r w:rsidR="008D7FF9">
        <w:t>challenges,</w:t>
      </w:r>
      <w:r>
        <w:t xml:space="preserve"> we experienced as receptionists, I </w:t>
      </w:r>
      <w:r w:rsidR="00E91434">
        <w:t xml:space="preserve">felt compelled to improve my communication and teamwork skills to </w:t>
      </w:r>
      <w:r w:rsidR="00BE7888">
        <w:t xml:space="preserve">monitor the performance of housekeepers and maintenance staff. </w:t>
      </w:r>
      <w:r w:rsidR="00901F81">
        <w:t>Prior to my</w:t>
      </w:r>
      <w:r w:rsidR="00955CB8">
        <w:t xml:space="preserve"> experience at the hotel, I understood the significance of being able to communicate my ideas and respect other people’s opinions. At Premier Inn Leeds, I learned </w:t>
      </w:r>
      <w:r w:rsidR="008C5CA0">
        <w:t xml:space="preserve">about another element of communication referred to as closure. </w:t>
      </w:r>
      <w:r w:rsidR="00BD063F">
        <w:t xml:space="preserve">Markovic and </w:t>
      </w:r>
      <w:proofErr w:type="spellStart"/>
      <w:r w:rsidR="00BD063F">
        <w:t>Salamzadeh</w:t>
      </w:r>
      <w:proofErr w:type="spellEnd"/>
      <w:r w:rsidR="00BD063F">
        <w:t xml:space="preserve"> (2018) explain that closure implies that every party has expressed all the underlying issues in a non-threatening manner, which is paramount to maintaining </w:t>
      </w:r>
      <w:r w:rsidR="00D20F05">
        <w:t xml:space="preserve">positive business relationships. </w:t>
      </w:r>
      <w:r w:rsidR="0066685E">
        <w:t xml:space="preserve">Even when I disagreed with the recommendations of other employees, I actively listened and argued objectively. </w:t>
      </w:r>
      <w:r w:rsidR="006A57AF">
        <w:t xml:space="preserve">Again, I did not have good teamwork skills as I did not have </w:t>
      </w:r>
      <w:r w:rsidR="006A57AF">
        <w:lastRenderedPageBreak/>
        <w:t>previous exposure t</w:t>
      </w:r>
      <w:r w:rsidR="00A46581">
        <w:t>o a busy work environment with many employees.</w:t>
      </w:r>
      <w:r w:rsidR="00FB5A40">
        <w:t xml:space="preserve"> By actively coordinating with other team members, I learned that complex problems can be approached from a team perspective as different employees generate knowledge that helps</w:t>
      </w:r>
      <w:r w:rsidR="006203B9">
        <w:t xml:space="preserve"> develop practical solutions</w:t>
      </w:r>
      <w:r w:rsidR="000F715A">
        <w:t xml:space="preserve"> (O’Neill and Salas, 2018)</w:t>
      </w:r>
      <w:r w:rsidR="006203B9">
        <w:t xml:space="preserve">. </w:t>
      </w:r>
    </w:p>
    <w:p w14:paraId="6FE87D79" w14:textId="51314DA7" w:rsidR="00DC1A9E" w:rsidRPr="00E515CA" w:rsidRDefault="00AA39B0" w:rsidP="00E515CA">
      <w:pPr>
        <w:spacing w:after="0"/>
        <w:contextualSpacing/>
        <w:jc w:val="left"/>
        <w:rPr>
          <w:b/>
          <w:bCs w:val="0"/>
        </w:rPr>
      </w:pPr>
      <w:r w:rsidRPr="00E515CA">
        <w:rPr>
          <w:b/>
          <w:bCs w:val="0"/>
        </w:rPr>
        <w:t>Action</w:t>
      </w:r>
    </w:p>
    <w:p w14:paraId="27562C14" w14:textId="77777777" w:rsidR="00E515CA" w:rsidRDefault="00E333FF" w:rsidP="00E515CA">
      <w:pPr>
        <w:spacing w:after="0"/>
        <w:ind w:firstLine="720"/>
        <w:contextualSpacing/>
        <w:jc w:val="left"/>
      </w:pPr>
      <w:r>
        <w:t>To address the key coordination challenges the employees at Premier Inn Hotel encounter, it is recommended to implement an integrated property management system</w:t>
      </w:r>
      <w:r w:rsidR="00E16E20">
        <w:t xml:space="preserve"> (PMS)</w:t>
      </w:r>
      <w:r>
        <w:t xml:space="preserve"> to assist the staff with various </w:t>
      </w:r>
      <w:r w:rsidR="00BF4C81">
        <w:t xml:space="preserve">activities. </w:t>
      </w:r>
      <w:r w:rsidR="00E16E20">
        <w:t xml:space="preserve">The system is defined as a set of applications that help managing hotel activities relating to both the front and back office (Maria </w:t>
      </w:r>
      <w:r w:rsidR="00E16E20" w:rsidRPr="00240403">
        <w:t>et al., 2018</w:t>
      </w:r>
      <w:r w:rsidR="00E16E20">
        <w:t xml:space="preserve">). The PMS is preferred since it helps the hotel’s employees in wide range of activities, such as </w:t>
      </w:r>
      <w:r w:rsidR="00A31190">
        <w:t xml:space="preserve">marketing and managing clients. </w:t>
      </w:r>
      <w:r w:rsidR="00A4779E">
        <w:t xml:space="preserve">With a new system, the front desk team that has the responsibility of managing the other departments can effectively delegate tasks and monitor as they are being executed. </w:t>
      </w:r>
      <w:r w:rsidR="00984CFD">
        <w:t xml:space="preserve">This implies that the receptionists will not be required to </w:t>
      </w:r>
      <w:r w:rsidR="00083773">
        <w:t xml:space="preserve">physically visit the team members or facilities to make updates on what is required. </w:t>
      </w:r>
      <w:r w:rsidR="00EE5AA5">
        <w:t xml:space="preserve">By implementing a new system, the receptionists will improve their efforts in guest management as opposed to the current system where they manage the staff and reservations. </w:t>
      </w:r>
    </w:p>
    <w:p w14:paraId="5DA1018E" w14:textId="5D692FA8" w:rsidR="00DA61C1" w:rsidRDefault="00C776F5" w:rsidP="00E515CA">
      <w:pPr>
        <w:spacing w:after="0"/>
        <w:ind w:firstLine="720"/>
        <w:contextualSpacing/>
        <w:jc w:val="left"/>
      </w:pPr>
      <w:r>
        <w:t xml:space="preserve">There are many benefits of an integrated system, such as improved operations, but it is equally important to consider the feasibility of this project. </w:t>
      </w:r>
      <w:r w:rsidR="00A94217">
        <w:t>One of the advantages of adopting a new system is that the staff can generate reports, including details on key statistics such as the volume and expenses of replaced items (</w:t>
      </w:r>
      <w:proofErr w:type="spellStart"/>
      <w:r w:rsidR="00A94217">
        <w:t>Buhalis</w:t>
      </w:r>
      <w:proofErr w:type="spellEnd"/>
      <w:r w:rsidR="00A94217">
        <w:t xml:space="preserve"> and Leung, 2018). </w:t>
      </w:r>
      <w:r w:rsidR="006577F2">
        <w:t xml:space="preserve">From my experience, I learned that sometimes hotels are discouraged due to the perception that these systems are expensive. </w:t>
      </w:r>
      <w:r w:rsidR="003643DC">
        <w:t>The most expensive part of implementing this system is the initial setup, which is estimated to cost $1</w:t>
      </w:r>
      <w:r w:rsidR="00F37F85">
        <w:t>,</w:t>
      </w:r>
      <w:r w:rsidR="003643DC">
        <w:t>000 for every terminal (</w:t>
      </w:r>
      <w:proofErr w:type="spellStart"/>
      <w:r w:rsidR="003643DC">
        <w:t>Lacalle</w:t>
      </w:r>
      <w:proofErr w:type="spellEnd"/>
      <w:r w:rsidR="003643DC">
        <w:t>, 2023). With</w:t>
      </w:r>
      <w:r w:rsidR="00F37F85">
        <w:t xml:space="preserve"> at least four terminals (front </w:t>
      </w:r>
      <w:r w:rsidR="00F37F85">
        <w:lastRenderedPageBreak/>
        <w:t xml:space="preserve">desk, housekeeping, maintenance and human resource), this would amount to $4,000 and monthly costs of around $1,000 for maintenance. </w:t>
      </w:r>
      <w:r w:rsidR="00CD1A54">
        <w:t xml:space="preserve">However, considering the numerous benefits, such as the front desk office being more focused on guests' issues instead of the hotel's employees, it would be advantageous to integrate this system. </w:t>
      </w:r>
    </w:p>
    <w:p w14:paraId="66894D0E" w14:textId="17C9D7E3" w:rsidR="00B904C5" w:rsidRPr="00E515CA" w:rsidRDefault="00AA39B0" w:rsidP="00E515CA">
      <w:pPr>
        <w:spacing w:after="0"/>
        <w:contextualSpacing/>
        <w:jc w:val="center"/>
        <w:rPr>
          <w:b/>
          <w:bCs w:val="0"/>
        </w:rPr>
      </w:pPr>
      <w:r w:rsidRPr="00E515CA">
        <w:rPr>
          <w:b/>
          <w:bCs w:val="0"/>
        </w:rPr>
        <w:t>Conclusion</w:t>
      </w:r>
    </w:p>
    <w:p w14:paraId="356BD6EA" w14:textId="2FE5D242" w:rsidR="00153C4E" w:rsidRDefault="00AA39B0" w:rsidP="00E515CA">
      <w:pPr>
        <w:spacing w:after="0"/>
        <w:ind w:firstLine="720"/>
        <w:contextualSpacing/>
        <w:jc w:val="left"/>
      </w:pPr>
      <w:r>
        <w:t xml:space="preserve">My time as a front desk receptionist at Premier Inn Hotel was filled with many enriching experiences that helped me appreciate the importance of effective communication and teamwork skills to maintain high productivity levels. </w:t>
      </w:r>
      <w:r w:rsidR="003F5AE8">
        <w:t xml:space="preserve">The key challenge we faced was the lack of proper coordination between departments since most activities related to property management required manual input. </w:t>
      </w:r>
      <w:r w:rsidR="00970A78">
        <w:t xml:space="preserve">I recommend that the hotel ought to invest more resources into </w:t>
      </w:r>
      <w:r w:rsidR="00B17ED6">
        <w:t>new technologies and ICT systems that will help improve coordination between departments. Although the initial costs are high, it will be beneficial in the long term as employees can handle more tasks effectively</w:t>
      </w:r>
      <w:r w:rsidR="00325F32">
        <w:t xml:space="preserve"> and create a positive reputation for the hotel. </w:t>
      </w:r>
    </w:p>
    <w:p w14:paraId="68EBFC25" w14:textId="4034F88C" w:rsidR="009012A8" w:rsidRDefault="009012A8" w:rsidP="00E515CA">
      <w:pPr>
        <w:spacing w:after="0"/>
        <w:contextualSpacing/>
        <w:jc w:val="left"/>
      </w:pPr>
    </w:p>
    <w:p w14:paraId="4B2FFC48" w14:textId="0AEE45CE" w:rsidR="009012A8" w:rsidRDefault="00AA39B0" w:rsidP="00E515CA">
      <w:pPr>
        <w:spacing w:after="0"/>
        <w:contextualSpacing/>
      </w:pPr>
      <w:r>
        <w:br w:type="page"/>
      </w:r>
    </w:p>
    <w:p w14:paraId="71F895AC" w14:textId="3C1A6AA1" w:rsidR="009012A8" w:rsidRDefault="00AA39B0" w:rsidP="00E515CA">
      <w:pPr>
        <w:spacing w:after="0"/>
        <w:contextualSpacing/>
        <w:jc w:val="center"/>
      </w:pPr>
      <w:r>
        <w:lastRenderedPageBreak/>
        <w:t>References</w:t>
      </w:r>
    </w:p>
    <w:p w14:paraId="3CF020A7" w14:textId="732775F6" w:rsidR="009012A8" w:rsidRPr="009012A8" w:rsidRDefault="00AA39B0" w:rsidP="00E515CA">
      <w:pPr>
        <w:spacing w:after="0"/>
        <w:ind w:left="720" w:hanging="720"/>
        <w:contextualSpacing/>
        <w:jc w:val="left"/>
        <w:rPr>
          <w:rFonts w:eastAsia="Times New Roman" w:cs="Times New Roman"/>
          <w:bCs w:val="0"/>
          <w:szCs w:val="24"/>
          <w:lang w:val="en-US"/>
        </w:rPr>
      </w:pPr>
      <w:proofErr w:type="spellStart"/>
      <w:r w:rsidRPr="009012A8">
        <w:rPr>
          <w:rFonts w:eastAsia="Times New Roman" w:cs="Times New Roman"/>
          <w:bCs w:val="0"/>
          <w:szCs w:val="24"/>
          <w:lang w:val="en-US"/>
        </w:rPr>
        <w:t>Buhalis</w:t>
      </w:r>
      <w:proofErr w:type="spellEnd"/>
      <w:r w:rsidRPr="009012A8">
        <w:rPr>
          <w:rFonts w:eastAsia="Times New Roman" w:cs="Times New Roman"/>
          <w:bCs w:val="0"/>
          <w:szCs w:val="24"/>
          <w:lang w:val="en-US"/>
        </w:rPr>
        <w:t>, D. and Leung, R.</w:t>
      </w:r>
      <w:r w:rsidR="00B550EC">
        <w:rPr>
          <w:rFonts w:eastAsia="Times New Roman" w:cs="Times New Roman"/>
          <w:bCs w:val="0"/>
          <w:szCs w:val="24"/>
          <w:lang w:val="en-US"/>
        </w:rPr>
        <w:t xml:space="preserve">, </w:t>
      </w:r>
      <w:r w:rsidRPr="009012A8">
        <w:rPr>
          <w:rFonts w:eastAsia="Times New Roman" w:cs="Times New Roman"/>
          <w:bCs w:val="0"/>
          <w:szCs w:val="24"/>
          <w:lang w:val="en-US"/>
        </w:rPr>
        <w:t>2018</w:t>
      </w:r>
      <w:r w:rsidR="00B550EC">
        <w:rPr>
          <w:rFonts w:eastAsia="Times New Roman" w:cs="Times New Roman"/>
          <w:bCs w:val="0"/>
          <w:szCs w:val="24"/>
          <w:lang w:val="en-US"/>
        </w:rPr>
        <w:t xml:space="preserve">. </w:t>
      </w:r>
      <w:r w:rsidRPr="009012A8">
        <w:rPr>
          <w:rFonts w:eastAsia="Times New Roman" w:cs="Times New Roman"/>
          <w:bCs w:val="0"/>
          <w:szCs w:val="24"/>
          <w:lang w:val="en-US"/>
        </w:rPr>
        <w:t>Smart hospitality—Interconnectivity and interoperability towards an ecosystem</w:t>
      </w:r>
      <w:r w:rsidR="00B550EC">
        <w:rPr>
          <w:rFonts w:eastAsia="Times New Roman" w:cs="Times New Roman"/>
          <w:bCs w:val="0"/>
          <w:szCs w:val="24"/>
          <w:lang w:val="en-US"/>
        </w:rPr>
        <w:t xml:space="preserve">. </w:t>
      </w:r>
      <w:r w:rsidRPr="009012A8">
        <w:rPr>
          <w:rFonts w:eastAsia="Times New Roman" w:cs="Times New Roman"/>
          <w:bCs w:val="0"/>
          <w:i/>
          <w:iCs/>
          <w:szCs w:val="24"/>
          <w:lang w:val="en-US"/>
        </w:rPr>
        <w:t>International Journal of Hospitality Management</w:t>
      </w:r>
      <w:r w:rsidRPr="009012A8">
        <w:rPr>
          <w:rFonts w:eastAsia="Times New Roman" w:cs="Times New Roman"/>
          <w:bCs w:val="0"/>
          <w:szCs w:val="24"/>
          <w:lang w:val="en-US"/>
        </w:rPr>
        <w:t xml:space="preserve">, 71, pp.41–50. Available at: </w:t>
      </w:r>
      <w:r w:rsidR="009340AD">
        <w:rPr>
          <w:rFonts w:eastAsia="Times New Roman" w:cs="Times New Roman"/>
          <w:bCs w:val="0"/>
          <w:szCs w:val="24"/>
          <w:lang w:val="en-US"/>
        </w:rPr>
        <w:t>&lt;</w:t>
      </w:r>
      <w:r w:rsidRPr="009012A8">
        <w:rPr>
          <w:rFonts w:eastAsia="Times New Roman" w:cs="Times New Roman"/>
          <w:bCs w:val="0"/>
          <w:szCs w:val="24"/>
          <w:lang w:val="en-US"/>
        </w:rPr>
        <w:t>https://doi.org/10.1016/j.ijhm.2017.11.011</w:t>
      </w:r>
      <w:r w:rsidR="009340AD">
        <w:rPr>
          <w:rFonts w:eastAsia="Times New Roman" w:cs="Times New Roman"/>
          <w:bCs w:val="0"/>
          <w:szCs w:val="24"/>
          <w:lang w:val="en-US"/>
        </w:rPr>
        <w:t>&gt;</w:t>
      </w:r>
      <w:r w:rsidRPr="009012A8">
        <w:rPr>
          <w:rFonts w:eastAsia="Times New Roman" w:cs="Times New Roman"/>
          <w:bCs w:val="0"/>
          <w:szCs w:val="24"/>
          <w:lang w:val="en-US"/>
        </w:rPr>
        <w:t>.</w:t>
      </w:r>
    </w:p>
    <w:p w14:paraId="632171BF" w14:textId="0F5F2DD5" w:rsidR="009012A8" w:rsidRPr="009012A8" w:rsidRDefault="00AA39B0" w:rsidP="00E515CA">
      <w:pPr>
        <w:spacing w:after="0"/>
        <w:ind w:left="720" w:hanging="720"/>
        <w:contextualSpacing/>
        <w:jc w:val="left"/>
        <w:rPr>
          <w:rFonts w:eastAsia="Times New Roman" w:cs="Times New Roman"/>
          <w:bCs w:val="0"/>
          <w:szCs w:val="24"/>
          <w:lang w:val="en-US"/>
        </w:rPr>
      </w:pPr>
      <w:r w:rsidRPr="009012A8">
        <w:rPr>
          <w:rFonts w:eastAsia="Times New Roman" w:cs="Times New Roman"/>
          <w:bCs w:val="0"/>
          <w:szCs w:val="24"/>
          <w:lang w:val="en-US"/>
        </w:rPr>
        <w:t>Edwards, R.</w:t>
      </w:r>
      <w:r w:rsidR="00B550EC">
        <w:rPr>
          <w:rFonts w:eastAsia="Times New Roman" w:cs="Times New Roman"/>
          <w:bCs w:val="0"/>
          <w:szCs w:val="24"/>
          <w:lang w:val="en-US"/>
        </w:rPr>
        <w:t xml:space="preserve">, </w:t>
      </w:r>
      <w:r w:rsidRPr="009012A8">
        <w:rPr>
          <w:rFonts w:eastAsia="Times New Roman" w:cs="Times New Roman"/>
          <w:bCs w:val="0"/>
          <w:szCs w:val="24"/>
          <w:lang w:val="en-US"/>
        </w:rPr>
        <w:t>2018</w:t>
      </w:r>
      <w:r w:rsidR="00B550EC">
        <w:rPr>
          <w:rFonts w:eastAsia="Times New Roman" w:cs="Times New Roman"/>
          <w:bCs w:val="0"/>
          <w:szCs w:val="24"/>
          <w:lang w:val="en-US"/>
        </w:rPr>
        <w:t xml:space="preserve">. </w:t>
      </w:r>
      <w:r w:rsidRPr="009012A8">
        <w:rPr>
          <w:rFonts w:eastAsia="Times New Roman" w:cs="Times New Roman"/>
          <w:bCs w:val="0"/>
          <w:szCs w:val="24"/>
          <w:lang w:val="en-US"/>
        </w:rPr>
        <w:t>An elaboration of the administrative theory of the 14 principles of management by Henri Fayol</w:t>
      </w:r>
      <w:r w:rsidR="00B550EC">
        <w:rPr>
          <w:rFonts w:eastAsia="Times New Roman" w:cs="Times New Roman"/>
          <w:bCs w:val="0"/>
          <w:szCs w:val="24"/>
          <w:lang w:val="en-US"/>
        </w:rPr>
        <w:t xml:space="preserve">. </w:t>
      </w:r>
      <w:r w:rsidRPr="009012A8">
        <w:rPr>
          <w:rFonts w:eastAsia="Times New Roman" w:cs="Times New Roman"/>
          <w:bCs w:val="0"/>
          <w:i/>
          <w:iCs/>
          <w:szCs w:val="24"/>
          <w:lang w:val="en-US"/>
        </w:rPr>
        <w:t>International Journal for Empirical Education and Research</w:t>
      </w:r>
      <w:r w:rsidRPr="009012A8">
        <w:rPr>
          <w:rFonts w:eastAsia="Times New Roman" w:cs="Times New Roman"/>
          <w:bCs w:val="0"/>
          <w:szCs w:val="24"/>
          <w:lang w:val="en-US"/>
        </w:rPr>
        <w:t xml:space="preserve">, 1(1), pp.41–52. Available at: </w:t>
      </w:r>
      <w:r w:rsidR="00B550EC">
        <w:rPr>
          <w:rFonts w:eastAsia="Times New Roman" w:cs="Times New Roman"/>
          <w:bCs w:val="0"/>
          <w:szCs w:val="24"/>
          <w:lang w:val="en-US"/>
        </w:rPr>
        <w:t>&lt;</w:t>
      </w:r>
      <w:r w:rsidRPr="009012A8">
        <w:rPr>
          <w:rFonts w:eastAsia="Times New Roman" w:cs="Times New Roman"/>
          <w:bCs w:val="0"/>
          <w:szCs w:val="24"/>
          <w:lang w:val="en-US"/>
        </w:rPr>
        <w:t>https://doi.org/10.35935/edr/21.5241</w:t>
      </w:r>
      <w:r w:rsidR="00B550EC">
        <w:rPr>
          <w:rFonts w:eastAsia="Times New Roman" w:cs="Times New Roman"/>
          <w:bCs w:val="0"/>
          <w:szCs w:val="24"/>
          <w:lang w:val="en-US"/>
        </w:rPr>
        <w:t>&gt;</w:t>
      </w:r>
      <w:r w:rsidRPr="009012A8">
        <w:rPr>
          <w:rFonts w:eastAsia="Times New Roman" w:cs="Times New Roman"/>
          <w:bCs w:val="0"/>
          <w:szCs w:val="24"/>
          <w:lang w:val="en-US"/>
        </w:rPr>
        <w:t>.</w:t>
      </w:r>
    </w:p>
    <w:p w14:paraId="15158661" w14:textId="06F14FC8" w:rsidR="009012A8" w:rsidRPr="009012A8" w:rsidRDefault="00AA39B0" w:rsidP="00E515CA">
      <w:pPr>
        <w:spacing w:after="0"/>
        <w:ind w:left="720" w:hanging="720"/>
        <w:contextualSpacing/>
        <w:jc w:val="left"/>
        <w:rPr>
          <w:rFonts w:eastAsia="Times New Roman" w:cs="Times New Roman"/>
          <w:bCs w:val="0"/>
          <w:szCs w:val="24"/>
          <w:lang w:val="en-US"/>
        </w:rPr>
      </w:pPr>
      <w:proofErr w:type="spellStart"/>
      <w:r w:rsidRPr="009012A8">
        <w:rPr>
          <w:rFonts w:eastAsia="Times New Roman" w:cs="Times New Roman"/>
          <w:bCs w:val="0"/>
          <w:szCs w:val="24"/>
          <w:lang w:val="en-US"/>
        </w:rPr>
        <w:t>Lacalle</w:t>
      </w:r>
      <w:proofErr w:type="spellEnd"/>
      <w:r w:rsidRPr="009012A8">
        <w:rPr>
          <w:rFonts w:eastAsia="Times New Roman" w:cs="Times New Roman"/>
          <w:bCs w:val="0"/>
          <w:szCs w:val="24"/>
          <w:lang w:val="en-US"/>
        </w:rPr>
        <w:t>, E.</w:t>
      </w:r>
      <w:r w:rsidR="00587F83">
        <w:rPr>
          <w:rFonts w:eastAsia="Times New Roman" w:cs="Times New Roman"/>
          <w:bCs w:val="0"/>
          <w:szCs w:val="24"/>
          <w:lang w:val="en-US"/>
        </w:rPr>
        <w:t xml:space="preserve">, </w:t>
      </w:r>
      <w:r w:rsidRPr="009012A8">
        <w:rPr>
          <w:rFonts w:eastAsia="Times New Roman" w:cs="Times New Roman"/>
          <w:bCs w:val="0"/>
          <w:szCs w:val="24"/>
          <w:lang w:val="en-US"/>
        </w:rPr>
        <w:t>2023</w:t>
      </w:r>
      <w:r w:rsidR="00587F83">
        <w:rPr>
          <w:rFonts w:eastAsia="Times New Roman" w:cs="Times New Roman"/>
          <w:bCs w:val="0"/>
          <w:szCs w:val="24"/>
          <w:lang w:val="en-US"/>
        </w:rPr>
        <w:t xml:space="preserve">. </w:t>
      </w:r>
      <w:r w:rsidRPr="009012A8">
        <w:rPr>
          <w:rFonts w:eastAsia="Times New Roman" w:cs="Times New Roman"/>
          <w:bCs w:val="0"/>
          <w:i/>
          <w:iCs/>
          <w:szCs w:val="24"/>
          <w:lang w:val="en-US"/>
        </w:rPr>
        <w:t>Cost of a POS system for hotel and its advantages</w:t>
      </w:r>
      <w:r w:rsidRPr="009012A8">
        <w:rPr>
          <w:rFonts w:eastAsia="Times New Roman" w:cs="Times New Roman"/>
          <w:bCs w:val="0"/>
          <w:szCs w:val="24"/>
          <w:lang w:val="en-US"/>
        </w:rPr>
        <w:t xml:space="preserve">, </w:t>
      </w:r>
      <w:r w:rsidRPr="009012A8">
        <w:rPr>
          <w:rFonts w:eastAsia="Times New Roman" w:cs="Times New Roman"/>
          <w:bCs w:val="0"/>
          <w:i/>
          <w:iCs/>
          <w:szCs w:val="24"/>
          <w:lang w:val="en-US"/>
        </w:rPr>
        <w:t>Mews</w:t>
      </w:r>
      <w:r w:rsidRPr="009012A8">
        <w:rPr>
          <w:rFonts w:eastAsia="Times New Roman" w:cs="Times New Roman"/>
          <w:bCs w:val="0"/>
          <w:szCs w:val="24"/>
          <w:lang w:val="en-US"/>
        </w:rPr>
        <w:t xml:space="preserve">. Available at: </w:t>
      </w:r>
      <w:r w:rsidR="00587F83">
        <w:rPr>
          <w:rFonts w:eastAsia="Times New Roman" w:cs="Times New Roman"/>
          <w:bCs w:val="0"/>
          <w:szCs w:val="24"/>
          <w:lang w:val="en-US"/>
        </w:rPr>
        <w:t>&lt;</w:t>
      </w:r>
      <w:r w:rsidRPr="009012A8">
        <w:rPr>
          <w:rFonts w:eastAsia="Times New Roman" w:cs="Times New Roman"/>
          <w:bCs w:val="0"/>
          <w:szCs w:val="24"/>
          <w:lang w:val="en-US"/>
        </w:rPr>
        <w:t>https://www.mews.com/en/blog/cost-of-hotel-pos-system</w:t>
      </w:r>
      <w:r w:rsidR="00587F83">
        <w:rPr>
          <w:rFonts w:eastAsia="Times New Roman" w:cs="Times New Roman"/>
          <w:bCs w:val="0"/>
          <w:szCs w:val="24"/>
          <w:lang w:val="en-US"/>
        </w:rPr>
        <w:t>&gt;</w:t>
      </w:r>
      <w:r w:rsidRPr="009012A8">
        <w:rPr>
          <w:rFonts w:eastAsia="Times New Roman" w:cs="Times New Roman"/>
          <w:bCs w:val="0"/>
          <w:szCs w:val="24"/>
          <w:lang w:val="en-US"/>
        </w:rPr>
        <w:t>.</w:t>
      </w:r>
    </w:p>
    <w:p w14:paraId="75D0F07B" w14:textId="570ABDAF" w:rsidR="009012A8" w:rsidRPr="009012A8" w:rsidRDefault="00AA39B0" w:rsidP="00E515CA">
      <w:pPr>
        <w:spacing w:after="0"/>
        <w:ind w:left="720" w:hanging="720"/>
        <w:contextualSpacing/>
        <w:jc w:val="left"/>
        <w:rPr>
          <w:rFonts w:eastAsia="Times New Roman" w:cs="Times New Roman"/>
          <w:bCs w:val="0"/>
          <w:szCs w:val="24"/>
          <w:lang w:val="en-US"/>
        </w:rPr>
      </w:pPr>
      <w:r w:rsidRPr="009012A8">
        <w:rPr>
          <w:rFonts w:eastAsia="Times New Roman" w:cs="Times New Roman"/>
          <w:bCs w:val="0"/>
          <w:szCs w:val="24"/>
          <w:lang w:val="en-US"/>
        </w:rPr>
        <w:t>Leung, R.</w:t>
      </w:r>
      <w:r w:rsidR="00D3367A">
        <w:rPr>
          <w:rFonts w:eastAsia="Times New Roman" w:cs="Times New Roman"/>
          <w:bCs w:val="0"/>
          <w:szCs w:val="24"/>
          <w:lang w:val="en-US"/>
        </w:rPr>
        <w:t xml:space="preserve">, </w:t>
      </w:r>
      <w:r w:rsidRPr="009012A8">
        <w:rPr>
          <w:rFonts w:eastAsia="Times New Roman" w:cs="Times New Roman"/>
          <w:bCs w:val="0"/>
          <w:szCs w:val="24"/>
          <w:lang w:val="en-US"/>
        </w:rPr>
        <w:t>2019</w:t>
      </w:r>
      <w:r w:rsidR="00D3367A">
        <w:rPr>
          <w:rFonts w:eastAsia="Times New Roman" w:cs="Times New Roman"/>
          <w:bCs w:val="0"/>
          <w:szCs w:val="24"/>
          <w:lang w:val="en-US"/>
        </w:rPr>
        <w:t xml:space="preserve">. </w:t>
      </w:r>
      <w:r w:rsidRPr="009012A8">
        <w:rPr>
          <w:rFonts w:eastAsia="Times New Roman" w:cs="Times New Roman"/>
          <w:bCs w:val="0"/>
          <w:szCs w:val="24"/>
          <w:lang w:val="en-US"/>
        </w:rPr>
        <w:t>Smart hospitality: Taiwan hotel stakeholder perspectives</w:t>
      </w:r>
      <w:r w:rsidR="00587F83">
        <w:rPr>
          <w:rFonts w:eastAsia="Times New Roman" w:cs="Times New Roman"/>
          <w:bCs w:val="0"/>
          <w:szCs w:val="24"/>
          <w:lang w:val="en-US"/>
        </w:rPr>
        <w:t xml:space="preserve">. </w:t>
      </w:r>
      <w:r w:rsidRPr="009012A8">
        <w:rPr>
          <w:rFonts w:eastAsia="Times New Roman" w:cs="Times New Roman"/>
          <w:bCs w:val="0"/>
          <w:i/>
          <w:iCs/>
          <w:szCs w:val="24"/>
          <w:lang w:val="en-US"/>
        </w:rPr>
        <w:t>Tourism Review</w:t>
      </w:r>
      <w:r w:rsidRPr="009012A8">
        <w:rPr>
          <w:rFonts w:eastAsia="Times New Roman" w:cs="Times New Roman"/>
          <w:bCs w:val="0"/>
          <w:szCs w:val="24"/>
          <w:lang w:val="en-US"/>
        </w:rPr>
        <w:t xml:space="preserve">, 74(1), pp.50–62. Available at: </w:t>
      </w:r>
      <w:r w:rsidR="002D5E97">
        <w:rPr>
          <w:rFonts w:eastAsia="Times New Roman" w:cs="Times New Roman"/>
          <w:bCs w:val="0"/>
          <w:szCs w:val="24"/>
          <w:lang w:val="en-US"/>
        </w:rPr>
        <w:t>&lt;</w:t>
      </w:r>
      <w:r w:rsidRPr="009012A8">
        <w:rPr>
          <w:rFonts w:eastAsia="Times New Roman" w:cs="Times New Roman"/>
          <w:bCs w:val="0"/>
          <w:szCs w:val="24"/>
          <w:lang w:val="en-US"/>
        </w:rPr>
        <w:t>https://doi.org/10.1108/TR-09-2017-0149</w:t>
      </w:r>
      <w:r w:rsidR="002D5E97">
        <w:rPr>
          <w:rFonts w:eastAsia="Times New Roman" w:cs="Times New Roman"/>
          <w:bCs w:val="0"/>
          <w:szCs w:val="24"/>
          <w:lang w:val="en-US"/>
        </w:rPr>
        <w:t>&gt;</w:t>
      </w:r>
      <w:r w:rsidRPr="009012A8">
        <w:rPr>
          <w:rFonts w:eastAsia="Times New Roman" w:cs="Times New Roman"/>
          <w:bCs w:val="0"/>
          <w:szCs w:val="24"/>
          <w:lang w:val="en-US"/>
        </w:rPr>
        <w:t>.</w:t>
      </w:r>
    </w:p>
    <w:p w14:paraId="6BA69631" w14:textId="1EA4823A" w:rsidR="009012A8" w:rsidRPr="009012A8" w:rsidRDefault="00AA39B0" w:rsidP="00E515CA">
      <w:pPr>
        <w:spacing w:after="0"/>
        <w:ind w:left="720" w:hanging="720"/>
        <w:contextualSpacing/>
        <w:jc w:val="left"/>
        <w:rPr>
          <w:rFonts w:eastAsia="Times New Roman" w:cs="Times New Roman"/>
          <w:bCs w:val="0"/>
          <w:szCs w:val="24"/>
          <w:lang w:val="en-US"/>
        </w:rPr>
      </w:pPr>
      <w:proofErr w:type="spellStart"/>
      <w:r w:rsidRPr="009012A8">
        <w:rPr>
          <w:rFonts w:eastAsia="Times New Roman" w:cs="Times New Roman"/>
          <w:bCs w:val="0"/>
          <w:szCs w:val="24"/>
          <w:lang w:val="en-US"/>
        </w:rPr>
        <w:t>Lukanova</w:t>
      </w:r>
      <w:proofErr w:type="spellEnd"/>
      <w:r w:rsidRPr="009012A8">
        <w:rPr>
          <w:rFonts w:eastAsia="Times New Roman" w:cs="Times New Roman"/>
          <w:bCs w:val="0"/>
          <w:szCs w:val="24"/>
          <w:lang w:val="en-US"/>
        </w:rPr>
        <w:t xml:space="preserve">, G. and </w:t>
      </w:r>
      <w:proofErr w:type="spellStart"/>
      <w:r w:rsidRPr="009012A8">
        <w:rPr>
          <w:rFonts w:eastAsia="Times New Roman" w:cs="Times New Roman"/>
          <w:bCs w:val="0"/>
          <w:szCs w:val="24"/>
          <w:lang w:val="en-US"/>
        </w:rPr>
        <w:t>Ilieva</w:t>
      </w:r>
      <w:proofErr w:type="spellEnd"/>
      <w:r w:rsidRPr="009012A8">
        <w:rPr>
          <w:rFonts w:eastAsia="Times New Roman" w:cs="Times New Roman"/>
          <w:bCs w:val="0"/>
          <w:szCs w:val="24"/>
          <w:lang w:val="en-US"/>
        </w:rPr>
        <w:t>, G.</w:t>
      </w:r>
      <w:r w:rsidR="009C4481">
        <w:rPr>
          <w:rFonts w:eastAsia="Times New Roman" w:cs="Times New Roman"/>
          <w:bCs w:val="0"/>
          <w:szCs w:val="24"/>
          <w:lang w:val="en-US"/>
        </w:rPr>
        <w:t xml:space="preserve">, </w:t>
      </w:r>
      <w:r w:rsidRPr="009012A8">
        <w:rPr>
          <w:rFonts w:eastAsia="Times New Roman" w:cs="Times New Roman"/>
          <w:bCs w:val="0"/>
          <w:szCs w:val="24"/>
          <w:lang w:val="en-US"/>
        </w:rPr>
        <w:t>2019</w:t>
      </w:r>
      <w:r w:rsidR="009C4481">
        <w:rPr>
          <w:rFonts w:eastAsia="Times New Roman" w:cs="Times New Roman"/>
          <w:bCs w:val="0"/>
          <w:szCs w:val="24"/>
          <w:lang w:val="en-US"/>
        </w:rPr>
        <w:t xml:space="preserve">. </w:t>
      </w:r>
      <w:r w:rsidRPr="009012A8">
        <w:rPr>
          <w:rFonts w:eastAsia="Times New Roman" w:cs="Times New Roman"/>
          <w:bCs w:val="0"/>
          <w:szCs w:val="24"/>
          <w:lang w:val="en-US"/>
        </w:rPr>
        <w:t>Robots, artificial intelligence, and service automation in hotels</w:t>
      </w:r>
      <w:r w:rsidR="009C4481">
        <w:rPr>
          <w:rFonts w:eastAsia="Times New Roman" w:cs="Times New Roman"/>
          <w:bCs w:val="0"/>
          <w:szCs w:val="24"/>
          <w:lang w:val="en-US"/>
        </w:rPr>
        <w:t>.</w:t>
      </w:r>
      <w:r w:rsidRPr="009012A8">
        <w:rPr>
          <w:rFonts w:eastAsia="Times New Roman" w:cs="Times New Roman"/>
          <w:bCs w:val="0"/>
          <w:szCs w:val="24"/>
          <w:lang w:val="en-US"/>
        </w:rPr>
        <w:t xml:space="preserve"> in S. Ivanov and C. Webster (eds) </w:t>
      </w:r>
      <w:r w:rsidRPr="009012A8">
        <w:rPr>
          <w:rFonts w:eastAsia="Times New Roman" w:cs="Times New Roman"/>
          <w:bCs w:val="0"/>
          <w:i/>
          <w:iCs/>
          <w:szCs w:val="24"/>
          <w:lang w:val="en-US"/>
        </w:rPr>
        <w:t>Robots, Artificial Intelligence, and Service Automation in Travel, Tourism and Hospitality</w:t>
      </w:r>
      <w:r w:rsidRPr="009012A8">
        <w:rPr>
          <w:rFonts w:eastAsia="Times New Roman" w:cs="Times New Roman"/>
          <w:bCs w:val="0"/>
          <w:szCs w:val="24"/>
          <w:lang w:val="en-US"/>
        </w:rPr>
        <w:t xml:space="preserve">. Emerald Publishing Limited, pp.157–183. Available at: </w:t>
      </w:r>
      <w:r w:rsidR="009C4481">
        <w:rPr>
          <w:rFonts w:eastAsia="Times New Roman" w:cs="Times New Roman"/>
          <w:bCs w:val="0"/>
          <w:szCs w:val="24"/>
          <w:lang w:val="en-US"/>
        </w:rPr>
        <w:t>&lt;</w:t>
      </w:r>
      <w:r w:rsidRPr="009012A8">
        <w:rPr>
          <w:rFonts w:eastAsia="Times New Roman" w:cs="Times New Roman"/>
          <w:bCs w:val="0"/>
          <w:szCs w:val="24"/>
          <w:lang w:val="en-US"/>
        </w:rPr>
        <w:t>https://doi.org/10.1108/978-1-78756-687-320191009</w:t>
      </w:r>
      <w:r w:rsidR="009C4481">
        <w:rPr>
          <w:rFonts w:eastAsia="Times New Roman" w:cs="Times New Roman"/>
          <w:bCs w:val="0"/>
          <w:szCs w:val="24"/>
          <w:lang w:val="en-US"/>
        </w:rPr>
        <w:t>&gt;</w:t>
      </w:r>
      <w:r w:rsidRPr="009012A8">
        <w:rPr>
          <w:rFonts w:eastAsia="Times New Roman" w:cs="Times New Roman"/>
          <w:bCs w:val="0"/>
          <w:szCs w:val="24"/>
          <w:lang w:val="en-US"/>
        </w:rPr>
        <w:t>.</w:t>
      </w:r>
    </w:p>
    <w:p w14:paraId="70DCCB36" w14:textId="706CF043" w:rsidR="009012A8" w:rsidRPr="009012A8" w:rsidRDefault="00AA39B0" w:rsidP="00E515CA">
      <w:pPr>
        <w:spacing w:after="0"/>
        <w:ind w:left="720" w:hanging="720"/>
        <w:contextualSpacing/>
        <w:jc w:val="left"/>
        <w:rPr>
          <w:rFonts w:eastAsia="Times New Roman" w:cs="Times New Roman"/>
          <w:bCs w:val="0"/>
          <w:szCs w:val="24"/>
          <w:lang w:val="en-US"/>
        </w:rPr>
      </w:pPr>
      <w:r w:rsidRPr="009012A8">
        <w:rPr>
          <w:rFonts w:eastAsia="Times New Roman" w:cs="Times New Roman"/>
          <w:bCs w:val="0"/>
          <w:szCs w:val="24"/>
          <w:lang w:val="en-US"/>
        </w:rPr>
        <w:t>Maria, N.N., Thecla, O.K., Chukwu, S.A.J. and Okoye, I.B.</w:t>
      </w:r>
      <w:r w:rsidR="009C4481">
        <w:rPr>
          <w:rFonts w:eastAsia="Times New Roman" w:cs="Times New Roman"/>
          <w:bCs w:val="0"/>
          <w:szCs w:val="24"/>
          <w:lang w:val="en-US"/>
        </w:rPr>
        <w:t xml:space="preserve">, </w:t>
      </w:r>
      <w:r w:rsidRPr="009012A8">
        <w:rPr>
          <w:rFonts w:eastAsia="Times New Roman" w:cs="Times New Roman"/>
          <w:bCs w:val="0"/>
          <w:szCs w:val="24"/>
          <w:lang w:val="en-US"/>
        </w:rPr>
        <w:t>2018</w:t>
      </w:r>
      <w:r w:rsidR="009C4481">
        <w:rPr>
          <w:rFonts w:eastAsia="Times New Roman" w:cs="Times New Roman"/>
          <w:bCs w:val="0"/>
          <w:szCs w:val="24"/>
          <w:lang w:val="en-US"/>
        </w:rPr>
        <w:t xml:space="preserve">. </w:t>
      </w:r>
      <w:r w:rsidRPr="009012A8">
        <w:rPr>
          <w:rFonts w:eastAsia="Times New Roman" w:cs="Times New Roman"/>
          <w:bCs w:val="0"/>
          <w:szCs w:val="24"/>
          <w:lang w:val="en-US"/>
        </w:rPr>
        <w:t xml:space="preserve">An analysis of the impact of usage of Fidelio </w:t>
      </w:r>
      <w:proofErr w:type="spellStart"/>
      <w:r w:rsidRPr="009012A8">
        <w:rPr>
          <w:rFonts w:eastAsia="Times New Roman" w:cs="Times New Roman"/>
          <w:bCs w:val="0"/>
          <w:szCs w:val="24"/>
          <w:lang w:val="en-US"/>
        </w:rPr>
        <w:t>Opara</w:t>
      </w:r>
      <w:proofErr w:type="spellEnd"/>
      <w:r w:rsidRPr="009012A8">
        <w:rPr>
          <w:rFonts w:eastAsia="Times New Roman" w:cs="Times New Roman"/>
          <w:bCs w:val="0"/>
          <w:szCs w:val="24"/>
          <w:lang w:val="en-US"/>
        </w:rPr>
        <w:t xml:space="preserve"> Property Management System in Transcorp Hilton Hotel Abuja</w:t>
      </w:r>
      <w:r w:rsidR="009C4481">
        <w:rPr>
          <w:rFonts w:eastAsia="Times New Roman" w:cs="Times New Roman"/>
          <w:bCs w:val="0"/>
          <w:szCs w:val="24"/>
          <w:lang w:val="en-US"/>
        </w:rPr>
        <w:t xml:space="preserve">. </w:t>
      </w:r>
      <w:r w:rsidRPr="009012A8">
        <w:rPr>
          <w:rFonts w:eastAsia="Times New Roman" w:cs="Times New Roman"/>
          <w:bCs w:val="0"/>
          <w:i/>
          <w:iCs/>
          <w:szCs w:val="24"/>
          <w:lang w:val="en-US"/>
        </w:rPr>
        <w:t>European Journal of Computer Science and Information Technology</w:t>
      </w:r>
      <w:r w:rsidRPr="009012A8">
        <w:rPr>
          <w:rFonts w:eastAsia="Times New Roman" w:cs="Times New Roman"/>
          <w:bCs w:val="0"/>
          <w:szCs w:val="24"/>
          <w:lang w:val="en-US"/>
        </w:rPr>
        <w:t>, 6(2), pp.1–19.</w:t>
      </w:r>
    </w:p>
    <w:p w14:paraId="616CC8BB" w14:textId="5C284D7F" w:rsidR="009012A8" w:rsidRPr="009012A8" w:rsidRDefault="00AA39B0" w:rsidP="00E515CA">
      <w:pPr>
        <w:spacing w:after="0"/>
        <w:ind w:left="720" w:hanging="720"/>
        <w:contextualSpacing/>
        <w:jc w:val="left"/>
        <w:rPr>
          <w:rFonts w:eastAsia="Times New Roman" w:cs="Times New Roman"/>
          <w:bCs w:val="0"/>
          <w:szCs w:val="24"/>
          <w:lang w:val="en-US"/>
        </w:rPr>
      </w:pPr>
      <w:r w:rsidRPr="009012A8">
        <w:rPr>
          <w:rFonts w:eastAsia="Times New Roman" w:cs="Times New Roman"/>
          <w:bCs w:val="0"/>
          <w:szCs w:val="24"/>
          <w:lang w:val="en-US"/>
        </w:rPr>
        <w:t xml:space="preserve">Markovic, M.R. and </w:t>
      </w:r>
      <w:proofErr w:type="spellStart"/>
      <w:r w:rsidRPr="009012A8">
        <w:rPr>
          <w:rFonts w:eastAsia="Times New Roman" w:cs="Times New Roman"/>
          <w:bCs w:val="0"/>
          <w:szCs w:val="24"/>
          <w:lang w:val="en-US"/>
        </w:rPr>
        <w:t>Salamzadeh</w:t>
      </w:r>
      <w:proofErr w:type="spellEnd"/>
      <w:r w:rsidRPr="009012A8">
        <w:rPr>
          <w:rFonts w:eastAsia="Times New Roman" w:cs="Times New Roman"/>
          <w:bCs w:val="0"/>
          <w:szCs w:val="24"/>
          <w:lang w:val="en-US"/>
        </w:rPr>
        <w:t>, A.</w:t>
      </w:r>
      <w:r w:rsidR="006B4285">
        <w:rPr>
          <w:rFonts w:eastAsia="Times New Roman" w:cs="Times New Roman"/>
          <w:bCs w:val="0"/>
          <w:szCs w:val="24"/>
          <w:lang w:val="en-US"/>
        </w:rPr>
        <w:t xml:space="preserve">, </w:t>
      </w:r>
      <w:r w:rsidRPr="009012A8">
        <w:rPr>
          <w:rFonts w:eastAsia="Times New Roman" w:cs="Times New Roman"/>
          <w:bCs w:val="0"/>
          <w:szCs w:val="24"/>
          <w:lang w:val="en-US"/>
        </w:rPr>
        <w:t>2018</w:t>
      </w:r>
      <w:r w:rsidR="006B4285">
        <w:rPr>
          <w:rFonts w:eastAsia="Times New Roman" w:cs="Times New Roman"/>
          <w:bCs w:val="0"/>
          <w:szCs w:val="24"/>
          <w:lang w:val="en-US"/>
        </w:rPr>
        <w:t xml:space="preserve">. </w:t>
      </w:r>
      <w:r w:rsidRPr="009012A8">
        <w:rPr>
          <w:rFonts w:eastAsia="Times New Roman" w:cs="Times New Roman"/>
          <w:bCs w:val="0"/>
          <w:szCs w:val="24"/>
          <w:lang w:val="en-US"/>
        </w:rPr>
        <w:t>The importance of communication in business management</w:t>
      </w:r>
      <w:r w:rsidR="006B4285">
        <w:rPr>
          <w:rFonts w:eastAsia="Times New Roman" w:cs="Times New Roman"/>
          <w:bCs w:val="0"/>
          <w:szCs w:val="24"/>
          <w:lang w:val="en-US"/>
        </w:rPr>
        <w:t>.</w:t>
      </w:r>
      <w:r w:rsidRPr="009012A8">
        <w:rPr>
          <w:rFonts w:eastAsia="Times New Roman" w:cs="Times New Roman"/>
          <w:bCs w:val="0"/>
          <w:szCs w:val="24"/>
          <w:lang w:val="en-US"/>
        </w:rPr>
        <w:t xml:space="preserve"> in. Belgrade, Serbia, pp. 11–28.</w:t>
      </w:r>
    </w:p>
    <w:p w14:paraId="255DA05A" w14:textId="0F4F319E" w:rsidR="009012A8" w:rsidRPr="009012A8" w:rsidRDefault="00AA39B0" w:rsidP="00E515CA">
      <w:pPr>
        <w:spacing w:after="0"/>
        <w:ind w:left="720" w:hanging="720"/>
        <w:contextualSpacing/>
        <w:jc w:val="left"/>
        <w:rPr>
          <w:rFonts w:eastAsia="Times New Roman" w:cs="Times New Roman"/>
          <w:bCs w:val="0"/>
          <w:szCs w:val="24"/>
          <w:lang w:val="en-US"/>
        </w:rPr>
      </w:pPr>
      <w:r w:rsidRPr="009012A8">
        <w:rPr>
          <w:rFonts w:eastAsia="Times New Roman" w:cs="Times New Roman"/>
          <w:bCs w:val="0"/>
          <w:szCs w:val="24"/>
          <w:lang w:val="en-US"/>
        </w:rPr>
        <w:t>O’Neill, T.A. and Salas, E.</w:t>
      </w:r>
      <w:r>
        <w:rPr>
          <w:rFonts w:eastAsia="Times New Roman" w:cs="Times New Roman"/>
          <w:bCs w:val="0"/>
          <w:szCs w:val="24"/>
          <w:lang w:val="en-US"/>
        </w:rPr>
        <w:t xml:space="preserve">, </w:t>
      </w:r>
      <w:r w:rsidRPr="009012A8">
        <w:rPr>
          <w:rFonts w:eastAsia="Times New Roman" w:cs="Times New Roman"/>
          <w:bCs w:val="0"/>
          <w:szCs w:val="24"/>
          <w:lang w:val="en-US"/>
        </w:rPr>
        <w:t>2018</w:t>
      </w:r>
      <w:r>
        <w:rPr>
          <w:rFonts w:eastAsia="Times New Roman" w:cs="Times New Roman"/>
          <w:bCs w:val="0"/>
          <w:szCs w:val="24"/>
          <w:lang w:val="en-US"/>
        </w:rPr>
        <w:t xml:space="preserve">. </w:t>
      </w:r>
      <w:r w:rsidRPr="009012A8">
        <w:rPr>
          <w:rFonts w:eastAsia="Times New Roman" w:cs="Times New Roman"/>
          <w:bCs w:val="0"/>
          <w:szCs w:val="24"/>
          <w:lang w:val="en-US"/>
        </w:rPr>
        <w:t>Creating high performance teamwork in organizations</w:t>
      </w:r>
      <w:r>
        <w:rPr>
          <w:rFonts w:eastAsia="Times New Roman" w:cs="Times New Roman"/>
          <w:bCs w:val="0"/>
          <w:szCs w:val="24"/>
          <w:lang w:val="en-US"/>
        </w:rPr>
        <w:t>.</w:t>
      </w:r>
      <w:r w:rsidRPr="009012A8">
        <w:rPr>
          <w:rFonts w:eastAsia="Times New Roman" w:cs="Times New Roman"/>
          <w:bCs w:val="0"/>
          <w:szCs w:val="24"/>
          <w:lang w:val="en-US"/>
        </w:rPr>
        <w:t xml:space="preserve"> </w:t>
      </w:r>
      <w:r w:rsidRPr="009012A8">
        <w:rPr>
          <w:rFonts w:eastAsia="Times New Roman" w:cs="Times New Roman"/>
          <w:bCs w:val="0"/>
          <w:i/>
          <w:iCs/>
          <w:szCs w:val="24"/>
          <w:lang w:val="en-US"/>
        </w:rPr>
        <w:t>Human Resource Management Review</w:t>
      </w:r>
      <w:r w:rsidRPr="009012A8">
        <w:rPr>
          <w:rFonts w:eastAsia="Times New Roman" w:cs="Times New Roman"/>
          <w:bCs w:val="0"/>
          <w:szCs w:val="24"/>
          <w:lang w:val="en-US"/>
        </w:rPr>
        <w:t xml:space="preserve">, 28(4), pp.325–331. Available at: </w:t>
      </w:r>
      <w:r>
        <w:rPr>
          <w:rFonts w:eastAsia="Times New Roman" w:cs="Times New Roman"/>
          <w:bCs w:val="0"/>
          <w:szCs w:val="24"/>
          <w:lang w:val="en-US"/>
        </w:rPr>
        <w:t>&lt;</w:t>
      </w:r>
      <w:r w:rsidRPr="009012A8">
        <w:rPr>
          <w:rFonts w:eastAsia="Times New Roman" w:cs="Times New Roman"/>
          <w:bCs w:val="0"/>
          <w:szCs w:val="24"/>
          <w:lang w:val="en-US"/>
        </w:rPr>
        <w:t>https://doi.org/10.1016/j.hrmr.2017.09.001</w:t>
      </w:r>
      <w:r w:rsidR="002419F5">
        <w:rPr>
          <w:rFonts w:eastAsia="Times New Roman" w:cs="Times New Roman"/>
          <w:bCs w:val="0"/>
          <w:szCs w:val="24"/>
          <w:lang w:val="en-US"/>
        </w:rPr>
        <w:t>&gt;</w:t>
      </w:r>
      <w:r w:rsidRPr="009012A8">
        <w:rPr>
          <w:rFonts w:eastAsia="Times New Roman" w:cs="Times New Roman"/>
          <w:bCs w:val="0"/>
          <w:szCs w:val="24"/>
          <w:lang w:val="en-US"/>
        </w:rPr>
        <w:t>.</w:t>
      </w:r>
    </w:p>
    <w:p w14:paraId="13DD5E30" w14:textId="579B6C92" w:rsidR="009012A8" w:rsidRPr="009012A8" w:rsidRDefault="00AA39B0" w:rsidP="00E515CA">
      <w:pPr>
        <w:spacing w:after="0"/>
        <w:ind w:left="720" w:hanging="720"/>
        <w:contextualSpacing/>
        <w:jc w:val="left"/>
        <w:rPr>
          <w:rFonts w:eastAsia="Times New Roman" w:cs="Times New Roman"/>
          <w:bCs w:val="0"/>
          <w:szCs w:val="24"/>
          <w:lang w:val="en-US"/>
        </w:rPr>
      </w:pPr>
      <w:proofErr w:type="spellStart"/>
      <w:r w:rsidRPr="009012A8">
        <w:rPr>
          <w:rFonts w:eastAsia="Times New Roman" w:cs="Times New Roman"/>
          <w:bCs w:val="0"/>
          <w:szCs w:val="24"/>
          <w:lang w:val="en-US"/>
        </w:rPr>
        <w:lastRenderedPageBreak/>
        <w:t>Saragih</w:t>
      </w:r>
      <w:proofErr w:type="spellEnd"/>
      <w:r w:rsidRPr="009012A8">
        <w:rPr>
          <w:rFonts w:eastAsia="Times New Roman" w:cs="Times New Roman"/>
          <w:bCs w:val="0"/>
          <w:szCs w:val="24"/>
          <w:lang w:val="en-US"/>
        </w:rPr>
        <w:t>, D.Y.</w:t>
      </w:r>
      <w:r w:rsidR="002419F5">
        <w:rPr>
          <w:rFonts w:eastAsia="Times New Roman" w:cs="Times New Roman"/>
          <w:bCs w:val="0"/>
          <w:szCs w:val="24"/>
          <w:lang w:val="en-US"/>
        </w:rPr>
        <w:t xml:space="preserve">, </w:t>
      </w:r>
      <w:r w:rsidRPr="009012A8">
        <w:rPr>
          <w:rFonts w:eastAsia="Times New Roman" w:cs="Times New Roman"/>
          <w:bCs w:val="0"/>
          <w:szCs w:val="24"/>
          <w:lang w:val="en-US"/>
        </w:rPr>
        <w:t>2023</w:t>
      </w:r>
      <w:r w:rsidR="002419F5">
        <w:rPr>
          <w:rFonts w:eastAsia="Times New Roman" w:cs="Times New Roman"/>
          <w:bCs w:val="0"/>
          <w:szCs w:val="24"/>
          <w:lang w:val="en-US"/>
        </w:rPr>
        <w:t xml:space="preserve">. </w:t>
      </w:r>
      <w:r w:rsidRPr="009012A8">
        <w:rPr>
          <w:rFonts w:eastAsia="Times New Roman" w:cs="Times New Roman"/>
          <w:bCs w:val="0"/>
          <w:szCs w:val="24"/>
          <w:lang w:val="en-US"/>
        </w:rPr>
        <w:t>A teacher’s reflection on introducing a reflective practice in the pro-skills class</w:t>
      </w:r>
      <w:r w:rsidR="002419F5">
        <w:rPr>
          <w:rFonts w:eastAsia="Times New Roman" w:cs="Times New Roman"/>
          <w:bCs w:val="0"/>
          <w:szCs w:val="24"/>
          <w:lang w:val="en-US"/>
        </w:rPr>
        <w:t>.</w:t>
      </w:r>
      <w:r w:rsidRPr="009012A8">
        <w:rPr>
          <w:rFonts w:eastAsia="Times New Roman" w:cs="Times New Roman"/>
          <w:bCs w:val="0"/>
          <w:szCs w:val="24"/>
          <w:lang w:val="en-US"/>
        </w:rPr>
        <w:t xml:space="preserve"> </w:t>
      </w:r>
      <w:proofErr w:type="spellStart"/>
      <w:r w:rsidRPr="009012A8">
        <w:rPr>
          <w:rFonts w:eastAsia="Times New Roman" w:cs="Times New Roman"/>
          <w:bCs w:val="0"/>
          <w:i/>
          <w:iCs/>
          <w:szCs w:val="24"/>
          <w:lang w:val="en-US"/>
        </w:rPr>
        <w:t>Prosiding</w:t>
      </w:r>
      <w:proofErr w:type="spellEnd"/>
      <w:r w:rsidRPr="009012A8">
        <w:rPr>
          <w:rFonts w:eastAsia="Times New Roman" w:cs="Times New Roman"/>
          <w:bCs w:val="0"/>
          <w:i/>
          <w:iCs/>
          <w:szCs w:val="24"/>
          <w:lang w:val="en-US"/>
        </w:rPr>
        <w:t xml:space="preserve"> </w:t>
      </w:r>
      <w:proofErr w:type="spellStart"/>
      <w:r w:rsidRPr="009012A8">
        <w:rPr>
          <w:rFonts w:eastAsia="Times New Roman" w:cs="Times New Roman"/>
          <w:bCs w:val="0"/>
          <w:i/>
          <w:iCs/>
          <w:szCs w:val="24"/>
          <w:lang w:val="en-US"/>
        </w:rPr>
        <w:t>Konferensi</w:t>
      </w:r>
      <w:proofErr w:type="spellEnd"/>
      <w:r w:rsidRPr="009012A8">
        <w:rPr>
          <w:rFonts w:eastAsia="Times New Roman" w:cs="Times New Roman"/>
          <w:bCs w:val="0"/>
          <w:i/>
          <w:iCs/>
          <w:szCs w:val="24"/>
          <w:lang w:val="en-US"/>
        </w:rPr>
        <w:t xml:space="preserve"> </w:t>
      </w:r>
      <w:proofErr w:type="spellStart"/>
      <w:r w:rsidRPr="009012A8">
        <w:rPr>
          <w:rFonts w:eastAsia="Times New Roman" w:cs="Times New Roman"/>
          <w:bCs w:val="0"/>
          <w:i/>
          <w:iCs/>
          <w:szCs w:val="24"/>
          <w:lang w:val="en-US"/>
        </w:rPr>
        <w:t>Linguistik</w:t>
      </w:r>
      <w:proofErr w:type="spellEnd"/>
      <w:r w:rsidRPr="009012A8">
        <w:rPr>
          <w:rFonts w:eastAsia="Times New Roman" w:cs="Times New Roman"/>
          <w:bCs w:val="0"/>
          <w:i/>
          <w:iCs/>
          <w:szCs w:val="24"/>
          <w:lang w:val="en-US"/>
        </w:rPr>
        <w:t xml:space="preserve"> </w:t>
      </w:r>
      <w:proofErr w:type="spellStart"/>
      <w:r w:rsidRPr="009012A8">
        <w:rPr>
          <w:rFonts w:eastAsia="Times New Roman" w:cs="Times New Roman"/>
          <w:bCs w:val="0"/>
          <w:i/>
          <w:iCs/>
          <w:szCs w:val="24"/>
          <w:lang w:val="en-US"/>
        </w:rPr>
        <w:t>Tahunan</w:t>
      </w:r>
      <w:proofErr w:type="spellEnd"/>
      <w:r w:rsidRPr="009012A8">
        <w:rPr>
          <w:rFonts w:eastAsia="Times New Roman" w:cs="Times New Roman"/>
          <w:bCs w:val="0"/>
          <w:i/>
          <w:iCs/>
          <w:szCs w:val="24"/>
          <w:lang w:val="en-US"/>
        </w:rPr>
        <w:t xml:space="preserve"> </w:t>
      </w:r>
      <w:proofErr w:type="spellStart"/>
      <w:r w:rsidRPr="009012A8">
        <w:rPr>
          <w:rFonts w:eastAsia="Times New Roman" w:cs="Times New Roman"/>
          <w:bCs w:val="0"/>
          <w:i/>
          <w:iCs/>
          <w:szCs w:val="24"/>
          <w:lang w:val="en-US"/>
        </w:rPr>
        <w:t>Atma</w:t>
      </w:r>
      <w:proofErr w:type="spellEnd"/>
      <w:r w:rsidRPr="009012A8">
        <w:rPr>
          <w:rFonts w:eastAsia="Times New Roman" w:cs="Times New Roman"/>
          <w:bCs w:val="0"/>
          <w:i/>
          <w:iCs/>
          <w:szCs w:val="24"/>
          <w:lang w:val="en-US"/>
        </w:rPr>
        <w:t xml:space="preserve"> Jaya (KOLITA)</w:t>
      </w:r>
      <w:r w:rsidRPr="009012A8">
        <w:rPr>
          <w:rFonts w:eastAsia="Times New Roman" w:cs="Times New Roman"/>
          <w:bCs w:val="0"/>
          <w:szCs w:val="24"/>
          <w:lang w:val="en-US"/>
        </w:rPr>
        <w:t xml:space="preserve">, 21(21), pp.62–72. Available at: </w:t>
      </w:r>
      <w:r w:rsidR="002419F5">
        <w:rPr>
          <w:rFonts w:eastAsia="Times New Roman" w:cs="Times New Roman"/>
          <w:bCs w:val="0"/>
          <w:szCs w:val="24"/>
          <w:lang w:val="en-US"/>
        </w:rPr>
        <w:t>&lt;</w:t>
      </w:r>
      <w:r w:rsidRPr="009012A8">
        <w:rPr>
          <w:rFonts w:eastAsia="Times New Roman" w:cs="Times New Roman"/>
          <w:bCs w:val="0"/>
          <w:szCs w:val="24"/>
          <w:lang w:val="en-US"/>
        </w:rPr>
        <w:t>https://doi.org/10.25170/kolita.21.4836</w:t>
      </w:r>
      <w:r w:rsidR="002419F5">
        <w:rPr>
          <w:rFonts w:eastAsia="Times New Roman" w:cs="Times New Roman"/>
          <w:bCs w:val="0"/>
          <w:szCs w:val="24"/>
          <w:lang w:val="en-US"/>
        </w:rPr>
        <w:t>&gt;</w:t>
      </w:r>
      <w:r w:rsidRPr="009012A8">
        <w:rPr>
          <w:rFonts w:eastAsia="Times New Roman" w:cs="Times New Roman"/>
          <w:bCs w:val="0"/>
          <w:szCs w:val="24"/>
          <w:lang w:val="en-US"/>
        </w:rPr>
        <w:t>.</w:t>
      </w:r>
    </w:p>
    <w:p w14:paraId="2E730179" w14:textId="4133BF54" w:rsidR="009012A8" w:rsidRPr="009012A8" w:rsidRDefault="00AA39B0" w:rsidP="00E515CA">
      <w:pPr>
        <w:spacing w:after="0"/>
        <w:ind w:left="720" w:hanging="720"/>
        <w:contextualSpacing/>
        <w:jc w:val="left"/>
        <w:rPr>
          <w:rFonts w:eastAsia="Times New Roman" w:cs="Times New Roman"/>
          <w:bCs w:val="0"/>
          <w:szCs w:val="24"/>
          <w:lang w:val="en-US"/>
        </w:rPr>
      </w:pPr>
      <w:r w:rsidRPr="009012A8">
        <w:rPr>
          <w:rFonts w:eastAsia="Times New Roman" w:cs="Times New Roman"/>
          <w:bCs w:val="0"/>
          <w:szCs w:val="24"/>
          <w:lang w:val="en-US"/>
        </w:rPr>
        <w:t xml:space="preserve">Tuominen, P.P. and </w:t>
      </w:r>
      <w:proofErr w:type="spellStart"/>
      <w:r w:rsidRPr="009012A8">
        <w:rPr>
          <w:rFonts w:eastAsia="Times New Roman" w:cs="Times New Roman"/>
          <w:bCs w:val="0"/>
          <w:szCs w:val="24"/>
          <w:lang w:val="en-US"/>
        </w:rPr>
        <w:t>Ascenção</w:t>
      </w:r>
      <w:proofErr w:type="spellEnd"/>
      <w:r w:rsidRPr="009012A8">
        <w:rPr>
          <w:rFonts w:eastAsia="Times New Roman" w:cs="Times New Roman"/>
          <w:bCs w:val="0"/>
          <w:szCs w:val="24"/>
          <w:lang w:val="en-US"/>
        </w:rPr>
        <w:t>, M.P</w:t>
      </w:r>
      <w:r w:rsidR="0058095F">
        <w:rPr>
          <w:rFonts w:eastAsia="Times New Roman" w:cs="Times New Roman"/>
          <w:bCs w:val="0"/>
          <w:szCs w:val="24"/>
          <w:lang w:val="en-US"/>
        </w:rPr>
        <w:t xml:space="preserve">., </w:t>
      </w:r>
      <w:r w:rsidRPr="009012A8">
        <w:rPr>
          <w:rFonts w:eastAsia="Times New Roman" w:cs="Times New Roman"/>
          <w:bCs w:val="0"/>
          <w:szCs w:val="24"/>
          <w:lang w:val="en-US"/>
        </w:rPr>
        <w:t>2016</w:t>
      </w:r>
      <w:r w:rsidR="0058095F">
        <w:rPr>
          <w:rFonts w:eastAsia="Times New Roman" w:cs="Times New Roman"/>
          <w:bCs w:val="0"/>
          <w:szCs w:val="24"/>
          <w:lang w:val="en-US"/>
        </w:rPr>
        <w:t xml:space="preserve">. </w:t>
      </w:r>
      <w:r w:rsidRPr="009012A8">
        <w:rPr>
          <w:rFonts w:eastAsia="Times New Roman" w:cs="Times New Roman"/>
          <w:bCs w:val="0"/>
          <w:szCs w:val="24"/>
          <w:lang w:val="en-US"/>
        </w:rPr>
        <w:t>The hotel of tomorrow: A service design approach</w:t>
      </w:r>
      <w:r w:rsidR="0058095F">
        <w:rPr>
          <w:rFonts w:eastAsia="Times New Roman" w:cs="Times New Roman"/>
          <w:bCs w:val="0"/>
          <w:szCs w:val="24"/>
          <w:lang w:val="en-US"/>
        </w:rPr>
        <w:t>.</w:t>
      </w:r>
      <w:r w:rsidRPr="009012A8">
        <w:rPr>
          <w:rFonts w:eastAsia="Times New Roman" w:cs="Times New Roman"/>
          <w:bCs w:val="0"/>
          <w:szCs w:val="24"/>
          <w:lang w:val="en-US"/>
        </w:rPr>
        <w:t xml:space="preserve"> </w:t>
      </w:r>
      <w:r w:rsidRPr="009012A8">
        <w:rPr>
          <w:rFonts w:eastAsia="Times New Roman" w:cs="Times New Roman"/>
          <w:bCs w:val="0"/>
          <w:i/>
          <w:iCs/>
          <w:szCs w:val="24"/>
          <w:lang w:val="en-US"/>
        </w:rPr>
        <w:t>Journal of Vacation Marketing</w:t>
      </w:r>
      <w:r w:rsidRPr="009012A8">
        <w:rPr>
          <w:rFonts w:eastAsia="Times New Roman" w:cs="Times New Roman"/>
          <w:bCs w:val="0"/>
          <w:szCs w:val="24"/>
          <w:lang w:val="en-US"/>
        </w:rPr>
        <w:t xml:space="preserve">, 22(3), pp.279–292. Available at: </w:t>
      </w:r>
      <w:r w:rsidR="0058095F">
        <w:rPr>
          <w:rFonts w:eastAsia="Times New Roman" w:cs="Times New Roman"/>
          <w:bCs w:val="0"/>
          <w:szCs w:val="24"/>
          <w:lang w:val="en-US"/>
        </w:rPr>
        <w:t>&lt;</w:t>
      </w:r>
      <w:r w:rsidRPr="009012A8">
        <w:rPr>
          <w:rFonts w:eastAsia="Times New Roman" w:cs="Times New Roman"/>
          <w:bCs w:val="0"/>
          <w:szCs w:val="24"/>
          <w:lang w:val="en-US"/>
        </w:rPr>
        <w:t>https://doi.org/10.1177/1356766716637102</w:t>
      </w:r>
      <w:r w:rsidR="0058095F">
        <w:rPr>
          <w:rFonts w:eastAsia="Times New Roman" w:cs="Times New Roman"/>
          <w:bCs w:val="0"/>
          <w:szCs w:val="24"/>
          <w:lang w:val="en-US"/>
        </w:rPr>
        <w:t>&gt;.</w:t>
      </w:r>
    </w:p>
    <w:p w14:paraId="217F78B1" w14:textId="77777777" w:rsidR="009012A8" w:rsidRDefault="009012A8" w:rsidP="00E515CA">
      <w:pPr>
        <w:spacing w:after="0"/>
        <w:contextualSpacing/>
        <w:jc w:val="left"/>
      </w:pPr>
    </w:p>
    <w:sectPr w:rsidR="009012A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ACC1E" w14:textId="77777777" w:rsidR="009B7730" w:rsidRDefault="009B7730">
      <w:pPr>
        <w:spacing w:after="0" w:line="240" w:lineRule="auto"/>
      </w:pPr>
      <w:r>
        <w:separator/>
      </w:r>
    </w:p>
  </w:endnote>
  <w:endnote w:type="continuationSeparator" w:id="0">
    <w:p w14:paraId="2FCF7913" w14:textId="77777777" w:rsidR="009B7730" w:rsidRDefault="009B7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75307" w14:textId="77777777" w:rsidR="009B7730" w:rsidRDefault="009B7730">
      <w:pPr>
        <w:spacing w:after="0" w:line="240" w:lineRule="auto"/>
      </w:pPr>
      <w:r>
        <w:separator/>
      </w:r>
    </w:p>
  </w:footnote>
  <w:footnote w:type="continuationSeparator" w:id="0">
    <w:p w14:paraId="0646E765" w14:textId="77777777" w:rsidR="009B7730" w:rsidRDefault="009B77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0025610"/>
      <w:docPartObj>
        <w:docPartGallery w:val="Page Numbers (Top of Page)"/>
        <w:docPartUnique/>
      </w:docPartObj>
    </w:sdtPr>
    <w:sdtEndPr>
      <w:rPr>
        <w:noProof/>
      </w:rPr>
    </w:sdtEndPr>
    <w:sdtContent>
      <w:p w14:paraId="0EC13E85" w14:textId="1558B851" w:rsidR="003B61C5" w:rsidRDefault="00AA39B0">
        <w:pPr>
          <w:pStyle w:val="Header"/>
          <w:jc w:val="right"/>
        </w:pPr>
        <w:r>
          <w:t xml:space="preserve">Hotel Operations Management  </w:t>
        </w:r>
        <w:r>
          <w:fldChar w:fldCharType="begin"/>
        </w:r>
        <w:r>
          <w:instrText xml:space="preserve"> PAGE   \* MERGEFORMAT </w:instrText>
        </w:r>
        <w:r>
          <w:fldChar w:fldCharType="separate"/>
        </w:r>
        <w:r>
          <w:rPr>
            <w:noProof/>
          </w:rPr>
          <w:t>2</w:t>
        </w:r>
        <w:r>
          <w:rPr>
            <w:noProof/>
          </w:rPr>
          <w:fldChar w:fldCharType="end"/>
        </w:r>
      </w:p>
    </w:sdtContent>
  </w:sdt>
  <w:p w14:paraId="7DEB5FCA" w14:textId="77777777" w:rsidR="003B61C5" w:rsidRDefault="003B61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G1NDQwMDQ0MzGyNDJV0lEKTi0uzszPAykwrgUA5XnlCywAAAA="/>
  </w:docVars>
  <w:rsids>
    <w:rsidRoot w:val="003A5E74"/>
    <w:rsid w:val="00014F16"/>
    <w:rsid w:val="00022510"/>
    <w:rsid w:val="00083773"/>
    <w:rsid w:val="000872DA"/>
    <w:rsid w:val="000B2006"/>
    <w:rsid w:val="000D4F31"/>
    <w:rsid w:val="000F60E4"/>
    <w:rsid w:val="000F715A"/>
    <w:rsid w:val="00114BFB"/>
    <w:rsid w:val="001367AC"/>
    <w:rsid w:val="00153C4E"/>
    <w:rsid w:val="001D24EF"/>
    <w:rsid w:val="001F5C7A"/>
    <w:rsid w:val="00240403"/>
    <w:rsid w:val="002419F5"/>
    <w:rsid w:val="00260AFB"/>
    <w:rsid w:val="0027045F"/>
    <w:rsid w:val="002D5E97"/>
    <w:rsid w:val="00305841"/>
    <w:rsid w:val="00325F32"/>
    <w:rsid w:val="003643DC"/>
    <w:rsid w:val="003839F5"/>
    <w:rsid w:val="003A5E74"/>
    <w:rsid w:val="003B3817"/>
    <w:rsid w:val="003B61C5"/>
    <w:rsid w:val="003D2017"/>
    <w:rsid w:val="003F5AE8"/>
    <w:rsid w:val="00424CD9"/>
    <w:rsid w:val="00447F35"/>
    <w:rsid w:val="0045787C"/>
    <w:rsid w:val="00477BF7"/>
    <w:rsid w:val="00483995"/>
    <w:rsid w:val="004A302F"/>
    <w:rsid w:val="004D38C3"/>
    <w:rsid w:val="004D4DDC"/>
    <w:rsid w:val="00572B68"/>
    <w:rsid w:val="0058095F"/>
    <w:rsid w:val="00587F83"/>
    <w:rsid w:val="006203B9"/>
    <w:rsid w:val="00650D1C"/>
    <w:rsid w:val="00651D5A"/>
    <w:rsid w:val="00652867"/>
    <w:rsid w:val="006577F2"/>
    <w:rsid w:val="0066685E"/>
    <w:rsid w:val="00681760"/>
    <w:rsid w:val="0069736C"/>
    <w:rsid w:val="006A57AF"/>
    <w:rsid w:val="006B4285"/>
    <w:rsid w:val="006D644E"/>
    <w:rsid w:val="006E7F35"/>
    <w:rsid w:val="006F5832"/>
    <w:rsid w:val="0072292D"/>
    <w:rsid w:val="00733799"/>
    <w:rsid w:val="0076103D"/>
    <w:rsid w:val="00765AD4"/>
    <w:rsid w:val="00784079"/>
    <w:rsid w:val="0082061A"/>
    <w:rsid w:val="0085123D"/>
    <w:rsid w:val="008630A0"/>
    <w:rsid w:val="0087238A"/>
    <w:rsid w:val="008C13C3"/>
    <w:rsid w:val="008C29F3"/>
    <w:rsid w:val="008C5CA0"/>
    <w:rsid w:val="008D7FF9"/>
    <w:rsid w:val="009012A8"/>
    <w:rsid w:val="00901F81"/>
    <w:rsid w:val="00912239"/>
    <w:rsid w:val="009340AD"/>
    <w:rsid w:val="00935D9F"/>
    <w:rsid w:val="00954F1F"/>
    <w:rsid w:val="00955CB8"/>
    <w:rsid w:val="00961EF7"/>
    <w:rsid w:val="00966868"/>
    <w:rsid w:val="00970A78"/>
    <w:rsid w:val="00984CFD"/>
    <w:rsid w:val="00997B51"/>
    <w:rsid w:val="009B4AFC"/>
    <w:rsid w:val="009B7730"/>
    <w:rsid w:val="009C4481"/>
    <w:rsid w:val="009F1BFB"/>
    <w:rsid w:val="00A205B9"/>
    <w:rsid w:val="00A31190"/>
    <w:rsid w:val="00A35C58"/>
    <w:rsid w:val="00A46581"/>
    <w:rsid w:val="00A469A8"/>
    <w:rsid w:val="00A4779E"/>
    <w:rsid w:val="00A94217"/>
    <w:rsid w:val="00A9653F"/>
    <w:rsid w:val="00AA39B0"/>
    <w:rsid w:val="00B17ED6"/>
    <w:rsid w:val="00B505B9"/>
    <w:rsid w:val="00B550EC"/>
    <w:rsid w:val="00B66C41"/>
    <w:rsid w:val="00B904C5"/>
    <w:rsid w:val="00BB3006"/>
    <w:rsid w:val="00BD063F"/>
    <w:rsid w:val="00BE132C"/>
    <w:rsid w:val="00BE7888"/>
    <w:rsid w:val="00BF4C81"/>
    <w:rsid w:val="00C56CE6"/>
    <w:rsid w:val="00C776F5"/>
    <w:rsid w:val="00CD1A54"/>
    <w:rsid w:val="00CE787E"/>
    <w:rsid w:val="00CF167A"/>
    <w:rsid w:val="00D0032B"/>
    <w:rsid w:val="00D07395"/>
    <w:rsid w:val="00D20F05"/>
    <w:rsid w:val="00D3367A"/>
    <w:rsid w:val="00D378A8"/>
    <w:rsid w:val="00D505AA"/>
    <w:rsid w:val="00D70ACA"/>
    <w:rsid w:val="00D741E6"/>
    <w:rsid w:val="00D8334A"/>
    <w:rsid w:val="00D973F1"/>
    <w:rsid w:val="00DA61C1"/>
    <w:rsid w:val="00DC1A9E"/>
    <w:rsid w:val="00DD1729"/>
    <w:rsid w:val="00DD4E8F"/>
    <w:rsid w:val="00DF53A4"/>
    <w:rsid w:val="00E06452"/>
    <w:rsid w:val="00E16E20"/>
    <w:rsid w:val="00E333FF"/>
    <w:rsid w:val="00E37272"/>
    <w:rsid w:val="00E417AB"/>
    <w:rsid w:val="00E515CA"/>
    <w:rsid w:val="00E85EB0"/>
    <w:rsid w:val="00E91434"/>
    <w:rsid w:val="00E9442B"/>
    <w:rsid w:val="00E95FE0"/>
    <w:rsid w:val="00EB7794"/>
    <w:rsid w:val="00EE008C"/>
    <w:rsid w:val="00EE5AA5"/>
    <w:rsid w:val="00F21541"/>
    <w:rsid w:val="00F236B4"/>
    <w:rsid w:val="00F37F85"/>
    <w:rsid w:val="00F45FCD"/>
    <w:rsid w:val="00F51CC3"/>
    <w:rsid w:val="00F942A1"/>
    <w:rsid w:val="00FA4F0F"/>
    <w:rsid w:val="00FB5A40"/>
    <w:rsid w:val="00FD7B99"/>
    <w:rsid w:val="00FE02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7D57F"/>
  <w15:chartTrackingRefBased/>
  <w15:docId w15:val="{5B1AA2EE-0FFA-4BF9-9834-8698EE0D7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bCs/>
        <w:sz w:val="24"/>
        <w:szCs w:val="22"/>
        <w:lang w:val="en-US" w:eastAsia="en-US" w:bidi="ar-SA"/>
      </w:rPr>
    </w:rPrDefault>
    <w:pPrDefault>
      <w:pPr>
        <w:spacing w:after="24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61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61C5"/>
    <w:rPr>
      <w:lang w:val="en-GB"/>
    </w:rPr>
  </w:style>
  <w:style w:type="paragraph" w:styleId="Footer">
    <w:name w:val="footer"/>
    <w:basedOn w:val="Normal"/>
    <w:link w:val="FooterChar"/>
    <w:uiPriority w:val="99"/>
    <w:unhideWhenUsed/>
    <w:rsid w:val="003B61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61C5"/>
    <w:rPr>
      <w:lang w:val="en-GB"/>
    </w:rPr>
  </w:style>
  <w:style w:type="character" w:styleId="Hyperlink">
    <w:name w:val="Hyperlink"/>
    <w:basedOn w:val="DefaultParagraphFont"/>
    <w:uiPriority w:val="99"/>
    <w:unhideWhenUsed/>
    <w:rsid w:val="0058095F"/>
    <w:rPr>
      <w:color w:val="0563C1" w:themeColor="hyperlink"/>
      <w:u w:val="single"/>
    </w:rPr>
  </w:style>
  <w:style w:type="character" w:styleId="UnresolvedMention">
    <w:name w:val="Unresolved Mention"/>
    <w:basedOn w:val="DefaultParagraphFont"/>
    <w:uiPriority w:val="99"/>
    <w:semiHidden/>
    <w:unhideWhenUsed/>
    <w:rsid w:val="005809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096827-8492-4384-AB04-0F8C0551D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1698</Words>
  <Characters>9685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Nineta Florescu</cp:lastModifiedBy>
  <cp:revision>3</cp:revision>
  <dcterms:created xsi:type="dcterms:W3CDTF">2023-11-20T19:12:00Z</dcterms:created>
  <dcterms:modified xsi:type="dcterms:W3CDTF">2023-11-20T19:12:00Z</dcterms:modified>
</cp:coreProperties>
</file>