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041E2793" w:rsidR="00DB116D" w:rsidRPr="00A406E5" w:rsidRDefault="00DB116D" w:rsidP="00E51AAC">
            <w:pPr>
              <w:spacing w:before="120" w:after="120"/>
              <w:jc w:val="both"/>
              <w:rPr>
                <w:rFonts w:ascii="Arial" w:hAnsi="Arial" w:cs="Arial"/>
                <w:b/>
                <w:sz w:val="22"/>
                <w:szCs w:val="22"/>
              </w:rPr>
            </w:pP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3DDACF68"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r w:rsidR="00571FCA">
              <w:rPr>
                <w:rFonts w:ascii="Arial" w:hAnsi="Arial" w:cs="Arial"/>
                <w:b/>
                <w:sz w:val="22"/>
                <w:szCs w:val="22"/>
              </w:rPr>
              <w:t xml:space="preserve"> and BMLW4005</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6A4C82BF" w:rsidR="00E3049E" w:rsidRPr="00A406E5" w:rsidRDefault="00DF4ABF" w:rsidP="00E3049E">
            <w:pPr>
              <w:spacing w:before="120" w:after="120"/>
              <w:jc w:val="both"/>
              <w:rPr>
                <w:rFonts w:ascii="Arial" w:hAnsi="Arial" w:cs="Arial"/>
                <w:b/>
                <w:sz w:val="22"/>
                <w:szCs w:val="22"/>
              </w:rPr>
            </w:pPr>
            <w:r>
              <w:rPr>
                <w:rFonts w:ascii="Arial" w:hAnsi="Arial" w:cs="Arial"/>
                <w:b/>
                <w:sz w:val="22"/>
                <w:szCs w:val="22"/>
              </w:rPr>
              <w:t>Cerys Davies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0A75D2ED" w:rsidR="000E21AB" w:rsidRPr="00A406E5" w:rsidRDefault="000E21AB" w:rsidP="00E51AAC">
            <w:pPr>
              <w:spacing w:before="120" w:after="120"/>
              <w:jc w:val="both"/>
              <w:rPr>
                <w:rFonts w:ascii="Arial" w:hAnsi="Arial" w:cs="Arial"/>
                <w:b/>
                <w:sz w:val="22"/>
                <w:szCs w:val="22"/>
              </w:rPr>
            </w:pP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6680D1" w14:textId="77777777" w:rsidR="009F3416" w:rsidRDefault="009F3416" w:rsidP="009F3416">
            <w:pPr>
              <w:rPr>
                <w:rFonts w:ascii="Arial" w:hAnsi="Arial" w:cs="Arial"/>
                <w:b/>
                <w:bCs/>
                <w:sz w:val="24"/>
                <w:szCs w:val="24"/>
              </w:rPr>
            </w:pPr>
          </w:p>
          <w:p w14:paraId="5B68986F" w14:textId="423ABF04" w:rsidR="009F3416" w:rsidRDefault="00DF4ABF" w:rsidP="009F3416">
            <w:pPr>
              <w:rPr>
                <w:rFonts w:ascii="Arial" w:hAnsi="Arial" w:cs="Arial"/>
                <w:sz w:val="24"/>
                <w:szCs w:val="24"/>
              </w:rPr>
            </w:pPr>
            <w:r>
              <w:rPr>
                <w:rFonts w:ascii="Arial" w:hAnsi="Arial" w:cs="Arial"/>
                <w:b/>
                <w:bCs/>
                <w:sz w:val="24"/>
                <w:szCs w:val="24"/>
              </w:rPr>
              <w:t xml:space="preserve">Analyse and evaluate the extent to which the </w:t>
            </w:r>
            <w:r w:rsidR="003D71A5">
              <w:rPr>
                <w:rFonts w:ascii="Arial" w:hAnsi="Arial" w:cs="Arial"/>
                <w:b/>
                <w:bCs/>
                <w:sz w:val="24"/>
                <w:szCs w:val="24"/>
              </w:rPr>
              <w:t xml:space="preserve">criminal </w:t>
            </w:r>
            <w:r>
              <w:rPr>
                <w:rFonts w:ascii="Arial" w:hAnsi="Arial" w:cs="Arial"/>
                <w:b/>
                <w:bCs/>
                <w:sz w:val="24"/>
                <w:szCs w:val="24"/>
              </w:rPr>
              <w:t xml:space="preserve">law is prepared to </w:t>
            </w:r>
            <w:r w:rsidR="003C3020">
              <w:rPr>
                <w:rFonts w:ascii="Arial" w:hAnsi="Arial" w:cs="Arial"/>
                <w:b/>
                <w:bCs/>
                <w:sz w:val="24"/>
                <w:szCs w:val="24"/>
              </w:rPr>
              <w:t xml:space="preserve">accept that </w:t>
            </w:r>
            <w:r w:rsidR="00165835">
              <w:rPr>
                <w:rFonts w:ascii="Arial" w:hAnsi="Arial" w:cs="Arial"/>
                <w:b/>
                <w:bCs/>
                <w:sz w:val="24"/>
                <w:szCs w:val="24"/>
              </w:rPr>
              <w:t xml:space="preserve"> a victim </w:t>
            </w:r>
            <w:r w:rsidR="003C3020">
              <w:rPr>
                <w:rFonts w:ascii="Arial" w:hAnsi="Arial" w:cs="Arial"/>
                <w:b/>
                <w:bCs/>
                <w:sz w:val="24"/>
                <w:szCs w:val="24"/>
              </w:rPr>
              <w:t xml:space="preserve">may </w:t>
            </w:r>
            <w:r w:rsidR="003D71A5">
              <w:rPr>
                <w:rFonts w:ascii="Arial" w:hAnsi="Arial" w:cs="Arial"/>
                <w:b/>
                <w:bCs/>
                <w:sz w:val="24"/>
                <w:szCs w:val="24"/>
              </w:rPr>
              <w:t>consent to harm</w:t>
            </w:r>
            <w:r w:rsidR="00165835">
              <w:rPr>
                <w:rFonts w:ascii="Arial" w:hAnsi="Arial" w:cs="Arial"/>
                <w:b/>
                <w:bCs/>
                <w:sz w:val="24"/>
                <w:szCs w:val="24"/>
              </w:rPr>
              <w:t>.</w:t>
            </w:r>
          </w:p>
          <w:p w14:paraId="065D20B1" w14:textId="2C4501BE" w:rsidR="00DB116D" w:rsidRPr="00452226" w:rsidRDefault="00DB116D" w:rsidP="005F0579">
            <w:pPr>
              <w:spacing w:before="120" w:after="120"/>
              <w:jc w:val="both"/>
              <w:rPr>
                <w:rFonts w:ascii="Arial" w:hAnsi="Arial" w:cs="Arial"/>
                <w:b/>
                <w:bCs/>
                <w:sz w:val="22"/>
                <w:szCs w:val="22"/>
              </w:rPr>
            </w:pP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71D1FEDF" w:rsidR="00B84B5B" w:rsidRPr="00A406E5" w:rsidRDefault="002A4589" w:rsidP="005F0579">
            <w:pPr>
              <w:spacing w:before="120" w:after="120"/>
              <w:jc w:val="both"/>
              <w:rPr>
                <w:rFonts w:ascii="Arial" w:hAnsi="Arial" w:cs="Arial"/>
                <w:b/>
                <w:sz w:val="22"/>
                <w:szCs w:val="22"/>
              </w:rPr>
            </w:pPr>
            <w:r>
              <w:rPr>
                <w:rFonts w:ascii="Arial" w:hAnsi="Arial" w:cs="Arial"/>
                <w:b/>
                <w:sz w:val="22"/>
                <w:szCs w:val="22"/>
              </w:rPr>
              <w:t>20</w:t>
            </w:r>
            <w:r w:rsidRPr="002A4589">
              <w:rPr>
                <w:rFonts w:ascii="Arial" w:hAnsi="Arial" w:cs="Arial"/>
                <w:b/>
                <w:sz w:val="22"/>
                <w:szCs w:val="22"/>
                <w:vertAlign w:val="superscript"/>
              </w:rPr>
              <w:t>th</w:t>
            </w:r>
            <w:r>
              <w:rPr>
                <w:rFonts w:ascii="Arial" w:hAnsi="Arial" w:cs="Arial"/>
                <w:b/>
                <w:sz w:val="22"/>
                <w:szCs w:val="22"/>
              </w:rPr>
              <w:t xml:space="preserve"> March 2024 by 23:59pm </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1533E21B" w:rsidR="00B84B5B" w:rsidRPr="00A406E5" w:rsidRDefault="009F3416" w:rsidP="005F0579">
            <w:pPr>
              <w:spacing w:before="120" w:after="120"/>
              <w:jc w:val="both"/>
              <w:rPr>
                <w:rFonts w:ascii="Arial" w:hAnsi="Arial" w:cs="Arial"/>
                <w:b/>
                <w:sz w:val="22"/>
                <w:szCs w:val="22"/>
              </w:rPr>
            </w:pPr>
            <w:r>
              <w:rPr>
                <w:rFonts w:ascii="Arial" w:hAnsi="Arial" w:cs="Arial"/>
                <w:b/>
                <w:sz w:val="22"/>
                <w:szCs w:val="22"/>
              </w:rPr>
              <w:t>3</w:t>
            </w:r>
            <w:r w:rsidRPr="009F3416">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08C3E6D9" w14:textId="77777777" w:rsidTr="00A406E5">
        <w:tc>
          <w:tcPr>
            <w:tcW w:w="2093" w:type="dxa"/>
            <w:shd w:val="pct15" w:color="auto" w:fill="auto"/>
          </w:tcPr>
          <w:p w14:paraId="2A60479B" w14:textId="05980BAB" w:rsidR="00152E9D" w:rsidRPr="00A406E5" w:rsidRDefault="00152E9D" w:rsidP="00E51AAC">
            <w:pPr>
              <w:spacing w:before="120" w:after="120"/>
              <w:jc w:val="both"/>
              <w:rPr>
                <w:rFonts w:ascii="Arial" w:hAnsi="Arial" w:cs="Arial"/>
                <w:b/>
                <w:sz w:val="22"/>
                <w:szCs w:val="22"/>
              </w:rPr>
            </w:pP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4BF46D0A" w14:textId="77777777" w:rsidR="0042296A" w:rsidRPr="0042296A" w:rsidRDefault="0042296A" w:rsidP="0042296A">
            <w:pPr>
              <w:ind w:left="360"/>
              <w:rPr>
                <w:sz w:val="28"/>
                <w:szCs w:val="28"/>
              </w:rPr>
            </w:pPr>
            <w:r w:rsidRPr="0042296A">
              <w:rPr>
                <w:sz w:val="28"/>
                <w:szCs w:val="28"/>
              </w:rPr>
              <w:t>Demonstrate a working knowledge and understanding of the general principles of criminal liability.</w:t>
            </w:r>
          </w:p>
          <w:p w14:paraId="7E5D760D" w14:textId="77777777" w:rsidR="0042296A" w:rsidRPr="0042296A" w:rsidRDefault="0042296A" w:rsidP="0042296A">
            <w:pPr>
              <w:ind w:left="360"/>
              <w:rPr>
                <w:sz w:val="28"/>
                <w:szCs w:val="28"/>
              </w:rPr>
            </w:pPr>
          </w:p>
          <w:p w14:paraId="69B65E15" w14:textId="46CEE2B9" w:rsidR="0042296A" w:rsidRPr="0042296A" w:rsidRDefault="0042296A" w:rsidP="0042296A">
            <w:pPr>
              <w:ind w:left="360"/>
              <w:rPr>
                <w:sz w:val="28"/>
                <w:szCs w:val="28"/>
              </w:rPr>
            </w:pPr>
            <w:r w:rsidRPr="0042296A">
              <w:rPr>
                <w:sz w:val="28"/>
                <w:szCs w:val="28"/>
              </w:rPr>
              <w:t xml:space="preserve"> • Demonstrate a working knowledge and understanding of the social, moral, ethical, and philosophical issues underlying criminal law and the ability to debate issues in relation to more general ethical perspectives •</w:t>
            </w:r>
          </w:p>
          <w:p w14:paraId="1988AE4A" w14:textId="77777777" w:rsidR="0042296A" w:rsidRPr="0042296A" w:rsidRDefault="0042296A" w:rsidP="0042296A">
            <w:pPr>
              <w:ind w:left="360"/>
              <w:rPr>
                <w:sz w:val="28"/>
                <w:szCs w:val="28"/>
              </w:rPr>
            </w:pPr>
          </w:p>
          <w:p w14:paraId="3585750F" w14:textId="77777777" w:rsidR="00C01A3F" w:rsidRPr="0042296A" w:rsidRDefault="0042296A" w:rsidP="0042296A">
            <w:pPr>
              <w:ind w:left="360"/>
              <w:rPr>
                <w:sz w:val="28"/>
                <w:szCs w:val="28"/>
              </w:rPr>
            </w:pPr>
            <w:r w:rsidRPr="0042296A">
              <w:rPr>
                <w:sz w:val="28"/>
                <w:szCs w:val="28"/>
              </w:rPr>
              <w:t xml:space="preserve"> Evaluate the policy issues underlying criminal law and the need to regulate social behaviour whilst balancing the competing interests of the defendant against that of the victim.</w:t>
            </w:r>
          </w:p>
          <w:p w14:paraId="17C6B18C" w14:textId="77777777" w:rsidR="0042296A" w:rsidRDefault="0042296A" w:rsidP="0042296A">
            <w:pPr>
              <w:ind w:left="360"/>
              <w:rPr>
                <w:sz w:val="24"/>
                <w:szCs w:val="24"/>
              </w:rPr>
            </w:pPr>
          </w:p>
          <w:p w14:paraId="3C4B9EA4" w14:textId="5D224B90" w:rsidR="0042296A" w:rsidRPr="00A406E5" w:rsidRDefault="0042296A" w:rsidP="0042296A">
            <w:pPr>
              <w:ind w:left="360"/>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596A8449" w:rsidR="00152E9D" w:rsidRDefault="0042296A" w:rsidP="0042296A">
      <w:pPr>
        <w:rPr>
          <w:rFonts w:ascii="Arial" w:hAnsi="Arial" w:cs="Arial"/>
          <w:b/>
          <w:bCs/>
          <w:sz w:val="24"/>
          <w:szCs w:val="24"/>
        </w:rPr>
      </w:pPr>
      <w:r>
        <w:rPr>
          <w:rFonts w:ascii="Arial" w:hAnsi="Arial" w:cs="Arial"/>
          <w:b/>
          <w:bCs/>
          <w:sz w:val="24"/>
          <w:szCs w:val="24"/>
        </w:rPr>
        <w:t xml:space="preserve"> Assignment title: </w:t>
      </w:r>
    </w:p>
    <w:p w14:paraId="711993B2" w14:textId="77777777" w:rsidR="0042296A" w:rsidRDefault="0042296A" w:rsidP="0042296A">
      <w:pPr>
        <w:rPr>
          <w:rFonts w:ascii="Arial" w:hAnsi="Arial" w:cs="Arial"/>
          <w:b/>
          <w:bCs/>
          <w:sz w:val="24"/>
          <w:szCs w:val="24"/>
        </w:rPr>
      </w:pPr>
    </w:p>
    <w:p w14:paraId="08E32FE2" w14:textId="6AA901CF" w:rsidR="001D775D" w:rsidRDefault="001D775D" w:rsidP="003308CF">
      <w:pPr>
        <w:rPr>
          <w:rFonts w:ascii="Arial" w:hAnsi="Arial" w:cs="Arial"/>
          <w:b/>
          <w:bCs/>
          <w:sz w:val="24"/>
          <w:szCs w:val="24"/>
        </w:rPr>
      </w:pPr>
      <w:r>
        <w:rPr>
          <w:rFonts w:ascii="Arial" w:hAnsi="Arial" w:cs="Arial"/>
          <w:b/>
          <w:bCs/>
          <w:sz w:val="24"/>
          <w:szCs w:val="24"/>
        </w:rPr>
        <w:t>Analyse and evaluate the extent to which the criminal law is prepared to accept that  a victim may consent to harm</w:t>
      </w:r>
      <w:r w:rsidR="00255775">
        <w:rPr>
          <w:rFonts w:ascii="Arial" w:hAnsi="Arial" w:cs="Arial"/>
          <w:b/>
          <w:bCs/>
          <w:sz w:val="24"/>
          <w:szCs w:val="24"/>
        </w:rPr>
        <w:t>.</w:t>
      </w:r>
      <w:r>
        <w:rPr>
          <w:rFonts w:ascii="Arial" w:hAnsi="Arial" w:cs="Arial"/>
          <w:b/>
          <w:bCs/>
          <w:sz w:val="24"/>
          <w:szCs w:val="24"/>
        </w:rPr>
        <w:t xml:space="preserve"> </w:t>
      </w:r>
    </w:p>
    <w:p w14:paraId="2C611403" w14:textId="77777777" w:rsidR="001D775D" w:rsidRDefault="001D775D" w:rsidP="003308CF">
      <w:pPr>
        <w:rPr>
          <w:rFonts w:ascii="Arial" w:hAnsi="Arial" w:cs="Arial"/>
          <w:b/>
          <w:bCs/>
          <w:sz w:val="24"/>
          <w:szCs w:val="24"/>
        </w:rPr>
      </w:pPr>
    </w:p>
    <w:p w14:paraId="57A033C3" w14:textId="77777777" w:rsidR="001D775D" w:rsidRDefault="001D775D" w:rsidP="003308CF">
      <w:pPr>
        <w:rPr>
          <w:rFonts w:ascii="Arial" w:hAnsi="Arial" w:cs="Arial"/>
          <w:b/>
          <w:bCs/>
          <w:sz w:val="24"/>
          <w:szCs w:val="24"/>
        </w:rPr>
      </w:pPr>
    </w:p>
    <w:p w14:paraId="44CC7E94" w14:textId="37EEA631" w:rsidR="00725197" w:rsidRDefault="0088179A" w:rsidP="003308CF">
      <w:pPr>
        <w:rPr>
          <w:rFonts w:ascii="Arial" w:hAnsi="Arial" w:cs="Arial"/>
          <w:b/>
          <w:bCs/>
          <w:sz w:val="24"/>
          <w:szCs w:val="24"/>
        </w:rPr>
      </w:pPr>
      <w:r>
        <w:rPr>
          <w:rFonts w:ascii="Arial" w:hAnsi="Arial" w:cs="Arial"/>
          <w:b/>
          <w:bCs/>
          <w:sz w:val="24"/>
          <w:szCs w:val="24"/>
        </w:rPr>
        <w:t xml:space="preserve">You may wish to </w:t>
      </w:r>
      <w:r w:rsidR="00725197">
        <w:rPr>
          <w:rFonts w:ascii="Arial" w:hAnsi="Arial" w:cs="Arial"/>
          <w:b/>
          <w:bCs/>
          <w:sz w:val="24"/>
          <w:szCs w:val="24"/>
        </w:rPr>
        <w:t>explore the following issues:</w:t>
      </w:r>
      <w:r w:rsidR="001D775D">
        <w:rPr>
          <w:rFonts w:ascii="Arial" w:hAnsi="Arial" w:cs="Arial"/>
          <w:b/>
          <w:bCs/>
          <w:sz w:val="24"/>
          <w:szCs w:val="24"/>
        </w:rPr>
        <w:br/>
      </w:r>
    </w:p>
    <w:p w14:paraId="49C49EA6" w14:textId="77777777" w:rsidR="00305C29" w:rsidRPr="006404F6" w:rsidRDefault="00305C29" w:rsidP="00725197">
      <w:pPr>
        <w:pStyle w:val="ListParagraph"/>
        <w:numPr>
          <w:ilvl w:val="0"/>
          <w:numId w:val="20"/>
        </w:numPr>
        <w:rPr>
          <w:rFonts w:ascii="Arial" w:hAnsi="Arial" w:cs="Arial"/>
          <w:sz w:val="24"/>
          <w:szCs w:val="24"/>
        </w:rPr>
      </w:pPr>
      <w:r w:rsidRPr="006404F6">
        <w:rPr>
          <w:rFonts w:ascii="Arial" w:hAnsi="Arial" w:cs="Arial"/>
          <w:sz w:val="24"/>
          <w:szCs w:val="24"/>
        </w:rPr>
        <w:t>Whether the criminal law recognises the ability to consent to harm</w:t>
      </w:r>
    </w:p>
    <w:p w14:paraId="26C19D1D" w14:textId="1F8B551A" w:rsidR="0039112A" w:rsidRPr="006404F6" w:rsidRDefault="00FA0074" w:rsidP="00725197">
      <w:pPr>
        <w:pStyle w:val="ListParagraph"/>
        <w:numPr>
          <w:ilvl w:val="0"/>
          <w:numId w:val="20"/>
        </w:numPr>
        <w:rPr>
          <w:rFonts w:ascii="Arial" w:hAnsi="Arial" w:cs="Arial"/>
          <w:sz w:val="24"/>
          <w:szCs w:val="24"/>
        </w:rPr>
      </w:pPr>
      <w:r w:rsidRPr="006404F6">
        <w:rPr>
          <w:rFonts w:ascii="Arial" w:hAnsi="Arial" w:cs="Arial"/>
          <w:sz w:val="24"/>
          <w:szCs w:val="24"/>
        </w:rPr>
        <w:t>If so, for what offences</w:t>
      </w:r>
      <w:r w:rsidR="0039112A" w:rsidRPr="006404F6">
        <w:rPr>
          <w:rFonts w:ascii="Arial" w:hAnsi="Arial" w:cs="Arial"/>
          <w:sz w:val="24"/>
          <w:szCs w:val="24"/>
        </w:rPr>
        <w:t xml:space="preserve"> does the law acknowledge consent of the victim</w:t>
      </w:r>
      <w:r w:rsidR="00B317D3" w:rsidRPr="006404F6">
        <w:rPr>
          <w:rFonts w:ascii="Arial" w:hAnsi="Arial" w:cs="Arial"/>
          <w:sz w:val="24"/>
          <w:szCs w:val="24"/>
        </w:rPr>
        <w:t>?</w:t>
      </w:r>
    </w:p>
    <w:p w14:paraId="13221F06" w14:textId="3F4C86F5" w:rsidR="00570016" w:rsidRPr="006404F6" w:rsidRDefault="00570016" w:rsidP="00725197">
      <w:pPr>
        <w:pStyle w:val="ListParagraph"/>
        <w:numPr>
          <w:ilvl w:val="0"/>
          <w:numId w:val="20"/>
        </w:numPr>
        <w:rPr>
          <w:rFonts w:ascii="Arial" w:hAnsi="Arial" w:cs="Arial"/>
          <w:sz w:val="24"/>
          <w:szCs w:val="24"/>
        </w:rPr>
      </w:pPr>
      <w:r w:rsidRPr="006404F6">
        <w:rPr>
          <w:rFonts w:ascii="Arial" w:hAnsi="Arial" w:cs="Arial"/>
          <w:sz w:val="24"/>
          <w:szCs w:val="24"/>
        </w:rPr>
        <w:t>What is the basis for permitting consent to feature in the outcomes of these offences/cases</w:t>
      </w:r>
      <w:r w:rsidR="00B317D3" w:rsidRPr="006404F6">
        <w:rPr>
          <w:rFonts w:ascii="Arial" w:hAnsi="Arial" w:cs="Arial"/>
          <w:sz w:val="24"/>
          <w:szCs w:val="24"/>
        </w:rPr>
        <w:t>?</w:t>
      </w:r>
    </w:p>
    <w:p w14:paraId="57873ADA" w14:textId="75E24DE7" w:rsidR="00A84A95" w:rsidRPr="006404F6" w:rsidRDefault="00570016" w:rsidP="00725197">
      <w:pPr>
        <w:pStyle w:val="ListParagraph"/>
        <w:numPr>
          <w:ilvl w:val="0"/>
          <w:numId w:val="20"/>
        </w:numPr>
        <w:rPr>
          <w:rFonts w:ascii="Arial" w:hAnsi="Arial" w:cs="Arial"/>
          <w:sz w:val="24"/>
          <w:szCs w:val="24"/>
        </w:rPr>
      </w:pPr>
      <w:r w:rsidRPr="006404F6">
        <w:rPr>
          <w:rFonts w:ascii="Arial" w:hAnsi="Arial" w:cs="Arial"/>
          <w:sz w:val="24"/>
          <w:szCs w:val="24"/>
        </w:rPr>
        <w:t xml:space="preserve">What is the basis, if any, for not </w:t>
      </w:r>
      <w:r w:rsidR="00A84A95" w:rsidRPr="006404F6">
        <w:rPr>
          <w:rFonts w:ascii="Arial" w:hAnsi="Arial" w:cs="Arial"/>
          <w:sz w:val="24"/>
          <w:szCs w:val="24"/>
        </w:rPr>
        <w:t>acknowledging the victim’s consent in other offences/cases</w:t>
      </w:r>
      <w:r w:rsidR="00B317D3" w:rsidRPr="006404F6">
        <w:rPr>
          <w:rFonts w:ascii="Arial" w:hAnsi="Arial" w:cs="Arial"/>
          <w:sz w:val="24"/>
          <w:szCs w:val="24"/>
        </w:rPr>
        <w:t>?</w:t>
      </w:r>
    </w:p>
    <w:p w14:paraId="3E698D8B" w14:textId="675097F7" w:rsidR="003C5DCF" w:rsidRPr="006404F6" w:rsidRDefault="003C5DCF" w:rsidP="00725197">
      <w:pPr>
        <w:pStyle w:val="ListParagraph"/>
        <w:numPr>
          <w:ilvl w:val="0"/>
          <w:numId w:val="20"/>
        </w:numPr>
        <w:rPr>
          <w:rFonts w:ascii="Arial" w:hAnsi="Arial" w:cs="Arial"/>
          <w:sz w:val="24"/>
          <w:szCs w:val="24"/>
        </w:rPr>
      </w:pPr>
      <w:r w:rsidRPr="006404F6">
        <w:rPr>
          <w:rFonts w:ascii="Arial" w:hAnsi="Arial" w:cs="Arial"/>
          <w:sz w:val="24"/>
          <w:szCs w:val="24"/>
        </w:rPr>
        <w:t>Analyse and evaluate</w:t>
      </w:r>
      <w:r w:rsidR="00B317D3" w:rsidRPr="006404F6">
        <w:rPr>
          <w:rFonts w:ascii="Arial" w:hAnsi="Arial" w:cs="Arial"/>
          <w:sz w:val="24"/>
          <w:szCs w:val="24"/>
        </w:rPr>
        <w:t xml:space="preserve"> </w:t>
      </w:r>
      <w:r w:rsidR="00727C26" w:rsidRPr="006404F6">
        <w:rPr>
          <w:rFonts w:ascii="Arial" w:hAnsi="Arial" w:cs="Arial"/>
          <w:sz w:val="24"/>
          <w:szCs w:val="24"/>
        </w:rPr>
        <w:t>any objections to recognising a victim’s consent to harm</w:t>
      </w:r>
      <w:r w:rsidRPr="006404F6">
        <w:rPr>
          <w:rFonts w:ascii="Arial" w:hAnsi="Arial" w:cs="Arial"/>
          <w:sz w:val="24"/>
          <w:szCs w:val="24"/>
        </w:rPr>
        <w:t>.</w:t>
      </w:r>
    </w:p>
    <w:p w14:paraId="5667799F" w14:textId="77777777" w:rsidR="003308CF" w:rsidRDefault="003308CF" w:rsidP="003308CF">
      <w:pPr>
        <w:rPr>
          <w:rFonts w:ascii="Arial" w:hAnsi="Arial" w:cs="Arial"/>
          <w:sz w:val="24"/>
          <w:szCs w:val="24"/>
        </w:rPr>
      </w:pPr>
    </w:p>
    <w:p w14:paraId="7AF1D58C" w14:textId="3ACBC152" w:rsidR="003C5DCF" w:rsidRPr="00A406E5" w:rsidRDefault="003C5DCF" w:rsidP="003308CF">
      <w:pPr>
        <w:rPr>
          <w:rFonts w:ascii="Arial" w:hAnsi="Arial" w:cs="Arial"/>
          <w:sz w:val="24"/>
          <w:szCs w:val="24"/>
        </w:rPr>
      </w:pPr>
      <w:r>
        <w:rPr>
          <w:rFonts w:ascii="Arial" w:hAnsi="Arial" w:cs="Arial"/>
          <w:sz w:val="24"/>
          <w:szCs w:val="24"/>
        </w:rPr>
        <w:t>Please note that reference to case</w:t>
      </w:r>
      <w:r w:rsidR="006404F6">
        <w:rPr>
          <w:rFonts w:ascii="Arial" w:hAnsi="Arial" w:cs="Arial"/>
          <w:sz w:val="24"/>
          <w:szCs w:val="24"/>
        </w:rPr>
        <w:t xml:space="preserve"> </w:t>
      </w:r>
      <w:r w:rsidR="00850651">
        <w:rPr>
          <w:rFonts w:ascii="Arial" w:hAnsi="Arial" w:cs="Arial"/>
          <w:sz w:val="24"/>
          <w:szCs w:val="24"/>
        </w:rPr>
        <w:t xml:space="preserve">law, statute </w:t>
      </w:r>
      <w:r w:rsidR="006404F6">
        <w:rPr>
          <w:rFonts w:ascii="Arial" w:hAnsi="Arial" w:cs="Arial"/>
          <w:sz w:val="24"/>
          <w:szCs w:val="24"/>
        </w:rPr>
        <w:t>and academic writing is fundamental to any discussion of the above</w:t>
      </w:r>
      <w:r w:rsidR="00670A1C">
        <w:rPr>
          <w:rFonts w:ascii="Arial" w:hAnsi="Arial" w:cs="Arial"/>
          <w:sz w:val="24"/>
          <w:szCs w:val="24"/>
        </w:rPr>
        <w:t xml:space="preserve"> and that your citation should be in accordance with </w:t>
      </w:r>
      <w:r w:rsidR="003C3020">
        <w:rPr>
          <w:rFonts w:asciiTheme="minorBidi" w:eastAsia="Arial" w:hAnsiTheme="minorBidi" w:cstheme="minorBidi"/>
          <w:sz w:val="24"/>
          <w:szCs w:val="24"/>
        </w:rPr>
        <w:t>the Harvard referencing system</w:t>
      </w:r>
      <w:r w:rsidR="00850651">
        <w:rPr>
          <w:rFonts w:asciiTheme="minorBidi" w:eastAsia="Arial" w:hAnsiTheme="minorBidi" w:cstheme="minorBidi"/>
          <w:sz w:val="24"/>
          <w:szCs w:val="24"/>
        </w:rPr>
        <w:t>.</w:t>
      </w: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You are required to write your answer within a 1500 word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w:t>
      </w:r>
      <w:r w:rsidRPr="00C03C06">
        <w:rPr>
          <w:rFonts w:ascii="Arial" w:hAnsi="Arial" w:cs="Arial"/>
          <w:sz w:val="24"/>
          <w:szCs w:val="24"/>
        </w:rPr>
        <w:lastRenderedPageBreak/>
        <w:t xml:space="preserve">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w:t>
      </w:r>
      <w:r w:rsidR="00D22D9C" w:rsidRPr="00A406E5">
        <w:rPr>
          <w:rFonts w:ascii="Arial" w:hAnsi="Arial" w:cs="Arial"/>
          <w:sz w:val="22"/>
          <w:szCs w:val="22"/>
        </w:rPr>
        <w:lastRenderedPageBreak/>
        <w:t xml:space="preserve">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8674E0">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8674E0">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8674E0">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w:t>
            </w:r>
            <w:proofErr w:type="spellStart"/>
            <w:r w:rsidRPr="004E6B6A">
              <w:rPr>
                <w:rFonts w:ascii="Arial" w:hAnsi="Arial" w:cs="Arial"/>
                <w:lang w:val="it-IT"/>
              </w:rPr>
              <w:t>interpret</w:t>
            </w:r>
            <w:proofErr w:type="spellEnd"/>
            <w:r w:rsidRPr="004E6B6A">
              <w:rPr>
                <w:rFonts w:ascii="Arial" w:hAnsi="Arial" w:cs="Arial"/>
                <w:lang w:val="it-IT"/>
              </w:rPr>
              <w:t xml:space="preserve"> qualitative and quantitative data </w:t>
            </w:r>
            <w:proofErr w:type="spellStart"/>
            <w:r w:rsidRPr="004E6B6A">
              <w:rPr>
                <w:rFonts w:ascii="Arial" w:hAnsi="Arial" w:cs="Arial"/>
                <w:lang w:val="it-IT"/>
              </w:rPr>
              <w:t>accurately</w:t>
            </w:r>
            <w:proofErr w:type="spellEnd"/>
            <w:r w:rsidRPr="004E6B6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2249941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674E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D0969" w14:textId="77777777" w:rsidR="008674E0" w:rsidRDefault="008674E0">
      <w:r>
        <w:separator/>
      </w:r>
    </w:p>
  </w:endnote>
  <w:endnote w:type="continuationSeparator" w:id="0">
    <w:p w14:paraId="252C0750" w14:textId="77777777" w:rsidR="008674E0" w:rsidRDefault="0086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89478" w14:textId="77777777" w:rsidR="008674E0" w:rsidRDefault="008674E0">
      <w:r>
        <w:separator/>
      </w:r>
    </w:p>
  </w:footnote>
  <w:footnote w:type="continuationSeparator" w:id="0">
    <w:p w14:paraId="6B884C3E" w14:textId="77777777" w:rsidR="008674E0" w:rsidRDefault="00867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695296"/>
    <w:multiLevelType w:val="hybridMultilevel"/>
    <w:tmpl w:val="3694233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9"/>
  </w:num>
  <w:num w:numId="4" w16cid:durableId="1165701528">
    <w:abstractNumId w:val="13"/>
  </w:num>
  <w:num w:numId="5" w16cid:durableId="667439405">
    <w:abstractNumId w:val="7"/>
  </w:num>
  <w:num w:numId="6" w16cid:durableId="1376153784">
    <w:abstractNumId w:val="18"/>
  </w:num>
  <w:num w:numId="7" w16cid:durableId="18775289">
    <w:abstractNumId w:val="2"/>
  </w:num>
  <w:num w:numId="8" w16cid:durableId="2111121255">
    <w:abstractNumId w:val="16"/>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5"/>
  </w:num>
  <w:num w:numId="14" w16cid:durableId="587886701">
    <w:abstractNumId w:val="3"/>
  </w:num>
  <w:num w:numId="15" w16cid:durableId="349836680">
    <w:abstractNumId w:val="0"/>
  </w:num>
  <w:num w:numId="16" w16cid:durableId="1975136015">
    <w:abstractNumId w:val="6"/>
  </w:num>
  <w:num w:numId="17" w16cid:durableId="976568963">
    <w:abstractNumId w:val="17"/>
  </w:num>
  <w:num w:numId="18" w16cid:durableId="1064371496">
    <w:abstractNumId w:val="12"/>
  </w:num>
  <w:num w:numId="19" w16cid:durableId="1359619223">
    <w:abstractNumId w:val="14"/>
  </w:num>
  <w:num w:numId="20" w16cid:durableId="12669618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6B02"/>
    <w:rsid w:val="00034AA9"/>
    <w:rsid w:val="000822E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5835"/>
    <w:rsid w:val="00167A20"/>
    <w:rsid w:val="00171372"/>
    <w:rsid w:val="0017512A"/>
    <w:rsid w:val="001810EB"/>
    <w:rsid w:val="00196958"/>
    <w:rsid w:val="001A1E39"/>
    <w:rsid w:val="001A24F3"/>
    <w:rsid w:val="001B405C"/>
    <w:rsid w:val="001B5F45"/>
    <w:rsid w:val="001D775D"/>
    <w:rsid w:val="001E1050"/>
    <w:rsid w:val="001E1E1F"/>
    <w:rsid w:val="001E2007"/>
    <w:rsid w:val="001E57C1"/>
    <w:rsid w:val="001F07EF"/>
    <w:rsid w:val="001F50B6"/>
    <w:rsid w:val="001F6D7A"/>
    <w:rsid w:val="00222AB0"/>
    <w:rsid w:val="00224849"/>
    <w:rsid w:val="0022746E"/>
    <w:rsid w:val="00235F71"/>
    <w:rsid w:val="002444CA"/>
    <w:rsid w:val="00253207"/>
    <w:rsid w:val="00255775"/>
    <w:rsid w:val="00260DE6"/>
    <w:rsid w:val="00265150"/>
    <w:rsid w:val="00273FEE"/>
    <w:rsid w:val="0028204E"/>
    <w:rsid w:val="0028591B"/>
    <w:rsid w:val="002878BF"/>
    <w:rsid w:val="00291841"/>
    <w:rsid w:val="00292F36"/>
    <w:rsid w:val="002A4589"/>
    <w:rsid w:val="002A65D2"/>
    <w:rsid w:val="002C449B"/>
    <w:rsid w:val="002C6040"/>
    <w:rsid w:val="002D5B3F"/>
    <w:rsid w:val="002E272E"/>
    <w:rsid w:val="002F5778"/>
    <w:rsid w:val="00305C29"/>
    <w:rsid w:val="003223E0"/>
    <w:rsid w:val="00327E4F"/>
    <w:rsid w:val="003308CF"/>
    <w:rsid w:val="00340566"/>
    <w:rsid w:val="00352C4A"/>
    <w:rsid w:val="00362560"/>
    <w:rsid w:val="003732FD"/>
    <w:rsid w:val="003753B2"/>
    <w:rsid w:val="00376559"/>
    <w:rsid w:val="00382BAA"/>
    <w:rsid w:val="00384D73"/>
    <w:rsid w:val="0039112A"/>
    <w:rsid w:val="00393EB6"/>
    <w:rsid w:val="003A3CE5"/>
    <w:rsid w:val="003A6EC3"/>
    <w:rsid w:val="003B366F"/>
    <w:rsid w:val="003B3F9D"/>
    <w:rsid w:val="003B4263"/>
    <w:rsid w:val="003B6C95"/>
    <w:rsid w:val="003C3020"/>
    <w:rsid w:val="003C5DCF"/>
    <w:rsid w:val="003D71A5"/>
    <w:rsid w:val="003E5751"/>
    <w:rsid w:val="004046A9"/>
    <w:rsid w:val="00404C50"/>
    <w:rsid w:val="00410CBA"/>
    <w:rsid w:val="0042296A"/>
    <w:rsid w:val="00423934"/>
    <w:rsid w:val="00426244"/>
    <w:rsid w:val="00435168"/>
    <w:rsid w:val="00451810"/>
    <w:rsid w:val="00452226"/>
    <w:rsid w:val="004621E8"/>
    <w:rsid w:val="00470A38"/>
    <w:rsid w:val="0047701D"/>
    <w:rsid w:val="00477880"/>
    <w:rsid w:val="004874DE"/>
    <w:rsid w:val="004A0747"/>
    <w:rsid w:val="004B5334"/>
    <w:rsid w:val="004B6C14"/>
    <w:rsid w:val="004C077F"/>
    <w:rsid w:val="004C406D"/>
    <w:rsid w:val="004D5E9B"/>
    <w:rsid w:val="004D63D9"/>
    <w:rsid w:val="004E6585"/>
    <w:rsid w:val="004E6B6A"/>
    <w:rsid w:val="004F38B4"/>
    <w:rsid w:val="0050249F"/>
    <w:rsid w:val="00523FE3"/>
    <w:rsid w:val="00524566"/>
    <w:rsid w:val="00527E60"/>
    <w:rsid w:val="00530BEF"/>
    <w:rsid w:val="00535913"/>
    <w:rsid w:val="00546CA3"/>
    <w:rsid w:val="00552351"/>
    <w:rsid w:val="00561F00"/>
    <w:rsid w:val="00562C4E"/>
    <w:rsid w:val="00562DEC"/>
    <w:rsid w:val="00570016"/>
    <w:rsid w:val="00571FCA"/>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4FC"/>
    <w:rsid w:val="006140BF"/>
    <w:rsid w:val="006161BE"/>
    <w:rsid w:val="00620787"/>
    <w:rsid w:val="00632434"/>
    <w:rsid w:val="0063478F"/>
    <w:rsid w:val="006404F6"/>
    <w:rsid w:val="00642CA9"/>
    <w:rsid w:val="00644256"/>
    <w:rsid w:val="00661D6F"/>
    <w:rsid w:val="006628E9"/>
    <w:rsid w:val="0066725E"/>
    <w:rsid w:val="00670A1C"/>
    <w:rsid w:val="006716C7"/>
    <w:rsid w:val="006768DA"/>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25197"/>
    <w:rsid w:val="00727C26"/>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0651"/>
    <w:rsid w:val="00852933"/>
    <w:rsid w:val="008566E5"/>
    <w:rsid w:val="008566FE"/>
    <w:rsid w:val="00865B46"/>
    <w:rsid w:val="008674E0"/>
    <w:rsid w:val="0088179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3416"/>
    <w:rsid w:val="009F5CB2"/>
    <w:rsid w:val="00A03BB8"/>
    <w:rsid w:val="00A16E98"/>
    <w:rsid w:val="00A327C8"/>
    <w:rsid w:val="00A3505D"/>
    <w:rsid w:val="00A4036F"/>
    <w:rsid w:val="00A406E5"/>
    <w:rsid w:val="00A423D0"/>
    <w:rsid w:val="00A4641C"/>
    <w:rsid w:val="00A55876"/>
    <w:rsid w:val="00A67FB1"/>
    <w:rsid w:val="00A8046C"/>
    <w:rsid w:val="00A84343"/>
    <w:rsid w:val="00A84A95"/>
    <w:rsid w:val="00A85BFE"/>
    <w:rsid w:val="00AA22D9"/>
    <w:rsid w:val="00AB5913"/>
    <w:rsid w:val="00AB6FE7"/>
    <w:rsid w:val="00AB7AD7"/>
    <w:rsid w:val="00AD2430"/>
    <w:rsid w:val="00AE41A6"/>
    <w:rsid w:val="00AF0E34"/>
    <w:rsid w:val="00AF271D"/>
    <w:rsid w:val="00AF56C2"/>
    <w:rsid w:val="00B004E6"/>
    <w:rsid w:val="00B0744D"/>
    <w:rsid w:val="00B317D3"/>
    <w:rsid w:val="00B50EA8"/>
    <w:rsid w:val="00B64082"/>
    <w:rsid w:val="00B72325"/>
    <w:rsid w:val="00B74815"/>
    <w:rsid w:val="00B81AD3"/>
    <w:rsid w:val="00B829D8"/>
    <w:rsid w:val="00B84740"/>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94AD7"/>
    <w:rsid w:val="00C96015"/>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DF4ABF"/>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D90"/>
    <w:rsid w:val="00F57A89"/>
    <w:rsid w:val="00F61A20"/>
    <w:rsid w:val="00F63DD9"/>
    <w:rsid w:val="00F67644"/>
    <w:rsid w:val="00F8381F"/>
    <w:rsid w:val="00F847F3"/>
    <w:rsid w:val="00F87919"/>
    <w:rsid w:val="00FA0074"/>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2.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2024-03-11T12:46:00Z</dcterms:created>
  <dcterms:modified xsi:type="dcterms:W3CDTF">2024-03-11T12:46:00Z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