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FAAEA" w14:textId="77777777" w:rsidR="0085299C" w:rsidRDefault="0085299C" w:rsidP="0085299C">
      <w:pPr>
        <w:rPr>
          <w:rFonts w:ascii="Times New Roman" w:hAnsi="Times New Roman" w:cs="Times New Roman"/>
          <w:sz w:val="24"/>
          <w:szCs w:val="24"/>
        </w:rPr>
      </w:pPr>
      <w:r>
        <w:rPr>
          <w:rFonts w:ascii="Times New Roman" w:hAnsi="Times New Roman" w:cs="Times New Roman"/>
          <w:sz w:val="24"/>
          <w:szCs w:val="24"/>
        </w:rPr>
        <w:t>Audrey Verderaime</w:t>
      </w:r>
    </w:p>
    <w:p w14:paraId="5AFCC7D2" w14:textId="77777777" w:rsidR="0085299C" w:rsidRDefault="0085299C" w:rsidP="0085299C">
      <w:pPr>
        <w:rPr>
          <w:rFonts w:ascii="Times New Roman" w:hAnsi="Times New Roman" w:cs="Times New Roman"/>
          <w:sz w:val="24"/>
          <w:szCs w:val="24"/>
        </w:rPr>
      </w:pPr>
      <w:r w:rsidRPr="00282AA2">
        <w:rPr>
          <w:rFonts w:ascii="Times New Roman" w:hAnsi="Times New Roman" w:cs="Times New Roman"/>
          <w:sz w:val="24"/>
          <w:szCs w:val="24"/>
        </w:rPr>
        <w:t>Past Peoples, Present Societies: Research Methods and Skills (HPHI7016)</w:t>
      </w:r>
    </w:p>
    <w:p w14:paraId="2E8AA3F3" w14:textId="77777777" w:rsidR="0085299C" w:rsidRDefault="0085299C" w:rsidP="0085299C">
      <w:pPr>
        <w:rPr>
          <w:rFonts w:ascii="Times New Roman" w:hAnsi="Times New Roman" w:cs="Times New Roman"/>
          <w:sz w:val="24"/>
          <w:szCs w:val="24"/>
        </w:rPr>
      </w:pPr>
      <w:r>
        <w:rPr>
          <w:rFonts w:ascii="Times New Roman" w:hAnsi="Times New Roman" w:cs="Times New Roman"/>
          <w:sz w:val="24"/>
          <w:szCs w:val="24"/>
        </w:rPr>
        <w:t>Dr. Harriett Webster</w:t>
      </w:r>
    </w:p>
    <w:p w14:paraId="17C060E5" w14:textId="77777777" w:rsidR="0085299C" w:rsidRDefault="0085299C" w:rsidP="0085299C">
      <w:pPr>
        <w:rPr>
          <w:rFonts w:ascii="Times New Roman" w:hAnsi="Times New Roman" w:cs="Times New Roman"/>
          <w:sz w:val="24"/>
          <w:szCs w:val="24"/>
        </w:rPr>
      </w:pPr>
      <w:r>
        <w:rPr>
          <w:rFonts w:ascii="Times New Roman" w:hAnsi="Times New Roman" w:cs="Times New Roman"/>
          <w:sz w:val="24"/>
          <w:szCs w:val="24"/>
        </w:rPr>
        <w:t xml:space="preserve">December 2, 2022 </w:t>
      </w:r>
    </w:p>
    <w:p w14:paraId="3404920D" w14:textId="588273BF" w:rsidR="00882864" w:rsidRDefault="00882864" w:rsidP="0085299C">
      <w:pPr>
        <w:jc w:val="center"/>
        <w:rPr>
          <w:rFonts w:ascii="Times New Roman" w:hAnsi="Times New Roman" w:cs="Times New Roman"/>
          <w:sz w:val="24"/>
          <w:szCs w:val="24"/>
        </w:rPr>
      </w:pPr>
    </w:p>
    <w:p w14:paraId="1F9F47A5" w14:textId="58B9E5CA" w:rsidR="0085299C" w:rsidRPr="00233B1F" w:rsidRDefault="0085299C" w:rsidP="0085299C">
      <w:pPr>
        <w:jc w:val="center"/>
        <w:rPr>
          <w:rFonts w:ascii="Times New Roman" w:hAnsi="Times New Roman" w:cs="Times New Roman"/>
          <w:sz w:val="24"/>
          <w:szCs w:val="24"/>
          <w:u w:val="single"/>
        </w:rPr>
      </w:pPr>
      <w:r w:rsidRPr="00233B1F">
        <w:rPr>
          <w:rFonts w:ascii="Times New Roman" w:hAnsi="Times New Roman" w:cs="Times New Roman"/>
          <w:sz w:val="24"/>
          <w:szCs w:val="24"/>
          <w:u w:val="single"/>
        </w:rPr>
        <w:t xml:space="preserve">Assessment 2: Bibliographic Exercise </w:t>
      </w:r>
    </w:p>
    <w:p w14:paraId="6EB16C2B" w14:textId="278F9C24" w:rsidR="0085299C" w:rsidRPr="00233B1F" w:rsidRDefault="0085299C" w:rsidP="0085299C">
      <w:pPr>
        <w:jc w:val="center"/>
        <w:rPr>
          <w:rFonts w:ascii="Times New Roman" w:hAnsi="Times New Roman" w:cs="Times New Roman"/>
          <w:sz w:val="24"/>
          <w:szCs w:val="24"/>
        </w:rPr>
      </w:pPr>
    </w:p>
    <w:p w14:paraId="4B65E7EB" w14:textId="108EB5B5" w:rsidR="0085299C" w:rsidRPr="00733340" w:rsidRDefault="0085299C" w:rsidP="0085299C">
      <w:pPr>
        <w:rPr>
          <w:rFonts w:ascii="Times New Roman" w:hAnsi="Times New Roman" w:cs="Times New Roman"/>
          <w:sz w:val="24"/>
          <w:szCs w:val="24"/>
          <w:u w:val="single"/>
        </w:rPr>
      </w:pPr>
      <w:r w:rsidRPr="00733340">
        <w:rPr>
          <w:rFonts w:ascii="Times New Roman" w:hAnsi="Times New Roman" w:cs="Times New Roman"/>
          <w:sz w:val="24"/>
          <w:szCs w:val="24"/>
          <w:u w:val="single"/>
        </w:rPr>
        <w:t xml:space="preserve">Introduction: </w:t>
      </w:r>
    </w:p>
    <w:p w14:paraId="5EC4A3B3" w14:textId="24D39FD0" w:rsidR="008C3BC2" w:rsidRDefault="008C3BC2" w:rsidP="0085299C">
      <w:pPr>
        <w:rPr>
          <w:rFonts w:ascii="Times New Roman" w:hAnsi="Times New Roman" w:cs="Times New Roman"/>
          <w:sz w:val="24"/>
          <w:szCs w:val="24"/>
        </w:rPr>
      </w:pPr>
      <w:r w:rsidRPr="008C3BC2">
        <w:rPr>
          <w:rFonts w:ascii="Times New Roman" w:hAnsi="Times New Roman" w:cs="Times New Roman"/>
          <w:sz w:val="24"/>
          <w:szCs w:val="24"/>
        </w:rPr>
        <w:t xml:space="preserve">Jacobus </w:t>
      </w:r>
      <w:r>
        <w:rPr>
          <w:rFonts w:ascii="Times New Roman" w:hAnsi="Times New Roman" w:cs="Times New Roman"/>
          <w:sz w:val="24"/>
          <w:szCs w:val="24"/>
        </w:rPr>
        <w:t>d</w:t>
      </w:r>
      <w:r w:rsidRPr="008C3BC2">
        <w:rPr>
          <w:rFonts w:ascii="Times New Roman" w:hAnsi="Times New Roman" w:cs="Times New Roman"/>
          <w:sz w:val="24"/>
          <w:szCs w:val="24"/>
        </w:rPr>
        <w:t xml:space="preserve">e Voragine </w:t>
      </w:r>
      <w:r>
        <w:rPr>
          <w:rFonts w:ascii="Times New Roman" w:hAnsi="Times New Roman" w:cs="Times New Roman"/>
          <w:sz w:val="24"/>
          <w:szCs w:val="24"/>
        </w:rPr>
        <w:t xml:space="preserve">(1228/30 – 1298) was the archbishop of Genoa and the author of the </w:t>
      </w:r>
      <w:r w:rsidR="00C72480" w:rsidRPr="00C72480">
        <w:rPr>
          <w:rFonts w:ascii="Times New Roman" w:hAnsi="Times New Roman" w:cs="Times New Roman"/>
          <w:i/>
          <w:iCs/>
          <w:sz w:val="24"/>
          <w:szCs w:val="24"/>
        </w:rPr>
        <w:t>Legenda Aurea</w:t>
      </w:r>
      <w:r>
        <w:rPr>
          <w:rFonts w:ascii="Times New Roman" w:hAnsi="Times New Roman" w:cs="Times New Roman"/>
          <w:i/>
          <w:iCs/>
          <w:sz w:val="24"/>
          <w:szCs w:val="24"/>
        </w:rPr>
        <w:t xml:space="preserve">. </w:t>
      </w:r>
      <w:r w:rsidR="00F80643">
        <w:rPr>
          <w:rFonts w:ascii="Times New Roman" w:hAnsi="Times New Roman" w:cs="Times New Roman"/>
          <w:sz w:val="24"/>
          <w:szCs w:val="24"/>
        </w:rPr>
        <w:t xml:space="preserve">This compilation of hagiographies and descriptions of Saint Days </w:t>
      </w:r>
      <w:r w:rsidR="00C72480">
        <w:rPr>
          <w:rFonts w:ascii="Times New Roman" w:hAnsi="Times New Roman" w:cs="Times New Roman"/>
          <w:sz w:val="24"/>
          <w:szCs w:val="24"/>
        </w:rPr>
        <w:t>was one of the most widely read texts in the medieval world</w:t>
      </w:r>
      <w:r>
        <w:rPr>
          <w:rFonts w:ascii="Times New Roman" w:hAnsi="Times New Roman" w:cs="Times New Roman"/>
          <w:sz w:val="24"/>
          <w:szCs w:val="24"/>
        </w:rPr>
        <w:t>, with over 1000 surviving manuscripts, a</w:t>
      </w:r>
      <w:r w:rsidR="00F80643">
        <w:rPr>
          <w:rFonts w:ascii="Times New Roman" w:hAnsi="Times New Roman" w:cs="Times New Roman"/>
          <w:sz w:val="24"/>
          <w:szCs w:val="24"/>
        </w:rPr>
        <w:t>nd medieval and early modern translations into every major European language</w:t>
      </w:r>
      <w:r w:rsidR="00C72480">
        <w:rPr>
          <w:rStyle w:val="FootnoteReference"/>
          <w:rFonts w:ascii="Times New Roman" w:hAnsi="Times New Roman" w:cs="Times New Roman"/>
          <w:sz w:val="24"/>
          <w:szCs w:val="24"/>
        </w:rPr>
        <w:footnoteReference w:id="1"/>
      </w:r>
      <w:r w:rsidR="00C72480">
        <w:rPr>
          <w:rFonts w:ascii="Times New Roman" w:hAnsi="Times New Roman" w:cs="Times New Roman"/>
          <w:sz w:val="24"/>
          <w:szCs w:val="24"/>
        </w:rPr>
        <w:t xml:space="preserve">. </w:t>
      </w:r>
      <w:r>
        <w:rPr>
          <w:rFonts w:ascii="Times New Roman" w:hAnsi="Times New Roman" w:cs="Times New Roman"/>
          <w:sz w:val="24"/>
          <w:szCs w:val="24"/>
        </w:rPr>
        <w:t>It is an invaluable reference to historians—particularly art historians</w:t>
      </w:r>
      <w:r w:rsidR="001C32B9">
        <w:rPr>
          <w:rFonts w:ascii="Times New Roman" w:hAnsi="Times New Roman" w:cs="Times New Roman"/>
          <w:sz w:val="24"/>
          <w:szCs w:val="24"/>
        </w:rPr>
        <w:t>,</w:t>
      </w:r>
      <w:r>
        <w:rPr>
          <w:rFonts w:ascii="Times New Roman" w:hAnsi="Times New Roman" w:cs="Times New Roman"/>
          <w:sz w:val="24"/>
          <w:szCs w:val="24"/>
        </w:rPr>
        <w:t xml:space="preserve"> who rely on its in-depth descriptions of saints and their attributes when making visual identifications. </w:t>
      </w:r>
    </w:p>
    <w:p w14:paraId="56FFF686" w14:textId="79D1B997" w:rsidR="00BA1B0A" w:rsidRDefault="001F3F25" w:rsidP="00F80643">
      <w:pPr>
        <w:rPr>
          <w:rFonts w:ascii="Segoe UI" w:hAnsi="Segoe UI" w:cs="Segoe UI"/>
          <w:color w:val="000080"/>
          <w:sz w:val="23"/>
          <w:szCs w:val="23"/>
          <w:shd w:val="clear" w:color="auto" w:fill="FBF7F5"/>
        </w:rPr>
      </w:pPr>
      <w:r>
        <w:rPr>
          <w:rFonts w:ascii="Times New Roman" w:hAnsi="Times New Roman" w:cs="Times New Roman"/>
          <w:sz w:val="24"/>
          <w:szCs w:val="24"/>
        </w:rPr>
        <w:t xml:space="preserve">In compiling this bibliography, I have relied heavily on the UWTSD library catalog, particularly the “advanced search” feature, to sort by language, edition, and year of publication. I have also utilized Harvard University’s Hollis catalog to search </w:t>
      </w:r>
      <w:proofErr w:type="spellStart"/>
      <w:r>
        <w:rPr>
          <w:rFonts w:ascii="Times New Roman" w:hAnsi="Times New Roman" w:cs="Times New Roman"/>
          <w:sz w:val="24"/>
          <w:szCs w:val="24"/>
        </w:rPr>
        <w:t>Haithi</w:t>
      </w:r>
      <w:proofErr w:type="spellEnd"/>
      <w:r>
        <w:rPr>
          <w:rFonts w:ascii="Times New Roman" w:hAnsi="Times New Roman" w:cs="Times New Roman"/>
          <w:sz w:val="24"/>
          <w:szCs w:val="24"/>
        </w:rPr>
        <w:t xml:space="preserve"> Trust and ProQuest</w:t>
      </w:r>
      <w:r w:rsidR="00F80643">
        <w:rPr>
          <w:rFonts w:ascii="Times New Roman" w:hAnsi="Times New Roman" w:cs="Times New Roman"/>
          <w:sz w:val="24"/>
          <w:szCs w:val="24"/>
        </w:rPr>
        <w:t xml:space="preserve">. I used The Open University’s Harvard (Cite Them Right) guide when formatting my entries. </w:t>
      </w:r>
    </w:p>
    <w:p w14:paraId="74793350" w14:textId="68B27953" w:rsidR="0085299C" w:rsidRDefault="0085299C" w:rsidP="0085299C">
      <w:pPr>
        <w:rPr>
          <w:rFonts w:ascii="Times New Roman" w:hAnsi="Times New Roman" w:cs="Times New Roman"/>
          <w:sz w:val="24"/>
          <w:szCs w:val="24"/>
        </w:rPr>
      </w:pPr>
    </w:p>
    <w:p w14:paraId="088F3B9F" w14:textId="79EEE5C0" w:rsidR="001C32B9" w:rsidRPr="00733340" w:rsidRDefault="0085299C" w:rsidP="0085299C">
      <w:pPr>
        <w:rPr>
          <w:rFonts w:ascii="Times New Roman" w:hAnsi="Times New Roman" w:cs="Times New Roman"/>
          <w:sz w:val="24"/>
          <w:szCs w:val="24"/>
          <w:u w:val="single"/>
        </w:rPr>
      </w:pPr>
      <w:r w:rsidRPr="00733340">
        <w:rPr>
          <w:rFonts w:ascii="Times New Roman" w:hAnsi="Times New Roman" w:cs="Times New Roman"/>
          <w:sz w:val="24"/>
          <w:szCs w:val="24"/>
          <w:u w:val="single"/>
        </w:rPr>
        <w:t xml:space="preserve">Sources: </w:t>
      </w:r>
    </w:p>
    <w:p w14:paraId="30BBA452" w14:textId="523B7832" w:rsidR="008C39EE" w:rsidRPr="00135653" w:rsidRDefault="00CD70B6" w:rsidP="000733DD">
      <w:pPr>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 xml:space="preserve">de </w:t>
      </w:r>
      <w:r w:rsidR="008C3BC2">
        <w:rPr>
          <w:rFonts w:ascii="Times New Roman" w:hAnsi="Times New Roman" w:cs="Times New Roman"/>
          <w:color w:val="000000" w:themeColor="text1"/>
          <w:sz w:val="24"/>
          <w:szCs w:val="24"/>
          <w:shd w:val="clear" w:color="auto" w:fill="FFFFFF"/>
        </w:rPr>
        <w:t>Voragine</w:t>
      </w:r>
      <w:r w:rsidRPr="00135653">
        <w:rPr>
          <w:rFonts w:ascii="Times New Roman" w:hAnsi="Times New Roman" w:cs="Times New Roman"/>
          <w:color w:val="000000" w:themeColor="text1"/>
          <w:sz w:val="24"/>
          <w:szCs w:val="24"/>
          <w:shd w:val="clear" w:color="auto" w:fill="FFFFFF"/>
        </w:rPr>
        <w:t>, J. (</w:t>
      </w:r>
      <w:r w:rsidR="008C39EE" w:rsidRPr="00135653">
        <w:rPr>
          <w:rFonts w:ascii="Times New Roman" w:hAnsi="Times New Roman" w:cs="Times New Roman"/>
          <w:color w:val="000000" w:themeColor="text1"/>
          <w:sz w:val="24"/>
          <w:szCs w:val="24"/>
          <w:shd w:val="clear" w:color="auto" w:fill="FFFFFF"/>
        </w:rPr>
        <w:t>1483</w:t>
      </w:r>
      <w:r w:rsidRPr="00135653">
        <w:rPr>
          <w:rFonts w:ascii="Times New Roman" w:hAnsi="Times New Roman" w:cs="Times New Roman"/>
          <w:color w:val="000000" w:themeColor="text1"/>
          <w:sz w:val="24"/>
          <w:szCs w:val="24"/>
          <w:shd w:val="clear" w:color="auto" w:fill="FFFFFF"/>
        </w:rPr>
        <w:t>)</w:t>
      </w:r>
      <w:r w:rsidR="008C39EE" w:rsidRPr="00135653">
        <w:rPr>
          <w:rFonts w:ascii="Times New Roman" w:hAnsi="Times New Roman" w:cs="Times New Roman"/>
          <w:color w:val="000000" w:themeColor="text1"/>
          <w:sz w:val="24"/>
          <w:szCs w:val="24"/>
          <w:shd w:val="clear" w:color="auto" w:fill="FFFFFF"/>
        </w:rPr>
        <w:t xml:space="preserve"> </w:t>
      </w:r>
      <w:r w:rsidR="008C39EE" w:rsidRPr="00135653">
        <w:rPr>
          <w:rFonts w:ascii="Times New Roman" w:hAnsi="Times New Roman" w:cs="Times New Roman"/>
          <w:i/>
          <w:iCs/>
          <w:color w:val="000000" w:themeColor="text1"/>
          <w:sz w:val="24"/>
          <w:szCs w:val="24"/>
          <w:shd w:val="clear" w:color="auto" w:fill="FFFFFF"/>
        </w:rPr>
        <w:t xml:space="preserve">Legenda aurea sanctorum, </w:t>
      </w:r>
      <w:proofErr w:type="spellStart"/>
      <w:r w:rsidR="008C39EE" w:rsidRPr="00135653">
        <w:rPr>
          <w:rFonts w:ascii="Times New Roman" w:hAnsi="Times New Roman" w:cs="Times New Roman"/>
          <w:i/>
          <w:iCs/>
          <w:color w:val="000000" w:themeColor="text1"/>
          <w:sz w:val="24"/>
          <w:szCs w:val="24"/>
          <w:shd w:val="clear" w:color="auto" w:fill="FFFFFF"/>
        </w:rPr>
        <w:t>sive</w:t>
      </w:r>
      <w:proofErr w:type="spellEnd"/>
      <w:r w:rsidR="008C39EE" w:rsidRPr="00135653">
        <w:rPr>
          <w:rFonts w:ascii="Times New Roman" w:hAnsi="Times New Roman" w:cs="Times New Roman"/>
          <w:i/>
          <w:iCs/>
          <w:color w:val="000000" w:themeColor="text1"/>
          <w:sz w:val="24"/>
          <w:szCs w:val="24"/>
          <w:shd w:val="clear" w:color="auto" w:fill="FFFFFF"/>
        </w:rPr>
        <w:t xml:space="preserve">, </w:t>
      </w:r>
      <w:proofErr w:type="spellStart"/>
      <w:r w:rsidR="008C39EE" w:rsidRPr="00135653">
        <w:rPr>
          <w:rFonts w:ascii="Times New Roman" w:hAnsi="Times New Roman" w:cs="Times New Roman"/>
          <w:i/>
          <w:iCs/>
          <w:color w:val="000000" w:themeColor="text1"/>
          <w:sz w:val="24"/>
          <w:szCs w:val="24"/>
          <w:shd w:val="clear" w:color="auto" w:fill="FFFFFF"/>
        </w:rPr>
        <w:t>Lombardica</w:t>
      </w:r>
      <w:proofErr w:type="spellEnd"/>
      <w:r w:rsidR="008C39EE" w:rsidRPr="00135653">
        <w:rPr>
          <w:rFonts w:ascii="Times New Roman" w:hAnsi="Times New Roman" w:cs="Times New Roman"/>
          <w:i/>
          <w:iCs/>
          <w:color w:val="000000" w:themeColor="text1"/>
          <w:sz w:val="24"/>
          <w:szCs w:val="24"/>
          <w:shd w:val="clear" w:color="auto" w:fill="FFFFFF"/>
        </w:rPr>
        <w:t xml:space="preserve"> </w:t>
      </w:r>
      <w:proofErr w:type="spellStart"/>
      <w:r w:rsidR="008C39EE" w:rsidRPr="00135653">
        <w:rPr>
          <w:rFonts w:ascii="Times New Roman" w:hAnsi="Times New Roman" w:cs="Times New Roman"/>
          <w:i/>
          <w:iCs/>
          <w:color w:val="000000" w:themeColor="text1"/>
          <w:sz w:val="24"/>
          <w:szCs w:val="24"/>
          <w:shd w:val="clear" w:color="auto" w:fill="FFFFFF"/>
        </w:rPr>
        <w:t>historia</w:t>
      </w:r>
      <w:proofErr w:type="spellEnd"/>
      <w:r w:rsidRPr="00135653">
        <w:rPr>
          <w:rFonts w:ascii="Times New Roman" w:hAnsi="Times New Roman" w:cs="Times New Roman"/>
          <w:color w:val="000000" w:themeColor="text1"/>
          <w:sz w:val="24"/>
          <w:szCs w:val="24"/>
          <w:shd w:val="clear" w:color="auto" w:fill="FFFFFF"/>
        </w:rPr>
        <w:t xml:space="preserve">. Alternate title:  </w:t>
      </w:r>
      <w:r w:rsidRPr="00135653">
        <w:rPr>
          <w:rFonts w:ascii="Times New Roman" w:hAnsi="Times New Roman" w:cs="Times New Roman"/>
          <w:i/>
          <w:iCs/>
          <w:color w:val="000000" w:themeColor="text1"/>
          <w:sz w:val="24"/>
          <w:szCs w:val="24"/>
          <w:shd w:val="clear" w:color="auto" w:fill="FFFFFF"/>
        </w:rPr>
        <w:t xml:space="preserve">Golden legend. </w:t>
      </w:r>
      <w:r w:rsidRPr="00135653">
        <w:rPr>
          <w:rFonts w:ascii="Times New Roman" w:hAnsi="Times New Roman" w:cs="Times New Roman"/>
          <w:color w:val="000000" w:themeColor="text1"/>
          <w:sz w:val="24"/>
          <w:szCs w:val="24"/>
          <w:shd w:val="clear" w:color="auto" w:fill="FFFFFF"/>
        </w:rPr>
        <w:t xml:space="preserve">Translated by William Caxton. London: William Caxton. </w:t>
      </w:r>
      <w:r w:rsidR="00516E7E" w:rsidRPr="00516E7E">
        <w:rPr>
          <w:rFonts w:ascii="Times New Roman" w:hAnsi="Times New Roman" w:cs="Times New Roman"/>
          <w:color w:val="000000" w:themeColor="text1"/>
          <w:sz w:val="24"/>
          <w:szCs w:val="24"/>
          <w:shd w:val="clear" w:color="auto" w:fill="FFFFFF"/>
        </w:rPr>
        <w:t>STC (2nd ed.) / 24873</w:t>
      </w:r>
    </w:p>
    <w:p w14:paraId="2D92558B" w14:textId="3AF54752" w:rsidR="00CD70B6" w:rsidRDefault="00CD70B6" w:rsidP="00CD70B6">
      <w:pPr>
        <w:ind w:left="720"/>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William Caxton, the prolific London-based printer of late 15</w:t>
      </w:r>
      <w:r w:rsidRPr="00135653">
        <w:rPr>
          <w:rFonts w:ascii="Times New Roman" w:hAnsi="Times New Roman" w:cs="Times New Roman"/>
          <w:color w:val="000000" w:themeColor="text1"/>
          <w:sz w:val="24"/>
          <w:szCs w:val="24"/>
          <w:shd w:val="clear" w:color="auto" w:fill="FFFFFF"/>
          <w:vertAlign w:val="superscript"/>
        </w:rPr>
        <w:t>th</w:t>
      </w:r>
      <w:r w:rsidRPr="00135653">
        <w:rPr>
          <w:rFonts w:ascii="Times New Roman" w:hAnsi="Times New Roman" w:cs="Times New Roman"/>
          <w:color w:val="000000" w:themeColor="text1"/>
          <w:sz w:val="24"/>
          <w:szCs w:val="24"/>
          <w:shd w:val="clear" w:color="auto" w:fill="FFFFFF"/>
        </w:rPr>
        <w:t xml:space="preserve">-century England, translated Jacobus de </w:t>
      </w:r>
      <w:r w:rsidR="008C3BC2">
        <w:rPr>
          <w:rFonts w:ascii="Times New Roman" w:hAnsi="Times New Roman" w:cs="Times New Roman"/>
          <w:color w:val="000000" w:themeColor="text1"/>
          <w:sz w:val="24"/>
          <w:szCs w:val="24"/>
          <w:shd w:val="clear" w:color="auto" w:fill="FFFFFF"/>
        </w:rPr>
        <w:t>Voragine</w:t>
      </w:r>
      <w:r w:rsidRPr="00135653">
        <w:rPr>
          <w:rFonts w:ascii="Times New Roman" w:hAnsi="Times New Roman" w:cs="Times New Roman"/>
          <w:color w:val="000000" w:themeColor="text1"/>
          <w:sz w:val="24"/>
          <w:szCs w:val="24"/>
          <w:shd w:val="clear" w:color="auto" w:fill="FFFFFF"/>
        </w:rPr>
        <w:t xml:space="preserve">’s Latin text into English for mass reproduction and dissemination. </w:t>
      </w:r>
      <w:r w:rsidR="0030707C" w:rsidRPr="00135653">
        <w:rPr>
          <w:rFonts w:ascii="Times New Roman" w:hAnsi="Times New Roman" w:cs="Times New Roman"/>
          <w:color w:val="000000" w:themeColor="text1"/>
          <w:sz w:val="24"/>
          <w:szCs w:val="24"/>
          <w:shd w:val="clear" w:color="auto" w:fill="FFFFFF"/>
        </w:rPr>
        <w:t xml:space="preserve">This would be an excellent text for scholars interested in the reception of de Vorangine’s work two centuries after his initial manuscript. It is also of interest to </w:t>
      </w:r>
      <w:r w:rsidR="001C32B9">
        <w:rPr>
          <w:rFonts w:ascii="Times New Roman" w:hAnsi="Times New Roman" w:cs="Times New Roman"/>
          <w:color w:val="000000" w:themeColor="text1"/>
          <w:sz w:val="24"/>
          <w:szCs w:val="24"/>
          <w:shd w:val="clear" w:color="auto" w:fill="FFFFFF"/>
        </w:rPr>
        <w:t xml:space="preserve">scholars and academics </w:t>
      </w:r>
      <w:r w:rsidR="0030707C" w:rsidRPr="00135653">
        <w:rPr>
          <w:rFonts w:ascii="Times New Roman" w:hAnsi="Times New Roman" w:cs="Times New Roman"/>
          <w:color w:val="000000" w:themeColor="text1"/>
          <w:sz w:val="24"/>
          <w:szCs w:val="24"/>
          <w:shd w:val="clear" w:color="auto" w:fill="FFFFFF"/>
        </w:rPr>
        <w:t xml:space="preserve">curious about the formation and standardization of the English language in the early modern period. A digital copy of the work is available via ProQuest through the following link: </w:t>
      </w:r>
      <w:hyperlink r:id="rId8" w:history="1">
        <w:r w:rsidR="0030707C" w:rsidRPr="00135653">
          <w:rPr>
            <w:rStyle w:val="Hyperlink"/>
            <w:rFonts w:ascii="Times New Roman" w:hAnsi="Times New Roman" w:cs="Times New Roman"/>
            <w:color w:val="000000" w:themeColor="text1"/>
            <w:sz w:val="24"/>
            <w:szCs w:val="24"/>
            <w:shd w:val="clear" w:color="auto" w:fill="FFFFFF"/>
          </w:rPr>
          <w:t>https://www-proquest-com.ezproxy.uwtsd.ac.uk/books/legenda-aurea-sanctorum-sive-lombardica-historia/docview/2240950786/se-2?accountid=130472</w:t>
        </w:r>
      </w:hyperlink>
      <w:r w:rsidR="0030707C" w:rsidRPr="00135653">
        <w:rPr>
          <w:rFonts w:ascii="Times New Roman" w:hAnsi="Times New Roman" w:cs="Times New Roman"/>
          <w:color w:val="000000" w:themeColor="text1"/>
          <w:sz w:val="24"/>
          <w:szCs w:val="24"/>
          <w:shd w:val="clear" w:color="auto" w:fill="FFFFFF"/>
        </w:rPr>
        <w:t xml:space="preserve"> </w:t>
      </w:r>
    </w:p>
    <w:p w14:paraId="1BBADBAC" w14:textId="77777777" w:rsidR="00F80643" w:rsidRPr="00135653" w:rsidRDefault="00F80643" w:rsidP="00CD70B6">
      <w:pPr>
        <w:ind w:left="720"/>
        <w:rPr>
          <w:rFonts w:ascii="Times New Roman" w:hAnsi="Times New Roman" w:cs="Times New Roman"/>
          <w:color w:val="000000" w:themeColor="text1"/>
          <w:sz w:val="24"/>
          <w:szCs w:val="24"/>
          <w:shd w:val="clear" w:color="auto" w:fill="FFFFFF"/>
        </w:rPr>
      </w:pPr>
    </w:p>
    <w:p w14:paraId="3D73B81F" w14:textId="19149EA6" w:rsidR="00B22323" w:rsidRPr="00135653" w:rsidRDefault="00B22323" w:rsidP="000733DD">
      <w:pPr>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 xml:space="preserve">de </w:t>
      </w:r>
      <w:r w:rsidR="008C3BC2">
        <w:rPr>
          <w:rFonts w:ascii="Times New Roman" w:hAnsi="Times New Roman" w:cs="Times New Roman"/>
          <w:color w:val="000000" w:themeColor="text1"/>
          <w:sz w:val="24"/>
          <w:szCs w:val="24"/>
          <w:shd w:val="clear" w:color="auto" w:fill="FFFFFF"/>
        </w:rPr>
        <w:t>Voragine</w:t>
      </w:r>
      <w:r w:rsidRPr="00135653">
        <w:rPr>
          <w:rFonts w:ascii="Times New Roman" w:hAnsi="Times New Roman" w:cs="Times New Roman"/>
          <w:color w:val="000000" w:themeColor="text1"/>
          <w:sz w:val="24"/>
          <w:szCs w:val="24"/>
          <w:shd w:val="clear" w:color="auto" w:fill="FFFFFF"/>
        </w:rPr>
        <w:t>, J</w:t>
      </w:r>
      <w:r w:rsidR="00CD70B6" w:rsidRPr="00135653">
        <w:rPr>
          <w:rFonts w:ascii="Times New Roman" w:hAnsi="Times New Roman" w:cs="Times New Roman"/>
          <w:color w:val="000000" w:themeColor="text1"/>
          <w:sz w:val="24"/>
          <w:szCs w:val="24"/>
          <w:shd w:val="clear" w:color="auto" w:fill="FFFFFF"/>
        </w:rPr>
        <w:t>. (1497)</w:t>
      </w:r>
      <w:r w:rsidRPr="00135653">
        <w:rPr>
          <w:rFonts w:ascii="Times New Roman" w:hAnsi="Times New Roman" w:cs="Times New Roman"/>
          <w:color w:val="000000" w:themeColor="text1"/>
          <w:sz w:val="24"/>
          <w:szCs w:val="24"/>
          <w:shd w:val="clear" w:color="auto" w:fill="FFFFFF"/>
        </w:rPr>
        <w:t xml:space="preserve"> </w:t>
      </w:r>
      <w:r w:rsidRPr="00135653">
        <w:rPr>
          <w:rFonts w:ascii="Times New Roman" w:hAnsi="Times New Roman" w:cs="Times New Roman"/>
          <w:i/>
          <w:iCs/>
          <w:color w:val="000000" w:themeColor="text1"/>
          <w:sz w:val="24"/>
          <w:szCs w:val="24"/>
          <w:shd w:val="clear" w:color="auto" w:fill="FFFFFF"/>
        </w:rPr>
        <w:t xml:space="preserve">Legenda aurea sanctorum, </w:t>
      </w:r>
      <w:proofErr w:type="spellStart"/>
      <w:r w:rsidRPr="00135653">
        <w:rPr>
          <w:rFonts w:ascii="Times New Roman" w:hAnsi="Times New Roman" w:cs="Times New Roman"/>
          <w:i/>
          <w:iCs/>
          <w:color w:val="000000" w:themeColor="text1"/>
          <w:sz w:val="24"/>
          <w:szCs w:val="24"/>
          <w:shd w:val="clear" w:color="auto" w:fill="FFFFFF"/>
        </w:rPr>
        <w:t>sive</w:t>
      </w:r>
      <w:proofErr w:type="spellEnd"/>
      <w:r w:rsidRPr="00135653">
        <w:rPr>
          <w:rFonts w:ascii="Times New Roman" w:hAnsi="Times New Roman" w:cs="Times New Roman"/>
          <w:i/>
          <w:iCs/>
          <w:color w:val="000000" w:themeColor="text1"/>
          <w:sz w:val="24"/>
          <w:szCs w:val="24"/>
          <w:shd w:val="clear" w:color="auto" w:fill="FFFFFF"/>
        </w:rPr>
        <w:t xml:space="preserve"> </w:t>
      </w:r>
      <w:proofErr w:type="spellStart"/>
      <w:r w:rsidRPr="00135653">
        <w:rPr>
          <w:rFonts w:ascii="Times New Roman" w:hAnsi="Times New Roman" w:cs="Times New Roman"/>
          <w:i/>
          <w:iCs/>
          <w:color w:val="000000" w:themeColor="text1"/>
          <w:sz w:val="24"/>
          <w:szCs w:val="24"/>
          <w:shd w:val="clear" w:color="auto" w:fill="FFFFFF"/>
        </w:rPr>
        <w:t>Lombardica</w:t>
      </w:r>
      <w:proofErr w:type="spellEnd"/>
      <w:r w:rsidRPr="00135653">
        <w:rPr>
          <w:rFonts w:ascii="Times New Roman" w:hAnsi="Times New Roman" w:cs="Times New Roman"/>
          <w:i/>
          <w:iCs/>
          <w:color w:val="000000" w:themeColor="text1"/>
          <w:sz w:val="24"/>
          <w:szCs w:val="24"/>
          <w:shd w:val="clear" w:color="auto" w:fill="FFFFFF"/>
        </w:rPr>
        <w:t xml:space="preserve"> </w:t>
      </w:r>
      <w:proofErr w:type="spellStart"/>
      <w:r w:rsidRPr="00135653">
        <w:rPr>
          <w:rFonts w:ascii="Times New Roman" w:hAnsi="Times New Roman" w:cs="Times New Roman"/>
          <w:i/>
          <w:iCs/>
          <w:color w:val="000000" w:themeColor="text1"/>
          <w:sz w:val="24"/>
          <w:szCs w:val="24"/>
          <w:shd w:val="clear" w:color="auto" w:fill="FFFFFF"/>
        </w:rPr>
        <w:t>historia</w:t>
      </w:r>
      <w:proofErr w:type="spellEnd"/>
      <w:r w:rsidR="00CD70B6" w:rsidRPr="00135653">
        <w:rPr>
          <w:rFonts w:ascii="Times New Roman" w:hAnsi="Times New Roman" w:cs="Times New Roman"/>
          <w:i/>
          <w:iCs/>
          <w:color w:val="000000" w:themeColor="text1"/>
          <w:sz w:val="24"/>
          <w:szCs w:val="24"/>
          <w:shd w:val="clear" w:color="auto" w:fill="FFFFFF"/>
        </w:rPr>
        <w:t xml:space="preserve">. </w:t>
      </w:r>
      <w:proofErr w:type="spellStart"/>
      <w:r w:rsidRPr="00135653">
        <w:rPr>
          <w:rFonts w:ascii="Times New Roman" w:hAnsi="Times New Roman" w:cs="Times New Roman"/>
          <w:color w:val="000000" w:themeColor="text1"/>
          <w:sz w:val="24"/>
          <w:szCs w:val="24"/>
          <w:shd w:val="clear" w:color="auto" w:fill="FFFFFF"/>
        </w:rPr>
        <w:t>Hagenau</w:t>
      </w:r>
      <w:proofErr w:type="spellEnd"/>
      <w:r w:rsidRPr="00135653">
        <w:rPr>
          <w:rFonts w:ascii="Times New Roman" w:hAnsi="Times New Roman" w:cs="Times New Roman"/>
          <w:color w:val="000000" w:themeColor="text1"/>
          <w:sz w:val="24"/>
          <w:szCs w:val="24"/>
          <w:shd w:val="clear" w:color="auto" w:fill="FFFFFF"/>
        </w:rPr>
        <w:t>:</w:t>
      </w:r>
      <w:r w:rsidR="008C39EE" w:rsidRPr="00135653">
        <w:rPr>
          <w:rFonts w:ascii="Times New Roman" w:hAnsi="Times New Roman" w:cs="Times New Roman"/>
          <w:color w:val="000000" w:themeColor="text1"/>
          <w:sz w:val="24"/>
          <w:szCs w:val="24"/>
          <w:shd w:val="clear" w:color="auto" w:fill="FFFFFF"/>
        </w:rPr>
        <w:t xml:space="preserve"> Heinrich Gran</w:t>
      </w:r>
      <w:r w:rsidR="00CD70B6" w:rsidRPr="00135653">
        <w:rPr>
          <w:rFonts w:ascii="Times New Roman" w:hAnsi="Times New Roman" w:cs="Times New Roman"/>
          <w:color w:val="000000" w:themeColor="text1"/>
          <w:sz w:val="24"/>
          <w:szCs w:val="24"/>
          <w:shd w:val="clear" w:color="auto" w:fill="FFFFFF"/>
        </w:rPr>
        <w:t xml:space="preserve">. </w:t>
      </w:r>
      <w:r w:rsidR="00516E7E" w:rsidRPr="00516E7E">
        <w:rPr>
          <w:rFonts w:ascii="Times New Roman" w:hAnsi="Times New Roman" w:cs="Times New Roman"/>
          <w:color w:val="000000" w:themeColor="text1"/>
          <w:sz w:val="24"/>
          <w:szCs w:val="24"/>
          <w:shd w:val="clear" w:color="auto" w:fill="FFFFFF"/>
        </w:rPr>
        <w:t>USTC 746152</w:t>
      </w:r>
    </w:p>
    <w:p w14:paraId="7C787A77" w14:textId="454F30BC" w:rsidR="00B22323" w:rsidRDefault="00B22323" w:rsidP="00525E9B">
      <w:pPr>
        <w:ind w:left="720"/>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This 1497 edition is a direct reproduction of the Latin</w:t>
      </w:r>
      <w:r w:rsidR="00525E9B" w:rsidRPr="00135653">
        <w:rPr>
          <w:rFonts w:ascii="Times New Roman" w:hAnsi="Times New Roman" w:cs="Times New Roman"/>
          <w:color w:val="000000" w:themeColor="text1"/>
          <w:sz w:val="24"/>
          <w:szCs w:val="24"/>
          <w:shd w:val="clear" w:color="auto" w:fill="FFFFFF"/>
        </w:rPr>
        <w:t xml:space="preserve"> text</w:t>
      </w:r>
      <w:r w:rsidRPr="00135653">
        <w:rPr>
          <w:rFonts w:ascii="Times New Roman" w:hAnsi="Times New Roman" w:cs="Times New Roman"/>
          <w:color w:val="000000" w:themeColor="text1"/>
          <w:sz w:val="24"/>
          <w:szCs w:val="24"/>
          <w:shd w:val="clear" w:color="auto" w:fill="FFFFFF"/>
        </w:rPr>
        <w:t xml:space="preserve">. </w:t>
      </w:r>
      <w:r w:rsidR="00525E9B" w:rsidRPr="00135653">
        <w:rPr>
          <w:rFonts w:ascii="Times New Roman" w:hAnsi="Times New Roman" w:cs="Times New Roman"/>
          <w:color w:val="000000" w:themeColor="text1"/>
          <w:sz w:val="24"/>
          <w:szCs w:val="24"/>
          <w:shd w:val="clear" w:color="auto" w:fill="FFFFFF"/>
        </w:rPr>
        <w:t xml:space="preserve">It was printed in </w:t>
      </w:r>
      <w:proofErr w:type="spellStart"/>
      <w:r w:rsidR="00525E9B" w:rsidRPr="00135653">
        <w:rPr>
          <w:rFonts w:ascii="Times New Roman" w:hAnsi="Times New Roman" w:cs="Times New Roman"/>
          <w:color w:val="000000" w:themeColor="text1"/>
          <w:sz w:val="24"/>
          <w:szCs w:val="24"/>
          <w:shd w:val="clear" w:color="auto" w:fill="FFFFFF"/>
        </w:rPr>
        <w:t>Haguenau</w:t>
      </w:r>
      <w:proofErr w:type="spellEnd"/>
      <w:r w:rsidR="00525E9B" w:rsidRPr="00135653">
        <w:rPr>
          <w:rFonts w:ascii="Times New Roman" w:hAnsi="Times New Roman" w:cs="Times New Roman"/>
          <w:color w:val="000000" w:themeColor="text1"/>
          <w:sz w:val="24"/>
          <w:szCs w:val="24"/>
          <w:shd w:val="clear" w:color="auto" w:fill="FFFFFF"/>
        </w:rPr>
        <w:t xml:space="preserve"> under the prolific book printer Heinrich Gran, who published materials concerning theology and church </w:t>
      </w:r>
      <w:r w:rsidR="0030707C" w:rsidRPr="00135653">
        <w:rPr>
          <w:rFonts w:ascii="Times New Roman" w:hAnsi="Times New Roman" w:cs="Times New Roman"/>
          <w:color w:val="000000" w:themeColor="text1"/>
          <w:sz w:val="24"/>
          <w:szCs w:val="24"/>
          <w:shd w:val="clear" w:color="auto" w:fill="FFFFFF"/>
        </w:rPr>
        <w:t>history in the</w:t>
      </w:r>
      <w:r w:rsidR="00525E9B" w:rsidRPr="00135653">
        <w:rPr>
          <w:rFonts w:ascii="Times New Roman" w:hAnsi="Times New Roman" w:cs="Times New Roman"/>
          <w:color w:val="000000" w:themeColor="text1"/>
          <w:sz w:val="24"/>
          <w:szCs w:val="24"/>
          <w:shd w:val="clear" w:color="auto" w:fill="FFFFFF"/>
        </w:rPr>
        <w:t xml:space="preserve"> late 15</w:t>
      </w:r>
      <w:r w:rsidR="00525E9B" w:rsidRPr="00135653">
        <w:rPr>
          <w:rFonts w:ascii="Times New Roman" w:hAnsi="Times New Roman" w:cs="Times New Roman"/>
          <w:color w:val="000000" w:themeColor="text1"/>
          <w:sz w:val="24"/>
          <w:szCs w:val="24"/>
          <w:shd w:val="clear" w:color="auto" w:fill="FFFFFF"/>
          <w:vertAlign w:val="superscript"/>
        </w:rPr>
        <w:t>th</w:t>
      </w:r>
      <w:r w:rsidR="00525E9B" w:rsidRPr="00135653">
        <w:rPr>
          <w:rFonts w:ascii="Times New Roman" w:hAnsi="Times New Roman" w:cs="Times New Roman"/>
          <w:color w:val="000000" w:themeColor="text1"/>
          <w:sz w:val="24"/>
          <w:szCs w:val="24"/>
          <w:shd w:val="clear" w:color="auto" w:fill="FFFFFF"/>
        </w:rPr>
        <w:t xml:space="preserve"> and early 16</w:t>
      </w:r>
      <w:r w:rsidR="00525E9B" w:rsidRPr="00135653">
        <w:rPr>
          <w:rFonts w:ascii="Times New Roman" w:hAnsi="Times New Roman" w:cs="Times New Roman"/>
          <w:color w:val="000000" w:themeColor="text1"/>
          <w:sz w:val="24"/>
          <w:szCs w:val="24"/>
          <w:shd w:val="clear" w:color="auto" w:fill="FFFFFF"/>
          <w:vertAlign w:val="superscript"/>
        </w:rPr>
        <w:t>th</w:t>
      </w:r>
      <w:r w:rsidR="00525E9B" w:rsidRPr="00135653">
        <w:rPr>
          <w:rFonts w:ascii="Times New Roman" w:hAnsi="Times New Roman" w:cs="Times New Roman"/>
          <w:color w:val="000000" w:themeColor="text1"/>
          <w:sz w:val="24"/>
          <w:szCs w:val="24"/>
          <w:shd w:val="clear" w:color="auto" w:fill="FFFFFF"/>
        </w:rPr>
        <w:t xml:space="preserve"> centuries. This edition does not include</w:t>
      </w:r>
      <w:r w:rsidR="008C39EE" w:rsidRPr="00135653">
        <w:rPr>
          <w:rFonts w:ascii="Times New Roman" w:hAnsi="Times New Roman" w:cs="Times New Roman"/>
          <w:color w:val="000000" w:themeColor="text1"/>
          <w:sz w:val="24"/>
          <w:szCs w:val="24"/>
          <w:shd w:val="clear" w:color="auto" w:fill="FFFFFF"/>
        </w:rPr>
        <w:t xml:space="preserve"> an introduction or explanatory notes and is simply an early </w:t>
      </w:r>
      <w:r w:rsidR="006D75A1" w:rsidRPr="00135653">
        <w:rPr>
          <w:rFonts w:ascii="Times New Roman" w:hAnsi="Times New Roman" w:cs="Times New Roman"/>
          <w:color w:val="000000" w:themeColor="text1"/>
          <w:sz w:val="24"/>
          <w:szCs w:val="24"/>
          <w:shd w:val="clear" w:color="auto" w:fill="FFFFFF"/>
        </w:rPr>
        <w:t>mass-printed</w:t>
      </w:r>
      <w:r w:rsidR="008C39EE" w:rsidRPr="00135653">
        <w:rPr>
          <w:rFonts w:ascii="Times New Roman" w:hAnsi="Times New Roman" w:cs="Times New Roman"/>
          <w:color w:val="000000" w:themeColor="text1"/>
          <w:sz w:val="24"/>
          <w:szCs w:val="24"/>
          <w:shd w:val="clear" w:color="auto" w:fill="FFFFFF"/>
        </w:rPr>
        <w:t xml:space="preserve"> reproduction of the Latin text.</w:t>
      </w:r>
      <w:r w:rsidR="00525E9B" w:rsidRPr="00135653">
        <w:rPr>
          <w:rFonts w:ascii="Times New Roman" w:hAnsi="Times New Roman" w:cs="Times New Roman"/>
          <w:color w:val="000000" w:themeColor="text1"/>
          <w:sz w:val="24"/>
          <w:szCs w:val="24"/>
          <w:shd w:val="clear" w:color="auto" w:fill="FFFFFF"/>
        </w:rPr>
        <w:t xml:space="preserve"> </w:t>
      </w:r>
      <w:r w:rsidR="0030707C" w:rsidRPr="00135653">
        <w:rPr>
          <w:rFonts w:ascii="Times New Roman" w:hAnsi="Times New Roman" w:cs="Times New Roman"/>
          <w:color w:val="000000" w:themeColor="text1"/>
          <w:sz w:val="24"/>
          <w:szCs w:val="24"/>
          <w:shd w:val="clear" w:color="auto" w:fill="FFFFFF"/>
        </w:rPr>
        <w:t>It is a</w:t>
      </w:r>
      <w:r w:rsidR="001C32B9">
        <w:rPr>
          <w:rFonts w:ascii="Times New Roman" w:hAnsi="Times New Roman" w:cs="Times New Roman"/>
          <w:color w:val="000000" w:themeColor="text1"/>
          <w:sz w:val="24"/>
          <w:szCs w:val="24"/>
          <w:shd w:val="clear" w:color="auto" w:fill="FFFFFF"/>
        </w:rPr>
        <w:t xml:space="preserve"> fairly</w:t>
      </w:r>
      <w:r w:rsidR="0030707C" w:rsidRPr="00135653">
        <w:rPr>
          <w:rFonts w:ascii="Times New Roman" w:hAnsi="Times New Roman" w:cs="Times New Roman"/>
          <w:color w:val="000000" w:themeColor="text1"/>
          <w:sz w:val="24"/>
          <w:szCs w:val="24"/>
          <w:shd w:val="clear" w:color="auto" w:fill="FFFFFF"/>
        </w:rPr>
        <w:t xml:space="preserve"> accessible work, and n</w:t>
      </w:r>
      <w:r w:rsidR="00525E9B" w:rsidRPr="00135653">
        <w:rPr>
          <w:rFonts w:ascii="Times New Roman" w:hAnsi="Times New Roman" w:cs="Times New Roman"/>
          <w:color w:val="000000" w:themeColor="text1"/>
          <w:sz w:val="24"/>
          <w:szCs w:val="24"/>
          <w:shd w:val="clear" w:color="auto" w:fill="FFFFFF"/>
        </w:rPr>
        <w:t xml:space="preserve">umerous copies of Gran’s edition exist in UK, US, Polish, Italian, French, Austrian, Portuguese, German, and Belgian </w:t>
      </w:r>
      <w:proofErr w:type="gramStart"/>
      <w:r w:rsidR="00525E9B" w:rsidRPr="00135653">
        <w:rPr>
          <w:rFonts w:ascii="Times New Roman" w:hAnsi="Times New Roman" w:cs="Times New Roman"/>
          <w:color w:val="000000" w:themeColor="text1"/>
          <w:sz w:val="24"/>
          <w:szCs w:val="24"/>
          <w:shd w:val="clear" w:color="auto" w:fill="FFFFFF"/>
        </w:rPr>
        <w:t>public</w:t>
      </w:r>
      <w:proofErr w:type="gramEnd"/>
      <w:r w:rsidR="00525E9B" w:rsidRPr="00135653">
        <w:rPr>
          <w:rFonts w:ascii="Times New Roman" w:hAnsi="Times New Roman" w:cs="Times New Roman"/>
          <w:color w:val="000000" w:themeColor="text1"/>
          <w:sz w:val="24"/>
          <w:szCs w:val="24"/>
          <w:shd w:val="clear" w:color="auto" w:fill="FFFFFF"/>
        </w:rPr>
        <w:t xml:space="preserve"> and private libraries. A digital copy provided by the</w:t>
      </w:r>
      <w:r w:rsidR="00525E9B" w:rsidRPr="00135653">
        <w:rPr>
          <w:rFonts w:ascii="Times New Roman" w:hAnsi="Times New Roman" w:cs="Times New Roman"/>
          <w:color w:val="000000" w:themeColor="text1"/>
          <w:sz w:val="24"/>
          <w:szCs w:val="24"/>
        </w:rPr>
        <w:t xml:space="preserve"> </w:t>
      </w:r>
      <w:proofErr w:type="spellStart"/>
      <w:r w:rsidR="00525E9B" w:rsidRPr="00135653">
        <w:rPr>
          <w:rFonts w:ascii="Times New Roman" w:hAnsi="Times New Roman" w:cs="Times New Roman"/>
          <w:color w:val="000000" w:themeColor="text1"/>
          <w:sz w:val="24"/>
          <w:szCs w:val="24"/>
          <w:shd w:val="clear" w:color="auto" w:fill="FFFFFF"/>
        </w:rPr>
        <w:t>Biblioteca</w:t>
      </w:r>
      <w:proofErr w:type="spellEnd"/>
      <w:r w:rsidR="00525E9B" w:rsidRPr="00135653">
        <w:rPr>
          <w:rFonts w:ascii="Times New Roman" w:hAnsi="Times New Roman" w:cs="Times New Roman"/>
          <w:color w:val="000000" w:themeColor="text1"/>
          <w:sz w:val="24"/>
          <w:szCs w:val="24"/>
          <w:shd w:val="clear" w:color="auto" w:fill="FFFFFF"/>
        </w:rPr>
        <w:t xml:space="preserve"> Nazionale Centrale di Firenze is easily accessible through the permalink: </w:t>
      </w:r>
      <w:hyperlink r:id="rId9" w:history="1">
        <w:r w:rsidR="00525E9B" w:rsidRPr="00135653">
          <w:rPr>
            <w:rStyle w:val="Hyperlink"/>
            <w:rFonts w:ascii="Times New Roman" w:hAnsi="Times New Roman" w:cs="Times New Roman"/>
            <w:color w:val="000000" w:themeColor="text1"/>
            <w:sz w:val="24"/>
            <w:szCs w:val="24"/>
            <w:shd w:val="clear" w:color="auto" w:fill="FFFFFF"/>
          </w:rPr>
          <w:t>https://www.ustc.ac.uk/editions/746152</w:t>
        </w:r>
      </w:hyperlink>
      <w:r w:rsidR="00525E9B" w:rsidRPr="00135653">
        <w:rPr>
          <w:rFonts w:ascii="Times New Roman" w:hAnsi="Times New Roman" w:cs="Times New Roman"/>
          <w:color w:val="000000" w:themeColor="text1"/>
          <w:sz w:val="24"/>
          <w:szCs w:val="24"/>
          <w:shd w:val="clear" w:color="auto" w:fill="FFFFFF"/>
        </w:rPr>
        <w:t xml:space="preserve"> </w:t>
      </w:r>
      <w:r w:rsidR="0022652E" w:rsidRPr="00135653">
        <w:rPr>
          <w:rFonts w:ascii="Times New Roman" w:hAnsi="Times New Roman" w:cs="Times New Roman"/>
          <w:color w:val="000000" w:themeColor="text1"/>
          <w:sz w:val="24"/>
          <w:szCs w:val="24"/>
          <w:shd w:val="clear" w:color="auto" w:fill="FFFFFF"/>
        </w:rPr>
        <w:t xml:space="preserve"> </w:t>
      </w:r>
    </w:p>
    <w:p w14:paraId="4E35C3A4" w14:textId="77777777" w:rsidR="00F80643" w:rsidRPr="00135653" w:rsidRDefault="00F80643" w:rsidP="00525E9B">
      <w:pPr>
        <w:ind w:left="720"/>
        <w:rPr>
          <w:rFonts w:ascii="Times New Roman" w:eastAsia="Times New Roman" w:hAnsi="Times New Roman" w:cs="Times New Roman"/>
          <w:color w:val="000000" w:themeColor="text1"/>
          <w:sz w:val="24"/>
          <w:szCs w:val="24"/>
        </w:rPr>
      </w:pPr>
    </w:p>
    <w:p w14:paraId="73CFDA0C" w14:textId="56A768C5" w:rsidR="002F7DB1" w:rsidRPr="00135653" w:rsidRDefault="008B4320" w:rsidP="002F7DB1">
      <w:pPr>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 xml:space="preserve">de </w:t>
      </w:r>
      <w:r w:rsidR="008C3BC2">
        <w:rPr>
          <w:rFonts w:ascii="Times New Roman" w:hAnsi="Times New Roman" w:cs="Times New Roman"/>
          <w:color w:val="000000" w:themeColor="text1"/>
          <w:sz w:val="24"/>
          <w:szCs w:val="24"/>
          <w:shd w:val="clear" w:color="auto" w:fill="FFFFFF"/>
        </w:rPr>
        <w:t>Voragine</w:t>
      </w:r>
      <w:r w:rsidRPr="00135653">
        <w:rPr>
          <w:rFonts w:ascii="Times New Roman" w:hAnsi="Times New Roman" w:cs="Times New Roman"/>
          <w:color w:val="000000" w:themeColor="text1"/>
          <w:sz w:val="24"/>
          <w:szCs w:val="24"/>
          <w:shd w:val="clear" w:color="auto" w:fill="FFFFFF"/>
        </w:rPr>
        <w:t xml:space="preserve">, J. (1882) </w:t>
      </w:r>
      <w:r w:rsidRPr="00135653">
        <w:rPr>
          <w:rFonts w:ascii="Times New Roman" w:hAnsi="Times New Roman" w:cs="Times New Roman"/>
          <w:i/>
          <w:iCs/>
          <w:color w:val="000000" w:themeColor="text1"/>
          <w:sz w:val="24"/>
          <w:szCs w:val="24"/>
          <w:shd w:val="clear" w:color="auto" w:fill="FFFFFF"/>
        </w:rPr>
        <w:t xml:space="preserve">Legenda aurea. English. </w:t>
      </w:r>
      <w:r w:rsidRPr="00135653">
        <w:rPr>
          <w:rFonts w:ascii="Times New Roman" w:hAnsi="Times New Roman" w:cs="Times New Roman"/>
          <w:color w:val="000000" w:themeColor="text1"/>
          <w:sz w:val="24"/>
          <w:szCs w:val="24"/>
          <w:shd w:val="clear" w:color="auto" w:fill="FFFFFF"/>
        </w:rPr>
        <w:t>Alternative title</w:t>
      </w:r>
      <w:r w:rsidRPr="00135653">
        <w:rPr>
          <w:rFonts w:ascii="Times New Roman" w:hAnsi="Times New Roman" w:cs="Times New Roman"/>
          <w:i/>
          <w:iCs/>
          <w:color w:val="000000" w:themeColor="text1"/>
          <w:sz w:val="24"/>
          <w:szCs w:val="24"/>
          <w:shd w:val="clear" w:color="auto" w:fill="FFFFFF"/>
        </w:rPr>
        <w:t xml:space="preserve">: Golden legend of Master William Caxton done anew. </w:t>
      </w:r>
      <w:r w:rsidRPr="00135653">
        <w:rPr>
          <w:rFonts w:ascii="Times New Roman" w:hAnsi="Times New Roman" w:cs="Times New Roman"/>
          <w:color w:val="000000" w:themeColor="text1"/>
          <w:sz w:val="24"/>
          <w:szCs w:val="24"/>
          <w:shd w:val="clear" w:color="auto" w:fill="FFFFFF"/>
        </w:rPr>
        <w:t xml:space="preserve">Edited by Frederick S. Ellis. Hammersmith: Kelmscott Press. </w:t>
      </w:r>
    </w:p>
    <w:p w14:paraId="2F3CAD59" w14:textId="22B9D3B4" w:rsidR="008B4320" w:rsidRDefault="008B4320" w:rsidP="008B4320">
      <w:pPr>
        <w:ind w:left="720"/>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 xml:space="preserve">This is a reprinting of William Caxton’s 1483 English translation of the </w:t>
      </w:r>
      <w:r w:rsidRPr="00135653">
        <w:rPr>
          <w:rFonts w:ascii="Times New Roman" w:hAnsi="Times New Roman" w:cs="Times New Roman"/>
          <w:i/>
          <w:iCs/>
          <w:color w:val="000000" w:themeColor="text1"/>
          <w:sz w:val="24"/>
          <w:szCs w:val="24"/>
          <w:shd w:val="clear" w:color="auto" w:fill="FFFFFF"/>
        </w:rPr>
        <w:t>Legenda aurea</w:t>
      </w:r>
      <w:r w:rsidRPr="00135653">
        <w:rPr>
          <w:rFonts w:ascii="Times New Roman" w:hAnsi="Times New Roman" w:cs="Times New Roman"/>
          <w:color w:val="000000" w:themeColor="text1"/>
          <w:sz w:val="24"/>
          <w:szCs w:val="24"/>
          <w:shd w:val="clear" w:color="auto" w:fill="FFFFFF"/>
        </w:rPr>
        <w:t xml:space="preserve">. Ellis has added minor explanatory notes throughout the text regarding both the content of the text, as well as some of Caxton’s translation choices. The beginning of this edition is prefaced by a “Memoranda, bibliographical &amp; explanatory, concerning the </w:t>
      </w:r>
      <w:r w:rsidRPr="00135653">
        <w:rPr>
          <w:rFonts w:ascii="Times New Roman" w:hAnsi="Times New Roman" w:cs="Times New Roman"/>
          <w:i/>
          <w:iCs/>
          <w:color w:val="000000" w:themeColor="text1"/>
          <w:sz w:val="24"/>
          <w:szCs w:val="24"/>
          <w:shd w:val="clear" w:color="auto" w:fill="FFFFFF"/>
        </w:rPr>
        <w:t>Legenda aure</w:t>
      </w:r>
      <w:r w:rsidRPr="00135653">
        <w:rPr>
          <w:rFonts w:ascii="Times New Roman" w:hAnsi="Times New Roman" w:cs="Times New Roman"/>
          <w:color w:val="000000" w:themeColor="text1"/>
          <w:sz w:val="24"/>
          <w:szCs w:val="24"/>
          <w:shd w:val="clear" w:color="auto" w:fill="FFFFFF"/>
        </w:rPr>
        <w:t xml:space="preserve">a of Jacobus de </w:t>
      </w:r>
      <w:r w:rsidR="008C3BC2">
        <w:rPr>
          <w:rFonts w:ascii="Times New Roman" w:hAnsi="Times New Roman" w:cs="Times New Roman"/>
          <w:color w:val="000000" w:themeColor="text1"/>
          <w:sz w:val="24"/>
          <w:szCs w:val="24"/>
          <w:shd w:val="clear" w:color="auto" w:fill="FFFFFF"/>
        </w:rPr>
        <w:t>Voragine</w:t>
      </w:r>
      <w:r w:rsidRPr="00135653">
        <w:rPr>
          <w:rFonts w:ascii="Times New Roman" w:hAnsi="Times New Roman" w:cs="Times New Roman"/>
          <w:color w:val="000000" w:themeColor="text1"/>
          <w:sz w:val="24"/>
          <w:szCs w:val="24"/>
          <w:shd w:val="clear" w:color="auto" w:fill="FFFFFF"/>
        </w:rPr>
        <w:t xml:space="preserve"> &amp; some of the translations of it.” My sense is that this edition was designed for the general edification of the educated classes in Late Victorian London</w:t>
      </w:r>
      <w:r w:rsidR="00D855CB" w:rsidRPr="00135653">
        <w:rPr>
          <w:rFonts w:ascii="Times New Roman" w:hAnsi="Times New Roman" w:cs="Times New Roman"/>
          <w:color w:val="000000" w:themeColor="text1"/>
          <w:sz w:val="24"/>
          <w:szCs w:val="24"/>
          <w:shd w:val="clear" w:color="auto" w:fill="FFFFFF"/>
        </w:rPr>
        <w:t>, as</w:t>
      </w:r>
      <w:r w:rsidRPr="00135653">
        <w:rPr>
          <w:rFonts w:ascii="Times New Roman" w:hAnsi="Times New Roman" w:cs="Times New Roman"/>
          <w:color w:val="000000" w:themeColor="text1"/>
          <w:sz w:val="24"/>
          <w:szCs w:val="24"/>
          <w:shd w:val="clear" w:color="auto" w:fill="FFFFFF"/>
        </w:rPr>
        <w:t xml:space="preserve"> Ellis’ notes add clarification where necessary while still allowing Caxton’s original translation to stand on its own. </w:t>
      </w:r>
      <w:r w:rsidR="00D855CB" w:rsidRPr="00135653">
        <w:rPr>
          <w:rFonts w:ascii="Times New Roman" w:hAnsi="Times New Roman" w:cs="Times New Roman"/>
          <w:color w:val="000000" w:themeColor="text1"/>
          <w:sz w:val="24"/>
          <w:szCs w:val="24"/>
          <w:shd w:val="clear" w:color="auto" w:fill="FFFFFF"/>
        </w:rPr>
        <w:t>I have been unable to locate a digital version</w:t>
      </w:r>
      <w:r w:rsidR="001C32B9">
        <w:rPr>
          <w:rFonts w:ascii="Times New Roman" w:hAnsi="Times New Roman" w:cs="Times New Roman"/>
          <w:color w:val="000000" w:themeColor="text1"/>
          <w:sz w:val="24"/>
          <w:szCs w:val="24"/>
          <w:shd w:val="clear" w:color="auto" w:fill="FFFFFF"/>
        </w:rPr>
        <w:t>; however</w:t>
      </w:r>
      <w:r w:rsidR="00D855CB" w:rsidRPr="00135653">
        <w:rPr>
          <w:rFonts w:ascii="Times New Roman" w:hAnsi="Times New Roman" w:cs="Times New Roman"/>
          <w:color w:val="000000" w:themeColor="text1"/>
          <w:sz w:val="24"/>
          <w:szCs w:val="24"/>
          <w:shd w:val="clear" w:color="auto" w:fill="FFFFFF"/>
        </w:rPr>
        <w:t xml:space="preserve">, multiple copies exist in various US and UK libraries, particularly at major universities in the US. Notably, Harvard owns eight copies across four of its campus libraries. </w:t>
      </w:r>
    </w:p>
    <w:p w14:paraId="1B5896D3" w14:textId="77777777" w:rsidR="00F80643" w:rsidRPr="00135653" w:rsidRDefault="00F80643" w:rsidP="008B4320">
      <w:pPr>
        <w:ind w:left="720"/>
        <w:rPr>
          <w:rFonts w:ascii="Times New Roman" w:hAnsi="Times New Roman" w:cs="Times New Roman"/>
          <w:color w:val="000000" w:themeColor="text1"/>
          <w:sz w:val="24"/>
          <w:szCs w:val="24"/>
          <w:shd w:val="clear" w:color="auto" w:fill="FFFFFF"/>
        </w:rPr>
      </w:pPr>
    </w:p>
    <w:p w14:paraId="049B1E40" w14:textId="75D9DEEF" w:rsidR="00381F41" w:rsidRDefault="00381F41" w:rsidP="00381F41">
      <w:pPr>
        <w:pStyle w:val="hbodytext"/>
        <w:spacing w:line="240" w:lineRule="atLeast"/>
        <w:rPr>
          <w:color w:val="000000" w:themeColor="text1"/>
        </w:rPr>
      </w:pPr>
      <w:r w:rsidRPr="00135653">
        <w:rPr>
          <w:color w:val="000000" w:themeColor="text1"/>
        </w:rPr>
        <w:t xml:space="preserve">de </w:t>
      </w:r>
      <w:r w:rsidR="008C3BC2">
        <w:rPr>
          <w:color w:val="000000" w:themeColor="text1"/>
        </w:rPr>
        <w:t>Voragine</w:t>
      </w:r>
      <w:r w:rsidRPr="00135653">
        <w:rPr>
          <w:color w:val="000000" w:themeColor="text1"/>
        </w:rPr>
        <w:t xml:space="preserve">, J. (1900) </w:t>
      </w:r>
      <w:r w:rsidRPr="00135653">
        <w:rPr>
          <w:i/>
          <w:iCs/>
          <w:color w:val="000000" w:themeColor="text1"/>
        </w:rPr>
        <w:t>The golden legend; or, Lives of the saints, as Englished by William Ca</w:t>
      </w:r>
      <w:r w:rsidR="003D069A">
        <w:rPr>
          <w:i/>
          <w:iCs/>
          <w:color w:val="000000" w:themeColor="text1"/>
        </w:rPr>
        <w:t>x</w:t>
      </w:r>
      <w:r w:rsidRPr="00135653">
        <w:rPr>
          <w:i/>
          <w:iCs/>
          <w:color w:val="000000" w:themeColor="text1"/>
        </w:rPr>
        <w:t>ton</w:t>
      </w:r>
      <w:r w:rsidRPr="00135653">
        <w:rPr>
          <w:color w:val="000000" w:themeColor="text1"/>
        </w:rPr>
        <w:t xml:space="preserve">. </w:t>
      </w:r>
      <w:r w:rsidR="008F5D65">
        <w:rPr>
          <w:color w:val="000000" w:themeColor="text1"/>
        </w:rPr>
        <w:t xml:space="preserve">Translated by William Caxton. Edited by F. S. Ellis. </w:t>
      </w:r>
      <w:r w:rsidRPr="00135653">
        <w:rPr>
          <w:color w:val="000000" w:themeColor="text1"/>
        </w:rPr>
        <w:t xml:space="preserve">London: J.M. Dent and Co. 7 vols. </w:t>
      </w:r>
    </w:p>
    <w:p w14:paraId="33B068B4" w14:textId="5CD48AF2" w:rsidR="003D069A" w:rsidRPr="00135653" w:rsidRDefault="008F5D65" w:rsidP="008F5D65">
      <w:pPr>
        <w:pStyle w:val="hbodytext"/>
        <w:spacing w:line="240" w:lineRule="atLeast"/>
        <w:ind w:left="720"/>
        <w:rPr>
          <w:color w:val="000000" w:themeColor="text1"/>
        </w:rPr>
      </w:pPr>
      <w:r>
        <w:rPr>
          <w:color w:val="000000" w:themeColor="text1"/>
        </w:rPr>
        <w:t xml:space="preserve">This edition is a complete reproduction of the Caxton translation. It was produced as a part of the Temple Classics Series, as seen in the front plate of each volume. While there are no extensive notes, there is a comprehensive appendix and index to ease the reading experience. The high-quality, wood-block-style images on the cover of each volume and occasionally interspersed throughout the text give the impression that this edition was intended for a public audience with an eye towards high-quality, collectible editions of classic texts. Several volumes are available in digital form (ex: </w:t>
      </w:r>
      <w:hyperlink r:id="rId10" w:history="1">
        <w:r w:rsidRPr="008F5D65">
          <w:rPr>
            <w:rStyle w:val="Hyperlink"/>
            <w:color w:val="000000" w:themeColor="text1"/>
          </w:rPr>
          <w:t>https://archive.org/details/TheGoldenLegendVol7/page/n257/mode/2up</w:t>
        </w:r>
      </w:hyperlink>
      <w:r w:rsidRPr="008F5D65">
        <w:rPr>
          <w:color w:val="000000" w:themeColor="text1"/>
        </w:rPr>
        <w:t xml:space="preserve">). </w:t>
      </w:r>
    </w:p>
    <w:p w14:paraId="4B31BEBC" w14:textId="3C01CDAB" w:rsidR="00671682" w:rsidRPr="00135653" w:rsidRDefault="00671682" w:rsidP="00381F41">
      <w:pPr>
        <w:pStyle w:val="hbodytext"/>
        <w:spacing w:line="240" w:lineRule="atLeast"/>
        <w:rPr>
          <w:color w:val="000000" w:themeColor="text1"/>
        </w:rPr>
      </w:pPr>
      <w:r w:rsidRPr="00135653">
        <w:rPr>
          <w:color w:val="000000" w:themeColor="text1"/>
        </w:rPr>
        <w:t xml:space="preserve">de </w:t>
      </w:r>
      <w:r w:rsidR="008C3BC2">
        <w:rPr>
          <w:color w:val="000000" w:themeColor="text1"/>
        </w:rPr>
        <w:t>Voragine</w:t>
      </w:r>
      <w:r w:rsidRPr="00135653">
        <w:rPr>
          <w:color w:val="000000" w:themeColor="text1"/>
        </w:rPr>
        <w:t xml:space="preserve">, J. (1850) </w:t>
      </w:r>
      <w:r w:rsidRPr="00135653">
        <w:rPr>
          <w:i/>
          <w:iCs/>
          <w:color w:val="000000" w:themeColor="text1"/>
        </w:rPr>
        <w:t xml:space="preserve">Legenda aurea: vulgo Historia </w:t>
      </w:r>
      <w:proofErr w:type="spellStart"/>
      <w:r w:rsidRPr="00135653">
        <w:rPr>
          <w:i/>
          <w:iCs/>
          <w:color w:val="000000" w:themeColor="text1"/>
        </w:rPr>
        <w:t>lombardica</w:t>
      </w:r>
      <w:proofErr w:type="spellEnd"/>
      <w:r w:rsidRPr="00135653">
        <w:rPr>
          <w:i/>
          <w:iCs/>
          <w:color w:val="000000" w:themeColor="text1"/>
        </w:rPr>
        <w:t xml:space="preserve"> dicta</w:t>
      </w:r>
      <w:r w:rsidRPr="00135653">
        <w:rPr>
          <w:color w:val="000000" w:themeColor="text1"/>
        </w:rPr>
        <w:t xml:space="preserve"> ad </w:t>
      </w:r>
      <w:proofErr w:type="spellStart"/>
      <w:r w:rsidRPr="00135653">
        <w:rPr>
          <w:color w:val="000000" w:themeColor="text1"/>
        </w:rPr>
        <w:t>optimorum</w:t>
      </w:r>
      <w:proofErr w:type="spellEnd"/>
      <w:r w:rsidRPr="00135653">
        <w:rPr>
          <w:color w:val="000000" w:themeColor="text1"/>
        </w:rPr>
        <w:t xml:space="preserve"> </w:t>
      </w:r>
      <w:proofErr w:type="spellStart"/>
      <w:r w:rsidRPr="00135653">
        <w:rPr>
          <w:color w:val="000000" w:themeColor="text1"/>
        </w:rPr>
        <w:t>librorum</w:t>
      </w:r>
      <w:proofErr w:type="spellEnd"/>
      <w:r w:rsidRPr="00135653">
        <w:rPr>
          <w:color w:val="000000" w:themeColor="text1"/>
        </w:rPr>
        <w:t xml:space="preserve"> </w:t>
      </w:r>
      <w:proofErr w:type="spellStart"/>
      <w:r w:rsidRPr="00135653">
        <w:rPr>
          <w:color w:val="000000" w:themeColor="text1"/>
        </w:rPr>
        <w:t>fidem</w:t>
      </w:r>
      <w:proofErr w:type="spellEnd"/>
      <w:r w:rsidRPr="00135653">
        <w:rPr>
          <w:color w:val="000000" w:themeColor="text1"/>
        </w:rPr>
        <w:t xml:space="preserve"> </w:t>
      </w:r>
      <w:proofErr w:type="spellStart"/>
      <w:r w:rsidRPr="00135653">
        <w:rPr>
          <w:color w:val="000000" w:themeColor="text1"/>
        </w:rPr>
        <w:t>recensuit</w:t>
      </w:r>
      <w:proofErr w:type="spellEnd"/>
      <w:r w:rsidRPr="00135653">
        <w:rPr>
          <w:color w:val="000000" w:themeColor="text1"/>
        </w:rPr>
        <w:t xml:space="preserve"> Th. </w:t>
      </w:r>
      <w:proofErr w:type="spellStart"/>
      <w:r w:rsidRPr="00135653">
        <w:rPr>
          <w:color w:val="000000" w:themeColor="text1"/>
        </w:rPr>
        <w:t>Graesse</w:t>
      </w:r>
      <w:proofErr w:type="spellEnd"/>
      <w:r w:rsidRPr="00135653">
        <w:rPr>
          <w:color w:val="000000" w:themeColor="text1"/>
        </w:rPr>
        <w:t xml:space="preserve">. 2 ed., Edited by Johann Georg Theodor Grässe. </w:t>
      </w:r>
      <w:proofErr w:type="spellStart"/>
      <w:r w:rsidRPr="00135653">
        <w:rPr>
          <w:color w:val="000000" w:themeColor="text1"/>
          <w:shd w:val="clear" w:color="auto" w:fill="FFFFFF"/>
        </w:rPr>
        <w:t>Lipsiae</w:t>
      </w:r>
      <w:proofErr w:type="spellEnd"/>
      <w:r w:rsidRPr="00135653">
        <w:rPr>
          <w:color w:val="000000" w:themeColor="text1"/>
          <w:shd w:val="clear" w:color="auto" w:fill="FFFFFF"/>
        </w:rPr>
        <w:t xml:space="preserve">: </w:t>
      </w:r>
      <w:proofErr w:type="spellStart"/>
      <w:r w:rsidRPr="00135653">
        <w:rPr>
          <w:color w:val="000000" w:themeColor="text1"/>
          <w:shd w:val="clear" w:color="auto" w:fill="FFFFFF"/>
        </w:rPr>
        <w:t>Librariae</w:t>
      </w:r>
      <w:proofErr w:type="spellEnd"/>
      <w:r w:rsidRPr="00135653">
        <w:rPr>
          <w:color w:val="000000" w:themeColor="text1"/>
          <w:shd w:val="clear" w:color="auto" w:fill="FFFFFF"/>
        </w:rPr>
        <w:t xml:space="preserve"> </w:t>
      </w:r>
      <w:proofErr w:type="spellStart"/>
      <w:r w:rsidRPr="00135653">
        <w:rPr>
          <w:color w:val="000000" w:themeColor="text1"/>
          <w:shd w:val="clear" w:color="auto" w:fill="FFFFFF"/>
        </w:rPr>
        <w:t>Arnoldianae</w:t>
      </w:r>
      <w:proofErr w:type="spellEnd"/>
      <w:r w:rsidRPr="00135653">
        <w:rPr>
          <w:color w:val="000000" w:themeColor="text1"/>
        </w:rPr>
        <w:t xml:space="preserve">. </w:t>
      </w:r>
    </w:p>
    <w:p w14:paraId="77CD4822" w14:textId="309ECB09" w:rsidR="00381F41" w:rsidRDefault="00671682" w:rsidP="00671682">
      <w:pPr>
        <w:pStyle w:val="hbodytext"/>
        <w:spacing w:line="240" w:lineRule="atLeast"/>
        <w:ind w:left="720"/>
        <w:rPr>
          <w:color w:val="000000" w:themeColor="text1"/>
        </w:rPr>
      </w:pPr>
      <w:r w:rsidRPr="00135653">
        <w:rPr>
          <w:color w:val="000000" w:themeColor="text1"/>
        </w:rPr>
        <w:t xml:space="preserve">The </w:t>
      </w:r>
      <w:r w:rsidR="00686C30" w:rsidRPr="00135653">
        <w:rPr>
          <w:color w:val="000000" w:themeColor="text1"/>
        </w:rPr>
        <w:t>19th-century</w:t>
      </w:r>
      <w:r w:rsidRPr="00135653">
        <w:rPr>
          <w:color w:val="000000" w:themeColor="text1"/>
        </w:rPr>
        <w:t xml:space="preserve"> German literary historian Johann Georg Theodor Grässe </w:t>
      </w:r>
      <w:r w:rsidR="00686C30" w:rsidRPr="00135653">
        <w:rPr>
          <w:color w:val="000000" w:themeColor="text1"/>
        </w:rPr>
        <w:t xml:space="preserve">compiled and edited a full Latin reproduction of de </w:t>
      </w:r>
      <w:r w:rsidR="008C3BC2">
        <w:rPr>
          <w:color w:val="000000" w:themeColor="text1"/>
        </w:rPr>
        <w:t>Voragine</w:t>
      </w:r>
      <w:r w:rsidR="00686C30" w:rsidRPr="00135653">
        <w:rPr>
          <w:color w:val="000000" w:themeColor="text1"/>
        </w:rPr>
        <w:t xml:space="preserve">’s 13th-century text. It is a highly reputed edition and the only standard Latin edition. Other scholars, like William Granger Ryan, utilize this version of the text to make their modern translations. </w:t>
      </w:r>
      <w:r w:rsidRPr="00135653">
        <w:rPr>
          <w:color w:val="000000" w:themeColor="text1"/>
        </w:rPr>
        <w:t xml:space="preserve">An entire digital reproduction is sponsored by the University of Toronto and available here: </w:t>
      </w:r>
      <w:hyperlink r:id="rId11" w:history="1">
        <w:r w:rsidRPr="00135653">
          <w:rPr>
            <w:rStyle w:val="Hyperlink"/>
            <w:color w:val="000000" w:themeColor="text1"/>
          </w:rPr>
          <w:t>https://archive.org/details/legendaaureavulg00jacouoft/page/2/mode/2up</w:t>
        </w:r>
      </w:hyperlink>
      <w:r w:rsidRPr="00135653">
        <w:rPr>
          <w:color w:val="000000" w:themeColor="text1"/>
        </w:rPr>
        <w:t xml:space="preserve">  </w:t>
      </w:r>
    </w:p>
    <w:p w14:paraId="56DFDC74" w14:textId="77777777" w:rsidR="00F80643" w:rsidRPr="00135653" w:rsidRDefault="00F80643" w:rsidP="00671682">
      <w:pPr>
        <w:pStyle w:val="hbodytext"/>
        <w:spacing w:line="240" w:lineRule="atLeast"/>
        <w:ind w:left="720"/>
        <w:rPr>
          <w:color w:val="000000" w:themeColor="text1"/>
        </w:rPr>
      </w:pPr>
    </w:p>
    <w:p w14:paraId="748C50EC" w14:textId="54D38D5C" w:rsidR="00381F41" w:rsidRPr="00135653" w:rsidRDefault="00381F41" w:rsidP="00381F41">
      <w:pPr>
        <w:pStyle w:val="hbodytext"/>
        <w:spacing w:line="240" w:lineRule="atLeast"/>
        <w:rPr>
          <w:color w:val="000000" w:themeColor="text1"/>
        </w:rPr>
      </w:pPr>
      <w:r w:rsidRPr="00135653">
        <w:rPr>
          <w:color w:val="000000" w:themeColor="text1"/>
        </w:rPr>
        <w:t xml:space="preserve">de </w:t>
      </w:r>
      <w:r w:rsidR="008C3BC2">
        <w:rPr>
          <w:color w:val="000000" w:themeColor="text1"/>
        </w:rPr>
        <w:t>Voragine</w:t>
      </w:r>
      <w:r w:rsidRPr="00135653">
        <w:rPr>
          <w:color w:val="000000" w:themeColor="text1"/>
        </w:rPr>
        <w:t xml:space="preserve">, J. (1914) </w:t>
      </w:r>
      <w:r w:rsidRPr="00135653">
        <w:rPr>
          <w:i/>
          <w:iCs/>
          <w:color w:val="000000" w:themeColor="text1"/>
        </w:rPr>
        <w:t xml:space="preserve">The Golden Legend: Lives of the Saints. </w:t>
      </w:r>
      <w:r w:rsidRPr="00135653">
        <w:rPr>
          <w:color w:val="000000" w:themeColor="text1"/>
        </w:rPr>
        <w:t xml:space="preserve">Translated by William Caxton from the Latin of Jacobus de </w:t>
      </w:r>
      <w:r w:rsidR="008C3BC2">
        <w:rPr>
          <w:color w:val="000000" w:themeColor="text1"/>
        </w:rPr>
        <w:t>Voragine</w:t>
      </w:r>
      <w:r w:rsidR="00C72480">
        <w:rPr>
          <w:color w:val="000000" w:themeColor="text1"/>
        </w:rPr>
        <w:t xml:space="preserve">. </w:t>
      </w:r>
      <w:r w:rsidRPr="00135653">
        <w:rPr>
          <w:color w:val="000000" w:themeColor="text1"/>
        </w:rPr>
        <w:t xml:space="preserve">Selected and edited by George V. O'Neill. Cambridge: University Press. </w:t>
      </w:r>
    </w:p>
    <w:p w14:paraId="7B231617" w14:textId="5B05AF90" w:rsidR="00381F41" w:rsidRPr="00135653" w:rsidRDefault="00381F41" w:rsidP="00381F41">
      <w:pPr>
        <w:pStyle w:val="hbodytext"/>
        <w:spacing w:line="240" w:lineRule="atLeast"/>
        <w:ind w:left="720"/>
        <w:rPr>
          <w:color w:val="000000" w:themeColor="text1"/>
        </w:rPr>
      </w:pPr>
      <w:r w:rsidRPr="00135653">
        <w:rPr>
          <w:color w:val="000000" w:themeColor="text1"/>
        </w:rPr>
        <w:t>George V. O’Neill, a professor of English at the University College, Dublin, in the early 20</w:t>
      </w:r>
      <w:r w:rsidRPr="00135653">
        <w:rPr>
          <w:color w:val="000000" w:themeColor="text1"/>
          <w:vertAlign w:val="superscript"/>
        </w:rPr>
        <w:t>th</w:t>
      </w:r>
      <w:r w:rsidRPr="00135653">
        <w:rPr>
          <w:color w:val="000000" w:themeColor="text1"/>
        </w:rPr>
        <w:t xml:space="preserve"> century, has selected several key chapters from Caxton’s translation to be presented in a single volume. He offers a brief preface to the material, as well as a bibliographic introduction on the lives of both William Caxton and Jacobus de </w:t>
      </w:r>
      <w:r w:rsidR="008C3BC2">
        <w:rPr>
          <w:color w:val="000000" w:themeColor="text1"/>
        </w:rPr>
        <w:t>Voragine</w:t>
      </w:r>
      <w:r w:rsidRPr="00135653">
        <w:rPr>
          <w:color w:val="000000" w:themeColor="text1"/>
        </w:rPr>
        <w:t xml:space="preserve">. O’Neill provides several notes at the end of the text clarifying the content of the text within the context of de </w:t>
      </w:r>
      <w:r w:rsidR="008C3BC2">
        <w:rPr>
          <w:color w:val="000000" w:themeColor="text1"/>
        </w:rPr>
        <w:t>Voragine</w:t>
      </w:r>
      <w:r w:rsidRPr="00135653">
        <w:rPr>
          <w:color w:val="000000" w:themeColor="text1"/>
        </w:rPr>
        <w:t xml:space="preserve">’s medieval world, as well as elaborations on Caxton’s vocabulary and translation choices. While not a comprehensive overview of the entire </w:t>
      </w:r>
      <w:r w:rsidRPr="00135653">
        <w:rPr>
          <w:i/>
          <w:iCs/>
          <w:color w:val="000000" w:themeColor="text1"/>
        </w:rPr>
        <w:t>Legend</w:t>
      </w:r>
      <w:r w:rsidRPr="00135653">
        <w:rPr>
          <w:color w:val="000000" w:themeColor="text1"/>
        </w:rPr>
        <w:t xml:space="preserve">, it would no doubt serve as an excellent introduction for both the curious public as well as the new scholar. A full PDF version of the text is available online: </w:t>
      </w:r>
      <w:hyperlink r:id="rId12" w:history="1">
        <w:r w:rsidRPr="00135653">
          <w:rPr>
            <w:rStyle w:val="Hyperlink"/>
            <w:color w:val="000000" w:themeColor="text1"/>
          </w:rPr>
          <w:t>https://brittlebooks.library.illinois.edu/brittlebooks_open/Books2008-04/voraja0001golleg/voraja0001golleg.pdf</w:t>
        </w:r>
      </w:hyperlink>
      <w:r w:rsidRPr="00135653">
        <w:rPr>
          <w:color w:val="000000" w:themeColor="text1"/>
        </w:rPr>
        <w:t xml:space="preserve"> </w:t>
      </w:r>
    </w:p>
    <w:p w14:paraId="483BD8FD" w14:textId="77777777" w:rsidR="00381F41" w:rsidRPr="00135653" w:rsidRDefault="00381F41" w:rsidP="00381F41">
      <w:pPr>
        <w:rPr>
          <w:rFonts w:ascii="Times New Roman" w:hAnsi="Times New Roman" w:cs="Times New Roman"/>
          <w:color w:val="000000" w:themeColor="text1"/>
          <w:sz w:val="24"/>
          <w:szCs w:val="24"/>
          <w:shd w:val="clear" w:color="auto" w:fill="FFFFFF"/>
        </w:rPr>
      </w:pPr>
    </w:p>
    <w:p w14:paraId="7950AA47" w14:textId="4F1BD51F" w:rsidR="004156AE" w:rsidRPr="00135653" w:rsidRDefault="004156AE" w:rsidP="006D75A1">
      <w:pPr>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 xml:space="preserve">de </w:t>
      </w:r>
      <w:r w:rsidR="008C3BC2">
        <w:rPr>
          <w:rFonts w:ascii="Times New Roman" w:hAnsi="Times New Roman" w:cs="Times New Roman"/>
          <w:color w:val="000000" w:themeColor="text1"/>
          <w:sz w:val="24"/>
          <w:szCs w:val="24"/>
          <w:shd w:val="clear" w:color="auto" w:fill="FFFFFF"/>
        </w:rPr>
        <w:t>Voragine</w:t>
      </w:r>
      <w:r w:rsidRPr="00135653">
        <w:rPr>
          <w:rFonts w:ascii="Times New Roman" w:hAnsi="Times New Roman" w:cs="Times New Roman"/>
          <w:color w:val="000000" w:themeColor="text1"/>
          <w:sz w:val="24"/>
          <w:szCs w:val="24"/>
          <w:shd w:val="clear" w:color="auto" w:fill="FFFFFF"/>
        </w:rPr>
        <w:t xml:space="preserve">, J. (1993) </w:t>
      </w:r>
      <w:r w:rsidRPr="00135653">
        <w:rPr>
          <w:rFonts w:ascii="Times New Roman" w:hAnsi="Times New Roman" w:cs="Times New Roman"/>
          <w:i/>
          <w:iCs/>
          <w:color w:val="000000" w:themeColor="text1"/>
          <w:sz w:val="24"/>
          <w:szCs w:val="24"/>
          <w:shd w:val="clear" w:color="auto" w:fill="FFFFFF"/>
        </w:rPr>
        <w:t>The Golden Legend: Readings on the Saints</w:t>
      </w:r>
      <w:r w:rsidRPr="00135653">
        <w:rPr>
          <w:rFonts w:ascii="Times New Roman" w:hAnsi="Times New Roman" w:cs="Times New Roman"/>
          <w:color w:val="000000" w:themeColor="text1"/>
          <w:sz w:val="24"/>
          <w:szCs w:val="24"/>
          <w:shd w:val="clear" w:color="auto" w:fill="FFFFFF"/>
        </w:rPr>
        <w:t xml:space="preserve">. Translated by William Granger Ryan. Princeton: Princeton University Press. </w:t>
      </w:r>
      <w:r w:rsidR="0022652E" w:rsidRPr="00135653">
        <w:rPr>
          <w:rFonts w:ascii="Times New Roman" w:hAnsi="Times New Roman" w:cs="Times New Roman"/>
          <w:color w:val="000000" w:themeColor="text1"/>
          <w:sz w:val="24"/>
          <w:szCs w:val="24"/>
          <w:shd w:val="clear" w:color="auto" w:fill="FFFFFF"/>
        </w:rPr>
        <w:t xml:space="preserve">2 vols. </w:t>
      </w:r>
    </w:p>
    <w:p w14:paraId="158E3EF2" w14:textId="23C3D317" w:rsidR="004156AE" w:rsidRDefault="004156AE" w:rsidP="004156AE">
      <w:pPr>
        <w:ind w:left="720"/>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 xml:space="preserve">This edition is notable in that it is the first to take the entirety of the </w:t>
      </w:r>
      <w:r w:rsidRPr="00135653">
        <w:rPr>
          <w:rFonts w:ascii="Times New Roman" w:hAnsi="Times New Roman" w:cs="Times New Roman"/>
          <w:i/>
          <w:iCs/>
          <w:color w:val="000000" w:themeColor="text1"/>
          <w:sz w:val="24"/>
          <w:szCs w:val="24"/>
          <w:shd w:val="clear" w:color="auto" w:fill="FFFFFF"/>
        </w:rPr>
        <w:t>Legenda aurea</w:t>
      </w:r>
      <w:r w:rsidRPr="00135653">
        <w:rPr>
          <w:rFonts w:ascii="Times New Roman" w:hAnsi="Times New Roman" w:cs="Times New Roman"/>
          <w:color w:val="000000" w:themeColor="text1"/>
          <w:sz w:val="24"/>
          <w:szCs w:val="24"/>
          <w:shd w:val="clear" w:color="auto" w:fill="FFFFFF"/>
        </w:rPr>
        <w:t xml:space="preserve"> and translate it into modern English</w:t>
      </w:r>
      <w:r w:rsidR="00671682" w:rsidRPr="00135653">
        <w:rPr>
          <w:rFonts w:ascii="Times New Roman" w:hAnsi="Times New Roman" w:cs="Times New Roman"/>
          <w:color w:val="000000" w:themeColor="text1"/>
          <w:sz w:val="24"/>
          <w:szCs w:val="24"/>
          <w:shd w:val="clear" w:color="auto" w:fill="FFFFFF"/>
        </w:rPr>
        <w:t xml:space="preserve"> from Grässe’s Latin reproduction</w:t>
      </w:r>
      <w:r w:rsidRPr="00135653">
        <w:rPr>
          <w:rFonts w:ascii="Times New Roman" w:hAnsi="Times New Roman" w:cs="Times New Roman"/>
          <w:color w:val="000000" w:themeColor="text1"/>
          <w:sz w:val="24"/>
          <w:szCs w:val="24"/>
          <w:shd w:val="clear" w:color="auto" w:fill="FFFFFF"/>
        </w:rPr>
        <w:t xml:space="preserve">. Ryan offers some explanatory notes along with his translations but does not provide an extensive introduction or contextualizing essay. </w:t>
      </w:r>
      <w:r w:rsidR="007D4A8C" w:rsidRPr="00135653">
        <w:rPr>
          <w:rFonts w:ascii="Times New Roman" w:hAnsi="Times New Roman" w:cs="Times New Roman"/>
          <w:color w:val="000000" w:themeColor="text1"/>
          <w:sz w:val="24"/>
          <w:szCs w:val="24"/>
          <w:shd w:val="clear" w:color="auto" w:fill="FFFFFF"/>
        </w:rPr>
        <w:t>Ryan’s translation is noted for his rich vocabulary and “sense of immediacy</w:t>
      </w:r>
      <w:r w:rsidR="001C32B9">
        <w:rPr>
          <w:rFonts w:ascii="Times New Roman" w:hAnsi="Times New Roman" w:cs="Times New Roman"/>
          <w:color w:val="000000" w:themeColor="text1"/>
          <w:sz w:val="24"/>
          <w:szCs w:val="24"/>
          <w:shd w:val="clear" w:color="auto" w:fill="FFFFFF"/>
        </w:rPr>
        <w:t>,</w:t>
      </w:r>
      <w:r w:rsidR="007D4A8C" w:rsidRPr="00135653">
        <w:rPr>
          <w:rFonts w:ascii="Times New Roman" w:hAnsi="Times New Roman" w:cs="Times New Roman"/>
          <w:color w:val="000000" w:themeColor="text1"/>
          <w:sz w:val="24"/>
          <w:szCs w:val="24"/>
          <w:shd w:val="clear" w:color="auto" w:fill="FFFFFF"/>
        </w:rPr>
        <w:t xml:space="preserve">” which would make this an excellent text for scholars just getting introduced to the work of de </w:t>
      </w:r>
      <w:r w:rsidR="008C3BC2">
        <w:rPr>
          <w:rFonts w:ascii="Times New Roman" w:hAnsi="Times New Roman" w:cs="Times New Roman"/>
          <w:color w:val="000000" w:themeColor="text1"/>
          <w:sz w:val="24"/>
          <w:szCs w:val="24"/>
          <w:shd w:val="clear" w:color="auto" w:fill="FFFFFF"/>
        </w:rPr>
        <w:t>Voragine</w:t>
      </w:r>
      <w:r w:rsidR="007D4A8C" w:rsidRPr="00135653">
        <w:rPr>
          <w:rFonts w:ascii="Times New Roman" w:hAnsi="Times New Roman" w:cs="Times New Roman"/>
          <w:color w:val="000000" w:themeColor="text1"/>
          <w:sz w:val="24"/>
          <w:szCs w:val="24"/>
          <w:shd w:val="clear" w:color="auto" w:fill="FFFFFF"/>
        </w:rPr>
        <w:t xml:space="preserve"> and seeking an engaging translation before delving into the complexities of Caxton’s earlier English or the original Latin. This work is available in two volumes through multiple booksellers, including the Princeton University Press (</w:t>
      </w:r>
      <w:hyperlink r:id="rId13" w:history="1">
        <w:r w:rsidR="007D4A8C" w:rsidRPr="00135653">
          <w:rPr>
            <w:rStyle w:val="Hyperlink"/>
            <w:rFonts w:ascii="Times New Roman" w:hAnsi="Times New Roman" w:cs="Times New Roman"/>
            <w:color w:val="000000" w:themeColor="text1"/>
            <w:sz w:val="24"/>
            <w:szCs w:val="24"/>
            <w:shd w:val="clear" w:color="auto" w:fill="FFFFFF"/>
          </w:rPr>
          <w:t>https://press.princeton.edu/books/paperback/9780691154077/the-golden-legend</w:t>
        </w:r>
      </w:hyperlink>
      <w:r w:rsidR="007D4A8C" w:rsidRPr="00135653">
        <w:rPr>
          <w:rFonts w:ascii="Times New Roman" w:hAnsi="Times New Roman" w:cs="Times New Roman"/>
          <w:color w:val="000000" w:themeColor="text1"/>
          <w:sz w:val="24"/>
          <w:szCs w:val="24"/>
          <w:shd w:val="clear" w:color="auto" w:fill="FFFFFF"/>
        </w:rPr>
        <w:t>).</w:t>
      </w:r>
    </w:p>
    <w:p w14:paraId="1D261A7E" w14:textId="77777777" w:rsidR="00BA1B0A" w:rsidRPr="00135653" w:rsidRDefault="00BA1B0A" w:rsidP="004156AE">
      <w:pPr>
        <w:ind w:left="720"/>
        <w:rPr>
          <w:rFonts w:ascii="Times New Roman" w:hAnsi="Times New Roman" w:cs="Times New Roman"/>
          <w:color w:val="000000" w:themeColor="text1"/>
          <w:sz w:val="24"/>
          <w:szCs w:val="24"/>
          <w:shd w:val="clear" w:color="auto" w:fill="FFFFFF"/>
        </w:rPr>
      </w:pPr>
    </w:p>
    <w:p w14:paraId="14C90C93" w14:textId="361D582A" w:rsidR="007D4A8C" w:rsidRPr="00135653" w:rsidRDefault="007D4A8C" w:rsidP="007D4A8C">
      <w:pPr>
        <w:shd w:val="clear" w:color="auto" w:fill="FFFFFF"/>
        <w:spacing w:after="48" w:line="240" w:lineRule="auto"/>
        <w:rPr>
          <w:rFonts w:ascii="Times New Roman" w:eastAsia="Times New Roman" w:hAnsi="Times New Roman" w:cs="Times New Roman"/>
          <w:color w:val="000000" w:themeColor="text1"/>
          <w:sz w:val="24"/>
          <w:szCs w:val="24"/>
        </w:rPr>
      </w:pPr>
      <w:r w:rsidRPr="00135653">
        <w:rPr>
          <w:rFonts w:ascii="Times New Roman" w:eastAsia="Times New Roman" w:hAnsi="Times New Roman" w:cs="Times New Roman"/>
          <w:color w:val="000000" w:themeColor="text1"/>
          <w:sz w:val="24"/>
          <w:szCs w:val="24"/>
        </w:rPr>
        <w:t xml:space="preserve">de </w:t>
      </w:r>
      <w:r w:rsidR="008C3BC2">
        <w:rPr>
          <w:rFonts w:ascii="Times New Roman" w:eastAsia="Times New Roman" w:hAnsi="Times New Roman" w:cs="Times New Roman"/>
          <w:color w:val="000000" w:themeColor="text1"/>
          <w:sz w:val="24"/>
          <w:szCs w:val="24"/>
        </w:rPr>
        <w:t>Voragine</w:t>
      </w:r>
      <w:r w:rsidRPr="00135653">
        <w:rPr>
          <w:rFonts w:ascii="Times New Roman" w:eastAsia="Times New Roman" w:hAnsi="Times New Roman" w:cs="Times New Roman"/>
          <w:color w:val="000000" w:themeColor="text1"/>
          <w:sz w:val="24"/>
          <w:szCs w:val="24"/>
        </w:rPr>
        <w:t xml:space="preserve">, J. (1998) </w:t>
      </w:r>
      <w:r w:rsidRPr="007D4A8C">
        <w:rPr>
          <w:rFonts w:ascii="Times New Roman" w:eastAsia="Times New Roman" w:hAnsi="Times New Roman" w:cs="Times New Roman"/>
          <w:i/>
          <w:iCs/>
          <w:color w:val="000000" w:themeColor="text1"/>
          <w:sz w:val="24"/>
          <w:szCs w:val="24"/>
        </w:rPr>
        <w:t xml:space="preserve">The </w:t>
      </w:r>
      <w:r w:rsidRPr="00135653">
        <w:rPr>
          <w:rFonts w:ascii="Times New Roman" w:eastAsia="Times New Roman" w:hAnsi="Times New Roman" w:cs="Times New Roman"/>
          <w:i/>
          <w:iCs/>
          <w:color w:val="000000" w:themeColor="text1"/>
          <w:sz w:val="24"/>
          <w:szCs w:val="24"/>
        </w:rPr>
        <w:t>G</w:t>
      </w:r>
      <w:r w:rsidRPr="007D4A8C">
        <w:rPr>
          <w:rFonts w:ascii="Times New Roman" w:eastAsia="Times New Roman" w:hAnsi="Times New Roman" w:cs="Times New Roman"/>
          <w:i/>
          <w:iCs/>
          <w:color w:val="000000" w:themeColor="text1"/>
          <w:sz w:val="24"/>
          <w:szCs w:val="24"/>
        </w:rPr>
        <w:t xml:space="preserve">olden </w:t>
      </w:r>
      <w:r w:rsidRPr="00135653">
        <w:rPr>
          <w:rFonts w:ascii="Times New Roman" w:eastAsia="Times New Roman" w:hAnsi="Times New Roman" w:cs="Times New Roman"/>
          <w:i/>
          <w:iCs/>
          <w:color w:val="000000" w:themeColor="text1"/>
          <w:sz w:val="24"/>
          <w:szCs w:val="24"/>
        </w:rPr>
        <w:t>L</w:t>
      </w:r>
      <w:r w:rsidRPr="007D4A8C">
        <w:rPr>
          <w:rFonts w:ascii="Times New Roman" w:eastAsia="Times New Roman" w:hAnsi="Times New Roman" w:cs="Times New Roman"/>
          <w:i/>
          <w:iCs/>
          <w:color w:val="000000" w:themeColor="text1"/>
          <w:sz w:val="24"/>
          <w:szCs w:val="24"/>
        </w:rPr>
        <w:t>egend:</w:t>
      </w:r>
      <w:r w:rsidRPr="00135653">
        <w:rPr>
          <w:rFonts w:ascii="Times New Roman" w:eastAsia="Times New Roman" w:hAnsi="Times New Roman" w:cs="Times New Roman"/>
          <w:i/>
          <w:iCs/>
          <w:color w:val="000000" w:themeColor="text1"/>
          <w:sz w:val="24"/>
          <w:szCs w:val="24"/>
        </w:rPr>
        <w:t xml:space="preserve"> S</w:t>
      </w:r>
      <w:r w:rsidRPr="007D4A8C">
        <w:rPr>
          <w:rFonts w:ascii="Times New Roman" w:eastAsia="Times New Roman" w:hAnsi="Times New Roman" w:cs="Times New Roman"/>
          <w:i/>
          <w:iCs/>
          <w:color w:val="000000" w:themeColor="text1"/>
          <w:sz w:val="24"/>
          <w:szCs w:val="24"/>
        </w:rPr>
        <w:t>elections</w:t>
      </w:r>
      <w:r w:rsidRPr="00135653">
        <w:rPr>
          <w:rFonts w:ascii="Times New Roman" w:eastAsia="Times New Roman" w:hAnsi="Times New Roman" w:cs="Times New Roman"/>
          <w:i/>
          <w:iCs/>
          <w:color w:val="000000" w:themeColor="text1"/>
          <w:sz w:val="24"/>
          <w:szCs w:val="24"/>
        </w:rPr>
        <w:t>.</w:t>
      </w:r>
      <w:r w:rsidRPr="00135653">
        <w:rPr>
          <w:rFonts w:ascii="Times New Roman" w:eastAsia="Times New Roman" w:hAnsi="Times New Roman" w:cs="Times New Roman"/>
          <w:color w:val="000000" w:themeColor="text1"/>
          <w:sz w:val="24"/>
          <w:szCs w:val="24"/>
        </w:rPr>
        <w:t xml:space="preserve"> S</w:t>
      </w:r>
      <w:r w:rsidRPr="007D4A8C">
        <w:rPr>
          <w:rFonts w:ascii="Times New Roman" w:eastAsia="Times New Roman" w:hAnsi="Times New Roman" w:cs="Times New Roman"/>
          <w:color w:val="000000" w:themeColor="text1"/>
          <w:sz w:val="24"/>
          <w:szCs w:val="24"/>
        </w:rPr>
        <w:t>elected and translated by Christopher Stace</w:t>
      </w:r>
      <w:r w:rsidRPr="00135653">
        <w:rPr>
          <w:rFonts w:ascii="Times New Roman" w:eastAsia="Times New Roman" w:hAnsi="Times New Roman" w:cs="Times New Roman"/>
          <w:color w:val="000000" w:themeColor="text1"/>
          <w:sz w:val="24"/>
          <w:szCs w:val="24"/>
        </w:rPr>
        <w:t>. Introduction by</w:t>
      </w:r>
      <w:r w:rsidRPr="007D4A8C">
        <w:rPr>
          <w:rFonts w:ascii="Times New Roman" w:eastAsia="Times New Roman" w:hAnsi="Times New Roman" w:cs="Times New Roman"/>
          <w:color w:val="000000" w:themeColor="text1"/>
          <w:sz w:val="24"/>
          <w:szCs w:val="24"/>
        </w:rPr>
        <w:t xml:space="preserve"> Richard Hamer</w:t>
      </w:r>
      <w:r w:rsidRPr="00135653">
        <w:rPr>
          <w:rFonts w:ascii="Times New Roman" w:eastAsia="Times New Roman" w:hAnsi="Times New Roman" w:cs="Times New Roman"/>
          <w:color w:val="000000" w:themeColor="text1"/>
          <w:sz w:val="24"/>
          <w:szCs w:val="24"/>
        </w:rPr>
        <w:t xml:space="preserve">. New York: Penguin Classics. </w:t>
      </w:r>
    </w:p>
    <w:p w14:paraId="76B86D0E" w14:textId="3ABE28C6" w:rsidR="007D4A8C" w:rsidRPr="00135653" w:rsidRDefault="007D4A8C" w:rsidP="007D4A8C">
      <w:pPr>
        <w:shd w:val="clear" w:color="auto" w:fill="FFFFFF"/>
        <w:spacing w:after="48" w:line="240" w:lineRule="auto"/>
        <w:ind w:left="720"/>
        <w:rPr>
          <w:rFonts w:ascii="Times New Roman" w:eastAsia="Times New Roman" w:hAnsi="Times New Roman" w:cs="Times New Roman"/>
          <w:color w:val="000000" w:themeColor="text1"/>
          <w:sz w:val="24"/>
          <w:szCs w:val="24"/>
        </w:rPr>
      </w:pPr>
      <w:r w:rsidRPr="00135653">
        <w:rPr>
          <w:rFonts w:ascii="Times New Roman" w:eastAsia="Times New Roman" w:hAnsi="Times New Roman" w:cs="Times New Roman"/>
          <w:color w:val="000000" w:themeColor="text1"/>
          <w:sz w:val="24"/>
          <w:szCs w:val="24"/>
        </w:rPr>
        <w:t xml:space="preserve">This </w:t>
      </w:r>
      <w:r w:rsidR="0022652E" w:rsidRPr="00135653">
        <w:rPr>
          <w:rFonts w:ascii="Times New Roman" w:eastAsia="Times New Roman" w:hAnsi="Times New Roman" w:cs="Times New Roman"/>
          <w:color w:val="000000" w:themeColor="text1"/>
          <w:sz w:val="24"/>
          <w:szCs w:val="24"/>
        </w:rPr>
        <w:t>edition</w:t>
      </w:r>
      <w:r w:rsidRPr="00135653">
        <w:rPr>
          <w:rFonts w:ascii="Times New Roman" w:eastAsia="Times New Roman" w:hAnsi="Times New Roman" w:cs="Times New Roman"/>
          <w:color w:val="000000" w:themeColor="text1"/>
          <w:sz w:val="24"/>
          <w:szCs w:val="24"/>
        </w:rPr>
        <w:t xml:space="preserve"> is </w:t>
      </w:r>
      <w:r w:rsidR="0022652E" w:rsidRPr="00135653">
        <w:rPr>
          <w:rFonts w:ascii="Times New Roman" w:eastAsia="Times New Roman" w:hAnsi="Times New Roman" w:cs="Times New Roman"/>
          <w:color w:val="000000" w:themeColor="text1"/>
          <w:sz w:val="24"/>
          <w:szCs w:val="24"/>
        </w:rPr>
        <w:t>undoubtedly</w:t>
      </w:r>
      <w:r w:rsidRPr="00135653">
        <w:rPr>
          <w:rFonts w:ascii="Times New Roman" w:eastAsia="Times New Roman" w:hAnsi="Times New Roman" w:cs="Times New Roman"/>
          <w:color w:val="000000" w:themeColor="text1"/>
          <w:sz w:val="24"/>
          <w:szCs w:val="24"/>
        </w:rPr>
        <w:t xml:space="preserve"> aimed at a more popular</w:t>
      </w:r>
      <w:r w:rsidR="001C32B9">
        <w:rPr>
          <w:rFonts w:ascii="Times New Roman" w:eastAsia="Times New Roman" w:hAnsi="Times New Roman" w:cs="Times New Roman"/>
          <w:color w:val="000000" w:themeColor="text1"/>
          <w:sz w:val="24"/>
          <w:szCs w:val="24"/>
        </w:rPr>
        <w:t xml:space="preserve"> audience</w:t>
      </w:r>
      <w:r w:rsidRPr="00135653">
        <w:rPr>
          <w:rFonts w:ascii="Times New Roman" w:eastAsia="Times New Roman" w:hAnsi="Times New Roman" w:cs="Times New Roman"/>
          <w:color w:val="000000" w:themeColor="text1"/>
          <w:sz w:val="24"/>
          <w:szCs w:val="24"/>
        </w:rPr>
        <w:t xml:space="preserve">, as it </w:t>
      </w:r>
      <w:r w:rsidR="0022652E" w:rsidRPr="00135653">
        <w:rPr>
          <w:rFonts w:ascii="Times New Roman" w:eastAsia="Times New Roman" w:hAnsi="Times New Roman" w:cs="Times New Roman"/>
          <w:color w:val="000000" w:themeColor="text1"/>
          <w:sz w:val="24"/>
          <w:szCs w:val="24"/>
        </w:rPr>
        <w:t xml:space="preserve">was translated for and distributed by Penguin Classics. It is not a total reproduction of the complete text, and rather only translates into English a few of the stories in de Vorangine’s original compilation. To further aid readability and contextualize the work, Richard Hamer provides foot and endnotes throughout the selected chapters. </w:t>
      </w:r>
      <w:r w:rsidRPr="00135653">
        <w:rPr>
          <w:rFonts w:ascii="Times New Roman" w:eastAsia="Times New Roman" w:hAnsi="Times New Roman" w:cs="Times New Roman"/>
          <w:color w:val="000000" w:themeColor="text1"/>
          <w:sz w:val="24"/>
          <w:szCs w:val="24"/>
        </w:rPr>
        <w:t xml:space="preserve">It is available widely online, including through the Penguin Classics website: </w:t>
      </w:r>
      <w:hyperlink r:id="rId14" w:history="1">
        <w:r w:rsidRPr="00135653">
          <w:rPr>
            <w:rStyle w:val="Hyperlink"/>
            <w:rFonts w:ascii="Times New Roman" w:eastAsia="Times New Roman" w:hAnsi="Times New Roman" w:cs="Times New Roman"/>
            <w:color w:val="000000" w:themeColor="text1"/>
            <w:sz w:val="24"/>
            <w:szCs w:val="24"/>
          </w:rPr>
          <w:t>https://www.penguinrandomhouse.com/books/269588/the-golden-legend-by-jacobo-di-voragine/</w:t>
        </w:r>
      </w:hyperlink>
      <w:r w:rsidRPr="00135653">
        <w:rPr>
          <w:rFonts w:ascii="Times New Roman" w:eastAsia="Times New Roman" w:hAnsi="Times New Roman" w:cs="Times New Roman"/>
          <w:color w:val="000000" w:themeColor="text1"/>
          <w:sz w:val="24"/>
          <w:szCs w:val="24"/>
        </w:rPr>
        <w:t xml:space="preserve"> </w:t>
      </w:r>
    </w:p>
    <w:p w14:paraId="25572788" w14:textId="65193338" w:rsidR="0022652E" w:rsidRDefault="0022652E" w:rsidP="007D4A8C">
      <w:pPr>
        <w:shd w:val="clear" w:color="auto" w:fill="FFFFFF"/>
        <w:spacing w:after="48" w:line="240" w:lineRule="auto"/>
        <w:ind w:left="720"/>
        <w:rPr>
          <w:rFonts w:ascii="Times New Roman" w:eastAsia="Times New Roman" w:hAnsi="Times New Roman" w:cs="Times New Roman"/>
          <w:color w:val="000000" w:themeColor="text1"/>
          <w:sz w:val="24"/>
          <w:szCs w:val="24"/>
        </w:rPr>
      </w:pPr>
    </w:p>
    <w:p w14:paraId="12CEC676" w14:textId="77777777" w:rsidR="00F80643" w:rsidRPr="007D4A8C" w:rsidRDefault="00F80643" w:rsidP="007D4A8C">
      <w:pPr>
        <w:shd w:val="clear" w:color="auto" w:fill="FFFFFF"/>
        <w:spacing w:after="48" w:line="240" w:lineRule="auto"/>
        <w:ind w:left="720"/>
        <w:rPr>
          <w:rFonts w:ascii="Times New Roman" w:eastAsia="Times New Roman" w:hAnsi="Times New Roman" w:cs="Times New Roman"/>
          <w:color w:val="000000" w:themeColor="text1"/>
          <w:sz w:val="24"/>
          <w:szCs w:val="24"/>
        </w:rPr>
      </w:pPr>
    </w:p>
    <w:p w14:paraId="5CBB3EFF" w14:textId="162C2947" w:rsidR="0022652E" w:rsidRPr="00135653" w:rsidRDefault="0022652E" w:rsidP="0022652E">
      <w:pPr>
        <w:rPr>
          <w:rFonts w:ascii="Times New Roman" w:hAnsi="Times New Roman" w:cs="Times New Roman"/>
          <w:color w:val="000000" w:themeColor="text1"/>
          <w:sz w:val="24"/>
          <w:szCs w:val="24"/>
        </w:rPr>
      </w:pPr>
      <w:r w:rsidRPr="00135653">
        <w:rPr>
          <w:rFonts w:ascii="Times New Roman" w:hAnsi="Times New Roman" w:cs="Times New Roman"/>
          <w:color w:val="000000" w:themeColor="text1"/>
          <w:sz w:val="24"/>
          <w:szCs w:val="24"/>
        </w:rPr>
        <w:t xml:space="preserve">de </w:t>
      </w:r>
      <w:r w:rsidR="008C3BC2">
        <w:rPr>
          <w:rFonts w:ascii="Times New Roman" w:hAnsi="Times New Roman" w:cs="Times New Roman"/>
          <w:color w:val="000000" w:themeColor="text1"/>
          <w:sz w:val="24"/>
          <w:szCs w:val="24"/>
        </w:rPr>
        <w:t>Voragine</w:t>
      </w:r>
      <w:r w:rsidRPr="00135653">
        <w:rPr>
          <w:rFonts w:ascii="Times New Roman" w:hAnsi="Times New Roman" w:cs="Times New Roman"/>
          <w:color w:val="000000" w:themeColor="text1"/>
          <w:sz w:val="24"/>
          <w:szCs w:val="24"/>
        </w:rPr>
        <w:t>, J. (1998)</w:t>
      </w:r>
      <w:r w:rsidRPr="00135653">
        <w:rPr>
          <w:rFonts w:ascii="Times New Roman" w:hAnsi="Times New Roman" w:cs="Times New Roman"/>
          <w:color w:val="000000" w:themeColor="text1"/>
          <w:sz w:val="24"/>
          <w:szCs w:val="24"/>
          <w:shd w:val="clear" w:color="auto" w:fill="FFFFFF"/>
        </w:rPr>
        <w:t xml:space="preserve"> </w:t>
      </w:r>
      <w:r w:rsidRPr="00135653">
        <w:rPr>
          <w:rFonts w:ascii="Times New Roman" w:hAnsi="Times New Roman" w:cs="Times New Roman"/>
          <w:i/>
          <w:iCs/>
          <w:color w:val="000000" w:themeColor="text1"/>
          <w:sz w:val="24"/>
          <w:szCs w:val="24"/>
        </w:rPr>
        <w:t>Legenda aurea</w:t>
      </w:r>
      <w:r w:rsidRPr="00135653">
        <w:rPr>
          <w:rFonts w:ascii="Times New Roman" w:hAnsi="Times New Roman" w:cs="Times New Roman"/>
          <w:color w:val="000000" w:themeColor="text1"/>
          <w:sz w:val="24"/>
          <w:szCs w:val="24"/>
        </w:rPr>
        <w:t xml:space="preserve">. Edited by Giovanni Paolo Maggioni. Tavarnuzze-Firenze: </w:t>
      </w:r>
      <w:r w:rsidRPr="00135653">
        <w:rPr>
          <w:rFonts w:ascii="Times New Roman" w:eastAsia="Times New Roman" w:hAnsi="Times New Roman" w:cs="Times New Roman"/>
          <w:color w:val="000000" w:themeColor="text1"/>
          <w:sz w:val="24"/>
          <w:szCs w:val="24"/>
        </w:rPr>
        <w:t xml:space="preserve">SISMEL. 2 vols. </w:t>
      </w:r>
    </w:p>
    <w:p w14:paraId="166CA397" w14:textId="55972BFE" w:rsidR="0022652E" w:rsidRPr="00135653" w:rsidRDefault="0022652E" w:rsidP="0022652E">
      <w:pPr>
        <w:ind w:left="720"/>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rPr>
        <w:t xml:space="preserve">This critical edition of the Latin text comes from Professor Giovanni Paolo Maggioni, a faculty member of Università del Molise in Campobasso, Italy. Professor Maggioni also includes an introduction to the text in Italian and extensive notes commenting on and clarifying the original text. For speakers of Italian, this seems like a remarkably comprehensive examination of the context and syntax of the original. The edition is split into two volumes and can be located with the following ISBN numbers: 9788887027631, 9788887027969, 8887027633, </w:t>
      </w:r>
      <w:r w:rsidR="001C32B9">
        <w:rPr>
          <w:rFonts w:ascii="Times New Roman" w:hAnsi="Times New Roman" w:cs="Times New Roman"/>
          <w:color w:val="000000" w:themeColor="text1"/>
          <w:sz w:val="24"/>
          <w:szCs w:val="24"/>
        </w:rPr>
        <w:t xml:space="preserve">and </w:t>
      </w:r>
      <w:r w:rsidRPr="00135653">
        <w:rPr>
          <w:rFonts w:ascii="Times New Roman" w:hAnsi="Times New Roman" w:cs="Times New Roman"/>
          <w:color w:val="000000" w:themeColor="text1"/>
          <w:sz w:val="24"/>
          <w:szCs w:val="24"/>
        </w:rPr>
        <w:t xml:space="preserve">888702796X. </w:t>
      </w:r>
    </w:p>
    <w:p w14:paraId="13931939" w14:textId="77777777" w:rsidR="007D4A8C" w:rsidRPr="00135653" w:rsidRDefault="007D4A8C" w:rsidP="007D4A8C">
      <w:pPr>
        <w:rPr>
          <w:rFonts w:ascii="Times New Roman" w:hAnsi="Times New Roman" w:cs="Times New Roman"/>
          <w:color w:val="000000" w:themeColor="text1"/>
          <w:sz w:val="24"/>
          <w:szCs w:val="24"/>
          <w:shd w:val="clear" w:color="auto" w:fill="FFFFFF"/>
        </w:rPr>
      </w:pPr>
    </w:p>
    <w:p w14:paraId="2FB38B0D" w14:textId="02BABCC3" w:rsidR="006D75A1" w:rsidRPr="00135653" w:rsidRDefault="006D75A1" w:rsidP="006D75A1">
      <w:pPr>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 xml:space="preserve">de </w:t>
      </w:r>
      <w:r w:rsidR="008C3BC2">
        <w:rPr>
          <w:rFonts w:ascii="Times New Roman" w:hAnsi="Times New Roman" w:cs="Times New Roman"/>
          <w:color w:val="000000" w:themeColor="text1"/>
          <w:sz w:val="24"/>
          <w:szCs w:val="24"/>
          <w:shd w:val="clear" w:color="auto" w:fill="FFFFFF"/>
        </w:rPr>
        <w:t>Voragine</w:t>
      </w:r>
      <w:r w:rsidRPr="00135653">
        <w:rPr>
          <w:rFonts w:ascii="Times New Roman" w:hAnsi="Times New Roman" w:cs="Times New Roman"/>
          <w:color w:val="000000" w:themeColor="text1"/>
          <w:sz w:val="24"/>
          <w:szCs w:val="24"/>
          <w:shd w:val="clear" w:color="auto" w:fill="FFFFFF"/>
        </w:rPr>
        <w:t xml:space="preserve">, J. (2012) </w:t>
      </w:r>
      <w:r w:rsidRPr="00135653">
        <w:rPr>
          <w:rFonts w:ascii="Times New Roman" w:hAnsi="Times New Roman" w:cs="Times New Roman"/>
          <w:i/>
          <w:iCs/>
          <w:color w:val="000000" w:themeColor="text1"/>
          <w:sz w:val="24"/>
          <w:szCs w:val="24"/>
          <w:shd w:val="clear" w:color="auto" w:fill="FFFFFF"/>
        </w:rPr>
        <w:t>The Golden Legend: Readings on the Saints</w:t>
      </w:r>
      <w:r w:rsidRPr="00135653">
        <w:rPr>
          <w:rFonts w:ascii="Times New Roman" w:hAnsi="Times New Roman" w:cs="Times New Roman"/>
          <w:color w:val="000000" w:themeColor="text1"/>
          <w:sz w:val="24"/>
          <w:szCs w:val="24"/>
          <w:shd w:val="clear" w:color="auto" w:fill="FFFFFF"/>
        </w:rPr>
        <w:t xml:space="preserve">. Translated by William Granger Ryan. </w:t>
      </w:r>
      <w:r w:rsidR="00ED749F" w:rsidRPr="00135653">
        <w:rPr>
          <w:rFonts w:ascii="Times New Roman" w:hAnsi="Times New Roman" w:cs="Times New Roman"/>
          <w:color w:val="000000" w:themeColor="text1"/>
          <w:sz w:val="24"/>
          <w:szCs w:val="24"/>
          <w:shd w:val="clear" w:color="auto" w:fill="FFFFFF"/>
        </w:rPr>
        <w:t xml:space="preserve">Introduction by Eamon Duffy. </w:t>
      </w:r>
      <w:r w:rsidRPr="00135653">
        <w:rPr>
          <w:rFonts w:ascii="Times New Roman" w:hAnsi="Times New Roman" w:cs="Times New Roman"/>
          <w:color w:val="000000" w:themeColor="text1"/>
          <w:sz w:val="24"/>
          <w:szCs w:val="24"/>
          <w:shd w:val="clear" w:color="auto" w:fill="FFFFFF"/>
        </w:rPr>
        <w:t>Princeton: Princeton University Press.</w:t>
      </w:r>
      <w:r w:rsidR="0022652E" w:rsidRPr="00135653">
        <w:rPr>
          <w:rFonts w:ascii="Times New Roman" w:hAnsi="Times New Roman" w:cs="Times New Roman"/>
          <w:color w:val="000000" w:themeColor="text1"/>
          <w:sz w:val="24"/>
          <w:szCs w:val="24"/>
          <w:shd w:val="clear" w:color="auto" w:fill="FFFFFF"/>
        </w:rPr>
        <w:t xml:space="preserve"> 2 vols. </w:t>
      </w:r>
    </w:p>
    <w:p w14:paraId="1D061B5D" w14:textId="59D303CD" w:rsidR="006D75A1" w:rsidRDefault="004156AE" w:rsidP="00ED749F">
      <w:pPr>
        <w:ind w:left="720"/>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Unlike the previous 1993 Ryan translation, which preserves the original order of the text, t</w:t>
      </w:r>
      <w:r w:rsidR="006D75A1" w:rsidRPr="00135653">
        <w:rPr>
          <w:rFonts w:ascii="Times New Roman" w:hAnsi="Times New Roman" w:cs="Times New Roman"/>
          <w:color w:val="000000" w:themeColor="text1"/>
          <w:sz w:val="24"/>
          <w:szCs w:val="24"/>
          <w:shd w:val="clear" w:color="auto" w:fill="FFFFFF"/>
        </w:rPr>
        <w:t xml:space="preserve">his translation </w:t>
      </w:r>
      <w:r w:rsidR="00ED749F" w:rsidRPr="00135653">
        <w:rPr>
          <w:rFonts w:ascii="Times New Roman" w:hAnsi="Times New Roman" w:cs="Times New Roman"/>
          <w:color w:val="000000" w:themeColor="text1"/>
          <w:sz w:val="24"/>
          <w:szCs w:val="24"/>
          <w:shd w:val="clear" w:color="auto" w:fill="FFFFFF"/>
        </w:rPr>
        <w:t>is</w:t>
      </w:r>
      <w:r w:rsidR="006D75A1" w:rsidRPr="00135653">
        <w:rPr>
          <w:rFonts w:ascii="Times New Roman" w:hAnsi="Times New Roman" w:cs="Times New Roman"/>
          <w:color w:val="000000" w:themeColor="text1"/>
          <w:sz w:val="24"/>
          <w:szCs w:val="24"/>
          <w:shd w:val="clear" w:color="auto" w:fill="FFFFFF"/>
        </w:rPr>
        <w:t xml:space="preserve"> presented in two volumes</w:t>
      </w:r>
      <w:r w:rsidR="00ED749F" w:rsidRPr="00135653">
        <w:rPr>
          <w:rFonts w:ascii="Times New Roman" w:hAnsi="Times New Roman" w:cs="Times New Roman"/>
          <w:color w:val="000000" w:themeColor="text1"/>
          <w:sz w:val="24"/>
          <w:szCs w:val="24"/>
          <w:shd w:val="clear" w:color="auto" w:fill="FFFFFF"/>
        </w:rPr>
        <w:t xml:space="preserve"> and rearranges the text to present the stories in the order of the saint’s feast days. </w:t>
      </w:r>
      <w:r w:rsidRPr="00135653">
        <w:rPr>
          <w:rFonts w:ascii="Times New Roman" w:hAnsi="Times New Roman" w:cs="Times New Roman"/>
          <w:color w:val="000000" w:themeColor="text1"/>
          <w:sz w:val="24"/>
          <w:szCs w:val="24"/>
          <w:shd w:val="clear" w:color="auto" w:fill="FFFFFF"/>
        </w:rPr>
        <w:t xml:space="preserve">It utilizes </w:t>
      </w:r>
      <w:r w:rsidR="00ED749F" w:rsidRPr="00135653">
        <w:rPr>
          <w:rFonts w:ascii="Times New Roman" w:hAnsi="Times New Roman" w:cs="Times New Roman"/>
          <w:color w:val="000000" w:themeColor="text1"/>
          <w:sz w:val="24"/>
          <w:szCs w:val="24"/>
          <w:shd w:val="clear" w:color="auto" w:fill="FFFFFF"/>
        </w:rPr>
        <w:t>William Granger Ryan</w:t>
      </w:r>
      <w:r w:rsidRPr="00135653">
        <w:rPr>
          <w:rFonts w:ascii="Times New Roman" w:hAnsi="Times New Roman" w:cs="Times New Roman"/>
          <w:color w:val="000000" w:themeColor="text1"/>
          <w:sz w:val="24"/>
          <w:szCs w:val="24"/>
          <w:shd w:val="clear" w:color="auto" w:fill="FFFFFF"/>
        </w:rPr>
        <w:t xml:space="preserve">’s translation of the </w:t>
      </w:r>
      <w:r w:rsidR="00ED749F" w:rsidRPr="00135653">
        <w:rPr>
          <w:rFonts w:ascii="Times New Roman" w:hAnsi="Times New Roman" w:cs="Times New Roman"/>
          <w:color w:val="000000" w:themeColor="text1"/>
          <w:sz w:val="24"/>
          <w:szCs w:val="24"/>
          <w:shd w:val="clear" w:color="auto" w:fill="FFFFFF"/>
        </w:rPr>
        <w:t>Latin, and Eamon Duffy, a professor of Christian History at the University of Cambridge, has written an introduction to contextualize de Vorangine’s original text and its transmission. My sense is that it is aimed at a popular audience, as evidenced both by the relative freedom with which it rearranges the order of the text and its widespread availability on Amazon (</w:t>
      </w:r>
      <w:hyperlink r:id="rId15" w:history="1">
        <w:r w:rsidR="00ED749F" w:rsidRPr="00135653">
          <w:rPr>
            <w:rStyle w:val="Hyperlink"/>
            <w:rFonts w:ascii="Times New Roman" w:hAnsi="Times New Roman" w:cs="Times New Roman"/>
            <w:color w:val="000000" w:themeColor="text1"/>
            <w:sz w:val="24"/>
            <w:szCs w:val="24"/>
            <w:shd w:val="clear" w:color="auto" w:fill="FFFFFF"/>
          </w:rPr>
          <w:t>https://www.amazon.com/Golden-Legend-Readings-Saints/dp/0691154074</w:t>
        </w:r>
      </w:hyperlink>
      <w:r w:rsidR="00ED749F" w:rsidRPr="00135653">
        <w:rPr>
          <w:rFonts w:ascii="Times New Roman" w:hAnsi="Times New Roman" w:cs="Times New Roman"/>
          <w:color w:val="000000" w:themeColor="text1"/>
          <w:sz w:val="24"/>
          <w:szCs w:val="24"/>
          <w:shd w:val="clear" w:color="auto" w:fill="FFFFFF"/>
        </w:rPr>
        <w:t xml:space="preserve">). </w:t>
      </w:r>
    </w:p>
    <w:p w14:paraId="0F45B9E0" w14:textId="77777777" w:rsidR="00BA1B0A" w:rsidRPr="00135653" w:rsidRDefault="00BA1B0A" w:rsidP="00ED749F">
      <w:pPr>
        <w:ind w:left="720"/>
        <w:rPr>
          <w:rFonts w:ascii="Times New Roman" w:hAnsi="Times New Roman" w:cs="Times New Roman"/>
          <w:color w:val="000000" w:themeColor="text1"/>
          <w:sz w:val="24"/>
          <w:szCs w:val="24"/>
          <w:shd w:val="clear" w:color="auto" w:fill="FFFFFF"/>
        </w:rPr>
      </w:pPr>
    </w:p>
    <w:p w14:paraId="25423B2D" w14:textId="75BFE460" w:rsidR="002F7DB1" w:rsidRPr="00135653" w:rsidRDefault="00CD70B6" w:rsidP="002F7DB1">
      <w:pPr>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 xml:space="preserve">de </w:t>
      </w:r>
      <w:r w:rsidR="008C3BC2">
        <w:rPr>
          <w:rFonts w:ascii="Times New Roman" w:hAnsi="Times New Roman" w:cs="Times New Roman"/>
          <w:color w:val="000000" w:themeColor="text1"/>
          <w:sz w:val="24"/>
          <w:szCs w:val="24"/>
          <w:shd w:val="clear" w:color="auto" w:fill="FFFFFF"/>
        </w:rPr>
        <w:t>Voragine</w:t>
      </w:r>
      <w:r w:rsidRPr="00135653">
        <w:rPr>
          <w:rFonts w:ascii="Times New Roman" w:hAnsi="Times New Roman" w:cs="Times New Roman"/>
          <w:color w:val="000000" w:themeColor="text1"/>
          <w:sz w:val="24"/>
          <w:szCs w:val="24"/>
          <w:shd w:val="clear" w:color="auto" w:fill="FFFFFF"/>
        </w:rPr>
        <w:t>, J</w:t>
      </w:r>
      <w:r w:rsidR="00135653">
        <w:rPr>
          <w:rFonts w:ascii="Times New Roman" w:hAnsi="Times New Roman" w:cs="Times New Roman"/>
          <w:color w:val="000000" w:themeColor="text1"/>
          <w:sz w:val="24"/>
          <w:szCs w:val="24"/>
          <w:shd w:val="clear" w:color="auto" w:fill="FFFFFF"/>
        </w:rPr>
        <w:t xml:space="preserve">. </w:t>
      </w:r>
      <w:r w:rsidR="002F7DB1" w:rsidRPr="00135653">
        <w:rPr>
          <w:rFonts w:ascii="Times New Roman" w:hAnsi="Times New Roman" w:cs="Times New Roman"/>
          <w:color w:val="000000" w:themeColor="text1"/>
          <w:sz w:val="24"/>
          <w:szCs w:val="24"/>
          <w:shd w:val="clear" w:color="auto" w:fill="FFFFFF"/>
        </w:rPr>
        <w:t>(2020) </w:t>
      </w:r>
      <w:r w:rsidR="002F7DB1" w:rsidRPr="00135653">
        <w:rPr>
          <w:rFonts w:ascii="Times New Roman" w:hAnsi="Times New Roman" w:cs="Times New Roman"/>
          <w:i/>
          <w:iCs/>
          <w:color w:val="000000" w:themeColor="text1"/>
          <w:sz w:val="24"/>
          <w:szCs w:val="24"/>
          <w:shd w:val="clear" w:color="auto" w:fill="FFFFFF"/>
        </w:rPr>
        <w:t>Caxton’s Golden legend</w:t>
      </w:r>
      <w:r w:rsidR="002F7DB1" w:rsidRPr="00135653">
        <w:rPr>
          <w:rFonts w:ascii="Times New Roman" w:hAnsi="Times New Roman" w:cs="Times New Roman"/>
          <w:color w:val="000000" w:themeColor="text1"/>
          <w:sz w:val="24"/>
          <w:szCs w:val="24"/>
          <w:shd w:val="clear" w:color="auto" w:fill="FFFFFF"/>
        </w:rPr>
        <w:t xml:space="preserve">. </w:t>
      </w:r>
      <w:r w:rsidR="00135653">
        <w:rPr>
          <w:rFonts w:ascii="Times New Roman" w:hAnsi="Times New Roman" w:cs="Times New Roman"/>
          <w:color w:val="000000" w:themeColor="text1"/>
          <w:sz w:val="24"/>
          <w:szCs w:val="24"/>
          <w:shd w:val="clear" w:color="auto" w:fill="FFFFFF"/>
        </w:rPr>
        <w:t xml:space="preserve">Translated by William Caxton. </w:t>
      </w:r>
      <w:r w:rsidR="002F7DB1" w:rsidRPr="00135653">
        <w:rPr>
          <w:rFonts w:ascii="Times New Roman" w:hAnsi="Times New Roman" w:cs="Times New Roman"/>
          <w:color w:val="000000" w:themeColor="text1"/>
          <w:sz w:val="24"/>
          <w:szCs w:val="24"/>
          <w:shd w:val="clear" w:color="auto" w:fill="FFFFFF"/>
        </w:rPr>
        <w:t>Edited by M. Taguchi, J. Scahill, and S. Tokunaga. Oxford, United Kingdom: Published for the Early English Text Society by the Oxford University Press.</w:t>
      </w:r>
      <w:r w:rsidR="0022652E" w:rsidRPr="00135653">
        <w:rPr>
          <w:rFonts w:ascii="Times New Roman" w:hAnsi="Times New Roman" w:cs="Times New Roman"/>
          <w:color w:val="000000" w:themeColor="text1"/>
          <w:sz w:val="24"/>
          <w:szCs w:val="24"/>
          <w:shd w:val="clear" w:color="auto" w:fill="FFFFFF"/>
        </w:rPr>
        <w:t xml:space="preserve"> 2 vols. </w:t>
      </w:r>
    </w:p>
    <w:p w14:paraId="78E4F0A1" w14:textId="4BF15A9B" w:rsidR="002F7DB1" w:rsidRPr="00135653" w:rsidRDefault="002F7DB1" w:rsidP="002F7DB1">
      <w:pPr>
        <w:ind w:left="720"/>
        <w:rPr>
          <w:rFonts w:ascii="Times New Roman" w:hAnsi="Times New Roman" w:cs="Times New Roman"/>
          <w:color w:val="000000" w:themeColor="text1"/>
          <w:sz w:val="24"/>
          <w:szCs w:val="24"/>
          <w:shd w:val="clear" w:color="auto" w:fill="FFFFFF"/>
        </w:rPr>
      </w:pPr>
      <w:r w:rsidRPr="00135653">
        <w:rPr>
          <w:rFonts w:ascii="Times New Roman" w:hAnsi="Times New Roman" w:cs="Times New Roman"/>
          <w:color w:val="000000" w:themeColor="text1"/>
          <w:sz w:val="24"/>
          <w:szCs w:val="24"/>
          <w:shd w:val="clear" w:color="auto" w:fill="FFFFFF"/>
        </w:rPr>
        <w:t>This v</w:t>
      </w:r>
      <w:r w:rsidR="0022652E" w:rsidRPr="00135653">
        <w:rPr>
          <w:rFonts w:ascii="Times New Roman" w:hAnsi="Times New Roman" w:cs="Times New Roman"/>
          <w:color w:val="000000" w:themeColor="text1"/>
          <w:sz w:val="24"/>
          <w:szCs w:val="24"/>
          <w:shd w:val="clear" w:color="auto" w:fill="FFFFFF"/>
        </w:rPr>
        <w:t>ersion</w:t>
      </w:r>
      <w:r w:rsidRPr="00135653">
        <w:rPr>
          <w:rFonts w:ascii="Times New Roman" w:hAnsi="Times New Roman" w:cs="Times New Roman"/>
          <w:color w:val="000000" w:themeColor="text1"/>
          <w:sz w:val="24"/>
          <w:szCs w:val="24"/>
          <w:shd w:val="clear" w:color="auto" w:fill="FFFFFF"/>
        </w:rPr>
        <w:t xml:space="preserve"> is a reproduction of William Caxton’s 148 English Translation of Jacobus’ original Latin text. Taguchi, Scahill, and </w:t>
      </w:r>
      <w:r w:rsidR="00C72480">
        <w:rPr>
          <w:rFonts w:ascii="Times New Roman" w:hAnsi="Times New Roman" w:cs="Times New Roman"/>
          <w:color w:val="000000" w:themeColor="text1"/>
          <w:sz w:val="24"/>
          <w:szCs w:val="24"/>
          <w:shd w:val="clear" w:color="auto" w:fill="FFFFFF"/>
        </w:rPr>
        <w:t>Tokunaga</w:t>
      </w:r>
      <w:r w:rsidRPr="00135653">
        <w:rPr>
          <w:rFonts w:ascii="Times New Roman" w:hAnsi="Times New Roman" w:cs="Times New Roman"/>
          <w:color w:val="000000" w:themeColor="text1"/>
          <w:sz w:val="24"/>
          <w:szCs w:val="24"/>
          <w:shd w:val="clear" w:color="auto" w:fill="FFFFFF"/>
        </w:rPr>
        <w:t xml:space="preserve"> have updated Caxton’s translation with modern punctuation and capitalization to ease the modern reader’s experience. Additionally, the editors provide copious notes on syntax and </w:t>
      </w:r>
      <w:r w:rsidR="00135653">
        <w:rPr>
          <w:rFonts w:ascii="Times New Roman" w:hAnsi="Times New Roman" w:cs="Times New Roman"/>
          <w:color w:val="000000" w:themeColor="text1"/>
          <w:sz w:val="24"/>
          <w:szCs w:val="24"/>
          <w:shd w:val="clear" w:color="auto" w:fill="FFFFFF"/>
        </w:rPr>
        <w:t>vocabulary</w:t>
      </w:r>
      <w:r w:rsidRPr="00135653">
        <w:rPr>
          <w:rFonts w:ascii="Times New Roman" w:hAnsi="Times New Roman" w:cs="Times New Roman"/>
          <w:color w:val="000000" w:themeColor="text1"/>
          <w:sz w:val="24"/>
          <w:szCs w:val="24"/>
          <w:shd w:val="clear" w:color="auto" w:fill="FFFFFF"/>
        </w:rPr>
        <w:t>, as well as a glossary and index of names. This is a phenomenal edition for those interested in the 15</w:t>
      </w:r>
      <w:r w:rsidRPr="00135653">
        <w:rPr>
          <w:rFonts w:ascii="Times New Roman" w:hAnsi="Times New Roman" w:cs="Times New Roman"/>
          <w:color w:val="000000" w:themeColor="text1"/>
          <w:sz w:val="24"/>
          <w:szCs w:val="24"/>
          <w:shd w:val="clear" w:color="auto" w:fill="FFFFFF"/>
          <w:vertAlign w:val="superscript"/>
        </w:rPr>
        <w:t>th</w:t>
      </w:r>
      <w:r w:rsidRPr="00135653">
        <w:rPr>
          <w:rFonts w:ascii="Times New Roman" w:hAnsi="Times New Roman" w:cs="Times New Roman"/>
          <w:color w:val="000000" w:themeColor="text1"/>
          <w:sz w:val="24"/>
          <w:szCs w:val="24"/>
          <w:shd w:val="clear" w:color="auto" w:fill="FFFFFF"/>
        </w:rPr>
        <w:t xml:space="preserve"> and 16th-century reception of the text, as the</w:t>
      </w:r>
      <w:r w:rsidR="005951CD" w:rsidRPr="00135653">
        <w:rPr>
          <w:rFonts w:ascii="Times New Roman" w:hAnsi="Times New Roman" w:cs="Times New Roman"/>
          <w:color w:val="000000" w:themeColor="text1"/>
          <w:sz w:val="24"/>
          <w:szCs w:val="24"/>
          <w:shd w:val="clear" w:color="auto" w:fill="FFFFFF"/>
        </w:rPr>
        <w:t xml:space="preserve"> editors</w:t>
      </w:r>
      <w:r w:rsidRPr="00135653">
        <w:rPr>
          <w:rFonts w:ascii="Times New Roman" w:hAnsi="Times New Roman" w:cs="Times New Roman"/>
          <w:color w:val="000000" w:themeColor="text1"/>
          <w:sz w:val="24"/>
          <w:szCs w:val="24"/>
          <w:shd w:val="clear" w:color="auto" w:fill="FFFFFF"/>
        </w:rPr>
        <w:t xml:space="preserve"> give a detailed bibliography of the historical context of its translation and printing, and descriptions of and locations for surviving copies. It is divided into two volumes, with the first dedicated to an introduction and the Temporale, and the second devoted to the Old Testament legends. It can be located with the following ISBN numbers: 0198867964, </w:t>
      </w:r>
      <w:r w:rsidR="008F5D65" w:rsidRPr="00135653">
        <w:rPr>
          <w:rFonts w:ascii="Times New Roman" w:hAnsi="Times New Roman" w:cs="Times New Roman"/>
          <w:color w:val="000000" w:themeColor="text1"/>
          <w:sz w:val="24"/>
          <w:szCs w:val="24"/>
          <w:shd w:val="clear" w:color="auto" w:fill="FFFFFF"/>
        </w:rPr>
        <w:t xml:space="preserve">9780198867968, </w:t>
      </w:r>
      <w:r w:rsidR="00C72480" w:rsidRPr="00135653">
        <w:rPr>
          <w:rFonts w:ascii="Times New Roman" w:hAnsi="Times New Roman" w:cs="Times New Roman"/>
          <w:color w:val="000000" w:themeColor="text1"/>
          <w:sz w:val="24"/>
          <w:szCs w:val="24"/>
          <w:shd w:val="clear" w:color="auto" w:fill="FFFFFF"/>
        </w:rPr>
        <w:t>9780192847676, and</w:t>
      </w:r>
      <w:r w:rsidRPr="00135653">
        <w:rPr>
          <w:rFonts w:ascii="Times New Roman" w:hAnsi="Times New Roman" w:cs="Times New Roman"/>
          <w:color w:val="000000" w:themeColor="text1"/>
          <w:sz w:val="24"/>
          <w:szCs w:val="24"/>
          <w:shd w:val="clear" w:color="auto" w:fill="FFFFFF"/>
        </w:rPr>
        <w:t xml:space="preserve"> 0192847678. </w:t>
      </w:r>
    </w:p>
    <w:p w14:paraId="75A213FF" w14:textId="01F0550A" w:rsidR="000B5B59" w:rsidRPr="0030707C" w:rsidRDefault="000B5B59" w:rsidP="00733340">
      <w:pPr>
        <w:ind w:left="720"/>
        <w:rPr>
          <w:rFonts w:ascii="Times New Roman" w:hAnsi="Times New Roman" w:cs="Times New Roman"/>
          <w:color w:val="000000" w:themeColor="text1"/>
          <w:sz w:val="24"/>
          <w:szCs w:val="24"/>
        </w:rPr>
      </w:pPr>
    </w:p>
    <w:sectPr w:rsidR="000B5B59" w:rsidRPr="0030707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5C658" w14:textId="77777777" w:rsidR="00D7318E" w:rsidRDefault="00D7318E" w:rsidP="00C72480">
      <w:pPr>
        <w:spacing w:after="0" w:line="240" w:lineRule="auto"/>
      </w:pPr>
      <w:r>
        <w:separator/>
      </w:r>
    </w:p>
  </w:endnote>
  <w:endnote w:type="continuationSeparator" w:id="0">
    <w:p w14:paraId="62787A04" w14:textId="77777777" w:rsidR="00D7318E" w:rsidRDefault="00D7318E" w:rsidP="00C72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FE5ED" w14:textId="77777777" w:rsidR="00D7318E" w:rsidRDefault="00D7318E" w:rsidP="00C72480">
      <w:pPr>
        <w:spacing w:after="0" w:line="240" w:lineRule="auto"/>
      </w:pPr>
      <w:r>
        <w:separator/>
      </w:r>
    </w:p>
  </w:footnote>
  <w:footnote w:type="continuationSeparator" w:id="0">
    <w:p w14:paraId="5CB5A035" w14:textId="77777777" w:rsidR="00D7318E" w:rsidRDefault="00D7318E" w:rsidP="00C72480">
      <w:pPr>
        <w:spacing w:after="0" w:line="240" w:lineRule="auto"/>
      </w:pPr>
      <w:r>
        <w:continuationSeparator/>
      </w:r>
    </w:p>
  </w:footnote>
  <w:footnote w:id="1">
    <w:p w14:paraId="23B5EC19" w14:textId="3510FE1B" w:rsidR="00C72480" w:rsidRPr="001C32B9" w:rsidRDefault="00C72480">
      <w:pPr>
        <w:pStyle w:val="FootnoteText"/>
        <w:rPr>
          <w:rFonts w:ascii="Times New Roman" w:hAnsi="Times New Roman" w:cs="Times New Roman"/>
          <w:sz w:val="24"/>
          <w:szCs w:val="24"/>
        </w:rPr>
      </w:pPr>
      <w:bookmarkStart w:id="0" w:name="_Hlk120544275"/>
      <w:r w:rsidRPr="001C32B9">
        <w:rPr>
          <w:rStyle w:val="FootnoteReference"/>
          <w:rFonts w:ascii="Times New Roman" w:hAnsi="Times New Roman" w:cs="Times New Roman"/>
          <w:sz w:val="24"/>
          <w:szCs w:val="24"/>
        </w:rPr>
        <w:footnoteRef/>
      </w:r>
      <w:r w:rsidRPr="001C32B9">
        <w:rPr>
          <w:rFonts w:ascii="Times New Roman" w:hAnsi="Times New Roman" w:cs="Times New Roman"/>
          <w:sz w:val="24"/>
          <w:szCs w:val="24"/>
        </w:rPr>
        <w:t xml:space="preserve"> The Editors of Encyclopaedia Britannica</w:t>
      </w:r>
      <w:r w:rsidR="008C3BC2" w:rsidRPr="001C32B9">
        <w:rPr>
          <w:rFonts w:ascii="Times New Roman" w:hAnsi="Times New Roman" w:cs="Times New Roman"/>
          <w:sz w:val="24"/>
          <w:szCs w:val="24"/>
        </w:rPr>
        <w:t>.</w:t>
      </w:r>
      <w:r w:rsidRPr="001C32B9">
        <w:rPr>
          <w:rFonts w:ascii="Times New Roman" w:hAnsi="Times New Roman" w:cs="Times New Roman"/>
          <w:sz w:val="24"/>
          <w:szCs w:val="24"/>
        </w:rPr>
        <w:t xml:space="preserve"> (December 30, 2019) ‘Jacobus De Voragine’. </w:t>
      </w:r>
      <w:r w:rsidRPr="001C32B9">
        <w:rPr>
          <w:rFonts w:ascii="Times New Roman" w:hAnsi="Times New Roman" w:cs="Times New Roman"/>
          <w:i/>
          <w:iCs/>
          <w:sz w:val="24"/>
          <w:szCs w:val="24"/>
        </w:rPr>
        <w:t>Encyclopedia Britannica.</w:t>
      </w:r>
      <w:r w:rsidRPr="001C32B9">
        <w:rPr>
          <w:rFonts w:ascii="Times New Roman" w:hAnsi="Times New Roman" w:cs="Times New Roman"/>
          <w:sz w:val="24"/>
          <w:szCs w:val="24"/>
        </w:rPr>
        <w:t xml:space="preserve"> Available at: </w:t>
      </w:r>
      <w:hyperlink r:id="rId1" w:history="1">
        <w:r w:rsidRPr="001C32B9">
          <w:rPr>
            <w:rStyle w:val="Hyperlink"/>
            <w:rFonts w:ascii="Times New Roman" w:hAnsi="Times New Roman" w:cs="Times New Roman"/>
            <w:sz w:val="24"/>
            <w:szCs w:val="24"/>
          </w:rPr>
          <w:t>https://www.britannica.com/biography/Jacobus-de-Voragine</w:t>
        </w:r>
      </w:hyperlink>
      <w:r w:rsidRPr="001C32B9">
        <w:rPr>
          <w:rFonts w:ascii="Times New Roman" w:hAnsi="Times New Roman" w:cs="Times New Roman"/>
          <w:sz w:val="24"/>
          <w:szCs w:val="24"/>
        </w:rPr>
        <w:t xml:space="preserve"> (Accessed: 22 November 2022) </w:t>
      </w:r>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85FF6"/>
    <w:multiLevelType w:val="multilevel"/>
    <w:tmpl w:val="4554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674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C44"/>
    <w:rsid w:val="000733DD"/>
    <w:rsid w:val="000B5B59"/>
    <w:rsid w:val="00135653"/>
    <w:rsid w:val="001B7F8B"/>
    <w:rsid w:val="001C32B9"/>
    <w:rsid w:val="001F3F25"/>
    <w:rsid w:val="0022652E"/>
    <w:rsid w:val="00233B1F"/>
    <w:rsid w:val="002F7DB1"/>
    <w:rsid w:val="0030707C"/>
    <w:rsid w:val="00381F41"/>
    <w:rsid w:val="003D069A"/>
    <w:rsid w:val="004156AE"/>
    <w:rsid w:val="00516E7E"/>
    <w:rsid w:val="00525E9B"/>
    <w:rsid w:val="00556A87"/>
    <w:rsid w:val="005951CD"/>
    <w:rsid w:val="00671682"/>
    <w:rsid w:val="00686C30"/>
    <w:rsid w:val="006D75A1"/>
    <w:rsid w:val="00733340"/>
    <w:rsid w:val="007D4A8C"/>
    <w:rsid w:val="008461FB"/>
    <w:rsid w:val="0085299C"/>
    <w:rsid w:val="00882864"/>
    <w:rsid w:val="008B4320"/>
    <w:rsid w:val="008C39EE"/>
    <w:rsid w:val="008C3BC2"/>
    <w:rsid w:val="008F5D65"/>
    <w:rsid w:val="009401BC"/>
    <w:rsid w:val="00B22323"/>
    <w:rsid w:val="00BA1B0A"/>
    <w:rsid w:val="00C72480"/>
    <w:rsid w:val="00CD70B6"/>
    <w:rsid w:val="00D7318E"/>
    <w:rsid w:val="00D855CB"/>
    <w:rsid w:val="00E02C44"/>
    <w:rsid w:val="00E15549"/>
    <w:rsid w:val="00EA1F0D"/>
    <w:rsid w:val="00EA6909"/>
    <w:rsid w:val="00EC6E01"/>
    <w:rsid w:val="00ED749F"/>
    <w:rsid w:val="00F80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8189A"/>
  <w15:chartTrackingRefBased/>
  <w15:docId w15:val="{143B04EF-61DF-4DBB-80FB-58F10104D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99C"/>
  </w:style>
  <w:style w:type="paragraph" w:styleId="Heading1">
    <w:name w:val="heading 1"/>
    <w:basedOn w:val="Normal"/>
    <w:link w:val="Heading1Char"/>
    <w:uiPriority w:val="9"/>
    <w:qFormat/>
    <w:rsid w:val="000B5B5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text">
    <w:name w:val="bold-text"/>
    <w:basedOn w:val="DefaultParagraphFont"/>
    <w:rsid w:val="000733DD"/>
  </w:style>
  <w:style w:type="character" w:styleId="Hyperlink">
    <w:name w:val="Hyperlink"/>
    <w:basedOn w:val="DefaultParagraphFont"/>
    <w:uiPriority w:val="99"/>
    <w:unhideWhenUsed/>
    <w:rsid w:val="000733DD"/>
    <w:rPr>
      <w:color w:val="0000FF"/>
      <w:u w:val="single"/>
    </w:rPr>
  </w:style>
  <w:style w:type="character" w:customStyle="1" w:styleId="Heading1Char">
    <w:name w:val="Heading 1 Char"/>
    <w:basedOn w:val="DefaultParagraphFont"/>
    <w:link w:val="Heading1"/>
    <w:uiPriority w:val="9"/>
    <w:rsid w:val="000B5B59"/>
    <w:rPr>
      <w:rFonts w:ascii="Times New Roman" w:eastAsia="Times New Roman" w:hAnsi="Times New Roman" w:cs="Times New Roman"/>
      <w:b/>
      <w:bCs/>
      <w:kern w:val="36"/>
      <w:sz w:val="48"/>
      <w:szCs w:val="48"/>
    </w:rPr>
  </w:style>
  <w:style w:type="character" w:customStyle="1" w:styleId="muibox-root">
    <w:name w:val="muibox-root"/>
    <w:basedOn w:val="DefaultParagraphFont"/>
    <w:rsid w:val="000B5B59"/>
  </w:style>
  <w:style w:type="character" w:styleId="UnresolvedMention">
    <w:name w:val="Unresolved Mention"/>
    <w:basedOn w:val="DefaultParagraphFont"/>
    <w:uiPriority w:val="99"/>
    <w:semiHidden/>
    <w:unhideWhenUsed/>
    <w:rsid w:val="00525E9B"/>
    <w:rPr>
      <w:color w:val="605E5C"/>
      <w:shd w:val="clear" w:color="auto" w:fill="E1DFDD"/>
    </w:rPr>
  </w:style>
  <w:style w:type="paragraph" w:customStyle="1" w:styleId="hbodytext">
    <w:name w:val="h_body_text"/>
    <w:basedOn w:val="Normal"/>
    <w:rsid w:val="00381F41"/>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C724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2480"/>
    <w:rPr>
      <w:sz w:val="20"/>
      <w:szCs w:val="20"/>
    </w:rPr>
  </w:style>
  <w:style w:type="character" w:styleId="FootnoteReference">
    <w:name w:val="footnote reference"/>
    <w:basedOn w:val="DefaultParagraphFont"/>
    <w:uiPriority w:val="99"/>
    <w:semiHidden/>
    <w:unhideWhenUsed/>
    <w:rsid w:val="00C724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32681">
      <w:bodyDiv w:val="1"/>
      <w:marLeft w:val="0"/>
      <w:marRight w:val="0"/>
      <w:marTop w:val="0"/>
      <w:marBottom w:val="0"/>
      <w:divBdr>
        <w:top w:val="none" w:sz="0" w:space="0" w:color="auto"/>
        <w:left w:val="none" w:sz="0" w:space="0" w:color="auto"/>
        <w:bottom w:val="none" w:sz="0" w:space="0" w:color="auto"/>
        <w:right w:val="none" w:sz="0" w:space="0" w:color="auto"/>
      </w:divBdr>
    </w:div>
    <w:div w:id="514418100">
      <w:bodyDiv w:val="1"/>
      <w:marLeft w:val="0"/>
      <w:marRight w:val="0"/>
      <w:marTop w:val="0"/>
      <w:marBottom w:val="0"/>
      <w:divBdr>
        <w:top w:val="none" w:sz="0" w:space="0" w:color="auto"/>
        <w:left w:val="none" w:sz="0" w:space="0" w:color="auto"/>
        <w:bottom w:val="none" w:sz="0" w:space="0" w:color="auto"/>
        <w:right w:val="none" w:sz="0" w:space="0" w:color="auto"/>
      </w:divBdr>
      <w:divsChild>
        <w:div w:id="508452909">
          <w:marLeft w:val="0"/>
          <w:marRight w:val="0"/>
          <w:marTop w:val="0"/>
          <w:marBottom w:val="48"/>
          <w:divBdr>
            <w:top w:val="none" w:sz="0" w:space="0" w:color="auto"/>
            <w:left w:val="none" w:sz="0" w:space="0" w:color="auto"/>
            <w:bottom w:val="none" w:sz="0" w:space="0" w:color="auto"/>
            <w:right w:val="none" w:sz="0" w:space="0" w:color="auto"/>
          </w:divBdr>
          <w:divsChild>
            <w:div w:id="1228418502">
              <w:marLeft w:val="0"/>
              <w:marRight w:val="0"/>
              <w:marTop w:val="0"/>
              <w:marBottom w:val="0"/>
              <w:divBdr>
                <w:top w:val="none" w:sz="0" w:space="0" w:color="auto"/>
                <w:left w:val="none" w:sz="0" w:space="0" w:color="auto"/>
                <w:bottom w:val="none" w:sz="0" w:space="0" w:color="auto"/>
                <w:right w:val="none" w:sz="0" w:space="0" w:color="auto"/>
              </w:divBdr>
              <w:divsChild>
                <w:div w:id="1521580646">
                  <w:marLeft w:val="0"/>
                  <w:marRight w:val="0"/>
                  <w:marTop w:val="0"/>
                  <w:marBottom w:val="0"/>
                  <w:divBdr>
                    <w:top w:val="none" w:sz="0" w:space="0" w:color="auto"/>
                    <w:left w:val="none" w:sz="0" w:space="0" w:color="auto"/>
                    <w:bottom w:val="none" w:sz="0" w:space="0" w:color="auto"/>
                    <w:right w:val="none" w:sz="0" w:space="0" w:color="auto"/>
                  </w:divBdr>
                  <w:divsChild>
                    <w:div w:id="1546720927">
                      <w:marLeft w:val="0"/>
                      <w:marRight w:val="0"/>
                      <w:marTop w:val="0"/>
                      <w:marBottom w:val="0"/>
                      <w:divBdr>
                        <w:top w:val="none" w:sz="0" w:space="0" w:color="auto"/>
                        <w:left w:val="none" w:sz="0" w:space="0" w:color="auto"/>
                        <w:bottom w:val="none" w:sz="0" w:space="0" w:color="auto"/>
                        <w:right w:val="none" w:sz="0" w:space="0" w:color="auto"/>
                      </w:divBdr>
                      <w:divsChild>
                        <w:div w:id="184983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852718">
          <w:marLeft w:val="0"/>
          <w:marRight w:val="0"/>
          <w:marTop w:val="0"/>
          <w:marBottom w:val="48"/>
          <w:divBdr>
            <w:top w:val="none" w:sz="0" w:space="0" w:color="auto"/>
            <w:left w:val="none" w:sz="0" w:space="0" w:color="auto"/>
            <w:bottom w:val="none" w:sz="0" w:space="0" w:color="auto"/>
            <w:right w:val="none" w:sz="0" w:space="0" w:color="auto"/>
          </w:divBdr>
          <w:divsChild>
            <w:div w:id="1339236791">
              <w:marLeft w:val="0"/>
              <w:marRight w:val="0"/>
              <w:marTop w:val="0"/>
              <w:marBottom w:val="0"/>
              <w:divBdr>
                <w:top w:val="none" w:sz="0" w:space="0" w:color="auto"/>
                <w:left w:val="none" w:sz="0" w:space="0" w:color="auto"/>
                <w:bottom w:val="none" w:sz="0" w:space="0" w:color="auto"/>
                <w:right w:val="none" w:sz="0" w:space="0" w:color="auto"/>
              </w:divBdr>
            </w:div>
            <w:div w:id="1472092353">
              <w:marLeft w:val="0"/>
              <w:marRight w:val="0"/>
              <w:marTop w:val="0"/>
              <w:marBottom w:val="0"/>
              <w:divBdr>
                <w:top w:val="none" w:sz="0" w:space="0" w:color="auto"/>
                <w:left w:val="none" w:sz="0" w:space="0" w:color="auto"/>
                <w:bottom w:val="none" w:sz="0" w:space="0" w:color="auto"/>
                <w:right w:val="none" w:sz="0" w:space="0" w:color="auto"/>
              </w:divBdr>
              <w:divsChild>
                <w:div w:id="1669626077">
                  <w:marLeft w:val="0"/>
                  <w:marRight w:val="0"/>
                  <w:marTop w:val="0"/>
                  <w:marBottom w:val="0"/>
                  <w:divBdr>
                    <w:top w:val="none" w:sz="0" w:space="0" w:color="auto"/>
                    <w:left w:val="none" w:sz="0" w:space="0" w:color="auto"/>
                    <w:bottom w:val="none" w:sz="0" w:space="0" w:color="auto"/>
                    <w:right w:val="none" w:sz="0" w:space="0" w:color="auto"/>
                  </w:divBdr>
                  <w:divsChild>
                    <w:div w:id="168181513">
                      <w:marLeft w:val="0"/>
                      <w:marRight w:val="0"/>
                      <w:marTop w:val="0"/>
                      <w:marBottom w:val="0"/>
                      <w:divBdr>
                        <w:top w:val="none" w:sz="0" w:space="0" w:color="auto"/>
                        <w:left w:val="none" w:sz="0" w:space="0" w:color="auto"/>
                        <w:bottom w:val="none" w:sz="0" w:space="0" w:color="auto"/>
                        <w:right w:val="none" w:sz="0" w:space="0" w:color="auto"/>
                      </w:divBdr>
                      <w:divsChild>
                        <w:div w:id="200704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680493">
          <w:marLeft w:val="0"/>
          <w:marRight w:val="0"/>
          <w:marTop w:val="0"/>
          <w:marBottom w:val="48"/>
          <w:divBdr>
            <w:top w:val="none" w:sz="0" w:space="0" w:color="auto"/>
            <w:left w:val="none" w:sz="0" w:space="0" w:color="auto"/>
            <w:bottom w:val="none" w:sz="0" w:space="0" w:color="auto"/>
            <w:right w:val="none" w:sz="0" w:space="0" w:color="auto"/>
          </w:divBdr>
          <w:divsChild>
            <w:div w:id="1896962316">
              <w:marLeft w:val="0"/>
              <w:marRight w:val="0"/>
              <w:marTop w:val="0"/>
              <w:marBottom w:val="0"/>
              <w:divBdr>
                <w:top w:val="none" w:sz="0" w:space="0" w:color="auto"/>
                <w:left w:val="none" w:sz="0" w:space="0" w:color="auto"/>
                <w:bottom w:val="none" w:sz="0" w:space="0" w:color="auto"/>
                <w:right w:val="none" w:sz="0" w:space="0" w:color="auto"/>
              </w:divBdr>
            </w:div>
            <w:div w:id="745885637">
              <w:marLeft w:val="0"/>
              <w:marRight w:val="0"/>
              <w:marTop w:val="0"/>
              <w:marBottom w:val="0"/>
              <w:divBdr>
                <w:top w:val="none" w:sz="0" w:space="0" w:color="auto"/>
                <w:left w:val="none" w:sz="0" w:space="0" w:color="auto"/>
                <w:bottom w:val="none" w:sz="0" w:space="0" w:color="auto"/>
                <w:right w:val="none" w:sz="0" w:space="0" w:color="auto"/>
              </w:divBdr>
              <w:divsChild>
                <w:div w:id="1620070183">
                  <w:marLeft w:val="0"/>
                  <w:marRight w:val="0"/>
                  <w:marTop w:val="0"/>
                  <w:marBottom w:val="0"/>
                  <w:divBdr>
                    <w:top w:val="none" w:sz="0" w:space="0" w:color="auto"/>
                    <w:left w:val="none" w:sz="0" w:space="0" w:color="auto"/>
                    <w:bottom w:val="none" w:sz="0" w:space="0" w:color="auto"/>
                    <w:right w:val="none" w:sz="0" w:space="0" w:color="auto"/>
                  </w:divBdr>
                  <w:divsChild>
                    <w:div w:id="687485657">
                      <w:marLeft w:val="0"/>
                      <w:marRight w:val="0"/>
                      <w:marTop w:val="0"/>
                      <w:marBottom w:val="0"/>
                      <w:divBdr>
                        <w:top w:val="none" w:sz="0" w:space="0" w:color="auto"/>
                        <w:left w:val="none" w:sz="0" w:space="0" w:color="auto"/>
                        <w:bottom w:val="none" w:sz="0" w:space="0" w:color="auto"/>
                        <w:right w:val="none" w:sz="0" w:space="0" w:color="auto"/>
                      </w:divBdr>
                      <w:divsChild>
                        <w:div w:id="877398241">
                          <w:marLeft w:val="0"/>
                          <w:marRight w:val="0"/>
                          <w:marTop w:val="0"/>
                          <w:marBottom w:val="0"/>
                          <w:divBdr>
                            <w:top w:val="none" w:sz="0" w:space="0" w:color="auto"/>
                            <w:left w:val="none" w:sz="0" w:space="0" w:color="auto"/>
                            <w:bottom w:val="none" w:sz="0" w:space="0" w:color="auto"/>
                            <w:right w:val="none" w:sz="0" w:space="0" w:color="auto"/>
                          </w:divBdr>
                        </w:div>
                      </w:divsChild>
                    </w:div>
                    <w:div w:id="1669791756">
                      <w:marLeft w:val="0"/>
                      <w:marRight w:val="0"/>
                      <w:marTop w:val="0"/>
                      <w:marBottom w:val="0"/>
                      <w:divBdr>
                        <w:top w:val="none" w:sz="0" w:space="0" w:color="auto"/>
                        <w:left w:val="none" w:sz="0" w:space="0" w:color="auto"/>
                        <w:bottom w:val="none" w:sz="0" w:space="0" w:color="auto"/>
                        <w:right w:val="none" w:sz="0" w:space="0" w:color="auto"/>
                      </w:divBdr>
                      <w:divsChild>
                        <w:div w:id="93566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659769">
          <w:marLeft w:val="0"/>
          <w:marRight w:val="0"/>
          <w:marTop w:val="0"/>
          <w:marBottom w:val="48"/>
          <w:divBdr>
            <w:top w:val="none" w:sz="0" w:space="0" w:color="auto"/>
            <w:left w:val="none" w:sz="0" w:space="0" w:color="auto"/>
            <w:bottom w:val="none" w:sz="0" w:space="0" w:color="auto"/>
            <w:right w:val="none" w:sz="0" w:space="0" w:color="auto"/>
          </w:divBdr>
          <w:divsChild>
            <w:div w:id="1575168537">
              <w:marLeft w:val="0"/>
              <w:marRight w:val="0"/>
              <w:marTop w:val="0"/>
              <w:marBottom w:val="0"/>
              <w:divBdr>
                <w:top w:val="none" w:sz="0" w:space="0" w:color="auto"/>
                <w:left w:val="none" w:sz="0" w:space="0" w:color="auto"/>
                <w:bottom w:val="none" w:sz="0" w:space="0" w:color="auto"/>
                <w:right w:val="none" w:sz="0" w:space="0" w:color="auto"/>
              </w:divBdr>
            </w:div>
            <w:div w:id="1691905450">
              <w:marLeft w:val="0"/>
              <w:marRight w:val="0"/>
              <w:marTop w:val="0"/>
              <w:marBottom w:val="0"/>
              <w:divBdr>
                <w:top w:val="none" w:sz="0" w:space="0" w:color="auto"/>
                <w:left w:val="none" w:sz="0" w:space="0" w:color="auto"/>
                <w:bottom w:val="none" w:sz="0" w:space="0" w:color="auto"/>
                <w:right w:val="none" w:sz="0" w:space="0" w:color="auto"/>
              </w:divBdr>
              <w:divsChild>
                <w:div w:id="1100298457">
                  <w:marLeft w:val="0"/>
                  <w:marRight w:val="0"/>
                  <w:marTop w:val="0"/>
                  <w:marBottom w:val="0"/>
                  <w:divBdr>
                    <w:top w:val="none" w:sz="0" w:space="0" w:color="auto"/>
                    <w:left w:val="none" w:sz="0" w:space="0" w:color="auto"/>
                    <w:bottom w:val="none" w:sz="0" w:space="0" w:color="auto"/>
                    <w:right w:val="none" w:sz="0" w:space="0" w:color="auto"/>
                  </w:divBdr>
                  <w:divsChild>
                    <w:div w:id="2011637030">
                      <w:marLeft w:val="0"/>
                      <w:marRight w:val="0"/>
                      <w:marTop w:val="0"/>
                      <w:marBottom w:val="0"/>
                      <w:divBdr>
                        <w:top w:val="none" w:sz="0" w:space="0" w:color="auto"/>
                        <w:left w:val="none" w:sz="0" w:space="0" w:color="auto"/>
                        <w:bottom w:val="none" w:sz="0" w:space="0" w:color="auto"/>
                        <w:right w:val="none" w:sz="0" w:space="0" w:color="auto"/>
                      </w:divBdr>
                      <w:divsChild>
                        <w:div w:id="21381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417539">
          <w:marLeft w:val="0"/>
          <w:marRight w:val="0"/>
          <w:marTop w:val="0"/>
          <w:marBottom w:val="48"/>
          <w:divBdr>
            <w:top w:val="none" w:sz="0" w:space="0" w:color="auto"/>
            <w:left w:val="none" w:sz="0" w:space="0" w:color="auto"/>
            <w:bottom w:val="none" w:sz="0" w:space="0" w:color="auto"/>
            <w:right w:val="none" w:sz="0" w:space="0" w:color="auto"/>
          </w:divBdr>
          <w:divsChild>
            <w:div w:id="2012097694">
              <w:marLeft w:val="0"/>
              <w:marRight w:val="0"/>
              <w:marTop w:val="0"/>
              <w:marBottom w:val="0"/>
              <w:divBdr>
                <w:top w:val="none" w:sz="0" w:space="0" w:color="auto"/>
                <w:left w:val="none" w:sz="0" w:space="0" w:color="auto"/>
                <w:bottom w:val="none" w:sz="0" w:space="0" w:color="auto"/>
                <w:right w:val="none" w:sz="0" w:space="0" w:color="auto"/>
              </w:divBdr>
            </w:div>
            <w:div w:id="1200363828">
              <w:marLeft w:val="0"/>
              <w:marRight w:val="0"/>
              <w:marTop w:val="0"/>
              <w:marBottom w:val="0"/>
              <w:divBdr>
                <w:top w:val="none" w:sz="0" w:space="0" w:color="auto"/>
                <w:left w:val="none" w:sz="0" w:space="0" w:color="auto"/>
                <w:bottom w:val="none" w:sz="0" w:space="0" w:color="auto"/>
                <w:right w:val="none" w:sz="0" w:space="0" w:color="auto"/>
              </w:divBdr>
              <w:divsChild>
                <w:div w:id="2118989072">
                  <w:marLeft w:val="0"/>
                  <w:marRight w:val="0"/>
                  <w:marTop w:val="0"/>
                  <w:marBottom w:val="0"/>
                  <w:divBdr>
                    <w:top w:val="none" w:sz="0" w:space="0" w:color="auto"/>
                    <w:left w:val="none" w:sz="0" w:space="0" w:color="auto"/>
                    <w:bottom w:val="none" w:sz="0" w:space="0" w:color="auto"/>
                    <w:right w:val="none" w:sz="0" w:space="0" w:color="auto"/>
                  </w:divBdr>
                  <w:divsChild>
                    <w:div w:id="1865361981">
                      <w:marLeft w:val="0"/>
                      <w:marRight w:val="0"/>
                      <w:marTop w:val="0"/>
                      <w:marBottom w:val="0"/>
                      <w:divBdr>
                        <w:top w:val="none" w:sz="0" w:space="0" w:color="auto"/>
                        <w:left w:val="none" w:sz="0" w:space="0" w:color="auto"/>
                        <w:bottom w:val="none" w:sz="0" w:space="0" w:color="auto"/>
                        <w:right w:val="none" w:sz="0" w:space="0" w:color="auto"/>
                      </w:divBdr>
                      <w:divsChild>
                        <w:div w:id="117363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554458">
          <w:marLeft w:val="0"/>
          <w:marRight w:val="0"/>
          <w:marTop w:val="0"/>
          <w:marBottom w:val="48"/>
          <w:divBdr>
            <w:top w:val="none" w:sz="0" w:space="0" w:color="auto"/>
            <w:left w:val="none" w:sz="0" w:space="0" w:color="auto"/>
            <w:bottom w:val="none" w:sz="0" w:space="0" w:color="auto"/>
            <w:right w:val="none" w:sz="0" w:space="0" w:color="auto"/>
          </w:divBdr>
          <w:divsChild>
            <w:div w:id="1624921348">
              <w:marLeft w:val="0"/>
              <w:marRight w:val="0"/>
              <w:marTop w:val="0"/>
              <w:marBottom w:val="0"/>
              <w:divBdr>
                <w:top w:val="none" w:sz="0" w:space="0" w:color="auto"/>
                <w:left w:val="none" w:sz="0" w:space="0" w:color="auto"/>
                <w:bottom w:val="none" w:sz="0" w:space="0" w:color="auto"/>
                <w:right w:val="none" w:sz="0" w:space="0" w:color="auto"/>
              </w:divBdr>
            </w:div>
            <w:div w:id="1584531684">
              <w:marLeft w:val="0"/>
              <w:marRight w:val="0"/>
              <w:marTop w:val="0"/>
              <w:marBottom w:val="0"/>
              <w:divBdr>
                <w:top w:val="none" w:sz="0" w:space="0" w:color="auto"/>
                <w:left w:val="none" w:sz="0" w:space="0" w:color="auto"/>
                <w:bottom w:val="none" w:sz="0" w:space="0" w:color="auto"/>
                <w:right w:val="none" w:sz="0" w:space="0" w:color="auto"/>
              </w:divBdr>
              <w:divsChild>
                <w:div w:id="1170675362">
                  <w:marLeft w:val="0"/>
                  <w:marRight w:val="0"/>
                  <w:marTop w:val="0"/>
                  <w:marBottom w:val="0"/>
                  <w:divBdr>
                    <w:top w:val="none" w:sz="0" w:space="0" w:color="auto"/>
                    <w:left w:val="none" w:sz="0" w:space="0" w:color="auto"/>
                    <w:bottom w:val="none" w:sz="0" w:space="0" w:color="auto"/>
                    <w:right w:val="none" w:sz="0" w:space="0" w:color="auto"/>
                  </w:divBdr>
                  <w:divsChild>
                    <w:div w:id="1305548556">
                      <w:marLeft w:val="0"/>
                      <w:marRight w:val="0"/>
                      <w:marTop w:val="0"/>
                      <w:marBottom w:val="0"/>
                      <w:divBdr>
                        <w:top w:val="none" w:sz="0" w:space="0" w:color="auto"/>
                        <w:left w:val="none" w:sz="0" w:space="0" w:color="auto"/>
                        <w:bottom w:val="none" w:sz="0" w:space="0" w:color="auto"/>
                        <w:right w:val="none" w:sz="0" w:space="0" w:color="auto"/>
                      </w:divBdr>
                      <w:divsChild>
                        <w:div w:id="44847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850793">
          <w:marLeft w:val="0"/>
          <w:marRight w:val="0"/>
          <w:marTop w:val="0"/>
          <w:marBottom w:val="48"/>
          <w:divBdr>
            <w:top w:val="none" w:sz="0" w:space="0" w:color="auto"/>
            <w:left w:val="none" w:sz="0" w:space="0" w:color="auto"/>
            <w:bottom w:val="none" w:sz="0" w:space="0" w:color="auto"/>
            <w:right w:val="none" w:sz="0" w:space="0" w:color="auto"/>
          </w:divBdr>
          <w:divsChild>
            <w:div w:id="1447040992">
              <w:marLeft w:val="0"/>
              <w:marRight w:val="0"/>
              <w:marTop w:val="0"/>
              <w:marBottom w:val="0"/>
              <w:divBdr>
                <w:top w:val="none" w:sz="0" w:space="0" w:color="auto"/>
                <w:left w:val="none" w:sz="0" w:space="0" w:color="auto"/>
                <w:bottom w:val="none" w:sz="0" w:space="0" w:color="auto"/>
                <w:right w:val="none" w:sz="0" w:space="0" w:color="auto"/>
              </w:divBdr>
            </w:div>
            <w:div w:id="192233974">
              <w:marLeft w:val="0"/>
              <w:marRight w:val="0"/>
              <w:marTop w:val="0"/>
              <w:marBottom w:val="0"/>
              <w:divBdr>
                <w:top w:val="none" w:sz="0" w:space="0" w:color="auto"/>
                <w:left w:val="none" w:sz="0" w:space="0" w:color="auto"/>
                <w:bottom w:val="none" w:sz="0" w:space="0" w:color="auto"/>
                <w:right w:val="none" w:sz="0" w:space="0" w:color="auto"/>
              </w:divBdr>
              <w:divsChild>
                <w:div w:id="1831552786">
                  <w:marLeft w:val="0"/>
                  <w:marRight w:val="0"/>
                  <w:marTop w:val="0"/>
                  <w:marBottom w:val="0"/>
                  <w:divBdr>
                    <w:top w:val="none" w:sz="0" w:space="0" w:color="auto"/>
                    <w:left w:val="none" w:sz="0" w:space="0" w:color="auto"/>
                    <w:bottom w:val="none" w:sz="0" w:space="0" w:color="auto"/>
                    <w:right w:val="none" w:sz="0" w:space="0" w:color="auto"/>
                  </w:divBdr>
                  <w:divsChild>
                    <w:div w:id="1811554795">
                      <w:marLeft w:val="0"/>
                      <w:marRight w:val="0"/>
                      <w:marTop w:val="0"/>
                      <w:marBottom w:val="0"/>
                      <w:divBdr>
                        <w:top w:val="none" w:sz="0" w:space="0" w:color="auto"/>
                        <w:left w:val="none" w:sz="0" w:space="0" w:color="auto"/>
                        <w:bottom w:val="none" w:sz="0" w:space="0" w:color="auto"/>
                        <w:right w:val="none" w:sz="0" w:space="0" w:color="auto"/>
                      </w:divBdr>
                      <w:divsChild>
                        <w:div w:id="2112192447">
                          <w:marLeft w:val="0"/>
                          <w:marRight w:val="0"/>
                          <w:marTop w:val="0"/>
                          <w:marBottom w:val="0"/>
                          <w:divBdr>
                            <w:top w:val="none" w:sz="0" w:space="0" w:color="auto"/>
                            <w:left w:val="none" w:sz="0" w:space="0" w:color="auto"/>
                            <w:bottom w:val="none" w:sz="0" w:space="0" w:color="auto"/>
                            <w:right w:val="none" w:sz="0" w:space="0" w:color="auto"/>
                          </w:divBdr>
                        </w:div>
                      </w:divsChild>
                    </w:div>
                    <w:div w:id="174543550">
                      <w:marLeft w:val="0"/>
                      <w:marRight w:val="0"/>
                      <w:marTop w:val="0"/>
                      <w:marBottom w:val="0"/>
                      <w:divBdr>
                        <w:top w:val="none" w:sz="0" w:space="0" w:color="auto"/>
                        <w:left w:val="none" w:sz="0" w:space="0" w:color="auto"/>
                        <w:bottom w:val="none" w:sz="0" w:space="0" w:color="auto"/>
                        <w:right w:val="none" w:sz="0" w:space="0" w:color="auto"/>
                      </w:divBdr>
                      <w:divsChild>
                        <w:div w:id="1494564648">
                          <w:marLeft w:val="0"/>
                          <w:marRight w:val="0"/>
                          <w:marTop w:val="0"/>
                          <w:marBottom w:val="0"/>
                          <w:divBdr>
                            <w:top w:val="none" w:sz="0" w:space="0" w:color="auto"/>
                            <w:left w:val="none" w:sz="0" w:space="0" w:color="auto"/>
                            <w:bottom w:val="none" w:sz="0" w:space="0" w:color="auto"/>
                            <w:right w:val="none" w:sz="0" w:space="0" w:color="auto"/>
                          </w:divBdr>
                        </w:div>
                      </w:divsChild>
                    </w:div>
                    <w:div w:id="456485238">
                      <w:marLeft w:val="0"/>
                      <w:marRight w:val="0"/>
                      <w:marTop w:val="0"/>
                      <w:marBottom w:val="0"/>
                      <w:divBdr>
                        <w:top w:val="none" w:sz="0" w:space="0" w:color="auto"/>
                        <w:left w:val="none" w:sz="0" w:space="0" w:color="auto"/>
                        <w:bottom w:val="none" w:sz="0" w:space="0" w:color="auto"/>
                        <w:right w:val="none" w:sz="0" w:space="0" w:color="auto"/>
                      </w:divBdr>
                      <w:divsChild>
                        <w:div w:id="1622958955">
                          <w:marLeft w:val="0"/>
                          <w:marRight w:val="0"/>
                          <w:marTop w:val="0"/>
                          <w:marBottom w:val="0"/>
                          <w:divBdr>
                            <w:top w:val="none" w:sz="0" w:space="0" w:color="auto"/>
                            <w:left w:val="none" w:sz="0" w:space="0" w:color="auto"/>
                            <w:bottom w:val="none" w:sz="0" w:space="0" w:color="auto"/>
                            <w:right w:val="none" w:sz="0" w:space="0" w:color="auto"/>
                          </w:divBdr>
                        </w:div>
                      </w:divsChild>
                    </w:div>
                    <w:div w:id="1478034842">
                      <w:marLeft w:val="0"/>
                      <w:marRight w:val="0"/>
                      <w:marTop w:val="0"/>
                      <w:marBottom w:val="0"/>
                      <w:divBdr>
                        <w:top w:val="none" w:sz="0" w:space="0" w:color="auto"/>
                        <w:left w:val="none" w:sz="0" w:space="0" w:color="auto"/>
                        <w:bottom w:val="none" w:sz="0" w:space="0" w:color="auto"/>
                        <w:right w:val="none" w:sz="0" w:space="0" w:color="auto"/>
                      </w:divBdr>
                      <w:divsChild>
                        <w:div w:id="2007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458231">
          <w:marLeft w:val="0"/>
          <w:marRight w:val="0"/>
          <w:marTop w:val="0"/>
          <w:marBottom w:val="48"/>
          <w:divBdr>
            <w:top w:val="none" w:sz="0" w:space="0" w:color="auto"/>
            <w:left w:val="none" w:sz="0" w:space="0" w:color="auto"/>
            <w:bottom w:val="none" w:sz="0" w:space="0" w:color="auto"/>
            <w:right w:val="none" w:sz="0" w:space="0" w:color="auto"/>
          </w:divBdr>
          <w:divsChild>
            <w:div w:id="1900245440">
              <w:marLeft w:val="0"/>
              <w:marRight w:val="0"/>
              <w:marTop w:val="0"/>
              <w:marBottom w:val="0"/>
              <w:divBdr>
                <w:top w:val="none" w:sz="0" w:space="0" w:color="auto"/>
                <w:left w:val="none" w:sz="0" w:space="0" w:color="auto"/>
                <w:bottom w:val="none" w:sz="0" w:space="0" w:color="auto"/>
                <w:right w:val="none" w:sz="0" w:space="0" w:color="auto"/>
              </w:divBdr>
            </w:div>
            <w:div w:id="1709719690">
              <w:marLeft w:val="0"/>
              <w:marRight w:val="0"/>
              <w:marTop w:val="0"/>
              <w:marBottom w:val="0"/>
              <w:divBdr>
                <w:top w:val="none" w:sz="0" w:space="0" w:color="auto"/>
                <w:left w:val="none" w:sz="0" w:space="0" w:color="auto"/>
                <w:bottom w:val="none" w:sz="0" w:space="0" w:color="auto"/>
                <w:right w:val="none" w:sz="0" w:space="0" w:color="auto"/>
              </w:divBdr>
              <w:divsChild>
                <w:div w:id="1536456598">
                  <w:marLeft w:val="0"/>
                  <w:marRight w:val="0"/>
                  <w:marTop w:val="0"/>
                  <w:marBottom w:val="0"/>
                  <w:divBdr>
                    <w:top w:val="none" w:sz="0" w:space="0" w:color="auto"/>
                    <w:left w:val="none" w:sz="0" w:space="0" w:color="auto"/>
                    <w:bottom w:val="none" w:sz="0" w:space="0" w:color="auto"/>
                    <w:right w:val="none" w:sz="0" w:space="0" w:color="auto"/>
                  </w:divBdr>
                  <w:divsChild>
                    <w:div w:id="1747611218">
                      <w:marLeft w:val="0"/>
                      <w:marRight w:val="0"/>
                      <w:marTop w:val="0"/>
                      <w:marBottom w:val="0"/>
                      <w:divBdr>
                        <w:top w:val="none" w:sz="0" w:space="0" w:color="auto"/>
                        <w:left w:val="none" w:sz="0" w:space="0" w:color="auto"/>
                        <w:bottom w:val="none" w:sz="0" w:space="0" w:color="auto"/>
                        <w:right w:val="none" w:sz="0" w:space="0" w:color="auto"/>
                      </w:divBdr>
                      <w:divsChild>
                        <w:div w:id="2039504999">
                          <w:marLeft w:val="0"/>
                          <w:marRight w:val="0"/>
                          <w:marTop w:val="0"/>
                          <w:marBottom w:val="0"/>
                          <w:divBdr>
                            <w:top w:val="none" w:sz="0" w:space="0" w:color="auto"/>
                            <w:left w:val="none" w:sz="0" w:space="0" w:color="auto"/>
                            <w:bottom w:val="none" w:sz="0" w:space="0" w:color="auto"/>
                            <w:right w:val="none" w:sz="0" w:space="0" w:color="auto"/>
                          </w:divBdr>
                        </w:div>
                      </w:divsChild>
                    </w:div>
                    <w:div w:id="1898663543">
                      <w:marLeft w:val="0"/>
                      <w:marRight w:val="0"/>
                      <w:marTop w:val="0"/>
                      <w:marBottom w:val="0"/>
                      <w:divBdr>
                        <w:top w:val="none" w:sz="0" w:space="0" w:color="auto"/>
                        <w:left w:val="none" w:sz="0" w:space="0" w:color="auto"/>
                        <w:bottom w:val="none" w:sz="0" w:space="0" w:color="auto"/>
                        <w:right w:val="none" w:sz="0" w:space="0" w:color="auto"/>
                      </w:divBdr>
                      <w:divsChild>
                        <w:div w:id="156914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609450">
          <w:marLeft w:val="0"/>
          <w:marRight w:val="0"/>
          <w:marTop w:val="0"/>
          <w:marBottom w:val="48"/>
          <w:divBdr>
            <w:top w:val="none" w:sz="0" w:space="0" w:color="auto"/>
            <w:left w:val="none" w:sz="0" w:space="0" w:color="auto"/>
            <w:bottom w:val="none" w:sz="0" w:space="0" w:color="auto"/>
            <w:right w:val="none" w:sz="0" w:space="0" w:color="auto"/>
          </w:divBdr>
          <w:divsChild>
            <w:div w:id="717514047">
              <w:marLeft w:val="0"/>
              <w:marRight w:val="0"/>
              <w:marTop w:val="0"/>
              <w:marBottom w:val="0"/>
              <w:divBdr>
                <w:top w:val="none" w:sz="0" w:space="0" w:color="auto"/>
                <w:left w:val="none" w:sz="0" w:space="0" w:color="auto"/>
                <w:bottom w:val="none" w:sz="0" w:space="0" w:color="auto"/>
                <w:right w:val="none" w:sz="0" w:space="0" w:color="auto"/>
              </w:divBdr>
            </w:div>
            <w:div w:id="561598993">
              <w:marLeft w:val="0"/>
              <w:marRight w:val="0"/>
              <w:marTop w:val="0"/>
              <w:marBottom w:val="0"/>
              <w:divBdr>
                <w:top w:val="none" w:sz="0" w:space="0" w:color="auto"/>
                <w:left w:val="none" w:sz="0" w:space="0" w:color="auto"/>
                <w:bottom w:val="none" w:sz="0" w:space="0" w:color="auto"/>
                <w:right w:val="none" w:sz="0" w:space="0" w:color="auto"/>
              </w:divBdr>
              <w:divsChild>
                <w:div w:id="1422680669">
                  <w:marLeft w:val="0"/>
                  <w:marRight w:val="0"/>
                  <w:marTop w:val="0"/>
                  <w:marBottom w:val="0"/>
                  <w:divBdr>
                    <w:top w:val="none" w:sz="0" w:space="0" w:color="auto"/>
                    <w:left w:val="none" w:sz="0" w:space="0" w:color="auto"/>
                    <w:bottom w:val="none" w:sz="0" w:space="0" w:color="auto"/>
                    <w:right w:val="none" w:sz="0" w:space="0" w:color="auto"/>
                  </w:divBdr>
                  <w:divsChild>
                    <w:div w:id="268002780">
                      <w:marLeft w:val="0"/>
                      <w:marRight w:val="0"/>
                      <w:marTop w:val="0"/>
                      <w:marBottom w:val="0"/>
                      <w:divBdr>
                        <w:top w:val="none" w:sz="0" w:space="0" w:color="auto"/>
                        <w:left w:val="none" w:sz="0" w:space="0" w:color="auto"/>
                        <w:bottom w:val="none" w:sz="0" w:space="0" w:color="auto"/>
                        <w:right w:val="none" w:sz="0" w:space="0" w:color="auto"/>
                      </w:divBdr>
                      <w:divsChild>
                        <w:div w:id="95684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810819">
          <w:marLeft w:val="0"/>
          <w:marRight w:val="0"/>
          <w:marTop w:val="0"/>
          <w:marBottom w:val="48"/>
          <w:divBdr>
            <w:top w:val="none" w:sz="0" w:space="0" w:color="auto"/>
            <w:left w:val="none" w:sz="0" w:space="0" w:color="auto"/>
            <w:bottom w:val="none" w:sz="0" w:space="0" w:color="auto"/>
            <w:right w:val="none" w:sz="0" w:space="0" w:color="auto"/>
          </w:divBdr>
          <w:divsChild>
            <w:div w:id="651450828">
              <w:marLeft w:val="0"/>
              <w:marRight w:val="0"/>
              <w:marTop w:val="0"/>
              <w:marBottom w:val="0"/>
              <w:divBdr>
                <w:top w:val="none" w:sz="0" w:space="0" w:color="auto"/>
                <w:left w:val="none" w:sz="0" w:space="0" w:color="auto"/>
                <w:bottom w:val="none" w:sz="0" w:space="0" w:color="auto"/>
                <w:right w:val="none" w:sz="0" w:space="0" w:color="auto"/>
              </w:divBdr>
            </w:div>
            <w:div w:id="274100569">
              <w:marLeft w:val="0"/>
              <w:marRight w:val="0"/>
              <w:marTop w:val="0"/>
              <w:marBottom w:val="0"/>
              <w:divBdr>
                <w:top w:val="none" w:sz="0" w:space="0" w:color="auto"/>
                <w:left w:val="none" w:sz="0" w:space="0" w:color="auto"/>
                <w:bottom w:val="none" w:sz="0" w:space="0" w:color="auto"/>
                <w:right w:val="none" w:sz="0" w:space="0" w:color="auto"/>
              </w:divBdr>
              <w:divsChild>
                <w:div w:id="1877542789">
                  <w:marLeft w:val="0"/>
                  <w:marRight w:val="0"/>
                  <w:marTop w:val="0"/>
                  <w:marBottom w:val="0"/>
                  <w:divBdr>
                    <w:top w:val="none" w:sz="0" w:space="0" w:color="auto"/>
                    <w:left w:val="none" w:sz="0" w:space="0" w:color="auto"/>
                    <w:bottom w:val="none" w:sz="0" w:space="0" w:color="auto"/>
                    <w:right w:val="none" w:sz="0" w:space="0" w:color="auto"/>
                  </w:divBdr>
                  <w:divsChild>
                    <w:div w:id="954211536">
                      <w:marLeft w:val="0"/>
                      <w:marRight w:val="0"/>
                      <w:marTop w:val="0"/>
                      <w:marBottom w:val="0"/>
                      <w:divBdr>
                        <w:top w:val="none" w:sz="0" w:space="0" w:color="auto"/>
                        <w:left w:val="none" w:sz="0" w:space="0" w:color="auto"/>
                        <w:bottom w:val="none" w:sz="0" w:space="0" w:color="auto"/>
                        <w:right w:val="none" w:sz="0" w:space="0" w:color="auto"/>
                      </w:divBdr>
                      <w:divsChild>
                        <w:div w:id="35940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115861">
          <w:marLeft w:val="0"/>
          <w:marRight w:val="0"/>
          <w:marTop w:val="0"/>
          <w:marBottom w:val="48"/>
          <w:divBdr>
            <w:top w:val="none" w:sz="0" w:space="0" w:color="auto"/>
            <w:left w:val="none" w:sz="0" w:space="0" w:color="auto"/>
            <w:bottom w:val="none" w:sz="0" w:space="0" w:color="auto"/>
            <w:right w:val="none" w:sz="0" w:space="0" w:color="auto"/>
          </w:divBdr>
          <w:divsChild>
            <w:div w:id="1430271300">
              <w:marLeft w:val="0"/>
              <w:marRight w:val="0"/>
              <w:marTop w:val="0"/>
              <w:marBottom w:val="0"/>
              <w:divBdr>
                <w:top w:val="none" w:sz="0" w:space="0" w:color="auto"/>
                <w:left w:val="none" w:sz="0" w:space="0" w:color="auto"/>
                <w:bottom w:val="none" w:sz="0" w:space="0" w:color="auto"/>
                <w:right w:val="none" w:sz="0" w:space="0" w:color="auto"/>
              </w:divBdr>
            </w:div>
            <w:div w:id="1528717176">
              <w:marLeft w:val="0"/>
              <w:marRight w:val="0"/>
              <w:marTop w:val="0"/>
              <w:marBottom w:val="0"/>
              <w:divBdr>
                <w:top w:val="none" w:sz="0" w:space="0" w:color="auto"/>
                <w:left w:val="none" w:sz="0" w:space="0" w:color="auto"/>
                <w:bottom w:val="none" w:sz="0" w:space="0" w:color="auto"/>
                <w:right w:val="none" w:sz="0" w:space="0" w:color="auto"/>
              </w:divBdr>
              <w:divsChild>
                <w:div w:id="11686576">
                  <w:marLeft w:val="0"/>
                  <w:marRight w:val="0"/>
                  <w:marTop w:val="0"/>
                  <w:marBottom w:val="0"/>
                  <w:divBdr>
                    <w:top w:val="none" w:sz="0" w:space="0" w:color="auto"/>
                    <w:left w:val="none" w:sz="0" w:space="0" w:color="auto"/>
                    <w:bottom w:val="none" w:sz="0" w:space="0" w:color="auto"/>
                    <w:right w:val="none" w:sz="0" w:space="0" w:color="auto"/>
                  </w:divBdr>
                  <w:divsChild>
                    <w:div w:id="2025401737">
                      <w:marLeft w:val="0"/>
                      <w:marRight w:val="0"/>
                      <w:marTop w:val="0"/>
                      <w:marBottom w:val="0"/>
                      <w:divBdr>
                        <w:top w:val="none" w:sz="0" w:space="0" w:color="auto"/>
                        <w:left w:val="none" w:sz="0" w:space="0" w:color="auto"/>
                        <w:bottom w:val="none" w:sz="0" w:space="0" w:color="auto"/>
                        <w:right w:val="none" w:sz="0" w:space="0" w:color="auto"/>
                      </w:divBdr>
                      <w:divsChild>
                        <w:div w:id="38168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995703">
      <w:bodyDiv w:val="1"/>
      <w:marLeft w:val="0"/>
      <w:marRight w:val="0"/>
      <w:marTop w:val="0"/>
      <w:marBottom w:val="0"/>
      <w:divBdr>
        <w:top w:val="none" w:sz="0" w:space="0" w:color="auto"/>
        <w:left w:val="none" w:sz="0" w:space="0" w:color="auto"/>
        <w:bottom w:val="none" w:sz="0" w:space="0" w:color="auto"/>
        <w:right w:val="none" w:sz="0" w:space="0" w:color="auto"/>
      </w:divBdr>
      <w:divsChild>
        <w:div w:id="2104718419">
          <w:marLeft w:val="1950"/>
          <w:marRight w:val="105"/>
          <w:marTop w:val="0"/>
          <w:marBottom w:val="0"/>
          <w:divBdr>
            <w:top w:val="none" w:sz="0" w:space="0" w:color="auto"/>
            <w:left w:val="none" w:sz="0" w:space="0" w:color="auto"/>
            <w:bottom w:val="none" w:sz="0" w:space="0" w:color="auto"/>
            <w:right w:val="none" w:sz="0" w:space="0" w:color="auto"/>
          </w:divBdr>
          <w:divsChild>
            <w:div w:id="1721123411">
              <w:marLeft w:val="0"/>
              <w:marRight w:val="0"/>
              <w:marTop w:val="0"/>
              <w:marBottom w:val="0"/>
              <w:divBdr>
                <w:top w:val="none" w:sz="0" w:space="0" w:color="auto"/>
                <w:left w:val="none" w:sz="0" w:space="0" w:color="auto"/>
                <w:bottom w:val="none" w:sz="0" w:space="0" w:color="auto"/>
                <w:right w:val="none" w:sz="0" w:space="0" w:color="auto"/>
              </w:divBdr>
            </w:div>
          </w:divsChild>
        </w:div>
        <w:div w:id="937829249">
          <w:marLeft w:val="0"/>
          <w:marRight w:val="0"/>
          <w:marTop w:val="225"/>
          <w:marBottom w:val="120"/>
          <w:divBdr>
            <w:top w:val="none" w:sz="0" w:space="0" w:color="auto"/>
            <w:left w:val="none" w:sz="0" w:space="0" w:color="auto"/>
            <w:bottom w:val="none" w:sz="0" w:space="0" w:color="auto"/>
            <w:right w:val="none" w:sz="0" w:space="0" w:color="auto"/>
          </w:divBdr>
        </w:div>
      </w:divsChild>
    </w:div>
    <w:div w:id="930049028">
      <w:bodyDiv w:val="1"/>
      <w:marLeft w:val="0"/>
      <w:marRight w:val="0"/>
      <w:marTop w:val="0"/>
      <w:marBottom w:val="0"/>
      <w:divBdr>
        <w:top w:val="none" w:sz="0" w:space="0" w:color="auto"/>
        <w:left w:val="none" w:sz="0" w:space="0" w:color="auto"/>
        <w:bottom w:val="none" w:sz="0" w:space="0" w:color="auto"/>
        <w:right w:val="none" w:sz="0" w:space="0" w:color="auto"/>
      </w:divBdr>
      <w:divsChild>
        <w:div w:id="530342963">
          <w:marLeft w:val="0"/>
          <w:marRight w:val="0"/>
          <w:marTop w:val="0"/>
          <w:marBottom w:val="48"/>
          <w:divBdr>
            <w:top w:val="none" w:sz="0" w:space="0" w:color="auto"/>
            <w:left w:val="none" w:sz="0" w:space="0" w:color="auto"/>
            <w:bottom w:val="none" w:sz="0" w:space="0" w:color="auto"/>
            <w:right w:val="none" w:sz="0" w:space="0" w:color="auto"/>
          </w:divBdr>
          <w:divsChild>
            <w:div w:id="1125848506">
              <w:marLeft w:val="0"/>
              <w:marRight w:val="0"/>
              <w:marTop w:val="0"/>
              <w:marBottom w:val="0"/>
              <w:divBdr>
                <w:top w:val="none" w:sz="0" w:space="0" w:color="auto"/>
                <w:left w:val="none" w:sz="0" w:space="0" w:color="auto"/>
                <w:bottom w:val="none" w:sz="0" w:space="0" w:color="auto"/>
                <w:right w:val="none" w:sz="0" w:space="0" w:color="auto"/>
              </w:divBdr>
              <w:divsChild>
                <w:div w:id="1861698256">
                  <w:marLeft w:val="0"/>
                  <w:marRight w:val="0"/>
                  <w:marTop w:val="0"/>
                  <w:marBottom w:val="0"/>
                  <w:divBdr>
                    <w:top w:val="none" w:sz="0" w:space="0" w:color="auto"/>
                    <w:left w:val="none" w:sz="0" w:space="0" w:color="auto"/>
                    <w:bottom w:val="none" w:sz="0" w:space="0" w:color="auto"/>
                    <w:right w:val="none" w:sz="0" w:space="0" w:color="auto"/>
                  </w:divBdr>
                  <w:divsChild>
                    <w:div w:id="1187984901">
                      <w:marLeft w:val="0"/>
                      <w:marRight w:val="0"/>
                      <w:marTop w:val="0"/>
                      <w:marBottom w:val="0"/>
                      <w:divBdr>
                        <w:top w:val="none" w:sz="0" w:space="0" w:color="auto"/>
                        <w:left w:val="none" w:sz="0" w:space="0" w:color="auto"/>
                        <w:bottom w:val="none" w:sz="0" w:space="0" w:color="auto"/>
                        <w:right w:val="none" w:sz="0" w:space="0" w:color="auto"/>
                      </w:divBdr>
                      <w:divsChild>
                        <w:div w:id="106656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782349">
          <w:marLeft w:val="0"/>
          <w:marRight w:val="0"/>
          <w:marTop w:val="0"/>
          <w:marBottom w:val="48"/>
          <w:divBdr>
            <w:top w:val="none" w:sz="0" w:space="0" w:color="auto"/>
            <w:left w:val="none" w:sz="0" w:space="0" w:color="auto"/>
            <w:bottom w:val="none" w:sz="0" w:space="0" w:color="auto"/>
            <w:right w:val="none" w:sz="0" w:space="0" w:color="auto"/>
          </w:divBdr>
          <w:divsChild>
            <w:div w:id="447889946">
              <w:marLeft w:val="0"/>
              <w:marRight w:val="0"/>
              <w:marTop w:val="0"/>
              <w:marBottom w:val="0"/>
              <w:divBdr>
                <w:top w:val="none" w:sz="0" w:space="0" w:color="auto"/>
                <w:left w:val="none" w:sz="0" w:space="0" w:color="auto"/>
                <w:bottom w:val="none" w:sz="0" w:space="0" w:color="auto"/>
                <w:right w:val="none" w:sz="0" w:space="0" w:color="auto"/>
              </w:divBdr>
            </w:div>
            <w:div w:id="1899894550">
              <w:marLeft w:val="0"/>
              <w:marRight w:val="0"/>
              <w:marTop w:val="0"/>
              <w:marBottom w:val="0"/>
              <w:divBdr>
                <w:top w:val="none" w:sz="0" w:space="0" w:color="auto"/>
                <w:left w:val="none" w:sz="0" w:space="0" w:color="auto"/>
                <w:bottom w:val="none" w:sz="0" w:space="0" w:color="auto"/>
                <w:right w:val="none" w:sz="0" w:space="0" w:color="auto"/>
              </w:divBdr>
              <w:divsChild>
                <w:div w:id="186917753">
                  <w:marLeft w:val="0"/>
                  <w:marRight w:val="0"/>
                  <w:marTop w:val="0"/>
                  <w:marBottom w:val="0"/>
                  <w:divBdr>
                    <w:top w:val="none" w:sz="0" w:space="0" w:color="auto"/>
                    <w:left w:val="none" w:sz="0" w:space="0" w:color="auto"/>
                    <w:bottom w:val="none" w:sz="0" w:space="0" w:color="auto"/>
                    <w:right w:val="none" w:sz="0" w:space="0" w:color="auto"/>
                  </w:divBdr>
                  <w:divsChild>
                    <w:div w:id="924652819">
                      <w:marLeft w:val="0"/>
                      <w:marRight w:val="0"/>
                      <w:marTop w:val="0"/>
                      <w:marBottom w:val="0"/>
                      <w:divBdr>
                        <w:top w:val="none" w:sz="0" w:space="0" w:color="auto"/>
                        <w:left w:val="none" w:sz="0" w:space="0" w:color="auto"/>
                        <w:bottom w:val="none" w:sz="0" w:space="0" w:color="auto"/>
                        <w:right w:val="none" w:sz="0" w:space="0" w:color="auto"/>
                      </w:divBdr>
                      <w:divsChild>
                        <w:div w:id="187623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5736358">
      <w:bodyDiv w:val="1"/>
      <w:marLeft w:val="0"/>
      <w:marRight w:val="0"/>
      <w:marTop w:val="0"/>
      <w:marBottom w:val="0"/>
      <w:divBdr>
        <w:top w:val="none" w:sz="0" w:space="0" w:color="auto"/>
        <w:left w:val="none" w:sz="0" w:space="0" w:color="auto"/>
        <w:bottom w:val="none" w:sz="0" w:space="0" w:color="auto"/>
        <w:right w:val="none" w:sz="0" w:space="0" w:color="auto"/>
      </w:divBdr>
      <w:divsChild>
        <w:div w:id="1292705541">
          <w:marLeft w:val="0"/>
          <w:marRight w:val="0"/>
          <w:marTop w:val="0"/>
          <w:marBottom w:val="0"/>
          <w:divBdr>
            <w:top w:val="none" w:sz="0" w:space="0" w:color="auto"/>
            <w:left w:val="none" w:sz="0" w:space="0" w:color="auto"/>
            <w:bottom w:val="none" w:sz="0" w:space="0" w:color="auto"/>
            <w:right w:val="none" w:sz="0" w:space="0" w:color="auto"/>
          </w:divBdr>
          <w:divsChild>
            <w:div w:id="888565089">
              <w:marLeft w:val="0"/>
              <w:marRight w:val="240"/>
              <w:marTop w:val="0"/>
              <w:marBottom w:val="0"/>
              <w:divBdr>
                <w:top w:val="none" w:sz="0" w:space="0" w:color="auto"/>
                <w:left w:val="none" w:sz="0" w:space="0" w:color="auto"/>
                <w:bottom w:val="none" w:sz="0" w:space="0" w:color="auto"/>
                <w:right w:val="none" w:sz="0" w:space="0" w:color="auto"/>
              </w:divBdr>
              <w:divsChild>
                <w:div w:id="103816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879031">
          <w:marLeft w:val="0"/>
          <w:marRight w:val="0"/>
          <w:marTop w:val="120"/>
          <w:marBottom w:val="0"/>
          <w:divBdr>
            <w:top w:val="none" w:sz="0" w:space="0" w:color="auto"/>
            <w:left w:val="none" w:sz="0" w:space="0" w:color="auto"/>
            <w:bottom w:val="none" w:sz="0" w:space="0" w:color="auto"/>
            <w:right w:val="none" w:sz="0" w:space="0" w:color="auto"/>
          </w:divBdr>
          <w:divsChild>
            <w:div w:id="344401111">
              <w:marLeft w:val="0"/>
              <w:marRight w:val="0"/>
              <w:marTop w:val="0"/>
              <w:marBottom w:val="0"/>
              <w:divBdr>
                <w:top w:val="none" w:sz="0" w:space="0" w:color="auto"/>
                <w:left w:val="none" w:sz="0" w:space="0" w:color="auto"/>
                <w:bottom w:val="none" w:sz="0" w:space="0" w:color="auto"/>
                <w:right w:val="none" w:sz="0" w:space="0" w:color="auto"/>
              </w:divBdr>
            </w:div>
          </w:divsChild>
        </w:div>
        <w:div w:id="843201952">
          <w:marLeft w:val="0"/>
          <w:marRight w:val="0"/>
          <w:marTop w:val="120"/>
          <w:marBottom w:val="0"/>
          <w:divBdr>
            <w:top w:val="none" w:sz="0" w:space="0" w:color="auto"/>
            <w:left w:val="none" w:sz="0" w:space="0" w:color="auto"/>
            <w:bottom w:val="none" w:sz="0" w:space="0" w:color="auto"/>
            <w:right w:val="none" w:sz="0" w:space="0" w:color="auto"/>
          </w:divBdr>
          <w:divsChild>
            <w:div w:id="114519131">
              <w:marLeft w:val="0"/>
              <w:marRight w:val="0"/>
              <w:marTop w:val="0"/>
              <w:marBottom w:val="0"/>
              <w:divBdr>
                <w:top w:val="none" w:sz="0" w:space="0" w:color="auto"/>
                <w:left w:val="none" w:sz="0" w:space="0" w:color="auto"/>
                <w:bottom w:val="none" w:sz="0" w:space="0" w:color="auto"/>
                <w:right w:val="none" w:sz="0" w:space="0" w:color="auto"/>
              </w:divBdr>
            </w:div>
            <w:div w:id="40122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970405">
      <w:bodyDiv w:val="1"/>
      <w:marLeft w:val="0"/>
      <w:marRight w:val="0"/>
      <w:marTop w:val="0"/>
      <w:marBottom w:val="0"/>
      <w:divBdr>
        <w:top w:val="none" w:sz="0" w:space="0" w:color="auto"/>
        <w:left w:val="none" w:sz="0" w:space="0" w:color="auto"/>
        <w:bottom w:val="none" w:sz="0" w:space="0" w:color="auto"/>
        <w:right w:val="none" w:sz="0" w:space="0" w:color="auto"/>
      </w:divBdr>
      <w:divsChild>
        <w:div w:id="407044871">
          <w:marLeft w:val="0"/>
          <w:marRight w:val="0"/>
          <w:marTop w:val="0"/>
          <w:marBottom w:val="48"/>
          <w:divBdr>
            <w:top w:val="none" w:sz="0" w:space="0" w:color="auto"/>
            <w:left w:val="none" w:sz="0" w:space="0" w:color="auto"/>
            <w:bottom w:val="none" w:sz="0" w:space="0" w:color="auto"/>
            <w:right w:val="none" w:sz="0" w:space="0" w:color="auto"/>
          </w:divBdr>
          <w:divsChild>
            <w:div w:id="61031749">
              <w:marLeft w:val="0"/>
              <w:marRight w:val="0"/>
              <w:marTop w:val="0"/>
              <w:marBottom w:val="0"/>
              <w:divBdr>
                <w:top w:val="none" w:sz="0" w:space="0" w:color="auto"/>
                <w:left w:val="none" w:sz="0" w:space="0" w:color="auto"/>
                <w:bottom w:val="none" w:sz="0" w:space="0" w:color="auto"/>
                <w:right w:val="none" w:sz="0" w:space="0" w:color="auto"/>
              </w:divBdr>
            </w:div>
            <w:div w:id="852645124">
              <w:marLeft w:val="0"/>
              <w:marRight w:val="0"/>
              <w:marTop w:val="0"/>
              <w:marBottom w:val="0"/>
              <w:divBdr>
                <w:top w:val="none" w:sz="0" w:space="0" w:color="auto"/>
                <w:left w:val="none" w:sz="0" w:space="0" w:color="auto"/>
                <w:bottom w:val="none" w:sz="0" w:space="0" w:color="auto"/>
                <w:right w:val="none" w:sz="0" w:space="0" w:color="auto"/>
              </w:divBdr>
              <w:divsChild>
                <w:div w:id="1371302200">
                  <w:marLeft w:val="0"/>
                  <w:marRight w:val="0"/>
                  <w:marTop w:val="0"/>
                  <w:marBottom w:val="0"/>
                  <w:divBdr>
                    <w:top w:val="none" w:sz="0" w:space="0" w:color="auto"/>
                    <w:left w:val="none" w:sz="0" w:space="0" w:color="auto"/>
                    <w:bottom w:val="none" w:sz="0" w:space="0" w:color="auto"/>
                    <w:right w:val="none" w:sz="0" w:space="0" w:color="auto"/>
                  </w:divBdr>
                  <w:divsChild>
                    <w:div w:id="1289049306">
                      <w:marLeft w:val="0"/>
                      <w:marRight w:val="0"/>
                      <w:marTop w:val="0"/>
                      <w:marBottom w:val="0"/>
                      <w:divBdr>
                        <w:top w:val="none" w:sz="0" w:space="0" w:color="auto"/>
                        <w:left w:val="none" w:sz="0" w:space="0" w:color="auto"/>
                        <w:bottom w:val="none" w:sz="0" w:space="0" w:color="auto"/>
                        <w:right w:val="none" w:sz="0" w:space="0" w:color="auto"/>
                      </w:divBdr>
                      <w:divsChild>
                        <w:div w:id="12231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798074">
          <w:marLeft w:val="0"/>
          <w:marRight w:val="0"/>
          <w:marTop w:val="0"/>
          <w:marBottom w:val="48"/>
          <w:divBdr>
            <w:top w:val="none" w:sz="0" w:space="0" w:color="auto"/>
            <w:left w:val="none" w:sz="0" w:space="0" w:color="auto"/>
            <w:bottom w:val="none" w:sz="0" w:space="0" w:color="auto"/>
            <w:right w:val="none" w:sz="0" w:space="0" w:color="auto"/>
          </w:divBdr>
          <w:divsChild>
            <w:div w:id="884022302">
              <w:marLeft w:val="0"/>
              <w:marRight w:val="0"/>
              <w:marTop w:val="0"/>
              <w:marBottom w:val="0"/>
              <w:divBdr>
                <w:top w:val="none" w:sz="0" w:space="0" w:color="auto"/>
                <w:left w:val="none" w:sz="0" w:space="0" w:color="auto"/>
                <w:bottom w:val="none" w:sz="0" w:space="0" w:color="auto"/>
                <w:right w:val="none" w:sz="0" w:space="0" w:color="auto"/>
              </w:divBdr>
            </w:div>
            <w:div w:id="683438446">
              <w:marLeft w:val="0"/>
              <w:marRight w:val="0"/>
              <w:marTop w:val="0"/>
              <w:marBottom w:val="0"/>
              <w:divBdr>
                <w:top w:val="none" w:sz="0" w:space="0" w:color="auto"/>
                <w:left w:val="none" w:sz="0" w:space="0" w:color="auto"/>
                <w:bottom w:val="none" w:sz="0" w:space="0" w:color="auto"/>
                <w:right w:val="none" w:sz="0" w:space="0" w:color="auto"/>
              </w:divBdr>
              <w:divsChild>
                <w:div w:id="1177117624">
                  <w:marLeft w:val="0"/>
                  <w:marRight w:val="0"/>
                  <w:marTop w:val="0"/>
                  <w:marBottom w:val="0"/>
                  <w:divBdr>
                    <w:top w:val="none" w:sz="0" w:space="0" w:color="auto"/>
                    <w:left w:val="none" w:sz="0" w:space="0" w:color="auto"/>
                    <w:bottom w:val="none" w:sz="0" w:space="0" w:color="auto"/>
                    <w:right w:val="none" w:sz="0" w:space="0" w:color="auto"/>
                  </w:divBdr>
                  <w:divsChild>
                    <w:div w:id="215121647">
                      <w:marLeft w:val="0"/>
                      <w:marRight w:val="0"/>
                      <w:marTop w:val="0"/>
                      <w:marBottom w:val="0"/>
                      <w:divBdr>
                        <w:top w:val="none" w:sz="0" w:space="0" w:color="auto"/>
                        <w:left w:val="none" w:sz="0" w:space="0" w:color="auto"/>
                        <w:bottom w:val="none" w:sz="0" w:space="0" w:color="auto"/>
                        <w:right w:val="none" w:sz="0" w:space="0" w:color="auto"/>
                      </w:divBdr>
                      <w:divsChild>
                        <w:div w:id="124545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746826">
          <w:marLeft w:val="0"/>
          <w:marRight w:val="0"/>
          <w:marTop w:val="0"/>
          <w:marBottom w:val="48"/>
          <w:divBdr>
            <w:top w:val="none" w:sz="0" w:space="0" w:color="auto"/>
            <w:left w:val="none" w:sz="0" w:space="0" w:color="auto"/>
            <w:bottom w:val="none" w:sz="0" w:space="0" w:color="auto"/>
            <w:right w:val="none" w:sz="0" w:space="0" w:color="auto"/>
          </w:divBdr>
          <w:divsChild>
            <w:div w:id="1295257774">
              <w:marLeft w:val="0"/>
              <w:marRight w:val="0"/>
              <w:marTop w:val="0"/>
              <w:marBottom w:val="0"/>
              <w:divBdr>
                <w:top w:val="none" w:sz="0" w:space="0" w:color="auto"/>
                <w:left w:val="none" w:sz="0" w:space="0" w:color="auto"/>
                <w:bottom w:val="none" w:sz="0" w:space="0" w:color="auto"/>
                <w:right w:val="none" w:sz="0" w:space="0" w:color="auto"/>
              </w:divBdr>
            </w:div>
            <w:div w:id="499731604">
              <w:marLeft w:val="0"/>
              <w:marRight w:val="0"/>
              <w:marTop w:val="0"/>
              <w:marBottom w:val="0"/>
              <w:divBdr>
                <w:top w:val="none" w:sz="0" w:space="0" w:color="auto"/>
                <w:left w:val="none" w:sz="0" w:space="0" w:color="auto"/>
                <w:bottom w:val="none" w:sz="0" w:space="0" w:color="auto"/>
                <w:right w:val="none" w:sz="0" w:space="0" w:color="auto"/>
              </w:divBdr>
              <w:divsChild>
                <w:div w:id="692924613">
                  <w:marLeft w:val="0"/>
                  <w:marRight w:val="0"/>
                  <w:marTop w:val="0"/>
                  <w:marBottom w:val="0"/>
                  <w:divBdr>
                    <w:top w:val="none" w:sz="0" w:space="0" w:color="auto"/>
                    <w:left w:val="none" w:sz="0" w:space="0" w:color="auto"/>
                    <w:bottom w:val="none" w:sz="0" w:space="0" w:color="auto"/>
                    <w:right w:val="none" w:sz="0" w:space="0" w:color="auto"/>
                  </w:divBdr>
                  <w:divsChild>
                    <w:div w:id="616833621">
                      <w:marLeft w:val="0"/>
                      <w:marRight w:val="0"/>
                      <w:marTop w:val="0"/>
                      <w:marBottom w:val="0"/>
                      <w:divBdr>
                        <w:top w:val="none" w:sz="0" w:space="0" w:color="auto"/>
                        <w:left w:val="none" w:sz="0" w:space="0" w:color="auto"/>
                        <w:bottom w:val="none" w:sz="0" w:space="0" w:color="auto"/>
                        <w:right w:val="none" w:sz="0" w:space="0" w:color="auto"/>
                      </w:divBdr>
                      <w:divsChild>
                        <w:div w:id="194199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088660">
          <w:marLeft w:val="0"/>
          <w:marRight w:val="0"/>
          <w:marTop w:val="0"/>
          <w:marBottom w:val="48"/>
          <w:divBdr>
            <w:top w:val="none" w:sz="0" w:space="0" w:color="auto"/>
            <w:left w:val="none" w:sz="0" w:space="0" w:color="auto"/>
            <w:bottom w:val="none" w:sz="0" w:space="0" w:color="auto"/>
            <w:right w:val="none" w:sz="0" w:space="0" w:color="auto"/>
          </w:divBdr>
          <w:divsChild>
            <w:div w:id="626283161">
              <w:marLeft w:val="0"/>
              <w:marRight w:val="0"/>
              <w:marTop w:val="0"/>
              <w:marBottom w:val="0"/>
              <w:divBdr>
                <w:top w:val="none" w:sz="0" w:space="0" w:color="auto"/>
                <w:left w:val="none" w:sz="0" w:space="0" w:color="auto"/>
                <w:bottom w:val="none" w:sz="0" w:space="0" w:color="auto"/>
                <w:right w:val="none" w:sz="0" w:space="0" w:color="auto"/>
              </w:divBdr>
            </w:div>
            <w:div w:id="1261451936">
              <w:marLeft w:val="0"/>
              <w:marRight w:val="0"/>
              <w:marTop w:val="0"/>
              <w:marBottom w:val="0"/>
              <w:divBdr>
                <w:top w:val="none" w:sz="0" w:space="0" w:color="auto"/>
                <w:left w:val="none" w:sz="0" w:space="0" w:color="auto"/>
                <w:bottom w:val="none" w:sz="0" w:space="0" w:color="auto"/>
                <w:right w:val="none" w:sz="0" w:space="0" w:color="auto"/>
              </w:divBdr>
              <w:divsChild>
                <w:div w:id="1455709369">
                  <w:marLeft w:val="0"/>
                  <w:marRight w:val="0"/>
                  <w:marTop w:val="0"/>
                  <w:marBottom w:val="0"/>
                  <w:divBdr>
                    <w:top w:val="none" w:sz="0" w:space="0" w:color="auto"/>
                    <w:left w:val="none" w:sz="0" w:space="0" w:color="auto"/>
                    <w:bottom w:val="none" w:sz="0" w:space="0" w:color="auto"/>
                    <w:right w:val="none" w:sz="0" w:space="0" w:color="auto"/>
                  </w:divBdr>
                  <w:divsChild>
                    <w:div w:id="209926670">
                      <w:marLeft w:val="0"/>
                      <w:marRight w:val="0"/>
                      <w:marTop w:val="0"/>
                      <w:marBottom w:val="0"/>
                      <w:divBdr>
                        <w:top w:val="none" w:sz="0" w:space="0" w:color="auto"/>
                        <w:left w:val="none" w:sz="0" w:space="0" w:color="auto"/>
                        <w:bottom w:val="none" w:sz="0" w:space="0" w:color="auto"/>
                        <w:right w:val="none" w:sz="0" w:space="0" w:color="auto"/>
                      </w:divBdr>
                      <w:divsChild>
                        <w:div w:id="124159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255663">
          <w:marLeft w:val="0"/>
          <w:marRight w:val="0"/>
          <w:marTop w:val="0"/>
          <w:marBottom w:val="48"/>
          <w:divBdr>
            <w:top w:val="none" w:sz="0" w:space="0" w:color="auto"/>
            <w:left w:val="none" w:sz="0" w:space="0" w:color="auto"/>
            <w:bottom w:val="none" w:sz="0" w:space="0" w:color="auto"/>
            <w:right w:val="none" w:sz="0" w:space="0" w:color="auto"/>
          </w:divBdr>
          <w:divsChild>
            <w:div w:id="906577788">
              <w:marLeft w:val="0"/>
              <w:marRight w:val="0"/>
              <w:marTop w:val="0"/>
              <w:marBottom w:val="0"/>
              <w:divBdr>
                <w:top w:val="none" w:sz="0" w:space="0" w:color="auto"/>
                <w:left w:val="none" w:sz="0" w:space="0" w:color="auto"/>
                <w:bottom w:val="none" w:sz="0" w:space="0" w:color="auto"/>
                <w:right w:val="none" w:sz="0" w:space="0" w:color="auto"/>
              </w:divBdr>
            </w:div>
            <w:div w:id="780959622">
              <w:marLeft w:val="0"/>
              <w:marRight w:val="0"/>
              <w:marTop w:val="0"/>
              <w:marBottom w:val="0"/>
              <w:divBdr>
                <w:top w:val="none" w:sz="0" w:space="0" w:color="auto"/>
                <w:left w:val="none" w:sz="0" w:space="0" w:color="auto"/>
                <w:bottom w:val="none" w:sz="0" w:space="0" w:color="auto"/>
                <w:right w:val="none" w:sz="0" w:space="0" w:color="auto"/>
              </w:divBdr>
              <w:divsChild>
                <w:div w:id="432895839">
                  <w:marLeft w:val="0"/>
                  <w:marRight w:val="0"/>
                  <w:marTop w:val="0"/>
                  <w:marBottom w:val="0"/>
                  <w:divBdr>
                    <w:top w:val="none" w:sz="0" w:space="0" w:color="auto"/>
                    <w:left w:val="none" w:sz="0" w:space="0" w:color="auto"/>
                    <w:bottom w:val="none" w:sz="0" w:space="0" w:color="auto"/>
                    <w:right w:val="none" w:sz="0" w:space="0" w:color="auto"/>
                  </w:divBdr>
                  <w:divsChild>
                    <w:div w:id="2061661483">
                      <w:marLeft w:val="0"/>
                      <w:marRight w:val="0"/>
                      <w:marTop w:val="0"/>
                      <w:marBottom w:val="0"/>
                      <w:divBdr>
                        <w:top w:val="none" w:sz="0" w:space="0" w:color="auto"/>
                        <w:left w:val="none" w:sz="0" w:space="0" w:color="auto"/>
                        <w:bottom w:val="none" w:sz="0" w:space="0" w:color="auto"/>
                        <w:right w:val="none" w:sz="0" w:space="0" w:color="auto"/>
                      </w:divBdr>
                      <w:divsChild>
                        <w:div w:id="213556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431656">
          <w:marLeft w:val="0"/>
          <w:marRight w:val="0"/>
          <w:marTop w:val="0"/>
          <w:marBottom w:val="48"/>
          <w:divBdr>
            <w:top w:val="none" w:sz="0" w:space="0" w:color="auto"/>
            <w:left w:val="none" w:sz="0" w:space="0" w:color="auto"/>
            <w:bottom w:val="none" w:sz="0" w:space="0" w:color="auto"/>
            <w:right w:val="none" w:sz="0" w:space="0" w:color="auto"/>
          </w:divBdr>
          <w:divsChild>
            <w:div w:id="403258080">
              <w:marLeft w:val="0"/>
              <w:marRight w:val="0"/>
              <w:marTop w:val="0"/>
              <w:marBottom w:val="0"/>
              <w:divBdr>
                <w:top w:val="none" w:sz="0" w:space="0" w:color="auto"/>
                <w:left w:val="none" w:sz="0" w:space="0" w:color="auto"/>
                <w:bottom w:val="none" w:sz="0" w:space="0" w:color="auto"/>
                <w:right w:val="none" w:sz="0" w:space="0" w:color="auto"/>
              </w:divBdr>
            </w:div>
            <w:div w:id="560292229">
              <w:marLeft w:val="0"/>
              <w:marRight w:val="0"/>
              <w:marTop w:val="0"/>
              <w:marBottom w:val="0"/>
              <w:divBdr>
                <w:top w:val="none" w:sz="0" w:space="0" w:color="auto"/>
                <w:left w:val="none" w:sz="0" w:space="0" w:color="auto"/>
                <w:bottom w:val="none" w:sz="0" w:space="0" w:color="auto"/>
                <w:right w:val="none" w:sz="0" w:space="0" w:color="auto"/>
              </w:divBdr>
              <w:divsChild>
                <w:div w:id="1442411566">
                  <w:marLeft w:val="0"/>
                  <w:marRight w:val="0"/>
                  <w:marTop w:val="0"/>
                  <w:marBottom w:val="0"/>
                  <w:divBdr>
                    <w:top w:val="none" w:sz="0" w:space="0" w:color="auto"/>
                    <w:left w:val="none" w:sz="0" w:space="0" w:color="auto"/>
                    <w:bottom w:val="none" w:sz="0" w:space="0" w:color="auto"/>
                    <w:right w:val="none" w:sz="0" w:space="0" w:color="auto"/>
                  </w:divBdr>
                  <w:divsChild>
                    <w:div w:id="661155376">
                      <w:marLeft w:val="0"/>
                      <w:marRight w:val="0"/>
                      <w:marTop w:val="0"/>
                      <w:marBottom w:val="0"/>
                      <w:divBdr>
                        <w:top w:val="none" w:sz="0" w:space="0" w:color="auto"/>
                        <w:left w:val="none" w:sz="0" w:space="0" w:color="auto"/>
                        <w:bottom w:val="none" w:sz="0" w:space="0" w:color="auto"/>
                        <w:right w:val="none" w:sz="0" w:space="0" w:color="auto"/>
                      </w:divBdr>
                      <w:divsChild>
                        <w:div w:id="84903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1605">
          <w:marLeft w:val="0"/>
          <w:marRight w:val="0"/>
          <w:marTop w:val="0"/>
          <w:marBottom w:val="48"/>
          <w:divBdr>
            <w:top w:val="none" w:sz="0" w:space="0" w:color="auto"/>
            <w:left w:val="none" w:sz="0" w:space="0" w:color="auto"/>
            <w:bottom w:val="none" w:sz="0" w:space="0" w:color="auto"/>
            <w:right w:val="none" w:sz="0" w:space="0" w:color="auto"/>
          </w:divBdr>
          <w:divsChild>
            <w:div w:id="1465152897">
              <w:marLeft w:val="0"/>
              <w:marRight w:val="0"/>
              <w:marTop w:val="0"/>
              <w:marBottom w:val="0"/>
              <w:divBdr>
                <w:top w:val="none" w:sz="0" w:space="0" w:color="auto"/>
                <w:left w:val="none" w:sz="0" w:space="0" w:color="auto"/>
                <w:bottom w:val="none" w:sz="0" w:space="0" w:color="auto"/>
                <w:right w:val="none" w:sz="0" w:space="0" w:color="auto"/>
              </w:divBdr>
            </w:div>
            <w:div w:id="682364873">
              <w:marLeft w:val="0"/>
              <w:marRight w:val="0"/>
              <w:marTop w:val="0"/>
              <w:marBottom w:val="0"/>
              <w:divBdr>
                <w:top w:val="none" w:sz="0" w:space="0" w:color="auto"/>
                <w:left w:val="none" w:sz="0" w:space="0" w:color="auto"/>
                <w:bottom w:val="none" w:sz="0" w:space="0" w:color="auto"/>
                <w:right w:val="none" w:sz="0" w:space="0" w:color="auto"/>
              </w:divBdr>
              <w:divsChild>
                <w:div w:id="1384216098">
                  <w:marLeft w:val="0"/>
                  <w:marRight w:val="0"/>
                  <w:marTop w:val="0"/>
                  <w:marBottom w:val="0"/>
                  <w:divBdr>
                    <w:top w:val="none" w:sz="0" w:space="0" w:color="auto"/>
                    <w:left w:val="none" w:sz="0" w:space="0" w:color="auto"/>
                    <w:bottom w:val="none" w:sz="0" w:space="0" w:color="auto"/>
                    <w:right w:val="none" w:sz="0" w:space="0" w:color="auto"/>
                  </w:divBdr>
                  <w:divsChild>
                    <w:div w:id="1356881201">
                      <w:marLeft w:val="0"/>
                      <w:marRight w:val="0"/>
                      <w:marTop w:val="0"/>
                      <w:marBottom w:val="0"/>
                      <w:divBdr>
                        <w:top w:val="none" w:sz="0" w:space="0" w:color="auto"/>
                        <w:left w:val="none" w:sz="0" w:space="0" w:color="auto"/>
                        <w:bottom w:val="none" w:sz="0" w:space="0" w:color="auto"/>
                        <w:right w:val="none" w:sz="0" w:space="0" w:color="auto"/>
                      </w:divBdr>
                      <w:divsChild>
                        <w:div w:id="20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358205">
          <w:marLeft w:val="0"/>
          <w:marRight w:val="0"/>
          <w:marTop w:val="0"/>
          <w:marBottom w:val="48"/>
          <w:divBdr>
            <w:top w:val="none" w:sz="0" w:space="0" w:color="auto"/>
            <w:left w:val="none" w:sz="0" w:space="0" w:color="auto"/>
            <w:bottom w:val="none" w:sz="0" w:space="0" w:color="auto"/>
            <w:right w:val="none" w:sz="0" w:space="0" w:color="auto"/>
          </w:divBdr>
          <w:divsChild>
            <w:div w:id="2137600002">
              <w:marLeft w:val="0"/>
              <w:marRight w:val="0"/>
              <w:marTop w:val="0"/>
              <w:marBottom w:val="0"/>
              <w:divBdr>
                <w:top w:val="none" w:sz="0" w:space="0" w:color="auto"/>
                <w:left w:val="none" w:sz="0" w:space="0" w:color="auto"/>
                <w:bottom w:val="none" w:sz="0" w:space="0" w:color="auto"/>
                <w:right w:val="none" w:sz="0" w:space="0" w:color="auto"/>
              </w:divBdr>
            </w:div>
            <w:div w:id="706953863">
              <w:marLeft w:val="0"/>
              <w:marRight w:val="0"/>
              <w:marTop w:val="0"/>
              <w:marBottom w:val="0"/>
              <w:divBdr>
                <w:top w:val="none" w:sz="0" w:space="0" w:color="auto"/>
                <w:left w:val="none" w:sz="0" w:space="0" w:color="auto"/>
                <w:bottom w:val="none" w:sz="0" w:space="0" w:color="auto"/>
                <w:right w:val="none" w:sz="0" w:space="0" w:color="auto"/>
              </w:divBdr>
              <w:divsChild>
                <w:div w:id="801508754">
                  <w:marLeft w:val="0"/>
                  <w:marRight w:val="0"/>
                  <w:marTop w:val="0"/>
                  <w:marBottom w:val="0"/>
                  <w:divBdr>
                    <w:top w:val="none" w:sz="0" w:space="0" w:color="auto"/>
                    <w:left w:val="none" w:sz="0" w:space="0" w:color="auto"/>
                    <w:bottom w:val="none" w:sz="0" w:space="0" w:color="auto"/>
                    <w:right w:val="none" w:sz="0" w:space="0" w:color="auto"/>
                  </w:divBdr>
                  <w:divsChild>
                    <w:div w:id="1599023865">
                      <w:marLeft w:val="0"/>
                      <w:marRight w:val="0"/>
                      <w:marTop w:val="0"/>
                      <w:marBottom w:val="0"/>
                      <w:divBdr>
                        <w:top w:val="none" w:sz="0" w:space="0" w:color="auto"/>
                        <w:left w:val="none" w:sz="0" w:space="0" w:color="auto"/>
                        <w:bottom w:val="none" w:sz="0" w:space="0" w:color="auto"/>
                        <w:right w:val="none" w:sz="0" w:space="0" w:color="auto"/>
                      </w:divBdr>
                      <w:divsChild>
                        <w:div w:id="126014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322604">
          <w:marLeft w:val="0"/>
          <w:marRight w:val="0"/>
          <w:marTop w:val="0"/>
          <w:marBottom w:val="48"/>
          <w:divBdr>
            <w:top w:val="none" w:sz="0" w:space="0" w:color="auto"/>
            <w:left w:val="none" w:sz="0" w:space="0" w:color="auto"/>
            <w:bottom w:val="none" w:sz="0" w:space="0" w:color="auto"/>
            <w:right w:val="none" w:sz="0" w:space="0" w:color="auto"/>
          </w:divBdr>
          <w:divsChild>
            <w:div w:id="1372723860">
              <w:marLeft w:val="0"/>
              <w:marRight w:val="0"/>
              <w:marTop w:val="0"/>
              <w:marBottom w:val="0"/>
              <w:divBdr>
                <w:top w:val="none" w:sz="0" w:space="0" w:color="auto"/>
                <w:left w:val="none" w:sz="0" w:space="0" w:color="auto"/>
                <w:bottom w:val="none" w:sz="0" w:space="0" w:color="auto"/>
                <w:right w:val="none" w:sz="0" w:space="0" w:color="auto"/>
              </w:divBdr>
            </w:div>
            <w:div w:id="1952321665">
              <w:marLeft w:val="0"/>
              <w:marRight w:val="0"/>
              <w:marTop w:val="0"/>
              <w:marBottom w:val="0"/>
              <w:divBdr>
                <w:top w:val="none" w:sz="0" w:space="0" w:color="auto"/>
                <w:left w:val="none" w:sz="0" w:space="0" w:color="auto"/>
                <w:bottom w:val="none" w:sz="0" w:space="0" w:color="auto"/>
                <w:right w:val="none" w:sz="0" w:space="0" w:color="auto"/>
              </w:divBdr>
              <w:divsChild>
                <w:div w:id="358548783">
                  <w:marLeft w:val="0"/>
                  <w:marRight w:val="0"/>
                  <w:marTop w:val="0"/>
                  <w:marBottom w:val="0"/>
                  <w:divBdr>
                    <w:top w:val="none" w:sz="0" w:space="0" w:color="auto"/>
                    <w:left w:val="none" w:sz="0" w:space="0" w:color="auto"/>
                    <w:bottom w:val="none" w:sz="0" w:space="0" w:color="auto"/>
                    <w:right w:val="none" w:sz="0" w:space="0" w:color="auto"/>
                  </w:divBdr>
                  <w:divsChild>
                    <w:div w:id="622881463">
                      <w:marLeft w:val="0"/>
                      <w:marRight w:val="0"/>
                      <w:marTop w:val="0"/>
                      <w:marBottom w:val="0"/>
                      <w:divBdr>
                        <w:top w:val="none" w:sz="0" w:space="0" w:color="auto"/>
                        <w:left w:val="none" w:sz="0" w:space="0" w:color="auto"/>
                        <w:bottom w:val="none" w:sz="0" w:space="0" w:color="auto"/>
                        <w:right w:val="none" w:sz="0" w:space="0" w:color="auto"/>
                      </w:divBdr>
                      <w:divsChild>
                        <w:div w:id="89635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834991">
      <w:bodyDiv w:val="1"/>
      <w:marLeft w:val="0"/>
      <w:marRight w:val="0"/>
      <w:marTop w:val="0"/>
      <w:marBottom w:val="0"/>
      <w:divBdr>
        <w:top w:val="none" w:sz="0" w:space="0" w:color="auto"/>
        <w:left w:val="none" w:sz="0" w:space="0" w:color="auto"/>
        <w:bottom w:val="none" w:sz="0" w:space="0" w:color="auto"/>
        <w:right w:val="none" w:sz="0" w:space="0" w:color="auto"/>
      </w:divBdr>
      <w:divsChild>
        <w:div w:id="569191372">
          <w:marLeft w:val="0"/>
          <w:marRight w:val="0"/>
          <w:marTop w:val="0"/>
          <w:marBottom w:val="0"/>
          <w:divBdr>
            <w:top w:val="none" w:sz="0" w:space="0" w:color="auto"/>
            <w:left w:val="none" w:sz="0" w:space="0" w:color="auto"/>
            <w:bottom w:val="none" w:sz="0" w:space="0" w:color="auto"/>
            <w:right w:val="none" w:sz="0" w:space="0" w:color="auto"/>
          </w:divBdr>
        </w:div>
        <w:div w:id="880871248">
          <w:marLeft w:val="0"/>
          <w:marRight w:val="0"/>
          <w:marTop w:val="0"/>
          <w:marBottom w:val="0"/>
          <w:divBdr>
            <w:top w:val="none" w:sz="0" w:space="0" w:color="auto"/>
            <w:left w:val="none" w:sz="0" w:space="0" w:color="auto"/>
            <w:bottom w:val="none" w:sz="0" w:space="0" w:color="auto"/>
            <w:right w:val="none" w:sz="0" w:space="0" w:color="auto"/>
          </w:divBdr>
        </w:div>
        <w:div w:id="301466844">
          <w:marLeft w:val="0"/>
          <w:marRight w:val="0"/>
          <w:marTop w:val="0"/>
          <w:marBottom w:val="0"/>
          <w:divBdr>
            <w:top w:val="none" w:sz="0" w:space="0" w:color="auto"/>
            <w:left w:val="none" w:sz="0" w:space="0" w:color="auto"/>
            <w:bottom w:val="none" w:sz="0" w:space="0" w:color="auto"/>
            <w:right w:val="none" w:sz="0" w:space="0" w:color="auto"/>
          </w:divBdr>
        </w:div>
        <w:div w:id="1967931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ezproxy.uwtsd.ac.uk/books/legenda-aurea-sanctorum-sive-lombardica-historia/docview/2240950786/se-2?accountid=130472" TargetMode="External"/><Relationship Id="rId13" Type="http://schemas.openxmlformats.org/officeDocument/2006/relationships/hyperlink" Target="https://press.princeton.edu/books/paperback/9780691154077/the-golden-legen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rittlebooks.library.illinois.edu/brittlebooks_open/Books2008-04/voraja0001golleg/voraja0001golleg.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org/details/legendaaureavulg00jacouoft/page/2/mode/2up" TargetMode="External"/><Relationship Id="rId5" Type="http://schemas.openxmlformats.org/officeDocument/2006/relationships/webSettings" Target="webSettings.xml"/><Relationship Id="rId15" Type="http://schemas.openxmlformats.org/officeDocument/2006/relationships/hyperlink" Target="https://www.amazon.com/Golden-Legend-Readings-Saints/dp/0691154074" TargetMode="External"/><Relationship Id="rId10" Type="http://schemas.openxmlformats.org/officeDocument/2006/relationships/hyperlink" Target="https://archive.org/details/TheGoldenLegendVol7/page/n257/mode/2up" TargetMode="External"/><Relationship Id="rId4" Type="http://schemas.openxmlformats.org/officeDocument/2006/relationships/settings" Target="settings.xml"/><Relationship Id="rId9" Type="http://schemas.openxmlformats.org/officeDocument/2006/relationships/hyperlink" Target="https://www.ustc.ac.uk/editions/746152" TargetMode="External"/><Relationship Id="rId14" Type="http://schemas.openxmlformats.org/officeDocument/2006/relationships/hyperlink" Target="https://www.penguinrandomhouse.com/books/269588/the-golden-legend-by-jacobo-di-voragin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britannica.com/biography/Jacobus-de-Vorag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2A7B5-B9B2-4038-9A41-E2D188BE1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1539</TotalTime>
  <Pages>5</Pages>
  <Words>1976</Words>
  <Characters>9684</Characters>
  <Application>Microsoft Office Word</Application>
  <DocSecurity>0</DocSecurity>
  <Lines>186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Zenith Prep Academy</dc:creator>
  <cp:keywords/>
  <dc:description/>
  <cp:lastModifiedBy>Zenith Prep Academy </cp:lastModifiedBy>
  <cp:revision>13</cp:revision>
  <dcterms:created xsi:type="dcterms:W3CDTF">2022-11-19T15:34:00Z</dcterms:created>
  <dcterms:modified xsi:type="dcterms:W3CDTF">2022-11-30T22:52:00Z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df69af0b-ed58-4079-b490-ceb051da2167</vt:lpwstr>
  </property>
</Properties>
</file>