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BE2743" w14:textId="71C0C344" w:rsidR="0092652B" w:rsidRDefault="003227DF" w:rsidP="003227DF">
      <w:pPr>
        <w:pStyle w:val="Title"/>
      </w:pPr>
      <w:r>
        <w:t>Inclusive learning</w:t>
      </w:r>
    </w:p>
    <w:p w14:paraId="6B7E7E7B" w14:textId="77777777" w:rsidR="002710AE" w:rsidRPr="002710AE" w:rsidRDefault="002710AE" w:rsidP="002710AE">
      <w:pPr>
        <w:rPr>
          <w:b/>
          <w:bCs/>
        </w:rPr>
      </w:pPr>
      <w:r w:rsidRPr="002710AE">
        <w:rPr>
          <w:b/>
          <w:bCs/>
        </w:rPr>
        <w:t>Welcome to this unit!</w:t>
      </w:r>
    </w:p>
    <w:p w14:paraId="7D350D41" w14:textId="3A6DE36D" w:rsidR="003227DF" w:rsidRDefault="002710AE" w:rsidP="002710AE">
      <w:r>
        <w:t>UWTSD students come from a variety of backgrounds and have diverse learning needs. This unit will provide an overview of inclusive learning practices and how they can be used to support learners.</w:t>
      </w:r>
    </w:p>
    <w:p w14:paraId="5540078D" w14:textId="50D7F126" w:rsidR="008727A9" w:rsidRDefault="00330063" w:rsidP="002710AE">
      <w:r>
        <w:t>Course</w:t>
      </w:r>
      <w:r w:rsidR="008727A9" w:rsidRPr="008727A9">
        <w:t xml:space="preserve"> created: May 2024</w:t>
      </w:r>
    </w:p>
    <w:p w14:paraId="63BCF5DE" w14:textId="7C7E119C" w:rsidR="006E2002" w:rsidRDefault="006E2002" w:rsidP="002710AE">
      <w:r w:rsidRPr="006E2002">
        <w:t>Last updated: March 2026</w:t>
      </w:r>
    </w:p>
    <w:p w14:paraId="2E6E1A0E" w14:textId="77777777" w:rsidR="00783686" w:rsidRDefault="00783686">
      <w:pPr>
        <w:spacing w:before="0" w:line="259" w:lineRule="auto"/>
        <w:rPr>
          <w:rFonts w:asciiTheme="majorHAnsi" w:eastAsiaTheme="majorEastAsia" w:hAnsiTheme="majorHAnsi" w:cstheme="majorBidi"/>
          <w:color w:val="002E44" w:themeColor="accent1" w:themeShade="BF"/>
          <w:sz w:val="36"/>
          <w:szCs w:val="32"/>
        </w:rPr>
      </w:pPr>
      <w:r>
        <w:br w:type="page"/>
      </w:r>
    </w:p>
    <w:p w14:paraId="0D67D212" w14:textId="1E57EEBA" w:rsidR="00B62E16" w:rsidRDefault="00B62E16" w:rsidP="00B62E16">
      <w:pPr>
        <w:pStyle w:val="Heading1"/>
      </w:pPr>
      <w:r>
        <w:lastRenderedPageBreak/>
        <w:t>Inclusi</w:t>
      </w:r>
      <w:r w:rsidR="00DA6E5D">
        <w:t>vity and accessibility</w:t>
      </w:r>
    </w:p>
    <w:p w14:paraId="58AC4A52" w14:textId="5BAE3ED1" w:rsidR="00DA6E5D" w:rsidRDefault="00DA6E5D" w:rsidP="00DA6E5D">
      <w:r w:rsidRPr="00DA6E5D">
        <w:t>Too often inclusivity is conflated with accessibility. Much as the two are connected, they are also very different.</w:t>
      </w:r>
    </w:p>
    <w:p w14:paraId="00D1CA5B" w14:textId="77777777" w:rsidR="00DA6E5D" w:rsidRDefault="00DA6E5D" w:rsidP="00DA6E5D">
      <w:r>
        <w:t xml:space="preserve">Accessibility focuses on removing barriers to ensure that people with disabilities can participate equally, while inclusivity goes further by aiming to create a welcoming and accommodating environment for a wide range of individuals, regardless of their differences. </w:t>
      </w:r>
    </w:p>
    <w:p w14:paraId="528960C6" w14:textId="77777777" w:rsidR="00D60BDE" w:rsidRDefault="00D60BDE" w:rsidP="00D60BDE">
      <w:r>
        <w:t xml:space="preserve">The same is true of equality and equity. Equality aims for uniform treatment for all, while equity aims for fair and just treatment that accounts for individual differences and needs. </w:t>
      </w:r>
    </w:p>
    <w:p w14:paraId="6AACF27D" w14:textId="23844353" w:rsidR="00D60BDE" w:rsidRDefault="00D60BDE" w:rsidP="00D60BDE">
      <w:r>
        <w:t>One can envisage both accessibility and equality as the first steps to the twin roads leading to inclusivity and equity.</w:t>
      </w:r>
    </w:p>
    <w:p w14:paraId="12138F19" w14:textId="77777777" w:rsidR="0060475E" w:rsidRDefault="00AF062B" w:rsidP="0060475E">
      <w:pPr>
        <w:keepNext/>
      </w:pPr>
      <w:r>
        <w:rPr>
          <w:noProof/>
          <w14:ligatures w14:val="standardContextual"/>
        </w:rPr>
        <w:drawing>
          <wp:inline distT="0" distB="0" distL="0" distR="0" wp14:anchorId="5E3ABB1D" wp14:editId="35A138F0">
            <wp:extent cx="5731510" cy="3384550"/>
            <wp:effectExtent l="0" t="0" r="0" b="1905"/>
            <wp:docPr id="1677885013" name="Picture 1" descr="An illustration comparing ‘Equality’ and ‘Equity.’ For ‘Equality’, a wheelchair user, a man, a woman and a child all have the same bike: the wheelchair user can't ride the bike, the man finds the bike too small, and the child finds the bike too big. For ‘Equity’, each person has a type of bike tailored to their needs, which allows them to ride comfortab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885013" name="Picture 1" descr="An illustration comparing ‘Equality’ and ‘Equity.’ For ‘Equality’, a wheelchair user, a man, a woman and a child all have the same bike: the wheelchair user can't ride the bike, the man finds the bike too small, and the child finds the bike too big. For ‘Equity’, each person has a type of bike tailored to their needs, which allows them to ride comfortably."/>
                    <pic:cNvPicPr/>
                  </pic:nvPicPr>
                  <pic:blipFill>
                    <a:blip r:embed="rId8"/>
                    <a:stretch>
                      <a:fillRect/>
                    </a:stretch>
                  </pic:blipFill>
                  <pic:spPr>
                    <a:xfrm>
                      <a:off x="0" y="0"/>
                      <a:ext cx="5731510" cy="3384550"/>
                    </a:xfrm>
                    <a:prstGeom prst="rect">
                      <a:avLst/>
                    </a:prstGeom>
                  </pic:spPr>
                </pic:pic>
              </a:graphicData>
            </a:graphic>
          </wp:inline>
        </w:drawing>
      </w:r>
    </w:p>
    <w:p w14:paraId="23CCF7B6" w14:textId="1C4A433C" w:rsidR="00AF062B" w:rsidRDefault="0060475E" w:rsidP="0060475E">
      <w:pPr>
        <w:pStyle w:val="Caption"/>
      </w:pPr>
      <w:r>
        <w:fldChar w:fldCharType="begin"/>
      </w:r>
      <w:r>
        <w:instrText xml:space="preserve"> SEQ Figure \* ARABIC </w:instrText>
      </w:r>
      <w:r>
        <w:fldChar w:fldCharType="separate"/>
      </w:r>
      <w:r w:rsidR="00395157">
        <w:rPr>
          <w:noProof/>
        </w:rPr>
        <w:t>1</w:t>
      </w:r>
      <w:r>
        <w:fldChar w:fldCharType="end"/>
      </w:r>
      <w:r>
        <w:t xml:space="preserve"> </w:t>
      </w:r>
      <w:r w:rsidRPr="00C11351">
        <w:rPr>
          <w:i/>
          <w:iCs/>
        </w:rPr>
        <w:t>Defining equality and equity</w:t>
      </w:r>
      <w:r w:rsidRPr="00F66DA5">
        <w:t>. Reproduced with permission of the Robert Wood Johnson Foundation, Princeton, N.J.</w:t>
      </w:r>
    </w:p>
    <w:p w14:paraId="78EDFCB7" w14:textId="34772538" w:rsidR="00D60BDE" w:rsidRDefault="00486C08" w:rsidP="00DA6E5D">
      <w:r w:rsidRPr="00486C08">
        <w:t xml:space="preserve">When it comes to students with disabilities or learning differences, the common solution in the UK over the last quarter century has been to provide accommodations. Accessibility on the other hand does not consider how to make </w:t>
      </w:r>
      <w:r w:rsidRPr="00486C08">
        <w:lastRenderedPageBreak/>
        <w:t>small changes to support the individual to fit the circumstances, but rather to create more systemic change for circumstances that fit different individuals.</w:t>
      </w:r>
    </w:p>
    <w:p w14:paraId="4FD4413F" w14:textId="77777777" w:rsidR="00395157" w:rsidRDefault="00486C08" w:rsidP="00395157">
      <w:pPr>
        <w:keepNext/>
      </w:pPr>
      <w:r>
        <w:rPr>
          <w:noProof/>
          <w14:ligatures w14:val="standardContextual"/>
        </w:rPr>
        <w:drawing>
          <wp:inline distT="0" distB="0" distL="0" distR="0" wp14:anchorId="04EC7AD6" wp14:editId="519D7CF6">
            <wp:extent cx="5731510" cy="1956435"/>
            <wp:effectExtent l="0" t="0" r="2540" b="5715"/>
            <wp:docPr id="1120500049" name="Picture 1" descr="A three-panel illustration demonstrating ‘Equality,’ ‘Accommodation,’ and ‘Accessibility.’ In the ‘Equality’ panel, individuals of different heights and a wheelchair user face a high-hanging whiteboard, which only two people can reach. In the ‘Accommodation’ panel, the wheelchair user utilises a ramp to access the whiteboard. In the ‘Accessibility’ panel, the whiteboard is lowered and enlarged, making it easily accessible to all without additional a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500049" name="Picture 1" descr="A three-panel illustration demonstrating ‘Equality,’ ‘Accommodation,’ and ‘Accessibility.’ In the ‘Equality’ panel, individuals of different heights and a wheelchair user face a high-hanging whiteboard, which only two people can reach. In the ‘Accommodation’ panel, the wheelchair user utilises a ramp to access the whiteboard. In the ‘Accessibility’ panel, the whiteboard is lowered and enlarged, making it easily accessible to all without additional aids."/>
                    <pic:cNvPicPr/>
                  </pic:nvPicPr>
                  <pic:blipFill>
                    <a:blip r:embed="rId9"/>
                    <a:stretch>
                      <a:fillRect/>
                    </a:stretch>
                  </pic:blipFill>
                  <pic:spPr>
                    <a:xfrm>
                      <a:off x="0" y="0"/>
                      <a:ext cx="5731510" cy="1956435"/>
                    </a:xfrm>
                    <a:prstGeom prst="rect">
                      <a:avLst/>
                    </a:prstGeom>
                  </pic:spPr>
                </pic:pic>
              </a:graphicData>
            </a:graphic>
          </wp:inline>
        </w:drawing>
      </w:r>
    </w:p>
    <w:p w14:paraId="2B67D8A9" w14:textId="5037FCC7" w:rsidR="00D60BDE" w:rsidRDefault="00395157" w:rsidP="00395157">
      <w:pPr>
        <w:pStyle w:val="Caption"/>
      </w:pPr>
      <w:r>
        <w:fldChar w:fldCharType="begin"/>
      </w:r>
      <w:r>
        <w:instrText xml:space="preserve"> SEQ Figure \* ARABIC </w:instrText>
      </w:r>
      <w:r>
        <w:fldChar w:fldCharType="separate"/>
      </w:r>
      <w:r>
        <w:rPr>
          <w:noProof/>
        </w:rPr>
        <w:t>2</w:t>
      </w:r>
      <w:r>
        <w:fldChar w:fldCharType="end"/>
      </w:r>
      <w:r>
        <w:t xml:space="preserve"> </w:t>
      </w:r>
      <w:r w:rsidRPr="00395157">
        <w:rPr>
          <w:i/>
          <w:iCs/>
        </w:rPr>
        <w:t>What is Accessible Education?</w:t>
      </w:r>
      <w:r w:rsidRPr="00AB75CF">
        <w:t> Published by McMaster University, 2017.</w:t>
      </w:r>
    </w:p>
    <w:p w14:paraId="0B4FF14C" w14:textId="36F4467F" w:rsidR="00D459FE" w:rsidRDefault="00D459FE" w:rsidP="00D459FE">
      <w:pPr>
        <w:pStyle w:val="Heading2"/>
      </w:pPr>
      <w:r>
        <w:t>Who benefits from improving accessibility?</w:t>
      </w:r>
    </w:p>
    <w:p w14:paraId="65A95DE4" w14:textId="64BEFAAF" w:rsidR="00D459FE" w:rsidRPr="00D459FE" w:rsidRDefault="00D459FE" w:rsidP="00D459FE">
      <w:r w:rsidRPr="00D459FE">
        <w:t>Consider the existence of ramps for buildings or sidewalks.</w:t>
      </w:r>
    </w:p>
    <w:p w14:paraId="256DC3E9" w14:textId="4E8ACA79" w:rsidR="0080531F" w:rsidRDefault="00EE4E90" w:rsidP="00D459FE">
      <w:pPr>
        <w:pStyle w:val="Heading3"/>
      </w:pPr>
      <w:r w:rsidRPr="00EE4E90">
        <w:t>Who benefits from ramps?</w:t>
      </w:r>
    </w:p>
    <w:p w14:paraId="207CC03A" w14:textId="77777777" w:rsidR="00D445ED" w:rsidRDefault="0080531F" w:rsidP="0080531F">
      <w:r>
        <w:t>The immediate connection is between ramp and wheelchair. However, ramps are helpful for many people who are not wheelchair users.</w:t>
      </w:r>
      <w:r w:rsidR="00D459FE">
        <w:t xml:space="preserve"> </w:t>
      </w:r>
    </w:p>
    <w:p w14:paraId="0154D7AB" w14:textId="77777777" w:rsidR="00C27321" w:rsidRDefault="00C27321" w:rsidP="00A526EE">
      <w:pPr>
        <w:pStyle w:val="Heading4"/>
      </w:pPr>
      <w:r>
        <w:t>People with mobility disabilities</w:t>
      </w:r>
    </w:p>
    <w:p w14:paraId="47E00768" w14:textId="7AFABA47" w:rsidR="004101C1" w:rsidRDefault="007F00CB" w:rsidP="00C27321">
      <w:r w:rsidRPr="007F00CB">
        <w:t>People with mobility impairments, such as those who use walkers, crutches, or canes, benefit from ramps, as they make it easier for them to navigate steps and uneven surfaces.</w:t>
      </w:r>
    </w:p>
    <w:p w14:paraId="31CCC594" w14:textId="77777777" w:rsidR="00C27321" w:rsidRDefault="00C27321" w:rsidP="00A526EE">
      <w:pPr>
        <w:pStyle w:val="Heading4"/>
      </w:pPr>
      <w:r>
        <w:t>Parents with strollers</w:t>
      </w:r>
    </w:p>
    <w:p w14:paraId="68F5C5FD" w14:textId="17C482F4" w:rsidR="00C27321" w:rsidRDefault="00C27321" w:rsidP="00C27321">
      <w:r>
        <w:t>Parents pushing strollers, especially those with heavy or double strollers, find ramps helpful for entering buildings and crossing curbs.</w:t>
      </w:r>
    </w:p>
    <w:p w14:paraId="7156FE8A" w14:textId="77777777" w:rsidR="00C27321" w:rsidRDefault="00C27321" w:rsidP="00A526EE">
      <w:pPr>
        <w:pStyle w:val="Heading4"/>
      </w:pPr>
      <w:r>
        <w:t>Individuals with balance issues</w:t>
      </w:r>
    </w:p>
    <w:p w14:paraId="0E88209B" w14:textId="316FE6D9" w:rsidR="00C27321" w:rsidRDefault="00C27321" w:rsidP="00C27321">
      <w:r>
        <w:t>People with balance problems, such as those with vertigo or inner ear issues, can navigate ramps more safely than stairs.</w:t>
      </w:r>
    </w:p>
    <w:p w14:paraId="2DABB877" w14:textId="77777777" w:rsidR="00C27321" w:rsidRDefault="00C27321" w:rsidP="00A526EE">
      <w:pPr>
        <w:pStyle w:val="Heading4"/>
      </w:pPr>
      <w:r>
        <w:lastRenderedPageBreak/>
        <w:t>Delivery workers</w:t>
      </w:r>
    </w:p>
    <w:p w14:paraId="27FE44B2" w14:textId="1048E9A2" w:rsidR="00C27321" w:rsidRDefault="00C27321" w:rsidP="00C27321">
      <w:r>
        <w:t>Couriers</w:t>
      </w:r>
      <w:r w:rsidR="007F00CB">
        <w:t xml:space="preserve"> and</w:t>
      </w:r>
      <w:r>
        <w:t xml:space="preserve"> postal</w:t>
      </w:r>
      <w:r w:rsidR="007F00CB">
        <w:t xml:space="preserve"> delivery</w:t>
      </w:r>
      <w:r>
        <w:t xml:space="preserve"> workers often rely on ramps to easily access buildings while carrying packages and cargo.</w:t>
      </w:r>
    </w:p>
    <w:p w14:paraId="14102383" w14:textId="77777777" w:rsidR="004F6AA5" w:rsidRDefault="004F6AA5" w:rsidP="00A526EE">
      <w:pPr>
        <w:pStyle w:val="Heading4"/>
      </w:pPr>
      <w:r>
        <w:t>Cyclists</w:t>
      </w:r>
    </w:p>
    <w:p w14:paraId="613C0582" w14:textId="4A2F09AB" w:rsidR="00C27321" w:rsidRDefault="004F6AA5" w:rsidP="004F6AA5">
      <w:r>
        <w:t>Bicyclists can also benefit from ramps when navigating curbs or accessing areas not designed for bike access.</w:t>
      </w:r>
    </w:p>
    <w:p w14:paraId="15A9D312" w14:textId="77777777" w:rsidR="004F6AA5" w:rsidRDefault="004F6AA5" w:rsidP="00A526EE">
      <w:pPr>
        <w:pStyle w:val="Heading4"/>
      </w:pPr>
      <w:r>
        <w:t>People with carts or luggage</w:t>
      </w:r>
    </w:p>
    <w:p w14:paraId="45322ABE" w14:textId="2F130B5E" w:rsidR="004F6AA5" w:rsidRDefault="004F6AA5" w:rsidP="004F6AA5">
      <w:r>
        <w:t>Individuals transporting heavy luggage, shopping carts, or rolling suitcases find ramps convenient for overcoming elevation changes.</w:t>
      </w:r>
    </w:p>
    <w:p w14:paraId="335F23F2" w14:textId="77777777" w:rsidR="008D4A2B" w:rsidRDefault="008D4A2B" w:rsidP="00A526EE">
      <w:pPr>
        <w:pStyle w:val="Heading4"/>
      </w:pPr>
      <w:r>
        <w:t>Individuals with temporary limitations</w:t>
      </w:r>
    </w:p>
    <w:p w14:paraId="1B6E7D2C" w14:textId="7FCC01BE" w:rsidR="008D4A2B" w:rsidRDefault="008D4A2B" w:rsidP="008D4A2B">
      <w:r>
        <w:t xml:space="preserve">People recovering from injuries or surgeries like a broken leg or utilising temporary aids like a walking boot or a </w:t>
      </w:r>
      <w:r w:rsidR="0046164A">
        <w:t>leg brace</w:t>
      </w:r>
      <w:r>
        <w:t xml:space="preserve"> can move more comfortably on ramps.</w:t>
      </w:r>
    </w:p>
    <w:p w14:paraId="0103D808" w14:textId="77777777" w:rsidR="008D4A2B" w:rsidRDefault="008D4A2B" w:rsidP="00A526EE">
      <w:pPr>
        <w:pStyle w:val="Heading4"/>
      </w:pPr>
      <w:r>
        <w:t>Older adults</w:t>
      </w:r>
    </w:p>
    <w:p w14:paraId="60A86552" w14:textId="0B835B50" w:rsidR="008D4A2B" w:rsidRDefault="008D4A2B" w:rsidP="008D4A2B">
      <w:r>
        <w:t>Older adults who may have difficulty with stairs due to balance or strength issues benefit from ramps. Ramps reduce the risk of falls and make it easier to access public places.</w:t>
      </w:r>
    </w:p>
    <w:p w14:paraId="77C98D4B" w14:textId="77777777" w:rsidR="008D4A2B" w:rsidRDefault="008D4A2B" w:rsidP="00A526EE">
      <w:pPr>
        <w:pStyle w:val="Heading4"/>
      </w:pPr>
      <w:r>
        <w:t>Individuals with cognitive disabilities</w:t>
      </w:r>
    </w:p>
    <w:p w14:paraId="1E425ADC" w14:textId="0A3E7B9F" w:rsidR="008D4A2B" w:rsidRDefault="008D4A2B" w:rsidP="008D4A2B">
      <w:r>
        <w:t>Some individuals with cognitive impairments may find ramps easier to use than stairs, as they can be less intimidating and confusing.</w:t>
      </w:r>
    </w:p>
    <w:p w14:paraId="0BF45480" w14:textId="77777777" w:rsidR="008D4A2B" w:rsidRDefault="008D4A2B" w:rsidP="00A526EE">
      <w:pPr>
        <w:pStyle w:val="Heading4"/>
      </w:pPr>
      <w:r>
        <w:t xml:space="preserve">Emergency evacuations </w:t>
      </w:r>
    </w:p>
    <w:p w14:paraId="3835540C" w14:textId="375A6F1E" w:rsidR="008D4A2B" w:rsidRDefault="008D4A2B" w:rsidP="008D4A2B">
      <w:r>
        <w:t xml:space="preserve">Ramps play a crucial role during emergency evacuations, enabling safe </w:t>
      </w:r>
      <w:proofErr w:type="gramStart"/>
      <w:r>
        <w:t>exit</w:t>
      </w:r>
      <w:proofErr w:type="gramEnd"/>
      <w:r>
        <w:t xml:space="preserve"> for all individuals, including those with mobility limitations.</w:t>
      </w:r>
    </w:p>
    <w:p w14:paraId="603D204B" w14:textId="08BBE946" w:rsidR="00A526EE" w:rsidRDefault="002C79DB" w:rsidP="00A526EE">
      <w:r w:rsidRPr="002C79DB">
        <w:t>The same is true of every element that can improve specific accessibility; it will also help students that you had not thought about!</w:t>
      </w:r>
    </w:p>
    <w:p w14:paraId="227D6D44" w14:textId="393B0E4E" w:rsidR="002C79DB" w:rsidRDefault="002C79DB" w:rsidP="002C79DB">
      <w:pPr>
        <w:pStyle w:val="Heading3"/>
      </w:pPr>
      <w:r>
        <w:lastRenderedPageBreak/>
        <w:t>Your task</w:t>
      </w:r>
    </w:p>
    <w:p w14:paraId="50CC7CA5" w14:textId="510F9F85" w:rsidR="002C79DB" w:rsidRDefault="002C79DB" w:rsidP="00A526EE">
      <w:r w:rsidRPr="002C79DB">
        <w:t>Consider various groups or individuals who might find text-to-speech (TTS) software helpful, as well as different circumstances in which it could be useful, and compile a list.</w:t>
      </w:r>
    </w:p>
    <w:p w14:paraId="5397F4AA" w14:textId="77777777" w:rsidR="008C6B65" w:rsidRDefault="008C6B65" w:rsidP="008C6B65">
      <w:r>
        <w:t xml:space="preserve">Here are some examples of people who can benefit from TTS software. </w:t>
      </w:r>
    </w:p>
    <w:p w14:paraId="0C82F677" w14:textId="060B17CD" w:rsidR="008C6B65" w:rsidRDefault="008C6B65" w:rsidP="008C6B65">
      <w:r>
        <w:t>Tick off the ones that you included in your list. How many of the following did you include?</w:t>
      </w:r>
    </w:p>
    <w:p w14:paraId="6ABA51FE" w14:textId="5A11418B" w:rsidR="008C6B65" w:rsidRDefault="00000000" w:rsidP="008C6B65">
      <w:sdt>
        <w:sdtPr>
          <w:rPr>
            <w:b/>
            <w:bCs/>
          </w:rPr>
          <w:id w:val="-976985449"/>
          <w14:checkbox>
            <w14:checked w14:val="0"/>
            <w14:checkedState w14:val="2612" w14:font="MS Gothic"/>
            <w14:uncheckedState w14:val="2610" w14:font="MS Gothic"/>
          </w14:checkbox>
        </w:sdtPr>
        <w:sdtContent>
          <w:r w:rsidR="008E00E6">
            <w:rPr>
              <w:rFonts w:ascii="MS Gothic" w:eastAsia="MS Gothic" w:hAnsi="MS Gothic" w:hint="eastAsia"/>
              <w:b/>
              <w:bCs/>
            </w:rPr>
            <w:t>☐</w:t>
          </w:r>
        </w:sdtContent>
      </w:sdt>
      <w:r w:rsidR="008E00E6">
        <w:rPr>
          <w:b/>
          <w:bCs/>
        </w:rPr>
        <w:t xml:space="preserve"> </w:t>
      </w:r>
      <w:r w:rsidR="008C6B65" w:rsidRPr="008C6B65">
        <w:rPr>
          <w:b/>
          <w:bCs/>
        </w:rPr>
        <w:t>Visually impaired individuals</w:t>
      </w:r>
      <w:r w:rsidR="008C6B65" w:rsidRPr="008C6B65">
        <w:t>: TTS software is essential for individuals who are blind or have low vision, as it converts written text into spoken words, making digital content accessible.</w:t>
      </w:r>
    </w:p>
    <w:p w14:paraId="69C8F085" w14:textId="0A89BB4F" w:rsidR="008C6B65" w:rsidRDefault="00000000" w:rsidP="008C6B65">
      <w:sdt>
        <w:sdtPr>
          <w:rPr>
            <w:b/>
            <w:bCs/>
          </w:rPr>
          <w:id w:val="1193260104"/>
          <w14:checkbox>
            <w14:checked w14:val="0"/>
            <w14:checkedState w14:val="2612" w14:font="MS Gothic"/>
            <w14:uncheckedState w14:val="2610" w14:font="MS Gothic"/>
          </w14:checkbox>
        </w:sdtPr>
        <w:sdtContent>
          <w:r w:rsidR="008E00E6">
            <w:rPr>
              <w:rFonts w:ascii="MS Gothic" w:eastAsia="MS Gothic" w:hAnsi="MS Gothic" w:hint="eastAsia"/>
              <w:b/>
              <w:bCs/>
            </w:rPr>
            <w:t>☐</w:t>
          </w:r>
        </w:sdtContent>
      </w:sdt>
      <w:r w:rsidR="008E00E6">
        <w:rPr>
          <w:b/>
          <w:bCs/>
        </w:rPr>
        <w:t xml:space="preserve"> </w:t>
      </w:r>
      <w:r w:rsidR="008C6B65" w:rsidRPr="008C6B65">
        <w:rPr>
          <w:b/>
          <w:bCs/>
        </w:rPr>
        <w:t>Individuals with dyslexia</w:t>
      </w:r>
      <w:r w:rsidR="008C6B65" w:rsidRPr="008C6B65">
        <w:t>: People with dyslexia often find TTS helpful as it can provide an alternative way to access and understand written content through auditory processing.</w:t>
      </w:r>
    </w:p>
    <w:p w14:paraId="4E5B4CFB" w14:textId="60E36B9C" w:rsidR="008C6B65" w:rsidRPr="00A526EE" w:rsidRDefault="00000000" w:rsidP="008C6B65">
      <w:sdt>
        <w:sdtPr>
          <w:rPr>
            <w:b/>
            <w:bCs/>
          </w:rPr>
          <w:id w:val="-1890558635"/>
          <w14:checkbox>
            <w14:checked w14:val="0"/>
            <w14:checkedState w14:val="2612" w14:font="MS Gothic"/>
            <w14:uncheckedState w14:val="2610" w14:font="MS Gothic"/>
          </w14:checkbox>
        </w:sdtPr>
        <w:sdtContent>
          <w:r w:rsidR="008E00E6">
            <w:rPr>
              <w:rFonts w:ascii="MS Gothic" w:eastAsia="MS Gothic" w:hAnsi="MS Gothic" w:hint="eastAsia"/>
              <w:b/>
              <w:bCs/>
            </w:rPr>
            <w:t>☐</w:t>
          </w:r>
        </w:sdtContent>
      </w:sdt>
      <w:r w:rsidR="008E00E6">
        <w:rPr>
          <w:b/>
          <w:bCs/>
        </w:rPr>
        <w:t xml:space="preserve"> </w:t>
      </w:r>
      <w:r w:rsidR="009E12A3" w:rsidRPr="009E12A3">
        <w:rPr>
          <w:b/>
          <w:bCs/>
        </w:rPr>
        <w:t>Second language learners</w:t>
      </w:r>
      <w:r w:rsidR="009E12A3" w:rsidRPr="009E12A3">
        <w:t>: TTS software aids second language learners in improving their pronunciation and language comprehension by hearing correct pronunciation and intonation.</w:t>
      </w:r>
    </w:p>
    <w:p w14:paraId="5BBC8AE1" w14:textId="0FA43C6E" w:rsidR="002175C3" w:rsidRDefault="00000000" w:rsidP="0080531F">
      <w:sdt>
        <w:sdtPr>
          <w:rPr>
            <w:b/>
            <w:bCs/>
          </w:rPr>
          <w:id w:val="-321358256"/>
          <w14:checkbox>
            <w14:checked w14:val="0"/>
            <w14:checkedState w14:val="2612" w14:font="MS Gothic"/>
            <w14:uncheckedState w14:val="2610" w14:font="MS Gothic"/>
          </w14:checkbox>
        </w:sdtPr>
        <w:sdtContent>
          <w:r w:rsidR="008E00E6">
            <w:rPr>
              <w:rFonts w:ascii="MS Gothic" w:eastAsia="MS Gothic" w:hAnsi="MS Gothic" w:hint="eastAsia"/>
              <w:b/>
              <w:bCs/>
            </w:rPr>
            <w:t>☐</w:t>
          </w:r>
        </w:sdtContent>
      </w:sdt>
      <w:r w:rsidR="008E00E6">
        <w:rPr>
          <w:b/>
          <w:bCs/>
        </w:rPr>
        <w:t xml:space="preserve"> </w:t>
      </w:r>
      <w:r w:rsidR="009E12A3" w:rsidRPr="009E12A3">
        <w:rPr>
          <w:b/>
          <w:bCs/>
        </w:rPr>
        <w:t>Comprehension</w:t>
      </w:r>
      <w:r w:rsidR="009E12A3" w:rsidRPr="009E12A3">
        <w:t>: TTS can enhance comprehension for many individuals, including those with learning disabilities or difficulties in decoding text.</w:t>
      </w:r>
    </w:p>
    <w:p w14:paraId="52B47BDD" w14:textId="2AAF0BFF" w:rsidR="009E12A3" w:rsidRDefault="00000000" w:rsidP="0080531F">
      <w:sdt>
        <w:sdtPr>
          <w:rPr>
            <w:b/>
            <w:bCs/>
          </w:rPr>
          <w:id w:val="1922286417"/>
          <w14:checkbox>
            <w14:checked w14:val="0"/>
            <w14:checkedState w14:val="2612" w14:font="MS Gothic"/>
            <w14:uncheckedState w14:val="2610" w14:font="MS Gothic"/>
          </w14:checkbox>
        </w:sdtPr>
        <w:sdtContent>
          <w:r w:rsidR="008E00E6">
            <w:rPr>
              <w:rFonts w:ascii="MS Gothic" w:eastAsia="MS Gothic" w:hAnsi="MS Gothic" w:hint="eastAsia"/>
              <w:b/>
              <w:bCs/>
            </w:rPr>
            <w:t>☐</w:t>
          </w:r>
        </w:sdtContent>
      </w:sdt>
      <w:r w:rsidR="008E00E6">
        <w:rPr>
          <w:b/>
          <w:bCs/>
        </w:rPr>
        <w:t xml:space="preserve"> </w:t>
      </w:r>
      <w:r w:rsidR="009E12A3" w:rsidRPr="009E12A3">
        <w:rPr>
          <w:b/>
          <w:bCs/>
        </w:rPr>
        <w:t>Multitasking</w:t>
      </w:r>
      <w:r w:rsidR="009E12A3" w:rsidRPr="009E12A3">
        <w:t>: TTS allows people to multitask by listening to written content while engaging in other activities, such as commuting or exercising.</w:t>
      </w:r>
    </w:p>
    <w:p w14:paraId="592C0B76" w14:textId="186C0CC8" w:rsidR="0076752C" w:rsidRDefault="00000000" w:rsidP="0080531F">
      <w:sdt>
        <w:sdtPr>
          <w:rPr>
            <w:b/>
            <w:bCs/>
          </w:rPr>
          <w:id w:val="-2092313611"/>
          <w14:checkbox>
            <w14:checked w14:val="0"/>
            <w14:checkedState w14:val="2612" w14:font="MS Gothic"/>
            <w14:uncheckedState w14:val="2610" w14:font="MS Gothic"/>
          </w14:checkbox>
        </w:sdtPr>
        <w:sdtContent>
          <w:r w:rsidR="008E00E6">
            <w:rPr>
              <w:rFonts w:ascii="MS Gothic" w:eastAsia="MS Gothic" w:hAnsi="MS Gothic" w:hint="eastAsia"/>
              <w:b/>
              <w:bCs/>
            </w:rPr>
            <w:t>☐</w:t>
          </w:r>
        </w:sdtContent>
      </w:sdt>
      <w:r w:rsidR="008E00E6">
        <w:rPr>
          <w:b/>
          <w:bCs/>
        </w:rPr>
        <w:t xml:space="preserve"> </w:t>
      </w:r>
      <w:r w:rsidR="0076752C" w:rsidRPr="0076752C">
        <w:rPr>
          <w:b/>
          <w:bCs/>
        </w:rPr>
        <w:t>Access to digital content</w:t>
      </w:r>
      <w:r w:rsidR="0076752C" w:rsidRPr="0076752C">
        <w:t>: TTS provides access to digital content for those who may not be able to read text, including people with physical disabilities affecting their ability to use a keyboard or mouse.</w:t>
      </w:r>
    </w:p>
    <w:p w14:paraId="256EF5D4" w14:textId="6388BE86" w:rsidR="0076752C" w:rsidRDefault="00000000" w:rsidP="0080531F">
      <w:sdt>
        <w:sdtPr>
          <w:rPr>
            <w:b/>
            <w:bCs/>
          </w:rPr>
          <w:id w:val="-1582984952"/>
          <w14:checkbox>
            <w14:checked w14:val="0"/>
            <w14:checkedState w14:val="2612" w14:font="MS Gothic"/>
            <w14:uncheckedState w14:val="2610" w14:font="MS Gothic"/>
          </w14:checkbox>
        </w:sdtPr>
        <w:sdtContent>
          <w:r w:rsidR="008E00E6">
            <w:rPr>
              <w:rFonts w:ascii="MS Gothic" w:eastAsia="MS Gothic" w:hAnsi="MS Gothic" w:hint="eastAsia"/>
              <w:b/>
              <w:bCs/>
            </w:rPr>
            <w:t>☐</w:t>
          </w:r>
        </w:sdtContent>
      </w:sdt>
      <w:r w:rsidR="002F6632">
        <w:rPr>
          <w:b/>
          <w:bCs/>
        </w:rPr>
        <w:t xml:space="preserve"> </w:t>
      </w:r>
      <w:r w:rsidR="0076752C" w:rsidRPr="0076752C">
        <w:rPr>
          <w:b/>
          <w:bCs/>
        </w:rPr>
        <w:t>Convenience</w:t>
      </w:r>
      <w:r w:rsidR="0076752C" w:rsidRPr="0076752C">
        <w:t>: TTS is a convenient tool for people who prefer to listen to content instead of reading, saving time and reducing eye strain.</w:t>
      </w:r>
    </w:p>
    <w:p w14:paraId="74835CA9" w14:textId="5F796DA6" w:rsidR="0076752C" w:rsidRDefault="00000000" w:rsidP="0080531F">
      <w:sdt>
        <w:sdtPr>
          <w:rPr>
            <w:b/>
            <w:bCs/>
          </w:rPr>
          <w:id w:val="-1690988891"/>
          <w14:checkbox>
            <w14:checked w14:val="0"/>
            <w14:checkedState w14:val="2612" w14:font="MS Gothic"/>
            <w14:uncheckedState w14:val="2610" w14:font="MS Gothic"/>
          </w14:checkbox>
        </w:sdtPr>
        <w:sdtContent>
          <w:r w:rsidR="002F6632">
            <w:rPr>
              <w:rFonts w:ascii="MS Gothic" w:eastAsia="MS Gothic" w:hAnsi="MS Gothic" w:hint="eastAsia"/>
              <w:b/>
              <w:bCs/>
            </w:rPr>
            <w:t>☐</w:t>
          </w:r>
        </w:sdtContent>
      </w:sdt>
      <w:r w:rsidR="002F6632">
        <w:rPr>
          <w:b/>
          <w:bCs/>
        </w:rPr>
        <w:t xml:space="preserve"> </w:t>
      </w:r>
      <w:r w:rsidR="0076752C" w:rsidRPr="0076752C">
        <w:rPr>
          <w:b/>
          <w:bCs/>
        </w:rPr>
        <w:t>Proofreading and editing</w:t>
      </w:r>
      <w:r w:rsidR="0076752C" w:rsidRPr="0076752C">
        <w:t>: TTS can be used for proofreading and editing written work, as it helps identify errors and inconsistencies in text.</w:t>
      </w:r>
    </w:p>
    <w:p w14:paraId="535B44AF" w14:textId="3730B6ED" w:rsidR="0076752C" w:rsidRDefault="00000000" w:rsidP="0080531F">
      <w:sdt>
        <w:sdtPr>
          <w:rPr>
            <w:b/>
            <w:bCs/>
          </w:rPr>
          <w:id w:val="25914321"/>
          <w14:checkbox>
            <w14:checked w14:val="0"/>
            <w14:checkedState w14:val="2612" w14:font="MS Gothic"/>
            <w14:uncheckedState w14:val="2610" w14:font="MS Gothic"/>
          </w14:checkbox>
        </w:sdtPr>
        <w:sdtContent>
          <w:r w:rsidR="008E00E6">
            <w:rPr>
              <w:rFonts w:ascii="MS Gothic" w:eastAsia="MS Gothic" w:hAnsi="MS Gothic" w:hint="eastAsia"/>
              <w:b/>
              <w:bCs/>
            </w:rPr>
            <w:t>☐</w:t>
          </w:r>
        </w:sdtContent>
      </w:sdt>
      <w:r w:rsidR="002F6632">
        <w:rPr>
          <w:b/>
          <w:bCs/>
        </w:rPr>
        <w:t xml:space="preserve"> </w:t>
      </w:r>
      <w:r w:rsidR="0076752C" w:rsidRPr="0076752C">
        <w:rPr>
          <w:b/>
          <w:bCs/>
        </w:rPr>
        <w:t>Ageing population</w:t>
      </w:r>
      <w:r w:rsidR="0076752C" w:rsidRPr="0076752C">
        <w:t>: As individuals age, TTS can assist in maintaining access to written content as vision may deteriorate.</w:t>
      </w:r>
    </w:p>
    <w:p w14:paraId="72D596CF" w14:textId="6C5BC0D6" w:rsidR="00F32EEA" w:rsidRDefault="00000000" w:rsidP="0080531F">
      <w:sdt>
        <w:sdtPr>
          <w:rPr>
            <w:b/>
            <w:bCs/>
          </w:rPr>
          <w:id w:val="25603813"/>
          <w14:checkbox>
            <w14:checked w14:val="0"/>
            <w14:checkedState w14:val="2612" w14:font="MS Gothic"/>
            <w14:uncheckedState w14:val="2610" w14:font="MS Gothic"/>
          </w14:checkbox>
        </w:sdtPr>
        <w:sdtContent>
          <w:r w:rsidR="008E00E6">
            <w:rPr>
              <w:rFonts w:ascii="MS Gothic" w:eastAsia="MS Gothic" w:hAnsi="MS Gothic" w:hint="eastAsia"/>
              <w:b/>
              <w:bCs/>
            </w:rPr>
            <w:t>☐</w:t>
          </w:r>
        </w:sdtContent>
      </w:sdt>
      <w:r w:rsidR="002F6632">
        <w:rPr>
          <w:b/>
          <w:bCs/>
        </w:rPr>
        <w:t xml:space="preserve"> </w:t>
      </w:r>
      <w:r w:rsidR="00F32EEA" w:rsidRPr="00F32EEA">
        <w:rPr>
          <w:b/>
          <w:bCs/>
        </w:rPr>
        <w:t>Auditory learning:</w:t>
      </w:r>
      <w:r w:rsidR="00F32EEA" w:rsidRPr="00F32EEA">
        <w:t> </w:t>
      </w:r>
      <w:r w:rsidR="006E2002" w:rsidRPr="006E2002">
        <w:t>Some individuals prefer to listen to material being read out to them.</w:t>
      </w:r>
    </w:p>
    <w:p w14:paraId="6F303C6B" w14:textId="77777777" w:rsidR="00B64045" w:rsidRDefault="00B64045">
      <w:pPr>
        <w:spacing w:before="0" w:line="259" w:lineRule="auto"/>
        <w:rPr>
          <w:rFonts w:asciiTheme="majorHAnsi" w:eastAsiaTheme="majorEastAsia" w:hAnsiTheme="majorHAnsi" w:cstheme="majorBidi"/>
          <w:color w:val="002E44" w:themeColor="accent1" w:themeShade="BF"/>
          <w:sz w:val="36"/>
          <w:szCs w:val="32"/>
        </w:rPr>
      </w:pPr>
      <w:r>
        <w:br w:type="page"/>
      </w:r>
    </w:p>
    <w:p w14:paraId="77DCEC98" w14:textId="2364DAF2" w:rsidR="0068130B" w:rsidRDefault="00F55277" w:rsidP="00F55277">
      <w:pPr>
        <w:pStyle w:val="Heading1"/>
      </w:pPr>
      <w:r w:rsidRPr="00F55277">
        <w:lastRenderedPageBreak/>
        <w:t>Quiz: Inclusivity and accessibility</w:t>
      </w:r>
    </w:p>
    <w:p w14:paraId="4FA18998" w14:textId="77777777" w:rsidR="00F55277" w:rsidRPr="00F55277" w:rsidRDefault="00F55277" w:rsidP="00F55277">
      <w:pPr>
        <w:pStyle w:val="ListParagraph"/>
        <w:numPr>
          <w:ilvl w:val="0"/>
          <w:numId w:val="2"/>
        </w:numPr>
      </w:pPr>
      <w:r w:rsidRPr="00F55277">
        <w:t>This quiz consists of </w:t>
      </w:r>
      <w:r w:rsidRPr="00F55277">
        <w:rPr>
          <w:b/>
          <w:bCs/>
        </w:rPr>
        <w:t>two multiple-choice questions</w:t>
      </w:r>
      <w:r w:rsidRPr="00F55277">
        <w:t>.</w:t>
      </w:r>
    </w:p>
    <w:p w14:paraId="03286816" w14:textId="77777777" w:rsidR="00F55277" w:rsidRPr="00F55277" w:rsidRDefault="00F55277" w:rsidP="00F55277">
      <w:pPr>
        <w:pStyle w:val="ListParagraph"/>
        <w:numPr>
          <w:ilvl w:val="0"/>
          <w:numId w:val="2"/>
        </w:numPr>
      </w:pPr>
      <w:r w:rsidRPr="00F55277">
        <w:t>You must answer all two questions correctly to proceed to the next section.</w:t>
      </w:r>
    </w:p>
    <w:p w14:paraId="402DBBA1" w14:textId="77777777" w:rsidR="00F55277" w:rsidRDefault="00F55277" w:rsidP="00F55277">
      <w:pPr>
        <w:pStyle w:val="ListParagraph"/>
        <w:numPr>
          <w:ilvl w:val="0"/>
          <w:numId w:val="2"/>
        </w:numPr>
      </w:pPr>
      <w:r w:rsidRPr="00F55277">
        <w:t>You have </w:t>
      </w:r>
      <w:r w:rsidRPr="00F55277">
        <w:rPr>
          <w:b/>
          <w:bCs/>
        </w:rPr>
        <w:t>unlimited attempts</w:t>
      </w:r>
      <w:r w:rsidRPr="00F55277">
        <w:t> to achieve the passing score.</w:t>
      </w:r>
    </w:p>
    <w:p w14:paraId="7941CE17" w14:textId="77777777" w:rsidR="002D4B7A" w:rsidRPr="00F55277" w:rsidRDefault="002D4B7A" w:rsidP="002D4B7A"/>
    <w:p w14:paraId="6659071E" w14:textId="17688EA7" w:rsidR="00F55277" w:rsidRDefault="00631714" w:rsidP="002D4B7A">
      <w:pPr>
        <w:pStyle w:val="ListParagraph"/>
        <w:numPr>
          <w:ilvl w:val="0"/>
          <w:numId w:val="29"/>
        </w:numPr>
      </w:pPr>
      <w:r w:rsidRPr="00631714">
        <w:t>Inclusivity and accessibility are the same concepts and can be used interchangeably.</w:t>
      </w:r>
    </w:p>
    <w:p w14:paraId="1869C96C" w14:textId="37527980" w:rsidR="00631714" w:rsidRDefault="00631714" w:rsidP="002D4B7A">
      <w:pPr>
        <w:pStyle w:val="ListParagraph"/>
        <w:numPr>
          <w:ilvl w:val="1"/>
          <w:numId w:val="29"/>
        </w:numPr>
      </w:pPr>
      <w:r>
        <w:t>True</w:t>
      </w:r>
    </w:p>
    <w:p w14:paraId="4EC99DE2" w14:textId="4CFBD729" w:rsidR="00631714" w:rsidRDefault="00631714" w:rsidP="002D4B7A">
      <w:pPr>
        <w:pStyle w:val="ListParagraph"/>
        <w:numPr>
          <w:ilvl w:val="1"/>
          <w:numId w:val="29"/>
        </w:numPr>
      </w:pPr>
      <w:r>
        <w:t>False</w:t>
      </w:r>
    </w:p>
    <w:p w14:paraId="09BBC42C" w14:textId="09E9C0B7" w:rsidR="00631714" w:rsidRDefault="00266359" w:rsidP="002D4B7A">
      <w:pPr>
        <w:pStyle w:val="ListParagraph"/>
        <w:numPr>
          <w:ilvl w:val="0"/>
          <w:numId w:val="29"/>
        </w:numPr>
      </w:pPr>
      <w:r w:rsidRPr="00266359">
        <w:t>Who can benefit from text-to-speech (TTS) software?</w:t>
      </w:r>
    </w:p>
    <w:p w14:paraId="0789F87C" w14:textId="298394B0" w:rsidR="00266359" w:rsidRDefault="00025C8E" w:rsidP="002D4B7A">
      <w:pPr>
        <w:pStyle w:val="ListParagraph"/>
        <w:numPr>
          <w:ilvl w:val="1"/>
          <w:numId w:val="29"/>
        </w:numPr>
      </w:pPr>
      <w:r w:rsidRPr="00025C8E">
        <w:t>Only visually impaired individuals</w:t>
      </w:r>
    </w:p>
    <w:p w14:paraId="71CCFFF9" w14:textId="1D1DBFDD" w:rsidR="00025C8E" w:rsidRDefault="005A7A39" w:rsidP="002D4B7A">
      <w:pPr>
        <w:pStyle w:val="ListParagraph"/>
        <w:numPr>
          <w:ilvl w:val="1"/>
          <w:numId w:val="29"/>
        </w:numPr>
      </w:pPr>
      <w:r w:rsidRPr="005A7A39">
        <w:t>Only individuals with dyslexia</w:t>
      </w:r>
    </w:p>
    <w:p w14:paraId="1CF35A57" w14:textId="312644C7" w:rsidR="005A7A39" w:rsidRDefault="005A7A39" w:rsidP="002D4B7A">
      <w:pPr>
        <w:pStyle w:val="ListParagraph"/>
        <w:numPr>
          <w:ilvl w:val="1"/>
          <w:numId w:val="29"/>
        </w:numPr>
      </w:pPr>
      <w:r w:rsidRPr="005A7A39">
        <w:t>Only second language learners</w:t>
      </w:r>
    </w:p>
    <w:p w14:paraId="5F09D02C" w14:textId="34814557" w:rsidR="005A7A39" w:rsidRDefault="005A7A39" w:rsidP="002D4B7A">
      <w:pPr>
        <w:pStyle w:val="ListParagraph"/>
        <w:numPr>
          <w:ilvl w:val="1"/>
          <w:numId w:val="29"/>
        </w:numPr>
      </w:pPr>
      <w:r w:rsidRPr="005A7A39">
        <w:t>Various individuals, including those with learning disabilities, multitaskers, and the aging population</w:t>
      </w:r>
    </w:p>
    <w:p w14:paraId="58335BBC" w14:textId="77777777" w:rsidR="000A2224" w:rsidRDefault="000A2224">
      <w:pPr>
        <w:spacing w:before="0" w:line="259" w:lineRule="auto"/>
        <w:rPr>
          <w:rFonts w:asciiTheme="majorHAnsi" w:eastAsiaTheme="majorEastAsia" w:hAnsiTheme="majorHAnsi" w:cstheme="majorBidi"/>
          <w:color w:val="002E44" w:themeColor="accent1" w:themeShade="BF"/>
          <w:sz w:val="36"/>
          <w:szCs w:val="32"/>
        </w:rPr>
      </w:pPr>
      <w:r>
        <w:br w:type="page"/>
      </w:r>
    </w:p>
    <w:p w14:paraId="31C8096F" w14:textId="4BB775E9" w:rsidR="00911745" w:rsidRDefault="00F86DDD" w:rsidP="00F86DDD">
      <w:pPr>
        <w:pStyle w:val="Heading1"/>
      </w:pPr>
      <w:r w:rsidRPr="00F86DDD">
        <w:lastRenderedPageBreak/>
        <w:t>Universal Design for Learning</w:t>
      </w:r>
    </w:p>
    <w:p w14:paraId="13B1701A" w14:textId="0ED3B44D" w:rsidR="00F86DDD" w:rsidRDefault="0084175D" w:rsidP="00F86DDD">
      <w:r w:rsidRPr="0084175D">
        <w:t>The Universal Design for Learning (UDL) Framework takes accessibility a step further into inclusivity.</w:t>
      </w:r>
    </w:p>
    <w:p w14:paraId="100A18A5" w14:textId="6C59F5C9" w:rsidR="0084175D" w:rsidRDefault="00C06487" w:rsidP="00F86DDD">
      <w:r w:rsidRPr="00C06487">
        <w:t>Effectively, it supports educators to create curricula, courses, resources and activities that fit everyone. And by fitting everyone, this means that what once was an accommodation relegated to the few is now available to the many, whether they need it all the time or just on a specific occasion.</w:t>
      </w:r>
    </w:p>
    <w:p w14:paraId="457C2DC0" w14:textId="277059FB" w:rsidR="00912F8F" w:rsidRDefault="00912F8F" w:rsidP="00E064B1">
      <w:pPr>
        <w:pStyle w:val="Heading2"/>
      </w:pPr>
      <w:r w:rsidRPr="00912F8F">
        <w:t>What is Universal Design for Learning?</w:t>
      </w:r>
    </w:p>
    <w:p w14:paraId="206527FA" w14:textId="19F0E253" w:rsidR="00E064B1" w:rsidRDefault="00E064B1" w:rsidP="00F86DDD">
      <w:r w:rsidRPr="00E064B1">
        <w:t>Start by watching this short video introduction</w:t>
      </w:r>
      <w:r w:rsidR="000C54EF">
        <w:t xml:space="preserve">: </w:t>
      </w:r>
      <w:hyperlink r:id="rId10" w:history="1">
        <w:r w:rsidR="00D00CDF" w:rsidRPr="00C453EE">
          <w:rPr>
            <w:rStyle w:val="Hyperlink"/>
          </w:rPr>
          <w:t xml:space="preserve">UDL </w:t>
        </w:r>
        <w:proofErr w:type="gramStart"/>
        <w:r w:rsidR="00D00CDF" w:rsidRPr="00C453EE">
          <w:rPr>
            <w:rStyle w:val="Hyperlink"/>
          </w:rPr>
          <w:t>at a glance</w:t>
        </w:r>
        <w:proofErr w:type="gramEnd"/>
      </w:hyperlink>
    </w:p>
    <w:p w14:paraId="09F3B93D" w14:textId="6AEAFBF0" w:rsidR="008D0CB3" w:rsidRDefault="008D0CB3" w:rsidP="008D0CB3">
      <w:pPr>
        <w:pStyle w:val="Heading3"/>
      </w:pPr>
      <w:r>
        <w:t>Video transcript</w:t>
      </w:r>
    </w:p>
    <w:p w14:paraId="5E29AF7E" w14:textId="77777777" w:rsidR="00F37662" w:rsidRPr="00F37662" w:rsidRDefault="00F37662" w:rsidP="00F37662">
      <w:r w:rsidRPr="00F37662">
        <w:t xml:space="preserve">This teacher needs to meet a curriculum </w:t>
      </w:r>
      <w:proofErr w:type="gramStart"/>
      <w:r w:rsidRPr="00F37662">
        <w:t>goal</w:t>
      </w:r>
      <w:proofErr w:type="gramEnd"/>
      <w:r w:rsidRPr="00F37662">
        <w:t xml:space="preserve"> and she's got a very diverse group of students. And so does this teacher. And this one. Most do. In fact, research shows that the way people learn is as unique as their fingerprints. </w:t>
      </w:r>
    </w:p>
    <w:p w14:paraId="73D31241" w14:textId="77777777" w:rsidR="00F37662" w:rsidRPr="00F37662" w:rsidRDefault="00F37662" w:rsidP="00F37662">
      <w:r w:rsidRPr="00F37662">
        <w:t>What does this mean for teachers of today? Classrooms are highly diverse and curriculum needs to be designed from the start to meet this diversity. Universal Design for Learning is an approach to curriculum that minimises barriers and maximises learning for all students. Woah! That's a fancy term - Universal Design for Learning. Let's unpack it a bit.</w:t>
      </w:r>
    </w:p>
    <w:p w14:paraId="01CB67BE" w14:textId="77777777" w:rsidR="00F37662" w:rsidRPr="00F37662" w:rsidRDefault="00F37662" w:rsidP="00F37662">
      <w:r w:rsidRPr="00F37662">
        <w:t xml:space="preserve">Let's think about the word "Universal". By "Universal" we mean curriculum that can be used and understood by everyone. Each learner in a classroom brings their own background, strengths, needs, and interests. Curriculum should provide genuine learning opportunities for </w:t>
      </w:r>
      <w:proofErr w:type="gramStart"/>
      <w:r w:rsidRPr="00F37662">
        <w:t>each and every</w:t>
      </w:r>
      <w:proofErr w:type="gramEnd"/>
      <w:r w:rsidRPr="00F37662">
        <w:t xml:space="preserve"> student.</w:t>
      </w:r>
    </w:p>
    <w:p w14:paraId="7F735CAB" w14:textId="77777777" w:rsidR="00F37662" w:rsidRPr="00F37662" w:rsidRDefault="00F37662" w:rsidP="00F37662">
      <w:r w:rsidRPr="00F37662">
        <w:t xml:space="preserve">Now let's think about the word "Learning". Learning is not one thing. Neuroscience tells us that our brains have three broad networks, one for recognition (The "What" of learning), one for skills and strategies (The "How" of learning) and one for caring and prioritizing (The "Why" of learning). Students need to gain knowledge, skills, and enthusiasm for learning and a curriculum needs to help them do all three. But every </w:t>
      </w:r>
      <w:r w:rsidRPr="00F37662">
        <w:lastRenderedPageBreak/>
        <w:t>learner is unique and one size does not fit all. So how do we make a curriculum that challenges and engages diverse learners?</w:t>
      </w:r>
    </w:p>
    <w:p w14:paraId="10FC84F5" w14:textId="77777777" w:rsidR="00F37662" w:rsidRPr="00F37662" w:rsidRDefault="00F37662" w:rsidP="00F37662">
      <w:r w:rsidRPr="00F37662">
        <w:t>This is where the word "Design" comes in. A universally designed building is planned to be flexible and to accommodate all kinds of users - with and without disabilities. It turns out that if you design for those "in the margins," your building works better for everyone. Curb cuts and ramps are used by people in wheelchairs, people with strollers, and people on bikes. Captioning on TV serves people who are deaf, people learning English, people in gyms, and spouses who get to sleep at different times! UDL takes this idea and applies it to the design of flexible curriculum. UDL goes beyond access because we need to build in support and challenge.</w:t>
      </w:r>
    </w:p>
    <w:p w14:paraId="150A1DE1" w14:textId="77777777" w:rsidR="00F37662" w:rsidRPr="00F37662" w:rsidRDefault="00F37662" w:rsidP="00F37662">
      <w:r w:rsidRPr="00F37662">
        <w:t>So how do we use the UDL framework to make learning goals, methods, materials and assessments that work for everyone? First ask yourself: "What is my goal? What do I want my students to know, do and care about?" Then ask: "What barriers in the classroom might interfere with my diverse students' reaching these goals?" To eliminate the barriers, use the three UDL principles to create flexible paths to learning so that each student can progress.</w:t>
      </w:r>
    </w:p>
    <w:p w14:paraId="4029023A" w14:textId="77777777" w:rsidR="00F37662" w:rsidRPr="00F37662" w:rsidRDefault="00F37662" w:rsidP="00F37662">
      <w:pPr>
        <w:numPr>
          <w:ilvl w:val="0"/>
          <w:numId w:val="30"/>
        </w:numPr>
      </w:pPr>
      <w:r w:rsidRPr="00F37662">
        <w:t>Provide multiple means of representation. Present content and information in multiple media and provide varied supports. Use graphics and animations, highlight the critical features, activate background knowledge, and support vocabulary so that students can acquire the knowledge being taught.</w:t>
      </w:r>
    </w:p>
    <w:p w14:paraId="00473B79" w14:textId="77777777" w:rsidR="00F37662" w:rsidRPr="00F37662" w:rsidRDefault="00F37662" w:rsidP="00F37662">
      <w:pPr>
        <w:numPr>
          <w:ilvl w:val="0"/>
          <w:numId w:val="30"/>
        </w:numPr>
      </w:pPr>
      <w:r w:rsidRPr="00F37662">
        <w:t>Provide multiple means of action and expression. Give students plenty of options for expressing what they know and provide models, feedback, and supports for their different levels of proficiency. </w:t>
      </w:r>
    </w:p>
    <w:p w14:paraId="47C1409C" w14:textId="77777777" w:rsidR="00F37662" w:rsidRPr="00F37662" w:rsidRDefault="00F37662" w:rsidP="00F37662">
      <w:pPr>
        <w:numPr>
          <w:ilvl w:val="0"/>
          <w:numId w:val="30"/>
        </w:numPr>
      </w:pPr>
      <w:r w:rsidRPr="00F37662">
        <w:t>Provide multiple means of engagement. What fires up one student won't fire up another! Give students choices to fuel their interests and autonomy. Help them risk mistakes and learn from them. If they love learning, they will persist through challenges!</w:t>
      </w:r>
    </w:p>
    <w:p w14:paraId="5BD88E97" w14:textId="77777777" w:rsidR="00F37662" w:rsidRPr="00F37662" w:rsidRDefault="00F37662" w:rsidP="00F37662">
      <w:r w:rsidRPr="00F37662">
        <w:t xml:space="preserve">And remember, always keep in mind the learning goal. Get rid of barriers caused by the </w:t>
      </w:r>
      <w:proofErr w:type="gramStart"/>
      <w:r w:rsidRPr="00F37662">
        <w:t>curriculum, and</w:t>
      </w:r>
      <w:proofErr w:type="gramEnd"/>
      <w:r w:rsidRPr="00F37662">
        <w:t xml:space="preserve"> keep the challenge where it belongs! And that's it.</w:t>
      </w:r>
    </w:p>
    <w:p w14:paraId="2FDB3699" w14:textId="77777777" w:rsidR="00F37662" w:rsidRPr="00F37662" w:rsidRDefault="00F37662" w:rsidP="00F37662">
      <w:r w:rsidRPr="00F37662">
        <w:lastRenderedPageBreak/>
        <w:t>Okay, quick re-cap: show the information in different ways. Allow your students to approach learning tasks and demonstrate what they know in different ways. And offer options that engage students - and keep their interest.</w:t>
      </w:r>
    </w:p>
    <w:p w14:paraId="78D8A677" w14:textId="77777777" w:rsidR="00F37662" w:rsidRPr="00F37662" w:rsidRDefault="00F37662" w:rsidP="00F37662">
      <w:pPr>
        <w:pBdr>
          <w:bottom w:val="single" w:sz="6" w:space="1" w:color="auto"/>
        </w:pBdr>
      </w:pPr>
      <w:r w:rsidRPr="00F37662">
        <w:t>Universal Design for Learning equals learning opportunities for all. For more information on UDL, go to: www.cast.org</w:t>
      </w:r>
    </w:p>
    <w:p w14:paraId="5C6FB1E6" w14:textId="377C2F35" w:rsidR="00457E2B" w:rsidRPr="008C2BF0" w:rsidRDefault="00457E2B" w:rsidP="00E064B1">
      <w:pPr>
        <w:rPr>
          <w:b/>
          <w:bCs/>
        </w:rPr>
      </w:pPr>
      <w:r w:rsidRPr="008C2BF0">
        <w:rPr>
          <w:b/>
          <w:bCs/>
        </w:rPr>
        <w:t>How does the Universal Design for Learning Framework contribute to inclusivity?</w:t>
      </w:r>
    </w:p>
    <w:p w14:paraId="07CF49AE" w14:textId="19DCE252" w:rsidR="00E064B1" w:rsidRDefault="00457E2B" w:rsidP="00F86DDD">
      <w:pPr>
        <w:pStyle w:val="ListParagraph"/>
        <w:numPr>
          <w:ilvl w:val="0"/>
          <w:numId w:val="3"/>
        </w:numPr>
      </w:pPr>
      <w:r w:rsidRPr="00457E2B">
        <w:t>By providing accommodations for individual needs</w:t>
      </w:r>
    </w:p>
    <w:p w14:paraId="2898B686" w14:textId="43DECF0E" w:rsidR="00457E2B" w:rsidRDefault="00457E2B" w:rsidP="00F86DDD">
      <w:pPr>
        <w:pStyle w:val="ListParagraph"/>
        <w:numPr>
          <w:ilvl w:val="0"/>
          <w:numId w:val="3"/>
        </w:numPr>
      </w:pPr>
      <w:r w:rsidRPr="00457E2B">
        <w:t>By focusing on uniform treatment for all</w:t>
      </w:r>
    </w:p>
    <w:p w14:paraId="5E51292B" w14:textId="41ECFFD6" w:rsidR="00457E2B" w:rsidRDefault="00683248" w:rsidP="00F86DDD">
      <w:pPr>
        <w:pStyle w:val="ListParagraph"/>
        <w:numPr>
          <w:ilvl w:val="0"/>
          <w:numId w:val="3"/>
        </w:numPr>
      </w:pPr>
      <w:r w:rsidRPr="00683248">
        <w:t>By creating systemic change to fit different individuals</w:t>
      </w:r>
    </w:p>
    <w:p w14:paraId="210FA2EA" w14:textId="6B20626F" w:rsidR="00683248" w:rsidRDefault="00683248" w:rsidP="00F86DDD">
      <w:pPr>
        <w:pStyle w:val="ListParagraph"/>
        <w:numPr>
          <w:ilvl w:val="0"/>
          <w:numId w:val="3"/>
        </w:numPr>
      </w:pPr>
      <w:r w:rsidRPr="00683248">
        <w:t>By supporting educators to create inclusive curricula and activities for everyone</w:t>
      </w:r>
    </w:p>
    <w:p w14:paraId="08666313" w14:textId="77777777" w:rsidR="00D36931" w:rsidRPr="00D36931" w:rsidRDefault="00D36931" w:rsidP="00D36931">
      <w:pPr>
        <w:pStyle w:val="Heading2"/>
      </w:pPr>
      <w:r w:rsidRPr="00D36931">
        <w:t>UDL and access</w:t>
      </w:r>
    </w:p>
    <w:p w14:paraId="239780C3" w14:textId="0BB85EBE" w:rsidR="000A2224" w:rsidRDefault="00D36931" w:rsidP="00BF0315">
      <w:pPr>
        <w:rPr>
          <w:rFonts w:asciiTheme="majorHAnsi" w:eastAsiaTheme="majorEastAsia" w:hAnsiTheme="majorHAnsi" w:cstheme="majorBidi"/>
          <w:color w:val="002E44" w:themeColor="accent1" w:themeShade="BF"/>
          <w:sz w:val="36"/>
          <w:szCs w:val="32"/>
        </w:rPr>
      </w:pPr>
      <w:r w:rsidRPr="00D36931">
        <w:t>The first step in UDL is to </w:t>
      </w:r>
      <w:r w:rsidRPr="00D36931">
        <w:rPr>
          <w:b/>
          <w:bCs/>
        </w:rPr>
        <w:t>increase and ensure access</w:t>
      </w:r>
      <w:r w:rsidRPr="00D36931">
        <w:t xml:space="preserve">. To facilitate access, we will now concentrate on the UDL Guidelines 1, 4 and 7, or </w:t>
      </w:r>
      <w:r w:rsidRPr="00850FD0">
        <w:rPr>
          <w:i/>
          <w:iCs/>
        </w:rPr>
        <w:t>Perception</w:t>
      </w:r>
      <w:r w:rsidRPr="00D36931">
        <w:t xml:space="preserve">, </w:t>
      </w:r>
      <w:r w:rsidRPr="00850FD0">
        <w:rPr>
          <w:i/>
          <w:iCs/>
        </w:rPr>
        <w:t xml:space="preserve">Physical </w:t>
      </w:r>
      <w:r w:rsidR="00A42EF3" w:rsidRPr="00850FD0">
        <w:rPr>
          <w:i/>
          <w:iCs/>
        </w:rPr>
        <w:t>a</w:t>
      </w:r>
      <w:r w:rsidRPr="00850FD0">
        <w:rPr>
          <w:i/>
          <w:iCs/>
        </w:rPr>
        <w:t>ction</w:t>
      </w:r>
      <w:r w:rsidRPr="00D36931">
        <w:t xml:space="preserve"> and </w:t>
      </w:r>
      <w:r w:rsidRPr="00850FD0">
        <w:rPr>
          <w:i/>
          <w:iCs/>
        </w:rPr>
        <w:t xml:space="preserve">Recruiting </w:t>
      </w:r>
      <w:r w:rsidR="005B49AE" w:rsidRPr="00850FD0">
        <w:rPr>
          <w:i/>
          <w:iCs/>
        </w:rPr>
        <w:t>i</w:t>
      </w:r>
      <w:r w:rsidRPr="00850FD0">
        <w:rPr>
          <w:i/>
          <w:iCs/>
        </w:rPr>
        <w:t>nterest</w:t>
      </w:r>
      <w:r w:rsidRPr="00D36931">
        <w:t>.</w:t>
      </w:r>
      <w:r w:rsidR="000A2224">
        <w:br w:type="page"/>
      </w:r>
    </w:p>
    <w:p w14:paraId="51F3F98D" w14:textId="4553314F" w:rsidR="00BD2F64" w:rsidRDefault="00BD2F64" w:rsidP="00BD2F64">
      <w:pPr>
        <w:pStyle w:val="Heading1"/>
      </w:pPr>
      <w:r>
        <w:lastRenderedPageBreak/>
        <w:t>Perception</w:t>
      </w:r>
    </w:p>
    <w:p w14:paraId="21892252" w14:textId="39E52C5A" w:rsidR="00BD2F64" w:rsidRDefault="00EE5E69" w:rsidP="00BD2F64">
      <w:r w:rsidRPr="00EE5E69">
        <w:t>Learning becomes unattainable when the learner cannot perceive the information, and it becomes challenging when the information is conveyed in formats that demand exceptional effort or aid.</w:t>
      </w:r>
    </w:p>
    <w:p w14:paraId="0866AB2A" w14:textId="076D68A6" w:rsidR="00EE5E69" w:rsidRDefault="00EE5E69" w:rsidP="00EE5E69">
      <w:r>
        <w:t>So, what can we do to ensure that all learners can perceive the information as easily as possible?</w:t>
      </w:r>
    </w:p>
    <w:p w14:paraId="65C11A36" w14:textId="5998A749" w:rsidR="00EE5E69" w:rsidRDefault="00EE5E69" w:rsidP="00EE5E69">
      <w:pPr>
        <w:pStyle w:val="Heading2"/>
      </w:pPr>
      <w:r>
        <w:t>Offer ways of customi</w:t>
      </w:r>
      <w:r w:rsidR="00775F87">
        <w:t>s</w:t>
      </w:r>
      <w:r>
        <w:t>ing the display of information</w:t>
      </w:r>
    </w:p>
    <w:p w14:paraId="56E50350" w14:textId="3DCCB402" w:rsidR="00EE5E69" w:rsidRDefault="00EE5E69" w:rsidP="00EE5E69">
      <w:r>
        <w:t xml:space="preserve">Display information in </w:t>
      </w:r>
      <w:r w:rsidRPr="00775F87">
        <w:t xml:space="preserve">a </w:t>
      </w:r>
      <w:r w:rsidRPr="00775F87">
        <w:rPr>
          <w:b/>
          <w:bCs/>
        </w:rPr>
        <w:t>flexible format</w:t>
      </w:r>
      <w:r>
        <w:t xml:space="preserve"> so that the following perceptual features can be varied</w:t>
      </w:r>
      <w:r w:rsidR="007E3C71">
        <w:t>.</w:t>
      </w:r>
      <w:r w:rsidR="006E2002">
        <w:t xml:space="preserve"> </w:t>
      </w:r>
      <w:r w:rsidR="006E2002" w:rsidRPr="006E2002">
        <w:t>Provide materials via Moodle in advance to allow students to review and edit the format if needed, ideally at least a day before the class.</w:t>
      </w:r>
    </w:p>
    <w:p w14:paraId="6562BD43" w14:textId="27FA115E" w:rsidR="007E3C71" w:rsidRDefault="00313F95" w:rsidP="00313F95">
      <w:pPr>
        <w:pStyle w:val="ListParagraph"/>
        <w:numPr>
          <w:ilvl w:val="0"/>
          <w:numId w:val="6"/>
        </w:numPr>
      </w:pPr>
      <w:r w:rsidRPr="00313F95">
        <w:t>The size of text, images, graphs, tables, or other visual content.</w:t>
      </w:r>
    </w:p>
    <w:p w14:paraId="20C210F8" w14:textId="5482312D" w:rsidR="00313F95" w:rsidRDefault="00F701B6" w:rsidP="00313F95">
      <w:pPr>
        <w:pStyle w:val="ListParagraph"/>
        <w:numPr>
          <w:ilvl w:val="0"/>
          <w:numId w:val="6"/>
        </w:numPr>
      </w:pPr>
      <w:r w:rsidRPr="00F701B6">
        <w:t>The contrast between background and text or image. Also, the colour used for information or emphasis.</w:t>
      </w:r>
    </w:p>
    <w:p w14:paraId="62D6F7B6" w14:textId="00C7788E" w:rsidR="00F701B6" w:rsidRDefault="00F701B6" w:rsidP="00313F95">
      <w:pPr>
        <w:pStyle w:val="ListParagraph"/>
        <w:numPr>
          <w:ilvl w:val="0"/>
          <w:numId w:val="6"/>
        </w:numPr>
      </w:pPr>
      <w:r w:rsidRPr="00F701B6">
        <w:t>The volume or rate of speech or sound.</w:t>
      </w:r>
    </w:p>
    <w:p w14:paraId="69D03F21" w14:textId="5E6DF552" w:rsidR="00F701B6" w:rsidRDefault="00F701B6" w:rsidP="00313F95">
      <w:pPr>
        <w:pStyle w:val="ListParagraph"/>
        <w:numPr>
          <w:ilvl w:val="0"/>
          <w:numId w:val="6"/>
        </w:numPr>
      </w:pPr>
      <w:r w:rsidRPr="00F701B6">
        <w:t>The speed or timing of video, animation, sound, simulations, etc.</w:t>
      </w:r>
    </w:p>
    <w:p w14:paraId="4E3E68AC" w14:textId="48DB696C" w:rsidR="00F701B6" w:rsidRDefault="00F701B6" w:rsidP="00313F95">
      <w:pPr>
        <w:pStyle w:val="ListParagraph"/>
        <w:numPr>
          <w:ilvl w:val="0"/>
          <w:numId w:val="6"/>
        </w:numPr>
      </w:pPr>
      <w:r w:rsidRPr="00F701B6">
        <w:t>The layout of visual or other elements.</w:t>
      </w:r>
    </w:p>
    <w:p w14:paraId="4BB0E117" w14:textId="0294D59C" w:rsidR="00F701B6" w:rsidRDefault="00F701B6" w:rsidP="00313F95">
      <w:pPr>
        <w:pStyle w:val="ListParagraph"/>
        <w:numPr>
          <w:ilvl w:val="0"/>
          <w:numId w:val="6"/>
        </w:numPr>
      </w:pPr>
      <w:r w:rsidRPr="00F701B6">
        <w:t>The font used for print materials.</w:t>
      </w:r>
    </w:p>
    <w:p w14:paraId="2475EDAA" w14:textId="746FD575" w:rsidR="00F701B6" w:rsidRDefault="00F701B6" w:rsidP="00F701B6">
      <w:pPr>
        <w:pStyle w:val="Heading3"/>
      </w:pPr>
      <w:r w:rsidRPr="00F701B6">
        <w:t>How to present information</w:t>
      </w:r>
    </w:p>
    <w:p w14:paraId="4EB631A8" w14:textId="77777777" w:rsidR="005E6959" w:rsidRDefault="005E6959" w:rsidP="005E6959">
      <w:r>
        <w:t>In this example, you will explore some best practices for presenting information on documents and presentations.</w:t>
      </w:r>
    </w:p>
    <w:p w14:paraId="077BFDF7" w14:textId="77777777" w:rsidR="005E6959" w:rsidRDefault="005E6959" w:rsidP="005E6959">
      <w:pPr>
        <w:pStyle w:val="Heading4"/>
      </w:pPr>
      <w:r>
        <w:t>Font and size</w:t>
      </w:r>
    </w:p>
    <w:p w14:paraId="46991224" w14:textId="3D840FF0" w:rsidR="005E6959" w:rsidRPr="00F701B6" w:rsidRDefault="005E6959" w:rsidP="005E6959">
      <w:r>
        <w:t>Use sans-serif fonts like Arial, Calibri, Montserrat, Tahoma or Verdana; at least size 12 for documents and size 24 for PowerPoint slides.</w:t>
      </w:r>
    </w:p>
    <w:p w14:paraId="1BE9EE8E" w14:textId="6D577614" w:rsidR="005E6959" w:rsidRDefault="00B174DE" w:rsidP="005E6959">
      <w:pPr>
        <w:pStyle w:val="Heading4"/>
      </w:pPr>
      <w:r>
        <w:t>Contrast</w:t>
      </w:r>
    </w:p>
    <w:p w14:paraId="225DEBC2" w14:textId="5311C9CA" w:rsidR="00B174DE" w:rsidRPr="00B174DE" w:rsidRDefault="00B174DE" w:rsidP="00B174DE">
      <w:r w:rsidRPr="00B174DE">
        <w:t>Use high contrast ratios.</w:t>
      </w:r>
    </w:p>
    <w:p w14:paraId="384E08D0" w14:textId="6640E4D6" w:rsidR="005E6959" w:rsidRDefault="00B174DE" w:rsidP="005E6959">
      <w:pPr>
        <w:pStyle w:val="Heading4"/>
      </w:pPr>
      <w:r>
        <w:lastRenderedPageBreak/>
        <w:t>Backgrounds</w:t>
      </w:r>
    </w:p>
    <w:p w14:paraId="33E5F729" w14:textId="2D65D190" w:rsidR="00B174DE" w:rsidRPr="00B174DE" w:rsidRDefault="004C65D7" w:rsidP="00B174DE">
      <w:r w:rsidRPr="004C65D7">
        <w:t>Use solid colour backgrounds.</w:t>
      </w:r>
    </w:p>
    <w:p w14:paraId="36DB01C9" w14:textId="55B077F2" w:rsidR="005E6959" w:rsidRDefault="00B174DE" w:rsidP="005E6959">
      <w:pPr>
        <w:pStyle w:val="Heading4"/>
      </w:pPr>
      <w:r>
        <w:t>Labels</w:t>
      </w:r>
    </w:p>
    <w:p w14:paraId="105879EF" w14:textId="0355AD5F" w:rsidR="00D36931" w:rsidRDefault="004C65D7" w:rsidP="00E74530">
      <w:r w:rsidRPr="004C65D7">
        <w:t>Use labels as well as colours in charts.</w:t>
      </w:r>
    </w:p>
    <w:p w14:paraId="655984BE" w14:textId="615C3C6F" w:rsidR="004C65D7" w:rsidRDefault="004C65D7" w:rsidP="00E74530">
      <w:r>
        <w:rPr>
          <w:noProof/>
        </w:rPr>
        <w:drawing>
          <wp:inline distT="0" distB="0" distL="0" distR="0" wp14:anchorId="61927790" wp14:editId="126A62CE">
            <wp:extent cx="5732780" cy="3220085"/>
            <wp:effectExtent l="0" t="0" r="1270" b="0"/>
            <wp:docPr id="898461564" name="Picture 1" descr="A slide split in two parts. On the left, there is the slide title and text; they are white over a dark blue background. On the right, over a white background there is a pie chart with data labels for each of the three slices; in the bottom right corner, there is the lege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461564" name="Picture 1" descr="A slide split in two parts. On the left, there is the slide title and text; they are white over a dark blue background. On the right, over a white background there is a pie chart with data labels for each of the three slices; in the bottom right corner, there is the legen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2780" cy="3220085"/>
                    </a:xfrm>
                    <a:prstGeom prst="rect">
                      <a:avLst/>
                    </a:prstGeom>
                    <a:noFill/>
                    <a:ln>
                      <a:noFill/>
                    </a:ln>
                  </pic:spPr>
                </pic:pic>
              </a:graphicData>
            </a:graphic>
          </wp:inline>
        </w:drawing>
      </w:r>
    </w:p>
    <w:p w14:paraId="779ED9D6" w14:textId="77777777" w:rsidR="00243BC4" w:rsidRDefault="00243BC4" w:rsidP="00B46560">
      <w:pPr>
        <w:pStyle w:val="Heading3"/>
      </w:pPr>
      <w:r>
        <w:t>Tip!</w:t>
      </w:r>
    </w:p>
    <w:p w14:paraId="6798D628" w14:textId="52869B57" w:rsidR="00243BC4" w:rsidRDefault="00243BC4" w:rsidP="00243BC4">
      <w:r>
        <w:t>Provide Word or PowerPoint versions of your materials and PDF. This ensures that the materials are accessible across devices and platforms, while providing greater customisations opportunities.</w:t>
      </w:r>
    </w:p>
    <w:p w14:paraId="1D9D0495" w14:textId="5D6F8D42" w:rsidR="001A219A" w:rsidRDefault="001A219A" w:rsidP="001A219A">
      <w:pPr>
        <w:pStyle w:val="Heading2"/>
      </w:pPr>
      <w:r>
        <w:t>Offer alternatives for auditory information</w:t>
      </w:r>
    </w:p>
    <w:p w14:paraId="5334CEB2" w14:textId="14961F77" w:rsidR="001A219A" w:rsidRDefault="001A219A" w:rsidP="001A219A">
      <w:r>
        <w:t>What to do:</w:t>
      </w:r>
    </w:p>
    <w:p w14:paraId="2BEA5430" w14:textId="77777777" w:rsidR="001A219A" w:rsidRDefault="001A219A" w:rsidP="001A219A">
      <w:pPr>
        <w:pStyle w:val="ListParagraph"/>
        <w:numPr>
          <w:ilvl w:val="0"/>
          <w:numId w:val="8"/>
        </w:numPr>
      </w:pPr>
      <w:r>
        <w:t>Use text equivalents in the form of captions or automated speech-to-text (voice recognition) for spoken language.</w:t>
      </w:r>
    </w:p>
    <w:p w14:paraId="57AC80E4" w14:textId="77777777" w:rsidR="001A219A" w:rsidRDefault="001A219A" w:rsidP="001A219A">
      <w:pPr>
        <w:pStyle w:val="ListParagraph"/>
        <w:numPr>
          <w:ilvl w:val="0"/>
          <w:numId w:val="8"/>
        </w:numPr>
      </w:pPr>
      <w:r>
        <w:t>Provide visual diagrams, charts, notations of music or sound.</w:t>
      </w:r>
    </w:p>
    <w:p w14:paraId="0FD9814C" w14:textId="77777777" w:rsidR="001A219A" w:rsidRDefault="001A219A" w:rsidP="001A219A">
      <w:pPr>
        <w:pStyle w:val="ListParagraph"/>
        <w:numPr>
          <w:ilvl w:val="0"/>
          <w:numId w:val="8"/>
        </w:numPr>
      </w:pPr>
      <w:r>
        <w:t>Provide written transcripts for videos or auditory clips.</w:t>
      </w:r>
    </w:p>
    <w:p w14:paraId="26420B9D" w14:textId="77777777" w:rsidR="001A219A" w:rsidRDefault="001A219A" w:rsidP="001A219A">
      <w:pPr>
        <w:pStyle w:val="ListParagraph"/>
        <w:numPr>
          <w:ilvl w:val="0"/>
          <w:numId w:val="8"/>
        </w:numPr>
      </w:pPr>
      <w:r>
        <w:lastRenderedPageBreak/>
        <w:t>Use visual analogues to represent emphasis and prosody (e.g. emoticons, symbols, or images).</w:t>
      </w:r>
    </w:p>
    <w:p w14:paraId="4EC4590E" w14:textId="77777777" w:rsidR="001A219A" w:rsidRDefault="001A219A" w:rsidP="001A219A">
      <w:pPr>
        <w:pStyle w:val="ListParagraph"/>
        <w:numPr>
          <w:ilvl w:val="0"/>
          <w:numId w:val="8"/>
        </w:numPr>
      </w:pPr>
      <w:r>
        <w:t>Provide visual or tactile (e.g. vibrations) equivalents for sound effects or alerts.</w:t>
      </w:r>
    </w:p>
    <w:p w14:paraId="0913A4FF" w14:textId="5D9951D0" w:rsidR="006F485F" w:rsidRDefault="001A219A" w:rsidP="001A219A">
      <w:pPr>
        <w:pStyle w:val="ListParagraph"/>
        <w:numPr>
          <w:ilvl w:val="0"/>
          <w:numId w:val="8"/>
        </w:numPr>
      </w:pPr>
      <w:r>
        <w:t>Provide visual and/or emotional description for musical interpretation.</w:t>
      </w:r>
    </w:p>
    <w:p w14:paraId="7C535C9C" w14:textId="77777777" w:rsidR="005F4C74" w:rsidRDefault="005F4C74" w:rsidP="00B46560">
      <w:pPr>
        <w:pStyle w:val="Heading3"/>
      </w:pPr>
      <w:r>
        <w:t>Tips!</w:t>
      </w:r>
    </w:p>
    <w:p w14:paraId="28B70E20" w14:textId="0B750813" w:rsidR="005F4C74" w:rsidRDefault="005F4C74" w:rsidP="00B8224C">
      <w:pPr>
        <w:pStyle w:val="ListParagraph"/>
        <w:numPr>
          <w:ilvl w:val="0"/>
          <w:numId w:val="8"/>
        </w:numPr>
      </w:pPr>
      <w:r>
        <w:t>Both Teams and Panopto provide automatic captions and transcripts.</w:t>
      </w:r>
    </w:p>
    <w:p w14:paraId="155AF551" w14:textId="427DC830" w:rsidR="005F4C74" w:rsidRDefault="005F4C74" w:rsidP="00B8224C">
      <w:pPr>
        <w:pStyle w:val="ListParagraph"/>
        <w:numPr>
          <w:ilvl w:val="0"/>
          <w:numId w:val="8"/>
        </w:numPr>
      </w:pPr>
      <w:r>
        <w:t>Make the transcript of the recording of your lectures available on Moodle.</w:t>
      </w:r>
    </w:p>
    <w:p w14:paraId="652B130B" w14:textId="77777777" w:rsidR="00B8224C" w:rsidRDefault="00B8224C" w:rsidP="00B8224C">
      <w:pPr>
        <w:pStyle w:val="Heading2"/>
      </w:pPr>
      <w:r>
        <w:t>Offer alternatives for visual information</w:t>
      </w:r>
    </w:p>
    <w:p w14:paraId="049BD270" w14:textId="77777777" w:rsidR="00B8224C" w:rsidRDefault="00B8224C" w:rsidP="00B8224C">
      <w:r>
        <w:t>What to do:</w:t>
      </w:r>
    </w:p>
    <w:p w14:paraId="29B30087" w14:textId="77777777" w:rsidR="00B8224C" w:rsidRDefault="00B8224C" w:rsidP="00B8224C">
      <w:pPr>
        <w:pStyle w:val="ListParagraph"/>
        <w:numPr>
          <w:ilvl w:val="0"/>
          <w:numId w:val="8"/>
        </w:numPr>
      </w:pPr>
      <w:r>
        <w:t>Provide descriptions (text or spoken) for all images, graphics, video, or animations.</w:t>
      </w:r>
    </w:p>
    <w:p w14:paraId="5328121C" w14:textId="77777777" w:rsidR="00B8224C" w:rsidRDefault="00B8224C" w:rsidP="00B8224C">
      <w:pPr>
        <w:pStyle w:val="ListParagraph"/>
        <w:numPr>
          <w:ilvl w:val="0"/>
          <w:numId w:val="8"/>
        </w:numPr>
      </w:pPr>
      <w:r>
        <w:t>Use touch equivalents (tactile graphics or objects of reference) for key visuals that represent concepts.</w:t>
      </w:r>
    </w:p>
    <w:p w14:paraId="434B988F" w14:textId="77777777" w:rsidR="00B8224C" w:rsidRDefault="00B8224C" w:rsidP="00B8224C">
      <w:pPr>
        <w:pStyle w:val="ListParagraph"/>
        <w:numPr>
          <w:ilvl w:val="0"/>
          <w:numId w:val="8"/>
        </w:numPr>
      </w:pPr>
      <w:r>
        <w:t>Provide physical objects and spatial models to convey perspective or interaction.</w:t>
      </w:r>
    </w:p>
    <w:p w14:paraId="7F2B9DD9" w14:textId="46287E5D" w:rsidR="00B8224C" w:rsidRDefault="00B8224C" w:rsidP="00B8224C">
      <w:pPr>
        <w:pStyle w:val="ListParagraph"/>
        <w:numPr>
          <w:ilvl w:val="0"/>
          <w:numId w:val="8"/>
        </w:numPr>
      </w:pPr>
      <w:r>
        <w:t>Provide auditory cues for key concepts and transitions in visual information.</w:t>
      </w:r>
    </w:p>
    <w:p w14:paraId="013EC987" w14:textId="77777777" w:rsidR="000A2224" w:rsidRDefault="000A2224">
      <w:pPr>
        <w:spacing w:before="0" w:line="259" w:lineRule="auto"/>
        <w:rPr>
          <w:rFonts w:asciiTheme="majorHAnsi" w:eastAsiaTheme="majorEastAsia" w:hAnsiTheme="majorHAnsi" w:cstheme="majorBidi"/>
          <w:color w:val="002E44" w:themeColor="accent1" w:themeShade="BF"/>
          <w:sz w:val="36"/>
          <w:szCs w:val="32"/>
        </w:rPr>
      </w:pPr>
      <w:r>
        <w:br w:type="page"/>
      </w:r>
    </w:p>
    <w:p w14:paraId="150BE4E7" w14:textId="0633833F" w:rsidR="00680A21" w:rsidRDefault="00680A21" w:rsidP="00680A21">
      <w:pPr>
        <w:pStyle w:val="Heading1"/>
      </w:pPr>
      <w:r w:rsidRPr="00680A21">
        <w:lastRenderedPageBreak/>
        <w:t xml:space="preserve">Quiz: </w:t>
      </w:r>
      <w:r w:rsidR="00A42304">
        <w:t>Perception</w:t>
      </w:r>
    </w:p>
    <w:p w14:paraId="39952F60" w14:textId="77777777" w:rsidR="00CC1B76" w:rsidRPr="00CC1B76" w:rsidRDefault="00CC1B76" w:rsidP="00CC1B76">
      <w:pPr>
        <w:pStyle w:val="ListParagraph"/>
        <w:numPr>
          <w:ilvl w:val="0"/>
          <w:numId w:val="17"/>
        </w:numPr>
      </w:pPr>
      <w:r w:rsidRPr="00CC1B76">
        <w:t>This quiz consists of </w:t>
      </w:r>
      <w:r w:rsidRPr="00CC1B76">
        <w:rPr>
          <w:b/>
          <w:bCs/>
        </w:rPr>
        <w:t>three multiple-choice questions</w:t>
      </w:r>
      <w:r w:rsidRPr="00CC1B76">
        <w:t>.</w:t>
      </w:r>
    </w:p>
    <w:p w14:paraId="2B474048" w14:textId="77777777" w:rsidR="00CC1B76" w:rsidRPr="00CC1B76" w:rsidRDefault="00CC1B76" w:rsidP="00CC1B76">
      <w:pPr>
        <w:pStyle w:val="ListParagraph"/>
        <w:numPr>
          <w:ilvl w:val="0"/>
          <w:numId w:val="17"/>
        </w:numPr>
      </w:pPr>
      <w:r w:rsidRPr="00CC1B76">
        <w:t>You must answer all three questions correctly to proceed to the next section.</w:t>
      </w:r>
    </w:p>
    <w:p w14:paraId="6779CBCB" w14:textId="77777777" w:rsidR="00CC1B76" w:rsidRDefault="00CC1B76" w:rsidP="00CC1B76">
      <w:pPr>
        <w:pStyle w:val="ListParagraph"/>
        <w:numPr>
          <w:ilvl w:val="0"/>
          <w:numId w:val="17"/>
        </w:numPr>
      </w:pPr>
      <w:r w:rsidRPr="00CC1B76">
        <w:t>You have </w:t>
      </w:r>
      <w:r w:rsidRPr="00CC1B76">
        <w:rPr>
          <w:b/>
          <w:bCs/>
        </w:rPr>
        <w:t>unlimited attempts</w:t>
      </w:r>
      <w:r w:rsidRPr="00CC1B76">
        <w:t> to achieve the passing score.</w:t>
      </w:r>
    </w:p>
    <w:p w14:paraId="347BEFD8" w14:textId="77777777" w:rsidR="00217E6A" w:rsidRDefault="00217E6A" w:rsidP="00217E6A"/>
    <w:p w14:paraId="6407D662" w14:textId="44C76EC3" w:rsidR="00CC1B76" w:rsidRDefault="00CC1B76" w:rsidP="00217E6A">
      <w:pPr>
        <w:pStyle w:val="ListParagraph"/>
        <w:numPr>
          <w:ilvl w:val="0"/>
          <w:numId w:val="31"/>
        </w:numPr>
      </w:pPr>
      <w:r w:rsidRPr="00CC1B76">
        <w:t>What are the recommended fonts for documents and PowerPoint slides, respectively, to enhance visibility and accessibility?</w:t>
      </w:r>
    </w:p>
    <w:p w14:paraId="3A1DB06B" w14:textId="01DD46D3" w:rsidR="004B3074" w:rsidRDefault="004B3074" w:rsidP="00217E6A">
      <w:pPr>
        <w:pStyle w:val="ListParagraph"/>
        <w:numPr>
          <w:ilvl w:val="1"/>
          <w:numId w:val="31"/>
        </w:numPr>
      </w:pPr>
      <w:r>
        <w:t>Times New Roman, size 14</w:t>
      </w:r>
    </w:p>
    <w:p w14:paraId="1D2BB35F" w14:textId="1200B459" w:rsidR="004B3074" w:rsidRDefault="000963D6" w:rsidP="00217E6A">
      <w:pPr>
        <w:pStyle w:val="ListParagraph"/>
        <w:numPr>
          <w:ilvl w:val="1"/>
          <w:numId w:val="31"/>
        </w:numPr>
      </w:pPr>
      <w:r w:rsidRPr="000963D6">
        <w:t>Arial, size 12 for documents; Arial, size 24 for PowerPoint slides</w:t>
      </w:r>
    </w:p>
    <w:p w14:paraId="480EA5D7" w14:textId="4DFF388C" w:rsidR="000963D6" w:rsidRDefault="000963D6" w:rsidP="00217E6A">
      <w:pPr>
        <w:pStyle w:val="ListParagraph"/>
        <w:numPr>
          <w:ilvl w:val="1"/>
          <w:numId w:val="31"/>
        </w:numPr>
      </w:pPr>
      <w:r w:rsidRPr="000963D6">
        <w:t>Comic Sans, size 10</w:t>
      </w:r>
    </w:p>
    <w:p w14:paraId="5460FB56" w14:textId="2C61F34F" w:rsidR="000963D6" w:rsidRDefault="0009024B" w:rsidP="00217E6A">
      <w:pPr>
        <w:pStyle w:val="ListParagraph"/>
        <w:numPr>
          <w:ilvl w:val="0"/>
          <w:numId w:val="31"/>
        </w:numPr>
      </w:pPr>
      <w:r w:rsidRPr="0009024B">
        <w:t>How do you ensure accessibility for students with hearing impairments during your lectures?</w:t>
      </w:r>
    </w:p>
    <w:p w14:paraId="1012F9A5" w14:textId="6C1A2E95" w:rsidR="0009024B" w:rsidRDefault="0009024B" w:rsidP="00217E6A">
      <w:pPr>
        <w:pStyle w:val="ListParagraph"/>
        <w:numPr>
          <w:ilvl w:val="1"/>
          <w:numId w:val="31"/>
        </w:numPr>
      </w:pPr>
      <w:r w:rsidRPr="0009024B">
        <w:t>Incorporate musical notations and encourage auditory learning</w:t>
      </w:r>
    </w:p>
    <w:p w14:paraId="39F70721" w14:textId="45ED842E" w:rsidR="0009024B" w:rsidRDefault="0009024B" w:rsidP="00217E6A">
      <w:pPr>
        <w:pStyle w:val="ListParagraph"/>
        <w:numPr>
          <w:ilvl w:val="1"/>
          <w:numId w:val="31"/>
        </w:numPr>
      </w:pPr>
      <w:r w:rsidRPr="0009024B">
        <w:t>Use only visual analogues like symbols for emphasis</w:t>
      </w:r>
    </w:p>
    <w:p w14:paraId="201EBE1E" w14:textId="453D6D68" w:rsidR="0009024B" w:rsidRDefault="0009024B" w:rsidP="00217E6A">
      <w:pPr>
        <w:pStyle w:val="ListParagraph"/>
        <w:numPr>
          <w:ilvl w:val="1"/>
          <w:numId w:val="31"/>
        </w:numPr>
      </w:pPr>
      <w:r w:rsidRPr="0009024B">
        <w:t>Provide visual diagrams and charts without any spoken equivalents</w:t>
      </w:r>
    </w:p>
    <w:p w14:paraId="03E435AB" w14:textId="0F884E36" w:rsidR="002C533D" w:rsidRDefault="002C533D" w:rsidP="00217E6A">
      <w:pPr>
        <w:pStyle w:val="ListParagraph"/>
        <w:numPr>
          <w:ilvl w:val="1"/>
          <w:numId w:val="31"/>
        </w:numPr>
      </w:pPr>
      <w:r w:rsidRPr="002C533D">
        <w:t>Utilise automatic captions and transcripts in recorded lectures</w:t>
      </w:r>
    </w:p>
    <w:p w14:paraId="0DDFA172" w14:textId="0B76D4AA" w:rsidR="002C533D" w:rsidRDefault="002C533D" w:rsidP="00217E6A">
      <w:pPr>
        <w:pStyle w:val="ListParagraph"/>
        <w:numPr>
          <w:ilvl w:val="0"/>
          <w:numId w:val="31"/>
        </w:numPr>
      </w:pPr>
      <w:r w:rsidRPr="002C533D">
        <w:t>To accommodate diverse learning needs, what inclusive strategies are you planning to employ for visual content in your lecture?</w:t>
      </w:r>
    </w:p>
    <w:p w14:paraId="088CA6D2" w14:textId="6E09D6DF" w:rsidR="002C533D" w:rsidRDefault="002C533D" w:rsidP="00217E6A">
      <w:pPr>
        <w:pStyle w:val="ListParagraph"/>
        <w:numPr>
          <w:ilvl w:val="1"/>
          <w:numId w:val="31"/>
        </w:numPr>
      </w:pPr>
      <w:r w:rsidRPr="002C533D">
        <w:t>Discouraging open discussions among learners</w:t>
      </w:r>
    </w:p>
    <w:p w14:paraId="2D4F458F" w14:textId="38AA4D3F" w:rsidR="002C533D" w:rsidRDefault="00A1668F" w:rsidP="00217E6A">
      <w:pPr>
        <w:pStyle w:val="ListParagraph"/>
        <w:numPr>
          <w:ilvl w:val="1"/>
          <w:numId w:val="31"/>
        </w:numPr>
      </w:pPr>
      <w:r w:rsidRPr="00A1668F">
        <w:t>Provide tactile graphics and objects of reference for key visuals</w:t>
      </w:r>
    </w:p>
    <w:p w14:paraId="6AE17E5B" w14:textId="521128B0" w:rsidR="00A1668F" w:rsidRDefault="00A1668F" w:rsidP="00217E6A">
      <w:pPr>
        <w:pStyle w:val="ListParagraph"/>
        <w:numPr>
          <w:ilvl w:val="1"/>
          <w:numId w:val="31"/>
        </w:numPr>
      </w:pPr>
      <w:r w:rsidRPr="00A1668F">
        <w:t>Stick to a single format for all visual information</w:t>
      </w:r>
    </w:p>
    <w:p w14:paraId="3C14AA26" w14:textId="225BA409" w:rsidR="00A1668F" w:rsidRPr="00CC1B76" w:rsidRDefault="00A1668F" w:rsidP="00217E6A">
      <w:pPr>
        <w:pStyle w:val="ListParagraph"/>
        <w:numPr>
          <w:ilvl w:val="1"/>
          <w:numId w:val="31"/>
        </w:numPr>
      </w:pPr>
      <w:r w:rsidRPr="00A1668F">
        <w:t>Avoid physical models as they might be distracting</w:t>
      </w:r>
    </w:p>
    <w:p w14:paraId="25C87F3B" w14:textId="77777777" w:rsidR="000A2224" w:rsidRDefault="000A2224">
      <w:pPr>
        <w:spacing w:before="0" w:line="259" w:lineRule="auto"/>
        <w:rPr>
          <w:rFonts w:asciiTheme="majorHAnsi" w:eastAsiaTheme="majorEastAsia" w:hAnsiTheme="majorHAnsi" w:cstheme="majorBidi"/>
          <w:color w:val="002E44" w:themeColor="accent1" w:themeShade="BF"/>
          <w:sz w:val="36"/>
          <w:szCs w:val="32"/>
        </w:rPr>
      </w:pPr>
      <w:r>
        <w:br w:type="page"/>
      </w:r>
    </w:p>
    <w:p w14:paraId="4A52478F" w14:textId="60C5F803" w:rsidR="00A42304" w:rsidRDefault="00390544" w:rsidP="00CE5D96">
      <w:pPr>
        <w:pStyle w:val="Heading1"/>
      </w:pPr>
      <w:r>
        <w:lastRenderedPageBreak/>
        <w:t>Physical action</w:t>
      </w:r>
    </w:p>
    <w:p w14:paraId="148DF554" w14:textId="77777777" w:rsidR="00C300F3" w:rsidRDefault="00C300F3" w:rsidP="00C300F3">
      <w:r>
        <w:t xml:space="preserve">Interaction is part of learning, whether with materials, peers or tutors. It is important to ensure that all students can interact with materials, their peers and activities. </w:t>
      </w:r>
    </w:p>
    <w:p w14:paraId="73E768E8" w14:textId="77777777" w:rsidR="00C300F3" w:rsidRDefault="00C300F3" w:rsidP="00C300F3">
      <w:pPr>
        <w:pStyle w:val="Heading2"/>
      </w:pPr>
      <w:r>
        <w:t>Vary the methods for response and navigation</w:t>
      </w:r>
    </w:p>
    <w:p w14:paraId="7F59FD50" w14:textId="77777777" w:rsidR="00C300F3" w:rsidRDefault="00C300F3" w:rsidP="00C300F3">
      <w:r>
        <w:t>Provide alternatives in the methods of interaction with materials, physical and digital.</w:t>
      </w:r>
    </w:p>
    <w:p w14:paraId="290AFF86" w14:textId="77777777" w:rsidR="00C300F3" w:rsidRDefault="00C300F3" w:rsidP="00733316">
      <w:pPr>
        <w:pStyle w:val="ListParagraph"/>
        <w:numPr>
          <w:ilvl w:val="0"/>
          <w:numId w:val="19"/>
        </w:numPr>
      </w:pPr>
      <w:r>
        <w:t>When asking students to work, individually or in groups, on poster paper or whiteboards, also provide a digital option.</w:t>
      </w:r>
    </w:p>
    <w:p w14:paraId="5FC7B291" w14:textId="77777777" w:rsidR="00C300F3" w:rsidRDefault="00C300F3" w:rsidP="00733316">
      <w:pPr>
        <w:pStyle w:val="ListParagraph"/>
        <w:numPr>
          <w:ilvl w:val="0"/>
          <w:numId w:val="19"/>
        </w:numPr>
      </w:pPr>
      <w:r>
        <w:t>When asking students to work, individually or in groups, on digital whiteboards or similar tools, also provide a non-digital option. For example, can a student do the work on paper and then post a photograph of the work?</w:t>
      </w:r>
    </w:p>
    <w:p w14:paraId="05B303C9" w14:textId="77777777" w:rsidR="00C300F3" w:rsidRDefault="00C300F3" w:rsidP="00733316">
      <w:pPr>
        <w:pStyle w:val="ListParagraph"/>
        <w:numPr>
          <w:ilvl w:val="0"/>
          <w:numId w:val="19"/>
        </w:numPr>
      </w:pPr>
      <w:r>
        <w:t>Give all students the time they need to respond to questions or exercises. Remember: if a student needs extra time in exams, then they need extra time in most in-class or digital exercises.</w:t>
      </w:r>
    </w:p>
    <w:p w14:paraId="3E02821C" w14:textId="0AD1B203" w:rsidR="006E2002" w:rsidRDefault="006E2002" w:rsidP="00733316">
      <w:pPr>
        <w:pStyle w:val="ListParagraph"/>
        <w:numPr>
          <w:ilvl w:val="0"/>
          <w:numId w:val="19"/>
        </w:numPr>
      </w:pPr>
      <w:r w:rsidRPr="006E2002">
        <w:t>Consider the Think, Pair, Share activity. The value of this activity comes from thinking about and articulating ideas, then learning from the perspectives of others. These objectives can be achieved in multiple ways.</w:t>
      </w:r>
    </w:p>
    <w:p w14:paraId="35EECFAE" w14:textId="77777777" w:rsidR="00C300F3" w:rsidRDefault="00C300F3" w:rsidP="00733316">
      <w:pPr>
        <w:pStyle w:val="Heading2"/>
      </w:pPr>
      <w:r>
        <w:t>Optimise access to tools and assistive technologies</w:t>
      </w:r>
    </w:p>
    <w:p w14:paraId="545EAACE" w14:textId="77777777" w:rsidR="00C300F3" w:rsidRDefault="00C300F3" w:rsidP="00C300F3">
      <w:r>
        <w:t>Many students require assistance in navigating their surroundings, encompassing both the physical space and the curriculum. It is essential to afford all learners the chance to utilise tools that can facilitate their achievement of the objective of complete participation in the classroom.</w:t>
      </w:r>
    </w:p>
    <w:p w14:paraId="5B2F8DFA" w14:textId="77777777" w:rsidR="00C300F3" w:rsidRDefault="00C300F3" w:rsidP="00733316">
      <w:pPr>
        <w:pStyle w:val="ListParagraph"/>
        <w:numPr>
          <w:ilvl w:val="0"/>
          <w:numId w:val="20"/>
        </w:numPr>
      </w:pPr>
      <w:r>
        <w:t>Ensure that all software you use have accessibility provision so that they are fully compatible with assistive technologies, particularly if you are using software or tools not provided by the University.</w:t>
      </w:r>
    </w:p>
    <w:p w14:paraId="5E82939D" w14:textId="4A668B62" w:rsidR="00390544" w:rsidRPr="00390544" w:rsidRDefault="00C300F3" w:rsidP="00733316">
      <w:pPr>
        <w:pStyle w:val="ListParagraph"/>
        <w:numPr>
          <w:ilvl w:val="0"/>
          <w:numId w:val="20"/>
        </w:numPr>
      </w:pPr>
      <w:r>
        <w:t>Ask your students if they can use the tools effectively and provide alternatives as necessary.</w:t>
      </w:r>
    </w:p>
    <w:p w14:paraId="1A847D94" w14:textId="77777777" w:rsidR="000A2224" w:rsidRDefault="000A2224">
      <w:pPr>
        <w:spacing w:before="0" w:line="259" w:lineRule="auto"/>
        <w:rPr>
          <w:rFonts w:asciiTheme="majorHAnsi" w:eastAsiaTheme="majorEastAsia" w:hAnsiTheme="majorHAnsi" w:cstheme="majorBidi"/>
          <w:color w:val="002E44" w:themeColor="accent1" w:themeShade="BF"/>
          <w:sz w:val="36"/>
          <w:szCs w:val="32"/>
        </w:rPr>
      </w:pPr>
      <w:r>
        <w:br w:type="page"/>
      </w:r>
    </w:p>
    <w:p w14:paraId="7B4BC85F" w14:textId="17C5CE35" w:rsidR="00AB4654" w:rsidRDefault="00AB4654" w:rsidP="00AB4654">
      <w:pPr>
        <w:pStyle w:val="Heading1"/>
      </w:pPr>
      <w:r>
        <w:lastRenderedPageBreak/>
        <w:t>Quiz: Physical Action</w:t>
      </w:r>
    </w:p>
    <w:p w14:paraId="2552D3B5" w14:textId="77777777" w:rsidR="00AB4654" w:rsidRDefault="00AB4654" w:rsidP="00AB4654">
      <w:pPr>
        <w:pStyle w:val="ListParagraph"/>
        <w:numPr>
          <w:ilvl w:val="0"/>
          <w:numId w:val="21"/>
        </w:numPr>
      </w:pPr>
      <w:r>
        <w:t xml:space="preserve">This quiz consists of </w:t>
      </w:r>
      <w:r w:rsidRPr="00AB4654">
        <w:rPr>
          <w:b/>
          <w:bCs/>
        </w:rPr>
        <w:t>two multiple-choice questions</w:t>
      </w:r>
      <w:r>
        <w:t>.</w:t>
      </w:r>
    </w:p>
    <w:p w14:paraId="75908F82" w14:textId="77777777" w:rsidR="00AB4654" w:rsidRDefault="00AB4654" w:rsidP="00AB4654">
      <w:pPr>
        <w:pStyle w:val="ListParagraph"/>
        <w:numPr>
          <w:ilvl w:val="0"/>
          <w:numId w:val="21"/>
        </w:numPr>
      </w:pPr>
      <w:r>
        <w:t>You must answer all two questions correctly to proceed to the next section.</w:t>
      </w:r>
    </w:p>
    <w:p w14:paraId="638B130D" w14:textId="45DE5660" w:rsidR="0010403F" w:rsidRDefault="00AB4654" w:rsidP="00AB4654">
      <w:pPr>
        <w:pStyle w:val="ListParagraph"/>
        <w:numPr>
          <w:ilvl w:val="0"/>
          <w:numId w:val="21"/>
        </w:numPr>
      </w:pPr>
      <w:r>
        <w:t xml:space="preserve">You have </w:t>
      </w:r>
      <w:r w:rsidRPr="00AB4654">
        <w:rPr>
          <w:b/>
          <w:bCs/>
        </w:rPr>
        <w:t>unlimited attempts</w:t>
      </w:r>
      <w:r>
        <w:t xml:space="preserve"> to achieve the passing score.</w:t>
      </w:r>
    </w:p>
    <w:p w14:paraId="217F72C9" w14:textId="77777777" w:rsidR="00B456FC" w:rsidRDefault="00B456FC" w:rsidP="00B456FC">
      <w:pPr>
        <w:ind w:left="360"/>
      </w:pPr>
    </w:p>
    <w:p w14:paraId="641ADEFD" w14:textId="29FB831E" w:rsidR="00321D8A" w:rsidRDefault="00321D8A" w:rsidP="0052002E">
      <w:pPr>
        <w:pStyle w:val="ListParagraph"/>
        <w:numPr>
          <w:ilvl w:val="0"/>
          <w:numId w:val="32"/>
        </w:numPr>
      </w:pPr>
      <w:r>
        <w:t xml:space="preserve">Interaction is a crucial part of learning, whether with materials, peers, or tutors. To ensure that all students can interact with materials, their peers, and activities, it is important to vary the methods for response and navigation. When asking students to work on poster paper or whiteboards, also provide </w:t>
      </w:r>
      <w:proofErr w:type="spellStart"/>
      <w:r>
        <w:t>a</w:t>
      </w:r>
      <w:proofErr w:type="spellEnd"/>
      <w:r>
        <w:t xml:space="preserve"> __________ option.</w:t>
      </w:r>
    </w:p>
    <w:p w14:paraId="15B8F410" w14:textId="7E48476B" w:rsidR="00321D8A" w:rsidRDefault="00321D8A" w:rsidP="00A0083B">
      <w:pPr>
        <w:pStyle w:val="ListParagraph"/>
        <w:numPr>
          <w:ilvl w:val="1"/>
          <w:numId w:val="32"/>
        </w:numPr>
      </w:pPr>
      <w:r>
        <w:t xml:space="preserve">Digital </w:t>
      </w:r>
    </w:p>
    <w:p w14:paraId="3CEC5361" w14:textId="69AC5A1B" w:rsidR="00321D8A" w:rsidRDefault="00321D8A" w:rsidP="00A0083B">
      <w:pPr>
        <w:pStyle w:val="ListParagraph"/>
        <w:numPr>
          <w:ilvl w:val="1"/>
          <w:numId w:val="32"/>
        </w:numPr>
      </w:pPr>
      <w:r>
        <w:t>Verbal</w:t>
      </w:r>
    </w:p>
    <w:p w14:paraId="51DD0C84" w14:textId="234B6698" w:rsidR="00321D8A" w:rsidRDefault="002472FD" w:rsidP="00A0083B">
      <w:pPr>
        <w:pStyle w:val="ListParagraph"/>
        <w:numPr>
          <w:ilvl w:val="1"/>
          <w:numId w:val="32"/>
        </w:numPr>
      </w:pPr>
      <w:r w:rsidRPr="00321D8A">
        <w:t>Kinaesthetic</w:t>
      </w:r>
    </w:p>
    <w:p w14:paraId="6C6C3995" w14:textId="53C9DE2D" w:rsidR="00321D8A" w:rsidRDefault="00533EA7" w:rsidP="00B456FC">
      <w:pPr>
        <w:pStyle w:val="ListParagraph"/>
        <w:numPr>
          <w:ilvl w:val="0"/>
          <w:numId w:val="32"/>
        </w:numPr>
      </w:pPr>
      <w:r w:rsidRPr="00533EA7">
        <w:t>When introducing into the classroom a digital tool that is not provided by the University, you should:</w:t>
      </w:r>
    </w:p>
    <w:p w14:paraId="4FD6B5B6" w14:textId="0E6C2202" w:rsidR="00533EA7" w:rsidRDefault="00533EA7" w:rsidP="00A0083B">
      <w:pPr>
        <w:pStyle w:val="ListParagraph"/>
        <w:numPr>
          <w:ilvl w:val="1"/>
          <w:numId w:val="32"/>
        </w:numPr>
      </w:pPr>
      <w:r w:rsidRPr="00533EA7">
        <w:t>Ensure it has accessibility provisions to ensure compatibility with assistive technologies.</w:t>
      </w:r>
    </w:p>
    <w:p w14:paraId="6460BC74" w14:textId="542C6D4D" w:rsidR="00533EA7" w:rsidRDefault="00533EA7" w:rsidP="00A0083B">
      <w:pPr>
        <w:pStyle w:val="ListParagraph"/>
        <w:numPr>
          <w:ilvl w:val="1"/>
          <w:numId w:val="32"/>
        </w:numPr>
      </w:pPr>
      <w:r w:rsidRPr="00533EA7">
        <w:t>Assume that all students will be able to use it effectively without any additional considerations.</w:t>
      </w:r>
    </w:p>
    <w:p w14:paraId="46CFB7D9" w14:textId="600D651A" w:rsidR="00533EA7" w:rsidRDefault="00533EA7" w:rsidP="00A0083B">
      <w:pPr>
        <w:pStyle w:val="ListParagraph"/>
        <w:numPr>
          <w:ilvl w:val="1"/>
          <w:numId w:val="32"/>
        </w:numPr>
      </w:pPr>
      <w:r w:rsidRPr="00533EA7">
        <w:t>Ignore compatibility with assistive technologies since they are not widely used among students.</w:t>
      </w:r>
    </w:p>
    <w:p w14:paraId="0D6DB08C" w14:textId="77777777" w:rsidR="000A2224" w:rsidRDefault="000A2224">
      <w:pPr>
        <w:spacing w:before="0" w:line="259" w:lineRule="auto"/>
        <w:rPr>
          <w:rFonts w:asciiTheme="majorHAnsi" w:eastAsiaTheme="majorEastAsia" w:hAnsiTheme="majorHAnsi" w:cstheme="majorBidi"/>
          <w:color w:val="002E44" w:themeColor="accent1" w:themeShade="BF"/>
          <w:sz w:val="36"/>
          <w:szCs w:val="32"/>
        </w:rPr>
      </w:pPr>
      <w:r>
        <w:br w:type="page"/>
      </w:r>
    </w:p>
    <w:p w14:paraId="4F92DD82" w14:textId="67D264B0" w:rsidR="00CB6CFF" w:rsidRDefault="00CB6CFF" w:rsidP="00CB6CFF">
      <w:pPr>
        <w:pStyle w:val="Heading1"/>
      </w:pPr>
      <w:r>
        <w:lastRenderedPageBreak/>
        <w:t>Recruiting interest</w:t>
      </w:r>
    </w:p>
    <w:p w14:paraId="50489BAB" w14:textId="77777777" w:rsidR="00CB6CFF" w:rsidRDefault="00CB6CFF" w:rsidP="00CB6CFF">
      <w:r>
        <w:t>Information that doesn't capture the attention of learners and doesn't engage their cognitive processes is essentially out of reach. This inaccessibility persists not only in the current moment but also extends into the future, as relevant information goes unnoticed and remains unprocessed.</w:t>
      </w:r>
    </w:p>
    <w:p w14:paraId="766CF8B8" w14:textId="77777777" w:rsidR="00CB6CFF" w:rsidRDefault="00CB6CFF" w:rsidP="00CB6CFF">
      <w:pPr>
        <w:pStyle w:val="Heading2"/>
      </w:pPr>
      <w:r>
        <w:t>Optimise individual choice and autonomy</w:t>
      </w:r>
    </w:p>
    <w:p w14:paraId="71BB45C4" w14:textId="77777777" w:rsidR="00CB6CFF" w:rsidRDefault="00CB6CFF" w:rsidP="00CB6CFF">
      <w:pPr>
        <w:pStyle w:val="ListParagraph"/>
        <w:numPr>
          <w:ilvl w:val="0"/>
          <w:numId w:val="22"/>
        </w:numPr>
      </w:pPr>
      <w:r>
        <w:t>Provide learners with as much discretion and autonomy as possible by providing choices in such things as:</w:t>
      </w:r>
    </w:p>
    <w:p w14:paraId="387069BD" w14:textId="77777777" w:rsidR="00CB6CFF" w:rsidRDefault="00CB6CFF" w:rsidP="00CB6CFF">
      <w:pPr>
        <w:pStyle w:val="ListParagraph"/>
        <w:numPr>
          <w:ilvl w:val="1"/>
          <w:numId w:val="22"/>
        </w:numPr>
      </w:pPr>
      <w:r>
        <w:t xml:space="preserve">the level of perceived </w:t>
      </w:r>
      <w:proofErr w:type="gramStart"/>
      <w:r>
        <w:t>challenge;</w:t>
      </w:r>
      <w:proofErr w:type="gramEnd"/>
    </w:p>
    <w:p w14:paraId="4B95431D" w14:textId="77777777" w:rsidR="00CB6CFF" w:rsidRDefault="00CB6CFF" w:rsidP="00CB6CFF">
      <w:pPr>
        <w:pStyle w:val="ListParagraph"/>
        <w:numPr>
          <w:ilvl w:val="1"/>
          <w:numId w:val="22"/>
        </w:numPr>
      </w:pPr>
      <w:r>
        <w:t xml:space="preserve">the type of rewards or recognition </w:t>
      </w:r>
      <w:proofErr w:type="gramStart"/>
      <w:r>
        <w:t>available;</w:t>
      </w:r>
      <w:proofErr w:type="gramEnd"/>
    </w:p>
    <w:p w14:paraId="383C8601" w14:textId="77777777" w:rsidR="00CB6CFF" w:rsidRDefault="00CB6CFF" w:rsidP="00CB6CFF">
      <w:pPr>
        <w:pStyle w:val="ListParagraph"/>
        <w:numPr>
          <w:ilvl w:val="1"/>
          <w:numId w:val="22"/>
        </w:numPr>
      </w:pPr>
      <w:r>
        <w:t xml:space="preserve">the context or content used for practising and assessing </w:t>
      </w:r>
      <w:proofErr w:type="gramStart"/>
      <w:r>
        <w:t>skills;</w:t>
      </w:r>
      <w:proofErr w:type="gramEnd"/>
    </w:p>
    <w:p w14:paraId="04ED9F5F" w14:textId="77777777" w:rsidR="00CB6CFF" w:rsidRDefault="00CB6CFF" w:rsidP="00CB6CFF">
      <w:pPr>
        <w:pStyle w:val="ListParagraph"/>
        <w:numPr>
          <w:ilvl w:val="1"/>
          <w:numId w:val="22"/>
        </w:numPr>
      </w:pPr>
      <w:r>
        <w:t xml:space="preserve">the tools used for information gathering or </w:t>
      </w:r>
      <w:proofErr w:type="gramStart"/>
      <w:r>
        <w:t>production;</w:t>
      </w:r>
      <w:proofErr w:type="gramEnd"/>
    </w:p>
    <w:p w14:paraId="2B07AC2C" w14:textId="77777777" w:rsidR="00CB6CFF" w:rsidRDefault="00CB6CFF" w:rsidP="00CB6CFF">
      <w:pPr>
        <w:pStyle w:val="ListParagraph"/>
        <w:numPr>
          <w:ilvl w:val="1"/>
          <w:numId w:val="22"/>
        </w:numPr>
      </w:pPr>
      <w:r>
        <w:t xml:space="preserve">the colour, design, or graphics </w:t>
      </w:r>
      <w:proofErr w:type="spellStart"/>
      <w:r>
        <w:t>of</w:t>
      </w:r>
      <w:proofErr w:type="spellEnd"/>
      <w:r>
        <w:t xml:space="preserve"> layouts, </w:t>
      </w:r>
      <w:proofErr w:type="gramStart"/>
      <w:r>
        <w:t>etc.;</w:t>
      </w:r>
      <w:proofErr w:type="gramEnd"/>
    </w:p>
    <w:p w14:paraId="6064D159" w14:textId="77777777" w:rsidR="00CB6CFF" w:rsidRDefault="00CB6CFF" w:rsidP="00CB6CFF">
      <w:pPr>
        <w:pStyle w:val="ListParagraph"/>
        <w:numPr>
          <w:ilvl w:val="1"/>
          <w:numId w:val="22"/>
        </w:numPr>
      </w:pPr>
      <w:r>
        <w:t>the sequence or timing for completion of subcomponents of tasks.</w:t>
      </w:r>
    </w:p>
    <w:p w14:paraId="16C03A79" w14:textId="77777777" w:rsidR="00CB6CFF" w:rsidRDefault="00CB6CFF" w:rsidP="00CB6CFF">
      <w:pPr>
        <w:pStyle w:val="ListParagraph"/>
        <w:numPr>
          <w:ilvl w:val="0"/>
          <w:numId w:val="22"/>
        </w:numPr>
      </w:pPr>
      <w:r>
        <w:t>Allow learners to participate in the design of classroom activities and academic tasks.</w:t>
      </w:r>
    </w:p>
    <w:p w14:paraId="1A2B7DB0" w14:textId="678FE016" w:rsidR="00533EA7" w:rsidRDefault="00CB6CFF" w:rsidP="00CB6CFF">
      <w:pPr>
        <w:pStyle w:val="ListParagraph"/>
        <w:numPr>
          <w:ilvl w:val="0"/>
          <w:numId w:val="22"/>
        </w:numPr>
      </w:pPr>
      <w:r>
        <w:t>Involve learners, where and whenever possible, in setting their own personal academic and behavioural goals.</w:t>
      </w:r>
    </w:p>
    <w:p w14:paraId="0F17ED45" w14:textId="77777777" w:rsidR="00B01CDD" w:rsidRDefault="00B01CDD" w:rsidP="00B01CDD">
      <w:pPr>
        <w:pStyle w:val="Heading2"/>
      </w:pPr>
      <w:r>
        <w:t>Optimise relevance, value, and authenticity</w:t>
      </w:r>
    </w:p>
    <w:p w14:paraId="3805B768" w14:textId="77777777" w:rsidR="00B01CDD" w:rsidRDefault="00B01CDD" w:rsidP="00B01CDD">
      <w:pPr>
        <w:pStyle w:val="ListParagraph"/>
        <w:numPr>
          <w:ilvl w:val="0"/>
          <w:numId w:val="23"/>
        </w:numPr>
      </w:pPr>
      <w:r>
        <w:t>Vary activities and sources of information so that they can be:</w:t>
      </w:r>
    </w:p>
    <w:p w14:paraId="4E59DC15" w14:textId="77777777" w:rsidR="00B01CDD" w:rsidRDefault="00B01CDD" w:rsidP="00B01CDD">
      <w:pPr>
        <w:pStyle w:val="ListParagraph"/>
        <w:numPr>
          <w:ilvl w:val="1"/>
          <w:numId w:val="23"/>
        </w:numPr>
      </w:pPr>
      <w:r>
        <w:t>Personalised and contextualised to learners’ lives</w:t>
      </w:r>
    </w:p>
    <w:p w14:paraId="685D0085" w14:textId="77777777" w:rsidR="00B01CDD" w:rsidRDefault="00B01CDD" w:rsidP="00B01CDD">
      <w:pPr>
        <w:pStyle w:val="ListParagraph"/>
        <w:numPr>
          <w:ilvl w:val="1"/>
          <w:numId w:val="23"/>
        </w:numPr>
      </w:pPr>
      <w:r>
        <w:t>Culturally relevant and responsive</w:t>
      </w:r>
    </w:p>
    <w:p w14:paraId="52E9E7ED" w14:textId="77777777" w:rsidR="00B01CDD" w:rsidRDefault="00B01CDD" w:rsidP="00B01CDD">
      <w:pPr>
        <w:pStyle w:val="ListParagraph"/>
        <w:numPr>
          <w:ilvl w:val="1"/>
          <w:numId w:val="23"/>
        </w:numPr>
      </w:pPr>
      <w:r>
        <w:t>Socially relevant</w:t>
      </w:r>
    </w:p>
    <w:p w14:paraId="7273415E" w14:textId="77777777" w:rsidR="00B01CDD" w:rsidRDefault="00B01CDD" w:rsidP="00B01CDD">
      <w:pPr>
        <w:pStyle w:val="ListParagraph"/>
        <w:numPr>
          <w:ilvl w:val="1"/>
          <w:numId w:val="23"/>
        </w:numPr>
      </w:pPr>
      <w:r>
        <w:t>Age and ability appropriate</w:t>
      </w:r>
    </w:p>
    <w:p w14:paraId="4A9F9DEC" w14:textId="77777777" w:rsidR="00B01CDD" w:rsidRDefault="00B01CDD" w:rsidP="00831D45">
      <w:pPr>
        <w:pStyle w:val="ListParagraph"/>
        <w:numPr>
          <w:ilvl w:val="1"/>
          <w:numId w:val="23"/>
        </w:numPr>
      </w:pPr>
      <w:r>
        <w:t>Appropriate for different racial, cultural, ethnic, and gender groups</w:t>
      </w:r>
    </w:p>
    <w:p w14:paraId="687A3A6D" w14:textId="77777777" w:rsidR="00B01CDD" w:rsidRDefault="00B01CDD" w:rsidP="00B01CDD">
      <w:pPr>
        <w:pStyle w:val="ListParagraph"/>
        <w:numPr>
          <w:ilvl w:val="0"/>
          <w:numId w:val="23"/>
        </w:numPr>
      </w:pPr>
      <w:r>
        <w:t>Design activities so that learning outcomes are authentic, communicate to real audiences, and reflect a purpose that is clear to the participants.</w:t>
      </w:r>
    </w:p>
    <w:p w14:paraId="342063AE" w14:textId="77777777" w:rsidR="00B01CDD" w:rsidRDefault="00B01CDD" w:rsidP="00B01CDD">
      <w:pPr>
        <w:pStyle w:val="ListParagraph"/>
        <w:numPr>
          <w:ilvl w:val="0"/>
          <w:numId w:val="23"/>
        </w:numPr>
      </w:pPr>
      <w:r>
        <w:t>Provide tasks that allow for active participation, exploration and experimentation.</w:t>
      </w:r>
    </w:p>
    <w:p w14:paraId="599CDC42" w14:textId="77777777" w:rsidR="00B01CDD" w:rsidRDefault="00B01CDD" w:rsidP="00B01CDD">
      <w:pPr>
        <w:pStyle w:val="ListParagraph"/>
        <w:numPr>
          <w:ilvl w:val="0"/>
          <w:numId w:val="23"/>
        </w:numPr>
      </w:pPr>
      <w:r>
        <w:lastRenderedPageBreak/>
        <w:t>Invite personal response, evaluation and self-reflection to content and activities.</w:t>
      </w:r>
    </w:p>
    <w:p w14:paraId="71BAA5D7" w14:textId="04127E52" w:rsidR="00B01CDD" w:rsidRDefault="00B01CDD" w:rsidP="00B01CDD">
      <w:pPr>
        <w:pStyle w:val="ListParagraph"/>
        <w:numPr>
          <w:ilvl w:val="0"/>
          <w:numId w:val="23"/>
        </w:numPr>
      </w:pPr>
      <w:r>
        <w:t xml:space="preserve">Include activities that foster the use of imagination to solve novel and relevant </w:t>
      </w:r>
      <w:proofErr w:type="gramStart"/>
      <w:r>
        <w:t>problems, or</w:t>
      </w:r>
      <w:proofErr w:type="gramEnd"/>
      <w:r>
        <w:t xml:space="preserve"> make sense of complex ideas in creative ways.</w:t>
      </w:r>
    </w:p>
    <w:p w14:paraId="20792F74" w14:textId="77777777" w:rsidR="00B01CDD" w:rsidRDefault="00B01CDD" w:rsidP="00831D45">
      <w:pPr>
        <w:pStyle w:val="Heading3"/>
      </w:pPr>
      <w:r>
        <w:t>Example</w:t>
      </w:r>
    </w:p>
    <w:p w14:paraId="2D76A912" w14:textId="77F719CE" w:rsidR="00CB6CFF" w:rsidRDefault="00B01CDD" w:rsidP="00B01CDD">
      <w:r>
        <w:t xml:space="preserve">Assume that you are creating a class activity where students </w:t>
      </w:r>
      <w:proofErr w:type="gramStart"/>
      <w:r>
        <w:t>have to</w:t>
      </w:r>
      <w:proofErr w:type="gramEnd"/>
      <w:r>
        <w:t xml:space="preserve"> consider the environmental impact of logging. You could provide all the information necessary focusing on a single area. Or you could provide students with different forestry area options, or give them the opportunity to choose their own, possibly from a community that they know or are interested.</w:t>
      </w:r>
    </w:p>
    <w:p w14:paraId="62C478F9" w14:textId="66BD4CCF" w:rsidR="00831D45" w:rsidRDefault="00831D45" w:rsidP="00551A37">
      <w:pPr>
        <w:pStyle w:val="Heading2"/>
      </w:pPr>
      <w:r w:rsidRPr="00831D45">
        <w:t>Minimise threats and distractions</w:t>
      </w:r>
    </w:p>
    <w:p w14:paraId="6054574E" w14:textId="77777777" w:rsidR="007C2EFF" w:rsidRDefault="007C2EFF" w:rsidP="007C2EFF">
      <w:r>
        <w:t>We do not conceive of a class space as a potential threatening space, but at times it can be, even if not necessarily in ways that we recognise immediately.</w:t>
      </w:r>
    </w:p>
    <w:p w14:paraId="2DE29858" w14:textId="6B342FBE" w:rsidR="007C2EFF" w:rsidRDefault="007C2EFF" w:rsidP="007C2EFF">
      <w:r>
        <w:t>Let's explore how to address and mitigate these potential threats.</w:t>
      </w:r>
    </w:p>
    <w:p w14:paraId="3220278A" w14:textId="723B1094" w:rsidR="007C2EFF" w:rsidRDefault="007C2EFF" w:rsidP="007C2EFF">
      <w:pPr>
        <w:pStyle w:val="Heading3"/>
      </w:pPr>
      <w:r>
        <w:t>Step 1</w:t>
      </w:r>
    </w:p>
    <w:p w14:paraId="7011098F" w14:textId="7FA8EE4E" w:rsidR="007C2EFF" w:rsidRDefault="007C2EFF" w:rsidP="007C2EFF">
      <w:r w:rsidRPr="007C2EFF">
        <w:t>Create an accepting and supportive classroom climate.</w:t>
      </w:r>
    </w:p>
    <w:p w14:paraId="22F6E96E" w14:textId="67C8569E" w:rsidR="007C2EFF" w:rsidRDefault="007C2EFF" w:rsidP="007C2EFF">
      <w:pPr>
        <w:pStyle w:val="Heading3"/>
      </w:pPr>
      <w:r>
        <w:t>Step 2</w:t>
      </w:r>
    </w:p>
    <w:p w14:paraId="3A3811AA" w14:textId="77777777" w:rsidR="00C45AD4" w:rsidRDefault="00C45AD4" w:rsidP="00C45AD4">
      <w:r>
        <w:t>Vary the level of novelty or risk.</w:t>
      </w:r>
    </w:p>
    <w:p w14:paraId="6F50BDA5" w14:textId="77777777" w:rsidR="00C45AD4" w:rsidRDefault="00C45AD4" w:rsidP="00C45AD4">
      <w:pPr>
        <w:pStyle w:val="ListParagraph"/>
        <w:numPr>
          <w:ilvl w:val="0"/>
          <w:numId w:val="24"/>
        </w:numPr>
      </w:pPr>
      <w:r>
        <w:t>Charts, calendars, schedules, visible timers, cues, etc. that can increase the predictability of daily activities and transitions.</w:t>
      </w:r>
    </w:p>
    <w:p w14:paraId="078845B3" w14:textId="77777777" w:rsidR="00C45AD4" w:rsidRDefault="00C45AD4" w:rsidP="00C45AD4">
      <w:pPr>
        <w:pStyle w:val="ListParagraph"/>
        <w:numPr>
          <w:ilvl w:val="0"/>
          <w:numId w:val="24"/>
        </w:numPr>
      </w:pPr>
      <w:r>
        <w:t>Creation of class routines.</w:t>
      </w:r>
    </w:p>
    <w:p w14:paraId="11E6A717" w14:textId="77777777" w:rsidR="00C45AD4" w:rsidRDefault="00C45AD4" w:rsidP="00C45AD4">
      <w:pPr>
        <w:pStyle w:val="ListParagraph"/>
        <w:numPr>
          <w:ilvl w:val="0"/>
          <w:numId w:val="24"/>
        </w:numPr>
      </w:pPr>
      <w:r>
        <w:t>Alerts and previews that can help learners anticipate and prepare for changes in activities, schedules, and novel events.</w:t>
      </w:r>
    </w:p>
    <w:p w14:paraId="748FBFE7" w14:textId="58A4E6A2" w:rsidR="00C45AD4" w:rsidRDefault="00C45AD4" w:rsidP="00C45AD4">
      <w:pPr>
        <w:pStyle w:val="ListParagraph"/>
        <w:numPr>
          <w:ilvl w:val="0"/>
          <w:numId w:val="24"/>
        </w:numPr>
      </w:pPr>
      <w:r>
        <w:t>Options that can, in contrast to the above, maximise the unexpected, surprising, or novel in highly routinised activities.</w:t>
      </w:r>
    </w:p>
    <w:p w14:paraId="1B25CF6F" w14:textId="363F0525" w:rsidR="00C45AD4" w:rsidRDefault="00C45AD4" w:rsidP="00C45AD4">
      <w:pPr>
        <w:pStyle w:val="Heading3"/>
      </w:pPr>
      <w:r>
        <w:lastRenderedPageBreak/>
        <w:t>Step 3</w:t>
      </w:r>
    </w:p>
    <w:p w14:paraId="38459A33" w14:textId="77777777" w:rsidR="005E5E91" w:rsidRDefault="005E5E91" w:rsidP="005E5E91">
      <w:r>
        <w:t>Vary the level of sensory stimulation.</w:t>
      </w:r>
    </w:p>
    <w:p w14:paraId="7106556F" w14:textId="77777777" w:rsidR="005E5E91" w:rsidRDefault="005E5E91" w:rsidP="005E5E91">
      <w:pPr>
        <w:pStyle w:val="ListParagraph"/>
        <w:numPr>
          <w:ilvl w:val="0"/>
          <w:numId w:val="25"/>
        </w:numPr>
      </w:pPr>
      <w:r>
        <w:t>Variation in the presence of background noise or visual stimulation, noise buffers, number of features or items presented at a time.</w:t>
      </w:r>
    </w:p>
    <w:p w14:paraId="05BC50A6" w14:textId="1B0873B8" w:rsidR="00C45AD4" w:rsidRDefault="005E5E91" w:rsidP="005E5E91">
      <w:pPr>
        <w:pStyle w:val="ListParagraph"/>
        <w:numPr>
          <w:ilvl w:val="0"/>
          <w:numId w:val="25"/>
        </w:numPr>
      </w:pPr>
      <w:r>
        <w:t>Variation in pace of work, length of work sessions, availability of breaks or time-outs, or timing or sequence of activities.</w:t>
      </w:r>
    </w:p>
    <w:p w14:paraId="5B943A8C" w14:textId="1ACF7499" w:rsidR="005E5E91" w:rsidRDefault="005E5E91" w:rsidP="005E5E91">
      <w:pPr>
        <w:pStyle w:val="Heading3"/>
      </w:pPr>
      <w:r>
        <w:t>Step 4</w:t>
      </w:r>
    </w:p>
    <w:p w14:paraId="064C5582" w14:textId="6973588D" w:rsidR="005E5E91" w:rsidRDefault="005E5E91" w:rsidP="005E5E91">
      <w:r w:rsidRPr="005E5E91">
        <w:t>Vary the social demands required for learning or performance, the perceived level of support and protection and the requirements for public display and evaluation.</w:t>
      </w:r>
    </w:p>
    <w:p w14:paraId="6DE66F51" w14:textId="3A83116E" w:rsidR="00AB429E" w:rsidRDefault="00AB429E" w:rsidP="00AB429E">
      <w:pPr>
        <w:pStyle w:val="Heading3"/>
      </w:pPr>
      <w:r>
        <w:t>Step 5</w:t>
      </w:r>
    </w:p>
    <w:p w14:paraId="2FFB65C5" w14:textId="025C9356" w:rsidR="00AB429E" w:rsidRDefault="00AB429E" w:rsidP="00AB429E">
      <w:r w:rsidRPr="00AB429E">
        <w:t>Involve all participants in whole class discussions.</w:t>
      </w:r>
    </w:p>
    <w:p w14:paraId="2C389A23" w14:textId="77777777" w:rsidR="00CD51BA" w:rsidRDefault="00CD51BA" w:rsidP="00CD51BA">
      <w:pPr>
        <w:pStyle w:val="Heading2"/>
      </w:pPr>
      <w:r>
        <w:t>Examples</w:t>
      </w:r>
    </w:p>
    <w:p w14:paraId="07D521DB" w14:textId="77777777" w:rsidR="00CD51BA" w:rsidRDefault="00CD51BA" w:rsidP="00CD51BA">
      <w:r>
        <w:t>Select each image to explore some examples.</w:t>
      </w:r>
    </w:p>
    <w:p w14:paraId="546969FA" w14:textId="77777777" w:rsidR="00CD51BA" w:rsidRDefault="00CD51BA" w:rsidP="00CD51BA">
      <w:pPr>
        <w:pStyle w:val="ListParagraph"/>
        <w:numPr>
          <w:ilvl w:val="0"/>
          <w:numId w:val="26"/>
        </w:numPr>
      </w:pPr>
      <w:r>
        <w:t>Ensure that you offer individual activities, not just group activities.</w:t>
      </w:r>
    </w:p>
    <w:p w14:paraId="096D9390" w14:textId="77777777" w:rsidR="00CD51BA" w:rsidRDefault="00CD51BA" w:rsidP="00CD51BA">
      <w:pPr>
        <w:pStyle w:val="ListParagraph"/>
        <w:numPr>
          <w:ilvl w:val="0"/>
          <w:numId w:val="26"/>
        </w:numPr>
      </w:pPr>
      <w:r>
        <w:t>Provide reminders of novel or new activities both in class and through other means (email, Moodle message).</w:t>
      </w:r>
    </w:p>
    <w:p w14:paraId="4C9DB663" w14:textId="57CA4E76" w:rsidR="000A2224" w:rsidRPr="00700496" w:rsidRDefault="00CD51BA" w:rsidP="00700496">
      <w:pPr>
        <w:pStyle w:val="ListParagraph"/>
        <w:numPr>
          <w:ilvl w:val="0"/>
          <w:numId w:val="26"/>
        </w:numPr>
      </w:pPr>
      <w:r>
        <w:t>Provide reminders of high volume and/or flashing lights before any relevant class activity. Ensure that students have a break after any such activity.</w:t>
      </w:r>
      <w:r w:rsidR="000A2224">
        <w:br w:type="page"/>
      </w:r>
    </w:p>
    <w:p w14:paraId="438A43D2" w14:textId="441AA0F5" w:rsidR="008F3C1C" w:rsidRDefault="008F3C1C" w:rsidP="008F3C1C">
      <w:pPr>
        <w:pStyle w:val="Heading1"/>
      </w:pPr>
      <w:r>
        <w:lastRenderedPageBreak/>
        <w:t xml:space="preserve">Quiz: Recruiting </w:t>
      </w:r>
      <w:r w:rsidR="008A2F69">
        <w:t>i</w:t>
      </w:r>
      <w:r>
        <w:t>nterest</w:t>
      </w:r>
    </w:p>
    <w:p w14:paraId="2A58B2CC" w14:textId="77777777" w:rsidR="008F3C1C" w:rsidRDefault="008F3C1C" w:rsidP="008F3C1C">
      <w:pPr>
        <w:pStyle w:val="ListParagraph"/>
        <w:numPr>
          <w:ilvl w:val="0"/>
          <w:numId w:val="27"/>
        </w:numPr>
      </w:pPr>
      <w:r>
        <w:t xml:space="preserve">This quiz consists of </w:t>
      </w:r>
      <w:r w:rsidRPr="008F3C1C">
        <w:rPr>
          <w:b/>
          <w:bCs/>
        </w:rPr>
        <w:t>two multiple-choice questions</w:t>
      </w:r>
      <w:r>
        <w:t>.</w:t>
      </w:r>
    </w:p>
    <w:p w14:paraId="27CFF7FB" w14:textId="77777777" w:rsidR="008F3C1C" w:rsidRDefault="008F3C1C" w:rsidP="008F3C1C">
      <w:pPr>
        <w:pStyle w:val="ListParagraph"/>
        <w:numPr>
          <w:ilvl w:val="0"/>
          <w:numId w:val="27"/>
        </w:numPr>
      </w:pPr>
      <w:r>
        <w:t>You must answer all two questions correctly to proceed to the next section.</w:t>
      </w:r>
    </w:p>
    <w:p w14:paraId="2270BBAB" w14:textId="706910AD" w:rsidR="00F31C43" w:rsidRDefault="008F3C1C" w:rsidP="008F3C1C">
      <w:pPr>
        <w:pStyle w:val="ListParagraph"/>
        <w:numPr>
          <w:ilvl w:val="0"/>
          <w:numId w:val="27"/>
        </w:numPr>
      </w:pPr>
      <w:r>
        <w:t xml:space="preserve">You have </w:t>
      </w:r>
      <w:r w:rsidRPr="008F3C1C">
        <w:rPr>
          <w:b/>
          <w:bCs/>
        </w:rPr>
        <w:t>unlimited attempts</w:t>
      </w:r>
      <w:r>
        <w:t xml:space="preserve"> to achieve the passing score.</w:t>
      </w:r>
    </w:p>
    <w:p w14:paraId="245AAA6C" w14:textId="77777777" w:rsidR="00EC1DD1" w:rsidRDefault="00EC1DD1" w:rsidP="00D05CF0"/>
    <w:p w14:paraId="446587E5" w14:textId="60B53FBA" w:rsidR="00D05CF0" w:rsidRDefault="00D05CF0" w:rsidP="00EC1DD1">
      <w:pPr>
        <w:pStyle w:val="ListParagraph"/>
        <w:numPr>
          <w:ilvl w:val="0"/>
          <w:numId w:val="33"/>
        </w:numPr>
      </w:pPr>
      <w:r w:rsidRPr="00D05CF0">
        <w:t>What is one strategy to optimise individual choice and autonomy in the classroom?</w:t>
      </w:r>
    </w:p>
    <w:p w14:paraId="09484C0A" w14:textId="287804AC" w:rsidR="00D05CF0" w:rsidRDefault="00843174" w:rsidP="00EC1DD1">
      <w:pPr>
        <w:pStyle w:val="ListParagraph"/>
        <w:numPr>
          <w:ilvl w:val="1"/>
          <w:numId w:val="33"/>
        </w:numPr>
      </w:pPr>
      <w:r w:rsidRPr="00843174">
        <w:t>Strictly dictate the sequence and timing for completion of all tasks.</w:t>
      </w:r>
    </w:p>
    <w:p w14:paraId="10D15FAD" w14:textId="5B82F9C5" w:rsidR="00843174" w:rsidRDefault="00843174" w:rsidP="00EC1DD1">
      <w:pPr>
        <w:pStyle w:val="ListParagraph"/>
        <w:numPr>
          <w:ilvl w:val="1"/>
          <w:numId w:val="33"/>
        </w:numPr>
      </w:pPr>
      <w:r w:rsidRPr="00843174">
        <w:t>Provide learners with choices in the level of perceived challenge and type of rewards.</w:t>
      </w:r>
    </w:p>
    <w:p w14:paraId="176D7E23" w14:textId="61D5F120" w:rsidR="00843174" w:rsidRDefault="00843174" w:rsidP="00EC1DD1">
      <w:pPr>
        <w:pStyle w:val="ListParagraph"/>
        <w:numPr>
          <w:ilvl w:val="1"/>
          <w:numId w:val="33"/>
        </w:numPr>
      </w:pPr>
      <w:r w:rsidRPr="00843174">
        <w:t>Exclude learners from participating in the design of classroom activities.</w:t>
      </w:r>
    </w:p>
    <w:p w14:paraId="2276CAB2" w14:textId="17F7A2F1" w:rsidR="00843174" w:rsidRDefault="00843174" w:rsidP="00EC1DD1">
      <w:pPr>
        <w:pStyle w:val="ListParagraph"/>
        <w:numPr>
          <w:ilvl w:val="1"/>
          <w:numId w:val="33"/>
        </w:numPr>
      </w:pPr>
      <w:r w:rsidRPr="00843174">
        <w:t>Limit choices to a single, standardised tool for information gathering.</w:t>
      </w:r>
    </w:p>
    <w:p w14:paraId="40673438" w14:textId="671015E3" w:rsidR="00843174" w:rsidRDefault="00843174" w:rsidP="00EC1DD1">
      <w:pPr>
        <w:pStyle w:val="ListParagraph"/>
        <w:numPr>
          <w:ilvl w:val="0"/>
          <w:numId w:val="33"/>
        </w:numPr>
      </w:pPr>
      <w:r w:rsidRPr="00843174">
        <w:t>Creating a supportive classroom climate and varying the level of sensory stimulation are measures to minimise threats and distractions.</w:t>
      </w:r>
    </w:p>
    <w:p w14:paraId="6A145863" w14:textId="0C76A4F8" w:rsidR="00843174" w:rsidRDefault="00843174" w:rsidP="00EC1DD1">
      <w:pPr>
        <w:pStyle w:val="ListParagraph"/>
        <w:numPr>
          <w:ilvl w:val="1"/>
          <w:numId w:val="33"/>
        </w:numPr>
      </w:pPr>
      <w:r>
        <w:t>True</w:t>
      </w:r>
    </w:p>
    <w:p w14:paraId="1EF28398" w14:textId="027B3AE0" w:rsidR="00843174" w:rsidRDefault="00843174" w:rsidP="00EC1DD1">
      <w:pPr>
        <w:pStyle w:val="ListParagraph"/>
        <w:numPr>
          <w:ilvl w:val="1"/>
          <w:numId w:val="33"/>
        </w:numPr>
      </w:pPr>
      <w:r>
        <w:t>False</w:t>
      </w:r>
    </w:p>
    <w:p w14:paraId="72B67A60" w14:textId="77777777" w:rsidR="000A2224" w:rsidRDefault="000A2224">
      <w:pPr>
        <w:spacing w:before="0" w:line="259" w:lineRule="auto"/>
        <w:rPr>
          <w:rFonts w:asciiTheme="majorHAnsi" w:eastAsiaTheme="majorEastAsia" w:hAnsiTheme="majorHAnsi" w:cstheme="majorBidi"/>
          <w:color w:val="002E44" w:themeColor="accent1" w:themeShade="BF"/>
          <w:sz w:val="36"/>
          <w:szCs w:val="32"/>
        </w:rPr>
      </w:pPr>
      <w:r>
        <w:br w:type="page"/>
      </w:r>
    </w:p>
    <w:p w14:paraId="036D8C42" w14:textId="77777777" w:rsidR="008E0DC7" w:rsidRDefault="008E0DC7" w:rsidP="00DC2213">
      <w:pPr>
        <w:pStyle w:val="Heading1"/>
      </w:pPr>
      <w:r>
        <w:lastRenderedPageBreak/>
        <w:t>Learn more</w:t>
      </w:r>
    </w:p>
    <w:p w14:paraId="321E2AB7" w14:textId="535B0C75" w:rsidR="00193EDB" w:rsidRDefault="008E0DC7" w:rsidP="008E0DC7">
      <w:r>
        <w:t xml:space="preserve">If you want to learn more about inclusive learning practices, we recommend the following resources. They are all available via the </w:t>
      </w:r>
      <w:proofErr w:type="gramStart"/>
      <w:r>
        <w:t>Library</w:t>
      </w:r>
      <w:proofErr w:type="gramEnd"/>
      <w:r>
        <w:t>.</w:t>
      </w:r>
    </w:p>
    <w:p w14:paraId="7C1F50E7" w14:textId="5BD550C0" w:rsidR="008E0DC7" w:rsidRPr="008E0DC7" w:rsidRDefault="008E0DC7" w:rsidP="008E0DC7">
      <w:pPr>
        <w:numPr>
          <w:ilvl w:val="0"/>
          <w:numId w:val="28"/>
        </w:numPr>
      </w:pPr>
      <w:r w:rsidRPr="008E0DC7">
        <w:t>Rossi, V. (2023) </w:t>
      </w:r>
      <w:hyperlink r:id="rId12" w:tgtFrame="_blank" w:history="1">
        <w:r w:rsidRPr="008E0DC7">
          <w:rPr>
            <w:rStyle w:val="Hyperlink"/>
            <w:i/>
            <w:iCs/>
          </w:rPr>
          <w:t xml:space="preserve">Inclusive learning design in higher education: a practical guide to creating equitable learning </w:t>
        </w:r>
        <w:r w:rsidRPr="008E0DC7">
          <w:rPr>
            <w:rStyle w:val="Hyperlink"/>
            <w:i/>
            <w:iCs/>
          </w:rPr>
          <w:t>e</w:t>
        </w:r>
        <w:r w:rsidRPr="008E0DC7">
          <w:rPr>
            <w:rStyle w:val="Hyperlink"/>
            <w:i/>
            <w:iCs/>
          </w:rPr>
          <w:t>xperiences</w:t>
        </w:r>
      </w:hyperlink>
      <w:r w:rsidRPr="008E0DC7">
        <w:t>. New York, NY: Routledge, Taylor &amp; Francis Group.</w:t>
      </w:r>
    </w:p>
    <w:p w14:paraId="586FAA5F" w14:textId="2187C791" w:rsidR="008E0DC7" w:rsidRPr="008E0DC7" w:rsidRDefault="008E0DC7" w:rsidP="008E0DC7">
      <w:pPr>
        <w:numPr>
          <w:ilvl w:val="0"/>
          <w:numId w:val="28"/>
        </w:numPr>
      </w:pPr>
      <w:proofErr w:type="spellStart"/>
      <w:r w:rsidRPr="008E0DC7">
        <w:t>Timuș</w:t>
      </w:r>
      <w:proofErr w:type="spellEnd"/>
      <w:r w:rsidRPr="008E0DC7">
        <w:t>, N. et al. (2023) ‘</w:t>
      </w:r>
      <w:hyperlink r:id="rId13" w:tgtFrame="_blank" w:history="1">
        <w:r w:rsidRPr="008E0DC7">
          <w:rPr>
            <w:rStyle w:val="Hyperlink"/>
          </w:rPr>
          <w:t>Fostering inclusive higher education through universal design for learning and inclusive</w:t>
        </w:r>
        <w:r w:rsidRPr="008E0DC7">
          <w:rPr>
            <w:rStyle w:val="Hyperlink"/>
          </w:rPr>
          <w:t xml:space="preserve"> </w:t>
        </w:r>
        <w:r w:rsidRPr="008E0DC7">
          <w:rPr>
            <w:rStyle w:val="Hyperlink"/>
          </w:rPr>
          <w:t>pedagogy - EU and US faculty perceptions</w:t>
        </w:r>
      </w:hyperlink>
      <w:r w:rsidRPr="008E0DC7">
        <w:t>’, </w:t>
      </w:r>
      <w:r w:rsidRPr="008E0DC7">
        <w:rPr>
          <w:i/>
          <w:iCs/>
        </w:rPr>
        <w:t>Higher education research and development</w:t>
      </w:r>
      <w:r w:rsidRPr="008E0DC7">
        <w:t>, 43(2), pp. 473–487. Available at: https://doi.org/10.1080/07294360.2023.2234314. </w:t>
      </w:r>
    </w:p>
    <w:p w14:paraId="4EE7F379" w14:textId="70FFDC24" w:rsidR="008E0DC7" w:rsidRPr="008E0DC7" w:rsidRDefault="008E0DC7" w:rsidP="008E0DC7">
      <w:pPr>
        <w:numPr>
          <w:ilvl w:val="0"/>
          <w:numId w:val="28"/>
        </w:numPr>
      </w:pPr>
      <w:proofErr w:type="spellStart"/>
      <w:r w:rsidRPr="008E0DC7">
        <w:t>Ajjawi</w:t>
      </w:r>
      <w:proofErr w:type="spellEnd"/>
      <w:r w:rsidRPr="008E0DC7">
        <w:t>, R. (ed.) (2023) </w:t>
      </w:r>
      <w:hyperlink r:id="rId14" w:tgtFrame="_blank" w:history="1">
        <w:r w:rsidRPr="008E0DC7">
          <w:rPr>
            <w:rStyle w:val="Hyperlink"/>
            <w:i/>
            <w:iCs/>
          </w:rPr>
          <w:t>Assessment for incl</w:t>
        </w:r>
        <w:r w:rsidRPr="008E0DC7">
          <w:rPr>
            <w:rStyle w:val="Hyperlink"/>
            <w:i/>
            <w:iCs/>
          </w:rPr>
          <w:t>u</w:t>
        </w:r>
        <w:r w:rsidRPr="008E0DC7">
          <w:rPr>
            <w:rStyle w:val="Hyperlink"/>
            <w:i/>
            <w:iCs/>
          </w:rPr>
          <w:t>sion in higher education: promoting equity and social justice in assessment</w:t>
        </w:r>
      </w:hyperlink>
      <w:r w:rsidRPr="008E0DC7">
        <w:t xml:space="preserve">. Abingdon, </w:t>
      </w:r>
      <w:proofErr w:type="gramStart"/>
      <w:r w:rsidRPr="008E0DC7">
        <w:t>Oxon ;</w:t>
      </w:r>
      <w:proofErr w:type="gramEnd"/>
      <w:r w:rsidRPr="008E0DC7">
        <w:t xml:space="preserve"> New York, NY.</w:t>
      </w:r>
    </w:p>
    <w:p w14:paraId="15D282A9" w14:textId="3145362D" w:rsidR="00CE7DCD" w:rsidRPr="00AB429E" w:rsidRDefault="00CE7DCD" w:rsidP="00CE7DCD">
      <w:r w:rsidRPr="00CE7DCD">
        <w:t>Parts of the material for this unit have been adapted from The UDL Guidelines provided by CAST (</w:t>
      </w:r>
      <w:proofErr w:type="spellStart"/>
      <w:r w:rsidRPr="00CE7DCD">
        <w:t>Center</w:t>
      </w:r>
      <w:proofErr w:type="spellEnd"/>
      <w:r w:rsidRPr="00CE7DCD">
        <w:t xml:space="preserve"> for Applied Special Technology). Available at: </w:t>
      </w:r>
      <w:hyperlink r:id="rId15" w:tgtFrame="_blank" w:history="1">
        <w:r w:rsidRPr="00CE7DCD">
          <w:rPr>
            <w:rStyle w:val="Hyperlink"/>
          </w:rPr>
          <w:t>UDL:</w:t>
        </w:r>
        <w:r w:rsidRPr="00CE7DCD">
          <w:rPr>
            <w:rStyle w:val="Hyperlink"/>
          </w:rPr>
          <w:t xml:space="preserve"> </w:t>
        </w:r>
        <w:r w:rsidRPr="00CE7DCD">
          <w:rPr>
            <w:rStyle w:val="Hyperlink"/>
          </w:rPr>
          <w:t>The UDL Guidelines (cast.org)</w:t>
        </w:r>
      </w:hyperlink>
    </w:p>
    <w:sectPr w:rsidR="00CE7DCD" w:rsidRPr="00AB429E">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777D8B" w14:textId="77777777" w:rsidR="005D514B" w:rsidRDefault="005D514B" w:rsidP="00D4073E">
      <w:pPr>
        <w:spacing w:before="0" w:after="0" w:line="240" w:lineRule="auto"/>
      </w:pPr>
      <w:r>
        <w:separator/>
      </w:r>
    </w:p>
  </w:endnote>
  <w:endnote w:type="continuationSeparator" w:id="0">
    <w:p w14:paraId="45AE6B21" w14:textId="77777777" w:rsidR="005D514B" w:rsidRDefault="005D514B" w:rsidP="00D4073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7585632"/>
      <w:docPartObj>
        <w:docPartGallery w:val="Page Numbers (Bottom of Page)"/>
        <w:docPartUnique/>
      </w:docPartObj>
    </w:sdtPr>
    <w:sdtEndPr>
      <w:rPr>
        <w:noProof/>
      </w:rPr>
    </w:sdtEndPr>
    <w:sdtContent>
      <w:p w14:paraId="75AF4989" w14:textId="481CF010" w:rsidR="008F3C1C" w:rsidRDefault="008F3C1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4149AA" w14:textId="77777777" w:rsidR="008F3C1C" w:rsidRDefault="008F3C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5CCE9C" w14:textId="77777777" w:rsidR="005D514B" w:rsidRDefault="005D514B" w:rsidP="00D4073E">
      <w:pPr>
        <w:spacing w:before="0" w:after="0" w:line="240" w:lineRule="auto"/>
      </w:pPr>
      <w:r>
        <w:separator/>
      </w:r>
    </w:p>
  </w:footnote>
  <w:footnote w:type="continuationSeparator" w:id="0">
    <w:p w14:paraId="4CE97D80" w14:textId="77777777" w:rsidR="005D514B" w:rsidRDefault="005D514B" w:rsidP="00D4073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CBF3B8" w14:textId="5086E468" w:rsidR="00D4073E" w:rsidRDefault="00D4073E">
    <w:pPr>
      <w:pStyle w:val="Header"/>
    </w:pPr>
    <w:r>
      <w:t>Inclusive learning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AC2B4E"/>
    <w:multiLevelType w:val="hybridMultilevel"/>
    <w:tmpl w:val="033C7B2A"/>
    <w:lvl w:ilvl="0" w:tplc="0B2AC72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A077C3"/>
    <w:multiLevelType w:val="hybridMultilevel"/>
    <w:tmpl w:val="77EC2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A87E90"/>
    <w:multiLevelType w:val="hybridMultilevel"/>
    <w:tmpl w:val="615A5302"/>
    <w:lvl w:ilvl="0" w:tplc="724C70B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C63CF2"/>
    <w:multiLevelType w:val="hybridMultilevel"/>
    <w:tmpl w:val="7B40C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CC1214"/>
    <w:multiLevelType w:val="multilevel"/>
    <w:tmpl w:val="79F64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3872CC6"/>
    <w:multiLevelType w:val="hybridMultilevel"/>
    <w:tmpl w:val="B12EB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14595B"/>
    <w:multiLevelType w:val="hybridMultilevel"/>
    <w:tmpl w:val="072A554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2C3114C4"/>
    <w:multiLevelType w:val="hybridMultilevel"/>
    <w:tmpl w:val="AA9251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335915"/>
    <w:multiLevelType w:val="hybridMultilevel"/>
    <w:tmpl w:val="878ED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5A12D2"/>
    <w:multiLevelType w:val="multilevel"/>
    <w:tmpl w:val="4ADEA2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A842078"/>
    <w:multiLevelType w:val="hybridMultilevel"/>
    <w:tmpl w:val="5A6A20A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3BD2159A"/>
    <w:multiLevelType w:val="hybridMultilevel"/>
    <w:tmpl w:val="C60E9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C63BAD"/>
    <w:multiLevelType w:val="hybridMultilevel"/>
    <w:tmpl w:val="2B105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C1599A"/>
    <w:multiLevelType w:val="hybridMultilevel"/>
    <w:tmpl w:val="13D2A4BC"/>
    <w:lvl w:ilvl="0" w:tplc="724C70B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7C3B88"/>
    <w:multiLevelType w:val="hybridMultilevel"/>
    <w:tmpl w:val="434AE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4D7261"/>
    <w:multiLevelType w:val="hybridMultilevel"/>
    <w:tmpl w:val="8B90AC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4F6082"/>
    <w:multiLevelType w:val="multilevel"/>
    <w:tmpl w:val="684CC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0621260"/>
    <w:multiLevelType w:val="hybridMultilevel"/>
    <w:tmpl w:val="1D907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2A2663"/>
    <w:multiLevelType w:val="hybridMultilevel"/>
    <w:tmpl w:val="9B56D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4E46BCE"/>
    <w:multiLevelType w:val="hybridMultilevel"/>
    <w:tmpl w:val="00ECBF0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67A46C9"/>
    <w:multiLevelType w:val="hybridMultilevel"/>
    <w:tmpl w:val="A4E0A814"/>
    <w:lvl w:ilvl="0" w:tplc="0B2AC72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AE16C9"/>
    <w:multiLevelType w:val="hybridMultilevel"/>
    <w:tmpl w:val="BA200740"/>
    <w:lvl w:ilvl="0" w:tplc="724C70B4">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D106B2A"/>
    <w:multiLevelType w:val="multilevel"/>
    <w:tmpl w:val="D4B0E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0E321B6"/>
    <w:multiLevelType w:val="multilevel"/>
    <w:tmpl w:val="0EB0C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BB26894"/>
    <w:multiLevelType w:val="hybridMultilevel"/>
    <w:tmpl w:val="6238668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6E5A3D3A"/>
    <w:multiLevelType w:val="hybridMultilevel"/>
    <w:tmpl w:val="4AECB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F7A7D52"/>
    <w:multiLevelType w:val="hybridMultilevel"/>
    <w:tmpl w:val="0F407AA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054108F"/>
    <w:multiLevelType w:val="hybridMultilevel"/>
    <w:tmpl w:val="C38A244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58001F9"/>
    <w:multiLevelType w:val="hybridMultilevel"/>
    <w:tmpl w:val="C0C00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68A5619"/>
    <w:multiLevelType w:val="hybridMultilevel"/>
    <w:tmpl w:val="77428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C6924B2"/>
    <w:multiLevelType w:val="multilevel"/>
    <w:tmpl w:val="F1B8BA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CD82E36"/>
    <w:multiLevelType w:val="hybridMultilevel"/>
    <w:tmpl w:val="1C0A2DA4"/>
    <w:lvl w:ilvl="0" w:tplc="724C70B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E541EEF"/>
    <w:multiLevelType w:val="hybridMultilevel"/>
    <w:tmpl w:val="DB9441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3693858">
    <w:abstractNumId w:val="16"/>
  </w:num>
  <w:num w:numId="2" w16cid:durableId="40859967">
    <w:abstractNumId w:val="14"/>
  </w:num>
  <w:num w:numId="3" w16cid:durableId="201403874">
    <w:abstractNumId w:val="0"/>
  </w:num>
  <w:num w:numId="4" w16cid:durableId="1761756003">
    <w:abstractNumId w:val="9"/>
  </w:num>
  <w:num w:numId="5" w16cid:durableId="1115708350">
    <w:abstractNumId w:val="15"/>
  </w:num>
  <w:num w:numId="6" w16cid:durableId="2108230230">
    <w:abstractNumId w:val="5"/>
  </w:num>
  <w:num w:numId="7" w16cid:durableId="906111062">
    <w:abstractNumId w:val="3"/>
  </w:num>
  <w:num w:numId="8" w16cid:durableId="352852720">
    <w:abstractNumId w:val="1"/>
  </w:num>
  <w:num w:numId="9" w16cid:durableId="813985498">
    <w:abstractNumId w:val="25"/>
  </w:num>
  <w:num w:numId="10" w16cid:durableId="1844322243">
    <w:abstractNumId w:val="13"/>
  </w:num>
  <w:num w:numId="11" w16cid:durableId="553273605">
    <w:abstractNumId w:val="31"/>
  </w:num>
  <w:num w:numId="12" w16cid:durableId="1343506817">
    <w:abstractNumId w:val="23"/>
  </w:num>
  <w:num w:numId="13" w16cid:durableId="182402621">
    <w:abstractNumId w:val="21"/>
  </w:num>
  <w:num w:numId="14" w16cid:durableId="456097173">
    <w:abstractNumId w:val="2"/>
  </w:num>
  <w:num w:numId="15" w16cid:durableId="788160154">
    <w:abstractNumId w:val="6"/>
  </w:num>
  <w:num w:numId="16" w16cid:durableId="1234585747">
    <w:abstractNumId w:val="4"/>
  </w:num>
  <w:num w:numId="17" w16cid:durableId="340596046">
    <w:abstractNumId w:val="28"/>
  </w:num>
  <w:num w:numId="18" w16cid:durableId="79639180">
    <w:abstractNumId w:val="20"/>
  </w:num>
  <w:num w:numId="19" w16cid:durableId="1581060744">
    <w:abstractNumId w:val="10"/>
  </w:num>
  <w:num w:numId="20" w16cid:durableId="244539104">
    <w:abstractNumId w:val="29"/>
  </w:num>
  <w:num w:numId="21" w16cid:durableId="1417282164">
    <w:abstractNumId w:val="18"/>
  </w:num>
  <w:num w:numId="22" w16cid:durableId="1432168336">
    <w:abstractNumId w:val="32"/>
  </w:num>
  <w:num w:numId="23" w16cid:durableId="536310142">
    <w:abstractNumId w:val="7"/>
  </w:num>
  <w:num w:numId="24" w16cid:durableId="1562330771">
    <w:abstractNumId w:val="11"/>
  </w:num>
  <w:num w:numId="25" w16cid:durableId="944963961">
    <w:abstractNumId w:val="12"/>
  </w:num>
  <w:num w:numId="26" w16cid:durableId="327561400">
    <w:abstractNumId w:val="8"/>
  </w:num>
  <w:num w:numId="27" w16cid:durableId="1023942436">
    <w:abstractNumId w:val="17"/>
  </w:num>
  <w:num w:numId="28" w16cid:durableId="923075461">
    <w:abstractNumId w:val="22"/>
  </w:num>
  <w:num w:numId="29" w16cid:durableId="437598974">
    <w:abstractNumId w:val="19"/>
  </w:num>
  <w:num w:numId="30" w16cid:durableId="2077774853">
    <w:abstractNumId w:val="30"/>
  </w:num>
  <w:num w:numId="31" w16cid:durableId="725645259">
    <w:abstractNumId w:val="26"/>
  </w:num>
  <w:num w:numId="32" w16cid:durableId="105538632">
    <w:abstractNumId w:val="27"/>
  </w:num>
  <w:num w:numId="33" w16cid:durableId="26512134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AxsDAxsjA3NDS2NDBW0lEKTi0uzszPAykwqQUAcnaWQCwAAAA="/>
  </w:docVars>
  <w:rsids>
    <w:rsidRoot w:val="00F429E7"/>
    <w:rsid w:val="000144C8"/>
    <w:rsid w:val="000173E6"/>
    <w:rsid w:val="00021992"/>
    <w:rsid w:val="00025C8E"/>
    <w:rsid w:val="00041D11"/>
    <w:rsid w:val="00070511"/>
    <w:rsid w:val="0009024B"/>
    <w:rsid w:val="000963D6"/>
    <w:rsid w:val="000A2224"/>
    <w:rsid w:val="000C54EF"/>
    <w:rsid w:val="000F6755"/>
    <w:rsid w:val="0010403F"/>
    <w:rsid w:val="00123116"/>
    <w:rsid w:val="00193EDB"/>
    <w:rsid w:val="001A219A"/>
    <w:rsid w:val="001E4C30"/>
    <w:rsid w:val="001F0359"/>
    <w:rsid w:val="002175C3"/>
    <w:rsid w:val="00217E6A"/>
    <w:rsid w:val="00243BC4"/>
    <w:rsid w:val="002472FD"/>
    <w:rsid w:val="00254B32"/>
    <w:rsid w:val="00262F4B"/>
    <w:rsid w:val="00266359"/>
    <w:rsid w:val="002710AE"/>
    <w:rsid w:val="002C533D"/>
    <w:rsid w:val="002C79DB"/>
    <w:rsid w:val="002D4B7A"/>
    <w:rsid w:val="002F6632"/>
    <w:rsid w:val="00313F95"/>
    <w:rsid w:val="0031586B"/>
    <w:rsid w:val="00321D8A"/>
    <w:rsid w:val="003227DF"/>
    <w:rsid w:val="00330063"/>
    <w:rsid w:val="0038162D"/>
    <w:rsid w:val="00390544"/>
    <w:rsid w:val="00394D29"/>
    <w:rsid w:val="00395157"/>
    <w:rsid w:val="003E1F12"/>
    <w:rsid w:val="004101C1"/>
    <w:rsid w:val="00457E2B"/>
    <w:rsid w:val="0046164A"/>
    <w:rsid w:val="00486C08"/>
    <w:rsid w:val="004B3074"/>
    <w:rsid w:val="004C2103"/>
    <w:rsid w:val="004C3692"/>
    <w:rsid w:val="004C65D7"/>
    <w:rsid w:val="004D52A5"/>
    <w:rsid w:val="004F6AA5"/>
    <w:rsid w:val="00533D78"/>
    <w:rsid w:val="00533EA7"/>
    <w:rsid w:val="00551A37"/>
    <w:rsid w:val="005A7A39"/>
    <w:rsid w:val="005B49AE"/>
    <w:rsid w:val="005D514B"/>
    <w:rsid w:val="005E5E91"/>
    <w:rsid w:val="005E6959"/>
    <w:rsid w:val="005F4C74"/>
    <w:rsid w:val="0060475E"/>
    <w:rsid w:val="00631714"/>
    <w:rsid w:val="00641A09"/>
    <w:rsid w:val="00651048"/>
    <w:rsid w:val="0067305A"/>
    <w:rsid w:val="00677EA7"/>
    <w:rsid w:val="00680A21"/>
    <w:rsid w:val="0068130B"/>
    <w:rsid w:val="00683248"/>
    <w:rsid w:val="006E2002"/>
    <w:rsid w:val="006F485F"/>
    <w:rsid w:val="00700496"/>
    <w:rsid w:val="00733316"/>
    <w:rsid w:val="007621F1"/>
    <w:rsid w:val="0076752C"/>
    <w:rsid w:val="00775F87"/>
    <w:rsid w:val="00783686"/>
    <w:rsid w:val="00792544"/>
    <w:rsid w:val="007C2EFF"/>
    <w:rsid w:val="007E3C71"/>
    <w:rsid w:val="007F00CB"/>
    <w:rsid w:val="00801472"/>
    <w:rsid w:val="0080531F"/>
    <w:rsid w:val="00813314"/>
    <w:rsid w:val="00831D45"/>
    <w:rsid w:val="0084175D"/>
    <w:rsid w:val="00843174"/>
    <w:rsid w:val="00850FD0"/>
    <w:rsid w:val="008727A9"/>
    <w:rsid w:val="008A2F69"/>
    <w:rsid w:val="008C2BF0"/>
    <w:rsid w:val="008C6B65"/>
    <w:rsid w:val="008D0CB3"/>
    <w:rsid w:val="008D4A2B"/>
    <w:rsid w:val="008E00E6"/>
    <w:rsid w:val="008E0DC7"/>
    <w:rsid w:val="008F3C1C"/>
    <w:rsid w:val="00911745"/>
    <w:rsid w:val="00912F8F"/>
    <w:rsid w:val="0092652B"/>
    <w:rsid w:val="00956514"/>
    <w:rsid w:val="00962199"/>
    <w:rsid w:val="00970E81"/>
    <w:rsid w:val="00977D8A"/>
    <w:rsid w:val="009A7FCE"/>
    <w:rsid w:val="009B1044"/>
    <w:rsid w:val="009C61AA"/>
    <w:rsid w:val="009E12A3"/>
    <w:rsid w:val="00A0083B"/>
    <w:rsid w:val="00A1668F"/>
    <w:rsid w:val="00A30B07"/>
    <w:rsid w:val="00A42304"/>
    <w:rsid w:val="00A42EF3"/>
    <w:rsid w:val="00A506A7"/>
    <w:rsid w:val="00A526EE"/>
    <w:rsid w:val="00A87881"/>
    <w:rsid w:val="00AB429E"/>
    <w:rsid w:val="00AB4654"/>
    <w:rsid w:val="00AD093E"/>
    <w:rsid w:val="00AD16CD"/>
    <w:rsid w:val="00AF062B"/>
    <w:rsid w:val="00B01CDD"/>
    <w:rsid w:val="00B174DE"/>
    <w:rsid w:val="00B41B58"/>
    <w:rsid w:val="00B456FC"/>
    <w:rsid w:val="00B46560"/>
    <w:rsid w:val="00B62E16"/>
    <w:rsid w:val="00B64045"/>
    <w:rsid w:val="00B8224C"/>
    <w:rsid w:val="00BB1356"/>
    <w:rsid w:val="00BD2F64"/>
    <w:rsid w:val="00BF0315"/>
    <w:rsid w:val="00C06487"/>
    <w:rsid w:val="00C11351"/>
    <w:rsid w:val="00C15AA8"/>
    <w:rsid w:val="00C236E8"/>
    <w:rsid w:val="00C27321"/>
    <w:rsid w:val="00C300F3"/>
    <w:rsid w:val="00C453EE"/>
    <w:rsid w:val="00C45AD4"/>
    <w:rsid w:val="00CB6CFF"/>
    <w:rsid w:val="00CC1B76"/>
    <w:rsid w:val="00CD51BA"/>
    <w:rsid w:val="00CE5D96"/>
    <w:rsid w:val="00CE7DCD"/>
    <w:rsid w:val="00D00CDF"/>
    <w:rsid w:val="00D05CF0"/>
    <w:rsid w:val="00D24139"/>
    <w:rsid w:val="00D36931"/>
    <w:rsid w:val="00D4073E"/>
    <w:rsid w:val="00D445ED"/>
    <w:rsid w:val="00D459FE"/>
    <w:rsid w:val="00D60BDE"/>
    <w:rsid w:val="00DA6E5D"/>
    <w:rsid w:val="00DC2213"/>
    <w:rsid w:val="00DE3F59"/>
    <w:rsid w:val="00DF7887"/>
    <w:rsid w:val="00E064B1"/>
    <w:rsid w:val="00E47766"/>
    <w:rsid w:val="00E74530"/>
    <w:rsid w:val="00EA221C"/>
    <w:rsid w:val="00EC1DD1"/>
    <w:rsid w:val="00EC627E"/>
    <w:rsid w:val="00EE4E90"/>
    <w:rsid w:val="00EE5E69"/>
    <w:rsid w:val="00F31C43"/>
    <w:rsid w:val="00F32EEA"/>
    <w:rsid w:val="00F37662"/>
    <w:rsid w:val="00F429E7"/>
    <w:rsid w:val="00F44721"/>
    <w:rsid w:val="00F455A4"/>
    <w:rsid w:val="00F55277"/>
    <w:rsid w:val="00F60BE2"/>
    <w:rsid w:val="00F701B6"/>
    <w:rsid w:val="00F72FDC"/>
    <w:rsid w:val="00F86DDD"/>
    <w:rsid w:val="00FE654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5BDDE"/>
  <w15:chartTrackingRefBased/>
  <w15:docId w15:val="{ACBF6392-2A5A-4927-9169-5B35EDFF15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2FDC"/>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FE6547"/>
    <w:pPr>
      <w:keepNext/>
      <w:keepLines/>
      <w:spacing w:before="320" w:after="0" w:line="240" w:lineRule="auto"/>
      <w:outlineLvl w:val="0"/>
    </w:pPr>
    <w:rPr>
      <w:rFonts w:asciiTheme="majorHAnsi" w:eastAsiaTheme="majorEastAsia" w:hAnsiTheme="majorHAnsi" w:cstheme="majorBidi"/>
      <w:color w:val="002E44" w:themeColor="accent1" w:themeShade="BF"/>
      <w:sz w:val="36"/>
      <w:szCs w:val="32"/>
    </w:rPr>
  </w:style>
  <w:style w:type="paragraph" w:styleId="Heading2">
    <w:name w:val="heading 2"/>
    <w:basedOn w:val="Normal"/>
    <w:next w:val="Normal"/>
    <w:link w:val="Heading2Char"/>
    <w:autoRedefine/>
    <w:uiPriority w:val="9"/>
    <w:unhideWhenUsed/>
    <w:qFormat/>
    <w:rsid w:val="00B41B58"/>
    <w:pPr>
      <w:keepNext/>
      <w:keepLines/>
      <w:spacing w:before="40" w:after="0" w:line="240" w:lineRule="auto"/>
      <w:outlineLvl w:val="1"/>
    </w:pPr>
    <w:rPr>
      <w:rFonts w:asciiTheme="majorHAnsi" w:eastAsiaTheme="majorEastAsia" w:hAnsiTheme="majorHAnsi" w:cstheme="majorBidi"/>
      <w:color w:val="005F6C" w:themeColor="accent2" w:themeShade="80"/>
      <w:sz w:val="32"/>
      <w:szCs w:val="28"/>
    </w:rPr>
  </w:style>
  <w:style w:type="paragraph" w:styleId="Heading3">
    <w:name w:val="heading 3"/>
    <w:basedOn w:val="Normal"/>
    <w:next w:val="Normal"/>
    <w:link w:val="Heading3Char"/>
    <w:autoRedefine/>
    <w:uiPriority w:val="9"/>
    <w:unhideWhenUsed/>
    <w:qFormat/>
    <w:rsid w:val="00B41B58"/>
    <w:pPr>
      <w:keepNext/>
      <w:keepLines/>
      <w:spacing w:before="120" w:after="0"/>
      <w:outlineLvl w:val="2"/>
    </w:pPr>
    <w:rPr>
      <w:rFonts w:asciiTheme="majorHAnsi" w:eastAsiaTheme="majorEastAsia" w:hAnsiTheme="majorHAnsi" w:cstheme="majorBidi"/>
      <w:color w:val="005984" w:themeColor="accent1" w:themeTint="E6"/>
      <w:sz w:val="28"/>
      <w:szCs w:val="26"/>
    </w:rPr>
  </w:style>
  <w:style w:type="paragraph" w:styleId="Heading4">
    <w:name w:val="heading 4"/>
    <w:basedOn w:val="Normal"/>
    <w:next w:val="Normal"/>
    <w:link w:val="Heading4Char"/>
    <w:uiPriority w:val="9"/>
    <w:unhideWhenUsed/>
    <w:qFormat/>
    <w:rsid w:val="00FE6547"/>
    <w:pPr>
      <w:keepNext/>
      <w:keepLines/>
      <w:spacing w:before="40" w:after="0"/>
      <w:outlineLvl w:val="3"/>
    </w:pPr>
    <w:rPr>
      <w:rFonts w:asciiTheme="majorHAnsi" w:eastAsiaTheme="majorEastAsia" w:hAnsiTheme="majorHAnsi" w:cstheme="majorBid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F72FDC"/>
    <w:pPr>
      <w:keepNext/>
      <w:keepLines/>
      <w:spacing w:before="40" w:after="0"/>
      <w:outlineLvl w:val="4"/>
    </w:pPr>
    <w:rPr>
      <w:rFonts w:asciiTheme="majorHAnsi" w:eastAsiaTheme="majorEastAsia" w:hAnsiTheme="majorHAnsi" w:cstheme="majorBidi"/>
      <w:i/>
      <w:iCs/>
      <w:color w:val="005F6C" w:themeColor="accent2" w:themeShade="80"/>
    </w:rPr>
  </w:style>
  <w:style w:type="paragraph" w:styleId="Heading6">
    <w:name w:val="heading 6"/>
    <w:basedOn w:val="Normal"/>
    <w:next w:val="Normal"/>
    <w:link w:val="Heading6Char"/>
    <w:uiPriority w:val="9"/>
    <w:semiHidden/>
    <w:unhideWhenUsed/>
    <w:qFormat/>
    <w:rsid w:val="00F72FDC"/>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F72FDC"/>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F72FDC"/>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F72FDC"/>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6547"/>
    <w:rPr>
      <w:rFonts w:asciiTheme="majorHAnsi" w:eastAsiaTheme="majorEastAsia" w:hAnsiTheme="majorHAnsi" w:cstheme="majorBidi"/>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B41B58"/>
    <w:rPr>
      <w:rFonts w:asciiTheme="majorHAnsi" w:eastAsiaTheme="majorEastAsia" w:hAnsiTheme="majorHAnsi" w:cstheme="majorBidi"/>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B41B58"/>
    <w:rPr>
      <w:rFonts w:asciiTheme="majorHAnsi" w:eastAsiaTheme="majorEastAsia" w:hAnsiTheme="majorHAnsi" w:cstheme="majorBidi"/>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FE6547"/>
    <w:rPr>
      <w:rFonts w:asciiTheme="majorHAnsi" w:eastAsiaTheme="majorEastAsia" w:hAnsiTheme="majorHAnsi" w:cstheme="majorBidi"/>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semiHidden/>
    <w:rsid w:val="00F72FDC"/>
    <w:rPr>
      <w:rFonts w:asciiTheme="majorHAnsi" w:eastAsiaTheme="majorEastAsia" w:hAnsiTheme="majorHAnsi" w:cstheme="majorBidi"/>
      <w:i/>
      <w:iCs/>
      <w:color w:val="005F6C" w:themeColor="accent2" w:themeShade="80"/>
      <w:sz w:val="24"/>
      <w:szCs w:val="24"/>
    </w:rPr>
  </w:style>
  <w:style w:type="character" w:customStyle="1" w:styleId="Heading6Char">
    <w:name w:val="Heading 6 Char"/>
    <w:basedOn w:val="DefaultParagraphFont"/>
    <w:link w:val="Heading6"/>
    <w:uiPriority w:val="9"/>
    <w:semiHidden/>
    <w:rsid w:val="00F72FDC"/>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F72FDC"/>
    <w:rPr>
      <w:rFonts w:asciiTheme="majorHAnsi" w:eastAsiaTheme="majorEastAsia" w:hAnsiTheme="majorHAnsi" w:cstheme="majorBidi"/>
      <w:color w:val="001E2D" w:themeColor="accent1" w:themeShade="80"/>
      <w:sz w:val="24"/>
      <w:szCs w:val="24"/>
    </w:rPr>
  </w:style>
  <w:style w:type="character" w:customStyle="1" w:styleId="Heading8Char">
    <w:name w:val="Heading 8 Char"/>
    <w:basedOn w:val="DefaultParagraphFont"/>
    <w:link w:val="Heading8"/>
    <w:uiPriority w:val="9"/>
    <w:semiHidden/>
    <w:rsid w:val="00F72FDC"/>
    <w:rPr>
      <w:rFonts w:asciiTheme="majorHAnsi" w:eastAsiaTheme="majorEastAsia" w:hAnsiTheme="majorHAnsi" w:cstheme="majorBidi"/>
      <w:color w:val="005F6C" w:themeColor="accent2" w:themeShade="80"/>
      <w:sz w:val="21"/>
      <w:szCs w:val="21"/>
    </w:rPr>
  </w:style>
  <w:style w:type="character" w:customStyle="1" w:styleId="Heading9Char">
    <w:name w:val="Heading 9 Char"/>
    <w:basedOn w:val="DefaultParagraphFont"/>
    <w:link w:val="Heading9"/>
    <w:uiPriority w:val="9"/>
    <w:semiHidden/>
    <w:rsid w:val="00F72FDC"/>
    <w:rPr>
      <w:rFonts w:asciiTheme="majorHAnsi" w:eastAsiaTheme="majorEastAsia" w:hAnsiTheme="majorHAnsi" w:cstheme="majorBidi"/>
      <w:color w:val="385623" w:themeColor="accent6" w:themeShade="80"/>
      <w:sz w:val="24"/>
      <w:szCs w:val="24"/>
    </w:rPr>
  </w:style>
  <w:style w:type="paragraph" w:styleId="Caption">
    <w:name w:val="caption"/>
    <w:basedOn w:val="Normal"/>
    <w:next w:val="Normal"/>
    <w:uiPriority w:val="35"/>
    <w:unhideWhenUsed/>
    <w:qFormat/>
    <w:rsid w:val="00F72FDC"/>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FE6547"/>
    <w:pPr>
      <w:spacing w:before="120" w:after="0" w:line="240" w:lineRule="auto"/>
      <w:contextualSpacing/>
    </w:pPr>
    <w:rPr>
      <w:rFonts w:asciiTheme="majorHAnsi" w:eastAsiaTheme="majorEastAsia" w:hAnsiTheme="majorHAnsi" w:cstheme="majorBidi"/>
      <w:color w:val="002E44" w:themeColor="accent1" w:themeShade="BF"/>
      <w:spacing w:val="-10"/>
      <w:sz w:val="48"/>
      <w:szCs w:val="52"/>
    </w:rPr>
  </w:style>
  <w:style w:type="character" w:customStyle="1" w:styleId="TitleChar">
    <w:name w:val="Title Char"/>
    <w:basedOn w:val="DefaultParagraphFont"/>
    <w:link w:val="Title"/>
    <w:uiPriority w:val="10"/>
    <w:rsid w:val="00FE6547"/>
    <w:rPr>
      <w:rFonts w:asciiTheme="majorHAnsi" w:eastAsiaTheme="majorEastAsia" w:hAnsiTheme="majorHAnsi" w:cstheme="majorBidi"/>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F72FDC"/>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F72FDC"/>
    <w:rPr>
      <w:rFonts w:asciiTheme="majorHAnsi" w:eastAsiaTheme="majorEastAsia" w:hAnsiTheme="majorHAnsi" w:cstheme="majorBidi"/>
      <w:sz w:val="24"/>
      <w:szCs w:val="24"/>
    </w:rPr>
  </w:style>
  <w:style w:type="character" w:styleId="Strong">
    <w:name w:val="Strong"/>
    <w:basedOn w:val="DefaultParagraphFont"/>
    <w:uiPriority w:val="22"/>
    <w:qFormat/>
    <w:rsid w:val="00F72FDC"/>
    <w:rPr>
      <w:b/>
      <w:bCs/>
    </w:rPr>
  </w:style>
  <w:style w:type="character" w:styleId="Emphasis">
    <w:name w:val="Emphasis"/>
    <w:basedOn w:val="DefaultParagraphFont"/>
    <w:uiPriority w:val="20"/>
    <w:qFormat/>
    <w:rsid w:val="00F72FDC"/>
    <w:rPr>
      <w:i/>
      <w:iCs/>
    </w:rPr>
  </w:style>
  <w:style w:type="paragraph" w:styleId="NoSpacing">
    <w:name w:val="No Spacing"/>
    <w:link w:val="NoSpacingChar"/>
    <w:uiPriority w:val="1"/>
    <w:qFormat/>
    <w:rsid w:val="00F72FDC"/>
    <w:pPr>
      <w:spacing w:after="0" w:line="240" w:lineRule="auto"/>
    </w:pPr>
  </w:style>
  <w:style w:type="character" w:customStyle="1" w:styleId="NoSpacingChar">
    <w:name w:val="No Spacing Char"/>
    <w:basedOn w:val="DefaultParagraphFont"/>
    <w:link w:val="NoSpacing"/>
    <w:uiPriority w:val="1"/>
    <w:rsid w:val="00F72FDC"/>
  </w:style>
  <w:style w:type="paragraph" w:styleId="ListParagraph">
    <w:name w:val="List Paragraph"/>
    <w:basedOn w:val="Normal"/>
    <w:uiPriority w:val="34"/>
    <w:qFormat/>
    <w:rsid w:val="00F72FDC"/>
    <w:pPr>
      <w:ind w:left="720"/>
      <w:contextualSpacing/>
    </w:pPr>
  </w:style>
  <w:style w:type="paragraph" w:styleId="Quote">
    <w:name w:val="Quote"/>
    <w:basedOn w:val="Normal"/>
    <w:next w:val="Normal"/>
    <w:link w:val="QuoteChar"/>
    <w:uiPriority w:val="29"/>
    <w:qFormat/>
    <w:rsid w:val="00F72FDC"/>
    <w:pPr>
      <w:spacing w:before="120"/>
      <w:ind w:left="720" w:right="720"/>
      <w:jc w:val="center"/>
    </w:pPr>
    <w:rPr>
      <w:i/>
      <w:iCs/>
    </w:rPr>
  </w:style>
  <w:style w:type="character" w:customStyle="1" w:styleId="QuoteChar">
    <w:name w:val="Quote Char"/>
    <w:basedOn w:val="DefaultParagraphFont"/>
    <w:link w:val="Quote"/>
    <w:uiPriority w:val="29"/>
    <w:rsid w:val="00F72FDC"/>
    <w:rPr>
      <w:i/>
      <w:iCs/>
      <w:sz w:val="24"/>
      <w:szCs w:val="24"/>
    </w:rPr>
  </w:style>
  <w:style w:type="paragraph" w:styleId="IntenseQuote">
    <w:name w:val="Intense Quote"/>
    <w:basedOn w:val="Normal"/>
    <w:next w:val="Normal"/>
    <w:link w:val="IntenseQuoteChar"/>
    <w:uiPriority w:val="30"/>
    <w:qFormat/>
    <w:rsid w:val="00F72FDC"/>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F72FDC"/>
    <w:rPr>
      <w:rFonts w:asciiTheme="majorHAnsi" w:eastAsiaTheme="majorEastAsia" w:hAnsiTheme="majorHAnsi" w:cstheme="majorBidi"/>
      <w:color w:val="003E5B" w:themeColor="accent1"/>
      <w:sz w:val="24"/>
      <w:szCs w:val="24"/>
    </w:rPr>
  </w:style>
  <w:style w:type="character" w:styleId="SubtleEmphasis">
    <w:name w:val="Subtle Emphasis"/>
    <w:basedOn w:val="DefaultParagraphFont"/>
    <w:uiPriority w:val="19"/>
    <w:qFormat/>
    <w:rsid w:val="00F72FDC"/>
    <w:rPr>
      <w:i/>
      <w:iCs/>
      <w:color w:val="404040" w:themeColor="text1" w:themeTint="BF"/>
    </w:rPr>
  </w:style>
  <w:style w:type="character" w:styleId="IntenseEmphasis">
    <w:name w:val="Intense Emphasis"/>
    <w:basedOn w:val="DefaultParagraphFont"/>
    <w:uiPriority w:val="21"/>
    <w:qFormat/>
    <w:rsid w:val="00F72FDC"/>
    <w:rPr>
      <w:b w:val="0"/>
      <w:bCs w:val="0"/>
      <w:i/>
      <w:iCs/>
      <w:color w:val="003E5B" w:themeColor="accent1"/>
    </w:rPr>
  </w:style>
  <w:style w:type="character" w:styleId="SubtleReference">
    <w:name w:val="Subtle Reference"/>
    <w:basedOn w:val="DefaultParagraphFont"/>
    <w:uiPriority w:val="31"/>
    <w:qFormat/>
    <w:rsid w:val="00F72FD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72FDC"/>
    <w:rPr>
      <w:b/>
      <w:bCs/>
      <w:smallCaps/>
      <w:color w:val="003E5B" w:themeColor="accent1"/>
      <w:spacing w:val="5"/>
      <w:u w:val="single"/>
    </w:rPr>
  </w:style>
  <w:style w:type="character" w:styleId="BookTitle">
    <w:name w:val="Book Title"/>
    <w:basedOn w:val="DefaultParagraphFont"/>
    <w:uiPriority w:val="33"/>
    <w:qFormat/>
    <w:rsid w:val="00F72FDC"/>
    <w:rPr>
      <w:b/>
      <w:bCs/>
      <w:smallCaps/>
    </w:rPr>
  </w:style>
  <w:style w:type="paragraph" w:styleId="TOCHeading">
    <w:name w:val="TOC Heading"/>
    <w:basedOn w:val="Heading1"/>
    <w:next w:val="Normal"/>
    <w:uiPriority w:val="39"/>
    <w:semiHidden/>
    <w:unhideWhenUsed/>
    <w:qFormat/>
    <w:rsid w:val="00F72FDC"/>
    <w:pPr>
      <w:outlineLvl w:val="9"/>
    </w:pPr>
  </w:style>
  <w:style w:type="character" w:styleId="Hyperlink">
    <w:name w:val="Hyperlink"/>
    <w:basedOn w:val="DefaultParagraphFont"/>
    <w:uiPriority w:val="99"/>
    <w:unhideWhenUsed/>
    <w:rsid w:val="00641A09"/>
    <w:rPr>
      <w:color w:val="0563C1" w:themeColor="hyperlink"/>
      <w:u w:val="single"/>
    </w:rPr>
  </w:style>
  <w:style w:type="character" w:styleId="UnresolvedMention">
    <w:name w:val="Unresolved Mention"/>
    <w:basedOn w:val="DefaultParagraphFont"/>
    <w:uiPriority w:val="99"/>
    <w:semiHidden/>
    <w:unhideWhenUsed/>
    <w:rsid w:val="00641A09"/>
    <w:rPr>
      <w:color w:val="605E5C"/>
      <w:shd w:val="clear" w:color="auto" w:fill="E1DFDD"/>
    </w:rPr>
  </w:style>
  <w:style w:type="paragraph" w:styleId="Header">
    <w:name w:val="header"/>
    <w:basedOn w:val="Normal"/>
    <w:link w:val="HeaderChar"/>
    <w:uiPriority w:val="99"/>
    <w:unhideWhenUsed/>
    <w:rsid w:val="00D4073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4073E"/>
    <w:rPr>
      <w:kern w:val="0"/>
      <w:sz w:val="24"/>
      <w:szCs w:val="24"/>
      <w14:ligatures w14:val="none"/>
    </w:rPr>
  </w:style>
  <w:style w:type="paragraph" w:styleId="Footer">
    <w:name w:val="footer"/>
    <w:basedOn w:val="Normal"/>
    <w:link w:val="FooterChar"/>
    <w:uiPriority w:val="99"/>
    <w:unhideWhenUsed/>
    <w:rsid w:val="00D4073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4073E"/>
    <w:rPr>
      <w:kern w:val="0"/>
      <w:sz w:val="24"/>
      <w:szCs w:val="24"/>
      <w14:ligatures w14:val="none"/>
    </w:rPr>
  </w:style>
  <w:style w:type="character" w:styleId="FollowedHyperlink">
    <w:name w:val="FollowedHyperlink"/>
    <w:basedOn w:val="DefaultParagraphFont"/>
    <w:uiPriority w:val="99"/>
    <w:semiHidden/>
    <w:unhideWhenUsed/>
    <w:rsid w:val="00677EA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6898326">
      <w:bodyDiv w:val="1"/>
      <w:marLeft w:val="0"/>
      <w:marRight w:val="0"/>
      <w:marTop w:val="0"/>
      <w:marBottom w:val="0"/>
      <w:divBdr>
        <w:top w:val="none" w:sz="0" w:space="0" w:color="auto"/>
        <w:left w:val="none" w:sz="0" w:space="0" w:color="auto"/>
        <w:bottom w:val="none" w:sz="0" w:space="0" w:color="auto"/>
        <w:right w:val="none" w:sz="0" w:space="0" w:color="auto"/>
      </w:divBdr>
    </w:div>
    <w:div w:id="324433035">
      <w:bodyDiv w:val="1"/>
      <w:marLeft w:val="0"/>
      <w:marRight w:val="0"/>
      <w:marTop w:val="0"/>
      <w:marBottom w:val="0"/>
      <w:divBdr>
        <w:top w:val="none" w:sz="0" w:space="0" w:color="auto"/>
        <w:left w:val="none" w:sz="0" w:space="0" w:color="auto"/>
        <w:bottom w:val="none" w:sz="0" w:space="0" w:color="auto"/>
        <w:right w:val="none" w:sz="0" w:space="0" w:color="auto"/>
      </w:divBdr>
    </w:div>
    <w:div w:id="926616815">
      <w:bodyDiv w:val="1"/>
      <w:marLeft w:val="0"/>
      <w:marRight w:val="0"/>
      <w:marTop w:val="0"/>
      <w:marBottom w:val="0"/>
      <w:divBdr>
        <w:top w:val="none" w:sz="0" w:space="0" w:color="auto"/>
        <w:left w:val="none" w:sz="0" w:space="0" w:color="auto"/>
        <w:bottom w:val="none" w:sz="0" w:space="0" w:color="auto"/>
        <w:right w:val="none" w:sz="0" w:space="0" w:color="auto"/>
      </w:divBdr>
    </w:div>
    <w:div w:id="1142500615">
      <w:bodyDiv w:val="1"/>
      <w:marLeft w:val="0"/>
      <w:marRight w:val="0"/>
      <w:marTop w:val="0"/>
      <w:marBottom w:val="0"/>
      <w:divBdr>
        <w:top w:val="none" w:sz="0" w:space="0" w:color="auto"/>
        <w:left w:val="none" w:sz="0" w:space="0" w:color="auto"/>
        <w:bottom w:val="none" w:sz="0" w:space="0" w:color="auto"/>
        <w:right w:val="none" w:sz="0" w:space="0" w:color="auto"/>
      </w:divBdr>
      <w:divsChild>
        <w:div w:id="1444694116">
          <w:marLeft w:val="0"/>
          <w:marRight w:val="0"/>
          <w:marTop w:val="0"/>
          <w:marBottom w:val="0"/>
          <w:divBdr>
            <w:top w:val="none" w:sz="0" w:space="0" w:color="auto"/>
            <w:left w:val="none" w:sz="0" w:space="0" w:color="auto"/>
            <w:bottom w:val="none" w:sz="0" w:space="0" w:color="auto"/>
            <w:right w:val="none" w:sz="0" w:space="0" w:color="auto"/>
          </w:divBdr>
          <w:divsChild>
            <w:div w:id="609901283">
              <w:marLeft w:val="0"/>
              <w:marRight w:val="0"/>
              <w:marTop w:val="0"/>
              <w:marBottom w:val="0"/>
              <w:divBdr>
                <w:top w:val="none" w:sz="0" w:space="0" w:color="auto"/>
                <w:left w:val="none" w:sz="0" w:space="0" w:color="auto"/>
                <w:bottom w:val="none" w:sz="0" w:space="0" w:color="auto"/>
                <w:right w:val="none" w:sz="0" w:space="0" w:color="auto"/>
              </w:divBdr>
              <w:divsChild>
                <w:div w:id="348794530">
                  <w:marLeft w:val="0"/>
                  <w:marRight w:val="0"/>
                  <w:marTop w:val="0"/>
                  <w:marBottom w:val="0"/>
                  <w:divBdr>
                    <w:top w:val="none" w:sz="0" w:space="0" w:color="auto"/>
                    <w:left w:val="none" w:sz="0" w:space="0" w:color="auto"/>
                    <w:bottom w:val="none" w:sz="0" w:space="0" w:color="auto"/>
                    <w:right w:val="none" w:sz="0" w:space="0" w:color="auto"/>
                  </w:divBdr>
                  <w:divsChild>
                    <w:div w:id="1435981223">
                      <w:marLeft w:val="0"/>
                      <w:marRight w:val="0"/>
                      <w:marTop w:val="0"/>
                      <w:marBottom w:val="0"/>
                      <w:divBdr>
                        <w:top w:val="none" w:sz="0" w:space="0" w:color="auto"/>
                        <w:left w:val="none" w:sz="0" w:space="0" w:color="auto"/>
                        <w:bottom w:val="none" w:sz="0" w:space="0" w:color="auto"/>
                        <w:right w:val="none" w:sz="0" w:space="0" w:color="auto"/>
                      </w:divBdr>
                      <w:divsChild>
                        <w:div w:id="984554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8661142">
          <w:marLeft w:val="0"/>
          <w:marRight w:val="0"/>
          <w:marTop w:val="0"/>
          <w:marBottom w:val="0"/>
          <w:divBdr>
            <w:top w:val="none" w:sz="0" w:space="0" w:color="auto"/>
            <w:left w:val="none" w:sz="0" w:space="0" w:color="auto"/>
            <w:bottom w:val="none" w:sz="0" w:space="0" w:color="auto"/>
            <w:right w:val="none" w:sz="0" w:space="0" w:color="auto"/>
          </w:divBdr>
          <w:divsChild>
            <w:div w:id="1173033945">
              <w:marLeft w:val="0"/>
              <w:marRight w:val="0"/>
              <w:marTop w:val="0"/>
              <w:marBottom w:val="0"/>
              <w:divBdr>
                <w:top w:val="none" w:sz="0" w:space="0" w:color="auto"/>
                <w:left w:val="none" w:sz="0" w:space="0" w:color="auto"/>
                <w:bottom w:val="none" w:sz="0" w:space="0" w:color="auto"/>
                <w:right w:val="none" w:sz="0" w:space="0" w:color="auto"/>
              </w:divBdr>
              <w:divsChild>
                <w:div w:id="1201897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2783428">
      <w:bodyDiv w:val="1"/>
      <w:marLeft w:val="0"/>
      <w:marRight w:val="0"/>
      <w:marTop w:val="0"/>
      <w:marBottom w:val="0"/>
      <w:divBdr>
        <w:top w:val="none" w:sz="0" w:space="0" w:color="auto"/>
        <w:left w:val="none" w:sz="0" w:space="0" w:color="auto"/>
        <w:bottom w:val="none" w:sz="0" w:space="0" w:color="auto"/>
        <w:right w:val="none" w:sz="0" w:space="0" w:color="auto"/>
      </w:divBdr>
    </w:div>
    <w:div w:id="1356731483">
      <w:bodyDiv w:val="1"/>
      <w:marLeft w:val="0"/>
      <w:marRight w:val="0"/>
      <w:marTop w:val="0"/>
      <w:marBottom w:val="0"/>
      <w:divBdr>
        <w:top w:val="none" w:sz="0" w:space="0" w:color="auto"/>
        <w:left w:val="none" w:sz="0" w:space="0" w:color="auto"/>
        <w:bottom w:val="none" w:sz="0" w:space="0" w:color="auto"/>
        <w:right w:val="none" w:sz="0" w:space="0" w:color="auto"/>
      </w:divBdr>
    </w:div>
    <w:div w:id="1657799142">
      <w:bodyDiv w:val="1"/>
      <w:marLeft w:val="0"/>
      <w:marRight w:val="0"/>
      <w:marTop w:val="0"/>
      <w:marBottom w:val="0"/>
      <w:divBdr>
        <w:top w:val="none" w:sz="0" w:space="0" w:color="auto"/>
        <w:left w:val="none" w:sz="0" w:space="0" w:color="auto"/>
        <w:bottom w:val="none" w:sz="0" w:space="0" w:color="auto"/>
        <w:right w:val="none" w:sz="0" w:space="0" w:color="auto"/>
      </w:divBdr>
    </w:div>
    <w:div w:id="1890145220">
      <w:bodyDiv w:val="1"/>
      <w:marLeft w:val="0"/>
      <w:marRight w:val="0"/>
      <w:marTop w:val="0"/>
      <w:marBottom w:val="0"/>
      <w:divBdr>
        <w:top w:val="none" w:sz="0" w:space="0" w:color="auto"/>
        <w:left w:val="none" w:sz="0" w:space="0" w:color="auto"/>
        <w:bottom w:val="none" w:sz="0" w:space="0" w:color="auto"/>
        <w:right w:val="none" w:sz="0" w:space="0" w:color="auto"/>
      </w:divBdr>
    </w:div>
    <w:div w:id="2012101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brarysearch.uwtsd.ac.uk/permalink/44WHELF_UWTSD/igoone/cdi_hal_primary_oai_HAL_hal_04290799v1" TargetMode="External"/><Relationship Id="rId18"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customXml" Target="../customXml/item3.xml"/><Relationship Id="rId7" Type="http://schemas.openxmlformats.org/officeDocument/2006/relationships/endnotes" Target="endnotes.xml"/><Relationship Id="rId12" Type="http://schemas.openxmlformats.org/officeDocument/2006/relationships/hyperlink" Target="https://librarysearch.uwtsd.ac.uk/permalink/44WHELF_UWTSD/upgrip/alma99100536902802421"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udlguidelines.cast.org/" TargetMode="External"/><Relationship Id="rId10" Type="http://schemas.openxmlformats.org/officeDocument/2006/relationships/hyperlink" Target="https://youtu.be/bDvKnY0g6e4?si=tFzWOQV3OVj-p3BR"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ibrarysearch.uwtsd.ac.uk/permalink/44WHELF_UWTSD/tj3s4p/alma99100492571802421" TargetMode="External"/><Relationship Id="rId22" Type="http://schemas.openxmlformats.org/officeDocument/2006/relationships/customXml" Target="../customXml/item4.xml"/></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Custom 5">
      <a:majorFont>
        <a:latin typeface="Arial Black"/>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1A8EA2AC87CD4479B79FF26A49BDA55" ma:contentTypeVersion="19" ma:contentTypeDescription="Create a new document." ma:contentTypeScope="" ma:versionID="b474f6ec812af737ca30fbf588273299">
  <xsd:schema xmlns:xsd="http://www.w3.org/2001/XMLSchema" xmlns:xs="http://www.w3.org/2001/XMLSchema" xmlns:p="http://schemas.microsoft.com/office/2006/metadata/properties" xmlns:ns2="68699d18-fc88-4835-95db-008a473c433a" xmlns:ns3="3d9d905d-0e98-4cf8-a18a-63394b192b56" targetNamespace="http://schemas.microsoft.com/office/2006/metadata/properties" ma:root="true" ma:fieldsID="7b39cc6f2ce8c850ec441985d4a40977" ns2:_="" ns3:_="">
    <xsd:import namespace="68699d18-fc88-4835-95db-008a473c433a"/>
    <xsd:import namespace="3d9d905d-0e98-4cf8-a18a-63394b192b5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2:MediaServiceDateTaken" minOccurs="0"/>
                <xsd:element ref="ns3:SharedWithUsers" minOccurs="0"/>
                <xsd:element ref="ns3:SharedWithDetails" minOccurs="0"/>
                <xsd:element ref="ns2:MediaLengthInSeconds" minOccurs="0"/>
                <xsd:element ref="ns2:lcf76f155ced4ddcb4097134ff3c332f" minOccurs="0"/>
                <xsd:element ref="ns3:TaxCatchAll" minOccurs="0"/>
                <xsd:element ref="ns2:MediaServiceSearchProperties" minOccurs="0"/>
                <xsd:element ref="ns2:MediaServiceObjectDetectorVersions" minOccurs="0"/>
                <xsd:element ref="ns2:MediaServiceLocation"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699d18-fc88-4835-95db-008a473c4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element name="MediaServiceBillingMetadata" ma:index="25"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d9d905d-0e98-4cf8-a18a-63394b192b56"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3eb92d29-6684-4104-8c69-8426fc68c64e}" ma:internalName="TaxCatchAll" ma:showField="CatchAllData" ma:web="3d9d905d-0e98-4cf8-a18a-63394b192b56">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68699d18-fc88-4835-95db-008a473c433a">
      <Terms xmlns="http://schemas.microsoft.com/office/infopath/2007/PartnerControls"/>
    </lcf76f155ced4ddcb4097134ff3c332f>
    <TaxCatchAll xmlns="3d9d905d-0e98-4cf8-a18a-63394b192b56" xsi:nil="true"/>
  </documentManagement>
</p:properties>
</file>

<file path=customXml/itemProps1.xml><?xml version="1.0" encoding="utf-8"?>
<ds:datastoreItem xmlns:ds="http://schemas.openxmlformats.org/officeDocument/2006/customXml" ds:itemID="{C19C45BE-ACCD-4E34-B5F5-ECB945663D3B}">
  <ds:schemaRefs>
    <ds:schemaRef ds:uri="http://schemas.openxmlformats.org/officeDocument/2006/bibliography"/>
  </ds:schemaRefs>
</ds:datastoreItem>
</file>

<file path=customXml/itemProps2.xml><?xml version="1.0" encoding="utf-8"?>
<ds:datastoreItem xmlns:ds="http://schemas.openxmlformats.org/officeDocument/2006/customXml" ds:itemID="{5F76ED3D-35BF-45B2-8A88-23D01CA17807}"/>
</file>

<file path=customXml/itemProps3.xml><?xml version="1.0" encoding="utf-8"?>
<ds:datastoreItem xmlns:ds="http://schemas.openxmlformats.org/officeDocument/2006/customXml" ds:itemID="{69C20D09-5F2C-410F-9252-000A2BC497E4}"/>
</file>

<file path=customXml/itemProps4.xml><?xml version="1.0" encoding="utf-8"?>
<ds:datastoreItem xmlns:ds="http://schemas.openxmlformats.org/officeDocument/2006/customXml" ds:itemID="{E60D965A-36C0-4D58-8F1A-7A8D7DB9B7E1}"/>
</file>

<file path=docProps/app.xml><?xml version="1.0" encoding="utf-8"?>
<Properties xmlns="http://schemas.openxmlformats.org/officeDocument/2006/extended-properties" xmlns:vt="http://schemas.openxmlformats.org/officeDocument/2006/docPropsVTypes">
  <Template>Normal</Template>
  <TotalTime>0</TotalTime>
  <Pages>21</Pages>
  <Words>3599</Words>
  <Characters>19867</Characters>
  <Application>Microsoft Office Word</Application>
  <DocSecurity>0</DocSecurity>
  <Lines>441</Lines>
  <Paragraphs>286</Paragraphs>
  <ScaleCrop>false</ScaleCrop>
  <Company/>
  <LinksUpToDate>false</LinksUpToDate>
  <CharactersWithSpaces>23180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Alice De Angeli</cp:lastModifiedBy>
  <cp:revision>158</cp:revision>
  <dcterms:created xsi:type="dcterms:W3CDTF">2024-05-17T08:33:00Z</dcterms:created>
  <dcterms:modified xsi:type="dcterms:W3CDTF">2026-03-11T13:59:00Z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0x01010021A8EA2AC87CD4479B79FF26A49BDA55</vt:lpwstr>
  </property>
</Properties>
</file>