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0B332" w14:textId="634DC856" w:rsidR="005A42FC" w:rsidRPr="005A42FC" w:rsidRDefault="005A42FC" w:rsidP="005A42FC">
      <w:r w:rsidRPr="005A42FC">
        <w:rPr>
          <w:rFonts w:ascii="Calibri" w:hAnsi="Calibri" w:cs="Calibri"/>
          <w:sz w:val="48"/>
          <w:szCs w:val="48"/>
        </w:rPr>
        <w:t xml:space="preserve">A critical evaluation and the learning steps focusing on a case study of an individual learner or a group of learners, based on an observed critical </w:t>
      </w:r>
      <w:r w:rsidR="00D24998" w:rsidRPr="005A42FC">
        <w:rPr>
          <w:rFonts w:ascii="Calibri" w:hAnsi="Calibri" w:cs="Calibri"/>
          <w:sz w:val="48"/>
          <w:szCs w:val="48"/>
        </w:rPr>
        <w:t>incident.</w:t>
      </w:r>
    </w:p>
    <w:p w14:paraId="7E78531A" w14:textId="2EDA6DF2" w:rsidR="00A91407" w:rsidRDefault="00A91407" w:rsidP="005A42FC">
      <w:pPr>
        <w:spacing w:before="100" w:beforeAutospacing="1" w:after="100" w:afterAutospacing="1"/>
        <w:rPr>
          <w:rFonts w:ascii="Calibri" w:hAnsi="Calibri" w:cs="Calibri"/>
          <w:i/>
          <w:iCs/>
          <w:shd w:val="clear" w:color="auto" w:fill="FFFFFF"/>
        </w:rPr>
      </w:pPr>
    </w:p>
    <w:p w14:paraId="0165E9B7" w14:textId="3A0B6635" w:rsidR="00A91407" w:rsidRDefault="00A91407" w:rsidP="005A42FC">
      <w:pPr>
        <w:spacing w:before="100" w:beforeAutospacing="1" w:after="100" w:afterAutospacing="1"/>
        <w:rPr>
          <w:rFonts w:ascii="Calibri" w:hAnsi="Calibri" w:cs="Calibri"/>
          <w:i/>
          <w:iCs/>
          <w:shd w:val="clear" w:color="auto" w:fill="FFFFFF"/>
        </w:rPr>
      </w:pPr>
      <w:r w:rsidRPr="00A91407">
        <w:rPr>
          <w:noProof/>
        </w:rPr>
        <w:drawing>
          <wp:anchor distT="0" distB="0" distL="114300" distR="114300" simplePos="0" relativeHeight="251658240" behindDoc="0" locked="0" layoutInCell="1" allowOverlap="1" wp14:anchorId="02C40AF9" wp14:editId="6845C9C1">
            <wp:simplePos x="0" y="0"/>
            <wp:positionH relativeFrom="column">
              <wp:posOffset>-64770</wp:posOffset>
            </wp:positionH>
            <wp:positionV relativeFrom="paragraph">
              <wp:posOffset>435551</wp:posOffset>
            </wp:positionV>
            <wp:extent cx="5528310" cy="2978150"/>
            <wp:effectExtent l="0" t="0" r="0" b="6350"/>
            <wp:wrapSquare wrapText="bothSides"/>
            <wp:docPr id="1" name="Picture 1" descr="page1image126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26414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8310" cy="2978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34818A" w14:textId="77777777" w:rsidR="00A91407" w:rsidRDefault="00A91407" w:rsidP="005A42FC">
      <w:pPr>
        <w:spacing w:before="100" w:beforeAutospacing="1" w:after="100" w:afterAutospacing="1"/>
        <w:rPr>
          <w:rFonts w:ascii="Calibri" w:hAnsi="Calibri" w:cs="Calibri"/>
          <w:i/>
          <w:iCs/>
          <w:shd w:val="clear" w:color="auto" w:fill="FFFFFF"/>
        </w:rPr>
      </w:pPr>
    </w:p>
    <w:p w14:paraId="5BDDC746" w14:textId="09DEE6F4" w:rsidR="005A42FC" w:rsidRPr="005A42FC" w:rsidRDefault="005A42FC" w:rsidP="005A42FC">
      <w:pPr>
        <w:spacing w:before="100" w:beforeAutospacing="1" w:after="100" w:afterAutospacing="1"/>
      </w:pPr>
      <w:r w:rsidRPr="005A42FC">
        <w:rPr>
          <w:rFonts w:ascii="Calibri" w:hAnsi="Calibri" w:cs="Calibri"/>
          <w:i/>
          <w:iCs/>
          <w:shd w:val="clear" w:color="auto" w:fill="FFFFFF"/>
        </w:rPr>
        <w:t xml:space="preserve">Figure One: A teacher at the front of the class teaching a class of </w:t>
      </w:r>
      <w:r w:rsidR="00204A29" w:rsidRPr="005A42FC">
        <w:rPr>
          <w:rFonts w:ascii="Calibri" w:hAnsi="Calibri" w:cs="Calibri"/>
          <w:i/>
          <w:iCs/>
          <w:shd w:val="clear" w:color="auto" w:fill="FFFFFF"/>
        </w:rPr>
        <w:t>pupils.</w:t>
      </w:r>
    </w:p>
    <w:p w14:paraId="3DA463A6" w14:textId="77777777" w:rsidR="001F4644" w:rsidRDefault="001F4644" w:rsidP="005A42FC"/>
    <w:p w14:paraId="2E724DCF" w14:textId="77777777" w:rsidR="001F4644" w:rsidRDefault="001F4644" w:rsidP="005A42FC"/>
    <w:p w14:paraId="4899215C" w14:textId="77777777" w:rsidR="001F4644" w:rsidRDefault="001F4644" w:rsidP="005A42FC"/>
    <w:p w14:paraId="145FFE15" w14:textId="77777777" w:rsidR="001F4644" w:rsidRDefault="001F4644" w:rsidP="005A42FC"/>
    <w:p w14:paraId="2DFDB1AA" w14:textId="77777777" w:rsidR="001F4644" w:rsidRDefault="001F4644" w:rsidP="005A42FC"/>
    <w:p w14:paraId="1FD45888" w14:textId="77777777" w:rsidR="001F4644" w:rsidRDefault="001F4644" w:rsidP="005A42FC"/>
    <w:p w14:paraId="54A9DA6F" w14:textId="3F67E10B" w:rsidR="001F4644" w:rsidRDefault="001F4644" w:rsidP="005A42FC"/>
    <w:p w14:paraId="0F31399E" w14:textId="77777777" w:rsidR="00A91407" w:rsidRDefault="00A91407" w:rsidP="005A42FC"/>
    <w:p w14:paraId="63A2819B" w14:textId="09089215" w:rsidR="005A42FC" w:rsidRDefault="005A42FC" w:rsidP="005A42FC">
      <w:pPr>
        <w:rPr>
          <w:rFonts w:ascii="Calibri" w:hAnsi="Calibri" w:cs="Calibri"/>
          <w:i/>
          <w:iCs/>
          <w:color w:val="232323"/>
          <w:sz w:val="32"/>
          <w:szCs w:val="32"/>
        </w:rPr>
      </w:pPr>
      <w:r w:rsidRPr="005A42FC">
        <w:rPr>
          <w:rFonts w:ascii="Calibri" w:hAnsi="Calibri" w:cs="Calibri"/>
          <w:i/>
          <w:iCs/>
          <w:color w:val="232323"/>
          <w:sz w:val="32"/>
          <w:szCs w:val="32"/>
        </w:rPr>
        <w:t>Olivia Clarke,</w:t>
      </w:r>
      <w:r w:rsidR="00204A29">
        <w:rPr>
          <w:rFonts w:ascii="Calibri" w:hAnsi="Calibri" w:cs="Calibri"/>
          <w:i/>
          <w:iCs/>
          <w:color w:val="232323"/>
          <w:sz w:val="32"/>
          <w:szCs w:val="32"/>
        </w:rPr>
        <w:t>2205014</w:t>
      </w:r>
    </w:p>
    <w:p w14:paraId="6708DE2D" w14:textId="7C779EB0" w:rsidR="005A42FC" w:rsidRPr="00204A29" w:rsidRDefault="00204A29" w:rsidP="00204A29">
      <w:r>
        <w:rPr>
          <w:rFonts w:ascii="Calibri" w:hAnsi="Calibri" w:cs="Calibri"/>
          <w:i/>
          <w:iCs/>
          <w:color w:val="232323"/>
          <w:sz w:val="32"/>
          <w:szCs w:val="32"/>
        </w:rPr>
        <w:t>Yr Athrofa Professional Learning Partnerships</w:t>
      </w:r>
      <w:r>
        <w:t xml:space="preserve">                                        </w:t>
      </w:r>
      <w:r w:rsidR="00A91407" w:rsidRPr="005A42FC">
        <w:rPr>
          <w:rFonts w:ascii="Calibri" w:hAnsi="Calibri" w:cs="Calibri"/>
          <w:i/>
          <w:iCs/>
          <w:color w:val="232323"/>
          <w:sz w:val="26"/>
          <w:szCs w:val="26"/>
        </w:rPr>
        <w:t>ECAD6007</w:t>
      </w:r>
      <w:r>
        <w:rPr>
          <w:rFonts w:ascii="Calibri" w:hAnsi="Calibri" w:cs="Calibri"/>
          <w:i/>
          <w:iCs/>
          <w:color w:val="232323"/>
          <w:sz w:val="26"/>
          <w:szCs w:val="26"/>
        </w:rPr>
        <w:t xml:space="preserve"> </w:t>
      </w:r>
      <w:r w:rsidR="005A42FC" w:rsidRPr="005A42FC">
        <w:rPr>
          <w:rFonts w:ascii="Calibri" w:hAnsi="Calibri" w:cs="Calibri"/>
          <w:i/>
          <w:iCs/>
          <w:color w:val="232323"/>
          <w:sz w:val="26"/>
          <w:szCs w:val="26"/>
        </w:rPr>
        <w:t xml:space="preserve">The Learner: Who am I teaching? </w:t>
      </w:r>
      <w:r>
        <w:rPr>
          <w:rFonts w:ascii="Calibri" w:hAnsi="Calibri" w:cs="Calibri"/>
          <w:i/>
          <w:iCs/>
          <w:color w:val="232323"/>
          <w:sz w:val="26"/>
          <w:szCs w:val="26"/>
        </w:rPr>
        <w:t xml:space="preserve">                                                            </w:t>
      </w:r>
      <w:r w:rsidR="005A42FC" w:rsidRPr="005A42FC">
        <w:rPr>
          <w:rFonts w:ascii="Calibri" w:hAnsi="Calibri" w:cs="Calibri"/>
          <w:i/>
          <w:iCs/>
          <w:color w:val="232323"/>
          <w:sz w:val="26"/>
          <w:szCs w:val="26"/>
        </w:rPr>
        <w:t xml:space="preserve">University of Wales Trinity Saint David </w:t>
      </w:r>
    </w:p>
    <w:p w14:paraId="733328D5" w14:textId="0CB26439" w:rsidR="005A42FC" w:rsidRDefault="005A42FC" w:rsidP="005A42FC">
      <w:pPr>
        <w:spacing w:before="100" w:beforeAutospacing="1" w:after="100" w:afterAutospacing="1"/>
        <w:rPr>
          <w:rFonts w:ascii="Calibri" w:hAnsi="Calibri" w:cs="Calibri"/>
          <w:i/>
          <w:iCs/>
          <w:color w:val="232323"/>
          <w:sz w:val="26"/>
          <w:szCs w:val="26"/>
        </w:rPr>
      </w:pPr>
    </w:p>
    <w:p w14:paraId="39A9BD7A" w14:textId="77777777" w:rsidR="005A42FC" w:rsidRPr="005A42FC" w:rsidRDefault="005A42FC" w:rsidP="005A42FC">
      <w:pPr>
        <w:spacing w:before="100" w:beforeAutospacing="1" w:after="100" w:afterAutospacing="1"/>
      </w:pPr>
      <w:r w:rsidRPr="005A42FC">
        <w:rPr>
          <w:rFonts w:ascii="Arial" w:hAnsi="Arial" w:cs="Arial"/>
          <w:b/>
          <w:bCs/>
          <w:sz w:val="36"/>
          <w:szCs w:val="36"/>
        </w:rPr>
        <w:t xml:space="preserve">A critical evaluation and the learning steps focusing on a case study of an individual learner or a group of learners, based on an observed critical incident. </w:t>
      </w:r>
    </w:p>
    <w:p w14:paraId="32C2D1AB" w14:textId="77777777" w:rsidR="001F4644" w:rsidRDefault="001F4644" w:rsidP="005A42FC">
      <w:pPr>
        <w:spacing w:before="100" w:beforeAutospacing="1" w:after="100" w:afterAutospacing="1"/>
        <w:rPr>
          <w:rFonts w:ascii="Arial" w:hAnsi="Arial" w:cs="Arial"/>
          <w:b/>
          <w:bCs/>
          <w:sz w:val="28"/>
          <w:szCs w:val="28"/>
        </w:rPr>
      </w:pPr>
    </w:p>
    <w:p w14:paraId="3FD6D054" w14:textId="718913A0" w:rsidR="005A42FC" w:rsidRPr="005A42FC" w:rsidRDefault="005A42FC" w:rsidP="00847B8B">
      <w:pPr>
        <w:spacing w:before="100" w:beforeAutospacing="1" w:after="100" w:afterAutospacing="1" w:line="480" w:lineRule="auto"/>
      </w:pPr>
      <w:r w:rsidRPr="005A42FC">
        <w:rPr>
          <w:rFonts w:ascii="Arial" w:hAnsi="Arial" w:cs="Arial"/>
          <w:b/>
          <w:bCs/>
          <w:sz w:val="28"/>
          <w:szCs w:val="28"/>
        </w:rPr>
        <w:t xml:space="preserve">Introduction </w:t>
      </w:r>
    </w:p>
    <w:p w14:paraId="414CFF68" w14:textId="39F3C8B1" w:rsidR="00A31D05" w:rsidRPr="00A31D05" w:rsidRDefault="005A42FC" w:rsidP="00847B8B">
      <w:pPr>
        <w:spacing w:before="100" w:beforeAutospacing="1" w:after="100" w:afterAutospacing="1" w:line="480" w:lineRule="auto"/>
      </w:pPr>
      <w:r w:rsidRPr="005A42FC">
        <w:rPr>
          <w:rFonts w:ascii="ArialMT" w:hAnsi="ArialMT"/>
        </w:rPr>
        <w:t>A critical incident is based on a judgement we as people have towards a certain series of events</w:t>
      </w:r>
      <w:r w:rsidR="00E558C7">
        <w:rPr>
          <w:rFonts w:ascii="ArialMT" w:hAnsi="ArialMT"/>
        </w:rPr>
        <w:t xml:space="preserve"> (Joshi, 2018)</w:t>
      </w:r>
      <w:r w:rsidR="00F05563">
        <w:rPr>
          <w:rFonts w:ascii="ArialMT" w:hAnsi="ArialMT"/>
        </w:rPr>
        <w:t xml:space="preserve">. </w:t>
      </w:r>
      <w:r w:rsidR="00CA633C" w:rsidRPr="005A42FC">
        <w:rPr>
          <w:rFonts w:ascii="ArialMT" w:hAnsi="ArialMT"/>
        </w:rPr>
        <w:t xml:space="preserve">Critical incidences happen everywhere! In everyday </w:t>
      </w:r>
      <w:r w:rsidR="00CA633C">
        <w:rPr>
          <w:rFonts w:ascii="ArialMT" w:hAnsi="ArialMT"/>
        </w:rPr>
        <w:t>life, we are always observing these types of incidences, whether it is a minuscule incident or an incident requiring</w:t>
      </w:r>
      <w:r w:rsidR="00CA633C" w:rsidRPr="005A42FC">
        <w:rPr>
          <w:rFonts w:ascii="ArialMT" w:hAnsi="ArialMT"/>
        </w:rPr>
        <w:t xml:space="preserve"> police action.</w:t>
      </w:r>
      <w:r w:rsidR="00CA633C">
        <w:rPr>
          <w:rFonts w:ascii="ArialMT" w:hAnsi="ArialMT"/>
        </w:rPr>
        <w:t xml:space="preserve"> </w:t>
      </w:r>
      <w:r w:rsidRPr="005A42FC">
        <w:rPr>
          <w:rFonts w:ascii="ArialMT" w:hAnsi="ArialMT"/>
        </w:rPr>
        <w:t xml:space="preserve">Within this essay, there will be demonstrations on identifying and some decisive opinions on what has been believed the main reason behind the main critical incidences observed and specifically how </w:t>
      </w:r>
      <w:r w:rsidR="00A31D05">
        <w:rPr>
          <w:rFonts w:ascii="ArialMT" w:hAnsi="ArialMT"/>
        </w:rPr>
        <w:t xml:space="preserve">negative </w:t>
      </w:r>
      <w:r w:rsidRPr="005A42FC">
        <w:rPr>
          <w:rFonts w:ascii="ArialMT" w:hAnsi="ArialMT"/>
        </w:rPr>
        <w:t xml:space="preserve">behaviour increases when learners are in their non-typical classroom environment. While doing the observations, it was </w:t>
      </w:r>
      <w:r w:rsidRPr="005A42FC">
        <w:rPr>
          <w:rFonts w:ascii="ArialMT" w:hAnsi="ArialMT"/>
        </w:rPr>
        <w:lastRenderedPageBreak/>
        <w:t>heavily influenced by identifying situations and thinking forward into the reflections, this is due to the critical incidences according to Tripp</w:t>
      </w:r>
      <w:r w:rsidR="00F05563">
        <w:rPr>
          <w:rFonts w:ascii="ArialMT" w:hAnsi="ArialMT"/>
        </w:rPr>
        <w:t xml:space="preserve"> </w:t>
      </w:r>
      <w:r w:rsidRPr="005A42FC">
        <w:rPr>
          <w:rFonts w:ascii="ArialMT" w:hAnsi="ArialMT"/>
        </w:rPr>
        <w:t>(Tripp, 1993)</w:t>
      </w:r>
      <w:r w:rsidR="00F05563">
        <w:rPr>
          <w:rFonts w:ascii="ArialMT" w:hAnsi="ArialMT"/>
        </w:rPr>
        <w:t>.</w:t>
      </w:r>
      <w:r w:rsidRPr="005A42FC">
        <w:rPr>
          <w:rFonts w:ascii="ArialMT" w:hAnsi="ArialMT"/>
        </w:rPr>
        <w:t xml:space="preserve"> Tripp’s theory approaches many different steps in observations and how we as trainee teachers and any qualified professionals should think of how and what we can respond with and whether it is effective or not. </w:t>
      </w:r>
    </w:p>
    <w:p w14:paraId="2308DF86" w14:textId="79614A21" w:rsidR="005A42FC" w:rsidRDefault="00A31D05" w:rsidP="00847B8B">
      <w:pPr>
        <w:spacing w:before="100" w:beforeAutospacing="1" w:after="100" w:afterAutospacing="1" w:line="480" w:lineRule="auto"/>
        <w:rPr>
          <w:rFonts w:ascii="ArialMT" w:hAnsi="ArialMT"/>
        </w:rPr>
      </w:pPr>
      <w:r>
        <w:rPr>
          <w:rFonts w:ascii="ArialMT" w:hAnsi="ArialMT"/>
        </w:rPr>
        <w:t xml:space="preserve">Following this, </w:t>
      </w:r>
      <w:r w:rsidRPr="005A42FC">
        <w:rPr>
          <w:rFonts w:ascii="ArialMT" w:hAnsi="ArialMT"/>
        </w:rPr>
        <w:t xml:space="preserve">observing </w:t>
      </w:r>
      <w:r>
        <w:rPr>
          <w:rFonts w:ascii="ArialMT" w:hAnsi="ArialMT"/>
        </w:rPr>
        <w:t>various years and classes was a way to se</w:t>
      </w:r>
      <w:r w:rsidR="00546E90">
        <w:rPr>
          <w:rFonts w:ascii="ArialMT" w:hAnsi="ArialMT"/>
        </w:rPr>
        <w:t xml:space="preserve">e </w:t>
      </w:r>
      <w:r>
        <w:rPr>
          <w:rFonts w:ascii="ArialMT" w:hAnsi="ArialMT"/>
        </w:rPr>
        <w:t>how to identify a critical incident before going into placement. Throughout this writing, the school that was observed</w:t>
      </w:r>
      <w:r w:rsidR="00546E90">
        <w:rPr>
          <w:rFonts w:ascii="ArialMT" w:hAnsi="ArialMT"/>
        </w:rPr>
        <w:t xml:space="preserve"> and will further be discussed,</w:t>
      </w:r>
      <w:r>
        <w:rPr>
          <w:rFonts w:ascii="ArialMT" w:hAnsi="ArialMT"/>
        </w:rPr>
        <w:t xml:space="preserve"> will be confidential and therefore will be known as </w:t>
      </w:r>
      <w:r w:rsidR="005A42FC" w:rsidRPr="005A42FC">
        <w:rPr>
          <w:rFonts w:ascii="Arial" w:hAnsi="Arial" w:cs="Arial"/>
          <w:b/>
          <w:bCs/>
        </w:rPr>
        <w:t>School X</w:t>
      </w:r>
      <w:r w:rsidR="005A42FC" w:rsidRPr="005A42FC">
        <w:rPr>
          <w:rFonts w:ascii="ArialMT" w:hAnsi="ArialMT"/>
        </w:rPr>
        <w:t>,</w:t>
      </w:r>
      <w:r>
        <w:rPr>
          <w:rFonts w:ascii="ArialMT" w:hAnsi="ArialMT"/>
        </w:rPr>
        <w:t xml:space="preserve"> following BERA </w:t>
      </w:r>
      <w:r w:rsidR="00546E90">
        <w:rPr>
          <w:rFonts w:ascii="ArialMT" w:hAnsi="ArialMT"/>
        </w:rPr>
        <w:t>guidelines</w:t>
      </w:r>
      <w:r w:rsidR="00F05563">
        <w:rPr>
          <w:rFonts w:ascii="ArialMT" w:hAnsi="ArialMT"/>
        </w:rPr>
        <w:t xml:space="preserve"> </w:t>
      </w:r>
      <w:r w:rsidR="00546E90">
        <w:rPr>
          <w:rFonts w:ascii="ArialMT" w:hAnsi="ArialMT"/>
        </w:rPr>
        <w:t>(BERA, 2018)</w:t>
      </w:r>
      <w:r w:rsidR="00F05563">
        <w:rPr>
          <w:rFonts w:ascii="ArialMT" w:hAnsi="ArialMT"/>
        </w:rPr>
        <w:t>.</w:t>
      </w:r>
      <w:r w:rsidR="00546E90">
        <w:rPr>
          <w:rFonts w:ascii="ArialMT" w:hAnsi="ArialMT"/>
        </w:rPr>
        <w:t xml:space="preserve"> </w:t>
      </w:r>
      <w:r w:rsidR="005A42FC" w:rsidRPr="005A42FC">
        <w:rPr>
          <w:rFonts w:ascii="ArialMT" w:hAnsi="ArialMT"/>
        </w:rPr>
        <w:t xml:space="preserve">Numerous occurrences on these particular days showed </w:t>
      </w:r>
      <w:r w:rsidR="00E558C7">
        <w:rPr>
          <w:rFonts w:ascii="ArialMT" w:hAnsi="ArialMT"/>
        </w:rPr>
        <w:t xml:space="preserve">exactly how different a critical incident can be, whether </w:t>
      </w:r>
      <w:r w:rsidR="005A42FC" w:rsidRPr="005A42FC">
        <w:rPr>
          <w:rFonts w:ascii="ArialMT" w:hAnsi="ArialMT"/>
        </w:rPr>
        <w:t xml:space="preserve">in a classroom or during lunch. Also, how different times of the day or </w:t>
      </w:r>
      <w:r w:rsidR="00F05563">
        <w:rPr>
          <w:rFonts w:ascii="ArialMT" w:hAnsi="ArialMT"/>
        </w:rPr>
        <w:t>lessons</w:t>
      </w:r>
      <w:r w:rsidR="005A42FC" w:rsidRPr="005A42FC">
        <w:rPr>
          <w:rFonts w:ascii="ArialMT" w:hAnsi="ArialMT"/>
        </w:rPr>
        <w:t xml:space="preserve"> can </w:t>
      </w:r>
      <w:r w:rsidR="00E558C7" w:rsidRPr="005A42FC">
        <w:rPr>
          <w:rFonts w:ascii="ArialMT" w:hAnsi="ArialMT"/>
        </w:rPr>
        <w:t>influence</w:t>
      </w:r>
      <w:r w:rsidR="005A42FC" w:rsidRPr="005A42FC">
        <w:rPr>
          <w:rFonts w:ascii="ArialMT" w:hAnsi="ArialMT"/>
        </w:rPr>
        <w:t xml:space="preserve"> these critical incidences. </w:t>
      </w:r>
    </w:p>
    <w:p w14:paraId="2465CA9A" w14:textId="77777777" w:rsidR="00847B8B" w:rsidRPr="005A42FC" w:rsidRDefault="00847B8B" w:rsidP="00847B8B">
      <w:pPr>
        <w:spacing w:before="100" w:beforeAutospacing="1" w:after="100" w:afterAutospacing="1" w:line="480" w:lineRule="auto"/>
      </w:pPr>
    </w:p>
    <w:p w14:paraId="2673D965" w14:textId="77777777" w:rsidR="005A42FC" w:rsidRPr="005A42FC" w:rsidRDefault="005A42FC" w:rsidP="00847B8B">
      <w:pPr>
        <w:spacing w:before="100" w:beforeAutospacing="1" w:after="100" w:afterAutospacing="1" w:line="480" w:lineRule="auto"/>
      </w:pPr>
      <w:r w:rsidRPr="005A42FC">
        <w:rPr>
          <w:rFonts w:ascii="Arial" w:hAnsi="Arial" w:cs="Arial"/>
          <w:b/>
          <w:bCs/>
          <w:sz w:val="28"/>
          <w:szCs w:val="28"/>
        </w:rPr>
        <w:t xml:space="preserve">The Role of Critical Reflection </w:t>
      </w:r>
    </w:p>
    <w:p w14:paraId="74CD1087" w14:textId="2783EFC7" w:rsidR="00CA633C" w:rsidRDefault="005A42FC" w:rsidP="00847B8B">
      <w:pPr>
        <w:spacing w:before="100" w:beforeAutospacing="1" w:after="100" w:afterAutospacing="1" w:line="480" w:lineRule="auto"/>
        <w:rPr>
          <w:rFonts w:ascii="ArialMT" w:hAnsi="ArialMT"/>
        </w:rPr>
      </w:pPr>
      <w:r w:rsidRPr="005A42FC">
        <w:rPr>
          <w:rFonts w:ascii="ArialMT" w:hAnsi="ArialMT"/>
        </w:rPr>
        <w:t xml:space="preserve">Critical reflection is a technique used in any profession, it is there for us to think about our thoughts and understandings of our jobs and gets us to delve in deep and appraise our thinking, resulting in so many </w:t>
      </w:r>
      <w:r w:rsidR="00F05563" w:rsidRPr="005A42FC">
        <w:rPr>
          <w:rFonts w:ascii="ArialMT" w:hAnsi="ArialMT"/>
        </w:rPr>
        <w:t>questions</w:t>
      </w:r>
      <w:r w:rsidR="0051308D">
        <w:rPr>
          <w:rFonts w:ascii="ArialMT" w:hAnsi="ArialMT"/>
        </w:rPr>
        <w:t xml:space="preserve"> (</w:t>
      </w:r>
      <w:r w:rsidR="007752D2">
        <w:rPr>
          <w:rFonts w:ascii="ArialMT" w:hAnsi="ArialMT"/>
        </w:rPr>
        <w:t>Fook, 2007</w:t>
      </w:r>
      <w:r w:rsidR="0051308D">
        <w:rPr>
          <w:rFonts w:ascii="ArialMT" w:hAnsi="ArialMT"/>
        </w:rPr>
        <w:t>)</w:t>
      </w:r>
      <w:r w:rsidR="007752D2">
        <w:rPr>
          <w:rFonts w:ascii="ArialMT" w:hAnsi="ArialMT"/>
        </w:rPr>
        <w:t>.</w:t>
      </w:r>
      <w:r w:rsidR="0051308D">
        <w:rPr>
          <w:rFonts w:ascii="ArialMT" w:hAnsi="ArialMT"/>
        </w:rPr>
        <w:t xml:space="preserve"> </w:t>
      </w:r>
      <w:r w:rsidR="00CA633C">
        <w:rPr>
          <w:rFonts w:ascii="ArialMT" w:hAnsi="ArialMT"/>
        </w:rPr>
        <w:t xml:space="preserve">For teachers, professional development involves the constant </w:t>
      </w:r>
      <w:r w:rsidRPr="005A42FC">
        <w:rPr>
          <w:rFonts w:ascii="ArialMT" w:hAnsi="ArialMT"/>
        </w:rPr>
        <w:t xml:space="preserve">need to reflect, learn, and </w:t>
      </w:r>
      <w:r w:rsidR="00F05563" w:rsidRPr="005A42FC">
        <w:rPr>
          <w:rFonts w:ascii="ArialMT" w:hAnsi="ArialMT"/>
        </w:rPr>
        <w:t>act</w:t>
      </w:r>
      <w:r w:rsidRPr="005A42FC">
        <w:rPr>
          <w:rFonts w:ascii="ArialMT" w:hAnsi="ArialMT"/>
        </w:rPr>
        <w:t xml:space="preserve">. This helps further the teacher’s knowledge and understanding, with the long-term effect of having a better grasp on teaching and not only that but a way to make your teaching better for the pupils. </w:t>
      </w:r>
    </w:p>
    <w:p w14:paraId="78D61142" w14:textId="3510E47B" w:rsidR="005A42FC" w:rsidRPr="00CA633C" w:rsidRDefault="005A42FC" w:rsidP="00847B8B">
      <w:pPr>
        <w:spacing w:before="100" w:beforeAutospacing="1" w:after="100" w:afterAutospacing="1" w:line="480" w:lineRule="auto"/>
        <w:rPr>
          <w:rFonts w:ascii="ArialMT" w:hAnsi="ArialMT"/>
        </w:rPr>
      </w:pPr>
      <w:r w:rsidRPr="005A42FC">
        <w:rPr>
          <w:rFonts w:ascii="ArialMT" w:hAnsi="ArialMT"/>
        </w:rPr>
        <w:t xml:space="preserve">Critical reflection also allows us to analyse different viewpoints to help demonstrate and helps support what we have witnessed. Reflective practice comes from the work that was originated by Dewey </w:t>
      </w:r>
      <w:r w:rsidR="007752D2">
        <w:rPr>
          <w:rFonts w:ascii="ArialMT" w:hAnsi="ArialMT"/>
        </w:rPr>
        <w:t xml:space="preserve">(1933) </w:t>
      </w:r>
      <w:r w:rsidRPr="005A42FC">
        <w:rPr>
          <w:rFonts w:ascii="ArialMT" w:hAnsi="ArialMT"/>
        </w:rPr>
        <w:t>and Schon</w:t>
      </w:r>
      <w:r w:rsidR="007752D2">
        <w:rPr>
          <w:rFonts w:ascii="ArialMT" w:hAnsi="ArialMT"/>
        </w:rPr>
        <w:t xml:space="preserve"> (1983).</w:t>
      </w:r>
      <w:r w:rsidRPr="005A42FC">
        <w:rPr>
          <w:rFonts w:ascii="ArialMT" w:hAnsi="ArialMT"/>
        </w:rPr>
        <w:t xml:space="preserve"> Both theories are used widely for the same reasons, but both have completely different viewpoints on reflective practice. </w:t>
      </w:r>
    </w:p>
    <w:p w14:paraId="4760FC80" w14:textId="4ABC5E30" w:rsidR="005A42FC" w:rsidRPr="005A42FC" w:rsidRDefault="005A42FC" w:rsidP="00847B8B">
      <w:pPr>
        <w:spacing w:before="100" w:beforeAutospacing="1" w:after="100" w:afterAutospacing="1" w:line="480" w:lineRule="auto"/>
      </w:pPr>
      <w:r w:rsidRPr="005A42FC">
        <w:rPr>
          <w:rFonts w:ascii="ArialMT" w:hAnsi="ArialMT"/>
        </w:rPr>
        <w:t xml:space="preserve">Originally, Dewey’s work </w:t>
      </w:r>
      <w:r w:rsidR="00E91E04">
        <w:rPr>
          <w:rFonts w:ascii="ArialMT" w:hAnsi="ArialMT"/>
        </w:rPr>
        <w:t>discusses</w:t>
      </w:r>
      <w:r w:rsidRPr="005A42FC">
        <w:rPr>
          <w:rFonts w:ascii="ArialMT" w:hAnsi="ArialMT"/>
        </w:rPr>
        <w:t xml:space="preserve"> how we </w:t>
      </w:r>
      <w:r w:rsidR="00E91E04">
        <w:rPr>
          <w:rFonts w:ascii="ArialMT" w:hAnsi="ArialMT"/>
        </w:rPr>
        <w:t xml:space="preserve">as </w:t>
      </w:r>
      <w:r w:rsidRPr="005A42FC">
        <w:rPr>
          <w:rFonts w:ascii="ArialMT" w:hAnsi="ArialMT"/>
        </w:rPr>
        <w:t>teachers need to Question ourselves and think about what we need to consider in detail. (</w:t>
      </w:r>
      <w:r w:rsidR="00D24998" w:rsidRPr="005A42FC">
        <w:rPr>
          <w:rFonts w:ascii="ArialMT" w:hAnsi="ArialMT"/>
        </w:rPr>
        <w:t>Dewey,</w:t>
      </w:r>
      <w:r w:rsidRPr="005A42FC">
        <w:rPr>
          <w:rFonts w:ascii="ArialMT" w:hAnsi="ArialMT"/>
        </w:rPr>
        <w:t xml:space="preserve"> 19</w:t>
      </w:r>
      <w:r w:rsidR="00D24998">
        <w:rPr>
          <w:rFonts w:ascii="ArialMT" w:hAnsi="ArialMT"/>
        </w:rPr>
        <w:t>33</w:t>
      </w:r>
      <w:r w:rsidRPr="005A42FC">
        <w:rPr>
          <w:rFonts w:ascii="ArialMT" w:hAnsi="ArialMT"/>
        </w:rPr>
        <w:t xml:space="preserve">) Dewey </w:t>
      </w:r>
      <w:r w:rsidR="008866F3">
        <w:rPr>
          <w:rFonts w:ascii="ArialMT" w:hAnsi="ArialMT"/>
        </w:rPr>
        <w:t xml:space="preserve">explains </w:t>
      </w:r>
      <w:r w:rsidRPr="005A42FC">
        <w:rPr>
          <w:rFonts w:ascii="ArialMT" w:hAnsi="ArialMT"/>
        </w:rPr>
        <w:t xml:space="preserve">how we should </w:t>
      </w:r>
      <w:r w:rsidR="008866F3">
        <w:rPr>
          <w:rFonts w:ascii="ArialMT" w:hAnsi="ArialMT"/>
        </w:rPr>
        <w:t>‘E</w:t>
      </w:r>
      <w:r w:rsidRPr="005A42FC">
        <w:rPr>
          <w:rFonts w:ascii="ArialMT" w:hAnsi="ArialMT"/>
        </w:rPr>
        <w:t>xpress our</w:t>
      </w:r>
      <w:r w:rsidR="008866F3">
        <w:rPr>
          <w:rFonts w:ascii="ArialMT" w:hAnsi="ArialMT"/>
        </w:rPr>
        <w:t xml:space="preserve"> </w:t>
      </w:r>
      <w:r w:rsidRPr="005A42FC">
        <w:rPr>
          <w:rFonts w:ascii="ArialMT" w:hAnsi="ArialMT"/>
        </w:rPr>
        <w:t>actions with precaution</w:t>
      </w:r>
      <w:r w:rsidR="008866F3">
        <w:rPr>
          <w:rFonts w:ascii="ArialMT" w:hAnsi="ArialMT"/>
        </w:rPr>
        <w:t xml:space="preserve">s’ </w:t>
      </w:r>
      <w:r w:rsidRPr="005A42FC">
        <w:rPr>
          <w:rFonts w:ascii="ArialMT" w:hAnsi="ArialMT"/>
        </w:rPr>
        <w:t xml:space="preserve">which is crucial </w:t>
      </w:r>
      <w:r w:rsidR="008866F3">
        <w:rPr>
          <w:rFonts w:ascii="ArialMT" w:hAnsi="ArialMT"/>
        </w:rPr>
        <w:t>when</w:t>
      </w:r>
      <w:r w:rsidRPr="005A42FC">
        <w:rPr>
          <w:rFonts w:ascii="ArialMT" w:hAnsi="ArialMT"/>
        </w:rPr>
        <w:t xml:space="preserve"> teaching</w:t>
      </w:r>
      <w:r w:rsidR="008866F3">
        <w:rPr>
          <w:rFonts w:ascii="ArialMT" w:hAnsi="ArialMT"/>
        </w:rPr>
        <w:t>, as we should always be prepared for what is going to happen during every lesson</w:t>
      </w:r>
      <w:r w:rsidRPr="005A42FC">
        <w:rPr>
          <w:rFonts w:ascii="ArialMT" w:hAnsi="ArialMT"/>
        </w:rPr>
        <w:t xml:space="preserve">. The content in the classroom and how it comes across should be thought about </w:t>
      </w:r>
      <w:r w:rsidR="008866F3">
        <w:rPr>
          <w:rFonts w:ascii="ArialMT" w:hAnsi="ArialMT"/>
        </w:rPr>
        <w:t>as how the outcomes of the lessons can prepare for further lessons.</w:t>
      </w:r>
    </w:p>
    <w:p w14:paraId="6EC38726" w14:textId="3D24BD84" w:rsidR="005A42FC" w:rsidRDefault="00A81134" w:rsidP="00847B8B">
      <w:pPr>
        <w:spacing w:before="100" w:beforeAutospacing="1" w:after="100" w:afterAutospacing="1" w:line="480" w:lineRule="auto"/>
        <w:rPr>
          <w:rFonts w:ascii="ArialMT" w:hAnsi="ArialMT"/>
        </w:rPr>
      </w:pPr>
      <w:r>
        <w:rPr>
          <w:rFonts w:ascii="ArialMT" w:hAnsi="ArialMT"/>
          <w:noProof/>
        </w:rPr>
        <mc:AlternateContent>
          <mc:Choice Requires="wps">
            <w:drawing>
              <wp:anchor distT="0" distB="0" distL="114300" distR="114300" simplePos="0" relativeHeight="251658242" behindDoc="0" locked="0" layoutInCell="1" allowOverlap="1" wp14:anchorId="75809646" wp14:editId="7A403A41">
                <wp:simplePos x="0" y="0"/>
                <wp:positionH relativeFrom="column">
                  <wp:posOffset>3253327</wp:posOffset>
                </wp:positionH>
                <wp:positionV relativeFrom="paragraph">
                  <wp:posOffset>3965620</wp:posOffset>
                </wp:positionV>
                <wp:extent cx="914400" cy="432000"/>
                <wp:effectExtent l="0" t="0" r="5715" b="0"/>
                <wp:wrapSquare wrapText="bothSides"/>
                <wp:docPr id="3" name="Text Box 3"/>
                <wp:cNvGraphicFramePr/>
                <a:graphic xmlns:a="http://schemas.openxmlformats.org/drawingml/2006/main">
                  <a:graphicData uri="http://schemas.microsoft.com/office/word/2010/wordprocessingShape">
                    <wps:wsp>
                      <wps:cNvSpPr txBox="1"/>
                      <wps:spPr>
                        <a:xfrm>
                          <a:off x="0" y="0"/>
                          <a:ext cx="914400" cy="432000"/>
                        </a:xfrm>
                        <a:prstGeom prst="rect">
                          <a:avLst/>
                        </a:prstGeom>
                        <a:solidFill>
                          <a:schemeClr val="lt1"/>
                        </a:solidFill>
                        <a:ln w="6350">
                          <a:noFill/>
                        </a:ln>
                      </wps:spPr>
                      <wps:txbx>
                        <w:txbxContent>
                          <w:p w14:paraId="23C7EC04" w14:textId="641B2B68" w:rsidR="00B15784" w:rsidRDefault="00B15784">
                            <w:r>
                              <w:t>Figure 2: A diagram of Gibb’s Reflective Cycle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809646" id="_x0000_t202" coordsize="21600,21600" o:spt="202" path="m,l,21600r21600,l21600,xe">
                <v:stroke joinstyle="miter"/>
                <v:path gradientshapeok="t" o:connecttype="rect"/>
              </v:shapetype>
              <v:shape id="Text Box 3" o:spid="_x0000_s1026" type="#_x0000_t202" style="position:absolute;margin-left:256.15pt;margin-top:312.25pt;width:1in;height:34pt;z-index:25165824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" fillcolor="white [3201]" stroked="f" strokeweight=".5pt">
                <v:textbox>
                  <w:txbxContent>
                    <w:p w14:paraId="23C7EC04" w14:textId="641B2B68" w:rsidR="00B15784" w:rsidRDefault="00B15784">
                      <w:r>
                        <w:t>Figure 2: A diagram of Gibb’s Reflective Cycle</w:t>
                      </w:r>
                    </w:p>
                  </w:txbxContent>
                </v:textbox>
                <w10:wrap type="square"/>
              </v:shape>
            </w:pict>
          </mc:Fallback>
        </mc:AlternateContent>
      </w:r>
      <w:r w:rsidR="00B15784" w:rsidRPr="005A42FC">
        <w:rPr>
          <w:noProof/>
        </w:rPr>
        <w:drawing>
          <wp:anchor distT="0" distB="0" distL="114300" distR="114300" simplePos="0" relativeHeight="251658241" behindDoc="0" locked="0" layoutInCell="1" allowOverlap="1" wp14:anchorId="5B02E2E3" wp14:editId="271EAFA5">
            <wp:simplePos x="0" y="0"/>
            <wp:positionH relativeFrom="column">
              <wp:posOffset>3581400</wp:posOffset>
            </wp:positionH>
            <wp:positionV relativeFrom="paragraph">
              <wp:posOffset>1428839</wp:posOffset>
            </wp:positionV>
            <wp:extent cx="2562225" cy="2562225"/>
            <wp:effectExtent l="0" t="0" r="3175" b="3175"/>
            <wp:wrapSquare wrapText="bothSides"/>
            <wp:docPr id="11" name="Picture 11" descr="Figure 2: Diagram of Gibbs Refective Cy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Figure 2: Diagram of Gibbs Refective Cycle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A42FC" w:rsidRPr="005A42FC">
        <w:rPr>
          <w:rFonts w:ascii="ArialMT" w:hAnsi="ArialMT"/>
        </w:rPr>
        <w:t xml:space="preserve">Schon, however, presents an alternative view. Schon’s theory presents us to identify two main types of reflection. ‘Reflection in Action’ and ‘Reflection on Action’ (Schon, 1983) ‘Reflection in action’ refers to thinking on our feet, which allows the </w:t>
      </w:r>
      <w:r w:rsidR="005A42FC" w:rsidRPr="005A42FC">
        <w:rPr>
          <w:rFonts w:ascii="ArialMT" w:hAnsi="ArialMT"/>
        </w:rPr>
        <w:lastRenderedPageBreak/>
        <w:t>professionals to see caution and steer away from the situation they are trying to resolve.</w:t>
      </w:r>
      <w:r w:rsidR="00B15784">
        <w:rPr>
          <w:rFonts w:ascii="ArialMT" w:hAnsi="ArialMT"/>
        </w:rPr>
        <w:t xml:space="preserve"> </w:t>
      </w:r>
      <w:r w:rsidR="005A42FC" w:rsidRPr="005A42FC">
        <w:rPr>
          <w:rFonts w:ascii="ArialMT" w:hAnsi="ArialMT"/>
        </w:rPr>
        <w:t xml:space="preserve">This gives us time to reflect on unexpected incidences and create numerous ways to try and elevate these incidences. While ‘Reflection on action’ on the other hand, involves reflection on the situations </w:t>
      </w:r>
      <w:r w:rsidR="005A42FC" w:rsidRPr="005A42FC">
        <w:rPr>
          <w:rFonts w:ascii="Arial" w:hAnsi="Arial" w:cs="Arial"/>
          <w:i/>
          <w:iCs/>
        </w:rPr>
        <w:t xml:space="preserve">after </w:t>
      </w:r>
      <w:r w:rsidR="005A42FC" w:rsidRPr="005A42FC">
        <w:rPr>
          <w:rFonts w:ascii="ArialMT" w:hAnsi="ArialMT"/>
        </w:rPr>
        <w:t xml:space="preserve">the incident has taken place and allowing you to take a step back and give time to challenge yourself on how and why it happened. It gives the professional time to reflect on themselves and question: why they acted </w:t>
      </w:r>
      <w:r w:rsidR="008866F3">
        <w:rPr>
          <w:rFonts w:ascii="ArialMT" w:hAnsi="ArialMT"/>
        </w:rPr>
        <w:t>as</w:t>
      </w:r>
      <w:r w:rsidR="005A42FC" w:rsidRPr="005A42FC">
        <w:rPr>
          <w:rFonts w:ascii="ArialMT" w:hAnsi="ArialMT"/>
        </w:rPr>
        <w:t xml:space="preserve"> they did, and </w:t>
      </w:r>
      <w:r w:rsidR="008866F3">
        <w:rPr>
          <w:rFonts w:ascii="ArialMT" w:hAnsi="ArialMT"/>
        </w:rPr>
        <w:t xml:space="preserve">whether </w:t>
      </w:r>
      <w:r w:rsidR="005A42FC" w:rsidRPr="005A42FC">
        <w:rPr>
          <w:rFonts w:ascii="ArialMT" w:hAnsi="ArialMT"/>
        </w:rPr>
        <w:t>should they change their attitude next time</w:t>
      </w:r>
      <w:r w:rsidR="008866F3">
        <w:rPr>
          <w:rFonts w:ascii="ArialMT" w:hAnsi="ArialMT"/>
        </w:rPr>
        <w:t xml:space="preserve"> (Munby,1989).</w:t>
      </w:r>
    </w:p>
    <w:p w14:paraId="128E550B" w14:textId="0A4EA6D9" w:rsidR="00847B8B" w:rsidRDefault="00847B8B" w:rsidP="00847B8B">
      <w:pPr>
        <w:spacing w:before="100" w:beforeAutospacing="1" w:after="100" w:afterAutospacing="1" w:line="480" w:lineRule="auto"/>
      </w:pPr>
    </w:p>
    <w:p w14:paraId="0D379377" w14:textId="3BC62FCE" w:rsidR="005A42FC" w:rsidRDefault="005A42FC" w:rsidP="00847B8B">
      <w:pPr>
        <w:spacing w:before="100" w:beforeAutospacing="1" w:after="100" w:afterAutospacing="1" w:line="480" w:lineRule="auto"/>
        <w:rPr>
          <w:rFonts w:ascii="ArialMT" w:hAnsi="ArialMT"/>
        </w:rPr>
      </w:pPr>
      <w:r w:rsidRPr="005A42FC">
        <w:rPr>
          <w:rFonts w:ascii="ArialMT" w:hAnsi="ArialMT"/>
        </w:rPr>
        <w:t>Many years later, after reviewing these</w:t>
      </w:r>
      <w:r w:rsidRPr="005A42FC">
        <w:rPr>
          <w:rFonts w:ascii="ArialMT" w:hAnsi="ArialMT"/>
        </w:rPr>
        <w:br/>
        <w:t>types of reflective practices</w:t>
      </w:r>
      <w:r w:rsidR="00B15784">
        <w:rPr>
          <w:rFonts w:ascii="ArialMT" w:hAnsi="ArialMT"/>
        </w:rPr>
        <w:t xml:space="preserve">, </w:t>
      </w:r>
      <w:r w:rsidRPr="005A42FC">
        <w:rPr>
          <w:rFonts w:ascii="ArialMT" w:hAnsi="ArialMT"/>
        </w:rPr>
        <w:t>Gibbs thought</w:t>
      </w:r>
      <w:r w:rsidR="00B15784">
        <w:rPr>
          <w:rFonts w:ascii="Calibri" w:hAnsi="Calibri" w:cs="Calibri"/>
          <w:i/>
          <w:iCs/>
        </w:rPr>
        <w:t xml:space="preserve"> </w:t>
      </w:r>
      <w:r w:rsidRPr="005A42FC">
        <w:rPr>
          <w:rFonts w:ascii="ArialMT" w:hAnsi="ArialMT"/>
        </w:rPr>
        <w:t>about his methods and ways of reflective</w:t>
      </w:r>
      <w:r w:rsidRPr="005A42FC">
        <w:rPr>
          <w:rFonts w:ascii="ArialMT" w:hAnsi="ArialMT"/>
        </w:rPr>
        <w:br/>
        <w:t>practice and created the “Gibbs’ reflective cycle”</w:t>
      </w:r>
      <w:r w:rsidRPr="005A42FC">
        <w:rPr>
          <w:rFonts w:ascii="ArialMT" w:hAnsi="ArialMT"/>
        </w:rPr>
        <w:br/>
        <w:t>(</w:t>
      </w:r>
      <w:r w:rsidR="00B15784" w:rsidRPr="005A42FC">
        <w:rPr>
          <w:rFonts w:ascii="ArialMT" w:hAnsi="ArialMT"/>
        </w:rPr>
        <w:t>Gibbs,</w:t>
      </w:r>
      <w:r w:rsidRPr="005A42FC">
        <w:rPr>
          <w:rFonts w:ascii="ArialMT" w:hAnsi="ArialMT"/>
        </w:rPr>
        <w:t xml:space="preserve"> 1988) Within his reflective </w:t>
      </w:r>
      <w:r w:rsidR="0025000B" w:rsidRPr="005A42FC">
        <w:rPr>
          <w:rFonts w:ascii="ArialMT" w:hAnsi="ArialMT"/>
        </w:rPr>
        <w:t>cycle</w:t>
      </w:r>
      <w:r w:rsidR="0025000B">
        <w:rPr>
          <w:rFonts w:ascii="ArialMT" w:hAnsi="ArialMT"/>
        </w:rPr>
        <w:t xml:space="preserve">, </w:t>
      </w:r>
      <w:r w:rsidR="00B15784" w:rsidRPr="005A42FC">
        <w:rPr>
          <w:rFonts w:ascii="ArialMT" w:hAnsi="ArialMT"/>
        </w:rPr>
        <w:t>Gibbs created</w:t>
      </w:r>
      <w:r w:rsidRPr="005A42FC">
        <w:rPr>
          <w:rFonts w:ascii="ArialMT" w:hAnsi="ArialMT"/>
        </w:rPr>
        <w:t xml:space="preserve"> six main characteristics. The first three</w:t>
      </w:r>
      <w:r w:rsidR="00B15784">
        <w:rPr>
          <w:rFonts w:ascii="ArialMT" w:hAnsi="ArialMT"/>
        </w:rPr>
        <w:t xml:space="preserve"> </w:t>
      </w:r>
      <w:r w:rsidRPr="005A42FC">
        <w:rPr>
          <w:rFonts w:ascii="ArialMT" w:hAnsi="ArialMT"/>
        </w:rPr>
        <w:t>steps in the model make us focus on what</w:t>
      </w:r>
      <w:r w:rsidRPr="005A42FC">
        <w:rPr>
          <w:rFonts w:ascii="ArialMT" w:hAnsi="ArialMT"/>
        </w:rPr>
        <w:br/>
        <w:t>happened during the incident, and think about</w:t>
      </w:r>
      <w:r w:rsidRPr="005A42FC">
        <w:rPr>
          <w:rFonts w:ascii="ArialMT" w:hAnsi="ArialMT"/>
        </w:rPr>
        <w:br/>
        <w:t>the important questions such as,</w:t>
      </w:r>
      <w:r w:rsidRPr="005A42FC">
        <w:rPr>
          <w:rFonts w:ascii="ArialMT" w:hAnsi="ArialMT"/>
        </w:rPr>
        <w:br/>
        <w:t>‘What happened?’ ‘How did other people around</w:t>
      </w:r>
      <w:r w:rsidRPr="005A42FC">
        <w:rPr>
          <w:rFonts w:ascii="ArialMT" w:hAnsi="ArialMT"/>
        </w:rPr>
        <w:br/>
        <w:t>react?’ and ‘What did you do?</w:t>
      </w:r>
      <w:r w:rsidR="001D76D1" w:rsidRPr="005A42FC">
        <w:rPr>
          <w:rFonts w:ascii="ArialMT" w:hAnsi="ArialMT"/>
        </w:rPr>
        <w:t>’</w:t>
      </w:r>
      <w:r w:rsidR="001D76D1">
        <w:rPr>
          <w:rFonts w:ascii="ArialMT" w:hAnsi="ArialMT"/>
        </w:rPr>
        <w:t xml:space="preserve"> (Markkanen et al.,2020).</w:t>
      </w:r>
      <w:r w:rsidRPr="005A42FC">
        <w:rPr>
          <w:rFonts w:ascii="ArialMT" w:hAnsi="ArialMT"/>
        </w:rPr>
        <w:t xml:space="preserve"> While the other three steps focus on how to improve in future with situations that could be similar incidences that the professional might encounter in their line of work. However, with Gibbs’ theory, he tries to explain that we should try and think about the before, during and after these incidences and what </w:t>
      </w:r>
      <w:r w:rsidR="00B62551">
        <w:rPr>
          <w:rFonts w:ascii="ArialMT" w:hAnsi="ArialMT"/>
        </w:rPr>
        <w:t>we</w:t>
      </w:r>
      <w:r w:rsidRPr="005A42FC">
        <w:rPr>
          <w:rFonts w:ascii="ArialMT" w:hAnsi="ArialMT"/>
        </w:rPr>
        <w:t xml:space="preserve"> think as a professional about how other people may be affected </w:t>
      </w:r>
      <w:r w:rsidR="00B62551">
        <w:rPr>
          <w:rFonts w:ascii="ArialMT" w:hAnsi="ArialMT"/>
        </w:rPr>
        <w:t>by</w:t>
      </w:r>
      <w:r w:rsidRPr="005A42FC">
        <w:rPr>
          <w:rFonts w:ascii="ArialMT" w:hAnsi="ArialMT"/>
        </w:rPr>
        <w:t xml:space="preserve"> the incident and how they think about it after some time. (Expert Program Management, 2018) </w:t>
      </w:r>
    </w:p>
    <w:p w14:paraId="202777F8" w14:textId="77777777" w:rsidR="00847B8B" w:rsidRPr="005A42FC" w:rsidRDefault="00847B8B" w:rsidP="00847B8B">
      <w:pPr>
        <w:spacing w:before="100" w:beforeAutospacing="1" w:after="100" w:afterAutospacing="1" w:line="480" w:lineRule="auto"/>
      </w:pPr>
    </w:p>
    <w:p w14:paraId="2820E658" w14:textId="77777777" w:rsidR="005A42FC" w:rsidRPr="005A42FC" w:rsidRDefault="005A42FC" w:rsidP="00847B8B">
      <w:pPr>
        <w:spacing w:before="100" w:beforeAutospacing="1" w:after="100" w:afterAutospacing="1" w:line="480" w:lineRule="auto"/>
      </w:pPr>
      <w:r w:rsidRPr="005A42FC">
        <w:rPr>
          <w:rFonts w:ascii="Arial" w:hAnsi="Arial" w:cs="Arial"/>
          <w:b/>
          <w:bCs/>
          <w:sz w:val="28"/>
          <w:szCs w:val="28"/>
        </w:rPr>
        <w:t xml:space="preserve">Observation </w:t>
      </w:r>
    </w:p>
    <w:p w14:paraId="11317498" w14:textId="1C362716" w:rsidR="005A42FC" w:rsidRPr="005A42FC" w:rsidRDefault="005A42FC" w:rsidP="00847B8B">
      <w:pPr>
        <w:spacing w:before="100" w:beforeAutospacing="1" w:after="100" w:afterAutospacing="1" w:line="480" w:lineRule="auto"/>
      </w:pPr>
      <w:r w:rsidRPr="005A42FC">
        <w:rPr>
          <w:rFonts w:ascii="ArialMT" w:hAnsi="ArialMT"/>
        </w:rPr>
        <w:t>The critical incident that was witnessed, took place in a school, in a city in South Wales. This school is an English-speaking school, that accommodates all genders from the age ranges of 3-16, with about 1352 pupils, approximately 49% boys while the remaining 51% are female</w:t>
      </w:r>
      <w:r w:rsidR="001D76D1">
        <w:rPr>
          <w:rFonts w:ascii="ArialMT" w:hAnsi="ArialMT"/>
        </w:rPr>
        <w:t xml:space="preserve"> </w:t>
      </w:r>
      <w:r w:rsidRPr="005A42FC">
        <w:rPr>
          <w:rFonts w:ascii="ArialMT" w:hAnsi="ArialMT"/>
        </w:rPr>
        <w:t>(</w:t>
      </w:r>
      <w:r w:rsidR="001D76D1" w:rsidRPr="005A42FC">
        <w:rPr>
          <w:rFonts w:ascii="ArialMT" w:hAnsi="ArialMT"/>
        </w:rPr>
        <w:t>Locrating,</w:t>
      </w:r>
      <w:r w:rsidRPr="005A42FC">
        <w:rPr>
          <w:rFonts w:ascii="ArialMT" w:hAnsi="ArialMT"/>
        </w:rPr>
        <w:t xml:space="preserve"> 2022)</w:t>
      </w:r>
      <w:r w:rsidR="001D76D1">
        <w:rPr>
          <w:rFonts w:ascii="ArialMT" w:hAnsi="ArialMT"/>
        </w:rPr>
        <w:t>.</w:t>
      </w:r>
      <w:r w:rsidRPr="005A42FC">
        <w:rPr>
          <w:rFonts w:ascii="ArialMT" w:hAnsi="ArialMT"/>
        </w:rPr>
        <w:t xml:space="preserve"> There have been no updates from the school’s statists since 2019, due to the coronavirus pandemic. Based on statistics found, the percentage of the pupils that are entitled to free school meals comes to an average of 25.2%, this statistic is based upon the secondary schools’ numbers and not the primary. (Primary statistics are not available) (My Local School, 2019) This indicates that there is a significant number of children on free school meals as over a quarter of the secondary department’s population are eligible for free school meals. </w:t>
      </w:r>
      <w:r w:rsidR="001D76D1">
        <w:rPr>
          <w:rFonts w:ascii="ArialMT" w:hAnsi="ArialMT"/>
        </w:rPr>
        <w:t xml:space="preserve">Making </w:t>
      </w:r>
      <w:r w:rsidR="001D76D1" w:rsidRPr="001D76D1">
        <w:rPr>
          <w:rFonts w:ascii="ArialMT" w:hAnsi="ArialMT"/>
          <w:b/>
          <w:bCs/>
        </w:rPr>
        <w:t>School X</w:t>
      </w:r>
      <w:r w:rsidR="001D76D1">
        <w:rPr>
          <w:rFonts w:ascii="ArialMT" w:hAnsi="ArialMT"/>
        </w:rPr>
        <w:t xml:space="preserve"> above average as t</w:t>
      </w:r>
      <w:r w:rsidRPr="005A42FC">
        <w:rPr>
          <w:rFonts w:ascii="ArialMT" w:hAnsi="ArialMT"/>
        </w:rPr>
        <w:t xml:space="preserve">he national average for free school meals in Wales is 18%. (Wightwick, 2022) </w:t>
      </w:r>
    </w:p>
    <w:p w14:paraId="05B4AD9E" w14:textId="27923637" w:rsidR="005A42FC" w:rsidRPr="005A42FC" w:rsidRDefault="005A42FC" w:rsidP="00847B8B">
      <w:pPr>
        <w:spacing w:line="480" w:lineRule="auto"/>
      </w:pPr>
      <w:r w:rsidRPr="005A42FC">
        <w:fldChar w:fldCharType="begin"/>
      </w:r>
      <w:r w:rsidRPr="005A42FC">
        <w:instrText xml:space="preserve"> INCLUDEPICTURE "/Users/oliviaclarke/Library/Group Containers/UBF8T346G9.ms/WebArchiveCopyPasteTempFiles/com.microsoft.Word/page4image12901488" \* MERGEFORMATINET </w:instrText>
      </w:r>
      <w:r w:rsidRPr="005A42FC">
        <w:fldChar w:fldCharType="separate"/>
      </w:r>
      <w:r w:rsidRPr="005A42FC">
        <w:fldChar w:fldCharType="end"/>
      </w:r>
      <w:r w:rsidRPr="005A42FC">
        <w:rPr>
          <w:rFonts w:ascii="ArialMT" w:hAnsi="ArialMT"/>
        </w:rPr>
        <w:t xml:space="preserve">Prior to going into the school, to keep critical incidences recorded a document template was created to help write about what observations occurred on that day and what were the results (Appendix A, B, C) this is vital to look back on these for future purposes and look back on some of these incidences and reflect on how we as teachers think differently after the course of a couple of years at these situations and see what we would’ve done as teachers, with more experience. </w:t>
      </w:r>
    </w:p>
    <w:p w14:paraId="7F7542DD" w14:textId="4280495A" w:rsidR="005A42FC" w:rsidRDefault="005A42FC" w:rsidP="00847B8B">
      <w:pPr>
        <w:spacing w:before="100" w:beforeAutospacing="1" w:after="100" w:afterAutospacing="1" w:line="480" w:lineRule="auto"/>
        <w:rPr>
          <w:rFonts w:ascii="ArialMT" w:hAnsi="ArialMT"/>
        </w:rPr>
      </w:pPr>
      <w:r w:rsidRPr="005A42FC">
        <w:rPr>
          <w:rFonts w:ascii="ArialMT" w:hAnsi="ArialMT"/>
        </w:rPr>
        <w:t>The observations then started in the school for 2 days, Monday 26</w:t>
      </w:r>
      <w:r w:rsidRPr="005A42FC">
        <w:rPr>
          <w:rFonts w:ascii="ArialMT" w:hAnsi="ArialMT"/>
          <w:position w:val="8"/>
          <w:sz w:val="16"/>
          <w:szCs w:val="16"/>
        </w:rPr>
        <w:t xml:space="preserve">th </w:t>
      </w:r>
      <w:r w:rsidRPr="005A42FC">
        <w:rPr>
          <w:rFonts w:ascii="ArialMT" w:hAnsi="ArialMT"/>
        </w:rPr>
        <w:t>and Tuesday 27</w:t>
      </w:r>
      <w:r w:rsidRPr="005A42FC">
        <w:rPr>
          <w:rFonts w:ascii="ArialMT" w:hAnsi="ArialMT"/>
          <w:position w:val="8"/>
          <w:sz w:val="16"/>
          <w:szCs w:val="16"/>
        </w:rPr>
        <w:t xml:space="preserve">th </w:t>
      </w:r>
      <w:r w:rsidRPr="005A42FC">
        <w:rPr>
          <w:rFonts w:ascii="ArialMT" w:hAnsi="ArialMT"/>
        </w:rPr>
        <w:t xml:space="preserve">of September 2022. While others were located with different year groups on both days, the records only showed both days were observed in Year 7 classes. This also helps look at how </w:t>
      </w:r>
      <w:r w:rsidR="00B62551">
        <w:rPr>
          <w:rFonts w:ascii="ArialMT" w:hAnsi="ArialMT"/>
        </w:rPr>
        <w:t>these</w:t>
      </w:r>
      <w:r w:rsidRPr="005A42FC">
        <w:rPr>
          <w:rFonts w:ascii="ArialMT" w:hAnsi="ArialMT"/>
        </w:rPr>
        <w:t xml:space="preserve"> year 7 classes are fitting into </w:t>
      </w:r>
      <w:r w:rsidR="00B62551">
        <w:rPr>
          <w:rFonts w:ascii="ArialMT" w:hAnsi="ArialMT"/>
        </w:rPr>
        <w:t xml:space="preserve">the </w:t>
      </w:r>
      <w:r w:rsidRPr="005A42FC">
        <w:rPr>
          <w:rFonts w:ascii="ArialMT" w:hAnsi="ArialMT"/>
        </w:rPr>
        <w:t xml:space="preserve">‘big school’ and how they react in their new environment. </w:t>
      </w:r>
    </w:p>
    <w:p w14:paraId="4E8ACE92" w14:textId="77777777" w:rsidR="00847B8B" w:rsidRPr="005A42FC" w:rsidRDefault="00847B8B" w:rsidP="00847B8B">
      <w:pPr>
        <w:spacing w:before="100" w:beforeAutospacing="1" w:after="100" w:afterAutospacing="1" w:line="480" w:lineRule="auto"/>
      </w:pPr>
    </w:p>
    <w:p w14:paraId="50930887" w14:textId="77777777" w:rsidR="005A42FC" w:rsidRPr="005A42FC" w:rsidRDefault="005A42FC" w:rsidP="00847B8B">
      <w:pPr>
        <w:spacing w:before="100" w:beforeAutospacing="1" w:after="100" w:afterAutospacing="1" w:line="480" w:lineRule="auto"/>
      </w:pPr>
      <w:r w:rsidRPr="005A42FC">
        <w:rPr>
          <w:rFonts w:ascii="Arial" w:hAnsi="Arial" w:cs="Arial"/>
          <w:b/>
          <w:bCs/>
          <w:sz w:val="28"/>
          <w:szCs w:val="28"/>
        </w:rPr>
        <w:t xml:space="preserve">Critical Incident linked to Donaldson’s Four Purposes </w:t>
      </w:r>
    </w:p>
    <w:p w14:paraId="33D47785" w14:textId="551BE874" w:rsidR="005A42FC" w:rsidRPr="00B958DE" w:rsidRDefault="005A42FC" w:rsidP="00847B8B">
      <w:pPr>
        <w:spacing w:before="100" w:beforeAutospacing="1" w:after="100" w:afterAutospacing="1" w:line="480" w:lineRule="auto"/>
      </w:pPr>
      <w:r w:rsidRPr="005A42FC">
        <w:rPr>
          <w:rFonts w:ascii="ArialMT" w:hAnsi="ArialMT"/>
        </w:rPr>
        <w:t>The main incident, that was recorded throughout the two days came from Appendix B. The incident recorded</w:t>
      </w:r>
      <w:r w:rsidR="00B958DE">
        <w:rPr>
          <w:rFonts w:ascii="ArialMT" w:hAnsi="ArialMT"/>
        </w:rPr>
        <w:t xml:space="preserve"> took place</w:t>
      </w:r>
      <w:r w:rsidRPr="005A42FC">
        <w:rPr>
          <w:rFonts w:ascii="ArialMT" w:hAnsi="ArialMT"/>
        </w:rPr>
        <w:t xml:space="preserve"> on a Tuesday morning in the middle of a Welsh lesson, the start time of the class approximately started at 9:40. This lesson happens before break-time</w:t>
      </w:r>
      <w:r w:rsidR="00B958DE">
        <w:rPr>
          <w:rFonts w:ascii="ArialMT" w:hAnsi="ArialMT"/>
        </w:rPr>
        <w:t xml:space="preserve">. </w:t>
      </w:r>
      <w:r w:rsidRPr="005A42FC">
        <w:rPr>
          <w:rFonts w:ascii="ArialMT" w:hAnsi="ArialMT"/>
        </w:rPr>
        <w:t xml:space="preserve">As the class were about to enter the class, they were informed their Welsh teacher was not present for their lesson and they were allocated to a different classroom as well as a different teacher. When walking into the room, the teacher sat at their desk and didn’t pay attention to the class as they were walking in. After the class finished, it was later discovered the teacher was part of the ALN coordination team of the school and </w:t>
      </w:r>
      <w:r w:rsidR="00B958DE">
        <w:rPr>
          <w:rFonts w:ascii="ArialMT" w:hAnsi="ArialMT"/>
        </w:rPr>
        <w:t xml:space="preserve">was not well-known to this specific class. </w:t>
      </w:r>
      <w:r w:rsidRPr="005A42FC">
        <w:rPr>
          <w:rFonts w:ascii="ArialMT" w:hAnsi="ArialMT"/>
        </w:rPr>
        <w:t xml:space="preserve">The pupils automatically sat in their friendship groups and were talking loudly and were already </w:t>
      </w:r>
      <w:r>
        <w:rPr>
          <w:rFonts w:ascii="ArialMT" w:hAnsi="ArialMT"/>
        </w:rPr>
        <w:t>quite disruptive</w:t>
      </w:r>
      <w:r w:rsidR="00B958DE">
        <w:rPr>
          <w:rFonts w:ascii="ArialMT" w:hAnsi="ArialMT"/>
        </w:rPr>
        <w:t xml:space="preserve"> t</w:t>
      </w:r>
      <w:r>
        <w:rPr>
          <w:rFonts w:ascii="ArialMT" w:hAnsi="ArialMT"/>
        </w:rPr>
        <w:t>o the p</w:t>
      </w:r>
      <w:r w:rsidR="00B958DE">
        <w:rPr>
          <w:rFonts w:ascii="ArialMT" w:hAnsi="ArialMT"/>
        </w:rPr>
        <w:t>upils and other teachers</w:t>
      </w:r>
      <w:r>
        <w:rPr>
          <w:rFonts w:ascii="ArialMT" w:hAnsi="ArialMT"/>
        </w:rPr>
        <w:t xml:space="preserve"> that were outside of the classroom doing their work</w:t>
      </w:r>
      <w:r w:rsidR="00B958DE">
        <w:rPr>
          <w:rFonts w:ascii="ArialMT" w:hAnsi="ArialMT"/>
        </w:rPr>
        <w:t xml:space="preserve">. </w:t>
      </w:r>
    </w:p>
    <w:p w14:paraId="78FA00D4" w14:textId="32B5649A" w:rsidR="005A42FC" w:rsidRDefault="005A42FC" w:rsidP="00847B8B">
      <w:pPr>
        <w:pStyle w:val="NormalWeb"/>
        <w:spacing w:line="480" w:lineRule="auto"/>
      </w:pPr>
      <w:r>
        <w:rPr>
          <w:rFonts w:ascii="ArialMT" w:hAnsi="ArialMT"/>
        </w:rPr>
        <w:t xml:space="preserve">One student, </w:t>
      </w:r>
      <w:r>
        <w:rPr>
          <w:rFonts w:ascii="Arial" w:hAnsi="Arial" w:cs="Arial"/>
          <w:b/>
          <w:bCs/>
        </w:rPr>
        <w:t xml:space="preserve">Student X, </w:t>
      </w:r>
      <w:r>
        <w:rPr>
          <w:rFonts w:ascii="ArialMT" w:hAnsi="ArialMT"/>
        </w:rPr>
        <w:t xml:space="preserve">was being very disruptive in the class with many different factors. One example was </w:t>
      </w:r>
      <w:r>
        <w:rPr>
          <w:rFonts w:ascii="Arial" w:hAnsi="Arial" w:cs="Arial"/>
          <w:b/>
          <w:bCs/>
        </w:rPr>
        <w:t xml:space="preserve">Student X </w:t>
      </w:r>
      <w:r>
        <w:rPr>
          <w:rFonts w:ascii="ArialMT" w:hAnsi="ArialMT"/>
        </w:rPr>
        <w:t xml:space="preserve">throwing pens across the classroom to get their peers' attention and making them get distracted, while they were </w:t>
      </w:r>
      <w:r w:rsidR="00B958DE">
        <w:rPr>
          <w:rFonts w:ascii="ArialMT" w:hAnsi="ArialMT"/>
        </w:rPr>
        <w:t>concentrating</w:t>
      </w:r>
      <w:r>
        <w:rPr>
          <w:rFonts w:ascii="ArialMT" w:hAnsi="ArialMT"/>
        </w:rPr>
        <w:t xml:space="preserve"> on their work. After </w:t>
      </w:r>
      <w:r>
        <w:rPr>
          <w:rFonts w:ascii="Arial" w:hAnsi="Arial" w:cs="Arial"/>
          <w:b/>
          <w:bCs/>
        </w:rPr>
        <w:t xml:space="preserve">Student X </w:t>
      </w:r>
      <w:r>
        <w:rPr>
          <w:rFonts w:ascii="ArialMT" w:hAnsi="ArialMT"/>
        </w:rPr>
        <w:t xml:space="preserve">realised that their friend was doing what they were told to do in their class, </w:t>
      </w:r>
      <w:r>
        <w:rPr>
          <w:rFonts w:ascii="Arial" w:hAnsi="Arial" w:cs="Arial"/>
          <w:b/>
          <w:bCs/>
        </w:rPr>
        <w:t xml:space="preserve">Student X </w:t>
      </w:r>
      <w:r>
        <w:rPr>
          <w:rFonts w:ascii="ArialMT" w:hAnsi="ArialMT"/>
        </w:rPr>
        <w:t xml:space="preserve">decided to pick up with one hand, the Chromebook (that is provided by the school) that they were using and was dangling it from the corner of the screen from a distance away from the table while laughing as their friend was demanding they want their Chromebook back. The response was just laughter and teasing as they carried on dangling the laptop like it was worth nothing. Due to this mishap, the </w:t>
      </w:r>
      <w:r w:rsidR="00B958DE">
        <w:rPr>
          <w:rFonts w:ascii="ArialMT" w:hAnsi="ArialMT"/>
        </w:rPr>
        <w:t>ALN</w:t>
      </w:r>
      <w:r>
        <w:rPr>
          <w:rFonts w:ascii="ArialMT" w:hAnsi="ArialMT"/>
        </w:rPr>
        <w:t xml:space="preserve"> teacher went over to them to talk to </w:t>
      </w:r>
      <w:r>
        <w:rPr>
          <w:rFonts w:ascii="Arial" w:hAnsi="Arial" w:cs="Arial"/>
          <w:b/>
          <w:bCs/>
        </w:rPr>
        <w:t xml:space="preserve">Student X </w:t>
      </w:r>
      <w:r>
        <w:rPr>
          <w:rFonts w:ascii="ArialMT" w:hAnsi="ArialMT"/>
        </w:rPr>
        <w:t xml:space="preserve">and talked </w:t>
      </w:r>
      <w:r w:rsidR="00B958DE">
        <w:rPr>
          <w:rFonts w:ascii="ArialMT" w:hAnsi="ArialMT"/>
        </w:rPr>
        <w:t xml:space="preserve">asked politely </w:t>
      </w:r>
      <w:r>
        <w:rPr>
          <w:rFonts w:ascii="ArialMT" w:hAnsi="ArialMT"/>
        </w:rPr>
        <w:t xml:space="preserve">to put the Chromebook down. </w:t>
      </w:r>
      <w:r>
        <w:rPr>
          <w:rFonts w:ascii="Arial" w:hAnsi="Arial" w:cs="Arial"/>
          <w:b/>
          <w:bCs/>
        </w:rPr>
        <w:t xml:space="preserve">Student X </w:t>
      </w:r>
      <w:r>
        <w:rPr>
          <w:rFonts w:ascii="ArialMT" w:hAnsi="ArialMT"/>
        </w:rPr>
        <w:t xml:space="preserve">did as they were told but mimicked the teacher's voice and body language. While the teacher observed </w:t>
      </w:r>
      <w:r>
        <w:rPr>
          <w:rFonts w:ascii="Arial" w:hAnsi="Arial" w:cs="Arial"/>
          <w:b/>
          <w:bCs/>
        </w:rPr>
        <w:t>Student X</w:t>
      </w:r>
      <w:r>
        <w:rPr>
          <w:rFonts w:ascii="ArialMT" w:hAnsi="ArialMT"/>
        </w:rPr>
        <w:t xml:space="preserve">, the teacher picked up a lot of </w:t>
      </w:r>
      <w:r w:rsidR="00B958DE">
        <w:rPr>
          <w:rFonts w:ascii="ArialMT" w:hAnsi="ArialMT"/>
        </w:rPr>
        <w:t xml:space="preserve">bad </w:t>
      </w:r>
      <w:r>
        <w:rPr>
          <w:rFonts w:ascii="ArialMT" w:hAnsi="ArialMT"/>
        </w:rPr>
        <w:t>behaviour</w:t>
      </w:r>
      <w:r w:rsidR="00B958DE">
        <w:rPr>
          <w:rFonts w:ascii="ArialMT" w:hAnsi="ArialMT"/>
        </w:rPr>
        <w:t xml:space="preserve"> with </w:t>
      </w:r>
      <w:r w:rsidR="00B958DE" w:rsidRPr="00B958DE">
        <w:rPr>
          <w:rFonts w:ascii="ArialMT" w:hAnsi="ArialMT"/>
          <w:b/>
          <w:bCs/>
        </w:rPr>
        <w:t>Student X</w:t>
      </w:r>
      <w:r>
        <w:rPr>
          <w:rFonts w:ascii="ArialMT" w:hAnsi="ArialMT"/>
        </w:rPr>
        <w:t xml:space="preserve">. One of the many incidences that were observed that stuck out to me was the answering back the teacher was getting from </w:t>
      </w:r>
      <w:r>
        <w:rPr>
          <w:rFonts w:ascii="Arial" w:hAnsi="Arial" w:cs="Arial"/>
          <w:b/>
          <w:bCs/>
        </w:rPr>
        <w:t>Student X</w:t>
      </w:r>
      <w:r>
        <w:rPr>
          <w:rFonts w:ascii="ArialMT" w:hAnsi="ArialMT"/>
        </w:rPr>
        <w:t xml:space="preserve">, after being told to put the chewing gum in the bin, </w:t>
      </w:r>
      <w:r>
        <w:rPr>
          <w:rFonts w:ascii="Arial" w:hAnsi="Arial" w:cs="Arial"/>
          <w:b/>
          <w:bCs/>
        </w:rPr>
        <w:t xml:space="preserve">Student X </w:t>
      </w:r>
      <w:r>
        <w:rPr>
          <w:rFonts w:ascii="ArialMT" w:hAnsi="ArialMT"/>
        </w:rPr>
        <w:t xml:space="preserve">denied having chewing gum and continue to mimic the teacher and proved they didn’t have chewing by opening their mouth to prove their statement. The teacher knew </w:t>
      </w:r>
      <w:r w:rsidR="00B958DE">
        <w:rPr>
          <w:rFonts w:ascii="ArialMT" w:hAnsi="ArialMT"/>
        </w:rPr>
        <w:t xml:space="preserve">if this argument with student X was going to continue it would affect the whole class, so as a result, </w:t>
      </w:r>
      <w:r>
        <w:rPr>
          <w:rFonts w:ascii="ArialMT" w:hAnsi="ArialMT"/>
        </w:rPr>
        <w:t xml:space="preserve">left the situation before it escalated. This caused </w:t>
      </w:r>
      <w:r>
        <w:rPr>
          <w:rFonts w:ascii="Arial" w:hAnsi="Arial" w:cs="Arial"/>
          <w:b/>
          <w:bCs/>
        </w:rPr>
        <w:t xml:space="preserve">Student X </w:t>
      </w:r>
      <w:r>
        <w:rPr>
          <w:rFonts w:ascii="ArialMT" w:hAnsi="ArialMT"/>
        </w:rPr>
        <w:t xml:space="preserve">to </w:t>
      </w:r>
      <w:r w:rsidR="00B958DE">
        <w:rPr>
          <w:rFonts w:ascii="ArialMT" w:hAnsi="ArialMT"/>
        </w:rPr>
        <w:t xml:space="preserve">know they had the upper hand </w:t>
      </w:r>
      <w:r w:rsidR="005C1012">
        <w:rPr>
          <w:rFonts w:ascii="ArialMT" w:hAnsi="ArialMT"/>
        </w:rPr>
        <w:t>in</w:t>
      </w:r>
      <w:r w:rsidR="00B958DE">
        <w:rPr>
          <w:rFonts w:ascii="ArialMT" w:hAnsi="ArialMT"/>
        </w:rPr>
        <w:t xml:space="preserve"> the </w:t>
      </w:r>
      <w:r w:rsidR="005C1012">
        <w:rPr>
          <w:rFonts w:ascii="ArialMT" w:hAnsi="ArialMT"/>
        </w:rPr>
        <w:t>argument</w:t>
      </w:r>
      <w:r w:rsidR="00B958DE">
        <w:rPr>
          <w:rFonts w:ascii="ArialMT" w:hAnsi="ArialMT"/>
        </w:rPr>
        <w:t xml:space="preserve"> and </w:t>
      </w:r>
      <w:r w:rsidR="005C1012">
        <w:rPr>
          <w:rFonts w:ascii="ArialMT" w:hAnsi="ArialMT"/>
        </w:rPr>
        <w:t xml:space="preserve">continued </w:t>
      </w:r>
      <w:r w:rsidR="00B958DE">
        <w:rPr>
          <w:rFonts w:ascii="ArialMT" w:hAnsi="ArialMT"/>
        </w:rPr>
        <w:t>to</w:t>
      </w:r>
      <w:r>
        <w:rPr>
          <w:rFonts w:ascii="ArialMT" w:hAnsi="ArialMT"/>
        </w:rPr>
        <w:t xml:space="preserve"> chew their chewing gum </w:t>
      </w:r>
      <w:r w:rsidR="005C1012">
        <w:rPr>
          <w:rFonts w:ascii="ArialMT" w:hAnsi="ArialMT"/>
        </w:rPr>
        <w:t>while</w:t>
      </w:r>
      <w:r>
        <w:rPr>
          <w:rFonts w:ascii="ArialMT" w:hAnsi="ArialMT"/>
        </w:rPr>
        <w:t xml:space="preserve"> making direct eye contact with the teacher. The teacher just looked </w:t>
      </w:r>
      <w:r>
        <w:rPr>
          <w:rFonts w:ascii="Arial" w:hAnsi="Arial" w:cs="Arial"/>
          <w:b/>
          <w:bCs/>
        </w:rPr>
        <w:t xml:space="preserve">Student X </w:t>
      </w:r>
      <w:r>
        <w:rPr>
          <w:rFonts w:ascii="ArialMT" w:hAnsi="ArialMT"/>
        </w:rPr>
        <w:t xml:space="preserve">gave a disappointed look but went back to doing their own work, ignoring all the noise and incidences caused by the students in that class. </w:t>
      </w:r>
    </w:p>
    <w:p w14:paraId="1943B4F8" w14:textId="227B28D4" w:rsidR="005A42FC" w:rsidRDefault="00847B8B" w:rsidP="00847B8B">
      <w:pPr>
        <w:pStyle w:val="NormalWeb"/>
        <w:spacing w:line="480" w:lineRule="auto"/>
      </w:pPr>
      <w:r>
        <w:rPr>
          <w:rFonts w:ascii="ArialMT" w:hAnsi="ArialMT"/>
          <w:noProof/>
        </w:rPr>
        <w:drawing>
          <wp:anchor distT="0" distB="0" distL="114300" distR="114300" simplePos="0" relativeHeight="251658243" behindDoc="0" locked="0" layoutInCell="1" allowOverlap="1" wp14:anchorId="3E4D77AB" wp14:editId="66367487">
            <wp:simplePos x="0" y="0"/>
            <wp:positionH relativeFrom="column">
              <wp:posOffset>3806190</wp:posOffset>
            </wp:positionH>
            <wp:positionV relativeFrom="paragraph">
              <wp:posOffset>1688303</wp:posOffset>
            </wp:positionV>
            <wp:extent cx="2136140" cy="2264410"/>
            <wp:effectExtent l="0" t="0" r="0" b="0"/>
            <wp:wrapSquare wrapText="bothSides"/>
            <wp:docPr id="14" name="Picture 1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chart&#10;&#10;Description automatically generated"/>
                    <pic:cNvPicPr/>
                  </pic:nvPicPr>
                  <pic:blipFill rotWithShape="1">
                    <a:blip r:embed="rId9" cstate="print">
                      <a:extLst>
                        <a:ext uri="{28A0092B-C50C-407E-A947-70E740481C1C}">
                          <a14:useLocalDpi xmlns:a14="http://schemas.microsoft.com/office/drawing/2010/main" val="0"/>
                        </a:ext>
                      </a:extLst>
                    </a:blip>
                    <a:srcRect l="28943" t="32058" r="33773" b="4707"/>
                    <a:stretch/>
                  </pic:blipFill>
                  <pic:spPr bwMode="auto">
                    <a:xfrm>
                      <a:off x="0" y="0"/>
                      <a:ext cx="2136140" cy="2264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42FC">
        <w:rPr>
          <w:rFonts w:ascii="ArialMT" w:hAnsi="ArialMT"/>
        </w:rPr>
        <w:t>While coming back to this observation, it occurred that there wasn’t much learning going on with the pupils and they were not progressing in that class. Whether this was due to the classes’ initial teacher set work but also as well the constant chatter and communication in the classroom regarding non-related work. What did they get from that class and did that lesson follow the new curriculum’s purpose ‘Successful Futures’ created by Graham Donaldson (</w:t>
      </w:r>
      <w:r w:rsidR="005C1012">
        <w:rPr>
          <w:rFonts w:ascii="ArialMT" w:hAnsi="ArialMT"/>
        </w:rPr>
        <w:t>Donaldson,</w:t>
      </w:r>
      <w:r w:rsidR="005A42FC">
        <w:rPr>
          <w:rFonts w:ascii="ArialMT" w:hAnsi="ArialMT"/>
        </w:rPr>
        <w:t xml:space="preserve"> 2015)</w:t>
      </w:r>
      <w:r w:rsidR="005C1012">
        <w:rPr>
          <w:rFonts w:ascii="ArialMT" w:hAnsi="ArialMT"/>
        </w:rPr>
        <w:t xml:space="preserve"> </w:t>
      </w:r>
      <w:r w:rsidR="005A42FC">
        <w:rPr>
          <w:rFonts w:ascii="ArialMT" w:hAnsi="ArialMT"/>
        </w:rPr>
        <w:t xml:space="preserve">focus on 4 main purposes when it comes to a child’s education, and they should have at least 1 of the 4 purposes being taught in each lesson. These purposes are: </w:t>
      </w:r>
      <w:r w:rsidR="005C1012">
        <w:rPr>
          <w:rFonts w:ascii="ArialMT" w:hAnsi="ArialMT"/>
        </w:rPr>
        <w:t>(Donaldson, 2015, p.</w:t>
      </w:r>
      <w:r w:rsidR="005D54C7">
        <w:rPr>
          <w:rFonts w:ascii="ArialMT" w:hAnsi="ArialMT"/>
        </w:rPr>
        <w:t>29</w:t>
      </w:r>
      <w:r w:rsidR="005C1012">
        <w:rPr>
          <w:rFonts w:ascii="ArialMT" w:hAnsi="ArialMT"/>
        </w:rPr>
        <w:t>-3</w:t>
      </w:r>
      <w:r w:rsidR="005D54C7">
        <w:rPr>
          <w:rFonts w:ascii="ArialMT" w:hAnsi="ArialMT"/>
        </w:rPr>
        <w:t>1</w:t>
      </w:r>
      <w:r w:rsidR="005C1012">
        <w:rPr>
          <w:rFonts w:ascii="ArialMT" w:hAnsi="ArialMT"/>
        </w:rPr>
        <w:t>)</w:t>
      </w:r>
    </w:p>
    <w:p w14:paraId="55824FCE" w14:textId="196493A1" w:rsidR="005A42FC" w:rsidRPr="005C1012" w:rsidRDefault="00847B8B" w:rsidP="00847B8B">
      <w:pPr>
        <w:pStyle w:val="NormalWeb"/>
        <w:spacing w:line="480" w:lineRule="auto"/>
        <w:rPr>
          <w:rFonts w:ascii="ArialMT" w:hAnsi="ArialMT"/>
        </w:rPr>
      </w:pPr>
      <w:r>
        <w:rPr>
          <w:rFonts w:ascii="ArialMT" w:hAnsi="ArialMT"/>
          <w:noProof/>
        </w:rPr>
        <mc:AlternateContent>
          <mc:Choice Requires="wps">
            <w:drawing>
              <wp:anchor distT="0" distB="0" distL="114300" distR="114300" simplePos="0" relativeHeight="251658244" behindDoc="0" locked="0" layoutInCell="1" allowOverlap="1" wp14:anchorId="49BA3498" wp14:editId="4F1B2C8F">
                <wp:simplePos x="0" y="0"/>
                <wp:positionH relativeFrom="column">
                  <wp:posOffset>3019086</wp:posOffset>
                </wp:positionH>
                <wp:positionV relativeFrom="paragraph">
                  <wp:posOffset>272209</wp:posOffset>
                </wp:positionV>
                <wp:extent cx="2860040" cy="350520"/>
                <wp:effectExtent l="0" t="0" r="0" b="5080"/>
                <wp:wrapSquare wrapText="bothSides"/>
                <wp:docPr id="15" name="Text Box 15"/>
                <wp:cNvGraphicFramePr/>
                <a:graphic xmlns:a="http://schemas.openxmlformats.org/drawingml/2006/main">
                  <a:graphicData uri="http://schemas.microsoft.com/office/word/2010/wordprocessingShape">
                    <wps:wsp>
                      <wps:cNvSpPr txBox="1"/>
                      <wps:spPr>
                        <a:xfrm>
                          <a:off x="0" y="0"/>
                          <a:ext cx="2860040" cy="350520"/>
                        </a:xfrm>
                        <a:prstGeom prst="rect">
                          <a:avLst/>
                        </a:prstGeom>
                        <a:solidFill>
                          <a:schemeClr val="lt1"/>
                        </a:solidFill>
                        <a:ln w="6350">
                          <a:noFill/>
                        </a:ln>
                      </wps:spPr>
                      <wps:txbx>
                        <w:txbxContent>
                          <w:p w14:paraId="13F40F65" w14:textId="088BE1F5" w:rsidR="00847B8B" w:rsidRDefault="00847B8B">
                            <w:r>
                              <w:t>Figure 3: Model of Donaldson’s 4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A3498" id="Text Box 15" o:spid="_x0000_s1027" type="#_x0000_t202" style="position:absolute;margin-left:237.7pt;margin-top:21.45pt;width:225.2pt;height:27.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" fillcolor="white [3201]" stroked="f" strokeweight=".5pt">
                <v:textbox>
                  <w:txbxContent>
                    <w:p w14:paraId="13F40F65" w14:textId="088BE1F5" w:rsidR="00847B8B" w:rsidRDefault="00847B8B">
                      <w:r>
                        <w:t>Figure 3: Model of Donaldson’s 4 purposes</w:t>
                      </w:r>
                    </w:p>
                  </w:txbxContent>
                </v:textbox>
                <w10:wrap type="square"/>
              </v:shape>
            </w:pict>
          </mc:Fallback>
        </mc:AlternateContent>
      </w:r>
      <w:r w:rsidR="005A42FC">
        <w:rPr>
          <w:rFonts w:ascii="ArialMT" w:hAnsi="ArialMT"/>
        </w:rPr>
        <w:t xml:space="preserve">Ambitious, Capable learners </w:t>
      </w:r>
      <w:r w:rsidR="005C1012">
        <w:rPr>
          <w:rFonts w:ascii="ArialMT" w:hAnsi="ArialMT"/>
        </w:rPr>
        <w:t xml:space="preserve">                                                                         </w:t>
      </w:r>
      <w:r w:rsidR="005A42FC">
        <w:rPr>
          <w:rFonts w:ascii="ArialMT" w:hAnsi="ArialMT"/>
        </w:rPr>
        <w:t xml:space="preserve">Enterprising, Creative contributors </w:t>
      </w:r>
      <w:r w:rsidR="005C1012">
        <w:rPr>
          <w:rFonts w:ascii="ArialMT" w:hAnsi="ArialMT"/>
        </w:rPr>
        <w:t xml:space="preserve">                                                                       </w:t>
      </w:r>
      <w:r w:rsidR="005A42FC">
        <w:rPr>
          <w:rFonts w:ascii="ArialMT" w:hAnsi="ArialMT"/>
        </w:rPr>
        <w:t>Ethical, Informed citizens</w:t>
      </w:r>
      <w:r w:rsidR="005A42FC">
        <w:rPr>
          <w:rFonts w:ascii="ArialMT" w:hAnsi="ArialMT"/>
        </w:rPr>
        <w:br/>
        <w:t xml:space="preserve">Healthy, Confident learners </w:t>
      </w:r>
    </w:p>
    <w:p w14:paraId="6DEBD905" w14:textId="72509B59" w:rsidR="004B789F" w:rsidRDefault="005A42FC" w:rsidP="00847B8B">
      <w:pPr>
        <w:pStyle w:val="NormalWeb"/>
        <w:spacing w:line="480" w:lineRule="auto"/>
        <w:rPr>
          <w:rFonts w:ascii="ArialMT" w:hAnsi="ArialMT"/>
        </w:rPr>
      </w:pPr>
      <w:r>
        <w:rPr>
          <w:rFonts w:ascii="ArialMT" w:hAnsi="ArialMT"/>
        </w:rPr>
        <w:t xml:space="preserve">How do these purposes link to the critical incident that was witnessed? Even though the incident is </w:t>
      </w:r>
      <w:r w:rsidR="00472B52">
        <w:rPr>
          <w:rFonts w:ascii="ArialMT" w:hAnsi="ArialMT"/>
        </w:rPr>
        <w:t xml:space="preserve">primarily </w:t>
      </w:r>
      <w:r w:rsidR="0058782C">
        <w:rPr>
          <w:rFonts w:ascii="ArialMT" w:hAnsi="ArialMT"/>
        </w:rPr>
        <w:t xml:space="preserve">bad </w:t>
      </w:r>
      <w:r>
        <w:rPr>
          <w:rFonts w:ascii="ArialMT" w:hAnsi="ArialMT"/>
        </w:rPr>
        <w:t>behaviour based</w:t>
      </w:r>
      <w:r w:rsidR="00472B52">
        <w:rPr>
          <w:rFonts w:ascii="ArialMT" w:hAnsi="ArialMT"/>
        </w:rPr>
        <w:t>,</w:t>
      </w:r>
      <w:r>
        <w:rPr>
          <w:rFonts w:ascii="ArialMT" w:hAnsi="ArialMT"/>
        </w:rPr>
        <w:t xml:space="preserve"> </w:t>
      </w:r>
      <w:r w:rsidR="00472B52">
        <w:rPr>
          <w:rFonts w:ascii="ArialMT" w:hAnsi="ArialMT"/>
        </w:rPr>
        <w:t>looking at the overall lesson to see how</w:t>
      </w:r>
      <w:r w:rsidR="0058782C">
        <w:rPr>
          <w:rFonts w:ascii="ArialMT" w:hAnsi="ArialMT"/>
        </w:rPr>
        <w:t xml:space="preserve"> the 4 purposes </w:t>
      </w:r>
      <w:r w:rsidR="00472B52">
        <w:rPr>
          <w:rFonts w:ascii="ArialMT" w:hAnsi="ArialMT"/>
        </w:rPr>
        <w:t xml:space="preserve">can be </w:t>
      </w:r>
      <w:r>
        <w:rPr>
          <w:rFonts w:ascii="ArialMT" w:hAnsi="ArialMT"/>
        </w:rPr>
        <w:t xml:space="preserve">appropriately </w:t>
      </w:r>
      <w:r w:rsidR="00472B52">
        <w:rPr>
          <w:rFonts w:ascii="ArialMT" w:hAnsi="ArialMT"/>
        </w:rPr>
        <w:t xml:space="preserve">linked. </w:t>
      </w:r>
      <w:r w:rsidR="00D470DD">
        <w:rPr>
          <w:rFonts w:ascii="ArialMT" w:hAnsi="ArialMT"/>
        </w:rPr>
        <w:t>In this class, many pupils would do the work in their friendship group and allocate tasks within their groups, resulting in some work to be done, even though it was not a lot, the groups all worked together for their allocated work. This links in with ‘Enterprising, Creative contributors</w:t>
      </w:r>
      <w:r w:rsidR="005D54C7">
        <w:rPr>
          <w:rFonts w:ascii="ArialMT" w:hAnsi="ArialMT"/>
        </w:rPr>
        <w:t>’ (Donaldson, 2015, p.30)</w:t>
      </w:r>
      <w:r w:rsidR="00D470DD">
        <w:rPr>
          <w:rFonts w:ascii="ArialMT" w:hAnsi="ArialMT"/>
        </w:rPr>
        <w:t xml:space="preserve"> as within these groups they played different roles, for example, one pupil would find the month in Welsh, </w:t>
      </w:r>
      <w:r w:rsidR="00B62551">
        <w:rPr>
          <w:rFonts w:ascii="ArialMT" w:hAnsi="ArialMT"/>
        </w:rPr>
        <w:t xml:space="preserve">and </w:t>
      </w:r>
      <w:r w:rsidR="00D470DD">
        <w:rPr>
          <w:rFonts w:ascii="ArialMT" w:hAnsi="ArialMT"/>
        </w:rPr>
        <w:t xml:space="preserve">one would find events and celebrations that happened within those months and other pupils would find pictures to represent those events. This helps them in the future as they </w:t>
      </w:r>
      <w:r w:rsidR="004B789F">
        <w:rPr>
          <w:rFonts w:ascii="ArialMT" w:hAnsi="ArialMT"/>
        </w:rPr>
        <w:t>can</w:t>
      </w:r>
      <w:r w:rsidR="00D470DD">
        <w:rPr>
          <w:rFonts w:ascii="ArialMT" w:hAnsi="ArialMT"/>
        </w:rPr>
        <w:t xml:space="preserve"> show that they can work and locate roles within their groups and that is what they will be doing after school whether that be in work situations or life in general. </w:t>
      </w:r>
      <w:r w:rsidR="004B789F">
        <w:rPr>
          <w:rFonts w:ascii="ArialMT" w:hAnsi="ArialMT"/>
        </w:rPr>
        <w:t xml:space="preserve">Even all of them did not complete this task during the lesson, seeing most of the pupils work in their groups to build upon their previous knowledge, they begin introduced the months of the year in Welsh for them to collaboratively work together to see how much they remembered and if not take matters into their own hands and use the resources they have in front of them. </w:t>
      </w:r>
    </w:p>
    <w:p w14:paraId="60A12A92" w14:textId="1E67DE01" w:rsidR="00A8301C" w:rsidRDefault="00A8301C" w:rsidP="00847B8B">
      <w:pPr>
        <w:pStyle w:val="NormalWeb"/>
        <w:spacing w:line="480" w:lineRule="auto"/>
      </w:pPr>
      <w:r>
        <w:rPr>
          <w:rFonts w:ascii="ArialMT" w:hAnsi="ArialMT"/>
        </w:rPr>
        <w:t xml:space="preserve">Looking into </w:t>
      </w:r>
      <w:r w:rsidRPr="00A8301C">
        <w:rPr>
          <w:rFonts w:ascii="ArialMT" w:hAnsi="ArialMT"/>
          <w:b/>
          <w:bCs/>
        </w:rPr>
        <w:t>Student X</w:t>
      </w:r>
      <w:r>
        <w:rPr>
          <w:rFonts w:ascii="ArialMT" w:hAnsi="ArialMT"/>
        </w:rPr>
        <w:t xml:space="preserve"> more specifically, </w:t>
      </w:r>
      <w:r w:rsidRPr="00773A11">
        <w:rPr>
          <w:rFonts w:ascii="ArialMT" w:hAnsi="ArialMT"/>
          <w:b/>
          <w:bCs/>
        </w:rPr>
        <w:t>Student X</w:t>
      </w:r>
      <w:r>
        <w:rPr>
          <w:rFonts w:ascii="ArialMT" w:hAnsi="ArialMT"/>
        </w:rPr>
        <w:t xml:space="preserve"> did not seem to have a good relationship with their teacher, whether that be because they did not know the </w:t>
      </w:r>
      <w:r w:rsidR="00D65009">
        <w:rPr>
          <w:rFonts w:ascii="ArialMT" w:hAnsi="ArialMT"/>
        </w:rPr>
        <w:t>teacher,</w:t>
      </w:r>
      <w:r>
        <w:rPr>
          <w:rFonts w:ascii="ArialMT" w:hAnsi="ArialMT"/>
        </w:rPr>
        <w:t xml:space="preserve"> so the change was different. This seemed to create a barrier between </w:t>
      </w:r>
      <w:r w:rsidRPr="00773A11">
        <w:rPr>
          <w:rFonts w:ascii="ArialMT" w:hAnsi="ArialMT"/>
          <w:b/>
          <w:bCs/>
        </w:rPr>
        <w:t>Student X’s</w:t>
      </w:r>
      <w:r>
        <w:rPr>
          <w:rFonts w:ascii="ArialMT" w:hAnsi="ArialMT"/>
        </w:rPr>
        <w:t xml:space="preserve"> learning as </w:t>
      </w:r>
      <w:r w:rsidR="00D65009">
        <w:rPr>
          <w:rFonts w:ascii="ArialMT" w:hAnsi="ArialMT"/>
        </w:rPr>
        <w:t>there</w:t>
      </w:r>
      <w:r>
        <w:rPr>
          <w:rFonts w:ascii="ArialMT" w:hAnsi="ArialMT"/>
        </w:rPr>
        <w:t xml:space="preserve"> was a lack of relationship with the teacher covering the class, and that possibly affected </w:t>
      </w:r>
      <w:r w:rsidR="00D65009">
        <w:rPr>
          <w:rFonts w:ascii="ArialMT" w:hAnsi="ArialMT"/>
        </w:rPr>
        <w:t xml:space="preserve">their ability to learn and work on the task of the lesson. While </w:t>
      </w:r>
      <w:r w:rsidR="00D65009" w:rsidRPr="00D65009">
        <w:rPr>
          <w:rFonts w:ascii="ArialMT" w:hAnsi="ArialMT"/>
          <w:b/>
          <w:bCs/>
        </w:rPr>
        <w:t>Student X</w:t>
      </w:r>
      <w:r w:rsidR="00D65009">
        <w:rPr>
          <w:rFonts w:ascii="ArialMT" w:hAnsi="ArialMT"/>
        </w:rPr>
        <w:t xml:space="preserve"> did achieve some of the work, there were times they would act to get the teacher's reactions to see what would happen next and to see how the teacher would react. This could link to </w:t>
      </w:r>
      <w:r w:rsidR="00773A11">
        <w:rPr>
          <w:rFonts w:ascii="ArialMT" w:hAnsi="ArialMT"/>
        </w:rPr>
        <w:t>a lack of student X being an ‘</w:t>
      </w:r>
      <w:r w:rsidR="00926B99">
        <w:rPr>
          <w:rFonts w:ascii="ArialMT" w:hAnsi="ArialMT"/>
        </w:rPr>
        <w:t>Ethical</w:t>
      </w:r>
      <w:r w:rsidR="00773A11">
        <w:rPr>
          <w:rFonts w:ascii="ArialMT" w:hAnsi="ArialMT"/>
        </w:rPr>
        <w:t>, informed citizen’</w:t>
      </w:r>
      <w:r w:rsidR="00D65009">
        <w:rPr>
          <w:rFonts w:ascii="ArialMT" w:hAnsi="ArialMT"/>
        </w:rPr>
        <w:t xml:space="preserve"> </w:t>
      </w:r>
      <w:r w:rsidR="00926B99">
        <w:rPr>
          <w:rFonts w:ascii="ArialMT" w:hAnsi="ArialMT"/>
        </w:rPr>
        <w:t xml:space="preserve">(Donaldson,2015) </w:t>
      </w:r>
      <w:r w:rsidR="00773A11">
        <w:rPr>
          <w:rFonts w:ascii="ArialMT" w:hAnsi="ArialMT"/>
        </w:rPr>
        <w:t>The purpose of developing pupils to become ethical</w:t>
      </w:r>
      <w:r w:rsidR="00926B99">
        <w:rPr>
          <w:rFonts w:ascii="ArialMT" w:hAnsi="ArialMT"/>
        </w:rPr>
        <w:t>, informed citizens is an essential aspect of Curriculum for Wales (Welsh Government, 2015) This purpose is intended to help benefit the learners to understand their roles of members of their soci</w:t>
      </w:r>
      <w:r w:rsidR="007226AA">
        <w:rPr>
          <w:rFonts w:ascii="ArialMT" w:hAnsi="ArialMT"/>
        </w:rPr>
        <w:t xml:space="preserve">ety around Wales and around the world. As well, as for the learners to understand the importance of being respectful and responsible with their actions. In this critical incident, </w:t>
      </w:r>
      <w:r w:rsidR="007226AA" w:rsidRPr="007226AA">
        <w:rPr>
          <w:rFonts w:ascii="ArialMT" w:hAnsi="ArialMT"/>
          <w:b/>
          <w:bCs/>
        </w:rPr>
        <w:t>Student X</w:t>
      </w:r>
      <w:r w:rsidR="007226AA">
        <w:rPr>
          <w:rFonts w:ascii="ArialMT" w:hAnsi="ArialMT"/>
        </w:rPr>
        <w:t xml:space="preserve"> showed a lack of respect for the teacher. By developing this purpose, educators can help the learners understand the importance of what </w:t>
      </w:r>
      <w:r w:rsidR="00847B8B">
        <w:rPr>
          <w:rFonts w:ascii="ArialMT" w:hAnsi="ArialMT"/>
        </w:rPr>
        <w:t>it</w:t>
      </w:r>
      <w:r w:rsidR="007226AA">
        <w:rPr>
          <w:rFonts w:ascii="ArialMT" w:hAnsi="ArialMT"/>
        </w:rPr>
        <w:t xml:space="preserve"> means to be polite and respectful to others, especially those who have positions of authority. Throughout their education, learners are to be encouraged to use good behaviour and using good behaviour in </w:t>
      </w:r>
      <w:r w:rsidR="007226AA" w:rsidRPr="007226AA">
        <w:rPr>
          <w:rFonts w:ascii="ArialMT" w:hAnsi="ArialMT"/>
          <w:b/>
          <w:bCs/>
        </w:rPr>
        <w:t>School X</w:t>
      </w:r>
      <w:r w:rsidR="007226AA">
        <w:rPr>
          <w:rFonts w:ascii="ArialMT" w:hAnsi="ArialMT"/>
        </w:rPr>
        <w:t xml:space="preserve"> will be rewarded with ‘positive points’ which collectively can result in rewards. Therefore, it is essential for us educators to work on incorporating the improvement of being </w:t>
      </w:r>
      <w:r w:rsidR="00847B8B">
        <w:rPr>
          <w:rFonts w:ascii="ArialMT" w:hAnsi="ArialMT"/>
        </w:rPr>
        <w:t>ethically</w:t>
      </w:r>
      <w:r w:rsidR="007226AA">
        <w:rPr>
          <w:rFonts w:ascii="ArialMT" w:hAnsi="ArialMT"/>
        </w:rPr>
        <w:t xml:space="preserve"> informed citizens and reinforcing consequences if pupils </w:t>
      </w:r>
      <w:r w:rsidR="00847B8B">
        <w:rPr>
          <w:rFonts w:ascii="ArialMT" w:hAnsi="ArialMT"/>
        </w:rPr>
        <w:t>badly behave</w:t>
      </w:r>
      <w:r w:rsidR="007226AA">
        <w:rPr>
          <w:rFonts w:ascii="ArialMT" w:hAnsi="ArialMT"/>
        </w:rPr>
        <w:t>.</w:t>
      </w:r>
    </w:p>
    <w:p w14:paraId="54611048" w14:textId="77777777" w:rsidR="004B789F" w:rsidRDefault="004B789F" w:rsidP="00847B8B">
      <w:pPr>
        <w:pStyle w:val="NormalWeb"/>
        <w:spacing w:line="480" w:lineRule="auto"/>
        <w:rPr>
          <w:rFonts w:ascii="ArialMT" w:hAnsi="ArialMT"/>
        </w:rPr>
      </w:pPr>
    </w:p>
    <w:p w14:paraId="41B369BC" w14:textId="09B00BE0" w:rsidR="005A42FC" w:rsidRPr="00847B8B" w:rsidRDefault="005A42FC" w:rsidP="00847B8B">
      <w:pPr>
        <w:pStyle w:val="NormalWeb"/>
        <w:spacing w:line="480" w:lineRule="auto"/>
        <w:rPr>
          <w:rFonts w:ascii="Arial" w:hAnsi="Arial" w:cs="Arial"/>
          <w:b/>
          <w:bCs/>
          <w:sz w:val="28"/>
          <w:szCs w:val="28"/>
        </w:rPr>
      </w:pPr>
      <w:r w:rsidRPr="00847B8B">
        <w:rPr>
          <w:rFonts w:ascii="Arial" w:hAnsi="Arial" w:cs="Arial"/>
          <w:b/>
          <w:bCs/>
          <w:sz w:val="28"/>
          <w:szCs w:val="28"/>
        </w:rPr>
        <w:t>Literature review</w:t>
      </w:r>
    </w:p>
    <w:p w14:paraId="16A860B6" w14:textId="1271F8A6" w:rsidR="00204A29" w:rsidRPr="00847B8B" w:rsidRDefault="002B2C1A" w:rsidP="00847B8B">
      <w:pPr>
        <w:pStyle w:val="NormalWeb"/>
        <w:spacing w:line="480" w:lineRule="auto"/>
        <w:rPr>
          <w:rFonts w:ascii="Arial" w:hAnsi="Arial" w:cs="Arial"/>
          <w:b/>
          <w:bCs/>
          <w:i/>
          <w:iCs/>
          <w:u w:val="single"/>
        </w:rPr>
      </w:pPr>
      <w:r w:rsidRPr="00204A29">
        <w:rPr>
          <w:rFonts w:ascii="Arial" w:hAnsi="Arial" w:cs="Arial"/>
          <w:b/>
          <w:bCs/>
          <w:i/>
          <w:iCs/>
          <w:u w:val="single"/>
        </w:rPr>
        <w:t>The decline</w:t>
      </w:r>
      <w:r w:rsidR="005A42FC" w:rsidRPr="00204A29">
        <w:rPr>
          <w:rFonts w:ascii="Arial" w:hAnsi="Arial" w:cs="Arial"/>
          <w:b/>
          <w:bCs/>
          <w:i/>
          <w:iCs/>
          <w:u w:val="single"/>
        </w:rPr>
        <w:t xml:space="preserve"> in pupil behaviour is an increasing problem for </w:t>
      </w:r>
      <w:r w:rsidR="005D54C7" w:rsidRPr="00204A29">
        <w:rPr>
          <w:rFonts w:ascii="Arial" w:hAnsi="Arial" w:cs="Arial"/>
          <w:b/>
          <w:bCs/>
          <w:i/>
          <w:iCs/>
          <w:u w:val="single"/>
        </w:rPr>
        <w:t>teachers.</w:t>
      </w:r>
      <w:r w:rsidR="005A42FC" w:rsidRPr="00204A29">
        <w:rPr>
          <w:rFonts w:ascii="Arial" w:hAnsi="Arial" w:cs="Arial"/>
          <w:b/>
          <w:bCs/>
          <w:i/>
          <w:iCs/>
          <w:u w:val="single"/>
        </w:rPr>
        <w:t xml:space="preserve"> </w:t>
      </w:r>
    </w:p>
    <w:p w14:paraId="33114F4A" w14:textId="5F419A39" w:rsidR="005D54C7" w:rsidRPr="00954D6C" w:rsidRDefault="00204A29" w:rsidP="00847B8B">
      <w:pPr>
        <w:pStyle w:val="NormalWeb"/>
        <w:spacing w:line="480" w:lineRule="auto"/>
      </w:pPr>
      <w:r>
        <w:rPr>
          <w:rFonts w:ascii="ArialMT" w:hAnsi="ArialMT"/>
        </w:rPr>
        <w:t>While reading this</w:t>
      </w:r>
      <w:r w:rsidR="002B2C1A">
        <w:rPr>
          <w:rFonts w:ascii="ArialMT" w:hAnsi="ArialMT"/>
        </w:rPr>
        <w:t xml:space="preserve"> report (Evans,2014)</w:t>
      </w:r>
      <w:r w:rsidR="005D54C7">
        <w:rPr>
          <w:rFonts w:ascii="ArialMT" w:hAnsi="ArialMT"/>
        </w:rPr>
        <w:t xml:space="preserve"> </w:t>
      </w:r>
      <w:r w:rsidR="005A42FC">
        <w:rPr>
          <w:rFonts w:ascii="ArialMT" w:hAnsi="ArialMT"/>
        </w:rPr>
        <w:t xml:space="preserve">informs the readers about the effects that a pupil’s behaviour has on a teacher. As well, he provides quotations from many people in the profession and companies that strive to help teachers and their struggles. One </w:t>
      </w:r>
      <w:r w:rsidR="002B2C1A">
        <w:rPr>
          <w:rFonts w:ascii="ArialMT" w:hAnsi="ArialMT"/>
        </w:rPr>
        <w:t>is</w:t>
      </w:r>
      <w:r w:rsidR="005A42FC">
        <w:rPr>
          <w:rFonts w:ascii="ArialMT" w:hAnsi="ArialMT"/>
        </w:rPr>
        <w:t xml:space="preserve"> Julian Stanley, the chief executive of the ‘Teacher Support Network’ (Education Support, 2004) and his facts and opinions on the issue of </w:t>
      </w:r>
      <w:r w:rsidR="002B2C1A">
        <w:rPr>
          <w:rFonts w:ascii="ArialMT" w:hAnsi="ArialMT"/>
        </w:rPr>
        <w:t>pupils’</w:t>
      </w:r>
      <w:r w:rsidR="005A42FC">
        <w:rPr>
          <w:rFonts w:ascii="ArialMT" w:hAnsi="ArialMT"/>
        </w:rPr>
        <w:t xml:space="preserve"> behavioural issues. </w:t>
      </w:r>
      <w:r w:rsidR="005A42FC" w:rsidRPr="005A42FC">
        <w:rPr>
          <w:rFonts w:ascii="ArialMT" w:hAnsi="ArialMT"/>
        </w:rPr>
        <w:t xml:space="preserve">He raises issues such as the effect </w:t>
      </w:r>
      <w:r w:rsidR="002B2C1A">
        <w:rPr>
          <w:rFonts w:ascii="ArialMT" w:hAnsi="ArialMT"/>
        </w:rPr>
        <w:t xml:space="preserve">on </w:t>
      </w:r>
      <w:r w:rsidR="005A42FC" w:rsidRPr="005A42FC">
        <w:rPr>
          <w:rFonts w:ascii="ArialMT" w:hAnsi="ArialMT"/>
        </w:rPr>
        <w:t xml:space="preserve">the teacher's work in school “Bad behaviour prevents teachers from being able to do their jobs effectively” This just demonstrates that teachers have been using the support line to have explained their fury as their job is to teach and they believe they cannot do this due to behaviour of some children. The subheading is </w:t>
      </w:r>
      <w:r w:rsidR="005D54C7">
        <w:rPr>
          <w:rFonts w:ascii="ArialMT" w:hAnsi="ArialMT"/>
        </w:rPr>
        <w:t>rather eye-opening as it states</w:t>
      </w:r>
      <w:r w:rsidR="005A42FC" w:rsidRPr="005A42FC">
        <w:rPr>
          <w:rFonts w:ascii="ArialMT" w:hAnsi="ArialMT"/>
        </w:rPr>
        <w:t xml:space="preserve"> “57% of teachers in Wales have seen a worsening of pupil behaviours” How and why is over half the teacher in Wales seeing the same results and nothing is being done about it? </w:t>
      </w:r>
      <w:r w:rsidR="005D54C7">
        <w:rPr>
          <w:rFonts w:ascii="ArialMT" w:hAnsi="ArialMT"/>
        </w:rPr>
        <w:t xml:space="preserve">What can the teachers implement to help change </w:t>
      </w:r>
      <w:r w:rsidR="002B2C1A">
        <w:rPr>
          <w:rFonts w:ascii="ArialMT" w:hAnsi="ArialMT"/>
        </w:rPr>
        <w:t>this? Find out a reason why pupils are behaving in this certain way. As well as looking into readings that can help suggest behaviour management techniques such as “Understanding Pupil Behaviour” (Lewis, 2008)</w:t>
      </w:r>
      <w:r w:rsidR="0025000B">
        <w:rPr>
          <w:rFonts w:ascii="ArialMT" w:hAnsi="ArialMT"/>
        </w:rPr>
        <w:t xml:space="preserve"> Evans also states that </w:t>
      </w:r>
      <w:r w:rsidR="005A42FC" w:rsidRPr="005A42FC">
        <w:rPr>
          <w:rFonts w:ascii="ArialMT" w:hAnsi="ArialMT"/>
        </w:rPr>
        <w:t xml:space="preserve">teachers are struggling with </w:t>
      </w:r>
      <w:r w:rsidR="0025000B">
        <w:rPr>
          <w:rFonts w:ascii="ArialMT" w:hAnsi="ArialMT"/>
        </w:rPr>
        <w:t>mental health</w:t>
      </w:r>
      <w:r w:rsidR="005A42FC" w:rsidRPr="005A42FC">
        <w:rPr>
          <w:rFonts w:ascii="ArialMT" w:hAnsi="ArialMT"/>
        </w:rPr>
        <w:t xml:space="preserve"> issues</w:t>
      </w:r>
      <w:r w:rsidR="0025000B">
        <w:rPr>
          <w:rFonts w:ascii="ArialMT" w:hAnsi="ArialMT"/>
        </w:rPr>
        <w:t xml:space="preserve">, </w:t>
      </w:r>
      <w:r w:rsidR="00954D6C">
        <w:rPr>
          <w:rFonts w:ascii="ArialMT" w:hAnsi="ArialMT"/>
        </w:rPr>
        <w:t>due</w:t>
      </w:r>
      <w:r w:rsidR="0025000B">
        <w:rPr>
          <w:rFonts w:ascii="ArialMT" w:hAnsi="ArialMT"/>
        </w:rPr>
        <w:t xml:space="preserve"> to the </w:t>
      </w:r>
      <w:r w:rsidR="00954D6C">
        <w:rPr>
          <w:rFonts w:ascii="ArialMT" w:hAnsi="ArialMT"/>
        </w:rPr>
        <w:t>disruptive</w:t>
      </w:r>
      <w:r w:rsidR="0025000B">
        <w:rPr>
          <w:rFonts w:ascii="ArialMT" w:hAnsi="ArialMT"/>
        </w:rPr>
        <w:t xml:space="preserve"> </w:t>
      </w:r>
      <w:r w:rsidR="00954D6C">
        <w:rPr>
          <w:rFonts w:ascii="ArialMT" w:hAnsi="ArialMT"/>
        </w:rPr>
        <w:t>behaviour of pupils in schools</w:t>
      </w:r>
      <w:r w:rsidR="005A42FC" w:rsidRPr="005A42FC">
        <w:rPr>
          <w:rFonts w:ascii="ArialMT" w:hAnsi="ArialMT"/>
        </w:rPr>
        <w:t xml:space="preserve">. Mental health is looked </w:t>
      </w:r>
      <w:r w:rsidR="002B2C1A">
        <w:rPr>
          <w:rFonts w:ascii="ArialMT" w:hAnsi="ArialMT"/>
        </w:rPr>
        <w:t>at</w:t>
      </w:r>
      <w:r w:rsidR="005A42FC" w:rsidRPr="005A42FC">
        <w:rPr>
          <w:rFonts w:ascii="ArialMT" w:hAnsi="ArialMT"/>
        </w:rPr>
        <w:t xml:space="preserve"> </w:t>
      </w:r>
      <w:r w:rsidR="00954D6C">
        <w:rPr>
          <w:rFonts w:ascii="ArialMT" w:hAnsi="ArialMT"/>
        </w:rPr>
        <w:t xml:space="preserve">by </w:t>
      </w:r>
      <w:r w:rsidR="005A42FC" w:rsidRPr="005A42FC">
        <w:rPr>
          <w:rFonts w:ascii="ArialMT" w:hAnsi="ArialMT"/>
        </w:rPr>
        <w:t>the students very closely to ensure that they are healthy</w:t>
      </w:r>
      <w:r w:rsidR="002B2C1A">
        <w:rPr>
          <w:rFonts w:ascii="ArialMT" w:hAnsi="ArialMT"/>
        </w:rPr>
        <w:t xml:space="preserve">, however, teachers' mental health is not </w:t>
      </w:r>
      <w:r w:rsidR="0025000B">
        <w:rPr>
          <w:rFonts w:ascii="ArialMT" w:hAnsi="ArialMT"/>
        </w:rPr>
        <w:t>investigated</w:t>
      </w:r>
      <w:r w:rsidR="002B2C1A">
        <w:rPr>
          <w:rFonts w:ascii="ArialMT" w:hAnsi="ArialMT"/>
        </w:rPr>
        <w:t xml:space="preserve"> as much. </w:t>
      </w:r>
      <w:r w:rsidR="0025000B">
        <w:rPr>
          <w:rFonts w:ascii="ArialMT" w:hAnsi="ArialMT"/>
        </w:rPr>
        <w:t xml:space="preserve">A case study has been composed (Borrelli et al.,2014) primarily focusing on the symptoms of depression and anxiety </w:t>
      </w:r>
      <w:r w:rsidR="00954D6C">
        <w:rPr>
          <w:rFonts w:ascii="ArialMT" w:hAnsi="ArialMT"/>
        </w:rPr>
        <w:t xml:space="preserve">that </w:t>
      </w:r>
      <w:r w:rsidR="0025000B">
        <w:rPr>
          <w:rFonts w:ascii="ArialMT" w:hAnsi="ArialMT"/>
        </w:rPr>
        <w:t xml:space="preserve">can </w:t>
      </w:r>
      <w:r>
        <w:rPr>
          <w:rFonts w:ascii="ArialMT" w:hAnsi="ArialMT"/>
        </w:rPr>
        <w:t>influence</w:t>
      </w:r>
      <w:r w:rsidR="0025000B">
        <w:rPr>
          <w:rFonts w:ascii="ArialMT" w:hAnsi="ArialMT"/>
        </w:rPr>
        <w:t xml:space="preserve"> teachers within their working conditions.</w:t>
      </w:r>
    </w:p>
    <w:p w14:paraId="56BB6C67" w14:textId="12CDB33B" w:rsidR="00954D6C" w:rsidRDefault="00954D6C" w:rsidP="00847B8B">
      <w:pPr>
        <w:spacing w:before="100" w:beforeAutospacing="1" w:after="100" w:afterAutospacing="1" w:line="480" w:lineRule="auto"/>
        <w:rPr>
          <w:rFonts w:ascii="ArialMT" w:hAnsi="ArialMT"/>
        </w:rPr>
      </w:pPr>
      <w:r>
        <w:rPr>
          <w:rFonts w:ascii="ArialMT" w:hAnsi="ArialMT"/>
        </w:rPr>
        <w:t xml:space="preserve">Looking at behaviour in schools is critical. However, Evans’ report, discusses the bad behaviours and does not discuss how teachers plan to resolve to diminish something that causes teachers to obtain mental health issues. Whereas </w:t>
      </w:r>
      <w:r w:rsidR="005A42FC" w:rsidRPr="005A42FC">
        <w:rPr>
          <w:rFonts w:ascii="ArialMT" w:hAnsi="ArialMT"/>
        </w:rPr>
        <w:t xml:space="preserve">Sue Cowley is an expert on behaviourism and focuses her writing on educational or parental books. </w:t>
      </w:r>
    </w:p>
    <w:p w14:paraId="6E24BCE1" w14:textId="79FC4DCD" w:rsidR="005A42FC" w:rsidRDefault="00954D6C" w:rsidP="00847B8B">
      <w:pPr>
        <w:spacing w:before="100" w:beforeAutospacing="1" w:after="100" w:afterAutospacing="1" w:line="480" w:lineRule="auto"/>
        <w:rPr>
          <w:rFonts w:ascii="ArialMT" w:hAnsi="ArialMT"/>
        </w:rPr>
      </w:pPr>
      <w:r>
        <w:rPr>
          <w:rFonts w:ascii="ArialMT" w:hAnsi="ArialMT"/>
        </w:rPr>
        <w:t>(</w:t>
      </w:r>
      <w:r w:rsidR="005A42FC" w:rsidRPr="005A42FC">
        <w:rPr>
          <w:rFonts w:ascii="ArialMT" w:hAnsi="ArialMT"/>
        </w:rPr>
        <w:t>Cowley</w:t>
      </w:r>
      <w:r>
        <w:rPr>
          <w:rFonts w:ascii="ArialMT" w:hAnsi="ArialMT"/>
        </w:rPr>
        <w:t>, 2010)</w:t>
      </w:r>
      <w:r w:rsidR="005A42FC" w:rsidRPr="005A42FC">
        <w:rPr>
          <w:rFonts w:ascii="ArialMT" w:hAnsi="ArialMT"/>
        </w:rPr>
        <w:t xml:space="preserve"> dives into looking at the fundamental rules of behaviour management, and different techniques that need to be pushed forward to the pupils. </w:t>
      </w:r>
      <w:r>
        <w:rPr>
          <w:rFonts w:ascii="ArialMT" w:hAnsi="ArialMT"/>
        </w:rPr>
        <w:t>W</w:t>
      </w:r>
      <w:r w:rsidR="005A42FC" w:rsidRPr="005A42FC">
        <w:rPr>
          <w:rFonts w:ascii="ArialMT" w:hAnsi="ArialMT"/>
        </w:rPr>
        <w:t>ithin th</w:t>
      </w:r>
      <w:r>
        <w:rPr>
          <w:rFonts w:ascii="ArialMT" w:hAnsi="ArialMT"/>
        </w:rPr>
        <w:t>e book,</w:t>
      </w:r>
      <w:r w:rsidR="005A42FC" w:rsidRPr="005A42FC">
        <w:rPr>
          <w:rFonts w:ascii="ArialMT" w:hAnsi="ArialMT"/>
        </w:rPr>
        <w:t xml:space="preserve"> </w:t>
      </w:r>
      <w:r w:rsidR="00B62551">
        <w:rPr>
          <w:rFonts w:ascii="ArialMT" w:hAnsi="ArialMT"/>
        </w:rPr>
        <w:t>numerous sections can</w:t>
      </w:r>
      <w:r>
        <w:rPr>
          <w:rFonts w:ascii="ArialMT" w:hAnsi="ArialMT"/>
        </w:rPr>
        <w:t xml:space="preserve"> provide</w:t>
      </w:r>
      <w:r w:rsidR="005A42FC" w:rsidRPr="005A42FC">
        <w:rPr>
          <w:rFonts w:ascii="ArialMT" w:hAnsi="ArialMT"/>
        </w:rPr>
        <w:t xml:space="preserve"> lots of detailed information to help guide teachers or other </w:t>
      </w:r>
      <w:r>
        <w:rPr>
          <w:rFonts w:ascii="ArialMT" w:hAnsi="ArialMT"/>
        </w:rPr>
        <w:t>professionals</w:t>
      </w:r>
      <w:r w:rsidR="005A42FC" w:rsidRPr="005A42FC">
        <w:rPr>
          <w:rFonts w:ascii="ArialMT" w:hAnsi="ArialMT"/>
        </w:rPr>
        <w:t xml:space="preserve"> that work with children. Part 3 of the book “The Students and the Settings” has a chapter aimed towards secondary and further educational behaviour. In detail, they delve into showing them respect, (page 200) even though we see them as children, children want adults to treat them like adults to make them feel more mature as they feel that because they are in a new environment, such as year 7 going from primary to secondary. These new environments create a sense of maturity in them as they believe they have grown up mentally. This book is helpful as at the end of each part, the books provide examples of classroom behaviour </w:t>
      </w:r>
      <w:r w:rsidR="00B62551">
        <w:rPr>
          <w:rFonts w:ascii="ArialMT" w:hAnsi="ArialMT"/>
        </w:rPr>
        <w:t xml:space="preserve">in </w:t>
      </w:r>
      <w:r w:rsidR="005A42FC" w:rsidRPr="005A42FC">
        <w:rPr>
          <w:rFonts w:ascii="ArialMT" w:hAnsi="ArialMT"/>
        </w:rPr>
        <w:t xml:space="preserve">real-life situations. These </w:t>
      </w:r>
      <w:r w:rsidR="00B62551">
        <w:rPr>
          <w:rFonts w:ascii="ArialMT" w:hAnsi="ArialMT"/>
        </w:rPr>
        <w:t>include</w:t>
      </w:r>
      <w:r w:rsidR="005A42FC" w:rsidRPr="005A42FC">
        <w:rPr>
          <w:rFonts w:ascii="ArialMT" w:hAnsi="ArialMT"/>
        </w:rPr>
        <w:t xml:space="preserve"> positive </w:t>
      </w:r>
      <w:proofErr w:type="gramStart"/>
      <w:r w:rsidR="005A42FC" w:rsidRPr="005A42FC">
        <w:rPr>
          <w:rFonts w:ascii="ArialMT" w:hAnsi="ArialMT"/>
        </w:rPr>
        <w:t>and also</w:t>
      </w:r>
      <w:proofErr w:type="gramEnd"/>
      <w:r w:rsidR="005A42FC" w:rsidRPr="005A42FC">
        <w:rPr>
          <w:rFonts w:ascii="ArialMT" w:hAnsi="ArialMT"/>
        </w:rPr>
        <w:t xml:space="preserve"> negative examples and commentary on these situations. What makes this section of the book relatable to the critical incident as there for one of the examples is called “chewing gum” (</w:t>
      </w:r>
      <w:r w:rsidR="00683AB9">
        <w:rPr>
          <w:rFonts w:ascii="ArialMT" w:hAnsi="ArialMT"/>
        </w:rPr>
        <w:t>pages</w:t>
      </w:r>
      <w:r w:rsidR="005A42FC" w:rsidRPr="005A42FC">
        <w:rPr>
          <w:rFonts w:ascii="ArialMT" w:hAnsi="ArialMT"/>
        </w:rPr>
        <w:t xml:space="preserve"> 223-226) Reading this section of the book ‘Situation 1’ (page 223) the first part is exactly like the incident that took place in Appendix B and how the teacher dealt with the situation. Even though in the book, the teacher resolved that issue</w:t>
      </w:r>
      <w:r w:rsidR="00683AB9">
        <w:rPr>
          <w:rFonts w:ascii="ArialMT" w:hAnsi="ArialMT"/>
        </w:rPr>
        <w:t xml:space="preserve">, </w:t>
      </w:r>
      <w:r w:rsidR="005A42FC" w:rsidRPr="005A42FC">
        <w:rPr>
          <w:rFonts w:ascii="ArialMT" w:hAnsi="ArialMT"/>
        </w:rPr>
        <w:t>even</w:t>
      </w:r>
      <w:r w:rsidR="00683AB9">
        <w:rPr>
          <w:rFonts w:ascii="ArialMT" w:hAnsi="ArialMT"/>
        </w:rPr>
        <w:t xml:space="preserve"> though</w:t>
      </w:r>
      <w:r w:rsidR="005A42FC" w:rsidRPr="005A42FC">
        <w:rPr>
          <w:rFonts w:ascii="ArialMT" w:hAnsi="ArialMT"/>
        </w:rPr>
        <w:t xml:space="preserve"> it resulted in raised voices</w:t>
      </w:r>
      <w:r w:rsidR="00683AB9">
        <w:rPr>
          <w:rFonts w:ascii="ArialMT" w:hAnsi="ArialMT"/>
        </w:rPr>
        <w:t>, the conclusion resulted</w:t>
      </w:r>
      <w:r w:rsidR="005A42FC" w:rsidRPr="005A42FC">
        <w:rPr>
          <w:rFonts w:ascii="ArialMT" w:hAnsi="ArialMT"/>
        </w:rPr>
        <w:t xml:space="preserve"> </w:t>
      </w:r>
      <w:r w:rsidR="00683AB9">
        <w:rPr>
          <w:rFonts w:ascii="ArialMT" w:hAnsi="ArialMT"/>
        </w:rPr>
        <w:t xml:space="preserve">in the </w:t>
      </w:r>
      <w:r w:rsidR="005A42FC" w:rsidRPr="005A42FC">
        <w:rPr>
          <w:rFonts w:ascii="ArialMT" w:hAnsi="ArialMT"/>
        </w:rPr>
        <w:t xml:space="preserve">pupil </w:t>
      </w:r>
      <w:r w:rsidR="00683AB9">
        <w:rPr>
          <w:rFonts w:ascii="ArialMT" w:hAnsi="ArialMT"/>
        </w:rPr>
        <w:t>putting</w:t>
      </w:r>
      <w:r w:rsidR="005A42FC" w:rsidRPr="005A42FC">
        <w:rPr>
          <w:rFonts w:ascii="ArialMT" w:hAnsi="ArialMT"/>
        </w:rPr>
        <w:t xml:space="preserve"> the chewing gum in the bin. </w:t>
      </w:r>
    </w:p>
    <w:p w14:paraId="364F31DB" w14:textId="77777777" w:rsidR="00847B8B" w:rsidRDefault="00847B8B" w:rsidP="00847B8B">
      <w:pPr>
        <w:spacing w:before="100" w:beforeAutospacing="1" w:after="100" w:afterAutospacing="1" w:line="480" w:lineRule="auto"/>
        <w:rPr>
          <w:rFonts w:ascii="ArialMT" w:hAnsi="ArialMT"/>
        </w:rPr>
      </w:pPr>
    </w:p>
    <w:p w14:paraId="126EF39C" w14:textId="1E90DBDB" w:rsidR="005A42FC" w:rsidRPr="00204A29" w:rsidRDefault="005A42FC" w:rsidP="00847B8B">
      <w:pPr>
        <w:spacing w:before="100" w:beforeAutospacing="1" w:after="100" w:afterAutospacing="1" w:line="480" w:lineRule="auto"/>
        <w:rPr>
          <w:u w:val="single"/>
        </w:rPr>
      </w:pPr>
      <w:r w:rsidRPr="00204A29">
        <w:rPr>
          <w:rFonts w:ascii="Arial" w:hAnsi="Arial" w:cs="Arial"/>
          <w:b/>
          <w:bCs/>
          <w:sz w:val="28"/>
          <w:szCs w:val="28"/>
          <w:u w:val="single"/>
        </w:rPr>
        <w:t xml:space="preserve">Reflection/ Evaluation &amp; The Next Step </w:t>
      </w:r>
    </w:p>
    <w:p w14:paraId="4584627E" w14:textId="5696D8E1" w:rsidR="005A42FC" w:rsidRPr="005A42FC" w:rsidRDefault="005A42FC" w:rsidP="00847B8B">
      <w:pPr>
        <w:spacing w:before="100" w:beforeAutospacing="1" w:after="100" w:afterAutospacing="1" w:line="480" w:lineRule="auto"/>
      </w:pPr>
      <w:r w:rsidRPr="005A42FC">
        <w:rPr>
          <w:rFonts w:ascii="ArialMT" w:hAnsi="ArialMT"/>
        </w:rPr>
        <w:t>After these days were over, going back to the evidence recorded</w:t>
      </w:r>
      <w:r w:rsidR="00683AB9">
        <w:rPr>
          <w:rFonts w:ascii="ArialMT" w:hAnsi="ArialMT"/>
        </w:rPr>
        <w:t>, a</w:t>
      </w:r>
      <w:r w:rsidRPr="005A42FC">
        <w:rPr>
          <w:rFonts w:ascii="ArialMT" w:hAnsi="ArialMT"/>
        </w:rPr>
        <w:t>ppendi</w:t>
      </w:r>
      <w:r w:rsidR="00683AB9">
        <w:rPr>
          <w:rFonts w:ascii="ArialMT" w:hAnsi="ArialMT"/>
        </w:rPr>
        <w:t>x</w:t>
      </w:r>
      <w:r w:rsidRPr="005A42FC">
        <w:rPr>
          <w:rFonts w:ascii="ArialMT" w:hAnsi="ArialMT"/>
        </w:rPr>
        <w:t xml:space="preserve"> B, shows how even though it was one pupil in the class that was being obstructive, there are a whole room of pupils that were challenged with the task and after reviewing the record it stated that all the students had not </w:t>
      </w:r>
      <w:r w:rsidR="00683AB9">
        <w:rPr>
          <w:rFonts w:ascii="ArialMT" w:hAnsi="ArialMT"/>
        </w:rPr>
        <w:t>finished</w:t>
      </w:r>
      <w:r w:rsidRPr="005A42FC">
        <w:rPr>
          <w:rFonts w:ascii="ArialMT" w:hAnsi="ArialMT"/>
        </w:rPr>
        <w:t xml:space="preserve"> more than a quarter of their work, (referenced in appendices B) This could’ve been due to the chatter and lack of focus all the students had because they were using school computers and using it for </w:t>
      </w:r>
      <w:r w:rsidR="00683AB9">
        <w:rPr>
          <w:rFonts w:ascii="ArialMT" w:hAnsi="ArialMT"/>
        </w:rPr>
        <w:t>non-educational</w:t>
      </w:r>
      <w:r w:rsidRPr="005A42FC">
        <w:rPr>
          <w:rFonts w:ascii="ArialMT" w:hAnsi="ArialMT"/>
        </w:rPr>
        <w:t xml:space="preserve"> usage</w:t>
      </w:r>
      <w:r w:rsidR="00683AB9">
        <w:rPr>
          <w:rFonts w:ascii="ArialMT" w:hAnsi="ArialMT"/>
        </w:rPr>
        <w:t>.</w:t>
      </w:r>
      <w:r w:rsidRPr="005A42FC">
        <w:rPr>
          <w:rFonts w:ascii="ArialMT" w:hAnsi="ArialMT"/>
        </w:rPr>
        <w:t xml:space="preserve"> For the teacher, it was a lot of work to deal with 30 pupils </w:t>
      </w:r>
      <w:r w:rsidR="00B62551">
        <w:rPr>
          <w:rFonts w:ascii="ArialMT" w:hAnsi="ArialMT"/>
        </w:rPr>
        <w:t>who</w:t>
      </w:r>
      <w:r w:rsidRPr="005A42FC">
        <w:rPr>
          <w:rFonts w:ascii="ArialMT" w:hAnsi="ArialMT"/>
        </w:rPr>
        <w:t xml:space="preserve"> were not familiar with the class and expecting the students to give the respect as they would to their Welsh teacher, unfortunately</w:t>
      </w:r>
      <w:r w:rsidR="00B62551">
        <w:rPr>
          <w:rFonts w:ascii="ArialMT" w:hAnsi="ArialMT"/>
        </w:rPr>
        <w:t>,</w:t>
      </w:r>
      <w:r w:rsidRPr="005A42FC">
        <w:rPr>
          <w:rFonts w:ascii="ArialMT" w:hAnsi="ArialMT"/>
        </w:rPr>
        <w:t xml:space="preserve"> pupils do not understand that just because the supply teacher was not the original teacher does not mean that they should treat the supply like they </w:t>
      </w:r>
      <w:r w:rsidRPr="005A42FC">
        <w:rPr>
          <w:rFonts w:ascii="ArialMT" w:hAnsi="ArialMT"/>
        </w:rPr>
        <w:lastRenderedPageBreak/>
        <w:t xml:space="preserve">should. The teacher only got up to deal with the people who were causing trouble in the class and not focusing on the pupils who were just chatting while ‘supposedly’ doing work. </w:t>
      </w:r>
    </w:p>
    <w:p w14:paraId="2829674A" w14:textId="38E8E5B7" w:rsidR="005A42FC" w:rsidRDefault="005A42FC" w:rsidP="00847B8B">
      <w:pPr>
        <w:pStyle w:val="NormalWeb"/>
        <w:spacing w:line="480" w:lineRule="auto"/>
      </w:pPr>
      <w:r>
        <w:rPr>
          <w:rFonts w:ascii="ArialMT" w:hAnsi="ArialMT"/>
        </w:rPr>
        <w:t xml:space="preserve">Linking back to one of the reflective models that were discussed previously, Gibbs’ reflective cycle. Even though the class was only for a short-term situation it is still good for the teacher to go back and reflect </w:t>
      </w:r>
      <w:r w:rsidR="00683AB9">
        <w:rPr>
          <w:rFonts w:ascii="ArialMT" w:hAnsi="ArialMT"/>
        </w:rPr>
        <w:t xml:space="preserve">for the </w:t>
      </w:r>
      <w:r>
        <w:rPr>
          <w:rFonts w:ascii="ArialMT" w:hAnsi="ArialMT"/>
        </w:rPr>
        <w:t xml:space="preserve">next time they must teach a class that they are unfamiliar with and given access to computers. The last step in the reflective cycle ‘Action Plan’ gets teachers to reflect on what </w:t>
      </w:r>
      <w:r w:rsidR="00B62551">
        <w:rPr>
          <w:rFonts w:ascii="ArialMT" w:hAnsi="ArialMT"/>
        </w:rPr>
        <w:t>is</w:t>
      </w:r>
      <w:r>
        <w:rPr>
          <w:rFonts w:ascii="ArialMT" w:hAnsi="ArialMT"/>
        </w:rPr>
        <w:t xml:space="preserve"> going to do differently next time and think back around to how they could do better next time or what skills could be required so they don’t have to deal with incidences or deal with them before it is escalating. It is important even when you think it is the best lesson you’ve </w:t>
      </w:r>
      <w:r w:rsidR="00B62551">
        <w:rPr>
          <w:rFonts w:ascii="ArialMT" w:hAnsi="ArialMT"/>
        </w:rPr>
        <w:t>ever</w:t>
      </w:r>
      <w:r>
        <w:rPr>
          <w:rFonts w:ascii="ArialMT" w:hAnsi="ArialMT"/>
        </w:rPr>
        <w:t xml:space="preserve"> taught, you always need to think about what misconception could go wrong in the next lesson you have with them. </w:t>
      </w:r>
    </w:p>
    <w:p w14:paraId="3B6F79FE" w14:textId="45404EF3" w:rsidR="005A42FC" w:rsidRDefault="005A42FC" w:rsidP="00847B8B">
      <w:pPr>
        <w:pStyle w:val="NormalWeb"/>
        <w:spacing w:line="480" w:lineRule="auto"/>
        <w:rPr>
          <w:rFonts w:ascii="ArialMT" w:hAnsi="ArialMT"/>
        </w:rPr>
      </w:pPr>
      <w:r>
        <w:rPr>
          <w:rFonts w:ascii="ArialMT" w:hAnsi="ArialMT"/>
        </w:rPr>
        <w:t xml:space="preserve">When the lesson was over a few ideas sprung to mind about what this teacher could have done to causes </w:t>
      </w:r>
      <w:r>
        <w:rPr>
          <w:rFonts w:ascii="Arial" w:hAnsi="Arial" w:cs="Arial"/>
          <w:b/>
          <w:bCs/>
        </w:rPr>
        <w:t xml:space="preserve">Student X </w:t>
      </w:r>
      <w:r>
        <w:rPr>
          <w:rFonts w:ascii="ArialMT" w:hAnsi="ArialMT"/>
        </w:rPr>
        <w:t xml:space="preserve">from being undisruptive and the whole class to get on with their work. </w:t>
      </w:r>
      <w:r w:rsidR="00683AB9">
        <w:rPr>
          <w:rFonts w:ascii="ArialMT" w:hAnsi="ArialMT"/>
        </w:rPr>
        <w:t>The teacher</w:t>
      </w:r>
      <w:r>
        <w:rPr>
          <w:rFonts w:ascii="ArialMT" w:hAnsi="ArialMT"/>
        </w:rPr>
        <w:t xml:space="preserve"> presented the class very nicely and told the objectives for the lesson. The teacher let them know </w:t>
      </w:r>
      <w:r w:rsidR="00683AB9">
        <w:rPr>
          <w:rFonts w:ascii="ArialMT" w:hAnsi="ArialMT"/>
        </w:rPr>
        <w:t>what the class's original Welsh teacher expected from them</w:t>
      </w:r>
      <w:r>
        <w:rPr>
          <w:rFonts w:ascii="ArialMT" w:hAnsi="ArialMT"/>
        </w:rPr>
        <w:t xml:space="preserve"> and then followed up by going them if they wanted any help. However, </w:t>
      </w:r>
      <w:r w:rsidR="00683AB9">
        <w:rPr>
          <w:rFonts w:ascii="ArialMT" w:hAnsi="ArialMT"/>
        </w:rPr>
        <w:t>t</w:t>
      </w:r>
      <w:r>
        <w:rPr>
          <w:rFonts w:ascii="ArialMT" w:hAnsi="ArialMT"/>
        </w:rPr>
        <w:t>his task being task require</w:t>
      </w:r>
      <w:r w:rsidR="00683AB9">
        <w:rPr>
          <w:rFonts w:ascii="ArialMT" w:hAnsi="ArialMT"/>
        </w:rPr>
        <w:t xml:space="preserve">d </w:t>
      </w:r>
      <w:r>
        <w:rPr>
          <w:rFonts w:ascii="ArialMT" w:hAnsi="ArialMT"/>
        </w:rPr>
        <w:t xml:space="preserve">little to no help </w:t>
      </w:r>
      <w:r w:rsidR="00683AB9">
        <w:rPr>
          <w:rFonts w:ascii="ArialMT" w:hAnsi="ArialMT"/>
        </w:rPr>
        <w:t xml:space="preserve">from the teacher. </w:t>
      </w:r>
      <w:r>
        <w:rPr>
          <w:rFonts w:ascii="ArialMT" w:hAnsi="ArialMT"/>
        </w:rPr>
        <w:t xml:space="preserve">The noise then came after realising that the teacher was basically ‘just there to supervise and ‘wouldn’t bother the class’. The teacher did go around the class a few times to tell the pupils to quieten down and see the progress </w:t>
      </w:r>
      <w:r w:rsidR="00204A29">
        <w:rPr>
          <w:rFonts w:ascii="ArialMT" w:hAnsi="ArialMT"/>
        </w:rPr>
        <w:t>of</w:t>
      </w:r>
      <w:r>
        <w:rPr>
          <w:rFonts w:ascii="ArialMT" w:hAnsi="ArialMT"/>
        </w:rPr>
        <w:t xml:space="preserve"> the class’s work. The teacher did everything they could to help with some Welsh words, due to the lack of confidence in the help it was clearly shown that the teacher was a non-Welsh speaker, which isn’t uncommon. Maybe a Welsh teacher or someone fluent in Welsh should’ve covered it. This idea may not have been applicable, due to the last-minute change of teacher and other teachers’ timetables, but also the small percentage of Welsh people who cannot speak Welsh, only 29.5% of people from ages 3 and up are Welsh speakers. (Welsh Government, 2021) Regarding the incident with </w:t>
      </w:r>
      <w:r>
        <w:rPr>
          <w:rFonts w:ascii="Arial" w:hAnsi="Arial" w:cs="Arial"/>
          <w:b/>
          <w:bCs/>
        </w:rPr>
        <w:t>Student X</w:t>
      </w:r>
      <w:r>
        <w:rPr>
          <w:rFonts w:ascii="ArialMT" w:hAnsi="ArialMT"/>
        </w:rPr>
        <w:t xml:space="preserve">, the teacher gave what they think was the right response </w:t>
      </w:r>
      <w:r w:rsidR="00A45854">
        <w:rPr>
          <w:rFonts w:ascii="ArialMT" w:hAnsi="ArialMT"/>
        </w:rPr>
        <w:t>and t</w:t>
      </w:r>
      <w:r>
        <w:rPr>
          <w:rFonts w:ascii="ArialMT" w:hAnsi="ArialMT"/>
        </w:rPr>
        <w:t xml:space="preserve">ried to be respectful to receive respect back, and even though it didn’t work the teacher still approached with respect. This is a good method for keeping a calm environment. However, could the teacher have put a bit more assertiveness in getting </w:t>
      </w:r>
      <w:r>
        <w:rPr>
          <w:rFonts w:ascii="Arial" w:hAnsi="Arial" w:cs="Arial"/>
          <w:b/>
          <w:bCs/>
        </w:rPr>
        <w:t xml:space="preserve">Student X </w:t>
      </w:r>
      <w:r>
        <w:rPr>
          <w:rFonts w:ascii="ArialMT" w:hAnsi="ArialMT"/>
        </w:rPr>
        <w:t xml:space="preserve">to put their chewing in the bin? Would that have resolved anything? Even though the teacher tried to be reasonable to take time to think and possibly had loads of thoughts </w:t>
      </w:r>
      <w:r w:rsidR="00A45854">
        <w:rPr>
          <w:rFonts w:ascii="ArialMT" w:hAnsi="ArialMT"/>
        </w:rPr>
        <w:t xml:space="preserve">they </w:t>
      </w:r>
      <w:r w:rsidR="00B62551">
        <w:rPr>
          <w:rFonts w:ascii="ArialMT" w:hAnsi="ArialMT"/>
        </w:rPr>
        <w:t>concluded</w:t>
      </w:r>
      <w:r>
        <w:rPr>
          <w:rFonts w:ascii="ArialMT" w:hAnsi="ArialMT"/>
        </w:rPr>
        <w:t xml:space="preserve"> even though </w:t>
      </w:r>
      <w:r>
        <w:rPr>
          <w:rFonts w:ascii="Arial" w:hAnsi="Arial" w:cs="Arial"/>
          <w:b/>
          <w:bCs/>
        </w:rPr>
        <w:t xml:space="preserve">Student X </w:t>
      </w:r>
      <w:r>
        <w:rPr>
          <w:rFonts w:ascii="ArialMT" w:hAnsi="ArialMT"/>
        </w:rPr>
        <w:t>was being disrespectful toward the teacher and the friend the teacher decided not to create a scene, taking away from the pupils trying to do their work, even though the pupils in the class were not doing their work.</w:t>
      </w:r>
      <w:r w:rsidR="00A45854">
        <w:rPr>
          <w:rFonts w:ascii="ArialMT" w:hAnsi="ArialMT"/>
        </w:rPr>
        <w:t xml:space="preserve"> </w:t>
      </w:r>
      <w:r>
        <w:rPr>
          <w:rFonts w:ascii="ArialMT" w:hAnsi="ArialMT"/>
        </w:rPr>
        <w:t xml:space="preserve">Create a positive outcome from a behaviour standpoint as the talk with </w:t>
      </w:r>
      <w:r>
        <w:rPr>
          <w:rFonts w:ascii="Arial" w:hAnsi="Arial" w:cs="Arial"/>
          <w:b/>
          <w:bCs/>
        </w:rPr>
        <w:t xml:space="preserve">Student X </w:t>
      </w:r>
      <w:r>
        <w:rPr>
          <w:rFonts w:ascii="ArialMT" w:hAnsi="ArialMT"/>
        </w:rPr>
        <w:t xml:space="preserve">didn’t escalate to a major situation. </w:t>
      </w:r>
    </w:p>
    <w:p w14:paraId="3948CADC" w14:textId="77777777" w:rsidR="00204A29" w:rsidRPr="00A45854" w:rsidRDefault="00204A29" w:rsidP="00847B8B">
      <w:pPr>
        <w:pStyle w:val="NormalWeb"/>
        <w:spacing w:line="480" w:lineRule="auto"/>
        <w:rPr>
          <w:rFonts w:ascii="ArialMT" w:hAnsi="ArialMT"/>
        </w:rPr>
      </w:pPr>
    </w:p>
    <w:p w14:paraId="3EA7CBC8" w14:textId="77777777" w:rsidR="005A42FC" w:rsidRPr="00204A29" w:rsidRDefault="005A42FC" w:rsidP="00847B8B">
      <w:pPr>
        <w:pStyle w:val="NormalWeb"/>
        <w:spacing w:line="480" w:lineRule="auto"/>
        <w:rPr>
          <w:u w:val="single"/>
        </w:rPr>
      </w:pPr>
      <w:r w:rsidRPr="00204A29">
        <w:rPr>
          <w:rFonts w:ascii="Arial" w:hAnsi="Arial" w:cs="Arial"/>
          <w:b/>
          <w:bCs/>
          <w:sz w:val="28"/>
          <w:szCs w:val="28"/>
          <w:u w:val="single"/>
        </w:rPr>
        <w:lastRenderedPageBreak/>
        <w:t xml:space="preserve">Conclusion </w:t>
      </w:r>
    </w:p>
    <w:p w14:paraId="607962AE" w14:textId="04B364AA" w:rsidR="002D3874" w:rsidRDefault="005A42FC" w:rsidP="00847B8B">
      <w:pPr>
        <w:pStyle w:val="NormalWeb"/>
        <w:spacing w:line="480" w:lineRule="auto"/>
        <w:rPr>
          <w:rFonts w:asciiTheme="minorHAnsi" w:hAnsiTheme="minorHAnsi" w:cstheme="minorHAnsi"/>
        </w:rPr>
      </w:pPr>
      <w:r w:rsidRPr="003B7C05">
        <w:rPr>
          <w:rFonts w:asciiTheme="minorHAnsi" w:hAnsiTheme="minorHAnsi" w:cstheme="minorHAnsi"/>
        </w:rPr>
        <w:t xml:space="preserve">After reviewing the </w:t>
      </w:r>
      <w:r w:rsidR="00A45854" w:rsidRPr="003B7C05">
        <w:rPr>
          <w:rFonts w:asciiTheme="minorHAnsi" w:hAnsiTheme="minorHAnsi" w:cstheme="minorHAnsi"/>
        </w:rPr>
        <w:t>assignment</w:t>
      </w:r>
      <w:r w:rsidRPr="003B7C05">
        <w:rPr>
          <w:rFonts w:asciiTheme="minorHAnsi" w:hAnsiTheme="minorHAnsi" w:cstheme="minorHAnsi"/>
        </w:rPr>
        <w:t xml:space="preserve"> and looking back at the start even at the observations that took place, </w:t>
      </w:r>
      <w:r w:rsidR="00A45854" w:rsidRPr="003B7C05">
        <w:rPr>
          <w:rFonts w:asciiTheme="minorHAnsi" w:hAnsiTheme="minorHAnsi" w:cstheme="minorHAnsi"/>
        </w:rPr>
        <w:t xml:space="preserve">seeing the </w:t>
      </w:r>
      <w:r w:rsidR="00E00B81" w:rsidRPr="003B7C05">
        <w:rPr>
          <w:rFonts w:asciiTheme="minorHAnsi" w:hAnsiTheme="minorHAnsi" w:cstheme="minorHAnsi"/>
        </w:rPr>
        <w:t xml:space="preserve">importance of critical reflection, especially in a teaching environment is crucial. (Sutherland, 2013) Even looking at the Welsh curriculum, it has stated </w:t>
      </w:r>
      <w:r w:rsidR="001A3A91" w:rsidRPr="003B7C05">
        <w:rPr>
          <w:rFonts w:asciiTheme="minorHAnsi" w:hAnsiTheme="minorHAnsi" w:cstheme="minorHAnsi"/>
        </w:rPr>
        <w:t xml:space="preserve">that </w:t>
      </w:r>
      <w:r w:rsidR="00E00B81" w:rsidRPr="003B7C05">
        <w:rPr>
          <w:rFonts w:asciiTheme="minorHAnsi" w:hAnsiTheme="minorHAnsi" w:cstheme="minorHAnsi"/>
        </w:rPr>
        <w:t xml:space="preserve">reflective practice </w:t>
      </w:r>
      <w:r w:rsidR="001A3A91" w:rsidRPr="003B7C05">
        <w:rPr>
          <w:rFonts w:asciiTheme="minorHAnsi" w:hAnsiTheme="minorHAnsi" w:cstheme="minorHAnsi"/>
        </w:rPr>
        <w:t>gives</w:t>
      </w:r>
      <w:r w:rsidR="00E00B81" w:rsidRPr="003B7C05">
        <w:rPr>
          <w:rFonts w:asciiTheme="minorHAnsi" w:hAnsiTheme="minorHAnsi" w:cstheme="minorHAnsi"/>
        </w:rPr>
        <w:t xml:space="preserve"> </w:t>
      </w:r>
      <w:r w:rsidR="001A3A91" w:rsidRPr="003B7C05">
        <w:rPr>
          <w:rFonts w:asciiTheme="minorHAnsi" w:hAnsiTheme="minorHAnsi" w:cstheme="minorHAnsi"/>
        </w:rPr>
        <w:t>“O</w:t>
      </w:r>
      <w:r w:rsidR="00E00B81" w:rsidRPr="003B7C05">
        <w:rPr>
          <w:rFonts w:asciiTheme="minorHAnsi" w:hAnsiTheme="minorHAnsi" w:cstheme="minorHAnsi"/>
        </w:rPr>
        <w:t>pportunities to reflect critically and candidly on current practice</w:t>
      </w:r>
      <w:r w:rsidR="001A3A91" w:rsidRPr="003B7C05">
        <w:rPr>
          <w:rFonts w:asciiTheme="minorHAnsi" w:hAnsiTheme="minorHAnsi" w:cstheme="minorHAnsi"/>
        </w:rPr>
        <w:t>, and being open to others</w:t>
      </w:r>
      <w:r w:rsidR="003B7C05">
        <w:rPr>
          <w:rFonts w:asciiTheme="minorHAnsi" w:hAnsiTheme="minorHAnsi" w:cstheme="minorHAnsi"/>
        </w:rPr>
        <w:t xml:space="preserve">’ </w:t>
      </w:r>
      <w:r w:rsidR="001A3A91" w:rsidRPr="003B7C05">
        <w:rPr>
          <w:rFonts w:asciiTheme="minorHAnsi" w:hAnsiTheme="minorHAnsi" w:cstheme="minorHAnsi"/>
        </w:rPr>
        <w:t>reflections on how practice can be improved or developed” (Welsh Government, 2018).  From just observing those 2 days</w:t>
      </w:r>
      <w:r w:rsidR="003B7C05" w:rsidRPr="003B7C05">
        <w:rPr>
          <w:rFonts w:asciiTheme="minorHAnsi" w:hAnsiTheme="minorHAnsi" w:cstheme="minorHAnsi"/>
        </w:rPr>
        <w:t>, seeing what pupils are like and how necessary it is to sit back and observe (</w:t>
      </w:r>
      <w:r w:rsidR="003B7C05">
        <w:rPr>
          <w:rFonts w:asciiTheme="minorHAnsi" w:hAnsiTheme="minorHAnsi" w:cstheme="minorHAnsi"/>
        </w:rPr>
        <w:t>Adelman</w:t>
      </w:r>
      <w:r w:rsidR="003B7C05" w:rsidRPr="003B7C05">
        <w:rPr>
          <w:rFonts w:asciiTheme="minorHAnsi" w:hAnsiTheme="minorHAnsi" w:cstheme="minorHAnsi"/>
        </w:rPr>
        <w:t xml:space="preserve"> et al.</w:t>
      </w:r>
      <w:r w:rsidR="003B7C05">
        <w:rPr>
          <w:rFonts w:asciiTheme="minorHAnsi" w:hAnsiTheme="minorHAnsi" w:cstheme="minorHAnsi"/>
        </w:rPr>
        <w:t>, 1975</w:t>
      </w:r>
      <w:r w:rsidR="003B7C05" w:rsidRPr="003B7C05">
        <w:rPr>
          <w:rFonts w:asciiTheme="minorHAnsi" w:hAnsiTheme="minorHAnsi" w:cstheme="minorHAnsi"/>
        </w:rPr>
        <w:t xml:space="preserve">) </w:t>
      </w:r>
      <w:r w:rsidR="001A3A91" w:rsidRPr="003B7C05">
        <w:rPr>
          <w:rFonts w:asciiTheme="minorHAnsi" w:hAnsiTheme="minorHAnsi" w:cstheme="minorHAnsi"/>
        </w:rPr>
        <w:t>g</w:t>
      </w:r>
      <w:r w:rsidR="003B7C05">
        <w:rPr>
          <w:rFonts w:asciiTheme="minorHAnsi" w:hAnsiTheme="minorHAnsi" w:cstheme="minorHAnsi"/>
        </w:rPr>
        <w:t>ives</w:t>
      </w:r>
      <w:r w:rsidR="001A3A91" w:rsidRPr="003B7C05">
        <w:rPr>
          <w:rFonts w:asciiTheme="minorHAnsi" w:hAnsiTheme="minorHAnsi" w:cstheme="minorHAnsi"/>
        </w:rPr>
        <w:t xml:space="preserve"> a sense of what </w:t>
      </w:r>
      <w:r w:rsidR="003B7C05">
        <w:rPr>
          <w:rFonts w:asciiTheme="minorHAnsi" w:hAnsiTheme="minorHAnsi" w:cstheme="minorHAnsi"/>
        </w:rPr>
        <w:t xml:space="preserve">some students </w:t>
      </w:r>
      <w:r w:rsidR="001A3A91" w:rsidRPr="003B7C05">
        <w:rPr>
          <w:rFonts w:asciiTheme="minorHAnsi" w:hAnsiTheme="minorHAnsi" w:cstheme="minorHAnsi"/>
        </w:rPr>
        <w:t>are like in</w:t>
      </w:r>
      <w:r w:rsidR="003B7C05">
        <w:rPr>
          <w:rFonts w:asciiTheme="minorHAnsi" w:hAnsiTheme="minorHAnsi" w:cstheme="minorHAnsi"/>
        </w:rPr>
        <w:t xml:space="preserve"> </w:t>
      </w:r>
      <w:r w:rsidR="001A3A91" w:rsidRPr="003B7C05">
        <w:rPr>
          <w:rFonts w:asciiTheme="minorHAnsi" w:hAnsiTheme="minorHAnsi" w:cstheme="minorHAnsi"/>
        </w:rPr>
        <w:t>school. What pupils are high achieving, what students are getting additional help, which pupils should you be aware of in each class and how can you handle them?</w:t>
      </w:r>
      <w:r w:rsidR="002D3874">
        <w:rPr>
          <w:rFonts w:asciiTheme="minorHAnsi" w:hAnsiTheme="minorHAnsi" w:cstheme="minorHAnsi"/>
        </w:rPr>
        <w:t xml:space="preserve"> </w:t>
      </w:r>
      <w:r w:rsidR="001A3A91" w:rsidRPr="003B7C05">
        <w:rPr>
          <w:rFonts w:asciiTheme="minorHAnsi" w:hAnsiTheme="minorHAnsi" w:cstheme="minorHAnsi"/>
        </w:rPr>
        <w:t>However, teachers need to</w:t>
      </w:r>
      <w:r w:rsidR="002D3874">
        <w:rPr>
          <w:rFonts w:asciiTheme="minorHAnsi" w:hAnsiTheme="minorHAnsi" w:cstheme="minorHAnsi"/>
        </w:rPr>
        <w:t xml:space="preserve"> be encouraged</w:t>
      </w:r>
      <w:r w:rsidR="001A3A91" w:rsidRPr="003B7C05">
        <w:rPr>
          <w:rFonts w:asciiTheme="minorHAnsi" w:hAnsiTheme="minorHAnsi" w:cstheme="minorHAnsi"/>
        </w:rPr>
        <w:t xml:space="preserve"> </w:t>
      </w:r>
      <w:r w:rsidR="002D3874">
        <w:rPr>
          <w:rFonts w:asciiTheme="minorHAnsi" w:hAnsiTheme="minorHAnsi" w:cstheme="minorHAnsi"/>
        </w:rPr>
        <w:t>to do further reading into</w:t>
      </w:r>
      <w:r w:rsidR="001A3A91" w:rsidRPr="003B7C05">
        <w:rPr>
          <w:rFonts w:asciiTheme="minorHAnsi" w:hAnsiTheme="minorHAnsi" w:cstheme="minorHAnsi"/>
        </w:rPr>
        <w:t xml:space="preserve"> how </w:t>
      </w:r>
      <w:r w:rsidR="002D3874" w:rsidRPr="003B7C05">
        <w:rPr>
          <w:rFonts w:asciiTheme="minorHAnsi" w:hAnsiTheme="minorHAnsi" w:cstheme="minorHAnsi"/>
        </w:rPr>
        <w:t>we should</w:t>
      </w:r>
      <w:r w:rsidR="002D3874">
        <w:rPr>
          <w:rFonts w:asciiTheme="minorHAnsi" w:hAnsiTheme="minorHAnsi" w:cstheme="minorHAnsi"/>
        </w:rPr>
        <w:t xml:space="preserve"> </w:t>
      </w:r>
      <w:r w:rsidR="001A3A91" w:rsidRPr="003B7C05">
        <w:rPr>
          <w:rFonts w:asciiTheme="minorHAnsi" w:hAnsiTheme="minorHAnsi" w:cstheme="minorHAnsi"/>
        </w:rPr>
        <w:t xml:space="preserve">approach </w:t>
      </w:r>
      <w:r w:rsidR="002D3874">
        <w:rPr>
          <w:rFonts w:asciiTheme="minorHAnsi" w:hAnsiTheme="minorHAnsi" w:cstheme="minorHAnsi"/>
        </w:rPr>
        <w:t xml:space="preserve">disruptive </w:t>
      </w:r>
      <w:r w:rsidR="001A3A91" w:rsidRPr="003B7C05">
        <w:rPr>
          <w:rFonts w:asciiTheme="minorHAnsi" w:hAnsiTheme="minorHAnsi" w:cstheme="minorHAnsi"/>
        </w:rPr>
        <w:t xml:space="preserve">behaviour, how to deal with it </w:t>
      </w:r>
      <w:r w:rsidR="002D3874">
        <w:rPr>
          <w:rFonts w:asciiTheme="minorHAnsi" w:hAnsiTheme="minorHAnsi" w:cstheme="minorHAnsi"/>
        </w:rPr>
        <w:t>and</w:t>
      </w:r>
      <w:r w:rsidR="001A3A91" w:rsidRPr="003B7C05">
        <w:rPr>
          <w:rFonts w:asciiTheme="minorHAnsi" w:hAnsiTheme="minorHAnsi" w:cstheme="minorHAnsi"/>
        </w:rPr>
        <w:t xml:space="preserve"> most importantly,</w:t>
      </w:r>
      <w:r w:rsidR="002D3874">
        <w:rPr>
          <w:rFonts w:asciiTheme="minorHAnsi" w:hAnsiTheme="minorHAnsi" w:cstheme="minorHAnsi"/>
        </w:rPr>
        <w:t xml:space="preserve"> how to</w:t>
      </w:r>
      <w:r w:rsidR="001A3A91" w:rsidRPr="003B7C05">
        <w:rPr>
          <w:rFonts w:asciiTheme="minorHAnsi" w:hAnsiTheme="minorHAnsi" w:cstheme="minorHAnsi"/>
        </w:rPr>
        <w:t xml:space="preserve"> take time to reflect on those situations and analyse </w:t>
      </w:r>
      <w:r w:rsidR="002D3874">
        <w:rPr>
          <w:rFonts w:asciiTheme="minorHAnsi" w:hAnsiTheme="minorHAnsi" w:cstheme="minorHAnsi"/>
        </w:rPr>
        <w:t xml:space="preserve">them </w:t>
      </w:r>
      <w:r w:rsidR="001A3A91" w:rsidRPr="003B7C05">
        <w:rPr>
          <w:rFonts w:asciiTheme="minorHAnsi" w:hAnsiTheme="minorHAnsi" w:cstheme="minorHAnsi"/>
        </w:rPr>
        <w:t xml:space="preserve">so for future reference you can think back to what you did or didn’t do that might be a significantly positive outcome. </w:t>
      </w:r>
      <w:r w:rsidR="002D3874">
        <w:rPr>
          <w:rFonts w:asciiTheme="minorHAnsi" w:hAnsiTheme="minorHAnsi" w:cstheme="minorHAnsi"/>
        </w:rPr>
        <w:t xml:space="preserve">Throughout these couple of days, I have been able to reflect on myself and reflect on how I would consider dealing with the situation of </w:t>
      </w:r>
      <w:r w:rsidR="002D3874" w:rsidRPr="002D3874">
        <w:rPr>
          <w:rFonts w:asciiTheme="minorHAnsi" w:hAnsiTheme="minorHAnsi" w:cstheme="minorHAnsi"/>
          <w:b/>
          <w:bCs/>
        </w:rPr>
        <w:t>Student X</w:t>
      </w:r>
      <w:r w:rsidR="002D3874">
        <w:rPr>
          <w:rFonts w:asciiTheme="minorHAnsi" w:hAnsiTheme="minorHAnsi" w:cstheme="minorHAnsi"/>
        </w:rPr>
        <w:t xml:space="preserve"> if I was their teacher during that lesson. </w:t>
      </w:r>
    </w:p>
    <w:p w14:paraId="01A991B2" w14:textId="2BCB94D7" w:rsidR="001A3A91" w:rsidRDefault="001A3A91" w:rsidP="001A3A91">
      <w:pPr>
        <w:pStyle w:val="NormalWeb"/>
        <w:rPr>
          <w:rFonts w:asciiTheme="minorHAnsi" w:hAnsiTheme="minorHAnsi" w:cstheme="minorHAnsi"/>
        </w:rPr>
      </w:pPr>
    </w:p>
    <w:p w14:paraId="6360120D" w14:textId="77A16F82" w:rsidR="002D3874" w:rsidRDefault="002D3874" w:rsidP="001A3A91">
      <w:pPr>
        <w:pStyle w:val="NormalWeb"/>
        <w:rPr>
          <w:rFonts w:asciiTheme="minorHAnsi" w:hAnsiTheme="minorHAnsi" w:cstheme="minorHAnsi"/>
        </w:rPr>
      </w:pPr>
    </w:p>
    <w:p w14:paraId="7E14BD2D" w14:textId="2EE08EBB" w:rsidR="002D3874" w:rsidRPr="003B7C05" w:rsidRDefault="002D3874" w:rsidP="001A3A91">
      <w:pPr>
        <w:pStyle w:val="NormalWeb"/>
        <w:rPr>
          <w:rFonts w:asciiTheme="minorHAnsi" w:hAnsiTheme="minorHAnsi" w:cstheme="minorHAnsi"/>
        </w:rPr>
      </w:pPr>
    </w:p>
    <w:p w14:paraId="5D6DAD0F" w14:textId="6146F96F" w:rsidR="00D24998" w:rsidRDefault="00D24998" w:rsidP="001A3A91">
      <w:pPr>
        <w:tabs>
          <w:tab w:val="left" w:pos="7669"/>
        </w:tabs>
        <w:spacing w:before="100" w:beforeAutospacing="1" w:after="100" w:afterAutospacing="1"/>
        <w:rPr>
          <w:sz w:val="28"/>
          <w:szCs w:val="28"/>
        </w:rPr>
      </w:pPr>
    </w:p>
    <w:p w14:paraId="167B7766" w14:textId="19A04804" w:rsidR="00D24998" w:rsidRDefault="00D24998" w:rsidP="005A42FC">
      <w:pPr>
        <w:spacing w:before="100" w:beforeAutospacing="1" w:after="100" w:afterAutospacing="1"/>
        <w:rPr>
          <w:sz w:val="28"/>
          <w:szCs w:val="28"/>
        </w:rPr>
      </w:pPr>
    </w:p>
    <w:p w14:paraId="34F791A1" w14:textId="189A8E9B" w:rsidR="00D24998" w:rsidRDefault="00D24998" w:rsidP="005A42FC">
      <w:pPr>
        <w:spacing w:before="100" w:beforeAutospacing="1" w:after="100" w:afterAutospacing="1"/>
        <w:rPr>
          <w:sz w:val="28"/>
          <w:szCs w:val="28"/>
        </w:rPr>
      </w:pPr>
    </w:p>
    <w:p w14:paraId="7C5D7DDD" w14:textId="17387B79" w:rsidR="00D24998" w:rsidRDefault="00D24998" w:rsidP="005A42FC">
      <w:pPr>
        <w:spacing w:before="100" w:beforeAutospacing="1" w:after="100" w:afterAutospacing="1"/>
        <w:rPr>
          <w:sz w:val="28"/>
          <w:szCs w:val="28"/>
        </w:rPr>
      </w:pPr>
    </w:p>
    <w:p w14:paraId="6CE58D6C" w14:textId="3D6F587A" w:rsidR="00847B8B" w:rsidRDefault="00847B8B" w:rsidP="005A42FC">
      <w:pPr>
        <w:spacing w:before="100" w:beforeAutospacing="1" w:after="100" w:afterAutospacing="1"/>
        <w:rPr>
          <w:sz w:val="28"/>
          <w:szCs w:val="28"/>
        </w:rPr>
      </w:pPr>
    </w:p>
    <w:p w14:paraId="73A21E0E" w14:textId="2D67E1D8" w:rsidR="00847B8B" w:rsidRDefault="00847B8B" w:rsidP="005A42FC">
      <w:pPr>
        <w:spacing w:before="100" w:beforeAutospacing="1" w:after="100" w:afterAutospacing="1"/>
        <w:rPr>
          <w:sz w:val="28"/>
          <w:szCs w:val="28"/>
        </w:rPr>
      </w:pPr>
    </w:p>
    <w:p w14:paraId="054FDE89" w14:textId="6418D0AF" w:rsidR="00847B8B" w:rsidRDefault="00847B8B" w:rsidP="005A42FC">
      <w:pPr>
        <w:spacing w:before="100" w:beforeAutospacing="1" w:after="100" w:afterAutospacing="1"/>
        <w:rPr>
          <w:sz w:val="28"/>
          <w:szCs w:val="28"/>
        </w:rPr>
      </w:pPr>
    </w:p>
    <w:p w14:paraId="270ABC24" w14:textId="61E08080" w:rsidR="00847B8B" w:rsidRDefault="00847B8B" w:rsidP="005A42FC">
      <w:pPr>
        <w:spacing w:before="100" w:beforeAutospacing="1" w:after="100" w:afterAutospacing="1"/>
        <w:rPr>
          <w:sz w:val="28"/>
          <w:szCs w:val="28"/>
        </w:rPr>
      </w:pPr>
    </w:p>
    <w:p w14:paraId="7CAE9D04" w14:textId="51CA9F95" w:rsidR="00847B8B" w:rsidRDefault="00847B8B" w:rsidP="005A42FC">
      <w:pPr>
        <w:spacing w:before="100" w:beforeAutospacing="1" w:after="100" w:afterAutospacing="1"/>
        <w:rPr>
          <w:sz w:val="28"/>
          <w:szCs w:val="28"/>
        </w:rPr>
      </w:pPr>
    </w:p>
    <w:p w14:paraId="6558FE27" w14:textId="221B1502" w:rsidR="00847B8B" w:rsidRDefault="00847B8B" w:rsidP="005A42FC">
      <w:pPr>
        <w:spacing w:before="100" w:beforeAutospacing="1" w:after="100" w:afterAutospacing="1"/>
        <w:rPr>
          <w:sz w:val="28"/>
          <w:szCs w:val="28"/>
        </w:rPr>
      </w:pPr>
    </w:p>
    <w:p w14:paraId="0401A45A" w14:textId="4E0AD421" w:rsidR="00847B8B" w:rsidRDefault="00847B8B" w:rsidP="005A42FC">
      <w:pPr>
        <w:spacing w:before="100" w:beforeAutospacing="1" w:after="100" w:afterAutospacing="1"/>
        <w:rPr>
          <w:sz w:val="28"/>
          <w:szCs w:val="28"/>
        </w:rPr>
      </w:pPr>
    </w:p>
    <w:p w14:paraId="1078E21D" w14:textId="08872A23" w:rsidR="00847B8B" w:rsidRDefault="00847B8B" w:rsidP="005A42FC">
      <w:pPr>
        <w:spacing w:before="100" w:beforeAutospacing="1" w:after="100" w:afterAutospacing="1"/>
        <w:rPr>
          <w:sz w:val="28"/>
          <w:szCs w:val="28"/>
        </w:rPr>
      </w:pPr>
    </w:p>
    <w:p w14:paraId="44682BA6" w14:textId="6B5F5C37" w:rsidR="00847B8B" w:rsidRDefault="00847B8B" w:rsidP="005A42FC">
      <w:pPr>
        <w:spacing w:before="100" w:beforeAutospacing="1" w:after="100" w:afterAutospacing="1"/>
        <w:rPr>
          <w:sz w:val="28"/>
          <w:szCs w:val="28"/>
        </w:rPr>
      </w:pPr>
    </w:p>
    <w:p w14:paraId="44618CD0" w14:textId="6D63D184" w:rsidR="00847B8B" w:rsidRDefault="00847B8B" w:rsidP="005A42FC">
      <w:pPr>
        <w:spacing w:before="100" w:beforeAutospacing="1" w:after="100" w:afterAutospacing="1"/>
        <w:rPr>
          <w:sz w:val="28"/>
          <w:szCs w:val="28"/>
        </w:rPr>
      </w:pPr>
    </w:p>
    <w:p w14:paraId="29699982" w14:textId="5332E113" w:rsidR="00847B8B" w:rsidRDefault="00847B8B" w:rsidP="005A42FC">
      <w:pPr>
        <w:spacing w:before="100" w:beforeAutospacing="1" w:after="100" w:afterAutospacing="1"/>
        <w:rPr>
          <w:sz w:val="28"/>
          <w:szCs w:val="28"/>
        </w:rPr>
      </w:pPr>
    </w:p>
    <w:p w14:paraId="61F16F5D" w14:textId="064A3E59" w:rsidR="00847B8B" w:rsidRDefault="00847B8B" w:rsidP="005A42FC">
      <w:pPr>
        <w:spacing w:before="100" w:beforeAutospacing="1" w:after="100" w:afterAutospacing="1"/>
        <w:rPr>
          <w:sz w:val="28"/>
          <w:szCs w:val="28"/>
        </w:rPr>
      </w:pPr>
    </w:p>
    <w:p w14:paraId="69467D99" w14:textId="77777777" w:rsidR="00847B8B" w:rsidRDefault="00847B8B" w:rsidP="005A42FC">
      <w:pPr>
        <w:spacing w:before="100" w:beforeAutospacing="1" w:after="100" w:afterAutospacing="1"/>
        <w:rPr>
          <w:sz w:val="28"/>
          <w:szCs w:val="28"/>
        </w:rPr>
      </w:pPr>
    </w:p>
    <w:p w14:paraId="3DC8BD67" w14:textId="5916F660" w:rsidR="00D24998" w:rsidRDefault="00D24998" w:rsidP="005A42FC">
      <w:pPr>
        <w:spacing w:before="100" w:beforeAutospacing="1" w:after="100" w:afterAutospacing="1"/>
        <w:rPr>
          <w:sz w:val="28"/>
          <w:szCs w:val="28"/>
        </w:rPr>
      </w:pPr>
    </w:p>
    <w:p w14:paraId="2E9C8585" w14:textId="5EB5946D" w:rsidR="00E27312" w:rsidRDefault="00E27312" w:rsidP="00204A29">
      <w:r>
        <w:t>Reference List:</w:t>
      </w:r>
    </w:p>
    <w:p w14:paraId="42CA1C89" w14:textId="77777777" w:rsidR="00E27312" w:rsidRDefault="00E27312" w:rsidP="00E27312">
      <w:pPr>
        <w:ind w:hanging="480"/>
      </w:pPr>
    </w:p>
    <w:p w14:paraId="3CF0A609" w14:textId="464C014C" w:rsidR="00E27312" w:rsidRPr="00A81134" w:rsidRDefault="00E27312" w:rsidP="00E27312">
      <w:pPr>
        <w:ind w:hanging="480"/>
        <w:rPr>
          <w:rFonts w:asciiTheme="minorHAnsi" w:hAnsiTheme="minorHAnsi" w:cstheme="minorHAnsi"/>
        </w:rPr>
      </w:pPr>
      <w:r w:rsidRPr="00E27312">
        <w:rPr>
          <w:rFonts w:asciiTheme="minorHAnsi" w:hAnsiTheme="minorHAnsi" w:cstheme="minorHAnsi"/>
        </w:rPr>
        <w:t xml:space="preserve">Adelman, Clement, </w:t>
      </w:r>
      <w:r w:rsidRPr="00A81134">
        <w:rPr>
          <w:rFonts w:asciiTheme="minorHAnsi" w:hAnsiTheme="minorHAnsi" w:cstheme="minorHAnsi"/>
        </w:rPr>
        <w:t xml:space="preserve">&amp; </w:t>
      </w:r>
      <w:r w:rsidRPr="00E27312">
        <w:rPr>
          <w:rFonts w:asciiTheme="minorHAnsi" w:hAnsiTheme="minorHAnsi" w:cstheme="minorHAnsi"/>
        </w:rPr>
        <w:t>Roy Walker.</w:t>
      </w:r>
      <w:r w:rsidRPr="00A81134">
        <w:rPr>
          <w:rFonts w:asciiTheme="minorHAnsi" w:hAnsiTheme="minorHAnsi" w:cstheme="minorHAnsi"/>
        </w:rPr>
        <w:t xml:space="preserve"> (</w:t>
      </w:r>
      <w:r w:rsidRPr="00E27312">
        <w:rPr>
          <w:rFonts w:asciiTheme="minorHAnsi" w:hAnsiTheme="minorHAnsi" w:cstheme="minorHAnsi"/>
        </w:rPr>
        <w:t>1975</w:t>
      </w:r>
      <w:r w:rsidRPr="00A81134">
        <w:rPr>
          <w:rFonts w:asciiTheme="minorHAnsi" w:hAnsiTheme="minorHAnsi" w:cstheme="minorHAnsi"/>
        </w:rPr>
        <w:t xml:space="preserve">) </w:t>
      </w:r>
      <w:r w:rsidRPr="00E27312">
        <w:rPr>
          <w:rFonts w:asciiTheme="minorHAnsi" w:hAnsiTheme="minorHAnsi" w:cstheme="minorHAnsi"/>
          <w:i/>
          <w:iCs/>
        </w:rPr>
        <w:t>A Guide to Classroom Observation</w:t>
      </w:r>
      <w:r w:rsidRPr="00E27312">
        <w:rPr>
          <w:rFonts w:asciiTheme="minorHAnsi" w:hAnsiTheme="minorHAnsi" w:cstheme="minorHAnsi"/>
        </w:rPr>
        <w:t xml:space="preserve">. </w:t>
      </w:r>
      <w:r w:rsidR="00293E53" w:rsidRPr="00A81134">
        <w:rPr>
          <w:rFonts w:asciiTheme="minorHAnsi" w:hAnsiTheme="minorHAnsi" w:cstheme="minorHAnsi"/>
        </w:rPr>
        <w:t>(</w:t>
      </w:r>
      <w:r w:rsidRPr="00E27312">
        <w:rPr>
          <w:rFonts w:asciiTheme="minorHAnsi" w:hAnsiTheme="minorHAnsi" w:cstheme="minorHAnsi"/>
        </w:rPr>
        <w:t xml:space="preserve">1st </w:t>
      </w:r>
      <w:r w:rsidR="00293E53" w:rsidRPr="00A81134">
        <w:rPr>
          <w:rFonts w:asciiTheme="minorHAnsi" w:hAnsiTheme="minorHAnsi" w:cstheme="minorHAnsi"/>
        </w:rPr>
        <w:t>ed</w:t>
      </w:r>
      <w:r w:rsidRPr="00E27312">
        <w:rPr>
          <w:rFonts w:asciiTheme="minorHAnsi" w:hAnsiTheme="minorHAnsi" w:cstheme="minorHAnsi"/>
        </w:rPr>
        <w:t>.</w:t>
      </w:r>
      <w:r w:rsidR="00293E53" w:rsidRPr="00A81134">
        <w:rPr>
          <w:rFonts w:asciiTheme="minorHAnsi" w:hAnsiTheme="minorHAnsi" w:cstheme="minorHAnsi"/>
        </w:rPr>
        <w:t>)</w:t>
      </w:r>
      <w:r w:rsidRPr="00E27312">
        <w:rPr>
          <w:rFonts w:asciiTheme="minorHAnsi" w:hAnsiTheme="minorHAnsi" w:cstheme="minorHAnsi"/>
        </w:rPr>
        <w:t xml:space="preserve"> London:</w:t>
      </w:r>
      <w:r w:rsidRPr="00A81134">
        <w:rPr>
          <w:rFonts w:asciiTheme="minorHAnsi" w:hAnsiTheme="minorHAnsi" w:cstheme="minorHAnsi"/>
        </w:rPr>
        <w:t xml:space="preserve"> </w:t>
      </w:r>
      <w:r w:rsidRPr="00E27312">
        <w:rPr>
          <w:rFonts w:asciiTheme="minorHAnsi" w:hAnsiTheme="minorHAnsi" w:cstheme="minorHAnsi"/>
        </w:rPr>
        <w:t>Routledge</w:t>
      </w:r>
      <w:r w:rsidR="00A42C22" w:rsidRPr="00A81134">
        <w:rPr>
          <w:rFonts w:asciiTheme="minorHAnsi" w:hAnsiTheme="minorHAnsi" w:cstheme="minorHAnsi"/>
        </w:rPr>
        <w:t>.</w:t>
      </w:r>
    </w:p>
    <w:p w14:paraId="66187A31" w14:textId="77777777" w:rsidR="00E27312" w:rsidRPr="00A81134" w:rsidRDefault="00E27312" w:rsidP="00E27312">
      <w:pPr>
        <w:ind w:hanging="480"/>
        <w:rPr>
          <w:rFonts w:asciiTheme="minorHAnsi" w:hAnsiTheme="minorHAnsi" w:cstheme="minorHAnsi"/>
        </w:rPr>
      </w:pPr>
    </w:p>
    <w:p w14:paraId="380DDBD7" w14:textId="1841AC84" w:rsidR="00E27312" w:rsidRPr="00A81134" w:rsidRDefault="00E27312" w:rsidP="00E27312">
      <w:pPr>
        <w:ind w:hanging="480"/>
        <w:rPr>
          <w:rFonts w:asciiTheme="minorHAnsi" w:hAnsiTheme="minorHAnsi" w:cstheme="minorHAnsi"/>
        </w:rPr>
      </w:pPr>
      <w:r w:rsidRPr="00A81134">
        <w:rPr>
          <w:rFonts w:asciiTheme="minorHAnsi" w:hAnsiTheme="minorHAnsi" w:cstheme="minorHAnsi"/>
        </w:rPr>
        <w:t>Borrelli, I., P. Benevene, C. Fiorilli, F. D’Amelio, and G. Pozzi.</w:t>
      </w:r>
      <w:r w:rsidRPr="00A81134">
        <w:rPr>
          <w:rFonts w:asciiTheme="minorHAnsi" w:hAnsiTheme="minorHAnsi" w:cstheme="minorHAnsi"/>
        </w:rPr>
        <w:t xml:space="preserve"> </w:t>
      </w:r>
      <w:r w:rsidRPr="00A81134">
        <w:rPr>
          <w:rFonts w:asciiTheme="minorHAnsi" w:hAnsiTheme="minorHAnsi" w:cstheme="minorHAnsi"/>
        </w:rPr>
        <w:t>(2014)</w:t>
      </w:r>
      <w:r w:rsidRPr="00A81134">
        <w:rPr>
          <w:rFonts w:asciiTheme="minorHAnsi" w:hAnsiTheme="minorHAnsi" w:cstheme="minorHAnsi"/>
        </w:rPr>
        <w:t xml:space="preserve"> </w:t>
      </w:r>
      <w:r w:rsidRPr="00A81134">
        <w:rPr>
          <w:rFonts w:asciiTheme="minorHAnsi" w:hAnsiTheme="minorHAnsi" w:cstheme="minorHAnsi"/>
          <w:i/>
          <w:iCs/>
        </w:rPr>
        <w:t>Working Conditions and Mental Health in Teachers: A Preliminary Study</w:t>
      </w:r>
      <w:r w:rsidRPr="00A81134">
        <w:rPr>
          <w:rFonts w:asciiTheme="minorHAnsi" w:hAnsiTheme="minorHAnsi" w:cstheme="minorHAnsi"/>
        </w:rPr>
        <w:t xml:space="preserve">. </w:t>
      </w:r>
      <w:r w:rsidR="00293E53" w:rsidRPr="00A81134">
        <w:rPr>
          <w:rFonts w:asciiTheme="minorHAnsi" w:hAnsiTheme="minorHAnsi" w:cstheme="minorHAnsi"/>
        </w:rPr>
        <w:t>(Vol</w:t>
      </w:r>
      <w:r w:rsidRPr="00A81134">
        <w:rPr>
          <w:rFonts w:asciiTheme="minorHAnsi" w:hAnsiTheme="minorHAnsi" w:cstheme="minorHAnsi"/>
        </w:rPr>
        <w:t xml:space="preserve"> </w:t>
      </w:r>
      <w:r w:rsidR="00293E53" w:rsidRPr="00A81134">
        <w:rPr>
          <w:rFonts w:asciiTheme="minorHAnsi" w:hAnsiTheme="minorHAnsi" w:cstheme="minorHAnsi"/>
        </w:rPr>
        <w:t>64, no. 7</w:t>
      </w:r>
      <w:r w:rsidR="00293E53" w:rsidRPr="00A81134">
        <w:rPr>
          <w:rFonts w:asciiTheme="minorHAnsi" w:hAnsiTheme="minorHAnsi" w:cstheme="minorHAnsi"/>
        </w:rPr>
        <w:t xml:space="preserve">, pg. </w:t>
      </w:r>
      <w:r w:rsidR="00293E53" w:rsidRPr="00A81134">
        <w:rPr>
          <w:rFonts w:asciiTheme="minorHAnsi" w:hAnsiTheme="minorHAnsi" w:cstheme="minorHAnsi"/>
        </w:rPr>
        <w:t>530–32.</w:t>
      </w:r>
      <w:r w:rsidR="00293E53" w:rsidRPr="00A81134">
        <w:rPr>
          <w:rFonts w:asciiTheme="minorHAnsi" w:hAnsiTheme="minorHAnsi" w:cstheme="minorHAnsi"/>
        </w:rPr>
        <w:t xml:space="preserve">) </w:t>
      </w:r>
      <w:proofErr w:type="gramStart"/>
      <w:r w:rsidRPr="00A81134">
        <w:rPr>
          <w:rFonts w:asciiTheme="minorHAnsi" w:hAnsiTheme="minorHAnsi" w:cstheme="minorHAnsi"/>
          <w:i/>
          <w:iCs/>
        </w:rPr>
        <w:t>Occupational</w:t>
      </w:r>
      <w:proofErr w:type="gramEnd"/>
      <w:r w:rsidRPr="00A81134">
        <w:rPr>
          <w:rFonts w:asciiTheme="minorHAnsi" w:hAnsiTheme="minorHAnsi" w:cstheme="minorHAnsi"/>
          <w:i/>
          <w:iCs/>
        </w:rPr>
        <w:t xml:space="preserve"> Medicine</w:t>
      </w:r>
      <w:r w:rsidRPr="00A81134">
        <w:rPr>
          <w:rFonts w:asciiTheme="minorHAnsi" w:hAnsiTheme="minorHAnsi" w:cstheme="minorHAnsi"/>
        </w:rPr>
        <w:t xml:space="preserve"> </w:t>
      </w:r>
    </w:p>
    <w:p w14:paraId="35250B93" w14:textId="77777777" w:rsidR="00E27312" w:rsidRPr="00A81134" w:rsidRDefault="00E27312" w:rsidP="00E27312">
      <w:pPr>
        <w:ind w:hanging="480"/>
        <w:rPr>
          <w:rFonts w:asciiTheme="minorHAnsi" w:hAnsiTheme="minorHAnsi" w:cstheme="minorHAnsi"/>
          <w:sz w:val="28"/>
          <w:szCs w:val="28"/>
        </w:rPr>
      </w:pPr>
    </w:p>
    <w:p w14:paraId="325DB056" w14:textId="1A7B22CD" w:rsidR="00E27312" w:rsidRPr="00A81134" w:rsidRDefault="00E27312" w:rsidP="00E27312">
      <w:pPr>
        <w:ind w:hanging="480"/>
        <w:rPr>
          <w:rFonts w:asciiTheme="minorHAnsi" w:hAnsiTheme="minorHAnsi" w:cstheme="minorHAnsi"/>
        </w:rPr>
      </w:pPr>
      <w:r w:rsidRPr="00A81134">
        <w:rPr>
          <w:rFonts w:asciiTheme="minorHAnsi" w:hAnsiTheme="minorHAnsi" w:cstheme="minorHAnsi"/>
        </w:rPr>
        <w:t>British Educational Research Association.</w:t>
      </w:r>
      <w:r w:rsidRPr="00A81134">
        <w:rPr>
          <w:rFonts w:asciiTheme="minorHAnsi" w:hAnsiTheme="minorHAnsi" w:cstheme="minorHAnsi"/>
        </w:rPr>
        <w:t>,</w:t>
      </w:r>
      <w:r w:rsidRPr="00A81134">
        <w:rPr>
          <w:rFonts w:asciiTheme="minorHAnsi" w:hAnsiTheme="minorHAnsi" w:cstheme="minorHAnsi"/>
        </w:rPr>
        <w:t xml:space="preserve"> </w:t>
      </w:r>
      <w:r w:rsidRPr="00A81134">
        <w:rPr>
          <w:rFonts w:asciiTheme="minorHAnsi" w:hAnsiTheme="minorHAnsi" w:cstheme="minorHAnsi"/>
        </w:rPr>
        <w:t>(</w:t>
      </w:r>
      <w:r w:rsidRPr="00A81134">
        <w:rPr>
          <w:rFonts w:asciiTheme="minorHAnsi" w:hAnsiTheme="minorHAnsi" w:cstheme="minorHAnsi"/>
        </w:rPr>
        <w:t>2018</w:t>
      </w:r>
      <w:r w:rsidRPr="00A81134">
        <w:rPr>
          <w:rFonts w:asciiTheme="minorHAnsi" w:hAnsiTheme="minorHAnsi" w:cstheme="minorHAnsi"/>
        </w:rPr>
        <w:t xml:space="preserve">) </w:t>
      </w:r>
      <w:r w:rsidRPr="00A81134">
        <w:rPr>
          <w:rFonts w:asciiTheme="minorHAnsi" w:hAnsiTheme="minorHAnsi" w:cstheme="minorHAnsi"/>
          <w:i/>
          <w:iCs/>
        </w:rPr>
        <w:t>Ethical</w:t>
      </w:r>
      <w:r w:rsidRPr="00A81134">
        <w:rPr>
          <w:rFonts w:asciiTheme="minorHAnsi" w:hAnsiTheme="minorHAnsi" w:cstheme="minorHAnsi"/>
          <w:i/>
          <w:iCs/>
        </w:rPr>
        <w:t xml:space="preserve"> Guidelines for Educational </w:t>
      </w:r>
      <w:r w:rsidRPr="00A81134">
        <w:rPr>
          <w:rFonts w:asciiTheme="minorHAnsi" w:hAnsiTheme="minorHAnsi" w:cstheme="minorHAnsi"/>
          <w:i/>
          <w:iCs/>
        </w:rPr>
        <w:t>Research</w:t>
      </w:r>
      <w:r w:rsidRPr="00A81134">
        <w:rPr>
          <w:rFonts w:asciiTheme="minorHAnsi" w:hAnsiTheme="minorHAnsi" w:cstheme="minorHAnsi"/>
        </w:rPr>
        <w:t xml:space="preserve">. </w:t>
      </w:r>
      <w:r w:rsidR="00293E53" w:rsidRPr="00A81134">
        <w:rPr>
          <w:rFonts w:asciiTheme="minorHAnsi" w:hAnsiTheme="minorHAnsi" w:cstheme="minorHAnsi"/>
        </w:rPr>
        <w:t>(</w:t>
      </w:r>
      <w:r w:rsidR="0091354D" w:rsidRPr="00A81134">
        <w:rPr>
          <w:rFonts w:asciiTheme="minorHAnsi" w:hAnsiTheme="minorHAnsi" w:cstheme="minorHAnsi"/>
        </w:rPr>
        <w:t>4</w:t>
      </w:r>
      <w:r w:rsidR="0091354D" w:rsidRPr="00A81134">
        <w:rPr>
          <w:rFonts w:asciiTheme="minorHAnsi" w:hAnsiTheme="minorHAnsi" w:cstheme="minorHAnsi"/>
          <w:vertAlign w:val="superscript"/>
        </w:rPr>
        <w:t>th</w:t>
      </w:r>
      <w:r w:rsidR="0091354D" w:rsidRPr="00A81134">
        <w:rPr>
          <w:rFonts w:asciiTheme="minorHAnsi" w:hAnsiTheme="minorHAnsi" w:cstheme="minorHAnsi"/>
        </w:rPr>
        <w:t xml:space="preserve"> ed</w:t>
      </w:r>
      <w:r w:rsidR="00293E53" w:rsidRPr="00A81134">
        <w:rPr>
          <w:rFonts w:asciiTheme="minorHAnsi" w:hAnsiTheme="minorHAnsi" w:cstheme="minorHAnsi"/>
        </w:rPr>
        <w:t>.)</w:t>
      </w:r>
      <w:r w:rsidRPr="00A81134">
        <w:rPr>
          <w:rFonts w:asciiTheme="minorHAnsi" w:hAnsiTheme="minorHAnsi" w:cstheme="minorHAnsi"/>
        </w:rPr>
        <w:t xml:space="preserve"> Available at: </w:t>
      </w:r>
      <w:hyperlink r:id="rId10" w:history="1">
        <w:r w:rsidRPr="00A81134">
          <w:rPr>
            <w:rStyle w:val="Hyperlink"/>
            <w:rFonts w:asciiTheme="minorHAnsi" w:hAnsiTheme="minorHAnsi" w:cstheme="minorHAnsi"/>
          </w:rPr>
          <w:t>https://www.bera.ac.uk/publication/ethical-guidelines-for-educational-research-2018</w:t>
        </w:r>
      </w:hyperlink>
      <w:r w:rsidRPr="00A81134">
        <w:rPr>
          <w:rFonts w:asciiTheme="minorHAnsi" w:hAnsiTheme="minorHAnsi" w:cstheme="minorHAnsi"/>
        </w:rPr>
        <w:t>.</w:t>
      </w:r>
      <w:r w:rsidRPr="00A81134">
        <w:rPr>
          <w:rFonts w:asciiTheme="minorHAnsi" w:hAnsiTheme="minorHAnsi" w:cstheme="minorHAnsi"/>
        </w:rPr>
        <w:t xml:space="preserve"> (Accessed on 20</w:t>
      </w:r>
      <w:r w:rsidRPr="00A81134">
        <w:rPr>
          <w:rFonts w:asciiTheme="minorHAnsi" w:hAnsiTheme="minorHAnsi" w:cstheme="minorHAnsi"/>
          <w:vertAlign w:val="superscript"/>
        </w:rPr>
        <w:t>th</w:t>
      </w:r>
      <w:r w:rsidRPr="00A81134">
        <w:rPr>
          <w:rFonts w:asciiTheme="minorHAnsi" w:hAnsiTheme="minorHAnsi" w:cstheme="minorHAnsi"/>
        </w:rPr>
        <w:t xml:space="preserve"> February 2023)</w:t>
      </w:r>
    </w:p>
    <w:p w14:paraId="4BBA7304" w14:textId="77777777" w:rsidR="00E27312" w:rsidRPr="00A81134" w:rsidRDefault="00E27312" w:rsidP="00E27312">
      <w:pPr>
        <w:ind w:hanging="480"/>
        <w:rPr>
          <w:rFonts w:asciiTheme="minorHAnsi" w:hAnsiTheme="minorHAnsi" w:cstheme="minorHAnsi"/>
        </w:rPr>
      </w:pPr>
    </w:p>
    <w:p w14:paraId="23139EBA" w14:textId="29C4BE16" w:rsidR="00E27312" w:rsidRPr="00A81134" w:rsidRDefault="00E27312" w:rsidP="00E27312">
      <w:pPr>
        <w:ind w:hanging="480"/>
        <w:rPr>
          <w:rFonts w:asciiTheme="minorHAnsi" w:hAnsiTheme="minorHAnsi" w:cstheme="minorHAnsi"/>
        </w:rPr>
      </w:pPr>
      <w:r w:rsidRPr="00A81134">
        <w:rPr>
          <w:rFonts w:asciiTheme="minorHAnsi" w:hAnsiTheme="minorHAnsi" w:cstheme="minorHAnsi"/>
        </w:rPr>
        <w:t xml:space="preserve">Cowley, Sue. </w:t>
      </w:r>
      <w:r w:rsidRPr="00A81134">
        <w:rPr>
          <w:rFonts w:asciiTheme="minorHAnsi" w:hAnsiTheme="minorHAnsi" w:cstheme="minorHAnsi"/>
        </w:rPr>
        <w:t>(</w:t>
      </w:r>
      <w:r w:rsidRPr="00A81134">
        <w:rPr>
          <w:rFonts w:asciiTheme="minorHAnsi" w:hAnsiTheme="minorHAnsi" w:cstheme="minorHAnsi"/>
        </w:rPr>
        <w:t>2010</w:t>
      </w:r>
      <w:r w:rsidRPr="00A81134">
        <w:rPr>
          <w:rFonts w:asciiTheme="minorHAnsi" w:hAnsiTheme="minorHAnsi" w:cstheme="minorHAnsi"/>
        </w:rPr>
        <w:t xml:space="preserve">) </w:t>
      </w:r>
      <w:r w:rsidRPr="00A81134">
        <w:rPr>
          <w:rFonts w:asciiTheme="minorHAnsi" w:hAnsiTheme="minorHAnsi" w:cstheme="minorHAnsi"/>
          <w:i/>
          <w:iCs/>
        </w:rPr>
        <w:t>Getting the Buggers to Behave.</w:t>
      </w:r>
      <w:r w:rsidRPr="00A81134">
        <w:rPr>
          <w:rFonts w:asciiTheme="minorHAnsi" w:hAnsiTheme="minorHAnsi" w:cstheme="minorHAnsi"/>
        </w:rPr>
        <w:t xml:space="preserve"> </w:t>
      </w:r>
      <w:r w:rsidR="00293E53" w:rsidRPr="00A81134">
        <w:rPr>
          <w:rFonts w:asciiTheme="minorHAnsi" w:hAnsiTheme="minorHAnsi" w:cstheme="minorHAnsi"/>
        </w:rPr>
        <w:t>(</w:t>
      </w:r>
      <w:r w:rsidRPr="00A81134">
        <w:rPr>
          <w:rFonts w:asciiTheme="minorHAnsi" w:hAnsiTheme="minorHAnsi" w:cstheme="minorHAnsi"/>
        </w:rPr>
        <w:t xml:space="preserve">4th </w:t>
      </w:r>
      <w:r w:rsidR="00293E53" w:rsidRPr="00A81134">
        <w:rPr>
          <w:rFonts w:asciiTheme="minorHAnsi" w:hAnsiTheme="minorHAnsi" w:cstheme="minorHAnsi"/>
        </w:rPr>
        <w:t>ed.)</w:t>
      </w:r>
      <w:r w:rsidRPr="00A81134">
        <w:rPr>
          <w:rFonts w:asciiTheme="minorHAnsi" w:hAnsiTheme="minorHAnsi" w:cstheme="minorHAnsi"/>
        </w:rPr>
        <w:t xml:space="preserve"> </w:t>
      </w:r>
      <w:r w:rsidRPr="00A81134">
        <w:rPr>
          <w:rFonts w:asciiTheme="minorHAnsi" w:hAnsiTheme="minorHAnsi" w:cstheme="minorHAnsi"/>
        </w:rPr>
        <w:t>Continuum</w:t>
      </w:r>
      <w:r w:rsidRPr="00A81134">
        <w:rPr>
          <w:rFonts w:asciiTheme="minorHAnsi" w:hAnsiTheme="minorHAnsi" w:cstheme="minorHAnsi"/>
        </w:rPr>
        <w:t xml:space="preserve"> International </w:t>
      </w:r>
      <w:r w:rsidRPr="00A81134">
        <w:rPr>
          <w:rFonts w:asciiTheme="minorHAnsi" w:hAnsiTheme="minorHAnsi" w:cstheme="minorHAnsi"/>
        </w:rPr>
        <w:t>Publishing</w:t>
      </w:r>
      <w:r w:rsidRPr="00A81134">
        <w:rPr>
          <w:rFonts w:asciiTheme="minorHAnsi" w:hAnsiTheme="minorHAnsi" w:cstheme="minorHAnsi"/>
        </w:rPr>
        <w:t xml:space="preserve"> Group</w:t>
      </w:r>
      <w:r w:rsidR="00A42C22" w:rsidRPr="00A81134">
        <w:rPr>
          <w:rFonts w:asciiTheme="minorHAnsi" w:hAnsiTheme="minorHAnsi" w:cstheme="minorHAnsi"/>
        </w:rPr>
        <w:t>.</w:t>
      </w:r>
    </w:p>
    <w:p w14:paraId="20286E4A" w14:textId="77777777" w:rsidR="00E27312" w:rsidRPr="00A81134" w:rsidRDefault="00E27312" w:rsidP="00E27312">
      <w:pPr>
        <w:ind w:hanging="480"/>
        <w:rPr>
          <w:rFonts w:asciiTheme="minorHAnsi" w:hAnsiTheme="minorHAnsi" w:cstheme="minorHAnsi"/>
          <w:sz w:val="28"/>
          <w:szCs w:val="28"/>
        </w:rPr>
      </w:pPr>
    </w:p>
    <w:p w14:paraId="355A3063" w14:textId="5D630FDD" w:rsidR="00E27312" w:rsidRPr="00A81134" w:rsidRDefault="00E27312" w:rsidP="00E27312">
      <w:pPr>
        <w:ind w:hanging="480"/>
        <w:rPr>
          <w:rFonts w:asciiTheme="minorHAnsi" w:hAnsiTheme="minorHAnsi" w:cstheme="minorHAnsi"/>
        </w:rPr>
      </w:pPr>
      <w:r w:rsidRPr="00A81134">
        <w:rPr>
          <w:rFonts w:asciiTheme="minorHAnsi" w:hAnsiTheme="minorHAnsi" w:cstheme="minorHAnsi"/>
        </w:rPr>
        <w:t>Cruickshank, Donald,</w:t>
      </w:r>
      <w:r w:rsidRPr="00A81134">
        <w:rPr>
          <w:rFonts w:asciiTheme="minorHAnsi" w:hAnsiTheme="minorHAnsi" w:cstheme="minorHAnsi"/>
        </w:rPr>
        <w:t xml:space="preserve"> &amp;</w:t>
      </w:r>
      <w:r w:rsidRPr="00A81134">
        <w:rPr>
          <w:rFonts w:asciiTheme="minorHAnsi" w:hAnsiTheme="minorHAnsi" w:cstheme="minorHAnsi"/>
        </w:rPr>
        <w:t xml:space="preserve"> Jane Applegate. </w:t>
      </w:r>
      <w:r w:rsidRPr="00A81134">
        <w:rPr>
          <w:rFonts w:asciiTheme="minorHAnsi" w:hAnsiTheme="minorHAnsi" w:cstheme="minorHAnsi"/>
        </w:rPr>
        <w:t>(</w:t>
      </w:r>
      <w:r w:rsidRPr="00A81134">
        <w:rPr>
          <w:rFonts w:asciiTheme="minorHAnsi" w:hAnsiTheme="minorHAnsi" w:cstheme="minorHAnsi"/>
        </w:rPr>
        <w:t>1981</w:t>
      </w:r>
      <w:r w:rsidRPr="00A81134">
        <w:rPr>
          <w:rFonts w:asciiTheme="minorHAnsi" w:hAnsiTheme="minorHAnsi" w:cstheme="minorHAnsi"/>
        </w:rPr>
        <w:t>) Reflective</w:t>
      </w:r>
      <w:r w:rsidRPr="00A81134">
        <w:rPr>
          <w:rFonts w:asciiTheme="minorHAnsi" w:hAnsiTheme="minorHAnsi" w:cstheme="minorHAnsi"/>
          <w:i/>
          <w:iCs/>
        </w:rPr>
        <w:t xml:space="preserve"> Teaching as a Strategy for Teacher Growth.</w:t>
      </w:r>
      <w:r w:rsidRPr="00A81134">
        <w:rPr>
          <w:rFonts w:asciiTheme="minorHAnsi" w:hAnsiTheme="minorHAnsi" w:cstheme="minorHAnsi"/>
        </w:rPr>
        <w:t xml:space="preserve"> Educational Leadership</w:t>
      </w:r>
      <w:r w:rsidR="00A42C22" w:rsidRPr="00A81134">
        <w:rPr>
          <w:rFonts w:asciiTheme="minorHAnsi" w:hAnsiTheme="minorHAnsi" w:cstheme="minorHAnsi"/>
        </w:rPr>
        <w:t>.</w:t>
      </w:r>
    </w:p>
    <w:p w14:paraId="5A5FA8E7" w14:textId="77777777" w:rsidR="00E27312" w:rsidRPr="00A81134" w:rsidRDefault="00E27312" w:rsidP="00E27312">
      <w:pPr>
        <w:ind w:hanging="480"/>
        <w:rPr>
          <w:rFonts w:asciiTheme="minorHAnsi" w:hAnsiTheme="minorHAnsi" w:cstheme="minorHAnsi"/>
        </w:rPr>
      </w:pPr>
    </w:p>
    <w:p w14:paraId="4D7051D8" w14:textId="22DF86A7" w:rsidR="00E27312" w:rsidRPr="00E27312" w:rsidRDefault="00E27312" w:rsidP="00E27312">
      <w:pPr>
        <w:ind w:hanging="480"/>
        <w:rPr>
          <w:rFonts w:asciiTheme="minorHAnsi" w:eastAsiaTheme="minorHAnsi" w:hAnsiTheme="minorHAnsi" w:cstheme="minorHAnsi"/>
          <w:lang w:eastAsia="en-US"/>
        </w:rPr>
      </w:pPr>
      <w:r w:rsidRPr="00E27312">
        <w:rPr>
          <w:rFonts w:asciiTheme="minorHAnsi" w:hAnsiTheme="minorHAnsi" w:cstheme="minorHAnsi"/>
        </w:rPr>
        <w:t xml:space="preserve">Dewey, John. </w:t>
      </w:r>
      <w:r w:rsidRPr="00A81134">
        <w:rPr>
          <w:rFonts w:asciiTheme="minorHAnsi" w:hAnsiTheme="minorHAnsi" w:cstheme="minorHAnsi"/>
        </w:rPr>
        <w:t>(</w:t>
      </w:r>
      <w:r w:rsidRPr="00E27312">
        <w:rPr>
          <w:rFonts w:asciiTheme="minorHAnsi" w:hAnsiTheme="minorHAnsi" w:cstheme="minorHAnsi"/>
        </w:rPr>
        <w:t>193</w:t>
      </w:r>
      <w:r w:rsidRPr="00A81134">
        <w:rPr>
          <w:rFonts w:asciiTheme="minorHAnsi" w:hAnsiTheme="minorHAnsi" w:cstheme="minorHAnsi"/>
        </w:rPr>
        <w:t>3)</w:t>
      </w:r>
      <w:r w:rsidRPr="00E27312">
        <w:rPr>
          <w:rFonts w:asciiTheme="minorHAnsi" w:hAnsiTheme="minorHAnsi" w:cstheme="minorHAnsi"/>
        </w:rPr>
        <w:t xml:space="preserve"> </w:t>
      </w:r>
      <w:r w:rsidRPr="00E27312">
        <w:rPr>
          <w:rFonts w:asciiTheme="minorHAnsi" w:hAnsiTheme="minorHAnsi" w:cstheme="minorHAnsi"/>
          <w:i/>
          <w:iCs/>
        </w:rPr>
        <w:t>How We Think: A Restatement of the Relation of Reflective Thinking to the Educative Process</w:t>
      </w:r>
      <w:r w:rsidRPr="00E27312">
        <w:rPr>
          <w:rFonts w:asciiTheme="minorHAnsi" w:hAnsiTheme="minorHAnsi" w:cstheme="minorHAnsi"/>
        </w:rPr>
        <w:t xml:space="preserve">. Boston: Heath &amp; Co Publishers, 1933. </w:t>
      </w:r>
    </w:p>
    <w:p w14:paraId="3E8EEF2D" w14:textId="77777777" w:rsidR="0091354D" w:rsidRPr="00A81134" w:rsidRDefault="0091354D" w:rsidP="0091354D">
      <w:pPr>
        <w:ind w:hanging="480"/>
        <w:rPr>
          <w:rFonts w:asciiTheme="minorHAnsi" w:hAnsiTheme="minorHAnsi" w:cstheme="minorHAnsi"/>
          <w:sz w:val="28"/>
          <w:szCs w:val="28"/>
        </w:rPr>
      </w:pPr>
    </w:p>
    <w:p w14:paraId="0AE6E961" w14:textId="11B6FF89" w:rsidR="0091354D" w:rsidRPr="00A81134" w:rsidRDefault="0091354D" w:rsidP="0091354D">
      <w:pPr>
        <w:ind w:hanging="480"/>
        <w:rPr>
          <w:rFonts w:asciiTheme="minorHAnsi" w:hAnsiTheme="minorHAnsi" w:cstheme="minorHAnsi"/>
          <w:i/>
          <w:iCs/>
        </w:rPr>
      </w:pPr>
      <w:r w:rsidRPr="00A81134">
        <w:rPr>
          <w:rFonts w:asciiTheme="minorHAnsi" w:hAnsiTheme="minorHAnsi" w:cstheme="minorHAnsi"/>
        </w:rPr>
        <w:t>Donaldson, Graham.</w:t>
      </w:r>
      <w:r w:rsidRPr="00A81134">
        <w:rPr>
          <w:rFonts w:asciiTheme="minorHAnsi" w:hAnsiTheme="minorHAnsi" w:cstheme="minorHAnsi"/>
        </w:rPr>
        <w:t xml:space="preserve"> (</w:t>
      </w:r>
      <w:r w:rsidRPr="00A81134">
        <w:rPr>
          <w:rFonts w:asciiTheme="minorHAnsi" w:hAnsiTheme="minorHAnsi" w:cstheme="minorHAnsi"/>
        </w:rPr>
        <w:t>2015</w:t>
      </w:r>
      <w:r w:rsidR="00293E53" w:rsidRPr="00A81134">
        <w:rPr>
          <w:rFonts w:asciiTheme="minorHAnsi" w:hAnsiTheme="minorHAnsi" w:cstheme="minorHAnsi"/>
        </w:rPr>
        <w:t>) Successful</w:t>
      </w:r>
      <w:r w:rsidRPr="00A81134">
        <w:rPr>
          <w:rFonts w:asciiTheme="minorHAnsi" w:hAnsiTheme="minorHAnsi" w:cstheme="minorHAnsi"/>
          <w:i/>
          <w:iCs/>
        </w:rPr>
        <w:t xml:space="preserve"> Futures: Independent Review of Curriculum and Assessment Arrangements in Wales</w:t>
      </w:r>
      <w:r w:rsidRPr="00A81134">
        <w:rPr>
          <w:rFonts w:asciiTheme="minorHAnsi" w:hAnsiTheme="minorHAnsi" w:cstheme="minorHAnsi"/>
          <w:i/>
          <w:iCs/>
        </w:rPr>
        <w:t>. Cardiff: Welsh Government [Online]</w:t>
      </w:r>
    </w:p>
    <w:p w14:paraId="0341A45F" w14:textId="69E0C234" w:rsidR="0091354D" w:rsidRPr="00A81134" w:rsidRDefault="0091354D" w:rsidP="0091354D">
      <w:pPr>
        <w:ind w:hanging="480"/>
        <w:rPr>
          <w:rFonts w:asciiTheme="minorHAnsi" w:hAnsiTheme="minorHAnsi" w:cstheme="minorHAnsi"/>
        </w:rPr>
      </w:pPr>
      <w:r w:rsidRPr="00A81134">
        <w:rPr>
          <w:rFonts w:asciiTheme="minorHAnsi" w:hAnsiTheme="minorHAnsi" w:cstheme="minorHAnsi"/>
          <w:i/>
          <w:iCs/>
        </w:rPr>
        <w:t xml:space="preserve"> Available from:</w:t>
      </w:r>
      <w:r w:rsidRPr="00A81134">
        <w:rPr>
          <w:rFonts w:asciiTheme="minorHAnsi" w:hAnsiTheme="minorHAnsi" w:cstheme="minorHAnsi"/>
        </w:rPr>
        <w:t xml:space="preserve"> </w:t>
      </w:r>
      <w:hyperlink r:id="rId11" w:history="1">
        <w:r w:rsidRPr="00A81134">
          <w:rPr>
            <w:rStyle w:val="Hyperlink"/>
            <w:rFonts w:asciiTheme="minorHAnsi" w:hAnsiTheme="minorHAnsi" w:cstheme="minorHAnsi"/>
          </w:rPr>
          <w:t>https://www.gov.wales/sites/default/files/publications/2018-03/successful-futures.pdf</w:t>
        </w:r>
      </w:hyperlink>
      <w:r w:rsidRPr="00A81134">
        <w:rPr>
          <w:rFonts w:asciiTheme="minorHAnsi" w:hAnsiTheme="minorHAnsi" w:cstheme="minorHAnsi"/>
        </w:rPr>
        <w:t>.</w:t>
      </w:r>
    </w:p>
    <w:p w14:paraId="516CF11B" w14:textId="77777777" w:rsidR="0091354D" w:rsidRPr="00A81134" w:rsidRDefault="0091354D" w:rsidP="0091354D">
      <w:pPr>
        <w:ind w:hanging="480"/>
        <w:rPr>
          <w:rFonts w:asciiTheme="minorHAnsi" w:hAnsiTheme="minorHAnsi" w:cstheme="minorHAnsi"/>
        </w:rPr>
      </w:pPr>
    </w:p>
    <w:p w14:paraId="437B216E" w14:textId="2D6E4E6F" w:rsidR="00D24998" w:rsidRPr="00A81134" w:rsidRDefault="0091354D" w:rsidP="0091354D">
      <w:pPr>
        <w:ind w:hanging="480"/>
        <w:rPr>
          <w:rFonts w:asciiTheme="minorHAnsi" w:hAnsiTheme="minorHAnsi" w:cstheme="minorHAnsi"/>
        </w:rPr>
      </w:pPr>
      <w:r w:rsidRPr="00A81134">
        <w:rPr>
          <w:rFonts w:asciiTheme="minorHAnsi" w:hAnsiTheme="minorHAnsi" w:cstheme="minorHAnsi"/>
        </w:rPr>
        <w:t xml:space="preserve">Donaldson, Graham. </w:t>
      </w:r>
      <w:r w:rsidRPr="00A81134">
        <w:rPr>
          <w:rFonts w:asciiTheme="minorHAnsi" w:hAnsiTheme="minorHAnsi" w:cstheme="minorHAnsi"/>
        </w:rPr>
        <w:t xml:space="preserve">(2015) </w:t>
      </w:r>
      <w:r w:rsidRPr="00A81134">
        <w:rPr>
          <w:rFonts w:asciiTheme="minorHAnsi" w:hAnsiTheme="minorHAnsi" w:cstheme="minorHAnsi"/>
          <w:i/>
          <w:iCs/>
        </w:rPr>
        <w:t>Successful Futures: Independent Review of Curriculum and Assessment Arrangements in Wales</w:t>
      </w:r>
      <w:r w:rsidRPr="00A81134">
        <w:rPr>
          <w:rFonts w:asciiTheme="minorHAnsi" w:hAnsiTheme="minorHAnsi" w:cstheme="minorHAnsi"/>
        </w:rPr>
        <w:t xml:space="preserve">. 31-33, </w:t>
      </w:r>
      <w:r w:rsidRPr="00A81134">
        <w:rPr>
          <w:rFonts w:asciiTheme="minorHAnsi" w:hAnsiTheme="minorHAnsi" w:cstheme="minorHAnsi"/>
        </w:rPr>
        <w:t xml:space="preserve">[Online] Available from: </w:t>
      </w:r>
      <w:hyperlink r:id="rId12" w:history="1">
        <w:r w:rsidRPr="00A81134">
          <w:rPr>
            <w:rStyle w:val="Hyperlink"/>
            <w:rFonts w:asciiTheme="minorHAnsi" w:hAnsiTheme="minorHAnsi" w:cstheme="minorHAnsi"/>
          </w:rPr>
          <w:t>https://gov.wales/sites/default/files/publication</w:t>
        </w:r>
        <w:r w:rsidRPr="00A81134">
          <w:rPr>
            <w:rStyle w:val="Hyperlink"/>
            <w:rFonts w:asciiTheme="minorHAnsi" w:hAnsiTheme="minorHAnsi" w:cstheme="minorHAnsi"/>
          </w:rPr>
          <w:t>s</w:t>
        </w:r>
        <w:r w:rsidRPr="00A81134">
          <w:rPr>
            <w:rStyle w:val="Hyperlink"/>
            <w:rFonts w:asciiTheme="minorHAnsi" w:hAnsiTheme="minorHAnsi" w:cstheme="minorHAnsi"/>
          </w:rPr>
          <w:t>/2018-03/successful-futures.pdf</w:t>
        </w:r>
      </w:hyperlink>
      <w:r w:rsidRPr="00A81134">
        <w:rPr>
          <w:rFonts w:asciiTheme="minorHAnsi" w:hAnsiTheme="minorHAnsi" w:cstheme="minorHAnsi"/>
        </w:rPr>
        <w:t>.</w:t>
      </w:r>
      <w:r w:rsidRPr="00A81134">
        <w:rPr>
          <w:rFonts w:asciiTheme="minorHAnsi" w:hAnsiTheme="minorHAnsi" w:cstheme="minorHAnsi"/>
        </w:rPr>
        <w:t xml:space="preserve"> (Accessed on 20</w:t>
      </w:r>
      <w:r w:rsidRPr="00A81134">
        <w:rPr>
          <w:rFonts w:asciiTheme="minorHAnsi" w:hAnsiTheme="minorHAnsi" w:cstheme="minorHAnsi"/>
          <w:vertAlign w:val="superscript"/>
        </w:rPr>
        <w:t>th</w:t>
      </w:r>
      <w:r w:rsidRPr="00A81134">
        <w:rPr>
          <w:rFonts w:asciiTheme="minorHAnsi" w:hAnsiTheme="minorHAnsi" w:cstheme="minorHAnsi"/>
        </w:rPr>
        <w:t xml:space="preserve"> February 2023)</w:t>
      </w:r>
    </w:p>
    <w:p w14:paraId="7BC3B8AF" w14:textId="77777777" w:rsidR="0091354D" w:rsidRPr="00A81134" w:rsidRDefault="0091354D" w:rsidP="0091354D">
      <w:pPr>
        <w:ind w:hanging="480"/>
        <w:rPr>
          <w:rFonts w:asciiTheme="minorHAnsi" w:hAnsiTheme="minorHAnsi" w:cstheme="minorHAnsi"/>
        </w:rPr>
      </w:pPr>
    </w:p>
    <w:p w14:paraId="4F1FAF4D" w14:textId="7E087E80" w:rsidR="00D24998" w:rsidRPr="00A81134" w:rsidRDefault="0091354D" w:rsidP="0091354D">
      <w:pPr>
        <w:ind w:hanging="480"/>
        <w:rPr>
          <w:rFonts w:asciiTheme="minorHAnsi" w:hAnsiTheme="minorHAnsi" w:cstheme="minorHAnsi"/>
        </w:rPr>
      </w:pPr>
      <w:r w:rsidRPr="00A81134">
        <w:rPr>
          <w:rFonts w:asciiTheme="minorHAnsi" w:hAnsiTheme="minorHAnsi" w:cstheme="minorHAnsi"/>
        </w:rPr>
        <w:t>Evans, Gareth.</w:t>
      </w:r>
      <w:r w:rsidRPr="00A81134">
        <w:rPr>
          <w:rFonts w:asciiTheme="minorHAnsi" w:hAnsiTheme="minorHAnsi" w:cstheme="minorHAnsi"/>
        </w:rPr>
        <w:t xml:space="preserve"> (2014) </w:t>
      </w:r>
      <w:r w:rsidRPr="00A81134">
        <w:rPr>
          <w:rFonts w:asciiTheme="minorHAnsi" w:hAnsiTheme="minorHAnsi" w:cstheme="minorHAnsi"/>
          <w:i/>
          <w:iCs/>
        </w:rPr>
        <w:t>Decline in Pupil Behaviour Is an Increasing Problem for Teachers</w:t>
      </w:r>
      <w:r w:rsidRPr="00A81134">
        <w:rPr>
          <w:rFonts w:asciiTheme="minorHAnsi" w:hAnsiTheme="minorHAnsi" w:cstheme="minorHAnsi"/>
        </w:rPr>
        <w:t xml:space="preserve">. </w:t>
      </w:r>
      <w:r w:rsidRPr="00A81134">
        <w:rPr>
          <w:rFonts w:asciiTheme="minorHAnsi" w:hAnsiTheme="minorHAnsi" w:cstheme="minorHAnsi"/>
          <w:i/>
          <w:iCs/>
        </w:rPr>
        <w:t xml:space="preserve">Wales </w:t>
      </w:r>
      <w:r w:rsidRPr="00A81134">
        <w:rPr>
          <w:rFonts w:asciiTheme="minorHAnsi" w:hAnsiTheme="minorHAnsi" w:cstheme="minorHAnsi"/>
        </w:rPr>
        <w:t xml:space="preserve">[Online] Available from: </w:t>
      </w:r>
      <w:hyperlink r:id="rId13" w:history="1">
        <w:r w:rsidRPr="00A81134">
          <w:rPr>
            <w:rStyle w:val="Hyperlink"/>
            <w:rFonts w:asciiTheme="minorHAnsi" w:hAnsiTheme="minorHAnsi" w:cstheme="minorHAnsi"/>
          </w:rPr>
          <w:t>https://www.walesonline.co.uk/news/wales-news/decline-pupil-behaviour-issue-teachers-6708231</w:t>
        </w:r>
      </w:hyperlink>
      <w:r w:rsidRPr="00A81134">
        <w:rPr>
          <w:rFonts w:asciiTheme="minorHAnsi" w:hAnsiTheme="minorHAnsi" w:cstheme="minorHAnsi"/>
        </w:rPr>
        <w:t>.</w:t>
      </w:r>
      <w:r w:rsidRPr="00A81134">
        <w:rPr>
          <w:rFonts w:asciiTheme="minorHAnsi" w:hAnsiTheme="minorHAnsi" w:cstheme="minorHAnsi"/>
        </w:rPr>
        <w:t xml:space="preserve"> (Accessed on 20</w:t>
      </w:r>
      <w:r w:rsidRPr="00A81134">
        <w:rPr>
          <w:rFonts w:asciiTheme="minorHAnsi" w:hAnsiTheme="minorHAnsi" w:cstheme="minorHAnsi"/>
          <w:vertAlign w:val="superscript"/>
        </w:rPr>
        <w:t>th</w:t>
      </w:r>
      <w:r w:rsidRPr="00A81134">
        <w:rPr>
          <w:rFonts w:asciiTheme="minorHAnsi" w:hAnsiTheme="minorHAnsi" w:cstheme="minorHAnsi"/>
        </w:rPr>
        <w:t xml:space="preserve"> February 2023) </w:t>
      </w:r>
    </w:p>
    <w:p w14:paraId="26E9FB39" w14:textId="77777777" w:rsidR="0091354D" w:rsidRPr="00A81134" w:rsidRDefault="0091354D" w:rsidP="0091354D">
      <w:pPr>
        <w:ind w:hanging="480"/>
        <w:rPr>
          <w:rFonts w:asciiTheme="minorHAnsi" w:hAnsiTheme="minorHAnsi" w:cstheme="minorHAnsi"/>
        </w:rPr>
      </w:pPr>
    </w:p>
    <w:p w14:paraId="16BE6160" w14:textId="213F423E" w:rsidR="00D24998" w:rsidRPr="00A81134" w:rsidRDefault="0091354D" w:rsidP="0091354D">
      <w:pPr>
        <w:ind w:hanging="480"/>
        <w:rPr>
          <w:rFonts w:asciiTheme="minorHAnsi" w:hAnsiTheme="minorHAnsi" w:cstheme="minorHAnsi"/>
        </w:rPr>
      </w:pPr>
      <w:r w:rsidRPr="00A81134">
        <w:rPr>
          <w:rFonts w:asciiTheme="minorHAnsi" w:hAnsiTheme="minorHAnsi" w:cstheme="minorHAnsi"/>
        </w:rPr>
        <w:t>Fook, Jan.</w:t>
      </w:r>
      <w:r w:rsidRPr="00A81134">
        <w:rPr>
          <w:rFonts w:asciiTheme="minorHAnsi" w:hAnsiTheme="minorHAnsi" w:cstheme="minorHAnsi"/>
        </w:rPr>
        <w:t xml:space="preserve"> (2007)</w:t>
      </w:r>
      <w:r w:rsidRPr="00A81134">
        <w:rPr>
          <w:rFonts w:asciiTheme="minorHAnsi" w:hAnsiTheme="minorHAnsi" w:cstheme="minorHAnsi"/>
        </w:rPr>
        <w:t xml:space="preserve"> </w:t>
      </w:r>
      <w:r w:rsidRPr="00A81134">
        <w:rPr>
          <w:rFonts w:asciiTheme="minorHAnsi" w:hAnsiTheme="minorHAnsi" w:cstheme="minorHAnsi"/>
          <w:i/>
          <w:iCs/>
        </w:rPr>
        <w:t>Handbook for Practice Learning in Social Work and Social Care</w:t>
      </w:r>
      <w:r w:rsidRPr="00A81134">
        <w:rPr>
          <w:rFonts w:asciiTheme="minorHAnsi" w:hAnsiTheme="minorHAnsi" w:cstheme="minorHAnsi"/>
        </w:rPr>
        <w:t xml:space="preserve">. In </w:t>
      </w:r>
      <w:r w:rsidRPr="00A81134">
        <w:rPr>
          <w:rFonts w:asciiTheme="minorHAnsi" w:hAnsiTheme="minorHAnsi" w:cstheme="minorHAnsi"/>
          <w:i/>
          <w:iCs/>
        </w:rPr>
        <w:t>Handbook for Practice Learning in Social Work and Social Care</w:t>
      </w:r>
      <w:r w:rsidRPr="00A81134">
        <w:rPr>
          <w:rFonts w:asciiTheme="minorHAnsi" w:hAnsiTheme="minorHAnsi" w:cstheme="minorHAnsi"/>
        </w:rPr>
        <w:t xml:space="preserve">, </w:t>
      </w:r>
      <w:r w:rsidR="00293E53" w:rsidRPr="00A81134">
        <w:rPr>
          <w:rFonts w:asciiTheme="minorHAnsi" w:hAnsiTheme="minorHAnsi" w:cstheme="minorHAnsi"/>
        </w:rPr>
        <w:t>(</w:t>
      </w:r>
      <w:r w:rsidRPr="00A81134">
        <w:rPr>
          <w:rFonts w:asciiTheme="minorHAnsi" w:hAnsiTheme="minorHAnsi" w:cstheme="minorHAnsi"/>
        </w:rPr>
        <w:t xml:space="preserve">2nd ed., </w:t>
      </w:r>
      <w:r w:rsidR="00293E53" w:rsidRPr="00A81134">
        <w:rPr>
          <w:rFonts w:asciiTheme="minorHAnsi" w:hAnsiTheme="minorHAnsi" w:cstheme="minorHAnsi"/>
        </w:rPr>
        <w:t xml:space="preserve">pg. </w:t>
      </w:r>
      <w:r w:rsidRPr="00A81134">
        <w:rPr>
          <w:rFonts w:asciiTheme="minorHAnsi" w:hAnsiTheme="minorHAnsi" w:cstheme="minorHAnsi"/>
        </w:rPr>
        <w:t>363–75.</w:t>
      </w:r>
      <w:r w:rsidR="00293E53" w:rsidRPr="00A81134">
        <w:rPr>
          <w:rFonts w:asciiTheme="minorHAnsi" w:hAnsiTheme="minorHAnsi" w:cstheme="minorHAnsi"/>
        </w:rPr>
        <w:t>)</w:t>
      </w:r>
      <w:r w:rsidRPr="00A81134">
        <w:rPr>
          <w:rFonts w:asciiTheme="minorHAnsi" w:hAnsiTheme="minorHAnsi" w:cstheme="minorHAnsi"/>
        </w:rPr>
        <w:t xml:space="preserve"> Jessica Kingsley</w:t>
      </w:r>
      <w:r w:rsidR="00A42C22" w:rsidRPr="00A81134">
        <w:rPr>
          <w:rFonts w:asciiTheme="minorHAnsi" w:hAnsiTheme="minorHAnsi" w:cstheme="minorHAnsi"/>
        </w:rPr>
        <w:t>.</w:t>
      </w:r>
      <w:r w:rsidRPr="00A81134">
        <w:rPr>
          <w:rFonts w:asciiTheme="minorHAnsi" w:hAnsiTheme="minorHAnsi" w:cstheme="minorHAnsi"/>
        </w:rPr>
        <w:t xml:space="preserve"> </w:t>
      </w:r>
    </w:p>
    <w:p w14:paraId="70BABA9D" w14:textId="77777777" w:rsidR="0091354D" w:rsidRPr="00A81134" w:rsidRDefault="0091354D" w:rsidP="0091354D">
      <w:pPr>
        <w:ind w:hanging="480"/>
        <w:rPr>
          <w:rFonts w:asciiTheme="minorHAnsi" w:hAnsiTheme="minorHAnsi" w:cstheme="minorHAnsi"/>
        </w:rPr>
      </w:pPr>
    </w:p>
    <w:p w14:paraId="50DFE0F9" w14:textId="61AE2ACD" w:rsidR="0091354D" w:rsidRPr="00A81134" w:rsidRDefault="0091354D" w:rsidP="00926B99">
      <w:pPr>
        <w:ind w:hanging="480"/>
        <w:rPr>
          <w:rFonts w:asciiTheme="minorHAnsi" w:hAnsiTheme="minorHAnsi" w:cstheme="minorHAnsi"/>
        </w:rPr>
      </w:pPr>
      <w:r w:rsidRPr="00A81134">
        <w:rPr>
          <w:rFonts w:asciiTheme="minorHAnsi" w:hAnsiTheme="minorHAnsi" w:cstheme="minorHAnsi"/>
        </w:rPr>
        <w:t xml:space="preserve">Gibbs, Graham. </w:t>
      </w:r>
      <w:r w:rsidRPr="00A81134">
        <w:rPr>
          <w:rFonts w:asciiTheme="minorHAnsi" w:hAnsiTheme="minorHAnsi" w:cstheme="minorHAnsi"/>
        </w:rPr>
        <w:t xml:space="preserve">(1988) </w:t>
      </w:r>
      <w:r w:rsidRPr="00A81134">
        <w:rPr>
          <w:rFonts w:asciiTheme="minorHAnsi" w:hAnsiTheme="minorHAnsi" w:cstheme="minorHAnsi"/>
          <w:i/>
          <w:iCs/>
        </w:rPr>
        <w:t xml:space="preserve">Learning by Doing: A Guide to a Teaching </w:t>
      </w:r>
      <w:proofErr w:type="gramStart"/>
      <w:r w:rsidRPr="00A81134">
        <w:rPr>
          <w:rFonts w:asciiTheme="minorHAnsi" w:hAnsiTheme="minorHAnsi" w:cstheme="minorHAnsi"/>
          <w:i/>
          <w:iCs/>
        </w:rPr>
        <w:t>And</w:t>
      </w:r>
      <w:proofErr w:type="gramEnd"/>
      <w:r w:rsidRPr="00A81134">
        <w:rPr>
          <w:rFonts w:asciiTheme="minorHAnsi" w:hAnsiTheme="minorHAnsi" w:cstheme="minorHAnsi"/>
          <w:i/>
          <w:iCs/>
        </w:rPr>
        <w:t xml:space="preserve"> Learning Methods.</w:t>
      </w:r>
      <w:r w:rsidRPr="00A81134">
        <w:rPr>
          <w:rFonts w:asciiTheme="minorHAnsi" w:hAnsiTheme="minorHAnsi" w:cstheme="minorHAnsi"/>
        </w:rPr>
        <w:t xml:space="preserve"> 1st ed. Oxford: Further Educational Unit, </w:t>
      </w:r>
      <w:r w:rsidRPr="00A81134">
        <w:rPr>
          <w:rFonts w:asciiTheme="minorHAnsi" w:hAnsiTheme="minorHAnsi" w:cstheme="minorHAnsi"/>
        </w:rPr>
        <w:t xml:space="preserve">[Online] Available from: </w:t>
      </w:r>
      <w:hyperlink r:id="rId14" w:history="1">
        <w:r w:rsidRPr="00A81134">
          <w:rPr>
            <w:rStyle w:val="Hyperlink"/>
            <w:rFonts w:asciiTheme="minorHAnsi" w:hAnsiTheme="minorHAnsi" w:cstheme="minorHAnsi"/>
          </w:rPr>
          <w:t>https://thoughtsmostlyaboutlea</w:t>
        </w:r>
        <w:r w:rsidRPr="00A81134">
          <w:rPr>
            <w:rStyle w:val="Hyperlink"/>
            <w:rFonts w:asciiTheme="minorHAnsi" w:hAnsiTheme="minorHAnsi" w:cstheme="minorHAnsi"/>
          </w:rPr>
          <w:t>r</w:t>
        </w:r>
        <w:r w:rsidRPr="00A81134">
          <w:rPr>
            <w:rStyle w:val="Hyperlink"/>
            <w:rFonts w:asciiTheme="minorHAnsi" w:hAnsiTheme="minorHAnsi" w:cstheme="minorHAnsi"/>
          </w:rPr>
          <w:t>ning.files.wordpress.com/2015/12/learning-by-doing-graham-gibbs.pdf</w:t>
        </w:r>
      </w:hyperlink>
      <w:r w:rsidRPr="00A81134">
        <w:rPr>
          <w:rFonts w:asciiTheme="minorHAnsi" w:hAnsiTheme="minorHAnsi" w:cstheme="minorHAnsi"/>
        </w:rPr>
        <w:t>.</w:t>
      </w:r>
      <w:r w:rsidRPr="00A81134">
        <w:rPr>
          <w:rFonts w:asciiTheme="minorHAnsi" w:hAnsiTheme="minorHAnsi" w:cstheme="minorHAnsi"/>
        </w:rPr>
        <w:t xml:space="preserve"> (Accessed on 20</w:t>
      </w:r>
      <w:r w:rsidRPr="00A81134">
        <w:rPr>
          <w:rFonts w:asciiTheme="minorHAnsi" w:hAnsiTheme="minorHAnsi" w:cstheme="minorHAnsi"/>
          <w:vertAlign w:val="superscript"/>
        </w:rPr>
        <w:t>th</w:t>
      </w:r>
      <w:r w:rsidRPr="00A81134">
        <w:rPr>
          <w:rFonts w:asciiTheme="minorHAnsi" w:hAnsiTheme="minorHAnsi" w:cstheme="minorHAnsi"/>
        </w:rPr>
        <w:t xml:space="preserve"> February 2023) </w:t>
      </w:r>
    </w:p>
    <w:p w14:paraId="006A68E3" w14:textId="77777777" w:rsidR="0091354D" w:rsidRPr="00A81134" w:rsidRDefault="0091354D" w:rsidP="0091354D">
      <w:pPr>
        <w:ind w:hanging="480"/>
        <w:rPr>
          <w:rFonts w:asciiTheme="minorHAnsi" w:hAnsiTheme="minorHAnsi" w:cstheme="minorHAnsi"/>
        </w:rPr>
      </w:pPr>
    </w:p>
    <w:p w14:paraId="463479B7" w14:textId="57C40568" w:rsidR="0091354D" w:rsidRPr="00A81134" w:rsidRDefault="0091354D" w:rsidP="0091354D">
      <w:pPr>
        <w:ind w:hanging="480"/>
        <w:rPr>
          <w:rFonts w:asciiTheme="minorHAnsi" w:hAnsiTheme="minorHAnsi" w:cstheme="minorHAnsi"/>
        </w:rPr>
      </w:pPr>
      <w:r w:rsidRPr="00A81134">
        <w:rPr>
          <w:rFonts w:asciiTheme="minorHAnsi" w:hAnsiTheme="minorHAnsi" w:cstheme="minorHAnsi"/>
        </w:rPr>
        <w:t xml:space="preserve">Hattie, John. </w:t>
      </w:r>
      <w:r w:rsidRPr="00A81134">
        <w:rPr>
          <w:rFonts w:asciiTheme="minorHAnsi" w:hAnsiTheme="minorHAnsi" w:cstheme="minorHAnsi"/>
        </w:rPr>
        <w:t xml:space="preserve">(2011) </w:t>
      </w:r>
      <w:r w:rsidRPr="00A81134">
        <w:rPr>
          <w:rFonts w:asciiTheme="minorHAnsi" w:hAnsiTheme="minorHAnsi" w:cstheme="minorHAnsi"/>
          <w:i/>
          <w:iCs/>
        </w:rPr>
        <w:t xml:space="preserve">Visible Learning for Teachers: Maximizing Impact on Learning </w:t>
      </w:r>
      <w:r w:rsidR="00293E53" w:rsidRPr="00A81134">
        <w:rPr>
          <w:rFonts w:asciiTheme="minorHAnsi" w:hAnsiTheme="minorHAnsi" w:cstheme="minorHAnsi"/>
        </w:rPr>
        <w:t>(</w:t>
      </w:r>
      <w:r w:rsidRPr="00A81134">
        <w:rPr>
          <w:rFonts w:asciiTheme="minorHAnsi" w:hAnsiTheme="minorHAnsi" w:cstheme="minorHAnsi"/>
        </w:rPr>
        <w:t xml:space="preserve">1st </w:t>
      </w:r>
      <w:r w:rsidR="00204A29" w:rsidRPr="00A81134">
        <w:rPr>
          <w:rFonts w:asciiTheme="minorHAnsi" w:hAnsiTheme="minorHAnsi" w:cstheme="minorHAnsi"/>
        </w:rPr>
        <w:t>ed</w:t>
      </w:r>
      <w:r w:rsidR="00293E53" w:rsidRPr="00A81134">
        <w:rPr>
          <w:rFonts w:asciiTheme="minorHAnsi" w:hAnsiTheme="minorHAnsi" w:cstheme="minorHAnsi"/>
        </w:rPr>
        <w:t>.)</w:t>
      </w:r>
      <w:r w:rsidRPr="00A81134">
        <w:rPr>
          <w:rFonts w:asciiTheme="minorHAnsi" w:hAnsiTheme="minorHAnsi" w:cstheme="minorHAnsi"/>
        </w:rPr>
        <w:t xml:space="preserve"> Routledge. </w:t>
      </w:r>
    </w:p>
    <w:p w14:paraId="2790062A" w14:textId="77777777" w:rsidR="00600727" w:rsidRPr="00A81134" w:rsidRDefault="00600727" w:rsidP="0091354D">
      <w:pPr>
        <w:ind w:hanging="480"/>
        <w:rPr>
          <w:rFonts w:asciiTheme="minorHAnsi" w:hAnsiTheme="minorHAnsi" w:cstheme="minorHAnsi"/>
        </w:rPr>
      </w:pPr>
    </w:p>
    <w:p w14:paraId="5A91E8F9" w14:textId="01A5E4AC" w:rsidR="00600727" w:rsidRPr="00A81134" w:rsidRDefault="00600727" w:rsidP="00600727">
      <w:pPr>
        <w:ind w:hanging="480"/>
        <w:rPr>
          <w:rFonts w:asciiTheme="minorHAnsi" w:hAnsiTheme="minorHAnsi" w:cstheme="minorHAnsi"/>
        </w:rPr>
      </w:pPr>
      <w:r w:rsidRPr="00A81134">
        <w:rPr>
          <w:rFonts w:asciiTheme="minorHAnsi" w:hAnsiTheme="minorHAnsi" w:cstheme="minorHAnsi"/>
        </w:rPr>
        <w:t xml:space="preserve">Joshi, Khem. </w:t>
      </w:r>
      <w:r w:rsidRPr="00A81134">
        <w:rPr>
          <w:rFonts w:asciiTheme="minorHAnsi" w:hAnsiTheme="minorHAnsi" w:cstheme="minorHAnsi"/>
        </w:rPr>
        <w:t>(</w:t>
      </w:r>
      <w:r w:rsidRPr="00A81134">
        <w:rPr>
          <w:rFonts w:asciiTheme="minorHAnsi" w:hAnsiTheme="minorHAnsi" w:cstheme="minorHAnsi"/>
        </w:rPr>
        <w:t>2018</w:t>
      </w:r>
      <w:r w:rsidRPr="00A81134">
        <w:rPr>
          <w:rFonts w:asciiTheme="minorHAnsi" w:hAnsiTheme="minorHAnsi" w:cstheme="minorHAnsi"/>
        </w:rPr>
        <w:t xml:space="preserve">) </w:t>
      </w:r>
      <w:r w:rsidRPr="00A81134">
        <w:rPr>
          <w:rFonts w:asciiTheme="minorHAnsi" w:hAnsiTheme="minorHAnsi" w:cstheme="minorHAnsi"/>
          <w:i/>
          <w:iCs/>
        </w:rPr>
        <w:t>Critical Incidents for Teachers’ Professional Development</w:t>
      </w:r>
      <w:r w:rsidRPr="00A81134">
        <w:rPr>
          <w:rFonts w:asciiTheme="minorHAnsi" w:hAnsiTheme="minorHAnsi" w:cstheme="minorHAnsi"/>
        </w:rPr>
        <w:t>.</w:t>
      </w:r>
      <w:r w:rsidR="00293E53" w:rsidRPr="00A81134">
        <w:rPr>
          <w:rFonts w:asciiTheme="minorHAnsi" w:hAnsiTheme="minorHAnsi" w:cstheme="minorHAnsi"/>
        </w:rPr>
        <w:t xml:space="preserve"> </w:t>
      </w:r>
      <w:r w:rsidR="00293E53" w:rsidRPr="00A81134">
        <w:rPr>
          <w:rFonts w:asciiTheme="minorHAnsi" w:hAnsiTheme="minorHAnsi" w:cstheme="minorHAnsi"/>
        </w:rPr>
        <w:t>(Vol.5, pg.82-88.)</w:t>
      </w:r>
      <w:r w:rsidRPr="00A81134">
        <w:rPr>
          <w:rFonts w:asciiTheme="minorHAnsi" w:hAnsiTheme="minorHAnsi" w:cstheme="minorHAnsi"/>
        </w:rPr>
        <w:t xml:space="preserve"> NELTA Surket</w:t>
      </w:r>
      <w:r w:rsidRPr="00A81134">
        <w:rPr>
          <w:rFonts w:asciiTheme="minorHAnsi" w:hAnsiTheme="minorHAnsi" w:cstheme="minorHAnsi"/>
        </w:rPr>
        <w:t xml:space="preserve">, </w:t>
      </w:r>
    </w:p>
    <w:p w14:paraId="2B91BD10" w14:textId="77777777" w:rsidR="00600727" w:rsidRPr="00A81134" w:rsidRDefault="00600727" w:rsidP="00600727">
      <w:pPr>
        <w:ind w:hanging="480"/>
        <w:rPr>
          <w:rFonts w:asciiTheme="minorHAnsi" w:hAnsiTheme="minorHAnsi" w:cstheme="minorHAnsi"/>
        </w:rPr>
      </w:pPr>
    </w:p>
    <w:p w14:paraId="1921318D" w14:textId="0BD17A53" w:rsidR="00600727" w:rsidRPr="00A81134" w:rsidRDefault="00600727" w:rsidP="00926B99">
      <w:pPr>
        <w:ind w:hanging="480"/>
        <w:rPr>
          <w:rFonts w:asciiTheme="minorHAnsi" w:hAnsiTheme="minorHAnsi" w:cstheme="minorHAnsi"/>
        </w:rPr>
      </w:pPr>
      <w:r w:rsidRPr="00A81134">
        <w:rPr>
          <w:rFonts w:asciiTheme="minorHAnsi" w:hAnsiTheme="minorHAnsi" w:cstheme="minorHAnsi"/>
        </w:rPr>
        <w:t xml:space="preserve">Kettle, Matin. </w:t>
      </w:r>
      <w:r w:rsidRPr="00A81134">
        <w:rPr>
          <w:rFonts w:asciiTheme="minorHAnsi" w:hAnsiTheme="minorHAnsi" w:cstheme="minorHAnsi"/>
        </w:rPr>
        <w:t xml:space="preserve">(2015) </w:t>
      </w:r>
      <w:r w:rsidRPr="00A81134">
        <w:rPr>
          <w:rFonts w:asciiTheme="minorHAnsi" w:hAnsiTheme="minorHAnsi" w:cstheme="minorHAnsi"/>
          <w:i/>
          <w:iCs/>
        </w:rPr>
        <w:t>Insights:</w:t>
      </w:r>
      <w:r w:rsidRPr="00A81134">
        <w:rPr>
          <w:rFonts w:asciiTheme="minorHAnsi" w:hAnsiTheme="minorHAnsi" w:cstheme="minorHAnsi"/>
          <w:i/>
          <w:iCs/>
        </w:rPr>
        <w:t xml:space="preserve"> </w:t>
      </w:r>
      <w:r w:rsidRPr="00A81134">
        <w:rPr>
          <w:rFonts w:asciiTheme="minorHAnsi" w:hAnsiTheme="minorHAnsi" w:cstheme="minorHAnsi"/>
          <w:i/>
          <w:iCs/>
        </w:rPr>
        <w:t xml:space="preserve">Evidence </w:t>
      </w:r>
      <w:r w:rsidRPr="00A81134">
        <w:rPr>
          <w:rFonts w:asciiTheme="minorHAnsi" w:hAnsiTheme="minorHAnsi" w:cstheme="minorHAnsi"/>
          <w:i/>
          <w:iCs/>
        </w:rPr>
        <w:t>Summaries</w:t>
      </w:r>
      <w:r w:rsidRPr="00A81134">
        <w:rPr>
          <w:rFonts w:asciiTheme="minorHAnsi" w:hAnsiTheme="minorHAnsi" w:cstheme="minorHAnsi"/>
          <w:i/>
          <w:iCs/>
        </w:rPr>
        <w:t xml:space="preserve"> to Support Social Services in Scotland:</w:t>
      </w:r>
      <w:r w:rsidRPr="00A81134">
        <w:rPr>
          <w:rFonts w:asciiTheme="minorHAnsi" w:hAnsiTheme="minorHAnsi" w:cstheme="minorHAnsi"/>
          <w:i/>
          <w:iCs/>
        </w:rPr>
        <w:t xml:space="preserve"> </w:t>
      </w:r>
      <w:r w:rsidRPr="00A81134">
        <w:rPr>
          <w:rFonts w:asciiTheme="minorHAnsi" w:hAnsiTheme="minorHAnsi" w:cstheme="minorHAnsi"/>
          <w:i/>
          <w:iCs/>
        </w:rPr>
        <w:t>Achieving Effective Supervision</w:t>
      </w:r>
      <w:r w:rsidRPr="00A81134">
        <w:rPr>
          <w:rFonts w:asciiTheme="minorHAnsi" w:hAnsiTheme="minorHAnsi" w:cstheme="minorHAnsi"/>
        </w:rPr>
        <w:t>. Institute for Research and Innovation in Social Service</w:t>
      </w:r>
      <w:r w:rsidRPr="00A81134">
        <w:rPr>
          <w:rFonts w:asciiTheme="minorHAnsi" w:hAnsiTheme="minorHAnsi" w:cstheme="minorHAnsi"/>
        </w:rPr>
        <w:t xml:space="preserve"> [Online] Available from: </w:t>
      </w:r>
      <w:hyperlink r:id="rId15" w:history="1">
        <w:r w:rsidRPr="00A81134">
          <w:rPr>
            <w:rStyle w:val="Hyperlink"/>
            <w:rFonts w:asciiTheme="minorHAnsi" w:hAnsiTheme="minorHAnsi" w:cstheme="minorHAnsi"/>
          </w:rPr>
          <w:t>https://www.iriss.org.uk/sites/default/files/2016-07/iriss-insights-30-23-06-2015.pdf</w:t>
        </w:r>
      </w:hyperlink>
      <w:r w:rsidRPr="00A81134">
        <w:rPr>
          <w:rFonts w:asciiTheme="minorHAnsi" w:hAnsiTheme="minorHAnsi" w:cstheme="minorHAnsi"/>
        </w:rPr>
        <w:t xml:space="preserve"> (Accessed on 20th February)</w:t>
      </w:r>
    </w:p>
    <w:p w14:paraId="7FF3DEF7" w14:textId="77777777" w:rsidR="00600727" w:rsidRPr="00A81134" w:rsidRDefault="00600727" w:rsidP="00600727">
      <w:pPr>
        <w:ind w:hanging="480"/>
        <w:rPr>
          <w:rFonts w:asciiTheme="minorHAnsi" w:hAnsiTheme="minorHAnsi" w:cstheme="minorHAnsi"/>
        </w:rPr>
      </w:pPr>
    </w:p>
    <w:p w14:paraId="15BA4980" w14:textId="4C22D352" w:rsidR="00600727" w:rsidRPr="00A81134" w:rsidRDefault="00600727" w:rsidP="00600727">
      <w:pPr>
        <w:ind w:hanging="480"/>
        <w:rPr>
          <w:rFonts w:asciiTheme="minorHAnsi" w:hAnsiTheme="minorHAnsi" w:cstheme="minorHAnsi"/>
        </w:rPr>
      </w:pPr>
      <w:r w:rsidRPr="00A81134">
        <w:rPr>
          <w:rFonts w:asciiTheme="minorHAnsi" w:hAnsiTheme="minorHAnsi" w:cstheme="minorHAnsi"/>
        </w:rPr>
        <w:t>Lewis, Ramon.</w:t>
      </w:r>
      <w:r w:rsidRPr="00A81134">
        <w:rPr>
          <w:rFonts w:asciiTheme="minorHAnsi" w:hAnsiTheme="minorHAnsi" w:cstheme="minorHAnsi"/>
        </w:rPr>
        <w:t xml:space="preserve"> (2008) Understanding</w:t>
      </w:r>
      <w:r w:rsidRPr="00A81134">
        <w:rPr>
          <w:rFonts w:asciiTheme="minorHAnsi" w:hAnsiTheme="minorHAnsi" w:cstheme="minorHAnsi"/>
          <w:i/>
          <w:iCs/>
        </w:rPr>
        <w:t xml:space="preserve"> Pupil Behaviour Classroom Management Techniques for Teachers</w:t>
      </w:r>
      <w:r w:rsidRPr="00A81134">
        <w:rPr>
          <w:rFonts w:asciiTheme="minorHAnsi" w:hAnsiTheme="minorHAnsi" w:cstheme="minorHAnsi"/>
        </w:rPr>
        <w:t xml:space="preserve">. </w:t>
      </w:r>
      <w:r w:rsidR="00293E53" w:rsidRPr="00A81134">
        <w:rPr>
          <w:rFonts w:asciiTheme="minorHAnsi" w:hAnsiTheme="minorHAnsi" w:cstheme="minorHAnsi"/>
        </w:rPr>
        <w:t>(</w:t>
      </w:r>
      <w:r w:rsidRPr="00A81134">
        <w:rPr>
          <w:rFonts w:asciiTheme="minorHAnsi" w:hAnsiTheme="minorHAnsi" w:cstheme="minorHAnsi"/>
        </w:rPr>
        <w:t>1st ed</w:t>
      </w:r>
      <w:r w:rsidR="00293E53" w:rsidRPr="00A81134">
        <w:rPr>
          <w:rFonts w:asciiTheme="minorHAnsi" w:hAnsiTheme="minorHAnsi" w:cstheme="minorHAnsi"/>
        </w:rPr>
        <w:t>.)</w:t>
      </w:r>
      <w:r w:rsidRPr="00A81134">
        <w:rPr>
          <w:rFonts w:asciiTheme="minorHAnsi" w:hAnsiTheme="minorHAnsi" w:cstheme="minorHAnsi"/>
        </w:rPr>
        <w:t xml:space="preserve"> David Fulton Publishers</w:t>
      </w:r>
      <w:r w:rsidR="00A42C22" w:rsidRPr="00A81134">
        <w:rPr>
          <w:rFonts w:asciiTheme="minorHAnsi" w:hAnsiTheme="minorHAnsi" w:cstheme="minorHAnsi"/>
        </w:rPr>
        <w:t>.</w:t>
      </w:r>
    </w:p>
    <w:p w14:paraId="6DA7A27D" w14:textId="77777777" w:rsidR="00A42C22" w:rsidRPr="00A81134" w:rsidRDefault="00A42C22" w:rsidP="00600727">
      <w:pPr>
        <w:ind w:hanging="480"/>
        <w:rPr>
          <w:rFonts w:asciiTheme="minorHAnsi" w:hAnsiTheme="minorHAnsi" w:cstheme="minorHAnsi"/>
        </w:rPr>
      </w:pPr>
    </w:p>
    <w:p w14:paraId="21EDC2FC" w14:textId="77777777" w:rsidR="00A42C22" w:rsidRPr="00A81134" w:rsidRDefault="00600727" w:rsidP="00600727">
      <w:pPr>
        <w:ind w:hanging="480"/>
        <w:rPr>
          <w:rFonts w:asciiTheme="minorHAnsi" w:hAnsiTheme="minorHAnsi" w:cstheme="minorHAnsi"/>
        </w:rPr>
      </w:pPr>
      <w:r w:rsidRPr="00A81134">
        <w:rPr>
          <w:rFonts w:asciiTheme="minorHAnsi" w:hAnsiTheme="minorHAnsi" w:cstheme="minorHAnsi"/>
        </w:rPr>
        <w:t>Locrating.</w:t>
      </w:r>
      <w:r w:rsidR="00A42C22" w:rsidRPr="00A81134">
        <w:rPr>
          <w:rFonts w:asciiTheme="minorHAnsi" w:hAnsiTheme="minorHAnsi" w:cstheme="minorHAnsi"/>
        </w:rPr>
        <w:t xml:space="preserve"> (</w:t>
      </w:r>
      <w:r w:rsidR="00A42C22" w:rsidRPr="00A81134">
        <w:rPr>
          <w:rFonts w:asciiTheme="minorHAnsi" w:hAnsiTheme="minorHAnsi" w:cstheme="minorHAnsi"/>
        </w:rPr>
        <w:t>202</w:t>
      </w:r>
      <w:r w:rsidR="00A42C22" w:rsidRPr="00A81134">
        <w:rPr>
          <w:rFonts w:asciiTheme="minorHAnsi" w:hAnsiTheme="minorHAnsi" w:cstheme="minorHAnsi"/>
        </w:rPr>
        <w:t>2)</w:t>
      </w:r>
      <w:r w:rsidR="00A42C22" w:rsidRPr="00A81134">
        <w:rPr>
          <w:rFonts w:asciiTheme="minorHAnsi" w:hAnsiTheme="minorHAnsi" w:cstheme="minorHAnsi"/>
        </w:rPr>
        <w:t xml:space="preserve"> </w:t>
      </w:r>
      <w:r w:rsidRPr="00A81134">
        <w:rPr>
          <w:rFonts w:asciiTheme="minorHAnsi" w:hAnsiTheme="minorHAnsi" w:cstheme="minorHAnsi"/>
        </w:rPr>
        <w:t xml:space="preserve">[School X]: Reviews, Admissions and Catchment Area, </w:t>
      </w:r>
      <w:r w:rsidR="00A42C22" w:rsidRPr="00A81134">
        <w:rPr>
          <w:rFonts w:asciiTheme="minorHAnsi" w:hAnsiTheme="minorHAnsi" w:cstheme="minorHAnsi"/>
        </w:rPr>
        <w:t xml:space="preserve">[Online] </w:t>
      </w:r>
    </w:p>
    <w:p w14:paraId="77EE1BA1" w14:textId="00DB7627" w:rsidR="00600727" w:rsidRPr="00A81134" w:rsidRDefault="00A42C22" w:rsidP="00600727">
      <w:pPr>
        <w:ind w:hanging="480"/>
        <w:rPr>
          <w:rFonts w:asciiTheme="minorHAnsi" w:hAnsiTheme="minorHAnsi" w:cstheme="minorHAnsi"/>
        </w:rPr>
      </w:pPr>
      <w:r w:rsidRPr="00A81134">
        <w:rPr>
          <w:rFonts w:asciiTheme="minorHAnsi" w:hAnsiTheme="minorHAnsi" w:cstheme="minorHAnsi"/>
        </w:rPr>
        <w:t xml:space="preserve">Available from: </w:t>
      </w:r>
      <w:hyperlink r:id="rId16" w:history="1">
        <w:r w:rsidR="00600727" w:rsidRPr="00A81134">
          <w:rPr>
            <w:rStyle w:val="Hyperlink"/>
            <w:rFonts w:asciiTheme="minorHAnsi" w:hAnsiTheme="minorHAnsi" w:cstheme="minorHAnsi"/>
          </w:rPr>
          <w:t>https://www.locrating.com/schools[School X]0wlsh6715502.aspx</w:t>
        </w:r>
      </w:hyperlink>
      <w:r w:rsidR="00600727" w:rsidRPr="00A81134">
        <w:rPr>
          <w:rFonts w:asciiTheme="minorHAnsi" w:hAnsiTheme="minorHAnsi" w:cstheme="minorHAnsi"/>
        </w:rPr>
        <w:t>.</w:t>
      </w:r>
      <w:r w:rsidRPr="00A81134">
        <w:rPr>
          <w:rFonts w:asciiTheme="minorHAnsi" w:hAnsiTheme="minorHAnsi" w:cstheme="minorHAnsi"/>
        </w:rPr>
        <w:t xml:space="preserve"> (Accessed on 20</w:t>
      </w:r>
      <w:r w:rsidRPr="00A81134">
        <w:rPr>
          <w:rFonts w:asciiTheme="minorHAnsi" w:hAnsiTheme="minorHAnsi" w:cstheme="minorHAnsi"/>
          <w:vertAlign w:val="superscript"/>
        </w:rPr>
        <w:t>th</w:t>
      </w:r>
      <w:r w:rsidRPr="00A81134">
        <w:rPr>
          <w:rFonts w:asciiTheme="minorHAnsi" w:hAnsiTheme="minorHAnsi" w:cstheme="minorHAnsi"/>
        </w:rPr>
        <w:t xml:space="preserve"> February) </w:t>
      </w:r>
    </w:p>
    <w:p w14:paraId="7E506A8A" w14:textId="77777777" w:rsidR="00A42C22" w:rsidRPr="00A81134" w:rsidRDefault="00A42C22" w:rsidP="00600727">
      <w:pPr>
        <w:ind w:hanging="480"/>
        <w:rPr>
          <w:rFonts w:asciiTheme="minorHAnsi" w:hAnsiTheme="minorHAnsi" w:cstheme="minorHAnsi"/>
        </w:rPr>
      </w:pPr>
    </w:p>
    <w:p w14:paraId="7967C03B" w14:textId="2B0ACF00" w:rsidR="00A42C22" w:rsidRPr="00A81134" w:rsidRDefault="00A42C22" w:rsidP="00A42C22">
      <w:pPr>
        <w:ind w:hanging="480"/>
        <w:rPr>
          <w:rFonts w:asciiTheme="minorHAnsi" w:hAnsiTheme="minorHAnsi" w:cstheme="minorHAnsi"/>
        </w:rPr>
      </w:pPr>
      <w:r w:rsidRPr="00A81134">
        <w:rPr>
          <w:rFonts w:asciiTheme="minorHAnsi" w:hAnsiTheme="minorHAnsi" w:cstheme="minorHAnsi"/>
        </w:rPr>
        <w:t xml:space="preserve">Markkanen, Pihla, Maritta Valimaki, Minna Antilla, and Marko </w:t>
      </w:r>
      <w:r w:rsidRPr="00A81134">
        <w:rPr>
          <w:rFonts w:asciiTheme="minorHAnsi" w:hAnsiTheme="minorHAnsi" w:cstheme="minorHAnsi"/>
        </w:rPr>
        <w:t>Kuuskorpi. (2020)</w:t>
      </w:r>
      <w:r w:rsidRPr="00A81134">
        <w:rPr>
          <w:rFonts w:asciiTheme="minorHAnsi" w:hAnsiTheme="minorHAnsi" w:cstheme="minorHAnsi"/>
        </w:rPr>
        <w:t xml:space="preserve"> </w:t>
      </w:r>
      <w:r w:rsidRPr="00A81134">
        <w:rPr>
          <w:rFonts w:asciiTheme="minorHAnsi" w:hAnsiTheme="minorHAnsi" w:cstheme="minorHAnsi"/>
          <w:i/>
          <w:iCs/>
        </w:rPr>
        <w:t>A Reflective Cycle: Understanding Challenging Situations in a School Setting</w:t>
      </w:r>
      <w:r w:rsidRPr="00A81134">
        <w:rPr>
          <w:rFonts w:asciiTheme="minorHAnsi" w:hAnsiTheme="minorHAnsi" w:cstheme="minorHAnsi"/>
        </w:rPr>
        <w:t xml:space="preserve">, </w:t>
      </w:r>
      <w:r w:rsidRPr="00A81134">
        <w:rPr>
          <w:rFonts w:asciiTheme="minorHAnsi" w:hAnsiTheme="minorHAnsi" w:cstheme="minorHAnsi"/>
        </w:rPr>
        <w:t>(p</w:t>
      </w:r>
      <w:r w:rsidR="00293E53" w:rsidRPr="00A81134">
        <w:rPr>
          <w:rFonts w:asciiTheme="minorHAnsi" w:hAnsiTheme="minorHAnsi" w:cstheme="minorHAnsi"/>
        </w:rPr>
        <w:t>g.</w:t>
      </w:r>
      <w:r w:rsidRPr="00A81134">
        <w:rPr>
          <w:rFonts w:asciiTheme="minorHAnsi" w:hAnsiTheme="minorHAnsi" w:cstheme="minorHAnsi"/>
        </w:rPr>
        <w:t>46–62.</w:t>
      </w:r>
      <w:r w:rsidR="00293E53" w:rsidRPr="00A81134">
        <w:rPr>
          <w:rFonts w:asciiTheme="minorHAnsi" w:hAnsiTheme="minorHAnsi" w:cstheme="minorHAnsi"/>
        </w:rPr>
        <w:t>)</w:t>
      </w:r>
      <w:r w:rsidRPr="00A81134">
        <w:rPr>
          <w:rFonts w:asciiTheme="minorHAnsi" w:hAnsiTheme="minorHAnsi" w:cstheme="minorHAnsi"/>
        </w:rPr>
        <w:t xml:space="preserve"> Windsor: Routledge</w:t>
      </w:r>
      <w:r w:rsidRPr="00A81134">
        <w:rPr>
          <w:rFonts w:asciiTheme="minorHAnsi" w:hAnsiTheme="minorHAnsi" w:cstheme="minorHAnsi"/>
        </w:rPr>
        <w:t>.</w:t>
      </w:r>
    </w:p>
    <w:p w14:paraId="79B08606" w14:textId="77777777" w:rsidR="00A42C22" w:rsidRPr="00A81134" w:rsidRDefault="00A42C22" w:rsidP="00A42C22">
      <w:pPr>
        <w:ind w:hanging="480"/>
        <w:rPr>
          <w:rFonts w:asciiTheme="minorHAnsi" w:hAnsiTheme="minorHAnsi" w:cstheme="minorHAnsi"/>
        </w:rPr>
      </w:pPr>
    </w:p>
    <w:p w14:paraId="5F129C1C" w14:textId="4BF2D118" w:rsidR="00435D66" w:rsidRPr="00A81134" w:rsidRDefault="00A42C22" w:rsidP="00D24998">
      <w:pPr>
        <w:ind w:hanging="480"/>
        <w:rPr>
          <w:rFonts w:asciiTheme="minorHAnsi" w:hAnsiTheme="minorHAnsi" w:cstheme="minorHAnsi"/>
        </w:rPr>
      </w:pPr>
      <w:r w:rsidRPr="00A81134">
        <w:rPr>
          <w:rFonts w:asciiTheme="minorHAnsi" w:hAnsiTheme="minorHAnsi" w:cstheme="minorHAnsi"/>
        </w:rPr>
        <w:t>Munby, Hugh.</w:t>
      </w:r>
      <w:r w:rsidRPr="00A81134">
        <w:rPr>
          <w:rFonts w:asciiTheme="minorHAnsi" w:hAnsiTheme="minorHAnsi" w:cstheme="minorHAnsi"/>
        </w:rPr>
        <w:t xml:space="preserve"> (1989)</w:t>
      </w:r>
      <w:r w:rsidRPr="00A81134">
        <w:rPr>
          <w:rFonts w:asciiTheme="minorHAnsi" w:hAnsiTheme="minorHAnsi" w:cstheme="minorHAnsi"/>
        </w:rPr>
        <w:t xml:space="preserve"> </w:t>
      </w:r>
      <w:r w:rsidRPr="00A81134">
        <w:rPr>
          <w:rFonts w:asciiTheme="minorHAnsi" w:hAnsiTheme="minorHAnsi" w:cstheme="minorHAnsi"/>
          <w:i/>
          <w:iCs/>
        </w:rPr>
        <w:t>Reflection-In-Action and Reflection-On-Action: Current Issues in Education</w:t>
      </w:r>
      <w:r w:rsidRPr="00A81134">
        <w:rPr>
          <w:rFonts w:asciiTheme="minorHAnsi" w:hAnsiTheme="minorHAnsi" w:cstheme="minorHAnsi"/>
        </w:rPr>
        <w:t xml:space="preserve">, </w:t>
      </w:r>
      <w:r w:rsidRPr="00A81134">
        <w:rPr>
          <w:rFonts w:asciiTheme="minorHAnsi" w:hAnsiTheme="minorHAnsi" w:cstheme="minorHAnsi"/>
        </w:rPr>
        <w:t xml:space="preserve">Vol. </w:t>
      </w:r>
      <w:r w:rsidRPr="00A81134">
        <w:rPr>
          <w:rFonts w:asciiTheme="minorHAnsi" w:hAnsiTheme="minorHAnsi" w:cstheme="minorHAnsi"/>
        </w:rPr>
        <w:t>9</w:t>
      </w:r>
      <w:r w:rsidRPr="00A81134">
        <w:rPr>
          <w:rFonts w:asciiTheme="minorHAnsi" w:hAnsiTheme="minorHAnsi" w:cstheme="minorHAnsi"/>
        </w:rPr>
        <w:t xml:space="preserve">, </w:t>
      </w:r>
      <w:r w:rsidRPr="00A81134">
        <w:rPr>
          <w:rFonts w:asciiTheme="minorHAnsi" w:hAnsiTheme="minorHAnsi" w:cstheme="minorHAnsi"/>
        </w:rPr>
        <w:t>31–42. Purdue University Press</w:t>
      </w:r>
      <w:r w:rsidRPr="00A81134">
        <w:rPr>
          <w:rFonts w:asciiTheme="minorHAnsi" w:hAnsiTheme="minorHAnsi" w:cstheme="minorHAnsi"/>
        </w:rPr>
        <w:t>.</w:t>
      </w:r>
    </w:p>
    <w:p w14:paraId="536FC142" w14:textId="3F6A0E68" w:rsidR="00A42C22" w:rsidRPr="00A81134" w:rsidRDefault="00A42C22" w:rsidP="00D24998">
      <w:pPr>
        <w:ind w:hanging="480"/>
        <w:rPr>
          <w:rFonts w:asciiTheme="minorHAnsi" w:hAnsiTheme="minorHAnsi" w:cstheme="minorHAnsi"/>
        </w:rPr>
      </w:pPr>
    </w:p>
    <w:p w14:paraId="22A1BDB9" w14:textId="157D3E37" w:rsidR="00293E53" w:rsidRPr="00A81134" w:rsidRDefault="00A42C22" w:rsidP="00293E53">
      <w:pPr>
        <w:ind w:hanging="480"/>
        <w:rPr>
          <w:rFonts w:asciiTheme="minorHAnsi" w:hAnsiTheme="minorHAnsi" w:cstheme="minorHAnsi"/>
        </w:rPr>
      </w:pPr>
      <w:r w:rsidRPr="00A81134">
        <w:rPr>
          <w:rFonts w:asciiTheme="minorHAnsi" w:hAnsiTheme="minorHAnsi" w:cstheme="minorHAnsi"/>
        </w:rPr>
        <w:t xml:space="preserve">Schon, Donald. </w:t>
      </w:r>
      <w:r w:rsidRPr="00A81134">
        <w:rPr>
          <w:rFonts w:asciiTheme="minorHAnsi" w:hAnsiTheme="minorHAnsi" w:cstheme="minorHAnsi"/>
        </w:rPr>
        <w:t xml:space="preserve">(1992) </w:t>
      </w:r>
      <w:r w:rsidRPr="00A81134">
        <w:rPr>
          <w:rFonts w:asciiTheme="minorHAnsi" w:hAnsiTheme="minorHAnsi" w:cstheme="minorHAnsi"/>
          <w:i/>
          <w:iCs/>
        </w:rPr>
        <w:t xml:space="preserve">The Reflective Practitioner: How Professionals Think </w:t>
      </w:r>
      <w:r w:rsidRPr="00A81134">
        <w:rPr>
          <w:rFonts w:asciiTheme="minorHAnsi" w:hAnsiTheme="minorHAnsi" w:cstheme="minorHAnsi"/>
          <w:i/>
          <w:iCs/>
        </w:rPr>
        <w:t>in</w:t>
      </w:r>
      <w:r w:rsidRPr="00A81134">
        <w:rPr>
          <w:rFonts w:asciiTheme="minorHAnsi" w:hAnsiTheme="minorHAnsi" w:cstheme="minorHAnsi"/>
          <w:i/>
          <w:iCs/>
        </w:rPr>
        <w:t xml:space="preserve"> Action</w:t>
      </w:r>
      <w:r w:rsidRPr="00A81134">
        <w:rPr>
          <w:rFonts w:asciiTheme="minorHAnsi" w:hAnsiTheme="minorHAnsi" w:cstheme="minorHAnsi"/>
        </w:rPr>
        <w:t>.</w:t>
      </w:r>
      <w:r w:rsidRPr="00A81134">
        <w:rPr>
          <w:rFonts w:asciiTheme="minorHAnsi" w:hAnsiTheme="minorHAnsi" w:cstheme="minorHAnsi"/>
        </w:rPr>
        <w:t xml:space="preserve"> (1</w:t>
      </w:r>
      <w:r w:rsidRPr="00A81134">
        <w:rPr>
          <w:rFonts w:asciiTheme="minorHAnsi" w:hAnsiTheme="minorHAnsi" w:cstheme="minorHAnsi"/>
          <w:vertAlign w:val="superscript"/>
        </w:rPr>
        <w:t>st</w:t>
      </w:r>
      <w:r w:rsidRPr="00A81134">
        <w:rPr>
          <w:rFonts w:asciiTheme="minorHAnsi" w:hAnsiTheme="minorHAnsi" w:cstheme="minorHAnsi"/>
        </w:rPr>
        <w:t xml:space="preserve"> </w:t>
      </w:r>
      <w:r w:rsidR="00293E53" w:rsidRPr="00A81134">
        <w:rPr>
          <w:rFonts w:asciiTheme="minorHAnsi" w:hAnsiTheme="minorHAnsi" w:cstheme="minorHAnsi"/>
        </w:rPr>
        <w:t>ed</w:t>
      </w:r>
      <w:r w:rsidRPr="00A81134">
        <w:rPr>
          <w:rFonts w:asciiTheme="minorHAnsi" w:hAnsiTheme="minorHAnsi" w:cstheme="minorHAnsi"/>
        </w:rPr>
        <w:t>.) Routledge</w:t>
      </w:r>
      <w:r w:rsidR="00293E53" w:rsidRPr="00A81134">
        <w:rPr>
          <w:rFonts w:asciiTheme="minorHAnsi" w:hAnsiTheme="minorHAnsi" w:cstheme="minorHAnsi"/>
        </w:rPr>
        <w:t xml:space="preserve"> </w:t>
      </w:r>
    </w:p>
    <w:p w14:paraId="158FCA4F" w14:textId="77777777" w:rsidR="00293E53" w:rsidRPr="00A81134" w:rsidRDefault="00293E53" w:rsidP="00293E53">
      <w:pPr>
        <w:ind w:hanging="480"/>
        <w:rPr>
          <w:rFonts w:asciiTheme="minorHAnsi" w:hAnsiTheme="minorHAnsi" w:cstheme="minorHAnsi"/>
        </w:rPr>
      </w:pPr>
    </w:p>
    <w:p w14:paraId="33A9263F" w14:textId="12232BFA" w:rsidR="00293E53" w:rsidRPr="00A81134" w:rsidRDefault="00293E53" w:rsidP="00293E53">
      <w:pPr>
        <w:ind w:hanging="480"/>
        <w:rPr>
          <w:rFonts w:asciiTheme="minorHAnsi" w:hAnsiTheme="minorHAnsi" w:cstheme="minorHAnsi"/>
        </w:rPr>
      </w:pPr>
      <w:r w:rsidRPr="00A81134">
        <w:rPr>
          <w:rFonts w:asciiTheme="minorHAnsi" w:hAnsiTheme="minorHAnsi" w:cstheme="minorHAnsi"/>
        </w:rPr>
        <w:t>Sutherland, Kathryn A.</w:t>
      </w:r>
      <w:r w:rsidRPr="00A81134">
        <w:rPr>
          <w:rFonts w:asciiTheme="minorHAnsi" w:hAnsiTheme="minorHAnsi" w:cstheme="minorHAnsi"/>
        </w:rPr>
        <w:t xml:space="preserve"> </w:t>
      </w:r>
      <w:r w:rsidRPr="00A81134">
        <w:rPr>
          <w:rFonts w:asciiTheme="minorHAnsi" w:hAnsiTheme="minorHAnsi" w:cstheme="minorHAnsi"/>
        </w:rPr>
        <w:t xml:space="preserve">(2013) </w:t>
      </w:r>
      <w:r w:rsidRPr="00A81134">
        <w:rPr>
          <w:rFonts w:asciiTheme="minorHAnsi" w:hAnsiTheme="minorHAnsi" w:cstheme="minorHAnsi"/>
          <w:i/>
          <w:iCs/>
        </w:rPr>
        <w:t>The Importance of Critical Reflection in and on Academic Developmen</w:t>
      </w:r>
      <w:r w:rsidRPr="00A81134">
        <w:rPr>
          <w:rFonts w:asciiTheme="minorHAnsi" w:hAnsiTheme="minorHAnsi" w:cstheme="minorHAnsi"/>
          <w:i/>
          <w:iCs/>
        </w:rPr>
        <w:t>t</w:t>
      </w:r>
      <w:r w:rsidRPr="00A81134">
        <w:rPr>
          <w:rFonts w:asciiTheme="minorHAnsi" w:hAnsiTheme="minorHAnsi" w:cstheme="minorHAnsi"/>
        </w:rPr>
        <w:t>. (Vol.18, no. 2</w:t>
      </w:r>
      <w:r w:rsidRPr="00A81134">
        <w:rPr>
          <w:rFonts w:asciiTheme="minorHAnsi" w:hAnsiTheme="minorHAnsi" w:cstheme="minorHAnsi"/>
        </w:rPr>
        <w:t>, pg.</w:t>
      </w:r>
      <w:r w:rsidRPr="00A81134">
        <w:rPr>
          <w:rFonts w:asciiTheme="minorHAnsi" w:hAnsiTheme="minorHAnsi" w:cstheme="minorHAnsi"/>
        </w:rPr>
        <w:t xml:space="preserve"> 111–13</w:t>
      </w:r>
      <w:r w:rsidRPr="00A81134">
        <w:rPr>
          <w:rFonts w:asciiTheme="minorHAnsi" w:hAnsiTheme="minorHAnsi" w:cstheme="minorHAnsi"/>
        </w:rPr>
        <w:t xml:space="preserve">) </w:t>
      </w:r>
      <w:r w:rsidRPr="00A81134">
        <w:rPr>
          <w:rFonts w:asciiTheme="minorHAnsi" w:hAnsiTheme="minorHAnsi" w:cstheme="minorHAnsi"/>
        </w:rPr>
        <w:t xml:space="preserve">International Journal for Academic Development </w:t>
      </w:r>
    </w:p>
    <w:p w14:paraId="6A5ACD31" w14:textId="77777777" w:rsidR="00293E53" w:rsidRPr="00A81134" w:rsidRDefault="00293E53" w:rsidP="00293E53">
      <w:pPr>
        <w:ind w:hanging="480"/>
        <w:rPr>
          <w:rFonts w:asciiTheme="minorHAnsi" w:hAnsiTheme="minorHAnsi" w:cstheme="minorHAnsi"/>
        </w:rPr>
      </w:pPr>
    </w:p>
    <w:p w14:paraId="0D69EB71" w14:textId="454057E9" w:rsidR="00293E53" w:rsidRPr="00A81134" w:rsidRDefault="00293E53" w:rsidP="00293E53">
      <w:pPr>
        <w:ind w:hanging="480"/>
        <w:rPr>
          <w:rFonts w:asciiTheme="minorHAnsi" w:hAnsiTheme="minorHAnsi" w:cstheme="minorHAnsi"/>
        </w:rPr>
      </w:pPr>
      <w:r w:rsidRPr="00A81134">
        <w:rPr>
          <w:rFonts w:asciiTheme="minorHAnsi" w:hAnsiTheme="minorHAnsi" w:cstheme="minorHAnsi"/>
        </w:rPr>
        <w:t xml:space="preserve">Tripp, David. </w:t>
      </w:r>
      <w:r w:rsidRPr="00A81134">
        <w:rPr>
          <w:rFonts w:asciiTheme="minorHAnsi" w:hAnsiTheme="minorHAnsi" w:cstheme="minorHAnsi"/>
        </w:rPr>
        <w:t xml:space="preserve">(1993) </w:t>
      </w:r>
      <w:r w:rsidRPr="00A81134">
        <w:rPr>
          <w:rFonts w:asciiTheme="minorHAnsi" w:hAnsiTheme="minorHAnsi" w:cstheme="minorHAnsi"/>
          <w:i/>
          <w:iCs/>
        </w:rPr>
        <w:t>Critical Incidents in Teaching</w:t>
      </w:r>
      <w:r w:rsidRPr="00A81134">
        <w:rPr>
          <w:rFonts w:asciiTheme="minorHAnsi" w:hAnsiTheme="minorHAnsi" w:cstheme="minorHAnsi"/>
        </w:rPr>
        <w:t>.</w:t>
      </w:r>
      <w:r w:rsidRPr="00A81134">
        <w:rPr>
          <w:rFonts w:asciiTheme="minorHAnsi" w:hAnsiTheme="minorHAnsi" w:cstheme="minorHAnsi"/>
          <w:i/>
          <w:iCs/>
        </w:rPr>
        <w:t>: Developing Professional Judgement</w:t>
      </w:r>
      <w:r w:rsidRPr="00A81134">
        <w:rPr>
          <w:rFonts w:asciiTheme="minorHAnsi" w:hAnsiTheme="minorHAnsi" w:cstheme="minorHAnsi"/>
        </w:rPr>
        <w:t xml:space="preserve">. </w:t>
      </w:r>
      <w:r w:rsidRPr="00A81134">
        <w:rPr>
          <w:rFonts w:asciiTheme="minorHAnsi" w:hAnsiTheme="minorHAnsi" w:cstheme="minorHAnsi"/>
        </w:rPr>
        <w:t>(</w:t>
      </w:r>
      <w:r w:rsidRPr="00A81134">
        <w:rPr>
          <w:rFonts w:asciiTheme="minorHAnsi" w:hAnsiTheme="minorHAnsi" w:cstheme="minorHAnsi"/>
        </w:rPr>
        <w:t xml:space="preserve">1st </w:t>
      </w:r>
      <w:r w:rsidRPr="00A81134">
        <w:rPr>
          <w:rFonts w:asciiTheme="minorHAnsi" w:hAnsiTheme="minorHAnsi" w:cstheme="minorHAnsi"/>
        </w:rPr>
        <w:t>ed</w:t>
      </w:r>
      <w:r w:rsidRPr="00A81134">
        <w:rPr>
          <w:rFonts w:asciiTheme="minorHAnsi" w:hAnsiTheme="minorHAnsi" w:cstheme="minorHAnsi"/>
        </w:rPr>
        <w:t>.</w:t>
      </w:r>
      <w:r w:rsidRPr="00A81134">
        <w:rPr>
          <w:rFonts w:asciiTheme="minorHAnsi" w:hAnsiTheme="minorHAnsi" w:cstheme="minorHAnsi"/>
        </w:rPr>
        <w:t>)</w:t>
      </w:r>
      <w:r w:rsidRPr="00A81134">
        <w:rPr>
          <w:rFonts w:asciiTheme="minorHAnsi" w:hAnsiTheme="minorHAnsi" w:cstheme="minorHAnsi"/>
        </w:rPr>
        <w:t xml:space="preserve"> Routledge, </w:t>
      </w:r>
    </w:p>
    <w:p w14:paraId="0101ED06" w14:textId="77777777" w:rsidR="00926B99" w:rsidRPr="00A81134" w:rsidRDefault="00926B99" w:rsidP="00926B99">
      <w:pPr>
        <w:ind w:hanging="480"/>
        <w:rPr>
          <w:rFonts w:asciiTheme="minorHAnsi" w:hAnsiTheme="minorHAnsi" w:cstheme="minorHAnsi"/>
        </w:rPr>
      </w:pPr>
    </w:p>
    <w:p w14:paraId="41EEAA30" w14:textId="6E87301C" w:rsidR="00926B99" w:rsidRPr="00A81134" w:rsidRDefault="00926B99" w:rsidP="00926B99">
      <w:pPr>
        <w:ind w:hanging="480"/>
        <w:rPr>
          <w:rFonts w:asciiTheme="minorHAnsi" w:hAnsiTheme="minorHAnsi" w:cstheme="minorHAnsi"/>
        </w:rPr>
      </w:pPr>
      <w:r w:rsidRPr="00A81134">
        <w:rPr>
          <w:rFonts w:asciiTheme="minorHAnsi" w:hAnsiTheme="minorHAnsi" w:cstheme="minorHAnsi"/>
        </w:rPr>
        <w:t>Welsh Government. (2015.) Curriculum</w:t>
      </w:r>
      <w:r w:rsidRPr="00A81134">
        <w:rPr>
          <w:rFonts w:asciiTheme="minorHAnsi" w:hAnsiTheme="minorHAnsi" w:cstheme="minorHAnsi"/>
          <w:i/>
          <w:iCs/>
        </w:rPr>
        <w:t xml:space="preserve"> for Wales </w:t>
      </w:r>
      <w:r w:rsidRPr="00A81134">
        <w:rPr>
          <w:rFonts w:asciiTheme="minorHAnsi" w:hAnsiTheme="minorHAnsi" w:cstheme="minorHAnsi"/>
        </w:rPr>
        <w:t xml:space="preserve">[Online] Available from: </w:t>
      </w:r>
      <w:hyperlink r:id="rId17" w:history="1">
        <w:r w:rsidRPr="00A81134">
          <w:rPr>
            <w:rStyle w:val="Hyperlink"/>
            <w:rFonts w:asciiTheme="minorHAnsi" w:hAnsiTheme="minorHAnsi" w:cstheme="minorHAnsi"/>
          </w:rPr>
          <w:t>https://hwb.gov.wales/curriculum-for-wales</w:t>
        </w:r>
      </w:hyperlink>
      <w:r w:rsidRPr="00A81134">
        <w:rPr>
          <w:rFonts w:asciiTheme="minorHAnsi" w:hAnsiTheme="minorHAnsi" w:cstheme="minorHAnsi"/>
        </w:rPr>
        <w:t xml:space="preserve"> (Accessed on 20th February)</w:t>
      </w:r>
    </w:p>
    <w:p w14:paraId="50796600" w14:textId="77777777" w:rsidR="00293E53" w:rsidRPr="00A81134" w:rsidRDefault="00293E53" w:rsidP="00293E53">
      <w:pPr>
        <w:ind w:hanging="480"/>
        <w:rPr>
          <w:rFonts w:asciiTheme="minorHAnsi" w:hAnsiTheme="minorHAnsi" w:cstheme="minorHAnsi"/>
        </w:rPr>
      </w:pPr>
    </w:p>
    <w:p w14:paraId="62B77A61" w14:textId="60CEE9CD" w:rsidR="00A42C22" w:rsidRPr="00A81134" w:rsidRDefault="00293E53" w:rsidP="00293E53">
      <w:pPr>
        <w:ind w:hanging="480"/>
        <w:rPr>
          <w:rFonts w:asciiTheme="minorHAnsi" w:hAnsiTheme="minorHAnsi" w:cstheme="minorHAnsi"/>
        </w:rPr>
      </w:pPr>
      <w:r w:rsidRPr="00A81134">
        <w:rPr>
          <w:rFonts w:asciiTheme="minorHAnsi" w:hAnsiTheme="minorHAnsi" w:cstheme="minorHAnsi"/>
        </w:rPr>
        <w:t xml:space="preserve">Welsh Government. </w:t>
      </w:r>
      <w:r w:rsidRPr="00A81134">
        <w:rPr>
          <w:rFonts w:asciiTheme="minorHAnsi" w:hAnsiTheme="minorHAnsi" w:cstheme="minorHAnsi"/>
        </w:rPr>
        <w:t>(</w:t>
      </w:r>
      <w:r w:rsidRPr="00A81134">
        <w:rPr>
          <w:rFonts w:asciiTheme="minorHAnsi" w:hAnsiTheme="minorHAnsi" w:cstheme="minorHAnsi"/>
        </w:rPr>
        <w:t>2018</w:t>
      </w:r>
      <w:r w:rsidRPr="00A81134">
        <w:rPr>
          <w:rFonts w:asciiTheme="minorHAnsi" w:hAnsiTheme="minorHAnsi" w:cstheme="minorHAnsi"/>
        </w:rPr>
        <w:t xml:space="preserve">.) </w:t>
      </w:r>
      <w:r w:rsidRPr="00A81134">
        <w:rPr>
          <w:rFonts w:asciiTheme="minorHAnsi" w:hAnsiTheme="minorHAnsi" w:cstheme="minorHAnsi"/>
          <w:i/>
          <w:iCs/>
        </w:rPr>
        <w:t>Pedagogy for Professional Learning</w:t>
      </w:r>
      <w:r w:rsidRPr="00A81134">
        <w:rPr>
          <w:rFonts w:asciiTheme="minorHAnsi" w:hAnsiTheme="minorHAnsi" w:cstheme="minorHAnsi"/>
        </w:rPr>
        <w:t xml:space="preserve"> [Online] Available from: </w:t>
      </w:r>
      <w:hyperlink r:id="rId18" w:history="1">
        <w:r w:rsidRPr="00A81134">
          <w:rPr>
            <w:rStyle w:val="Hyperlink"/>
            <w:rFonts w:asciiTheme="minorHAnsi" w:hAnsiTheme="minorHAnsi" w:cstheme="minorHAnsi"/>
          </w:rPr>
          <w:t>https://hwb.gov.wales/professional-development/national-approach-to-professional-learning/pedagogy-for-professional-learning</w:t>
        </w:r>
      </w:hyperlink>
      <w:r w:rsidRPr="00A81134">
        <w:rPr>
          <w:rFonts w:asciiTheme="minorHAnsi" w:hAnsiTheme="minorHAnsi" w:cstheme="minorHAnsi"/>
        </w:rPr>
        <w:t>.</w:t>
      </w:r>
      <w:r w:rsidRPr="00A81134">
        <w:rPr>
          <w:rFonts w:asciiTheme="minorHAnsi" w:hAnsiTheme="minorHAnsi" w:cstheme="minorHAnsi"/>
        </w:rPr>
        <w:t xml:space="preserve"> (Accessed on 20</w:t>
      </w:r>
      <w:r w:rsidRPr="00A81134">
        <w:rPr>
          <w:rFonts w:asciiTheme="minorHAnsi" w:hAnsiTheme="minorHAnsi" w:cstheme="minorHAnsi"/>
          <w:vertAlign w:val="superscript"/>
        </w:rPr>
        <w:t>th</w:t>
      </w:r>
      <w:r w:rsidRPr="00A81134">
        <w:rPr>
          <w:rFonts w:asciiTheme="minorHAnsi" w:hAnsiTheme="minorHAnsi" w:cstheme="minorHAnsi"/>
        </w:rPr>
        <w:t xml:space="preserve"> February 2023) </w:t>
      </w:r>
    </w:p>
    <w:p w14:paraId="7CEC4505" w14:textId="0F20D212" w:rsidR="00293E53" w:rsidRPr="00A81134" w:rsidRDefault="00293E53" w:rsidP="00293E53">
      <w:pPr>
        <w:ind w:hanging="480"/>
        <w:rPr>
          <w:rFonts w:asciiTheme="minorHAnsi" w:hAnsiTheme="minorHAnsi" w:cstheme="minorHAnsi"/>
        </w:rPr>
      </w:pPr>
    </w:p>
    <w:p w14:paraId="019A7512" w14:textId="5BEA6B3E" w:rsidR="00293E53" w:rsidRPr="00A81134" w:rsidRDefault="00293E53" w:rsidP="00293E53">
      <w:pPr>
        <w:ind w:hanging="480"/>
        <w:rPr>
          <w:rFonts w:asciiTheme="minorHAnsi" w:hAnsiTheme="minorHAnsi" w:cstheme="minorHAnsi"/>
        </w:rPr>
      </w:pPr>
      <w:r w:rsidRPr="00A81134">
        <w:rPr>
          <w:rFonts w:asciiTheme="minorHAnsi" w:hAnsiTheme="minorHAnsi" w:cstheme="minorHAnsi"/>
        </w:rPr>
        <w:t xml:space="preserve">Welsh Government. </w:t>
      </w:r>
      <w:r w:rsidRPr="00A81134">
        <w:rPr>
          <w:rFonts w:asciiTheme="minorHAnsi" w:hAnsiTheme="minorHAnsi" w:cstheme="minorHAnsi"/>
        </w:rPr>
        <w:t>(</w:t>
      </w:r>
      <w:r w:rsidRPr="00A81134">
        <w:rPr>
          <w:rFonts w:asciiTheme="minorHAnsi" w:hAnsiTheme="minorHAnsi" w:cstheme="minorHAnsi"/>
        </w:rPr>
        <w:t>2021.</w:t>
      </w:r>
      <w:r w:rsidRPr="00A81134">
        <w:rPr>
          <w:rFonts w:asciiTheme="minorHAnsi" w:hAnsiTheme="minorHAnsi" w:cstheme="minorHAnsi"/>
        </w:rPr>
        <w:t>)</w:t>
      </w:r>
      <w:r w:rsidRPr="00A81134">
        <w:rPr>
          <w:rFonts w:asciiTheme="minorHAnsi" w:hAnsiTheme="minorHAnsi" w:cstheme="minorHAnsi"/>
        </w:rPr>
        <w:t xml:space="preserve"> </w:t>
      </w:r>
      <w:r w:rsidRPr="00A81134">
        <w:rPr>
          <w:rFonts w:asciiTheme="minorHAnsi" w:hAnsiTheme="minorHAnsi" w:cstheme="minorHAnsi"/>
          <w:i/>
          <w:iCs/>
        </w:rPr>
        <w:t xml:space="preserve">Welsh Language Data from the Annual Population Survey, </w:t>
      </w:r>
      <w:r w:rsidRPr="00A81134">
        <w:rPr>
          <w:rFonts w:asciiTheme="minorHAnsi" w:hAnsiTheme="minorHAnsi" w:cstheme="minorHAnsi"/>
        </w:rPr>
        <w:t>[Online]</w:t>
      </w:r>
      <w:r w:rsidRPr="00A81134">
        <w:rPr>
          <w:rFonts w:asciiTheme="minorHAnsi" w:hAnsiTheme="minorHAnsi" w:cstheme="minorHAnsi"/>
        </w:rPr>
        <w:t>.</w:t>
      </w:r>
      <w:r w:rsidRPr="00A81134">
        <w:rPr>
          <w:rFonts w:asciiTheme="minorHAnsi" w:hAnsiTheme="minorHAnsi" w:cstheme="minorHAnsi"/>
        </w:rPr>
        <w:t xml:space="preserve"> Available from: </w:t>
      </w:r>
      <w:hyperlink r:id="rId19" w:history="1">
        <w:r w:rsidRPr="00A81134">
          <w:rPr>
            <w:rStyle w:val="Hyperlink"/>
            <w:rFonts w:asciiTheme="minorHAnsi" w:hAnsiTheme="minorHAnsi" w:cstheme="minorHAnsi"/>
          </w:rPr>
          <w:t>https://www.gov.wales/welsh-language-data-annual-population-survey-2021</w:t>
        </w:r>
      </w:hyperlink>
      <w:r w:rsidRPr="00A81134">
        <w:rPr>
          <w:rFonts w:asciiTheme="minorHAnsi" w:hAnsiTheme="minorHAnsi" w:cstheme="minorHAnsi"/>
        </w:rPr>
        <w:t xml:space="preserve"> </w:t>
      </w:r>
    </w:p>
    <w:p w14:paraId="7BA2137E" w14:textId="66BE82A5" w:rsidR="00293E53" w:rsidRPr="00A81134" w:rsidRDefault="00293E53" w:rsidP="00293E53">
      <w:pPr>
        <w:ind w:hanging="480"/>
        <w:rPr>
          <w:rFonts w:asciiTheme="minorHAnsi" w:hAnsiTheme="minorHAnsi" w:cstheme="minorHAnsi"/>
        </w:rPr>
      </w:pPr>
      <w:r w:rsidRPr="00A81134">
        <w:rPr>
          <w:rFonts w:asciiTheme="minorHAnsi" w:hAnsiTheme="minorHAnsi" w:cstheme="minorHAnsi"/>
        </w:rPr>
        <w:t xml:space="preserve">         (Accessed on 20</w:t>
      </w:r>
      <w:r w:rsidRPr="00A81134">
        <w:rPr>
          <w:rFonts w:asciiTheme="minorHAnsi" w:hAnsiTheme="minorHAnsi" w:cstheme="minorHAnsi"/>
          <w:vertAlign w:val="superscript"/>
        </w:rPr>
        <w:t>th</w:t>
      </w:r>
      <w:r w:rsidRPr="00A81134">
        <w:rPr>
          <w:rFonts w:asciiTheme="minorHAnsi" w:hAnsiTheme="minorHAnsi" w:cstheme="minorHAnsi"/>
        </w:rPr>
        <w:t xml:space="preserve"> February 2023)</w:t>
      </w:r>
    </w:p>
    <w:p w14:paraId="6B1382E8" w14:textId="6691E06F" w:rsidR="00293E53" w:rsidRPr="00A81134" w:rsidRDefault="00293E53" w:rsidP="00293E53">
      <w:pPr>
        <w:ind w:hanging="480"/>
        <w:rPr>
          <w:rFonts w:asciiTheme="minorHAnsi" w:hAnsiTheme="minorHAnsi" w:cstheme="minorHAnsi"/>
        </w:rPr>
      </w:pPr>
    </w:p>
    <w:p w14:paraId="055C00BB" w14:textId="77777777" w:rsidR="00293E53" w:rsidRPr="00A81134" w:rsidRDefault="00293E53" w:rsidP="00293E53">
      <w:pPr>
        <w:ind w:hanging="480"/>
        <w:rPr>
          <w:rFonts w:asciiTheme="minorHAnsi" w:hAnsiTheme="minorHAnsi" w:cstheme="minorHAnsi"/>
        </w:rPr>
      </w:pPr>
    </w:p>
    <w:p w14:paraId="7927BCC0" w14:textId="37DD4EC7" w:rsidR="00293E53" w:rsidRPr="00A81134" w:rsidRDefault="00293E53" w:rsidP="00A77913">
      <w:pPr>
        <w:ind w:hanging="480"/>
        <w:rPr>
          <w:rFonts w:asciiTheme="minorHAnsi" w:hAnsiTheme="minorHAnsi" w:cstheme="minorHAnsi"/>
        </w:rPr>
      </w:pPr>
      <w:r w:rsidRPr="00A81134">
        <w:rPr>
          <w:rFonts w:asciiTheme="minorHAnsi" w:hAnsiTheme="minorHAnsi" w:cstheme="minorHAnsi"/>
        </w:rPr>
        <w:t>Welsh Government</w:t>
      </w:r>
      <w:r w:rsidRPr="00A81134">
        <w:rPr>
          <w:rFonts w:asciiTheme="minorHAnsi" w:hAnsiTheme="minorHAnsi" w:cstheme="minorHAnsi"/>
        </w:rPr>
        <w:t>. (</w:t>
      </w:r>
      <w:r w:rsidRPr="00A81134">
        <w:rPr>
          <w:rFonts w:asciiTheme="minorHAnsi" w:hAnsiTheme="minorHAnsi" w:cstheme="minorHAnsi"/>
        </w:rPr>
        <w:t>2022.</w:t>
      </w:r>
      <w:r w:rsidRPr="00A81134">
        <w:rPr>
          <w:rFonts w:asciiTheme="minorHAnsi" w:hAnsiTheme="minorHAnsi" w:cstheme="minorHAnsi"/>
        </w:rPr>
        <w:t>)</w:t>
      </w:r>
      <w:r w:rsidRPr="00A81134">
        <w:rPr>
          <w:rFonts w:asciiTheme="minorHAnsi" w:hAnsiTheme="minorHAnsi" w:cstheme="minorHAnsi"/>
        </w:rPr>
        <w:t xml:space="preserve"> </w:t>
      </w:r>
      <w:r w:rsidRPr="00A81134">
        <w:rPr>
          <w:rFonts w:asciiTheme="minorHAnsi" w:hAnsiTheme="minorHAnsi" w:cstheme="minorHAnsi"/>
          <w:i/>
          <w:iCs/>
        </w:rPr>
        <w:t xml:space="preserve">My Local School, </w:t>
      </w:r>
      <w:r w:rsidRPr="00A81134">
        <w:rPr>
          <w:rFonts w:asciiTheme="minorHAnsi" w:hAnsiTheme="minorHAnsi" w:cstheme="minorHAnsi"/>
        </w:rPr>
        <w:t>[Online] Available from:</w:t>
      </w:r>
      <w:r w:rsidR="00A77913" w:rsidRPr="00A81134">
        <w:rPr>
          <w:rFonts w:asciiTheme="minorHAnsi" w:hAnsiTheme="minorHAnsi" w:cstheme="minorHAnsi"/>
        </w:rPr>
        <w:t xml:space="preserve"> </w:t>
      </w:r>
      <w:hyperlink r:id="rId20" w:history="1">
        <w:r w:rsidR="00A77913" w:rsidRPr="00A81134">
          <w:rPr>
            <w:rStyle w:val="Hyperlink"/>
            <w:rFonts w:asciiTheme="minorHAnsi" w:hAnsiTheme="minorHAnsi" w:cstheme="minorHAnsi"/>
          </w:rPr>
          <w:t>https://mylocalschool.gov.wales/School</w:t>
        </w:r>
        <w:r w:rsidR="00A77913" w:rsidRPr="00A81134">
          <w:rPr>
            <w:rStyle w:val="Hyperlink"/>
            <w:rFonts w:asciiTheme="minorHAnsi" w:hAnsiTheme="minorHAnsi" w:cstheme="minorHAnsi"/>
          </w:rPr>
          <w:t>X</w:t>
        </w:r>
        <w:r w:rsidR="00A77913" w:rsidRPr="00A81134">
          <w:rPr>
            <w:rStyle w:val="Hyperlink"/>
            <w:rFonts w:asciiTheme="minorHAnsi" w:hAnsiTheme="minorHAnsi" w:cstheme="minorHAnsi"/>
          </w:rPr>
          <w:t>/6715502?lang=en</w:t>
        </w:r>
      </w:hyperlink>
      <w:r w:rsidR="00A77913" w:rsidRPr="00A81134">
        <w:rPr>
          <w:rFonts w:asciiTheme="minorHAnsi" w:hAnsiTheme="minorHAnsi" w:cstheme="minorHAnsi"/>
        </w:rPr>
        <w:t xml:space="preserve"> (Accessed on 20</w:t>
      </w:r>
      <w:r w:rsidR="00A77913" w:rsidRPr="00A81134">
        <w:rPr>
          <w:rFonts w:asciiTheme="minorHAnsi" w:hAnsiTheme="minorHAnsi" w:cstheme="minorHAnsi"/>
          <w:vertAlign w:val="superscript"/>
        </w:rPr>
        <w:t>th</w:t>
      </w:r>
      <w:r w:rsidR="00A77913" w:rsidRPr="00A81134">
        <w:rPr>
          <w:rFonts w:asciiTheme="minorHAnsi" w:hAnsiTheme="minorHAnsi" w:cstheme="minorHAnsi"/>
        </w:rPr>
        <w:t xml:space="preserve"> February 2023) </w:t>
      </w:r>
    </w:p>
    <w:p w14:paraId="40240B6C" w14:textId="77777777" w:rsidR="00A77913" w:rsidRPr="00A81134" w:rsidRDefault="00A77913" w:rsidP="00A77913">
      <w:pPr>
        <w:ind w:hanging="480"/>
        <w:rPr>
          <w:rFonts w:asciiTheme="minorHAnsi" w:hAnsiTheme="minorHAnsi" w:cstheme="minorHAnsi"/>
        </w:rPr>
      </w:pPr>
    </w:p>
    <w:p w14:paraId="7390DA0A" w14:textId="6EA5E2EE" w:rsidR="00A77913" w:rsidRPr="00A81134" w:rsidRDefault="00A77913" w:rsidP="00A77913">
      <w:pPr>
        <w:ind w:hanging="480"/>
        <w:rPr>
          <w:rFonts w:asciiTheme="minorHAnsi" w:hAnsiTheme="minorHAnsi" w:cstheme="minorHAnsi"/>
        </w:rPr>
      </w:pPr>
      <w:r w:rsidRPr="00A81134">
        <w:rPr>
          <w:rFonts w:asciiTheme="minorHAnsi" w:hAnsiTheme="minorHAnsi" w:cstheme="minorHAnsi"/>
        </w:rPr>
        <w:t>Wightwick, Abbie</w:t>
      </w:r>
      <w:r w:rsidRPr="00A81134">
        <w:rPr>
          <w:rFonts w:asciiTheme="minorHAnsi" w:hAnsiTheme="minorHAnsi" w:cstheme="minorHAnsi"/>
        </w:rPr>
        <w:t>. (</w:t>
      </w:r>
      <w:r w:rsidRPr="00A81134">
        <w:rPr>
          <w:rFonts w:asciiTheme="minorHAnsi" w:hAnsiTheme="minorHAnsi" w:cstheme="minorHAnsi"/>
        </w:rPr>
        <w:t>2022.</w:t>
      </w:r>
      <w:r w:rsidRPr="00A81134">
        <w:rPr>
          <w:rFonts w:asciiTheme="minorHAnsi" w:hAnsiTheme="minorHAnsi" w:cstheme="minorHAnsi"/>
        </w:rPr>
        <w:t>)</w:t>
      </w:r>
      <w:r w:rsidRPr="00A81134">
        <w:rPr>
          <w:rFonts w:asciiTheme="minorHAnsi" w:hAnsiTheme="minorHAnsi" w:cstheme="minorHAnsi"/>
        </w:rPr>
        <w:t xml:space="preserve"> </w:t>
      </w:r>
      <w:r w:rsidRPr="00A81134">
        <w:rPr>
          <w:rFonts w:asciiTheme="minorHAnsi" w:hAnsiTheme="minorHAnsi" w:cstheme="minorHAnsi"/>
          <w:i/>
          <w:iCs/>
        </w:rPr>
        <w:t>Calls for Free School Meal Offer to Be Extended to Secondary Pupils.</w:t>
      </w:r>
      <w:r w:rsidRPr="00A81134">
        <w:rPr>
          <w:rFonts w:asciiTheme="minorHAnsi" w:hAnsiTheme="minorHAnsi" w:cstheme="minorHAnsi"/>
        </w:rPr>
        <w:t xml:space="preserve"> </w:t>
      </w:r>
      <w:r w:rsidRPr="00A81134">
        <w:rPr>
          <w:rFonts w:asciiTheme="minorHAnsi" w:hAnsiTheme="minorHAnsi" w:cstheme="minorHAnsi"/>
          <w:i/>
          <w:iCs/>
        </w:rPr>
        <w:t>Wales Online</w:t>
      </w:r>
      <w:r w:rsidRPr="00A81134">
        <w:rPr>
          <w:rFonts w:asciiTheme="minorHAnsi" w:hAnsiTheme="minorHAnsi" w:cstheme="minorHAnsi"/>
        </w:rPr>
        <w:t>,</w:t>
      </w:r>
      <w:r w:rsidRPr="00A81134">
        <w:rPr>
          <w:rFonts w:asciiTheme="minorHAnsi" w:hAnsiTheme="minorHAnsi" w:cstheme="minorHAnsi"/>
        </w:rPr>
        <w:t xml:space="preserve"> </w:t>
      </w:r>
      <w:r w:rsidRPr="00A81134">
        <w:rPr>
          <w:rFonts w:asciiTheme="minorHAnsi" w:hAnsiTheme="minorHAnsi" w:cstheme="minorHAnsi"/>
        </w:rPr>
        <w:t>[Online]</w:t>
      </w:r>
      <w:r w:rsidR="00926B99" w:rsidRPr="00A81134">
        <w:rPr>
          <w:rFonts w:asciiTheme="minorHAnsi" w:hAnsiTheme="minorHAnsi" w:cstheme="minorHAnsi"/>
        </w:rPr>
        <w:t xml:space="preserve"> Available from:</w:t>
      </w:r>
      <w:r w:rsidRPr="00A81134">
        <w:rPr>
          <w:rFonts w:asciiTheme="minorHAnsi" w:hAnsiTheme="minorHAnsi" w:cstheme="minorHAnsi"/>
        </w:rPr>
        <w:t xml:space="preserve"> </w:t>
      </w:r>
      <w:hyperlink r:id="rId21" w:history="1">
        <w:r w:rsidRPr="00A81134">
          <w:rPr>
            <w:rStyle w:val="Hyperlink"/>
            <w:rFonts w:asciiTheme="minorHAnsi" w:hAnsiTheme="minorHAnsi" w:cstheme="minorHAnsi"/>
          </w:rPr>
          <w:t>https://www.walesonline.co.uk/news/education/calls-free-school-meal-offer-24908334</w:t>
        </w:r>
      </w:hyperlink>
      <w:r w:rsidRPr="00A81134">
        <w:rPr>
          <w:rFonts w:asciiTheme="minorHAnsi" w:hAnsiTheme="minorHAnsi" w:cstheme="minorHAnsi"/>
        </w:rPr>
        <w:t>.</w:t>
      </w:r>
      <w:r w:rsidRPr="00A81134">
        <w:rPr>
          <w:rFonts w:asciiTheme="minorHAnsi" w:hAnsiTheme="minorHAnsi" w:cstheme="minorHAnsi"/>
        </w:rPr>
        <w:t xml:space="preserve"> (Accessed on 20</w:t>
      </w:r>
      <w:r w:rsidRPr="00A81134">
        <w:rPr>
          <w:rFonts w:asciiTheme="minorHAnsi" w:hAnsiTheme="minorHAnsi" w:cstheme="minorHAnsi"/>
          <w:vertAlign w:val="superscript"/>
        </w:rPr>
        <w:t xml:space="preserve">th </w:t>
      </w:r>
      <w:r w:rsidRPr="00A81134">
        <w:rPr>
          <w:rFonts w:asciiTheme="minorHAnsi" w:hAnsiTheme="minorHAnsi" w:cstheme="minorHAnsi"/>
        </w:rPr>
        <w:t xml:space="preserve">February 2023) </w:t>
      </w:r>
    </w:p>
    <w:p w14:paraId="00CAB911" w14:textId="7C2A6BA8" w:rsidR="00A77913" w:rsidRPr="00A81134" w:rsidRDefault="00A77913" w:rsidP="00A77913">
      <w:pPr>
        <w:ind w:hanging="480"/>
        <w:rPr>
          <w:rFonts w:asciiTheme="minorHAnsi" w:hAnsiTheme="minorHAnsi" w:cstheme="minorHAnsi"/>
        </w:rPr>
      </w:pPr>
    </w:p>
    <w:p w14:paraId="02710BDD" w14:textId="77777777" w:rsidR="00A77913" w:rsidRPr="00A81134" w:rsidRDefault="00A77913" w:rsidP="00A77913">
      <w:pPr>
        <w:ind w:hanging="480"/>
        <w:rPr>
          <w:rFonts w:asciiTheme="minorHAnsi" w:hAnsiTheme="minorHAnsi" w:cstheme="minorHAnsi"/>
        </w:rPr>
      </w:pPr>
    </w:p>
    <w:p w14:paraId="5B0DC156" w14:textId="3ABF5D6E" w:rsidR="00A77913" w:rsidRPr="00A81134" w:rsidRDefault="00A77913" w:rsidP="00A77913">
      <w:pPr>
        <w:ind w:hanging="480"/>
        <w:rPr>
          <w:rFonts w:asciiTheme="minorHAnsi" w:hAnsiTheme="minorHAnsi" w:cstheme="minorHAnsi"/>
        </w:rPr>
      </w:pPr>
      <w:r w:rsidRPr="00A81134">
        <w:rPr>
          <w:rFonts w:asciiTheme="minorHAnsi" w:hAnsiTheme="minorHAnsi" w:cstheme="minorHAnsi"/>
        </w:rPr>
        <w:t>Zwozdiak-Myers, Paula.</w:t>
      </w:r>
      <w:r w:rsidRPr="00A81134">
        <w:rPr>
          <w:rFonts w:asciiTheme="minorHAnsi" w:hAnsiTheme="minorHAnsi" w:cstheme="minorHAnsi"/>
        </w:rPr>
        <w:t xml:space="preserve"> (</w:t>
      </w:r>
      <w:r w:rsidRPr="00A81134">
        <w:rPr>
          <w:rFonts w:asciiTheme="minorHAnsi" w:hAnsiTheme="minorHAnsi" w:cstheme="minorHAnsi"/>
        </w:rPr>
        <w:t>2012.</w:t>
      </w:r>
      <w:r w:rsidRPr="00A81134">
        <w:rPr>
          <w:rFonts w:asciiTheme="minorHAnsi" w:hAnsiTheme="minorHAnsi" w:cstheme="minorHAnsi"/>
        </w:rPr>
        <w:t>)</w:t>
      </w:r>
      <w:r w:rsidRPr="00A81134">
        <w:rPr>
          <w:rFonts w:asciiTheme="minorHAnsi" w:hAnsiTheme="minorHAnsi" w:cstheme="minorHAnsi"/>
        </w:rPr>
        <w:t xml:space="preserve"> </w:t>
      </w:r>
      <w:r w:rsidRPr="00A81134">
        <w:rPr>
          <w:rFonts w:asciiTheme="minorHAnsi" w:hAnsiTheme="minorHAnsi" w:cstheme="minorHAnsi"/>
          <w:i/>
          <w:iCs/>
        </w:rPr>
        <w:t xml:space="preserve">The Teacher’s Reflective Practice </w:t>
      </w:r>
      <w:r w:rsidRPr="00A81134">
        <w:rPr>
          <w:rFonts w:asciiTheme="minorHAnsi" w:hAnsiTheme="minorHAnsi" w:cstheme="minorHAnsi"/>
          <w:i/>
          <w:iCs/>
        </w:rPr>
        <w:t>Handbook:</w:t>
      </w:r>
      <w:r w:rsidRPr="00A81134">
        <w:rPr>
          <w:rFonts w:asciiTheme="minorHAnsi" w:hAnsiTheme="minorHAnsi" w:cstheme="minorHAnsi"/>
          <w:i/>
          <w:iCs/>
        </w:rPr>
        <w:t xml:space="preserve"> Becoming an Extended Professional through Capturing Evidence-Informed Practice</w:t>
      </w:r>
      <w:r w:rsidRPr="00A81134">
        <w:rPr>
          <w:rFonts w:asciiTheme="minorHAnsi" w:hAnsiTheme="minorHAnsi" w:cstheme="minorHAnsi"/>
        </w:rPr>
        <w:t>.</w:t>
      </w:r>
      <w:r w:rsidRPr="00A81134">
        <w:rPr>
          <w:rFonts w:asciiTheme="minorHAnsi" w:hAnsiTheme="minorHAnsi" w:cstheme="minorHAnsi"/>
        </w:rPr>
        <w:t xml:space="preserve"> (1</w:t>
      </w:r>
      <w:r w:rsidRPr="00A81134">
        <w:rPr>
          <w:rFonts w:asciiTheme="minorHAnsi" w:hAnsiTheme="minorHAnsi" w:cstheme="minorHAnsi"/>
          <w:vertAlign w:val="superscript"/>
        </w:rPr>
        <w:t>st</w:t>
      </w:r>
      <w:r w:rsidRPr="00A81134">
        <w:rPr>
          <w:rFonts w:asciiTheme="minorHAnsi" w:hAnsiTheme="minorHAnsi" w:cstheme="minorHAnsi"/>
        </w:rPr>
        <w:t xml:space="preserve"> ed.)</w:t>
      </w:r>
      <w:r w:rsidRPr="00A81134">
        <w:rPr>
          <w:rFonts w:asciiTheme="minorHAnsi" w:hAnsiTheme="minorHAnsi" w:cstheme="minorHAnsi"/>
        </w:rPr>
        <w:t xml:space="preserve"> London: Routledge, </w:t>
      </w:r>
    </w:p>
    <w:p w14:paraId="6D226D02" w14:textId="49B8A6F0" w:rsidR="00A77913" w:rsidRPr="00A81134" w:rsidRDefault="00A77913" w:rsidP="00293E53">
      <w:pPr>
        <w:ind w:hanging="480"/>
        <w:rPr>
          <w:rFonts w:asciiTheme="minorHAnsi" w:hAnsiTheme="minorHAnsi" w:cstheme="minorHAnsi"/>
        </w:rPr>
      </w:pPr>
    </w:p>
    <w:p w14:paraId="4BE92731" w14:textId="4A91731E" w:rsidR="00204A29" w:rsidRPr="00A81134" w:rsidRDefault="00204A29" w:rsidP="00293E53">
      <w:pPr>
        <w:ind w:hanging="480"/>
        <w:rPr>
          <w:rFonts w:asciiTheme="minorHAnsi" w:hAnsiTheme="minorHAnsi" w:cstheme="minorHAnsi"/>
        </w:rPr>
      </w:pPr>
    </w:p>
    <w:p w14:paraId="114BF1A9" w14:textId="77777777" w:rsidR="00204A29" w:rsidRPr="00A81134" w:rsidRDefault="00204A29" w:rsidP="00204A29">
      <w:pPr>
        <w:pStyle w:val="NormalWeb"/>
        <w:rPr>
          <w:rFonts w:asciiTheme="minorHAnsi" w:hAnsiTheme="minorHAnsi" w:cstheme="minorHAnsi"/>
        </w:rPr>
      </w:pPr>
      <w:r w:rsidRPr="00A81134">
        <w:rPr>
          <w:rFonts w:asciiTheme="minorHAnsi" w:hAnsiTheme="minorHAnsi" w:cstheme="minorHAnsi"/>
          <w:b/>
          <w:bCs/>
          <w:sz w:val="28"/>
          <w:szCs w:val="28"/>
        </w:rPr>
        <w:t xml:space="preserve">Picture Links </w:t>
      </w:r>
    </w:p>
    <w:p w14:paraId="29828BEE" w14:textId="77777777" w:rsidR="00204A29" w:rsidRPr="00A81134" w:rsidRDefault="00204A29" w:rsidP="00204A29">
      <w:pPr>
        <w:pStyle w:val="NormalWeb"/>
        <w:rPr>
          <w:rFonts w:asciiTheme="minorHAnsi" w:hAnsiTheme="minorHAnsi" w:cstheme="minorHAnsi"/>
        </w:rPr>
      </w:pPr>
      <w:r w:rsidRPr="00A81134">
        <w:rPr>
          <w:rFonts w:asciiTheme="minorHAnsi" w:hAnsiTheme="minorHAnsi" w:cstheme="minorHAnsi"/>
        </w:rPr>
        <w:t xml:space="preserve">Figure One: </w:t>
      </w:r>
    </w:p>
    <w:p w14:paraId="103EF165" w14:textId="77777777" w:rsidR="00204A29" w:rsidRPr="00A81134" w:rsidRDefault="00204A29" w:rsidP="00204A29">
      <w:pPr>
        <w:pStyle w:val="NormalWeb"/>
        <w:rPr>
          <w:rFonts w:asciiTheme="minorHAnsi" w:hAnsiTheme="minorHAnsi" w:cstheme="minorHAnsi"/>
        </w:rPr>
      </w:pPr>
      <w:r w:rsidRPr="00A81134">
        <w:rPr>
          <w:rFonts w:asciiTheme="minorHAnsi" w:hAnsiTheme="minorHAnsi" w:cstheme="minorHAnsi"/>
          <w:color w:val="0260BF"/>
        </w:rPr>
        <w:t xml:space="preserve">https://teaching.blog.gov.uk/2019/10/08/tips-first-year-nqt-teacher-guide/ </w:t>
      </w:r>
    </w:p>
    <w:p w14:paraId="61FC18A6" w14:textId="77777777" w:rsidR="00204A29" w:rsidRPr="00A81134" w:rsidRDefault="00204A29" w:rsidP="00204A29">
      <w:pPr>
        <w:pStyle w:val="NormalWeb"/>
        <w:rPr>
          <w:rFonts w:asciiTheme="minorHAnsi" w:hAnsiTheme="minorHAnsi" w:cstheme="minorHAnsi"/>
        </w:rPr>
      </w:pPr>
      <w:r w:rsidRPr="00A81134">
        <w:rPr>
          <w:rFonts w:asciiTheme="minorHAnsi" w:hAnsiTheme="minorHAnsi" w:cstheme="minorHAnsi"/>
        </w:rPr>
        <w:t xml:space="preserve">Figure Two: </w:t>
      </w:r>
    </w:p>
    <w:p w14:paraId="065B2F73" w14:textId="457C5873" w:rsidR="00204A29" w:rsidRPr="00A81134" w:rsidRDefault="00204A29" w:rsidP="00204A29">
      <w:pPr>
        <w:pStyle w:val="NormalWeb"/>
        <w:rPr>
          <w:rFonts w:asciiTheme="minorHAnsi" w:hAnsiTheme="minorHAnsi" w:cstheme="minorHAnsi"/>
        </w:rPr>
      </w:pPr>
      <w:r w:rsidRPr="00A81134">
        <w:rPr>
          <w:rFonts w:asciiTheme="minorHAnsi" w:hAnsiTheme="minorHAnsi" w:cstheme="minorHAnsi"/>
        </w:rPr>
        <w:fldChar w:fldCharType="begin"/>
      </w:r>
      <w:r w:rsidRPr="00A81134">
        <w:rPr>
          <w:rFonts w:asciiTheme="minorHAnsi" w:hAnsiTheme="minorHAnsi" w:cstheme="minorHAnsi"/>
        </w:rPr>
        <w:instrText xml:space="preserve"> HYPERLINK "</w:instrText>
      </w:r>
      <w:r w:rsidRPr="00A81134">
        <w:rPr>
          <w:rFonts w:asciiTheme="minorHAnsi" w:hAnsiTheme="minorHAnsi" w:cstheme="minorHAnsi"/>
        </w:rPr>
        <w:instrText>https://expertprogrammanagement.com/2019/05/gibbs-reflective-cycle</w:instrText>
      </w:r>
      <w:r w:rsidRPr="00A81134">
        <w:rPr>
          <w:rFonts w:asciiTheme="minorHAnsi" w:hAnsiTheme="minorHAnsi" w:cstheme="minorHAnsi"/>
          <w:sz w:val="28"/>
          <w:szCs w:val="28"/>
        </w:rPr>
        <w:instrText>/</w:instrText>
      </w:r>
      <w:r w:rsidRPr="00A81134">
        <w:rPr>
          <w:rFonts w:asciiTheme="minorHAnsi" w:hAnsiTheme="minorHAnsi" w:cstheme="minorHAnsi"/>
        </w:rPr>
        <w:instrText xml:space="preserve">" </w:instrText>
      </w:r>
      <w:r w:rsidRPr="00A81134">
        <w:rPr>
          <w:rFonts w:asciiTheme="minorHAnsi" w:hAnsiTheme="minorHAnsi" w:cstheme="minorHAnsi"/>
        </w:rPr>
        <w:fldChar w:fldCharType="separate"/>
      </w:r>
      <w:r w:rsidRPr="00A81134">
        <w:rPr>
          <w:rStyle w:val="Hyperlink"/>
          <w:rFonts w:asciiTheme="minorHAnsi" w:hAnsiTheme="minorHAnsi" w:cstheme="minorHAnsi"/>
        </w:rPr>
        <w:t>https://expertprogrammanagement.com/2019/05/gibb</w:t>
      </w:r>
      <w:r w:rsidRPr="00A81134">
        <w:rPr>
          <w:rStyle w:val="Hyperlink"/>
          <w:rFonts w:asciiTheme="minorHAnsi" w:hAnsiTheme="minorHAnsi" w:cstheme="minorHAnsi"/>
        </w:rPr>
        <w:t>s</w:t>
      </w:r>
      <w:r w:rsidRPr="00A81134">
        <w:rPr>
          <w:rStyle w:val="Hyperlink"/>
          <w:rFonts w:asciiTheme="minorHAnsi" w:hAnsiTheme="minorHAnsi" w:cstheme="minorHAnsi"/>
        </w:rPr>
        <w:t>-reflective-cycle</w:t>
      </w:r>
      <w:r w:rsidRPr="00A81134">
        <w:rPr>
          <w:rStyle w:val="Hyperlink"/>
          <w:rFonts w:asciiTheme="minorHAnsi" w:hAnsiTheme="minorHAnsi" w:cstheme="minorHAnsi"/>
          <w:sz w:val="28"/>
          <w:szCs w:val="28"/>
        </w:rPr>
        <w:t>/</w:t>
      </w:r>
      <w:r w:rsidRPr="00A81134">
        <w:rPr>
          <w:rFonts w:asciiTheme="minorHAnsi" w:hAnsiTheme="minorHAnsi" w:cstheme="minorHAnsi"/>
        </w:rPr>
        <w:fldChar w:fldCharType="end"/>
      </w:r>
    </w:p>
    <w:p w14:paraId="4E5A0BAB" w14:textId="60FDC730" w:rsidR="00847B8B" w:rsidRPr="00A81134" w:rsidRDefault="00847B8B" w:rsidP="00204A29">
      <w:pPr>
        <w:pStyle w:val="NormalWeb"/>
        <w:rPr>
          <w:rFonts w:asciiTheme="minorHAnsi" w:hAnsiTheme="minorHAnsi" w:cstheme="minorHAnsi"/>
        </w:rPr>
      </w:pPr>
      <w:r w:rsidRPr="00A81134">
        <w:rPr>
          <w:rFonts w:asciiTheme="minorHAnsi" w:hAnsiTheme="minorHAnsi" w:cstheme="minorHAnsi"/>
        </w:rPr>
        <w:t>Figure Three:</w:t>
      </w:r>
    </w:p>
    <w:p w14:paraId="02CF5FB9" w14:textId="2F20855E" w:rsidR="00847B8B" w:rsidRPr="00A81134" w:rsidRDefault="00847B8B" w:rsidP="00204A29">
      <w:pPr>
        <w:pStyle w:val="NormalWeb"/>
        <w:rPr>
          <w:rFonts w:asciiTheme="minorHAnsi" w:hAnsiTheme="minorHAnsi" w:cstheme="minorHAnsi"/>
          <w:sz w:val="28"/>
          <w:szCs w:val="28"/>
        </w:rPr>
      </w:pPr>
      <w:hyperlink r:id="rId22" w:history="1">
        <w:r w:rsidRPr="00A81134">
          <w:rPr>
            <w:rStyle w:val="Hyperlink"/>
            <w:rFonts w:asciiTheme="minorHAnsi" w:hAnsiTheme="minorHAnsi" w:cstheme="minorHAnsi"/>
            <w:sz w:val="28"/>
            <w:szCs w:val="28"/>
          </w:rPr>
          <w:t>https://democracy.monmouthshire.gov.uk/documents/s16690/Item%207.%20Religious%20Education%20and%20the%20new%20curriculum%20for%20Wales.pdf?LLL=0</w:t>
        </w:r>
      </w:hyperlink>
    </w:p>
    <w:p w14:paraId="46B2E361" w14:textId="77777777" w:rsidR="00847B8B" w:rsidRPr="00A81134" w:rsidRDefault="00847B8B" w:rsidP="00204A29">
      <w:pPr>
        <w:pStyle w:val="NormalWeb"/>
        <w:rPr>
          <w:rFonts w:asciiTheme="minorHAnsi" w:hAnsiTheme="minorHAnsi" w:cstheme="minorHAnsi"/>
          <w:sz w:val="28"/>
          <w:szCs w:val="28"/>
        </w:rPr>
      </w:pPr>
    </w:p>
    <w:p w14:paraId="08FDC51B" w14:textId="77777777" w:rsidR="00204A29" w:rsidRPr="00A81134" w:rsidRDefault="00204A29" w:rsidP="00204A29">
      <w:pPr>
        <w:pStyle w:val="NormalWeb"/>
        <w:rPr>
          <w:rFonts w:asciiTheme="minorHAnsi" w:hAnsiTheme="minorHAnsi" w:cstheme="minorHAnsi"/>
        </w:rPr>
      </w:pPr>
    </w:p>
    <w:p w14:paraId="48FA2A74" w14:textId="77777777" w:rsidR="00204A29" w:rsidRPr="00A42C22" w:rsidRDefault="00204A29" w:rsidP="00293E53">
      <w:pPr>
        <w:ind w:hanging="480"/>
      </w:pPr>
    </w:p>
    <w:sectPr w:rsidR="00204A29" w:rsidRPr="00A42C2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037DB" w14:textId="77777777" w:rsidR="00204A29" w:rsidRDefault="00204A29" w:rsidP="00204A29">
      <w:r>
        <w:separator/>
      </w:r>
    </w:p>
  </w:endnote>
  <w:endnote w:type="continuationSeparator" w:id="0">
    <w:p w14:paraId="02B9501B" w14:textId="77777777" w:rsidR="00204A29" w:rsidRDefault="00204A29" w:rsidP="00204A29">
      <w:r>
        <w:continuationSeparator/>
      </w:r>
    </w:p>
  </w:endnote>
  <w:endnote w:type="continuationNotice" w:id="1">
    <w:p w14:paraId="2AE368F3" w14:textId="77777777" w:rsidR="005A1EB7" w:rsidRDefault="005A1E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FE41A" w14:textId="77777777" w:rsidR="00204A29" w:rsidRDefault="00204A29" w:rsidP="00204A29">
      <w:r>
        <w:separator/>
      </w:r>
    </w:p>
  </w:footnote>
  <w:footnote w:type="continuationSeparator" w:id="0">
    <w:p w14:paraId="6D638264" w14:textId="77777777" w:rsidR="00204A29" w:rsidRDefault="00204A29" w:rsidP="00204A29">
      <w:r>
        <w:continuationSeparator/>
      </w:r>
    </w:p>
  </w:footnote>
  <w:footnote w:type="continuationNotice" w:id="1">
    <w:p w14:paraId="68E32F1E" w14:textId="77777777" w:rsidR="005A1EB7" w:rsidRDefault="005A1E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2CD84" w14:textId="05D9C574" w:rsidR="00204A29" w:rsidRDefault="00204A29">
    <w:pPr>
      <w:pStyle w:val="Header"/>
    </w:pPr>
    <w:r>
      <w:ptab w:relativeTo="margin" w:alignment="center" w:leader="none"/>
    </w:r>
    <w:r>
      <w:ptab w:relativeTo="margin" w:alignment="right" w:leader="none"/>
    </w:r>
    <w:r>
      <w:t>Olivia Clarke-</w:t>
    </w:r>
  </w:p>
  <w:p w14:paraId="68D1B719" w14:textId="0C727025" w:rsidR="00204A29" w:rsidRDefault="00204A29">
    <w:pPr>
      <w:pStyle w:val="Header"/>
    </w:pPr>
    <w:r>
      <w:tab/>
    </w:r>
    <w:r>
      <w:tab/>
      <w:t>2205014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2FC"/>
    <w:rsid w:val="001515A9"/>
    <w:rsid w:val="001A3A91"/>
    <w:rsid w:val="001D76D1"/>
    <w:rsid w:val="001F4644"/>
    <w:rsid w:val="00204A29"/>
    <w:rsid w:val="0025000B"/>
    <w:rsid w:val="00293E53"/>
    <w:rsid w:val="002B2C1A"/>
    <w:rsid w:val="002D3874"/>
    <w:rsid w:val="003B7C05"/>
    <w:rsid w:val="00435D66"/>
    <w:rsid w:val="00472B52"/>
    <w:rsid w:val="004B789F"/>
    <w:rsid w:val="0051308D"/>
    <w:rsid w:val="00546E90"/>
    <w:rsid w:val="0058782C"/>
    <w:rsid w:val="005A1EB7"/>
    <w:rsid w:val="005A42FC"/>
    <w:rsid w:val="005B3367"/>
    <w:rsid w:val="005C1012"/>
    <w:rsid w:val="005D54C7"/>
    <w:rsid w:val="00600727"/>
    <w:rsid w:val="00627B43"/>
    <w:rsid w:val="00627C6B"/>
    <w:rsid w:val="00683AB9"/>
    <w:rsid w:val="006B0555"/>
    <w:rsid w:val="007226AA"/>
    <w:rsid w:val="00773A11"/>
    <w:rsid w:val="007752D2"/>
    <w:rsid w:val="00847B8B"/>
    <w:rsid w:val="008866F3"/>
    <w:rsid w:val="0091354D"/>
    <w:rsid w:val="00926B99"/>
    <w:rsid w:val="00954D6C"/>
    <w:rsid w:val="0097789D"/>
    <w:rsid w:val="00A31D05"/>
    <w:rsid w:val="00A42C22"/>
    <w:rsid w:val="00A45854"/>
    <w:rsid w:val="00A77913"/>
    <w:rsid w:val="00A81134"/>
    <w:rsid w:val="00A8301C"/>
    <w:rsid w:val="00A91407"/>
    <w:rsid w:val="00B15784"/>
    <w:rsid w:val="00B62551"/>
    <w:rsid w:val="00B958DE"/>
    <w:rsid w:val="00CA633C"/>
    <w:rsid w:val="00D24998"/>
    <w:rsid w:val="00D470DD"/>
    <w:rsid w:val="00D65009"/>
    <w:rsid w:val="00E00B81"/>
    <w:rsid w:val="00E27312"/>
    <w:rsid w:val="00E558C7"/>
    <w:rsid w:val="00E70C6C"/>
    <w:rsid w:val="00E91E04"/>
    <w:rsid w:val="00F05563"/>
    <w:rsid w:val="00F90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43DCE"/>
  <w15:chartTrackingRefBased/>
  <w15:docId w15:val="{AB7F63DD-450C-B147-9C52-91DDE10CE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E53"/>
    <w:rPr>
      <w:rFonts w:ascii="Times New Roman" w:eastAsia="Times New Roman" w:hAnsi="Times New Roman" w:cs="Times New Roman"/>
      <w:lang w:eastAsia="en-GB"/>
    </w:rPr>
  </w:style>
  <w:style w:type="paragraph" w:styleId="Heading1">
    <w:name w:val="heading 1"/>
    <w:basedOn w:val="Normal"/>
    <w:link w:val="Heading1Char"/>
    <w:uiPriority w:val="9"/>
    <w:qFormat/>
    <w:rsid w:val="00293E5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42FC"/>
    <w:pPr>
      <w:spacing w:before="100" w:beforeAutospacing="1" w:after="100" w:afterAutospacing="1"/>
    </w:pPr>
  </w:style>
  <w:style w:type="character" w:styleId="Hyperlink">
    <w:name w:val="Hyperlink"/>
    <w:basedOn w:val="DefaultParagraphFont"/>
    <w:uiPriority w:val="99"/>
    <w:unhideWhenUsed/>
    <w:rsid w:val="00435D66"/>
    <w:rPr>
      <w:color w:val="0000FF"/>
      <w:u w:val="single"/>
    </w:rPr>
  </w:style>
  <w:style w:type="character" w:styleId="FollowedHyperlink">
    <w:name w:val="FollowedHyperlink"/>
    <w:basedOn w:val="DefaultParagraphFont"/>
    <w:uiPriority w:val="99"/>
    <w:semiHidden/>
    <w:unhideWhenUsed/>
    <w:rsid w:val="00D24998"/>
    <w:rPr>
      <w:color w:val="954F72" w:themeColor="followedHyperlink"/>
      <w:u w:val="single"/>
    </w:rPr>
  </w:style>
  <w:style w:type="character" w:styleId="UnresolvedMention">
    <w:name w:val="Unresolved Mention"/>
    <w:basedOn w:val="DefaultParagraphFont"/>
    <w:uiPriority w:val="99"/>
    <w:semiHidden/>
    <w:unhideWhenUsed/>
    <w:rsid w:val="00E27312"/>
    <w:rPr>
      <w:color w:val="605E5C"/>
      <w:shd w:val="clear" w:color="auto" w:fill="E1DFDD"/>
    </w:rPr>
  </w:style>
  <w:style w:type="character" w:customStyle="1" w:styleId="Heading1Char">
    <w:name w:val="Heading 1 Char"/>
    <w:basedOn w:val="DefaultParagraphFont"/>
    <w:link w:val="Heading1"/>
    <w:uiPriority w:val="9"/>
    <w:rsid w:val="00293E53"/>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204A29"/>
    <w:pPr>
      <w:tabs>
        <w:tab w:val="center" w:pos="4513"/>
        <w:tab w:val="right" w:pos="9026"/>
      </w:tabs>
    </w:pPr>
  </w:style>
  <w:style w:type="character" w:customStyle="1" w:styleId="HeaderChar">
    <w:name w:val="Header Char"/>
    <w:basedOn w:val="DefaultParagraphFont"/>
    <w:link w:val="Header"/>
    <w:uiPriority w:val="99"/>
    <w:rsid w:val="00204A29"/>
    <w:rPr>
      <w:rFonts w:ascii="Times New Roman" w:eastAsia="Times New Roman" w:hAnsi="Times New Roman" w:cs="Times New Roman"/>
      <w:lang w:eastAsia="en-GB"/>
    </w:rPr>
  </w:style>
  <w:style w:type="paragraph" w:styleId="Footer">
    <w:name w:val="footer"/>
    <w:basedOn w:val="Normal"/>
    <w:link w:val="FooterChar"/>
    <w:uiPriority w:val="99"/>
    <w:unhideWhenUsed/>
    <w:rsid w:val="00204A29"/>
    <w:pPr>
      <w:tabs>
        <w:tab w:val="center" w:pos="4513"/>
        <w:tab w:val="right" w:pos="9026"/>
      </w:tabs>
    </w:pPr>
  </w:style>
  <w:style w:type="character" w:customStyle="1" w:styleId="FooterChar">
    <w:name w:val="Footer Char"/>
    <w:basedOn w:val="DefaultParagraphFont"/>
    <w:link w:val="Footer"/>
    <w:uiPriority w:val="99"/>
    <w:rsid w:val="00204A2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9962">
      <w:bodyDiv w:val="1"/>
      <w:marLeft w:val="0"/>
      <w:marRight w:val="0"/>
      <w:marTop w:val="0"/>
      <w:marBottom w:val="0"/>
      <w:divBdr>
        <w:top w:val="none" w:sz="0" w:space="0" w:color="auto"/>
        <w:left w:val="none" w:sz="0" w:space="0" w:color="auto"/>
        <w:bottom w:val="none" w:sz="0" w:space="0" w:color="auto"/>
        <w:right w:val="none" w:sz="0" w:space="0" w:color="auto"/>
      </w:divBdr>
      <w:divsChild>
        <w:div w:id="556401601">
          <w:marLeft w:val="0"/>
          <w:marRight w:val="0"/>
          <w:marTop w:val="0"/>
          <w:marBottom w:val="0"/>
          <w:divBdr>
            <w:top w:val="none" w:sz="0" w:space="0" w:color="auto"/>
            <w:left w:val="none" w:sz="0" w:space="0" w:color="auto"/>
            <w:bottom w:val="none" w:sz="0" w:space="0" w:color="auto"/>
            <w:right w:val="none" w:sz="0" w:space="0" w:color="auto"/>
          </w:divBdr>
          <w:divsChild>
            <w:div w:id="624847850">
              <w:marLeft w:val="0"/>
              <w:marRight w:val="0"/>
              <w:marTop w:val="0"/>
              <w:marBottom w:val="0"/>
              <w:divBdr>
                <w:top w:val="none" w:sz="0" w:space="0" w:color="auto"/>
                <w:left w:val="none" w:sz="0" w:space="0" w:color="auto"/>
                <w:bottom w:val="none" w:sz="0" w:space="0" w:color="auto"/>
                <w:right w:val="none" w:sz="0" w:space="0" w:color="auto"/>
              </w:divBdr>
              <w:divsChild>
                <w:div w:id="146184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4006">
      <w:bodyDiv w:val="1"/>
      <w:marLeft w:val="0"/>
      <w:marRight w:val="0"/>
      <w:marTop w:val="0"/>
      <w:marBottom w:val="0"/>
      <w:divBdr>
        <w:top w:val="none" w:sz="0" w:space="0" w:color="auto"/>
        <w:left w:val="none" w:sz="0" w:space="0" w:color="auto"/>
        <w:bottom w:val="none" w:sz="0" w:space="0" w:color="auto"/>
        <w:right w:val="none" w:sz="0" w:space="0" w:color="auto"/>
      </w:divBdr>
      <w:divsChild>
        <w:div w:id="1305428156">
          <w:marLeft w:val="0"/>
          <w:marRight w:val="0"/>
          <w:marTop w:val="0"/>
          <w:marBottom w:val="0"/>
          <w:divBdr>
            <w:top w:val="none" w:sz="0" w:space="0" w:color="auto"/>
            <w:left w:val="none" w:sz="0" w:space="0" w:color="auto"/>
            <w:bottom w:val="none" w:sz="0" w:space="0" w:color="auto"/>
            <w:right w:val="none" w:sz="0" w:space="0" w:color="auto"/>
          </w:divBdr>
          <w:divsChild>
            <w:div w:id="1182092465">
              <w:marLeft w:val="0"/>
              <w:marRight w:val="0"/>
              <w:marTop w:val="0"/>
              <w:marBottom w:val="0"/>
              <w:divBdr>
                <w:top w:val="none" w:sz="0" w:space="0" w:color="auto"/>
                <w:left w:val="none" w:sz="0" w:space="0" w:color="auto"/>
                <w:bottom w:val="none" w:sz="0" w:space="0" w:color="auto"/>
                <w:right w:val="none" w:sz="0" w:space="0" w:color="auto"/>
              </w:divBdr>
              <w:divsChild>
                <w:div w:id="84020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36356">
      <w:bodyDiv w:val="1"/>
      <w:marLeft w:val="0"/>
      <w:marRight w:val="0"/>
      <w:marTop w:val="0"/>
      <w:marBottom w:val="0"/>
      <w:divBdr>
        <w:top w:val="none" w:sz="0" w:space="0" w:color="auto"/>
        <w:left w:val="none" w:sz="0" w:space="0" w:color="auto"/>
        <w:bottom w:val="none" w:sz="0" w:space="0" w:color="auto"/>
        <w:right w:val="none" w:sz="0" w:space="0" w:color="auto"/>
      </w:divBdr>
      <w:divsChild>
        <w:div w:id="2117559146">
          <w:marLeft w:val="480"/>
          <w:marRight w:val="0"/>
          <w:marTop w:val="0"/>
          <w:marBottom w:val="0"/>
          <w:divBdr>
            <w:top w:val="none" w:sz="0" w:space="0" w:color="auto"/>
            <w:left w:val="none" w:sz="0" w:space="0" w:color="auto"/>
            <w:bottom w:val="none" w:sz="0" w:space="0" w:color="auto"/>
            <w:right w:val="none" w:sz="0" w:space="0" w:color="auto"/>
          </w:divBdr>
          <w:divsChild>
            <w:div w:id="9144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69049">
      <w:bodyDiv w:val="1"/>
      <w:marLeft w:val="0"/>
      <w:marRight w:val="0"/>
      <w:marTop w:val="0"/>
      <w:marBottom w:val="0"/>
      <w:divBdr>
        <w:top w:val="none" w:sz="0" w:space="0" w:color="auto"/>
        <w:left w:val="none" w:sz="0" w:space="0" w:color="auto"/>
        <w:bottom w:val="none" w:sz="0" w:space="0" w:color="auto"/>
        <w:right w:val="none" w:sz="0" w:space="0" w:color="auto"/>
      </w:divBdr>
      <w:divsChild>
        <w:div w:id="908419342">
          <w:marLeft w:val="480"/>
          <w:marRight w:val="0"/>
          <w:marTop w:val="0"/>
          <w:marBottom w:val="0"/>
          <w:divBdr>
            <w:top w:val="none" w:sz="0" w:space="0" w:color="auto"/>
            <w:left w:val="none" w:sz="0" w:space="0" w:color="auto"/>
            <w:bottom w:val="none" w:sz="0" w:space="0" w:color="auto"/>
            <w:right w:val="none" w:sz="0" w:space="0" w:color="auto"/>
          </w:divBdr>
          <w:divsChild>
            <w:div w:id="196530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7838">
      <w:bodyDiv w:val="1"/>
      <w:marLeft w:val="0"/>
      <w:marRight w:val="0"/>
      <w:marTop w:val="0"/>
      <w:marBottom w:val="0"/>
      <w:divBdr>
        <w:top w:val="none" w:sz="0" w:space="0" w:color="auto"/>
        <w:left w:val="none" w:sz="0" w:space="0" w:color="auto"/>
        <w:bottom w:val="none" w:sz="0" w:space="0" w:color="auto"/>
        <w:right w:val="none" w:sz="0" w:space="0" w:color="auto"/>
      </w:divBdr>
      <w:divsChild>
        <w:div w:id="2103450015">
          <w:marLeft w:val="480"/>
          <w:marRight w:val="0"/>
          <w:marTop w:val="0"/>
          <w:marBottom w:val="0"/>
          <w:divBdr>
            <w:top w:val="none" w:sz="0" w:space="0" w:color="auto"/>
            <w:left w:val="none" w:sz="0" w:space="0" w:color="auto"/>
            <w:bottom w:val="none" w:sz="0" w:space="0" w:color="auto"/>
            <w:right w:val="none" w:sz="0" w:space="0" w:color="auto"/>
          </w:divBdr>
          <w:divsChild>
            <w:div w:id="14232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76604">
      <w:bodyDiv w:val="1"/>
      <w:marLeft w:val="0"/>
      <w:marRight w:val="0"/>
      <w:marTop w:val="0"/>
      <w:marBottom w:val="0"/>
      <w:divBdr>
        <w:top w:val="none" w:sz="0" w:space="0" w:color="auto"/>
        <w:left w:val="none" w:sz="0" w:space="0" w:color="auto"/>
        <w:bottom w:val="none" w:sz="0" w:space="0" w:color="auto"/>
        <w:right w:val="none" w:sz="0" w:space="0" w:color="auto"/>
      </w:divBdr>
      <w:divsChild>
        <w:div w:id="1732385250">
          <w:marLeft w:val="480"/>
          <w:marRight w:val="0"/>
          <w:marTop w:val="0"/>
          <w:marBottom w:val="0"/>
          <w:divBdr>
            <w:top w:val="none" w:sz="0" w:space="0" w:color="auto"/>
            <w:left w:val="none" w:sz="0" w:space="0" w:color="auto"/>
            <w:bottom w:val="none" w:sz="0" w:space="0" w:color="auto"/>
            <w:right w:val="none" w:sz="0" w:space="0" w:color="auto"/>
          </w:divBdr>
          <w:divsChild>
            <w:div w:id="27841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4686">
      <w:bodyDiv w:val="1"/>
      <w:marLeft w:val="0"/>
      <w:marRight w:val="0"/>
      <w:marTop w:val="0"/>
      <w:marBottom w:val="0"/>
      <w:divBdr>
        <w:top w:val="none" w:sz="0" w:space="0" w:color="auto"/>
        <w:left w:val="none" w:sz="0" w:space="0" w:color="auto"/>
        <w:bottom w:val="none" w:sz="0" w:space="0" w:color="auto"/>
        <w:right w:val="none" w:sz="0" w:space="0" w:color="auto"/>
      </w:divBdr>
      <w:divsChild>
        <w:div w:id="1515339243">
          <w:marLeft w:val="480"/>
          <w:marRight w:val="0"/>
          <w:marTop w:val="0"/>
          <w:marBottom w:val="0"/>
          <w:divBdr>
            <w:top w:val="none" w:sz="0" w:space="0" w:color="auto"/>
            <w:left w:val="none" w:sz="0" w:space="0" w:color="auto"/>
            <w:bottom w:val="none" w:sz="0" w:space="0" w:color="auto"/>
            <w:right w:val="none" w:sz="0" w:space="0" w:color="auto"/>
          </w:divBdr>
          <w:divsChild>
            <w:div w:id="185920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4965">
      <w:bodyDiv w:val="1"/>
      <w:marLeft w:val="0"/>
      <w:marRight w:val="0"/>
      <w:marTop w:val="0"/>
      <w:marBottom w:val="0"/>
      <w:divBdr>
        <w:top w:val="none" w:sz="0" w:space="0" w:color="auto"/>
        <w:left w:val="none" w:sz="0" w:space="0" w:color="auto"/>
        <w:bottom w:val="none" w:sz="0" w:space="0" w:color="auto"/>
        <w:right w:val="none" w:sz="0" w:space="0" w:color="auto"/>
      </w:divBdr>
      <w:divsChild>
        <w:div w:id="1936933939">
          <w:marLeft w:val="480"/>
          <w:marRight w:val="0"/>
          <w:marTop w:val="0"/>
          <w:marBottom w:val="0"/>
          <w:divBdr>
            <w:top w:val="none" w:sz="0" w:space="0" w:color="auto"/>
            <w:left w:val="none" w:sz="0" w:space="0" w:color="auto"/>
            <w:bottom w:val="none" w:sz="0" w:space="0" w:color="auto"/>
            <w:right w:val="none" w:sz="0" w:space="0" w:color="auto"/>
          </w:divBdr>
          <w:divsChild>
            <w:div w:id="880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7622">
      <w:bodyDiv w:val="1"/>
      <w:marLeft w:val="0"/>
      <w:marRight w:val="0"/>
      <w:marTop w:val="0"/>
      <w:marBottom w:val="0"/>
      <w:divBdr>
        <w:top w:val="none" w:sz="0" w:space="0" w:color="auto"/>
        <w:left w:val="none" w:sz="0" w:space="0" w:color="auto"/>
        <w:bottom w:val="none" w:sz="0" w:space="0" w:color="auto"/>
        <w:right w:val="none" w:sz="0" w:space="0" w:color="auto"/>
      </w:divBdr>
      <w:divsChild>
        <w:div w:id="1612662199">
          <w:marLeft w:val="480"/>
          <w:marRight w:val="0"/>
          <w:marTop w:val="0"/>
          <w:marBottom w:val="0"/>
          <w:divBdr>
            <w:top w:val="none" w:sz="0" w:space="0" w:color="auto"/>
            <w:left w:val="none" w:sz="0" w:space="0" w:color="auto"/>
            <w:bottom w:val="none" w:sz="0" w:space="0" w:color="auto"/>
            <w:right w:val="none" w:sz="0" w:space="0" w:color="auto"/>
          </w:divBdr>
          <w:divsChild>
            <w:div w:id="169765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5281">
      <w:bodyDiv w:val="1"/>
      <w:marLeft w:val="0"/>
      <w:marRight w:val="0"/>
      <w:marTop w:val="0"/>
      <w:marBottom w:val="0"/>
      <w:divBdr>
        <w:top w:val="none" w:sz="0" w:space="0" w:color="auto"/>
        <w:left w:val="none" w:sz="0" w:space="0" w:color="auto"/>
        <w:bottom w:val="none" w:sz="0" w:space="0" w:color="auto"/>
        <w:right w:val="none" w:sz="0" w:space="0" w:color="auto"/>
      </w:divBdr>
      <w:divsChild>
        <w:div w:id="1788742820">
          <w:marLeft w:val="480"/>
          <w:marRight w:val="0"/>
          <w:marTop w:val="0"/>
          <w:marBottom w:val="0"/>
          <w:divBdr>
            <w:top w:val="none" w:sz="0" w:space="0" w:color="auto"/>
            <w:left w:val="none" w:sz="0" w:space="0" w:color="auto"/>
            <w:bottom w:val="none" w:sz="0" w:space="0" w:color="auto"/>
            <w:right w:val="none" w:sz="0" w:space="0" w:color="auto"/>
          </w:divBdr>
          <w:divsChild>
            <w:div w:id="19909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953802">
      <w:bodyDiv w:val="1"/>
      <w:marLeft w:val="0"/>
      <w:marRight w:val="0"/>
      <w:marTop w:val="0"/>
      <w:marBottom w:val="0"/>
      <w:divBdr>
        <w:top w:val="none" w:sz="0" w:space="0" w:color="auto"/>
        <w:left w:val="none" w:sz="0" w:space="0" w:color="auto"/>
        <w:bottom w:val="none" w:sz="0" w:space="0" w:color="auto"/>
        <w:right w:val="none" w:sz="0" w:space="0" w:color="auto"/>
      </w:divBdr>
      <w:divsChild>
        <w:div w:id="1396660761">
          <w:marLeft w:val="480"/>
          <w:marRight w:val="0"/>
          <w:marTop w:val="0"/>
          <w:marBottom w:val="0"/>
          <w:divBdr>
            <w:top w:val="none" w:sz="0" w:space="0" w:color="auto"/>
            <w:left w:val="none" w:sz="0" w:space="0" w:color="auto"/>
            <w:bottom w:val="none" w:sz="0" w:space="0" w:color="auto"/>
            <w:right w:val="none" w:sz="0" w:space="0" w:color="auto"/>
          </w:divBdr>
          <w:divsChild>
            <w:div w:id="11382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9793">
      <w:bodyDiv w:val="1"/>
      <w:marLeft w:val="0"/>
      <w:marRight w:val="0"/>
      <w:marTop w:val="0"/>
      <w:marBottom w:val="0"/>
      <w:divBdr>
        <w:top w:val="none" w:sz="0" w:space="0" w:color="auto"/>
        <w:left w:val="none" w:sz="0" w:space="0" w:color="auto"/>
        <w:bottom w:val="none" w:sz="0" w:space="0" w:color="auto"/>
        <w:right w:val="none" w:sz="0" w:space="0" w:color="auto"/>
      </w:divBdr>
      <w:divsChild>
        <w:div w:id="1470439276">
          <w:marLeft w:val="480"/>
          <w:marRight w:val="0"/>
          <w:marTop w:val="0"/>
          <w:marBottom w:val="0"/>
          <w:divBdr>
            <w:top w:val="none" w:sz="0" w:space="0" w:color="auto"/>
            <w:left w:val="none" w:sz="0" w:space="0" w:color="auto"/>
            <w:bottom w:val="none" w:sz="0" w:space="0" w:color="auto"/>
            <w:right w:val="none" w:sz="0" w:space="0" w:color="auto"/>
          </w:divBdr>
          <w:divsChild>
            <w:div w:id="153183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6856">
      <w:bodyDiv w:val="1"/>
      <w:marLeft w:val="0"/>
      <w:marRight w:val="0"/>
      <w:marTop w:val="0"/>
      <w:marBottom w:val="0"/>
      <w:divBdr>
        <w:top w:val="none" w:sz="0" w:space="0" w:color="auto"/>
        <w:left w:val="none" w:sz="0" w:space="0" w:color="auto"/>
        <w:bottom w:val="none" w:sz="0" w:space="0" w:color="auto"/>
        <w:right w:val="none" w:sz="0" w:space="0" w:color="auto"/>
      </w:divBdr>
      <w:divsChild>
        <w:div w:id="1287352028">
          <w:marLeft w:val="0"/>
          <w:marRight w:val="0"/>
          <w:marTop w:val="0"/>
          <w:marBottom w:val="0"/>
          <w:divBdr>
            <w:top w:val="none" w:sz="0" w:space="0" w:color="auto"/>
            <w:left w:val="none" w:sz="0" w:space="0" w:color="auto"/>
            <w:bottom w:val="none" w:sz="0" w:space="0" w:color="auto"/>
            <w:right w:val="none" w:sz="0" w:space="0" w:color="auto"/>
          </w:divBdr>
          <w:divsChild>
            <w:div w:id="1863131867">
              <w:marLeft w:val="0"/>
              <w:marRight w:val="0"/>
              <w:marTop w:val="0"/>
              <w:marBottom w:val="0"/>
              <w:divBdr>
                <w:top w:val="none" w:sz="0" w:space="0" w:color="auto"/>
                <w:left w:val="none" w:sz="0" w:space="0" w:color="auto"/>
                <w:bottom w:val="none" w:sz="0" w:space="0" w:color="auto"/>
                <w:right w:val="none" w:sz="0" w:space="0" w:color="auto"/>
              </w:divBdr>
              <w:divsChild>
                <w:div w:id="1262181512">
                  <w:marLeft w:val="0"/>
                  <w:marRight w:val="0"/>
                  <w:marTop w:val="0"/>
                  <w:marBottom w:val="0"/>
                  <w:divBdr>
                    <w:top w:val="none" w:sz="0" w:space="0" w:color="auto"/>
                    <w:left w:val="none" w:sz="0" w:space="0" w:color="auto"/>
                    <w:bottom w:val="none" w:sz="0" w:space="0" w:color="auto"/>
                    <w:right w:val="none" w:sz="0" w:space="0" w:color="auto"/>
                  </w:divBdr>
                  <w:divsChild>
                    <w:div w:id="3566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361731">
      <w:bodyDiv w:val="1"/>
      <w:marLeft w:val="0"/>
      <w:marRight w:val="0"/>
      <w:marTop w:val="0"/>
      <w:marBottom w:val="0"/>
      <w:divBdr>
        <w:top w:val="none" w:sz="0" w:space="0" w:color="auto"/>
        <w:left w:val="none" w:sz="0" w:space="0" w:color="auto"/>
        <w:bottom w:val="none" w:sz="0" w:space="0" w:color="auto"/>
        <w:right w:val="none" w:sz="0" w:space="0" w:color="auto"/>
      </w:divBdr>
      <w:divsChild>
        <w:div w:id="825629348">
          <w:marLeft w:val="480"/>
          <w:marRight w:val="0"/>
          <w:marTop w:val="0"/>
          <w:marBottom w:val="0"/>
          <w:divBdr>
            <w:top w:val="none" w:sz="0" w:space="0" w:color="auto"/>
            <w:left w:val="none" w:sz="0" w:space="0" w:color="auto"/>
            <w:bottom w:val="none" w:sz="0" w:space="0" w:color="auto"/>
            <w:right w:val="none" w:sz="0" w:space="0" w:color="auto"/>
          </w:divBdr>
          <w:divsChild>
            <w:div w:id="11847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4800">
      <w:bodyDiv w:val="1"/>
      <w:marLeft w:val="0"/>
      <w:marRight w:val="0"/>
      <w:marTop w:val="0"/>
      <w:marBottom w:val="0"/>
      <w:divBdr>
        <w:top w:val="none" w:sz="0" w:space="0" w:color="auto"/>
        <w:left w:val="none" w:sz="0" w:space="0" w:color="auto"/>
        <w:bottom w:val="none" w:sz="0" w:space="0" w:color="auto"/>
        <w:right w:val="none" w:sz="0" w:space="0" w:color="auto"/>
      </w:divBdr>
      <w:divsChild>
        <w:div w:id="155458039">
          <w:marLeft w:val="480"/>
          <w:marRight w:val="0"/>
          <w:marTop w:val="0"/>
          <w:marBottom w:val="0"/>
          <w:divBdr>
            <w:top w:val="none" w:sz="0" w:space="0" w:color="auto"/>
            <w:left w:val="none" w:sz="0" w:space="0" w:color="auto"/>
            <w:bottom w:val="none" w:sz="0" w:space="0" w:color="auto"/>
            <w:right w:val="none" w:sz="0" w:space="0" w:color="auto"/>
          </w:divBdr>
          <w:divsChild>
            <w:div w:id="58152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63618">
      <w:bodyDiv w:val="1"/>
      <w:marLeft w:val="0"/>
      <w:marRight w:val="0"/>
      <w:marTop w:val="0"/>
      <w:marBottom w:val="0"/>
      <w:divBdr>
        <w:top w:val="none" w:sz="0" w:space="0" w:color="auto"/>
        <w:left w:val="none" w:sz="0" w:space="0" w:color="auto"/>
        <w:bottom w:val="none" w:sz="0" w:space="0" w:color="auto"/>
        <w:right w:val="none" w:sz="0" w:space="0" w:color="auto"/>
      </w:divBdr>
      <w:divsChild>
        <w:div w:id="394356153">
          <w:marLeft w:val="0"/>
          <w:marRight w:val="0"/>
          <w:marTop w:val="0"/>
          <w:marBottom w:val="0"/>
          <w:divBdr>
            <w:top w:val="none" w:sz="0" w:space="0" w:color="auto"/>
            <w:left w:val="none" w:sz="0" w:space="0" w:color="auto"/>
            <w:bottom w:val="none" w:sz="0" w:space="0" w:color="auto"/>
            <w:right w:val="none" w:sz="0" w:space="0" w:color="auto"/>
          </w:divBdr>
          <w:divsChild>
            <w:div w:id="483352530">
              <w:marLeft w:val="0"/>
              <w:marRight w:val="0"/>
              <w:marTop w:val="0"/>
              <w:marBottom w:val="0"/>
              <w:divBdr>
                <w:top w:val="none" w:sz="0" w:space="0" w:color="auto"/>
                <w:left w:val="none" w:sz="0" w:space="0" w:color="auto"/>
                <w:bottom w:val="none" w:sz="0" w:space="0" w:color="auto"/>
                <w:right w:val="none" w:sz="0" w:space="0" w:color="auto"/>
              </w:divBdr>
              <w:divsChild>
                <w:div w:id="13861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493033">
      <w:bodyDiv w:val="1"/>
      <w:marLeft w:val="0"/>
      <w:marRight w:val="0"/>
      <w:marTop w:val="0"/>
      <w:marBottom w:val="0"/>
      <w:divBdr>
        <w:top w:val="none" w:sz="0" w:space="0" w:color="auto"/>
        <w:left w:val="none" w:sz="0" w:space="0" w:color="auto"/>
        <w:bottom w:val="none" w:sz="0" w:space="0" w:color="auto"/>
        <w:right w:val="none" w:sz="0" w:space="0" w:color="auto"/>
      </w:divBdr>
      <w:divsChild>
        <w:div w:id="1698266979">
          <w:marLeft w:val="480"/>
          <w:marRight w:val="0"/>
          <w:marTop w:val="0"/>
          <w:marBottom w:val="0"/>
          <w:divBdr>
            <w:top w:val="none" w:sz="0" w:space="0" w:color="auto"/>
            <w:left w:val="none" w:sz="0" w:space="0" w:color="auto"/>
            <w:bottom w:val="none" w:sz="0" w:space="0" w:color="auto"/>
            <w:right w:val="none" w:sz="0" w:space="0" w:color="auto"/>
          </w:divBdr>
          <w:divsChild>
            <w:div w:id="5204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858769">
      <w:bodyDiv w:val="1"/>
      <w:marLeft w:val="0"/>
      <w:marRight w:val="0"/>
      <w:marTop w:val="0"/>
      <w:marBottom w:val="0"/>
      <w:divBdr>
        <w:top w:val="none" w:sz="0" w:space="0" w:color="auto"/>
        <w:left w:val="none" w:sz="0" w:space="0" w:color="auto"/>
        <w:bottom w:val="none" w:sz="0" w:space="0" w:color="auto"/>
        <w:right w:val="none" w:sz="0" w:space="0" w:color="auto"/>
      </w:divBdr>
      <w:divsChild>
        <w:div w:id="1546943781">
          <w:marLeft w:val="480"/>
          <w:marRight w:val="0"/>
          <w:marTop w:val="0"/>
          <w:marBottom w:val="0"/>
          <w:divBdr>
            <w:top w:val="none" w:sz="0" w:space="0" w:color="auto"/>
            <w:left w:val="none" w:sz="0" w:space="0" w:color="auto"/>
            <w:bottom w:val="none" w:sz="0" w:space="0" w:color="auto"/>
            <w:right w:val="none" w:sz="0" w:space="0" w:color="auto"/>
          </w:divBdr>
          <w:divsChild>
            <w:div w:id="6505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797291">
      <w:bodyDiv w:val="1"/>
      <w:marLeft w:val="0"/>
      <w:marRight w:val="0"/>
      <w:marTop w:val="0"/>
      <w:marBottom w:val="0"/>
      <w:divBdr>
        <w:top w:val="none" w:sz="0" w:space="0" w:color="auto"/>
        <w:left w:val="none" w:sz="0" w:space="0" w:color="auto"/>
        <w:bottom w:val="none" w:sz="0" w:space="0" w:color="auto"/>
        <w:right w:val="none" w:sz="0" w:space="0" w:color="auto"/>
      </w:divBdr>
      <w:divsChild>
        <w:div w:id="245647757">
          <w:marLeft w:val="0"/>
          <w:marRight w:val="0"/>
          <w:marTop w:val="0"/>
          <w:marBottom w:val="0"/>
          <w:divBdr>
            <w:top w:val="none" w:sz="0" w:space="0" w:color="auto"/>
            <w:left w:val="none" w:sz="0" w:space="0" w:color="auto"/>
            <w:bottom w:val="none" w:sz="0" w:space="0" w:color="auto"/>
            <w:right w:val="none" w:sz="0" w:space="0" w:color="auto"/>
          </w:divBdr>
          <w:divsChild>
            <w:div w:id="412900923">
              <w:marLeft w:val="0"/>
              <w:marRight w:val="0"/>
              <w:marTop w:val="0"/>
              <w:marBottom w:val="0"/>
              <w:divBdr>
                <w:top w:val="none" w:sz="0" w:space="0" w:color="auto"/>
                <w:left w:val="none" w:sz="0" w:space="0" w:color="auto"/>
                <w:bottom w:val="none" w:sz="0" w:space="0" w:color="auto"/>
                <w:right w:val="none" w:sz="0" w:space="0" w:color="auto"/>
              </w:divBdr>
              <w:divsChild>
                <w:div w:id="203831677">
                  <w:marLeft w:val="0"/>
                  <w:marRight w:val="0"/>
                  <w:marTop w:val="0"/>
                  <w:marBottom w:val="0"/>
                  <w:divBdr>
                    <w:top w:val="none" w:sz="0" w:space="0" w:color="auto"/>
                    <w:left w:val="none" w:sz="0" w:space="0" w:color="auto"/>
                    <w:bottom w:val="none" w:sz="0" w:space="0" w:color="auto"/>
                    <w:right w:val="none" w:sz="0" w:space="0" w:color="auto"/>
                  </w:divBdr>
                </w:div>
              </w:divsChild>
            </w:div>
            <w:div w:id="556866208">
              <w:marLeft w:val="0"/>
              <w:marRight w:val="0"/>
              <w:marTop w:val="0"/>
              <w:marBottom w:val="0"/>
              <w:divBdr>
                <w:top w:val="none" w:sz="0" w:space="0" w:color="auto"/>
                <w:left w:val="none" w:sz="0" w:space="0" w:color="auto"/>
                <w:bottom w:val="none" w:sz="0" w:space="0" w:color="auto"/>
                <w:right w:val="none" w:sz="0" w:space="0" w:color="auto"/>
              </w:divBdr>
              <w:divsChild>
                <w:div w:id="7326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329898">
          <w:marLeft w:val="0"/>
          <w:marRight w:val="0"/>
          <w:marTop w:val="0"/>
          <w:marBottom w:val="0"/>
          <w:divBdr>
            <w:top w:val="none" w:sz="0" w:space="0" w:color="auto"/>
            <w:left w:val="none" w:sz="0" w:space="0" w:color="auto"/>
            <w:bottom w:val="none" w:sz="0" w:space="0" w:color="auto"/>
            <w:right w:val="none" w:sz="0" w:space="0" w:color="auto"/>
          </w:divBdr>
          <w:divsChild>
            <w:div w:id="1105886407">
              <w:marLeft w:val="0"/>
              <w:marRight w:val="0"/>
              <w:marTop w:val="0"/>
              <w:marBottom w:val="0"/>
              <w:divBdr>
                <w:top w:val="none" w:sz="0" w:space="0" w:color="auto"/>
                <w:left w:val="none" w:sz="0" w:space="0" w:color="auto"/>
                <w:bottom w:val="none" w:sz="0" w:space="0" w:color="auto"/>
                <w:right w:val="none" w:sz="0" w:space="0" w:color="auto"/>
              </w:divBdr>
              <w:divsChild>
                <w:div w:id="118478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03627">
      <w:bodyDiv w:val="1"/>
      <w:marLeft w:val="0"/>
      <w:marRight w:val="0"/>
      <w:marTop w:val="0"/>
      <w:marBottom w:val="0"/>
      <w:divBdr>
        <w:top w:val="none" w:sz="0" w:space="0" w:color="auto"/>
        <w:left w:val="none" w:sz="0" w:space="0" w:color="auto"/>
        <w:bottom w:val="none" w:sz="0" w:space="0" w:color="auto"/>
        <w:right w:val="none" w:sz="0" w:space="0" w:color="auto"/>
      </w:divBdr>
      <w:divsChild>
        <w:div w:id="806051474">
          <w:marLeft w:val="480"/>
          <w:marRight w:val="0"/>
          <w:marTop w:val="0"/>
          <w:marBottom w:val="0"/>
          <w:divBdr>
            <w:top w:val="none" w:sz="0" w:space="0" w:color="auto"/>
            <w:left w:val="none" w:sz="0" w:space="0" w:color="auto"/>
            <w:bottom w:val="none" w:sz="0" w:space="0" w:color="auto"/>
            <w:right w:val="none" w:sz="0" w:space="0" w:color="auto"/>
          </w:divBdr>
          <w:divsChild>
            <w:div w:id="5000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387143">
      <w:bodyDiv w:val="1"/>
      <w:marLeft w:val="0"/>
      <w:marRight w:val="0"/>
      <w:marTop w:val="0"/>
      <w:marBottom w:val="0"/>
      <w:divBdr>
        <w:top w:val="none" w:sz="0" w:space="0" w:color="auto"/>
        <w:left w:val="none" w:sz="0" w:space="0" w:color="auto"/>
        <w:bottom w:val="none" w:sz="0" w:space="0" w:color="auto"/>
        <w:right w:val="none" w:sz="0" w:space="0" w:color="auto"/>
      </w:divBdr>
      <w:divsChild>
        <w:div w:id="557086279">
          <w:marLeft w:val="480"/>
          <w:marRight w:val="0"/>
          <w:marTop w:val="0"/>
          <w:marBottom w:val="0"/>
          <w:divBdr>
            <w:top w:val="none" w:sz="0" w:space="0" w:color="auto"/>
            <w:left w:val="none" w:sz="0" w:space="0" w:color="auto"/>
            <w:bottom w:val="none" w:sz="0" w:space="0" w:color="auto"/>
            <w:right w:val="none" w:sz="0" w:space="0" w:color="auto"/>
          </w:divBdr>
          <w:divsChild>
            <w:div w:id="84046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69898">
      <w:bodyDiv w:val="1"/>
      <w:marLeft w:val="0"/>
      <w:marRight w:val="0"/>
      <w:marTop w:val="0"/>
      <w:marBottom w:val="0"/>
      <w:divBdr>
        <w:top w:val="none" w:sz="0" w:space="0" w:color="auto"/>
        <w:left w:val="none" w:sz="0" w:space="0" w:color="auto"/>
        <w:bottom w:val="none" w:sz="0" w:space="0" w:color="auto"/>
        <w:right w:val="none" w:sz="0" w:space="0" w:color="auto"/>
      </w:divBdr>
      <w:divsChild>
        <w:div w:id="133255588">
          <w:marLeft w:val="0"/>
          <w:marRight w:val="0"/>
          <w:marTop w:val="0"/>
          <w:marBottom w:val="0"/>
          <w:divBdr>
            <w:top w:val="none" w:sz="0" w:space="0" w:color="auto"/>
            <w:left w:val="none" w:sz="0" w:space="0" w:color="auto"/>
            <w:bottom w:val="none" w:sz="0" w:space="0" w:color="auto"/>
            <w:right w:val="none" w:sz="0" w:space="0" w:color="auto"/>
          </w:divBdr>
          <w:divsChild>
            <w:div w:id="330107034">
              <w:marLeft w:val="0"/>
              <w:marRight w:val="0"/>
              <w:marTop w:val="0"/>
              <w:marBottom w:val="0"/>
              <w:divBdr>
                <w:top w:val="none" w:sz="0" w:space="0" w:color="auto"/>
                <w:left w:val="none" w:sz="0" w:space="0" w:color="auto"/>
                <w:bottom w:val="none" w:sz="0" w:space="0" w:color="auto"/>
                <w:right w:val="none" w:sz="0" w:space="0" w:color="auto"/>
              </w:divBdr>
              <w:divsChild>
                <w:div w:id="173685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85453">
      <w:bodyDiv w:val="1"/>
      <w:marLeft w:val="0"/>
      <w:marRight w:val="0"/>
      <w:marTop w:val="0"/>
      <w:marBottom w:val="0"/>
      <w:divBdr>
        <w:top w:val="none" w:sz="0" w:space="0" w:color="auto"/>
        <w:left w:val="none" w:sz="0" w:space="0" w:color="auto"/>
        <w:bottom w:val="none" w:sz="0" w:space="0" w:color="auto"/>
        <w:right w:val="none" w:sz="0" w:space="0" w:color="auto"/>
      </w:divBdr>
      <w:divsChild>
        <w:div w:id="1923489164">
          <w:marLeft w:val="0"/>
          <w:marRight w:val="0"/>
          <w:marTop w:val="0"/>
          <w:marBottom w:val="0"/>
          <w:divBdr>
            <w:top w:val="none" w:sz="0" w:space="0" w:color="auto"/>
            <w:left w:val="none" w:sz="0" w:space="0" w:color="auto"/>
            <w:bottom w:val="none" w:sz="0" w:space="0" w:color="auto"/>
            <w:right w:val="none" w:sz="0" w:space="0" w:color="auto"/>
          </w:divBdr>
        </w:div>
      </w:divsChild>
    </w:div>
    <w:div w:id="629868221">
      <w:bodyDiv w:val="1"/>
      <w:marLeft w:val="0"/>
      <w:marRight w:val="0"/>
      <w:marTop w:val="0"/>
      <w:marBottom w:val="0"/>
      <w:divBdr>
        <w:top w:val="none" w:sz="0" w:space="0" w:color="auto"/>
        <w:left w:val="none" w:sz="0" w:space="0" w:color="auto"/>
        <w:bottom w:val="none" w:sz="0" w:space="0" w:color="auto"/>
        <w:right w:val="none" w:sz="0" w:space="0" w:color="auto"/>
      </w:divBdr>
      <w:divsChild>
        <w:div w:id="745104218">
          <w:marLeft w:val="480"/>
          <w:marRight w:val="0"/>
          <w:marTop w:val="0"/>
          <w:marBottom w:val="0"/>
          <w:divBdr>
            <w:top w:val="none" w:sz="0" w:space="0" w:color="auto"/>
            <w:left w:val="none" w:sz="0" w:space="0" w:color="auto"/>
            <w:bottom w:val="none" w:sz="0" w:space="0" w:color="auto"/>
            <w:right w:val="none" w:sz="0" w:space="0" w:color="auto"/>
          </w:divBdr>
          <w:divsChild>
            <w:div w:id="79606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66757">
      <w:bodyDiv w:val="1"/>
      <w:marLeft w:val="0"/>
      <w:marRight w:val="0"/>
      <w:marTop w:val="0"/>
      <w:marBottom w:val="0"/>
      <w:divBdr>
        <w:top w:val="none" w:sz="0" w:space="0" w:color="auto"/>
        <w:left w:val="none" w:sz="0" w:space="0" w:color="auto"/>
        <w:bottom w:val="none" w:sz="0" w:space="0" w:color="auto"/>
        <w:right w:val="none" w:sz="0" w:space="0" w:color="auto"/>
      </w:divBdr>
      <w:divsChild>
        <w:div w:id="1989239696">
          <w:marLeft w:val="480"/>
          <w:marRight w:val="0"/>
          <w:marTop w:val="0"/>
          <w:marBottom w:val="0"/>
          <w:divBdr>
            <w:top w:val="none" w:sz="0" w:space="0" w:color="auto"/>
            <w:left w:val="none" w:sz="0" w:space="0" w:color="auto"/>
            <w:bottom w:val="none" w:sz="0" w:space="0" w:color="auto"/>
            <w:right w:val="none" w:sz="0" w:space="0" w:color="auto"/>
          </w:divBdr>
          <w:divsChild>
            <w:div w:id="44566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00746">
      <w:bodyDiv w:val="1"/>
      <w:marLeft w:val="0"/>
      <w:marRight w:val="0"/>
      <w:marTop w:val="0"/>
      <w:marBottom w:val="0"/>
      <w:divBdr>
        <w:top w:val="none" w:sz="0" w:space="0" w:color="auto"/>
        <w:left w:val="none" w:sz="0" w:space="0" w:color="auto"/>
        <w:bottom w:val="none" w:sz="0" w:space="0" w:color="auto"/>
        <w:right w:val="none" w:sz="0" w:space="0" w:color="auto"/>
      </w:divBdr>
      <w:divsChild>
        <w:div w:id="227808552">
          <w:marLeft w:val="480"/>
          <w:marRight w:val="0"/>
          <w:marTop w:val="0"/>
          <w:marBottom w:val="0"/>
          <w:divBdr>
            <w:top w:val="none" w:sz="0" w:space="0" w:color="auto"/>
            <w:left w:val="none" w:sz="0" w:space="0" w:color="auto"/>
            <w:bottom w:val="none" w:sz="0" w:space="0" w:color="auto"/>
            <w:right w:val="none" w:sz="0" w:space="0" w:color="auto"/>
          </w:divBdr>
          <w:divsChild>
            <w:div w:id="104224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744724">
      <w:bodyDiv w:val="1"/>
      <w:marLeft w:val="0"/>
      <w:marRight w:val="0"/>
      <w:marTop w:val="0"/>
      <w:marBottom w:val="0"/>
      <w:divBdr>
        <w:top w:val="none" w:sz="0" w:space="0" w:color="auto"/>
        <w:left w:val="none" w:sz="0" w:space="0" w:color="auto"/>
        <w:bottom w:val="none" w:sz="0" w:space="0" w:color="auto"/>
        <w:right w:val="none" w:sz="0" w:space="0" w:color="auto"/>
      </w:divBdr>
      <w:divsChild>
        <w:div w:id="249236012">
          <w:marLeft w:val="0"/>
          <w:marRight w:val="0"/>
          <w:marTop w:val="0"/>
          <w:marBottom w:val="0"/>
          <w:divBdr>
            <w:top w:val="none" w:sz="0" w:space="0" w:color="auto"/>
            <w:left w:val="none" w:sz="0" w:space="0" w:color="auto"/>
            <w:bottom w:val="none" w:sz="0" w:space="0" w:color="auto"/>
            <w:right w:val="none" w:sz="0" w:space="0" w:color="auto"/>
          </w:divBdr>
          <w:divsChild>
            <w:div w:id="5451787">
              <w:marLeft w:val="0"/>
              <w:marRight w:val="0"/>
              <w:marTop w:val="0"/>
              <w:marBottom w:val="0"/>
              <w:divBdr>
                <w:top w:val="none" w:sz="0" w:space="0" w:color="auto"/>
                <w:left w:val="none" w:sz="0" w:space="0" w:color="auto"/>
                <w:bottom w:val="none" w:sz="0" w:space="0" w:color="auto"/>
                <w:right w:val="none" w:sz="0" w:space="0" w:color="auto"/>
              </w:divBdr>
              <w:divsChild>
                <w:div w:id="715544899">
                  <w:marLeft w:val="0"/>
                  <w:marRight w:val="0"/>
                  <w:marTop w:val="0"/>
                  <w:marBottom w:val="0"/>
                  <w:divBdr>
                    <w:top w:val="none" w:sz="0" w:space="0" w:color="auto"/>
                    <w:left w:val="none" w:sz="0" w:space="0" w:color="auto"/>
                    <w:bottom w:val="none" w:sz="0" w:space="0" w:color="auto"/>
                    <w:right w:val="none" w:sz="0" w:space="0" w:color="auto"/>
                  </w:divBdr>
                </w:div>
              </w:divsChild>
            </w:div>
            <w:div w:id="207491410">
              <w:marLeft w:val="0"/>
              <w:marRight w:val="0"/>
              <w:marTop w:val="0"/>
              <w:marBottom w:val="0"/>
              <w:divBdr>
                <w:top w:val="none" w:sz="0" w:space="0" w:color="auto"/>
                <w:left w:val="none" w:sz="0" w:space="0" w:color="auto"/>
                <w:bottom w:val="none" w:sz="0" w:space="0" w:color="auto"/>
                <w:right w:val="none" w:sz="0" w:space="0" w:color="auto"/>
              </w:divBdr>
              <w:divsChild>
                <w:div w:id="4486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618360">
          <w:marLeft w:val="0"/>
          <w:marRight w:val="0"/>
          <w:marTop w:val="0"/>
          <w:marBottom w:val="0"/>
          <w:divBdr>
            <w:top w:val="none" w:sz="0" w:space="0" w:color="auto"/>
            <w:left w:val="none" w:sz="0" w:space="0" w:color="auto"/>
            <w:bottom w:val="none" w:sz="0" w:space="0" w:color="auto"/>
            <w:right w:val="none" w:sz="0" w:space="0" w:color="auto"/>
          </w:divBdr>
          <w:divsChild>
            <w:div w:id="1259093359">
              <w:marLeft w:val="0"/>
              <w:marRight w:val="0"/>
              <w:marTop w:val="0"/>
              <w:marBottom w:val="0"/>
              <w:divBdr>
                <w:top w:val="none" w:sz="0" w:space="0" w:color="auto"/>
                <w:left w:val="none" w:sz="0" w:space="0" w:color="auto"/>
                <w:bottom w:val="none" w:sz="0" w:space="0" w:color="auto"/>
                <w:right w:val="none" w:sz="0" w:space="0" w:color="auto"/>
              </w:divBdr>
              <w:divsChild>
                <w:div w:id="10617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159516">
      <w:bodyDiv w:val="1"/>
      <w:marLeft w:val="0"/>
      <w:marRight w:val="0"/>
      <w:marTop w:val="0"/>
      <w:marBottom w:val="0"/>
      <w:divBdr>
        <w:top w:val="none" w:sz="0" w:space="0" w:color="auto"/>
        <w:left w:val="none" w:sz="0" w:space="0" w:color="auto"/>
        <w:bottom w:val="none" w:sz="0" w:space="0" w:color="auto"/>
        <w:right w:val="none" w:sz="0" w:space="0" w:color="auto"/>
      </w:divBdr>
    </w:div>
    <w:div w:id="721906526">
      <w:bodyDiv w:val="1"/>
      <w:marLeft w:val="0"/>
      <w:marRight w:val="0"/>
      <w:marTop w:val="0"/>
      <w:marBottom w:val="0"/>
      <w:divBdr>
        <w:top w:val="none" w:sz="0" w:space="0" w:color="auto"/>
        <w:left w:val="none" w:sz="0" w:space="0" w:color="auto"/>
        <w:bottom w:val="none" w:sz="0" w:space="0" w:color="auto"/>
        <w:right w:val="none" w:sz="0" w:space="0" w:color="auto"/>
      </w:divBdr>
      <w:divsChild>
        <w:div w:id="1298996350">
          <w:marLeft w:val="480"/>
          <w:marRight w:val="0"/>
          <w:marTop w:val="0"/>
          <w:marBottom w:val="0"/>
          <w:divBdr>
            <w:top w:val="none" w:sz="0" w:space="0" w:color="auto"/>
            <w:left w:val="none" w:sz="0" w:space="0" w:color="auto"/>
            <w:bottom w:val="none" w:sz="0" w:space="0" w:color="auto"/>
            <w:right w:val="none" w:sz="0" w:space="0" w:color="auto"/>
          </w:divBdr>
          <w:divsChild>
            <w:div w:id="75447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4161">
      <w:bodyDiv w:val="1"/>
      <w:marLeft w:val="0"/>
      <w:marRight w:val="0"/>
      <w:marTop w:val="0"/>
      <w:marBottom w:val="0"/>
      <w:divBdr>
        <w:top w:val="none" w:sz="0" w:space="0" w:color="auto"/>
        <w:left w:val="none" w:sz="0" w:space="0" w:color="auto"/>
        <w:bottom w:val="none" w:sz="0" w:space="0" w:color="auto"/>
        <w:right w:val="none" w:sz="0" w:space="0" w:color="auto"/>
      </w:divBdr>
      <w:divsChild>
        <w:div w:id="1301615231">
          <w:marLeft w:val="480"/>
          <w:marRight w:val="0"/>
          <w:marTop w:val="0"/>
          <w:marBottom w:val="0"/>
          <w:divBdr>
            <w:top w:val="none" w:sz="0" w:space="0" w:color="auto"/>
            <w:left w:val="none" w:sz="0" w:space="0" w:color="auto"/>
            <w:bottom w:val="none" w:sz="0" w:space="0" w:color="auto"/>
            <w:right w:val="none" w:sz="0" w:space="0" w:color="auto"/>
          </w:divBdr>
          <w:divsChild>
            <w:div w:id="213393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89633">
      <w:bodyDiv w:val="1"/>
      <w:marLeft w:val="0"/>
      <w:marRight w:val="0"/>
      <w:marTop w:val="0"/>
      <w:marBottom w:val="0"/>
      <w:divBdr>
        <w:top w:val="none" w:sz="0" w:space="0" w:color="auto"/>
        <w:left w:val="none" w:sz="0" w:space="0" w:color="auto"/>
        <w:bottom w:val="none" w:sz="0" w:space="0" w:color="auto"/>
        <w:right w:val="none" w:sz="0" w:space="0" w:color="auto"/>
      </w:divBdr>
      <w:divsChild>
        <w:div w:id="706417813">
          <w:marLeft w:val="480"/>
          <w:marRight w:val="0"/>
          <w:marTop w:val="0"/>
          <w:marBottom w:val="0"/>
          <w:divBdr>
            <w:top w:val="none" w:sz="0" w:space="0" w:color="auto"/>
            <w:left w:val="none" w:sz="0" w:space="0" w:color="auto"/>
            <w:bottom w:val="none" w:sz="0" w:space="0" w:color="auto"/>
            <w:right w:val="none" w:sz="0" w:space="0" w:color="auto"/>
          </w:divBdr>
          <w:divsChild>
            <w:div w:id="196453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520196">
      <w:bodyDiv w:val="1"/>
      <w:marLeft w:val="0"/>
      <w:marRight w:val="0"/>
      <w:marTop w:val="0"/>
      <w:marBottom w:val="0"/>
      <w:divBdr>
        <w:top w:val="none" w:sz="0" w:space="0" w:color="auto"/>
        <w:left w:val="none" w:sz="0" w:space="0" w:color="auto"/>
        <w:bottom w:val="none" w:sz="0" w:space="0" w:color="auto"/>
        <w:right w:val="none" w:sz="0" w:space="0" w:color="auto"/>
      </w:divBdr>
      <w:divsChild>
        <w:div w:id="2045129649">
          <w:marLeft w:val="480"/>
          <w:marRight w:val="0"/>
          <w:marTop w:val="0"/>
          <w:marBottom w:val="0"/>
          <w:divBdr>
            <w:top w:val="none" w:sz="0" w:space="0" w:color="auto"/>
            <w:left w:val="none" w:sz="0" w:space="0" w:color="auto"/>
            <w:bottom w:val="none" w:sz="0" w:space="0" w:color="auto"/>
            <w:right w:val="none" w:sz="0" w:space="0" w:color="auto"/>
          </w:divBdr>
          <w:divsChild>
            <w:div w:id="87079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1149">
      <w:bodyDiv w:val="1"/>
      <w:marLeft w:val="0"/>
      <w:marRight w:val="0"/>
      <w:marTop w:val="0"/>
      <w:marBottom w:val="0"/>
      <w:divBdr>
        <w:top w:val="none" w:sz="0" w:space="0" w:color="auto"/>
        <w:left w:val="none" w:sz="0" w:space="0" w:color="auto"/>
        <w:bottom w:val="none" w:sz="0" w:space="0" w:color="auto"/>
        <w:right w:val="none" w:sz="0" w:space="0" w:color="auto"/>
      </w:divBdr>
      <w:divsChild>
        <w:div w:id="2005548678">
          <w:marLeft w:val="480"/>
          <w:marRight w:val="0"/>
          <w:marTop w:val="0"/>
          <w:marBottom w:val="0"/>
          <w:divBdr>
            <w:top w:val="none" w:sz="0" w:space="0" w:color="auto"/>
            <w:left w:val="none" w:sz="0" w:space="0" w:color="auto"/>
            <w:bottom w:val="none" w:sz="0" w:space="0" w:color="auto"/>
            <w:right w:val="none" w:sz="0" w:space="0" w:color="auto"/>
          </w:divBdr>
          <w:divsChild>
            <w:div w:id="6748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758887">
      <w:bodyDiv w:val="1"/>
      <w:marLeft w:val="0"/>
      <w:marRight w:val="0"/>
      <w:marTop w:val="0"/>
      <w:marBottom w:val="0"/>
      <w:divBdr>
        <w:top w:val="none" w:sz="0" w:space="0" w:color="auto"/>
        <w:left w:val="none" w:sz="0" w:space="0" w:color="auto"/>
        <w:bottom w:val="none" w:sz="0" w:space="0" w:color="auto"/>
        <w:right w:val="none" w:sz="0" w:space="0" w:color="auto"/>
      </w:divBdr>
      <w:divsChild>
        <w:div w:id="461848994">
          <w:marLeft w:val="0"/>
          <w:marRight w:val="0"/>
          <w:marTop w:val="0"/>
          <w:marBottom w:val="0"/>
          <w:divBdr>
            <w:top w:val="none" w:sz="0" w:space="0" w:color="auto"/>
            <w:left w:val="none" w:sz="0" w:space="0" w:color="auto"/>
            <w:bottom w:val="none" w:sz="0" w:space="0" w:color="auto"/>
            <w:right w:val="none" w:sz="0" w:space="0" w:color="auto"/>
          </w:divBdr>
          <w:divsChild>
            <w:div w:id="369107604">
              <w:marLeft w:val="0"/>
              <w:marRight w:val="0"/>
              <w:marTop w:val="0"/>
              <w:marBottom w:val="0"/>
              <w:divBdr>
                <w:top w:val="none" w:sz="0" w:space="0" w:color="auto"/>
                <w:left w:val="none" w:sz="0" w:space="0" w:color="auto"/>
                <w:bottom w:val="none" w:sz="0" w:space="0" w:color="auto"/>
                <w:right w:val="none" w:sz="0" w:space="0" w:color="auto"/>
              </w:divBdr>
              <w:divsChild>
                <w:div w:id="1148669988">
                  <w:marLeft w:val="0"/>
                  <w:marRight w:val="0"/>
                  <w:marTop w:val="0"/>
                  <w:marBottom w:val="0"/>
                  <w:divBdr>
                    <w:top w:val="none" w:sz="0" w:space="0" w:color="auto"/>
                    <w:left w:val="none" w:sz="0" w:space="0" w:color="auto"/>
                    <w:bottom w:val="none" w:sz="0" w:space="0" w:color="auto"/>
                    <w:right w:val="none" w:sz="0" w:space="0" w:color="auto"/>
                  </w:divBdr>
                </w:div>
              </w:divsChild>
            </w:div>
            <w:div w:id="1990090805">
              <w:marLeft w:val="0"/>
              <w:marRight w:val="0"/>
              <w:marTop w:val="0"/>
              <w:marBottom w:val="0"/>
              <w:divBdr>
                <w:top w:val="none" w:sz="0" w:space="0" w:color="auto"/>
                <w:left w:val="none" w:sz="0" w:space="0" w:color="auto"/>
                <w:bottom w:val="none" w:sz="0" w:space="0" w:color="auto"/>
                <w:right w:val="none" w:sz="0" w:space="0" w:color="auto"/>
              </w:divBdr>
              <w:divsChild>
                <w:div w:id="270866450">
                  <w:marLeft w:val="0"/>
                  <w:marRight w:val="0"/>
                  <w:marTop w:val="0"/>
                  <w:marBottom w:val="0"/>
                  <w:divBdr>
                    <w:top w:val="none" w:sz="0" w:space="0" w:color="auto"/>
                    <w:left w:val="none" w:sz="0" w:space="0" w:color="auto"/>
                    <w:bottom w:val="none" w:sz="0" w:space="0" w:color="auto"/>
                    <w:right w:val="none" w:sz="0" w:space="0" w:color="auto"/>
                  </w:divBdr>
                </w:div>
              </w:divsChild>
            </w:div>
            <w:div w:id="322128592">
              <w:marLeft w:val="0"/>
              <w:marRight w:val="0"/>
              <w:marTop w:val="0"/>
              <w:marBottom w:val="0"/>
              <w:divBdr>
                <w:top w:val="none" w:sz="0" w:space="0" w:color="auto"/>
                <w:left w:val="none" w:sz="0" w:space="0" w:color="auto"/>
                <w:bottom w:val="none" w:sz="0" w:space="0" w:color="auto"/>
                <w:right w:val="none" w:sz="0" w:space="0" w:color="auto"/>
              </w:divBdr>
              <w:divsChild>
                <w:div w:id="165891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70009">
          <w:marLeft w:val="0"/>
          <w:marRight w:val="0"/>
          <w:marTop w:val="0"/>
          <w:marBottom w:val="0"/>
          <w:divBdr>
            <w:top w:val="none" w:sz="0" w:space="0" w:color="auto"/>
            <w:left w:val="none" w:sz="0" w:space="0" w:color="auto"/>
            <w:bottom w:val="none" w:sz="0" w:space="0" w:color="auto"/>
            <w:right w:val="none" w:sz="0" w:space="0" w:color="auto"/>
          </w:divBdr>
          <w:divsChild>
            <w:div w:id="1594819287">
              <w:marLeft w:val="0"/>
              <w:marRight w:val="0"/>
              <w:marTop w:val="0"/>
              <w:marBottom w:val="0"/>
              <w:divBdr>
                <w:top w:val="none" w:sz="0" w:space="0" w:color="auto"/>
                <w:left w:val="none" w:sz="0" w:space="0" w:color="auto"/>
                <w:bottom w:val="none" w:sz="0" w:space="0" w:color="auto"/>
                <w:right w:val="none" w:sz="0" w:space="0" w:color="auto"/>
              </w:divBdr>
              <w:divsChild>
                <w:div w:id="24746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246877">
      <w:bodyDiv w:val="1"/>
      <w:marLeft w:val="0"/>
      <w:marRight w:val="0"/>
      <w:marTop w:val="0"/>
      <w:marBottom w:val="0"/>
      <w:divBdr>
        <w:top w:val="none" w:sz="0" w:space="0" w:color="auto"/>
        <w:left w:val="none" w:sz="0" w:space="0" w:color="auto"/>
        <w:bottom w:val="none" w:sz="0" w:space="0" w:color="auto"/>
        <w:right w:val="none" w:sz="0" w:space="0" w:color="auto"/>
      </w:divBdr>
      <w:divsChild>
        <w:div w:id="1619675916">
          <w:marLeft w:val="480"/>
          <w:marRight w:val="0"/>
          <w:marTop w:val="0"/>
          <w:marBottom w:val="0"/>
          <w:divBdr>
            <w:top w:val="none" w:sz="0" w:space="0" w:color="auto"/>
            <w:left w:val="none" w:sz="0" w:space="0" w:color="auto"/>
            <w:bottom w:val="none" w:sz="0" w:space="0" w:color="auto"/>
            <w:right w:val="none" w:sz="0" w:space="0" w:color="auto"/>
          </w:divBdr>
          <w:divsChild>
            <w:div w:id="128407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82702">
      <w:bodyDiv w:val="1"/>
      <w:marLeft w:val="0"/>
      <w:marRight w:val="0"/>
      <w:marTop w:val="0"/>
      <w:marBottom w:val="0"/>
      <w:divBdr>
        <w:top w:val="none" w:sz="0" w:space="0" w:color="auto"/>
        <w:left w:val="none" w:sz="0" w:space="0" w:color="auto"/>
        <w:bottom w:val="none" w:sz="0" w:space="0" w:color="auto"/>
        <w:right w:val="none" w:sz="0" w:space="0" w:color="auto"/>
      </w:divBdr>
      <w:divsChild>
        <w:div w:id="932199333">
          <w:marLeft w:val="480"/>
          <w:marRight w:val="0"/>
          <w:marTop w:val="0"/>
          <w:marBottom w:val="0"/>
          <w:divBdr>
            <w:top w:val="none" w:sz="0" w:space="0" w:color="auto"/>
            <w:left w:val="none" w:sz="0" w:space="0" w:color="auto"/>
            <w:bottom w:val="none" w:sz="0" w:space="0" w:color="auto"/>
            <w:right w:val="none" w:sz="0" w:space="0" w:color="auto"/>
          </w:divBdr>
          <w:divsChild>
            <w:div w:id="84177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854353">
      <w:bodyDiv w:val="1"/>
      <w:marLeft w:val="0"/>
      <w:marRight w:val="0"/>
      <w:marTop w:val="0"/>
      <w:marBottom w:val="0"/>
      <w:divBdr>
        <w:top w:val="none" w:sz="0" w:space="0" w:color="auto"/>
        <w:left w:val="none" w:sz="0" w:space="0" w:color="auto"/>
        <w:bottom w:val="none" w:sz="0" w:space="0" w:color="auto"/>
        <w:right w:val="none" w:sz="0" w:space="0" w:color="auto"/>
      </w:divBdr>
      <w:divsChild>
        <w:div w:id="1425883866">
          <w:marLeft w:val="480"/>
          <w:marRight w:val="0"/>
          <w:marTop w:val="0"/>
          <w:marBottom w:val="0"/>
          <w:divBdr>
            <w:top w:val="none" w:sz="0" w:space="0" w:color="auto"/>
            <w:left w:val="none" w:sz="0" w:space="0" w:color="auto"/>
            <w:bottom w:val="none" w:sz="0" w:space="0" w:color="auto"/>
            <w:right w:val="none" w:sz="0" w:space="0" w:color="auto"/>
          </w:divBdr>
          <w:divsChild>
            <w:div w:id="9689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27469">
      <w:bodyDiv w:val="1"/>
      <w:marLeft w:val="0"/>
      <w:marRight w:val="0"/>
      <w:marTop w:val="0"/>
      <w:marBottom w:val="0"/>
      <w:divBdr>
        <w:top w:val="none" w:sz="0" w:space="0" w:color="auto"/>
        <w:left w:val="none" w:sz="0" w:space="0" w:color="auto"/>
        <w:bottom w:val="none" w:sz="0" w:space="0" w:color="auto"/>
        <w:right w:val="none" w:sz="0" w:space="0" w:color="auto"/>
      </w:divBdr>
      <w:divsChild>
        <w:div w:id="569968779">
          <w:marLeft w:val="480"/>
          <w:marRight w:val="0"/>
          <w:marTop w:val="0"/>
          <w:marBottom w:val="0"/>
          <w:divBdr>
            <w:top w:val="none" w:sz="0" w:space="0" w:color="auto"/>
            <w:left w:val="none" w:sz="0" w:space="0" w:color="auto"/>
            <w:bottom w:val="none" w:sz="0" w:space="0" w:color="auto"/>
            <w:right w:val="none" w:sz="0" w:space="0" w:color="auto"/>
          </w:divBdr>
          <w:divsChild>
            <w:div w:id="192822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97980">
      <w:bodyDiv w:val="1"/>
      <w:marLeft w:val="0"/>
      <w:marRight w:val="0"/>
      <w:marTop w:val="0"/>
      <w:marBottom w:val="0"/>
      <w:divBdr>
        <w:top w:val="none" w:sz="0" w:space="0" w:color="auto"/>
        <w:left w:val="none" w:sz="0" w:space="0" w:color="auto"/>
        <w:bottom w:val="none" w:sz="0" w:space="0" w:color="auto"/>
        <w:right w:val="none" w:sz="0" w:space="0" w:color="auto"/>
      </w:divBdr>
      <w:divsChild>
        <w:div w:id="1384871242">
          <w:marLeft w:val="480"/>
          <w:marRight w:val="0"/>
          <w:marTop w:val="0"/>
          <w:marBottom w:val="0"/>
          <w:divBdr>
            <w:top w:val="none" w:sz="0" w:space="0" w:color="auto"/>
            <w:left w:val="none" w:sz="0" w:space="0" w:color="auto"/>
            <w:bottom w:val="none" w:sz="0" w:space="0" w:color="auto"/>
            <w:right w:val="none" w:sz="0" w:space="0" w:color="auto"/>
          </w:divBdr>
          <w:divsChild>
            <w:div w:id="104956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437194">
      <w:bodyDiv w:val="1"/>
      <w:marLeft w:val="0"/>
      <w:marRight w:val="0"/>
      <w:marTop w:val="0"/>
      <w:marBottom w:val="0"/>
      <w:divBdr>
        <w:top w:val="none" w:sz="0" w:space="0" w:color="auto"/>
        <w:left w:val="none" w:sz="0" w:space="0" w:color="auto"/>
        <w:bottom w:val="none" w:sz="0" w:space="0" w:color="auto"/>
        <w:right w:val="none" w:sz="0" w:space="0" w:color="auto"/>
      </w:divBdr>
      <w:divsChild>
        <w:div w:id="1540045710">
          <w:marLeft w:val="480"/>
          <w:marRight w:val="0"/>
          <w:marTop w:val="0"/>
          <w:marBottom w:val="0"/>
          <w:divBdr>
            <w:top w:val="none" w:sz="0" w:space="0" w:color="auto"/>
            <w:left w:val="none" w:sz="0" w:space="0" w:color="auto"/>
            <w:bottom w:val="none" w:sz="0" w:space="0" w:color="auto"/>
            <w:right w:val="none" w:sz="0" w:space="0" w:color="auto"/>
          </w:divBdr>
          <w:divsChild>
            <w:div w:id="140719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541080">
      <w:bodyDiv w:val="1"/>
      <w:marLeft w:val="0"/>
      <w:marRight w:val="0"/>
      <w:marTop w:val="0"/>
      <w:marBottom w:val="0"/>
      <w:divBdr>
        <w:top w:val="none" w:sz="0" w:space="0" w:color="auto"/>
        <w:left w:val="none" w:sz="0" w:space="0" w:color="auto"/>
        <w:bottom w:val="none" w:sz="0" w:space="0" w:color="auto"/>
        <w:right w:val="none" w:sz="0" w:space="0" w:color="auto"/>
      </w:divBdr>
      <w:divsChild>
        <w:div w:id="74978617">
          <w:marLeft w:val="480"/>
          <w:marRight w:val="0"/>
          <w:marTop w:val="0"/>
          <w:marBottom w:val="0"/>
          <w:divBdr>
            <w:top w:val="none" w:sz="0" w:space="0" w:color="auto"/>
            <w:left w:val="none" w:sz="0" w:space="0" w:color="auto"/>
            <w:bottom w:val="none" w:sz="0" w:space="0" w:color="auto"/>
            <w:right w:val="none" w:sz="0" w:space="0" w:color="auto"/>
          </w:divBdr>
          <w:divsChild>
            <w:div w:id="20701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045840">
      <w:bodyDiv w:val="1"/>
      <w:marLeft w:val="0"/>
      <w:marRight w:val="0"/>
      <w:marTop w:val="0"/>
      <w:marBottom w:val="0"/>
      <w:divBdr>
        <w:top w:val="none" w:sz="0" w:space="0" w:color="auto"/>
        <w:left w:val="none" w:sz="0" w:space="0" w:color="auto"/>
        <w:bottom w:val="none" w:sz="0" w:space="0" w:color="auto"/>
        <w:right w:val="none" w:sz="0" w:space="0" w:color="auto"/>
      </w:divBdr>
      <w:divsChild>
        <w:div w:id="709110071">
          <w:marLeft w:val="0"/>
          <w:marRight w:val="0"/>
          <w:marTop w:val="0"/>
          <w:marBottom w:val="0"/>
          <w:divBdr>
            <w:top w:val="none" w:sz="0" w:space="0" w:color="auto"/>
            <w:left w:val="none" w:sz="0" w:space="0" w:color="auto"/>
            <w:bottom w:val="none" w:sz="0" w:space="0" w:color="auto"/>
            <w:right w:val="none" w:sz="0" w:space="0" w:color="auto"/>
          </w:divBdr>
          <w:divsChild>
            <w:div w:id="714088129">
              <w:marLeft w:val="0"/>
              <w:marRight w:val="0"/>
              <w:marTop w:val="0"/>
              <w:marBottom w:val="0"/>
              <w:divBdr>
                <w:top w:val="none" w:sz="0" w:space="0" w:color="auto"/>
                <w:left w:val="none" w:sz="0" w:space="0" w:color="auto"/>
                <w:bottom w:val="none" w:sz="0" w:space="0" w:color="auto"/>
                <w:right w:val="none" w:sz="0" w:space="0" w:color="auto"/>
              </w:divBdr>
              <w:divsChild>
                <w:div w:id="1812557763">
                  <w:marLeft w:val="0"/>
                  <w:marRight w:val="0"/>
                  <w:marTop w:val="0"/>
                  <w:marBottom w:val="0"/>
                  <w:divBdr>
                    <w:top w:val="none" w:sz="0" w:space="0" w:color="auto"/>
                    <w:left w:val="none" w:sz="0" w:space="0" w:color="auto"/>
                    <w:bottom w:val="none" w:sz="0" w:space="0" w:color="auto"/>
                    <w:right w:val="none" w:sz="0" w:space="0" w:color="auto"/>
                  </w:divBdr>
                </w:div>
              </w:divsChild>
            </w:div>
            <w:div w:id="1095905434">
              <w:marLeft w:val="0"/>
              <w:marRight w:val="0"/>
              <w:marTop w:val="0"/>
              <w:marBottom w:val="0"/>
              <w:divBdr>
                <w:top w:val="none" w:sz="0" w:space="0" w:color="auto"/>
                <w:left w:val="none" w:sz="0" w:space="0" w:color="auto"/>
                <w:bottom w:val="none" w:sz="0" w:space="0" w:color="auto"/>
                <w:right w:val="none" w:sz="0" w:space="0" w:color="auto"/>
              </w:divBdr>
              <w:divsChild>
                <w:div w:id="159678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2884">
          <w:marLeft w:val="0"/>
          <w:marRight w:val="0"/>
          <w:marTop w:val="0"/>
          <w:marBottom w:val="0"/>
          <w:divBdr>
            <w:top w:val="none" w:sz="0" w:space="0" w:color="auto"/>
            <w:left w:val="none" w:sz="0" w:space="0" w:color="auto"/>
            <w:bottom w:val="none" w:sz="0" w:space="0" w:color="auto"/>
            <w:right w:val="none" w:sz="0" w:space="0" w:color="auto"/>
          </w:divBdr>
          <w:divsChild>
            <w:div w:id="1726446904">
              <w:marLeft w:val="0"/>
              <w:marRight w:val="0"/>
              <w:marTop w:val="0"/>
              <w:marBottom w:val="0"/>
              <w:divBdr>
                <w:top w:val="none" w:sz="0" w:space="0" w:color="auto"/>
                <w:left w:val="none" w:sz="0" w:space="0" w:color="auto"/>
                <w:bottom w:val="none" w:sz="0" w:space="0" w:color="auto"/>
                <w:right w:val="none" w:sz="0" w:space="0" w:color="auto"/>
              </w:divBdr>
              <w:divsChild>
                <w:div w:id="104444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015788">
      <w:bodyDiv w:val="1"/>
      <w:marLeft w:val="0"/>
      <w:marRight w:val="0"/>
      <w:marTop w:val="0"/>
      <w:marBottom w:val="0"/>
      <w:divBdr>
        <w:top w:val="none" w:sz="0" w:space="0" w:color="auto"/>
        <w:left w:val="none" w:sz="0" w:space="0" w:color="auto"/>
        <w:bottom w:val="none" w:sz="0" w:space="0" w:color="auto"/>
        <w:right w:val="none" w:sz="0" w:space="0" w:color="auto"/>
      </w:divBdr>
      <w:divsChild>
        <w:div w:id="996764441">
          <w:marLeft w:val="480"/>
          <w:marRight w:val="0"/>
          <w:marTop w:val="0"/>
          <w:marBottom w:val="0"/>
          <w:divBdr>
            <w:top w:val="none" w:sz="0" w:space="0" w:color="auto"/>
            <w:left w:val="none" w:sz="0" w:space="0" w:color="auto"/>
            <w:bottom w:val="none" w:sz="0" w:space="0" w:color="auto"/>
            <w:right w:val="none" w:sz="0" w:space="0" w:color="auto"/>
          </w:divBdr>
          <w:divsChild>
            <w:div w:id="171011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97462">
      <w:bodyDiv w:val="1"/>
      <w:marLeft w:val="0"/>
      <w:marRight w:val="0"/>
      <w:marTop w:val="0"/>
      <w:marBottom w:val="0"/>
      <w:divBdr>
        <w:top w:val="none" w:sz="0" w:space="0" w:color="auto"/>
        <w:left w:val="none" w:sz="0" w:space="0" w:color="auto"/>
        <w:bottom w:val="none" w:sz="0" w:space="0" w:color="auto"/>
        <w:right w:val="none" w:sz="0" w:space="0" w:color="auto"/>
      </w:divBdr>
      <w:divsChild>
        <w:div w:id="340010128">
          <w:marLeft w:val="480"/>
          <w:marRight w:val="0"/>
          <w:marTop w:val="0"/>
          <w:marBottom w:val="0"/>
          <w:divBdr>
            <w:top w:val="none" w:sz="0" w:space="0" w:color="auto"/>
            <w:left w:val="none" w:sz="0" w:space="0" w:color="auto"/>
            <w:bottom w:val="none" w:sz="0" w:space="0" w:color="auto"/>
            <w:right w:val="none" w:sz="0" w:space="0" w:color="auto"/>
          </w:divBdr>
          <w:divsChild>
            <w:div w:id="4473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07164">
      <w:bodyDiv w:val="1"/>
      <w:marLeft w:val="0"/>
      <w:marRight w:val="0"/>
      <w:marTop w:val="0"/>
      <w:marBottom w:val="0"/>
      <w:divBdr>
        <w:top w:val="none" w:sz="0" w:space="0" w:color="auto"/>
        <w:left w:val="none" w:sz="0" w:space="0" w:color="auto"/>
        <w:bottom w:val="none" w:sz="0" w:space="0" w:color="auto"/>
        <w:right w:val="none" w:sz="0" w:space="0" w:color="auto"/>
      </w:divBdr>
      <w:divsChild>
        <w:div w:id="2053535077">
          <w:marLeft w:val="0"/>
          <w:marRight w:val="0"/>
          <w:marTop w:val="0"/>
          <w:marBottom w:val="0"/>
          <w:divBdr>
            <w:top w:val="none" w:sz="0" w:space="0" w:color="auto"/>
            <w:left w:val="none" w:sz="0" w:space="0" w:color="auto"/>
            <w:bottom w:val="none" w:sz="0" w:space="0" w:color="auto"/>
            <w:right w:val="none" w:sz="0" w:space="0" w:color="auto"/>
          </w:divBdr>
          <w:divsChild>
            <w:div w:id="1326739426">
              <w:marLeft w:val="0"/>
              <w:marRight w:val="0"/>
              <w:marTop w:val="0"/>
              <w:marBottom w:val="0"/>
              <w:divBdr>
                <w:top w:val="none" w:sz="0" w:space="0" w:color="auto"/>
                <w:left w:val="none" w:sz="0" w:space="0" w:color="auto"/>
                <w:bottom w:val="none" w:sz="0" w:space="0" w:color="auto"/>
                <w:right w:val="none" w:sz="0" w:space="0" w:color="auto"/>
              </w:divBdr>
              <w:divsChild>
                <w:div w:id="1264345093">
                  <w:marLeft w:val="0"/>
                  <w:marRight w:val="0"/>
                  <w:marTop w:val="0"/>
                  <w:marBottom w:val="0"/>
                  <w:divBdr>
                    <w:top w:val="none" w:sz="0" w:space="0" w:color="auto"/>
                    <w:left w:val="none" w:sz="0" w:space="0" w:color="auto"/>
                    <w:bottom w:val="none" w:sz="0" w:space="0" w:color="auto"/>
                    <w:right w:val="none" w:sz="0" w:space="0" w:color="auto"/>
                  </w:divBdr>
                </w:div>
              </w:divsChild>
            </w:div>
            <w:div w:id="789009781">
              <w:marLeft w:val="0"/>
              <w:marRight w:val="0"/>
              <w:marTop w:val="0"/>
              <w:marBottom w:val="0"/>
              <w:divBdr>
                <w:top w:val="none" w:sz="0" w:space="0" w:color="auto"/>
                <w:left w:val="none" w:sz="0" w:space="0" w:color="auto"/>
                <w:bottom w:val="none" w:sz="0" w:space="0" w:color="auto"/>
                <w:right w:val="none" w:sz="0" w:space="0" w:color="auto"/>
              </w:divBdr>
              <w:divsChild>
                <w:div w:id="128268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915063">
      <w:bodyDiv w:val="1"/>
      <w:marLeft w:val="0"/>
      <w:marRight w:val="0"/>
      <w:marTop w:val="0"/>
      <w:marBottom w:val="0"/>
      <w:divBdr>
        <w:top w:val="none" w:sz="0" w:space="0" w:color="auto"/>
        <w:left w:val="none" w:sz="0" w:space="0" w:color="auto"/>
        <w:bottom w:val="none" w:sz="0" w:space="0" w:color="auto"/>
        <w:right w:val="none" w:sz="0" w:space="0" w:color="auto"/>
      </w:divBdr>
      <w:divsChild>
        <w:div w:id="874385311">
          <w:marLeft w:val="480"/>
          <w:marRight w:val="0"/>
          <w:marTop w:val="0"/>
          <w:marBottom w:val="0"/>
          <w:divBdr>
            <w:top w:val="none" w:sz="0" w:space="0" w:color="auto"/>
            <w:left w:val="none" w:sz="0" w:space="0" w:color="auto"/>
            <w:bottom w:val="none" w:sz="0" w:space="0" w:color="auto"/>
            <w:right w:val="none" w:sz="0" w:space="0" w:color="auto"/>
          </w:divBdr>
          <w:divsChild>
            <w:div w:id="42781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192108">
      <w:bodyDiv w:val="1"/>
      <w:marLeft w:val="0"/>
      <w:marRight w:val="0"/>
      <w:marTop w:val="0"/>
      <w:marBottom w:val="0"/>
      <w:divBdr>
        <w:top w:val="none" w:sz="0" w:space="0" w:color="auto"/>
        <w:left w:val="none" w:sz="0" w:space="0" w:color="auto"/>
        <w:bottom w:val="none" w:sz="0" w:space="0" w:color="auto"/>
        <w:right w:val="none" w:sz="0" w:space="0" w:color="auto"/>
      </w:divBdr>
      <w:divsChild>
        <w:div w:id="192235347">
          <w:marLeft w:val="0"/>
          <w:marRight w:val="0"/>
          <w:marTop w:val="0"/>
          <w:marBottom w:val="0"/>
          <w:divBdr>
            <w:top w:val="none" w:sz="0" w:space="0" w:color="auto"/>
            <w:left w:val="none" w:sz="0" w:space="0" w:color="auto"/>
            <w:bottom w:val="none" w:sz="0" w:space="0" w:color="auto"/>
            <w:right w:val="none" w:sz="0" w:space="0" w:color="auto"/>
          </w:divBdr>
          <w:divsChild>
            <w:div w:id="1770734922">
              <w:marLeft w:val="0"/>
              <w:marRight w:val="0"/>
              <w:marTop w:val="0"/>
              <w:marBottom w:val="0"/>
              <w:divBdr>
                <w:top w:val="none" w:sz="0" w:space="0" w:color="auto"/>
                <w:left w:val="none" w:sz="0" w:space="0" w:color="auto"/>
                <w:bottom w:val="none" w:sz="0" w:space="0" w:color="auto"/>
                <w:right w:val="none" w:sz="0" w:space="0" w:color="auto"/>
              </w:divBdr>
              <w:divsChild>
                <w:div w:id="1383943973">
                  <w:marLeft w:val="0"/>
                  <w:marRight w:val="0"/>
                  <w:marTop w:val="0"/>
                  <w:marBottom w:val="0"/>
                  <w:divBdr>
                    <w:top w:val="none" w:sz="0" w:space="0" w:color="auto"/>
                    <w:left w:val="none" w:sz="0" w:space="0" w:color="auto"/>
                    <w:bottom w:val="none" w:sz="0" w:space="0" w:color="auto"/>
                    <w:right w:val="none" w:sz="0" w:space="0" w:color="auto"/>
                  </w:divBdr>
                </w:div>
              </w:divsChild>
            </w:div>
            <w:div w:id="2121954429">
              <w:marLeft w:val="0"/>
              <w:marRight w:val="0"/>
              <w:marTop w:val="0"/>
              <w:marBottom w:val="0"/>
              <w:divBdr>
                <w:top w:val="none" w:sz="0" w:space="0" w:color="auto"/>
                <w:left w:val="none" w:sz="0" w:space="0" w:color="auto"/>
                <w:bottom w:val="none" w:sz="0" w:space="0" w:color="auto"/>
                <w:right w:val="none" w:sz="0" w:space="0" w:color="auto"/>
              </w:divBdr>
              <w:divsChild>
                <w:div w:id="91713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93609">
          <w:marLeft w:val="0"/>
          <w:marRight w:val="0"/>
          <w:marTop w:val="0"/>
          <w:marBottom w:val="0"/>
          <w:divBdr>
            <w:top w:val="none" w:sz="0" w:space="0" w:color="auto"/>
            <w:left w:val="none" w:sz="0" w:space="0" w:color="auto"/>
            <w:bottom w:val="none" w:sz="0" w:space="0" w:color="auto"/>
            <w:right w:val="none" w:sz="0" w:space="0" w:color="auto"/>
          </w:divBdr>
          <w:divsChild>
            <w:div w:id="1447237093">
              <w:marLeft w:val="0"/>
              <w:marRight w:val="0"/>
              <w:marTop w:val="0"/>
              <w:marBottom w:val="0"/>
              <w:divBdr>
                <w:top w:val="none" w:sz="0" w:space="0" w:color="auto"/>
                <w:left w:val="none" w:sz="0" w:space="0" w:color="auto"/>
                <w:bottom w:val="none" w:sz="0" w:space="0" w:color="auto"/>
                <w:right w:val="none" w:sz="0" w:space="0" w:color="auto"/>
              </w:divBdr>
              <w:divsChild>
                <w:div w:id="122306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499218">
      <w:bodyDiv w:val="1"/>
      <w:marLeft w:val="0"/>
      <w:marRight w:val="0"/>
      <w:marTop w:val="0"/>
      <w:marBottom w:val="0"/>
      <w:divBdr>
        <w:top w:val="none" w:sz="0" w:space="0" w:color="auto"/>
        <w:left w:val="none" w:sz="0" w:space="0" w:color="auto"/>
        <w:bottom w:val="none" w:sz="0" w:space="0" w:color="auto"/>
        <w:right w:val="none" w:sz="0" w:space="0" w:color="auto"/>
      </w:divBdr>
      <w:divsChild>
        <w:div w:id="1493718801">
          <w:marLeft w:val="480"/>
          <w:marRight w:val="0"/>
          <w:marTop w:val="0"/>
          <w:marBottom w:val="0"/>
          <w:divBdr>
            <w:top w:val="none" w:sz="0" w:space="0" w:color="auto"/>
            <w:left w:val="none" w:sz="0" w:space="0" w:color="auto"/>
            <w:bottom w:val="none" w:sz="0" w:space="0" w:color="auto"/>
            <w:right w:val="none" w:sz="0" w:space="0" w:color="auto"/>
          </w:divBdr>
          <w:divsChild>
            <w:div w:id="146874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161294">
      <w:bodyDiv w:val="1"/>
      <w:marLeft w:val="0"/>
      <w:marRight w:val="0"/>
      <w:marTop w:val="0"/>
      <w:marBottom w:val="0"/>
      <w:divBdr>
        <w:top w:val="none" w:sz="0" w:space="0" w:color="auto"/>
        <w:left w:val="none" w:sz="0" w:space="0" w:color="auto"/>
        <w:bottom w:val="none" w:sz="0" w:space="0" w:color="auto"/>
        <w:right w:val="none" w:sz="0" w:space="0" w:color="auto"/>
      </w:divBdr>
      <w:divsChild>
        <w:div w:id="491259696">
          <w:marLeft w:val="0"/>
          <w:marRight w:val="0"/>
          <w:marTop w:val="0"/>
          <w:marBottom w:val="0"/>
          <w:divBdr>
            <w:top w:val="none" w:sz="0" w:space="0" w:color="auto"/>
            <w:left w:val="none" w:sz="0" w:space="0" w:color="auto"/>
            <w:bottom w:val="none" w:sz="0" w:space="0" w:color="auto"/>
            <w:right w:val="none" w:sz="0" w:space="0" w:color="auto"/>
          </w:divBdr>
          <w:divsChild>
            <w:div w:id="156583164">
              <w:marLeft w:val="0"/>
              <w:marRight w:val="0"/>
              <w:marTop w:val="0"/>
              <w:marBottom w:val="0"/>
              <w:divBdr>
                <w:top w:val="none" w:sz="0" w:space="0" w:color="auto"/>
                <w:left w:val="none" w:sz="0" w:space="0" w:color="auto"/>
                <w:bottom w:val="none" w:sz="0" w:space="0" w:color="auto"/>
                <w:right w:val="none" w:sz="0" w:space="0" w:color="auto"/>
              </w:divBdr>
              <w:divsChild>
                <w:div w:id="196654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67241">
      <w:bodyDiv w:val="1"/>
      <w:marLeft w:val="0"/>
      <w:marRight w:val="0"/>
      <w:marTop w:val="0"/>
      <w:marBottom w:val="0"/>
      <w:divBdr>
        <w:top w:val="none" w:sz="0" w:space="0" w:color="auto"/>
        <w:left w:val="none" w:sz="0" w:space="0" w:color="auto"/>
        <w:bottom w:val="none" w:sz="0" w:space="0" w:color="auto"/>
        <w:right w:val="none" w:sz="0" w:space="0" w:color="auto"/>
      </w:divBdr>
      <w:divsChild>
        <w:div w:id="820193335">
          <w:marLeft w:val="480"/>
          <w:marRight w:val="0"/>
          <w:marTop w:val="0"/>
          <w:marBottom w:val="0"/>
          <w:divBdr>
            <w:top w:val="none" w:sz="0" w:space="0" w:color="auto"/>
            <w:left w:val="none" w:sz="0" w:space="0" w:color="auto"/>
            <w:bottom w:val="none" w:sz="0" w:space="0" w:color="auto"/>
            <w:right w:val="none" w:sz="0" w:space="0" w:color="auto"/>
          </w:divBdr>
          <w:divsChild>
            <w:div w:id="16564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79586">
      <w:bodyDiv w:val="1"/>
      <w:marLeft w:val="0"/>
      <w:marRight w:val="0"/>
      <w:marTop w:val="0"/>
      <w:marBottom w:val="0"/>
      <w:divBdr>
        <w:top w:val="none" w:sz="0" w:space="0" w:color="auto"/>
        <w:left w:val="none" w:sz="0" w:space="0" w:color="auto"/>
        <w:bottom w:val="none" w:sz="0" w:space="0" w:color="auto"/>
        <w:right w:val="none" w:sz="0" w:space="0" w:color="auto"/>
      </w:divBdr>
      <w:divsChild>
        <w:div w:id="1204715201">
          <w:marLeft w:val="480"/>
          <w:marRight w:val="0"/>
          <w:marTop w:val="0"/>
          <w:marBottom w:val="0"/>
          <w:divBdr>
            <w:top w:val="none" w:sz="0" w:space="0" w:color="auto"/>
            <w:left w:val="none" w:sz="0" w:space="0" w:color="auto"/>
            <w:bottom w:val="none" w:sz="0" w:space="0" w:color="auto"/>
            <w:right w:val="none" w:sz="0" w:space="0" w:color="auto"/>
          </w:divBdr>
          <w:divsChild>
            <w:div w:id="5207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15957">
      <w:bodyDiv w:val="1"/>
      <w:marLeft w:val="0"/>
      <w:marRight w:val="0"/>
      <w:marTop w:val="0"/>
      <w:marBottom w:val="0"/>
      <w:divBdr>
        <w:top w:val="none" w:sz="0" w:space="0" w:color="auto"/>
        <w:left w:val="none" w:sz="0" w:space="0" w:color="auto"/>
        <w:bottom w:val="none" w:sz="0" w:space="0" w:color="auto"/>
        <w:right w:val="none" w:sz="0" w:space="0" w:color="auto"/>
      </w:divBdr>
      <w:divsChild>
        <w:div w:id="739712504">
          <w:marLeft w:val="480"/>
          <w:marRight w:val="0"/>
          <w:marTop w:val="0"/>
          <w:marBottom w:val="0"/>
          <w:divBdr>
            <w:top w:val="none" w:sz="0" w:space="0" w:color="auto"/>
            <w:left w:val="none" w:sz="0" w:space="0" w:color="auto"/>
            <w:bottom w:val="none" w:sz="0" w:space="0" w:color="auto"/>
            <w:right w:val="none" w:sz="0" w:space="0" w:color="auto"/>
          </w:divBdr>
          <w:divsChild>
            <w:div w:id="5647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79405">
      <w:bodyDiv w:val="1"/>
      <w:marLeft w:val="0"/>
      <w:marRight w:val="0"/>
      <w:marTop w:val="0"/>
      <w:marBottom w:val="0"/>
      <w:divBdr>
        <w:top w:val="none" w:sz="0" w:space="0" w:color="auto"/>
        <w:left w:val="none" w:sz="0" w:space="0" w:color="auto"/>
        <w:bottom w:val="none" w:sz="0" w:space="0" w:color="auto"/>
        <w:right w:val="none" w:sz="0" w:space="0" w:color="auto"/>
      </w:divBdr>
      <w:divsChild>
        <w:div w:id="958031231">
          <w:marLeft w:val="480"/>
          <w:marRight w:val="0"/>
          <w:marTop w:val="0"/>
          <w:marBottom w:val="0"/>
          <w:divBdr>
            <w:top w:val="none" w:sz="0" w:space="0" w:color="auto"/>
            <w:left w:val="none" w:sz="0" w:space="0" w:color="auto"/>
            <w:bottom w:val="none" w:sz="0" w:space="0" w:color="auto"/>
            <w:right w:val="none" w:sz="0" w:space="0" w:color="auto"/>
          </w:divBdr>
          <w:divsChild>
            <w:div w:id="139037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795754">
      <w:bodyDiv w:val="1"/>
      <w:marLeft w:val="0"/>
      <w:marRight w:val="0"/>
      <w:marTop w:val="0"/>
      <w:marBottom w:val="0"/>
      <w:divBdr>
        <w:top w:val="none" w:sz="0" w:space="0" w:color="auto"/>
        <w:left w:val="none" w:sz="0" w:space="0" w:color="auto"/>
        <w:bottom w:val="none" w:sz="0" w:space="0" w:color="auto"/>
        <w:right w:val="none" w:sz="0" w:space="0" w:color="auto"/>
      </w:divBdr>
      <w:divsChild>
        <w:div w:id="939294604">
          <w:marLeft w:val="480"/>
          <w:marRight w:val="0"/>
          <w:marTop w:val="0"/>
          <w:marBottom w:val="0"/>
          <w:divBdr>
            <w:top w:val="none" w:sz="0" w:space="0" w:color="auto"/>
            <w:left w:val="none" w:sz="0" w:space="0" w:color="auto"/>
            <w:bottom w:val="none" w:sz="0" w:space="0" w:color="auto"/>
            <w:right w:val="none" w:sz="0" w:space="0" w:color="auto"/>
          </w:divBdr>
          <w:divsChild>
            <w:div w:id="179412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54446">
      <w:bodyDiv w:val="1"/>
      <w:marLeft w:val="0"/>
      <w:marRight w:val="0"/>
      <w:marTop w:val="0"/>
      <w:marBottom w:val="0"/>
      <w:divBdr>
        <w:top w:val="none" w:sz="0" w:space="0" w:color="auto"/>
        <w:left w:val="none" w:sz="0" w:space="0" w:color="auto"/>
        <w:bottom w:val="none" w:sz="0" w:space="0" w:color="auto"/>
        <w:right w:val="none" w:sz="0" w:space="0" w:color="auto"/>
      </w:divBdr>
      <w:divsChild>
        <w:div w:id="992835571">
          <w:marLeft w:val="0"/>
          <w:marRight w:val="0"/>
          <w:marTop w:val="0"/>
          <w:marBottom w:val="0"/>
          <w:divBdr>
            <w:top w:val="none" w:sz="0" w:space="0" w:color="auto"/>
            <w:left w:val="none" w:sz="0" w:space="0" w:color="auto"/>
            <w:bottom w:val="none" w:sz="0" w:space="0" w:color="auto"/>
            <w:right w:val="none" w:sz="0" w:space="0" w:color="auto"/>
          </w:divBdr>
          <w:divsChild>
            <w:div w:id="745614674">
              <w:marLeft w:val="0"/>
              <w:marRight w:val="0"/>
              <w:marTop w:val="0"/>
              <w:marBottom w:val="0"/>
              <w:divBdr>
                <w:top w:val="none" w:sz="0" w:space="0" w:color="auto"/>
                <w:left w:val="none" w:sz="0" w:space="0" w:color="auto"/>
                <w:bottom w:val="none" w:sz="0" w:space="0" w:color="auto"/>
                <w:right w:val="none" w:sz="0" w:space="0" w:color="auto"/>
              </w:divBdr>
              <w:divsChild>
                <w:div w:id="29926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32730">
      <w:bodyDiv w:val="1"/>
      <w:marLeft w:val="0"/>
      <w:marRight w:val="0"/>
      <w:marTop w:val="0"/>
      <w:marBottom w:val="0"/>
      <w:divBdr>
        <w:top w:val="none" w:sz="0" w:space="0" w:color="auto"/>
        <w:left w:val="none" w:sz="0" w:space="0" w:color="auto"/>
        <w:bottom w:val="none" w:sz="0" w:space="0" w:color="auto"/>
        <w:right w:val="none" w:sz="0" w:space="0" w:color="auto"/>
      </w:divBdr>
      <w:divsChild>
        <w:div w:id="1104956270">
          <w:marLeft w:val="480"/>
          <w:marRight w:val="0"/>
          <w:marTop w:val="0"/>
          <w:marBottom w:val="0"/>
          <w:divBdr>
            <w:top w:val="none" w:sz="0" w:space="0" w:color="auto"/>
            <w:left w:val="none" w:sz="0" w:space="0" w:color="auto"/>
            <w:bottom w:val="none" w:sz="0" w:space="0" w:color="auto"/>
            <w:right w:val="none" w:sz="0" w:space="0" w:color="auto"/>
          </w:divBdr>
          <w:divsChild>
            <w:div w:id="3919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2180">
      <w:bodyDiv w:val="1"/>
      <w:marLeft w:val="0"/>
      <w:marRight w:val="0"/>
      <w:marTop w:val="0"/>
      <w:marBottom w:val="0"/>
      <w:divBdr>
        <w:top w:val="none" w:sz="0" w:space="0" w:color="auto"/>
        <w:left w:val="none" w:sz="0" w:space="0" w:color="auto"/>
        <w:bottom w:val="none" w:sz="0" w:space="0" w:color="auto"/>
        <w:right w:val="none" w:sz="0" w:space="0" w:color="auto"/>
      </w:divBdr>
      <w:divsChild>
        <w:div w:id="1564173328">
          <w:marLeft w:val="480"/>
          <w:marRight w:val="0"/>
          <w:marTop w:val="0"/>
          <w:marBottom w:val="0"/>
          <w:divBdr>
            <w:top w:val="none" w:sz="0" w:space="0" w:color="auto"/>
            <w:left w:val="none" w:sz="0" w:space="0" w:color="auto"/>
            <w:bottom w:val="none" w:sz="0" w:space="0" w:color="auto"/>
            <w:right w:val="none" w:sz="0" w:space="0" w:color="auto"/>
          </w:divBdr>
          <w:divsChild>
            <w:div w:id="55365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8314">
      <w:bodyDiv w:val="1"/>
      <w:marLeft w:val="0"/>
      <w:marRight w:val="0"/>
      <w:marTop w:val="0"/>
      <w:marBottom w:val="0"/>
      <w:divBdr>
        <w:top w:val="none" w:sz="0" w:space="0" w:color="auto"/>
        <w:left w:val="none" w:sz="0" w:space="0" w:color="auto"/>
        <w:bottom w:val="none" w:sz="0" w:space="0" w:color="auto"/>
        <w:right w:val="none" w:sz="0" w:space="0" w:color="auto"/>
      </w:divBdr>
      <w:divsChild>
        <w:div w:id="1587690826">
          <w:marLeft w:val="480"/>
          <w:marRight w:val="0"/>
          <w:marTop w:val="0"/>
          <w:marBottom w:val="0"/>
          <w:divBdr>
            <w:top w:val="none" w:sz="0" w:space="0" w:color="auto"/>
            <w:left w:val="none" w:sz="0" w:space="0" w:color="auto"/>
            <w:bottom w:val="none" w:sz="0" w:space="0" w:color="auto"/>
            <w:right w:val="none" w:sz="0" w:space="0" w:color="auto"/>
          </w:divBdr>
          <w:divsChild>
            <w:div w:id="6969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2212">
      <w:bodyDiv w:val="1"/>
      <w:marLeft w:val="0"/>
      <w:marRight w:val="0"/>
      <w:marTop w:val="0"/>
      <w:marBottom w:val="0"/>
      <w:divBdr>
        <w:top w:val="none" w:sz="0" w:space="0" w:color="auto"/>
        <w:left w:val="none" w:sz="0" w:space="0" w:color="auto"/>
        <w:bottom w:val="none" w:sz="0" w:space="0" w:color="auto"/>
        <w:right w:val="none" w:sz="0" w:space="0" w:color="auto"/>
      </w:divBdr>
      <w:divsChild>
        <w:div w:id="1894586179">
          <w:marLeft w:val="480"/>
          <w:marRight w:val="0"/>
          <w:marTop w:val="0"/>
          <w:marBottom w:val="0"/>
          <w:divBdr>
            <w:top w:val="none" w:sz="0" w:space="0" w:color="auto"/>
            <w:left w:val="none" w:sz="0" w:space="0" w:color="auto"/>
            <w:bottom w:val="none" w:sz="0" w:space="0" w:color="auto"/>
            <w:right w:val="none" w:sz="0" w:space="0" w:color="auto"/>
          </w:divBdr>
          <w:divsChild>
            <w:div w:id="95309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233208">
      <w:bodyDiv w:val="1"/>
      <w:marLeft w:val="0"/>
      <w:marRight w:val="0"/>
      <w:marTop w:val="0"/>
      <w:marBottom w:val="0"/>
      <w:divBdr>
        <w:top w:val="none" w:sz="0" w:space="0" w:color="auto"/>
        <w:left w:val="none" w:sz="0" w:space="0" w:color="auto"/>
        <w:bottom w:val="none" w:sz="0" w:space="0" w:color="auto"/>
        <w:right w:val="none" w:sz="0" w:space="0" w:color="auto"/>
      </w:divBdr>
      <w:divsChild>
        <w:div w:id="438643798">
          <w:marLeft w:val="480"/>
          <w:marRight w:val="0"/>
          <w:marTop w:val="0"/>
          <w:marBottom w:val="0"/>
          <w:divBdr>
            <w:top w:val="none" w:sz="0" w:space="0" w:color="auto"/>
            <w:left w:val="none" w:sz="0" w:space="0" w:color="auto"/>
            <w:bottom w:val="none" w:sz="0" w:space="0" w:color="auto"/>
            <w:right w:val="none" w:sz="0" w:space="0" w:color="auto"/>
          </w:divBdr>
          <w:divsChild>
            <w:div w:id="110156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04271">
      <w:bodyDiv w:val="1"/>
      <w:marLeft w:val="0"/>
      <w:marRight w:val="0"/>
      <w:marTop w:val="0"/>
      <w:marBottom w:val="0"/>
      <w:divBdr>
        <w:top w:val="none" w:sz="0" w:space="0" w:color="auto"/>
        <w:left w:val="none" w:sz="0" w:space="0" w:color="auto"/>
        <w:bottom w:val="none" w:sz="0" w:space="0" w:color="auto"/>
        <w:right w:val="none" w:sz="0" w:space="0" w:color="auto"/>
      </w:divBdr>
      <w:divsChild>
        <w:div w:id="911936569">
          <w:marLeft w:val="480"/>
          <w:marRight w:val="0"/>
          <w:marTop w:val="0"/>
          <w:marBottom w:val="0"/>
          <w:divBdr>
            <w:top w:val="none" w:sz="0" w:space="0" w:color="auto"/>
            <w:left w:val="none" w:sz="0" w:space="0" w:color="auto"/>
            <w:bottom w:val="none" w:sz="0" w:space="0" w:color="auto"/>
            <w:right w:val="none" w:sz="0" w:space="0" w:color="auto"/>
          </w:divBdr>
          <w:divsChild>
            <w:div w:id="176580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581712">
      <w:bodyDiv w:val="1"/>
      <w:marLeft w:val="0"/>
      <w:marRight w:val="0"/>
      <w:marTop w:val="0"/>
      <w:marBottom w:val="0"/>
      <w:divBdr>
        <w:top w:val="none" w:sz="0" w:space="0" w:color="auto"/>
        <w:left w:val="none" w:sz="0" w:space="0" w:color="auto"/>
        <w:bottom w:val="none" w:sz="0" w:space="0" w:color="auto"/>
        <w:right w:val="none" w:sz="0" w:space="0" w:color="auto"/>
      </w:divBdr>
      <w:divsChild>
        <w:div w:id="2021393718">
          <w:marLeft w:val="480"/>
          <w:marRight w:val="0"/>
          <w:marTop w:val="0"/>
          <w:marBottom w:val="0"/>
          <w:divBdr>
            <w:top w:val="none" w:sz="0" w:space="0" w:color="auto"/>
            <w:left w:val="none" w:sz="0" w:space="0" w:color="auto"/>
            <w:bottom w:val="none" w:sz="0" w:space="0" w:color="auto"/>
            <w:right w:val="none" w:sz="0" w:space="0" w:color="auto"/>
          </w:divBdr>
          <w:divsChild>
            <w:div w:id="63356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2862">
      <w:bodyDiv w:val="1"/>
      <w:marLeft w:val="0"/>
      <w:marRight w:val="0"/>
      <w:marTop w:val="0"/>
      <w:marBottom w:val="0"/>
      <w:divBdr>
        <w:top w:val="none" w:sz="0" w:space="0" w:color="auto"/>
        <w:left w:val="none" w:sz="0" w:space="0" w:color="auto"/>
        <w:bottom w:val="none" w:sz="0" w:space="0" w:color="auto"/>
        <w:right w:val="none" w:sz="0" w:space="0" w:color="auto"/>
      </w:divBdr>
      <w:divsChild>
        <w:div w:id="1602446426">
          <w:marLeft w:val="480"/>
          <w:marRight w:val="0"/>
          <w:marTop w:val="0"/>
          <w:marBottom w:val="0"/>
          <w:divBdr>
            <w:top w:val="none" w:sz="0" w:space="0" w:color="auto"/>
            <w:left w:val="none" w:sz="0" w:space="0" w:color="auto"/>
            <w:bottom w:val="none" w:sz="0" w:space="0" w:color="auto"/>
            <w:right w:val="none" w:sz="0" w:space="0" w:color="auto"/>
          </w:divBdr>
          <w:divsChild>
            <w:div w:id="15687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10053">
      <w:bodyDiv w:val="1"/>
      <w:marLeft w:val="0"/>
      <w:marRight w:val="0"/>
      <w:marTop w:val="0"/>
      <w:marBottom w:val="0"/>
      <w:divBdr>
        <w:top w:val="none" w:sz="0" w:space="0" w:color="auto"/>
        <w:left w:val="none" w:sz="0" w:space="0" w:color="auto"/>
        <w:bottom w:val="none" w:sz="0" w:space="0" w:color="auto"/>
        <w:right w:val="none" w:sz="0" w:space="0" w:color="auto"/>
      </w:divBdr>
      <w:divsChild>
        <w:div w:id="643848184">
          <w:marLeft w:val="480"/>
          <w:marRight w:val="0"/>
          <w:marTop w:val="0"/>
          <w:marBottom w:val="0"/>
          <w:divBdr>
            <w:top w:val="none" w:sz="0" w:space="0" w:color="auto"/>
            <w:left w:val="none" w:sz="0" w:space="0" w:color="auto"/>
            <w:bottom w:val="none" w:sz="0" w:space="0" w:color="auto"/>
            <w:right w:val="none" w:sz="0" w:space="0" w:color="auto"/>
          </w:divBdr>
          <w:divsChild>
            <w:div w:id="39709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63688">
      <w:bodyDiv w:val="1"/>
      <w:marLeft w:val="0"/>
      <w:marRight w:val="0"/>
      <w:marTop w:val="0"/>
      <w:marBottom w:val="0"/>
      <w:divBdr>
        <w:top w:val="none" w:sz="0" w:space="0" w:color="auto"/>
        <w:left w:val="none" w:sz="0" w:space="0" w:color="auto"/>
        <w:bottom w:val="none" w:sz="0" w:space="0" w:color="auto"/>
        <w:right w:val="none" w:sz="0" w:space="0" w:color="auto"/>
      </w:divBdr>
      <w:divsChild>
        <w:div w:id="1387995191">
          <w:marLeft w:val="480"/>
          <w:marRight w:val="0"/>
          <w:marTop w:val="0"/>
          <w:marBottom w:val="0"/>
          <w:divBdr>
            <w:top w:val="none" w:sz="0" w:space="0" w:color="auto"/>
            <w:left w:val="none" w:sz="0" w:space="0" w:color="auto"/>
            <w:bottom w:val="none" w:sz="0" w:space="0" w:color="auto"/>
            <w:right w:val="none" w:sz="0" w:space="0" w:color="auto"/>
          </w:divBdr>
          <w:divsChild>
            <w:div w:id="138903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032863">
      <w:bodyDiv w:val="1"/>
      <w:marLeft w:val="0"/>
      <w:marRight w:val="0"/>
      <w:marTop w:val="0"/>
      <w:marBottom w:val="0"/>
      <w:divBdr>
        <w:top w:val="none" w:sz="0" w:space="0" w:color="auto"/>
        <w:left w:val="none" w:sz="0" w:space="0" w:color="auto"/>
        <w:bottom w:val="none" w:sz="0" w:space="0" w:color="auto"/>
        <w:right w:val="none" w:sz="0" w:space="0" w:color="auto"/>
      </w:divBdr>
      <w:divsChild>
        <w:div w:id="1591428694">
          <w:marLeft w:val="480"/>
          <w:marRight w:val="0"/>
          <w:marTop w:val="0"/>
          <w:marBottom w:val="0"/>
          <w:divBdr>
            <w:top w:val="none" w:sz="0" w:space="0" w:color="auto"/>
            <w:left w:val="none" w:sz="0" w:space="0" w:color="auto"/>
            <w:bottom w:val="none" w:sz="0" w:space="0" w:color="auto"/>
            <w:right w:val="none" w:sz="0" w:space="0" w:color="auto"/>
          </w:divBdr>
          <w:divsChild>
            <w:div w:id="183907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56161">
      <w:bodyDiv w:val="1"/>
      <w:marLeft w:val="0"/>
      <w:marRight w:val="0"/>
      <w:marTop w:val="0"/>
      <w:marBottom w:val="0"/>
      <w:divBdr>
        <w:top w:val="none" w:sz="0" w:space="0" w:color="auto"/>
        <w:left w:val="none" w:sz="0" w:space="0" w:color="auto"/>
        <w:bottom w:val="none" w:sz="0" w:space="0" w:color="auto"/>
        <w:right w:val="none" w:sz="0" w:space="0" w:color="auto"/>
      </w:divBdr>
      <w:divsChild>
        <w:div w:id="366369932">
          <w:marLeft w:val="480"/>
          <w:marRight w:val="0"/>
          <w:marTop w:val="0"/>
          <w:marBottom w:val="0"/>
          <w:divBdr>
            <w:top w:val="none" w:sz="0" w:space="0" w:color="auto"/>
            <w:left w:val="none" w:sz="0" w:space="0" w:color="auto"/>
            <w:bottom w:val="none" w:sz="0" w:space="0" w:color="auto"/>
            <w:right w:val="none" w:sz="0" w:space="0" w:color="auto"/>
          </w:divBdr>
          <w:divsChild>
            <w:div w:id="89944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431795">
      <w:bodyDiv w:val="1"/>
      <w:marLeft w:val="0"/>
      <w:marRight w:val="0"/>
      <w:marTop w:val="0"/>
      <w:marBottom w:val="0"/>
      <w:divBdr>
        <w:top w:val="none" w:sz="0" w:space="0" w:color="auto"/>
        <w:left w:val="none" w:sz="0" w:space="0" w:color="auto"/>
        <w:bottom w:val="none" w:sz="0" w:space="0" w:color="auto"/>
        <w:right w:val="none" w:sz="0" w:space="0" w:color="auto"/>
      </w:divBdr>
      <w:divsChild>
        <w:div w:id="119304780">
          <w:marLeft w:val="480"/>
          <w:marRight w:val="0"/>
          <w:marTop w:val="0"/>
          <w:marBottom w:val="0"/>
          <w:divBdr>
            <w:top w:val="none" w:sz="0" w:space="0" w:color="auto"/>
            <w:left w:val="none" w:sz="0" w:space="0" w:color="auto"/>
            <w:bottom w:val="none" w:sz="0" w:space="0" w:color="auto"/>
            <w:right w:val="none" w:sz="0" w:space="0" w:color="auto"/>
          </w:divBdr>
          <w:divsChild>
            <w:div w:id="40962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49950">
      <w:bodyDiv w:val="1"/>
      <w:marLeft w:val="0"/>
      <w:marRight w:val="0"/>
      <w:marTop w:val="0"/>
      <w:marBottom w:val="0"/>
      <w:divBdr>
        <w:top w:val="none" w:sz="0" w:space="0" w:color="auto"/>
        <w:left w:val="none" w:sz="0" w:space="0" w:color="auto"/>
        <w:bottom w:val="none" w:sz="0" w:space="0" w:color="auto"/>
        <w:right w:val="none" w:sz="0" w:space="0" w:color="auto"/>
      </w:divBdr>
      <w:divsChild>
        <w:div w:id="1259410250">
          <w:marLeft w:val="480"/>
          <w:marRight w:val="0"/>
          <w:marTop w:val="0"/>
          <w:marBottom w:val="0"/>
          <w:divBdr>
            <w:top w:val="none" w:sz="0" w:space="0" w:color="auto"/>
            <w:left w:val="none" w:sz="0" w:space="0" w:color="auto"/>
            <w:bottom w:val="none" w:sz="0" w:space="0" w:color="auto"/>
            <w:right w:val="none" w:sz="0" w:space="0" w:color="auto"/>
          </w:divBdr>
          <w:divsChild>
            <w:div w:id="177308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0540">
      <w:bodyDiv w:val="1"/>
      <w:marLeft w:val="0"/>
      <w:marRight w:val="0"/>
      <w:marTop w:val="0"/>
      <w:marBottom w:val="0"/>
      <w:divBdr>
        <w:top w:val="none" w:sz="0" w:space="0" w:color="auto"/>
        <w:left w:val="none" w:sz="0" w:space="0" w:color="auto"/>
        <w:bottom w:val="none" w:sz="0" w:space="0" w:color="auto"/>
        <w:right w:val="none" w:sz="0" w:space="0" w:color="auto"/>
      </w:divBdr>
      <w:divsChild>
        <w:div w:id="1808207406">
          <w:marLeft w:val="0"/>
          <w:marRight w:val="0"/>
          <w:marTop w:val="0"/>
          <w:marBottom w:val="0"/>
          <w:divBdr>
            <w:top w:val="none" w:sz="0" w:space="0" w:color="auto"/>
            <w:left w:val="none" w:sz="0" w:space="0" w:color="auto"/>
            <w:bottom w:val="none" w:sz="0" w:space="0" w:color="auto"/>
            <w:right w:val="none" w:sz="0" w:space="0" w:color="auto"/>
          </w:divBdr>
          <w:divsChild>
            <w:div w:id="817920090">
              <w:marLeft w:val="0"/>
              <w:marRight w:val="0"/>
              <w:marTop w:val="0"/>
              <w:marBottom w:val="0"/>
              <w:divBdr>
                <w:top w:val="none" w:sz="0" w:space="0" w:color="auto"/>
                <w:left w:val="none" w:sz="0" w:space="0" w:color="auto"/>
                <w:bottom w:val="none" w:sz="0" w:space="0" w:color="auto"/>
                <w:right w:val="none" w:sz="0" w:space="0" w:color="auto"/>
              </w:divBdr>
              <w:divsChild>
                <w:div w:id="930161431">
                  <w:marLeft w:val="0"/>
                  <w:marRight w:val="0"/>
                  <w:marTop w:val="0"/>
                  <w:marBottom w:val="0"/>
                  <w:divBdr>
                    <w:top w:val="none" w:sz="0" w:space="0" w:color="auto"/>
                    <w:left w:val="none" w:sz="0" w:space="0" w:color="auto"/>
                    <w:bottom w:val="none" w:sz="0" w:space="0" w:color="auto"/>
                    <w:right w:val="none" w:sz="0" w:space="0" w:color="auto"/>
                  </w:divBdr>
                </w:div>
              </w:divsChild>
            </w:div>
            <w:div w:id="2090539316">
              <w:marLeft w:val="0"/>
              <w:marRight w:val="0"/>
              <w:marTop w:val="0"/>
              <w:marBottom w:val="0"/>
              <w:divBdr>
                <w:top w:val="none" w:sz="0" w:space="0" w:color="auto"/>
                <w:left w:val="none" w:sz="0" w:space="0" w:color="auto"/>
                <w:bottom w:val="none" w:sz="0" w:space="0" w:color="auto"/>
                <w:right w:val="none" w:sz="0" w:space="0" w:color="auto"/>
              </w:divBdr>
              <w:divsChild>
                <w:div w:id="123011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49384">
          <w:marLeft w:val="0"/>
          <w:marRight w:val="0"/>
          <w:marTop w:val="0"/>
          <w:marBottom w:val="0"/>
          <w:divBdr>
            <w:top w:val="none" w:sz="0" w:space="0" w:color="auto"/>
            <w:left w:val="none" w:sz="0" w:space="0" w:color="auto"/>
            <w:bottom w:val="none" w:sz="0" w:space="0" w:color="auto"/>
            <w:right w:val="none" w:sz="0" w:space="0" w:color="auto"/>
          </w:divBdr>
          <w:divsChild>
            <w:div w:id="999503159">
              <w:marLeft w:val="0"/>
              <w:marRight w:val="0"/>
              <w:marTop w:val="0"/>
              <w:marBottom w:val="0"/>
              <w:divBdr>
                <w:top w:val="none" w:sz="0" w:space="0" w:color="auto"/>
                <w:left w:val="none" w:sz="0" w:space="0" w:color="auto"/>
                <w:bottom w:val="none" w:sz="0" w:space="0" w:color="auto"/>
                <w:right w:val="none" w:sz="0" w:space="0" w:color="auto"/>
              </w:divBdr>
              <w:divsChild>
                <w:div w:id="18147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17864">
      <w:bodyDiv w:val="1"/>
      <w:marLeft w:val="0"/>
      <w:marRight w:val="0"/>
      <w:marTop w:val="0"/>
      <w:marBottom w:val="0"/>
      <w:divBdr>
        <w:top w:val="none" w:sz="0" w:space="0" w:color="auto"/>
        <w:left w:val="none" w:sz="0" w:space="0" w:color="auto"/>
        <w:bottom w:val="none" w:sz="0" w:space="0" w:color="auto"/>
        <w:right w:val="none" w:sz="0" w:space="0" w:color="auto"/>
      </w:divBdr>
      <w:divsChild>
        <w:div w:id="1493528554">
          <w:marLeft w:val="480"/>
          <w:marRight w:val="0"/>
          <w:marTop w:val="0"/>
          <w:marBottom w:val="0"/>
          <w:divBdr>
            <w:top w:val="none" w:sz="0" w:space="0" w:color="auto"/>
            <w:left w:val="none" w:sz="0" w:space="0" w:color="auto"/>
            <w:bottom w:val="none" w:sz="0" w:space="0" w:color="auto"/>
            <w:right w:val="none" w:sz="0" w:space="0" w:color="auto"/>
          </w:divBdr>
          <w:divsChild>
            <w:div w:id="5005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alesonline.co.uk/news/wales-news/decline-pupil-behaviour-issue-teachers-6708231" TargetMode="External"/><Relationship Id="rId18" Type="http://schemas.openxmlformats.org/officeDocument/2006/relationships/hyperlink" Target="https://hwb.gov.wales/professional-development/national-approach-to-professional-learning/pedagogy-for-professional-learning" TargetMode="External"/><Relationship Id="rId3" Type="http://schemas.openxmlformats.org/officeDocument/2006/relationships/settings" Target="settings.xml"/><Relationship Id="rId21" Type="http://schemas.openxmlformats.org/officeDocument/2006/relationships/hyperlink" Target="https://www.walesonline.co.uk/news/education/calls-free-school-meal-offer-24908334" TargetMode="External"/><Relationship Id="rId7" Type="http://schemas.openxmlformats.org/officeDocument/2006/relationships/image" Target="media/image1.png"/><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hwb.gov.wales/curriculum-for-wal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ocrating.com/schools%5bSchool%20X%5d0wlsh6715502.aspx" TargetMode="External"/><Relationship Id="rId20" Type="http://schemas.openxmlformats.org/officeDocument/2006/relationships/hyperlink" Target="https://mylocalschool.gov.wales/SchoolX/6715502?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3/successful-futures.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riss.org.uk/sites/default/files/2016-07/iriss-insights-30-23-06-2015.pdf" TargetMode="External"/><Relationship Id="rId23" Type="http://schemas.openxmlformats.org/officeDocument/2006/relationships/header" Target="header1.xml"/><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s://www.gov.wales/welsh-language-data-annual-population-survey-202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houghtsmostlyaboutlearning.files.wordpress.com/2015/12/learning-by-doing-graham-gibbs.pdf" TargetMode="External"/><Relationship Id="rId22" Type="http://schemas.openxmlformats.org/officeDocument/2006/relationships/hyperlink" Target="https://democracy.monmouthshire.gov.uk/documents/s16690/Item%207.%20Religious%20Education%20and%20the%20new%20curriculum%20for%20Wales.pdf?LL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4501</Words>
  <Characters>25657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Clarke (2205104)</dc:creator>
  <cp:keywords/>
  <dc:description/>
  <cp:lastModifiedBy>Olivia Clarke (2205104)</cp:lastModifiedBy>
  <cp:revision>9</cp:revision>
  <dcterms:created xsi:type="dcterms:W3CDTF">2023-02-23T19:36:00Z</dcterms:created>
  <dcterms:modified xsi:type="dcterms:W3CDTF">2023-02-24T09:35:00Z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zotero-version="6.0.21"&gt;&lt;session id="LUMnb1kj"/&gt;&lt;style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value="true"/&gt;&lt;/prefs&gt;&lt;/data&gt;</vt:lpwstr>
  </property>
</Properties>
</file>