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39021503"/>
        <w:docPartObj>
          <w:docPartGallery w:val="Cover Pages"/>
          <w:docPartUnique/>
        </w:docPartObj>
      </w:sdtPr>
      <w:sdtContent>
        <w:p w14:paraId="42C8707E" w14:textId="721D52AF" w:rsidR="00BC7784" w:rsidRDefault="00BC7784">
          <w:r>
            <w:rPr>
              <w:noProof/>
            </w:rPr>
            <w:pict w14:anchorId="55F6E270">
              <v:group id="Group 157"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w:r>
          <w:r>
            <w:rPr>
              <w:noProof/>
            </w:rPr>
            <w:pict w14:anchorId="5787473A">
              <v:shapetype id="_x0000_t202" coordsize="21600,21600" o:spt="202" path="m,l,21600r21600,l21600,xe">
                <v:stroke joinstyle="miter"/>
                <v:path gradientshapeok="t" o:connecttype="rect"/>
              </v:shapetype>
              <v:shape id="Text Box 159"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E5B1A0" w14:textId="2CD7A1C8" w:rsidR="00BC7784" w:rsidRDefault="00BC7784">
                          <w:pPr>
                            <w:pStyle w:val="NoSpacing"/>
                            <w:jc w:val="right"/>
                            <w:rPr>
                              <w:color w:val="595959" w:themeColor="text1" w:themeTint="A6"/>
                              <w:sz w:val="28"/>
                              <w:szCs w:val="28"/>
                            </w:rPr>
                          </w:pPr>
                          <w:r>
                            <w:rPr>
                              <w:color w:val="595959" w:themeColor="text1" w:themeTint="A6"/>
                              <w:sz w:val="28"/>
                              <w:szCs w:val="28"/>
                            </w:rPr>
                            <w:t>Iustina Mirela Rusei</w:t>
                          </w:r>
                        </w:p>
                      </w:sdtContent>
                    </w:sdt>
                    <w:p w14:paraId="3FDC0B89" w14:textId="42629759" w:rsidR="00BC7784" w:rsidRDefault="00BC77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F22CE">
                            <w:rPr>
                              <w:color w:val="595959" w:themeColor="text1" w:themeTint="A6"/>
                              <w:sz w:val="18"/>
                              <w:szCs w:val="18"/>
                            </w:rPr>
                            <w:t>1905309</w:t>
                          </w:r>
                        </w:sdtContent>
                      </w:sdt>
                    </w:p>
                  </w:txbxContent>
                </v:textbox>
                <w10:wrap type="square" anchorx="page" anchory="page"/>
              </v:shape>
            </w:pict>
          </w:r>
          <w:r>
            <w:rPr>
              <w:noProof/>
            </w:rPr>
            <w:pict w14:anchorId="33E38EC9">
              <v:shap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F8E3E83" w14:textId="5DE76151" w:rsidR="00BC7784" w:rsidRDefault="000F22CE">
                      <w:pPr>
                        <w:pStyle w:val="NoSpacing"/>
                        <w:jc w:val="right"/>
                        <w:rPr>
                          <w:color w:val="595959" w:themeColor="text1" w:themeTint="A6"/>
                          <w:sz w:val="24"/>
                          <w:szCs w:val="24"/>
                        </w:rPr>
                      </w:pPr>
                      <w:r w:rsidRPr="00770207">
                        <w:rPr>
                          <w:b/>
                          <w:bCs/>
                          <w:color w:val="4472C4" w:themeColor="accent1"/>
                          <w:sz w:val="28"/>
                          <w:szCs w:val="28"/>
                        </w:rPr>
                        <w:t>Lecturer name:</w:t>
                      </w:r>
                      <w:r>
                        <w:rPr>
                          <w:color w:val="4472C4" w:themeColor="accent1"/>
                          <w:sz w:val="28"/>
                          <w:szCs w:val="28"/>
                        </w:rPr>
                        <w:t xml:space="preserve"> </w:t>
                      </w:r>
                      <w:r w:rsidR="00705CA0" w:rsidRPr="001A1BBA">
                        <w:rPr>
                          <w:b/>
                          <w:sz w:val="24"/>
                          <w:szCs w:val="24"/>
                        </w:rPr>
                        <w:t>Chris Wilkin</w:t>
                      </w:r>
                      <w:r w:rsidR="00705CA0">
                        <w:rPr>
                          <w:color w:val="595959" w:themeColor="text1" w:themeTint="A6"/>
                          <w:sz w:val="20"/>
                          <w:szCs w:val="20"/>
                        </w:rPr>
                        <w:t xml:space="preserve"> </w:t>
                      </w:r>
                    </w:p>
                    <w:p w14:paraId="67373257" w14:textId="7AD2CD7D" w:rsidR="001A1BBA" w:rsidRPr="001A1BBA" w:rsidRDefault="00770207" w:rsidP="00770207">
                      <w:pPr>
                        <w:pStyle w:val="NoSpacing"/>
                        <w:jc w:val="center"/>
                        <w:rPr>
                          <w:color w:val="595959" w:themeColor="text1" w:themeTint="A6"/>
                          <w:sz w:val="24"/>
                          <w:szCs w:val="24"/>
                        </w:rPr>
                      </w:pPr>
                      <w:r>
                        <w:rPr>
                          <w:b/>
                          <w:bCs/>
                          <w:color w:val="4472C4" w:themeColor="accent1"/>
                          <w:sz w:val="24"/>
                          <w:szCs w:val="24"/>
                        </w:rPr>
                        <w:t xml:space="preserve">                                                                </w:t>
                      </w:r>
                      <w:r w:rsidR="00887FFA">
                        <w:rPr>
                          <w:b/>
                          <w:bCs/>
                          <w:color w:val="4472C4" w:themeColor="accent1"/>
                          <w:sz w:val="24"/>
                          <w:szCs w:val="24"/>
                        </w:rPr>
                        <w:t xml:space="preserve">          </w:t>
                      </w:r>
                      <w:r w:rsidR="002C4C21" w:rsidRPr="00770207">
                        <w:rPr>
                          <w:b/>
                          <w:bCs/>
                          <w:color w:val="4472C4" w:themeColor="accent1"/>
                          <w:sz w:val="28"/>
                          <w:szCs w:val="28"/>
                        </w:rPr>
                        <w:t>Use</w:t>
                      </w:r>
                      <w:r w:rsidR="002C4C21" w:rsidRPr="002C4C21">
                        <w:rPr>
                          <w:b/>
                          <w:bCs/>
                          <w:color w:val="4472C4" w:themeColor="accent1"/>
                          <w:sz w:val="24"/>
                          <w:szCs w:val="24"/>
                        </w:rPr>
                        <w:t xml:space="preserve"> of AI:</w:t>
                      </w:r>
                      <w:r w:rsidR="002C4C21">
                        <w:rPr>
                          <w:color w:val="595959" w:themeColor="text1" w:themeTint="A6"/>
                          <w:sz w:val="24"/>
                          <w:szCs w:val="24"/>
                        </w:rPr>
                        <w:t xml:space="preserve"> yes, for part 2</w:t>
                      </w:r>
                    </w:p>
                  </w:txbxContent>
                </v:textbox>
                <w10:wrap type="square" anchorx="page" anchory="page"/>
              </v:shape>
            </w:pict>
          </w:r>
          <w:r>
            <w:rPr>
              <w:noProof/>
            </w:rPr>
            <w:pict w14:anchorId="79FEDB2A">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F458852" w14:textId="34BD2461" w:rsidR="00BC7784" w:rsidRDefault="004D530F" w:rsidP="004D530F">
                      <w:pPr>
                        <w:jc w:val="right"/>
                        <w:rPr>
                          <w:color w:val="4472C4" w:themeColor="accent1"/>
                          <w:sz w:val="64"/>
                          <w:szCs w:val="6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74BAF">
                            <w:rPr>
                              <w:caps/>
                              <w:color w:val="4472C4" w:themeColor="accent1"/>
                              <w:sz w:val="52"/>
                              <w:szCs w:val="52"/>
                            </w:rPr>
                            <w:br/>
                          </w:r>
                          <w:r w:rsidRPr="00974BAF">
                            <w:rPr>
                              <w:caps/>
                              <w:color w:val="4472C4" w:themeColor="accent1"/>
                              <w:sz w:val="52"/>
                              <w:szCs w:val="52"/>
                            </w:rPr>
                            <w:t>Critically detailing and discussing an innovative/creative solution to an operational problem</w:t>
                          </w:r>
                        </w:sdtContent>
                      </w:sdt>
                    </w:p>
                    <w:sdt>
                      <w:sdtPr>
                        <w:rPr>
                          <w:b/>
                          <w:spacing w:val="-2"/>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98B9465" w14:textId="4606B3DC" w:rsidR="00BC7784" w:rsidRPr="004F0135" w:rsidRDefault="004F0135">
                          <w:pPr>
                            <w:jc w:val="right"/>
                            <w:rPr>
                              <w:smallCaps/>
                              <w:color w:val="404040" w:themeColor="text1" w:themeTint="BF"/>
                              <w:sz w:val="28"/>
                              <w:szCs w:val="28"/>
                            </w:rPr>
                          </w:pPr>
                          <w:r w:rsidRPr="004F0135">
                            <w:rPr>
                              <w:b/>
                              <w:spacing w:val="-2"/>
                              <w:sz w:val="28"/>
                              <w:szCs w:val="28"/>
                            </w:rPr>
                            <w:t xml:space="preserve">Module name: Creativity and Innovation </w:t>
                          </w:r>
                          <w:proofErr w:type="gramStart"/>
                          <w:r w:rsidRPr="004F0135">
                            <w:rPr>
                              <w:b/>
                              <w:spacing w:val="-2"/>
                              <w:sz w:val="28"/>
                              <w:szCs w:val="28"/>
                            </w:rPr>
                            <w:t>( BMSW</w:t>
                          </w:r>
                          <w:proofErr w:type="gramEnd"/>
                          <w:r w:rsidRPr="004F0135">
                            <w:rPr>
                              <w:b/>
                              <w:spacing w:val="-2"/>
                              <w:sz w:val="28"/>
                              <w:szCs w:val="28"/>
                            </w:rPr>
                            <w:t>5031_</w:t>
                          </w:r>
                          <w:proofErr w:type="gramStart"/>
                          <w:r w:rsidRPr="004F0135">
                            <w:rPr>
                              <w:b/>
                              <w:spacing w:val="-2"/>
                              <w:sz w:val="28"/>
                              <w:szCs w:val="28"/>
                            </w:rPr>
                            <w:t>Swan</w:t>
                          </w:r>
                          <w:r w:rsidRPr="004F0135">
                            <w:rPr>
                              <w:b/>
                              <w:spacing w:val="-2"/>
                              <w:sz w:val="28"/>
                              <w:szCs w:val="28"/>
                            </w:rPr>
                            <w:t xml:space="preserve"> )</w:t>
                          </w:r>
                          <w:proofErr w:type="gramEnd"/>
                        </w:p>
                      </w:sdtContent>
                    </w:sdt>
                  </w:txbxContent>
                </v:textbox>
                <w10:wrap type="square" anchorx="page" anchory="page"/>
              </v:shape>
            </w:pict>
          </w:r>
        </w:p>
        <w:p w14:paraId="6BC18D16" w14:textId="2EBC972C" w:rsidR="00BC7784" w:rsidRDefault="00BC7784">
          <w:r>
            <w:br w:type="page"/>
          </w:r>
        </w:p>
      </w:sdtContent>
    </w:sdt>
    <w:p w14:paraId="685390DA" w14:textId="013BBCAB" w:rsidR="0061326D" w:rsidRDefault="00A503DB" w:rsidP="00501FC1">
      <w:pPr>
        <w:pStyle w:val="Title"/>
        <w:rPr>
          <w:rFonts w:eastAsia="Calibri"/>
          <w:b/>
          <w:bCs/>
        </w:rPr>
      </w:pPr>
      <w:r>
        <w:rPr>
          <w:rFonts w:eastAsia="Calibri"/>
          <w:b/>
          <w:bCs/>
        </w:rPr>
        <w:lastRenderedPageBreak/>
        <w:t xml:space="preserve">Part 1: </w:t>
      </w:r>
      <w:r w:rsidR="003B2B74" w:rsidRPr="00501FC1">
        <w:rPr>
          <w:rFonts w:eastAsia="Calibri"/>
          <w:b/>
          <w:bCs/>
        </w:rPr>
        <w:t xml:space="preserve">Seren </w:t>
      </w:r>
      <w:proofErr w:type="spellStart"/>
      <w:r w:rsidR="003B2B74" w:rsidRPr="00501FC1">
        <w:rPr>
          <w:rFonts w:eastAsia="Calibri"/>
          <w:b/>
          <w:bCs/>
        </w:rPr>
        <w:t>Coffi</w:t>
      </w:r>
      <w:proofErr w:type="spellEnd"/>
      <w:r w:rsidR="003B2B74" w:rsidRPr="00501FC1">
        <w:rPr>
          <w:rFonts w:eastAsia="Calibri"/>
          <w:b/>
          <w:bCs/>
        </w:rPr>
        <w:t xml:space="preserve"> – innovative/creative solution for an operational problem</w:t>
      </w:r>
      <w:r w:rsidR="00FC12FE">
        <w:rPr>
          <w:rFonts w:eastAsia="Calibri"/>
          <w:b/>
          <w:bCs/>
        </w:rPr>
        <w:t xml:space="preserve"> </w:t>
      </w:r>
    </w:p>
    <w:p w14:paraId="44564CA2" w14:textId="77777777" w:rsidR="00501FC1" w:rsidRDefault="00501FC1" w:rsidP="00501FC1"/>
    <w:p w14:paraId="613630C6" w14:textId="77777777" w:rsidR="005A5234" w:rsidRDefault="005A5234" w:rsidP="00501FC1"/>
    <w:sdt>
      <w:sdtPr>
        <w:id w:val="174484141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77E855CE" w14:textId="78FD99C2" w:rsidR="00F20B12" w:rsidRDefault="00F20B12">
          <w:pPr>
            <w:pStyle w:val="TOCHeading"/>
          </w:pPr>
          <w:r>
            <w:t>Table of Contents</w:t>
          </w:r>
        </w:p>
        <w:p w14:paraId="6A7008EA" w14:textId="012D0B24" w:rsidR="00887FFA" w:rsidRDefault="00F20B1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883744" w:history="1">
            <w:r w:rsidR="00887FFA" w:rsidRPr="00CC3BE0">
              <w:rPr>
                <w:rStyle w:val="Hyperlink"/>
                <w:b/>
                <w:bCs/>
                <w:noProof/>
              </w:rPr>
              <w:t>Executive summary</w:t>
            </w:r>
            <w:r w:rsidR="00887FFA">
              <w:rPr>
                <w:noProof/>
                <w:webHidden/>
              </w:rPr>
              <w:tab/>
            </w:r>
            <w:r w:rsidR="00887FFA">
              <w:rPr>
                <w:noProof/>
                <w:webHidden/>
              </w:rPr>
              <w:fldChar w:fldCharType="begin"/>
            </w:r>
            <w:r w:rsidR="00887FFA">
              <w:rPr>
                <w:noProof/>
                <w:webHidden/>
              </w:rPr>
              <w:instrText xml:space="preserve"> PAGEREF _Toc225883744 \h </w:instrText>
            </w:r>
            <w:r w:rsidR="00887FFA">
              <w:rPr>
                <w:noProof/>
                <w:webHidden/>
              </w:rPr>
            </w:r>
            <w:r w:rsidR="00887FFA">
              <w:rPr>
                <w:noProof/>
                <w:webHidden/>
              </w:rPr>
              <w:fldChar w:fldCharType="separate"/>
            </w:r>
            <w:r w:rsidR="00887FFA">
              <w:rPr>
                <w:noProof/>
                <w:webHidden/>
              </w:rPr>
              <w:t>2</w:t>
            </w:r>
            <w:r w:rsidR="00887FFA">
              <w:rPr>
                <w:noProof/>
                <w:webHidden/>
              </w:rPr>
              <w:fldChar w:fldCharType="end"/>
            </w:r>
          </w:hyperlink>
        </w:p>
        <w:p w14:paraId="6712E487" w14:textId="03A48A0C" w:rsidR="00887FFA" w:rsidRDefault="00887FFA">
          <w:pPr>
            <w:pStyle w:val="TOC1"/>
            <w:tabs>
              <w:tab w:val="right" w:leader="dot" w:pos="9016"/>
            </w:tabs>
            <w:rPr>
              <w:rFonts w:eastAsiaTheme="minorEastAsia"/>
              <w:noProof/>
              <w:sz w:val="24"/>
              <w:szCs w:val="24"/>
              <w:lang w:eastAsia="en-GB"/>
            </w:rPr>
          </w:pPr>
          <w:hyperlink w:anchor="_Toc225883745" w:history="1">
            <w:r w:rsidRPr="00CC3BE0">
              <w:rPr>
                <w:rStyle w:val="Hyperlink"/>
                <w:rFonts w:eastAsia="Calibri"/>
                <w:b/>
                <w:bCs/>
                <w:noProof/>
              </w:rPr>
              <w:t>Introduction</w:t>
            </w:r>
            <w:r>
              <w:rPr>
                <w:noProof/>
                <w:webHidden/>
              </w:rPr>
              <w:tab/>
            </w:r>
            <w:r>
              <w:rPr>
                <w:noProof/>
                <w:webHidden/>
              </w:rPr>
              <w:fldChar w:fldCharType="begin"/>
            </w:r>
            <w:r>
              <w:rPr>
                <w:noProof/>
                <w:webHidden/>
              </w:rPr>
              <w:instrText xml:space="preserve"> PAGEREF _Toc225883745 \h </w:instrText>
            </w:r>
            <w:r>
              <w:rPr>
                <w:noProof/>
                <w:webHidden/>
              </w:rPr>
            </w:r>
            <w:r>
              <w:rPr>
                <w:noProof/>
                <w:webHidden/>
              </w:rPr>
              <w:fldChar w:fldCharType="separate"/>
            </w:r>
            <w:r>
              <w:rPr>
                <w:noProof/>
                <w:webHidden/>
              </w:rPr>
              <w:t>3</w:t>
            </w:r>
            <w:r>
              <w:rPr>
                <w:noProof/>
                <w:webHidden/>
              </w:rPr>
              <w:fldChar w:fldCharType="end"/>
            </w:r>
          </w:hyperlink>
        </w:p>
        <w:p w14:paraId="5AD601FB" w14:textId="61382D9B" w:rsidR="00887FFA" w:rsidRDefault="00887FFA">
          <w:pPr>
            <w:pStyle w:val="TOC1"/>
            <w:tabs>
              <w:tab w:val="right" w:leader="dot" w:pos="9016"/>
            </w:tabs>
            <w:rPr>
              <w:rFonts w:eastAsiaTheme="minorEastAsia"/>
              <w:noProof/>
              <w:sz w:val="24"/>
              <w:szCs w:val="24"/>
              <w:lang w:eastAsia="en-GB"/>
            </w:rPr>
          </w:pPr>
          <w:hyperlink w:anchor="_Toc225883746" w:history="1">
            <w:r w:rsidRPr="00CC3BE0">
              <w:rPr>
                <w:rStyle w:val="Hyperlink"/>
                <w:rFonts w:eastAsia="Calibri"/>
                <w:b/>
                <w:bCs/>
                <w:noProof/>
              </w:rPr>
              <w:t>Creativity &amp; Innovation: definition, difference and why is important</w:t>
            </w:r>
            <w:r>
              <w:rPr>
                <w:noProof/>
                <w:webHidden/>
              </w:rPr>
              <w:tab/>
            </w:r>
            <w:r>
              <w:rPr>
                <w:noProof/>
                <w:webHidden/>
              </w:rPr>
              <w:fldChar w:fldCharType="begin"/>
            </w:r>
            <w:r>
              <w:rPr>
                <w:noProof/>
                <w:webHidden/>
              </w:rPr>
              <w:instrText xml:space="preserve"> PAGEREF _Toc225883746 \h </w:instrText>
            </w:r>
            <w:r>
              <w:rPr>
                <w:noProof/>
                <w:webHidden/>
              </w:rPr>
            </w:r>
            <w:r>
              <w:rPr>
                <w:noProof/>
                <w:webHidden/>
              </w:rPr>
              <w:fldChar w:fldCharType="separate"/>
            </w:r>
            <w:r>
              <w:rPr>
                <w:noProof/>
                <w:webHidden/>
              </w:rPr>
              <w:t>4</w:t>
            </w:r>
            <w:r>
              <w:rPr>
                <w:noProof/>
                <w:webHidden/>
              </w:rPr>
              <w:fldChar w:fldCharType="end"/>
            </w:r>
          </w:hyperlink>
        </w:p>
        <w:p w14:paraId="5F16EC73" w14:textId="3329A019" w:rsidR="00887FFA" w:rsidRDefault="00887FFA">
          <w:pPr>
            <w:pStyle w:val="TOC1"/>
            <w:tabs>
              <w:tab w:val="right" w:leader="dot" w:pos="9016"/>
            </w:tabs>
            <w:rPr>
              <w:rFonts w:eastAsiaTheme="minorEastAsia"/>
              <w:noProof/>
              <w:sz w:val="24"/>
              <w:szCs w:val="24"/>
              <w:lang w:eastAsia="en-GB"/>
            </w:rPr>
          </w:pPr>
          <w:hyperlink w:anchor="_Toc225883747" w:history="1">
            <w:r w:rsidRPr="00CC3BE0">
              <w:rPr>
                <w:rStyle w:val="Hyperlink"/>
                <w:rFonts w:eastAsia="Calibri"/>
                <w:b/>
                <w:bCs/>
                <w:noProof/>
              </w:rPr>
              <w:t>Proposed solutions and operational strategy</w:t>
            </w:r>
            <w:r>
              <w:rPr>
                <w:noProof/>
                <w:webHidden/>
              </w:rPr>
              <w:tab/>
            </w:r>
            <w:r>
              <w:rPr>
                <w:noProof/>
                <w:webHidden/>
              </w:rPr>
              <w:fldChar w:fldCharType="begin"/>
            </w:r>
            <w:r>
              <w:rPr>
                <w:noProof/>
                <w:webHidden/>
              </w:rPr>
              <w:instrText xml:space="preserve"> PAGEREF _Toc225883747 \h </w:instrText>
            </w:r>
            <w:r>
              <w:rPr>
                <w:noProof/>
                <w:webHidden/>
              </w:rPr>
            </w:r>
            <w:r>
              <w:rPr>
                <w:noProof/>
                <w:webHidden/>
              </w:rPr>
              <w:fldChar w:fldCharType="separate"/>
            </w:r>
            <w:r>
              <w:rPr>
                <w:noProof/>
                <w:webHidden/>
              </w:rPr>
              <w:t>5</w:t>
            </w:r>
            <w:r>
              <w:rPr>
                <w:noProof/>
                <w:webHidden/>
              </w:rPr>
              <w:fldChar w:fldCharType="end"/>
            </w:r>
          </w:hyperlink>
        </w:p>
        <w:p w14:paraId="0D79D1B2" w14:textId="2D9047AB" w:rsidR="00887FFA" w:rsidRDefault="00887FFA">
          <w:pPr>
            <w:pStyle w:val="TOC1"/>
            <w:tabs>
              <w:tab w:val="right" w:leader="dot" w:pos="9016"/>
            </w:tabs>
            <w:rPr>
              <w:rFonts w:eastAsiaTheme="minorEastAsia"/>
              <w:noProof/>
              <w:sz w:val="24"/>
              <w:szCs w:val="24"/>
              <w:lang w:eastAsia="en-GB"/>
            </w:rPr>
          </w:pPr>
          <w:hyperlink w:anchor="_Toc225883748" w:history="1">
            <w:r w:rsidRPr="00CC3BE0">
              <w:rPr>
                <w:rStyle w:val="Hyperlink"/>
                <w:rFonts w:eastAsia="Calibri"/>
                <w:b/>
                <w:bCs/>
                <w:noProof/>
              </w:rPr>
              <w:t>The creative / innovative solution</w:t>
            </w:r>
            <w:r>
              <w:rPr>
                <w:noProof/>
                <w:webHidden/>
              </w:rPr>
              <w:tab/>
            </w:r>
            <w:r>
              <w:rPr>
                <w:noProof/>
                <w:webHidden/>
              </w:rPr>
              <w:fldChar w:fldCharType="begin"/>
            </w:r>
            <w:r>
              <w:rPr>
                <w:noProof/>
                <w:webHidden/>
              </w:rPr>
              <w:instrText xml:space="preserve"> PAGEREF _Toc225883748 \h </w:instrText>
            </w:r>
            <w:r>
              <w:rPr>
                <w:noProof/>
                <w:webHidden/>
              </w:rPr>
            </w:r>
            <w:r>
              <w:rPr>
                <w:noProof/>
                <w:webHidden/>
              </w:rPr>
              <w:fldChar w:fldCharType="separate"/>
            </w:r>
            <w:r>
              <w:rPr>
                <w:noProof/>
                <w:webHidden/>
              </w:rPr>
              <w:t>7</w:t>
            </w:r>
            <w:r>
              <w:rPr>
                <w:noProof/>
                <w:webHidden/>
              </w:rPr>
              <w:fldChar w:fldCharType="end"/>
            </w:r>
          </w:hyperlink>
        </w:p>
        <w:p w14:paraId="156E4BF2" w14:textId="6D3F97CD" w:rsidR="00887FFA" w:rsidRDefault="00887FFA">
          <w:pPr>
            <w:pStyle w:val="TOC1"/>
            <w:tabs>
              <w:tab w:val="right" w:leader="dot" w:pos="9016"/>
            </w:tabs>
            <w:rPr>
              <w:rFonts w:eastAsiaTheme="minorEastAsia"/>
              <w:noProof/>
              <w:sz w:val="24"/>
              <w:szCs w:val="24"/>
              <w:lang w:eastAsia="en-GB"/>
            </w:rPr>
          </w:pPr>
          <w:hyperlink w:anchor="_Toc225883749" w:history="1">
            <w:r w:rsidRPr="00CC3BE0">
              <w:rPr>
                <w:rStyle w:val="Hyperlink"/>
                <w:rFonts w:eastAsia="Calibri"/>
                <w:b/>
                <w:bCs/>
                <w:noProof/>
              </w:rPr>
              <w:t>Viability of the idea: proposal analysis</w:t>
            </w:r>
            <w:r>
              <w:rPr>
                <w:noProof/>
                <w:webHidden/>
              </w:rPr>
              <w:tab/>
            </w:r>
            <w:r>
              <w:rPr>
                <w:noProof/>
                <w:webHidden/>
              </w:rPr>
              <w:fldChar w:fldCharType="begin"/>
            </w:r>
            <w:r>
              <w:rPr>
                <w:noProof/>
                <w:webHidden/>
              </w:rPr>
              <w:instrText xml:space="preserve"> PAGEREF _Toc225883749 \h </w:instrText>
            </w:r>
            <w:r>
              <w:rPr>
                <w:noProof/>
                <w:webHidden/>
              </w:rPr>
            </w:r>
            <w:r>
              <w:rPr>
                <w:noProof/>
                <w:webHidden/>
              </w:rPr>
              <w:fldChar w:fldCharType="separate"/>
            </w:r>
            <w:r>
              <w:rPr>
                <w:noProof/>
                <w:webHidden/>
              </w:rPr>
              <w:t>9</w:t>
            </w:r>
            <w:r>
              <w:rPr>
                <w:noProof/>
                <w:webHidden/>
              </w:rPr>
              <w:fldChar w:fldCharType="end"/>
            </w:r>
          </w:hyperlink>
        </w:p>
        <w:p w14:paraId="436431D2" w14:textId="58B2F1C0" w:rsidR="00887FFA" w:rsidRDefault="00887FFA">
          <w:pPr>
            <w:pStyle w:val="TOC1"/>
            <w:tabs>
              <w:tab w:val="right" w:leader="dot" w:pos="9016"/>
            </w:tabs>
            <w:rPr>
              <w:rFonts w:eastAsiaTheme="minorEastAsia"/>
              <w:noProof/>
              <w:sz w:val="24"/>
              <w:szCs w:val="24"/>
              <w:lang w:eastAsia="en-GB"/>
            </w:rPr>
          </w:pPr>
          <w:hyperlink w:anchor="_Toc225883750" w:history="1">
            <w:r w:rsidRPr="00CC3BE0">
              <w:rPr>
                <w:rStyle w:val="Hyperlink"/>
                <w:rFonts w:eastAsia="Calibri"/>
                <w:b/>
                <w:bCs/>
                <w:noProof/>
              </w:rPr>
              <w:t>Organisational climate, culture and communication</w:t>
            </w:r>
            <w:r>
              <w:rPr>
                <w:noProof/>
                <w:webHidden/>
              </w:rPr>
              <w:tab/>
            </w:r>
            <w:r>
              <w:rPr>
                <w:noProof/>
                <w:webHidden/>
              </w:rPr>
              <w:fldChar w:fldCharType="begin"/>
            </w:r>
            <w:r>
              <w:rPr>
                <w:noProof/>
                <w:webHidden/>
              </w:rPr>
              <w:instrText xml:space="preserve"> PAGEREF _Toc225883750 \h </w:instrText>
            </w:r>
            <w:r>
              <w:rPr>
                <w:noProof/>
                <w:webHidden/>
              </w:rPr>
            </w:r>
            <w:r>
              <w:rPr>
                <w:noProof/>
                <w:webHidden/>
              </w:rPr>
              <w:fldChar w:fldCharType="separate"/>
            </w:r>
            <w:r>
              <w:rPr>
                <w:noProof/>
                <w:webHidden/>
              </w:rPr>
              <w:t>10</w:t>
            </w:r>
            <w:r>
              <w:rPr>
                <w:noProof/>
                <w:webHidden/>
              </w:rPr>
              <w:fldChar w:fldCharType="end"/>
            </w:r>
          </w:hyperlink>
        </w:p>
        <w:p w14:paraId="75D813E3" w14:textId="37D23CCF" w:rsidR="00887FFA" w:rsidRDefault="00887FFA">
          <w:pPr>
            <w:pStyle w:val="TOC1"/>
            <w:tabs>
              <w:tab w:val="right" w:leader="dot" w:pos="9016"/>
            </w:tabs>
            <w:rPr>
              <w:rFonts w:eastAsiaTheme="minorEastAsia"/>
              <w:noProof/>
              <w:sz w:val="24"/>
              <w:szCs w:val="24"/>
              <w:lang w:eastAsia="en-GB"/>
            </w:rPr>
          </w:pPr>
          <w:hyperlink w:anchor="_Toc225883751" w:history="1">
            <w:r w:rsidRPr="00CC3BE0">
              <w:rPr>
                <w:rStyle w:val="Hyperlink"/>
                <w:rFonts w:eastAsia="Calibri"/>
                <w:b/>
                <w:bCs/>
                <w:noProof/>
              </w:rPr>
              <w:t>Conclusion</w:t>
            </w:r>
            <w:r>
              <w:rPr>
                <w:noProof/>
                <w:webHidden/>
              </w:rPr>
              <w:tab/>
            </w:r>
            <w:r>
              <w:rPr>
                <w:noProof/>
                <w:webHidden/>
              </w:rPr>
              <w:fldChar w:fldCharType="begin"/>
            </w:r>
            <w:r>
              <w:rPr>
                <w:noProof/>
                <w:webHidden/>
              </w:rPr>
              <w:instrText xml:space="preserve"> PAGEREF _Toc225883751 \h </w:instrText>
            </w:r>
            <w:r>
              <w:rPr>
                <w:noProof/>
                <w:webHidden/>
              </w:rPr>
            </w:r>
            <w:r>
              <w:rPr>
                <w:noProof/>
                <w:webHidden/>
              </w:rPr>
              <w:fldChar w:fldCharType="separate"/>
            </w:r>
            <w:r>
              <w:rPr>
                <w:noProof/>
                <w:webHidden/>
              </w:rPr>
              <w:t>12</w:t>
            </w:r>
            <w:r>
              <w:rPr>
                <w:noProof/>
                <w:webHidden/>
              </w:rPr>
              <w:fldChar w:fldCharType="end"/>
            </w:r>
          </w:hyperlink>
        </w:p>
        <w:p w14:paraId="7D7FDA0E" w14:textId="4D04FE54" w:rsidR="00887FFA" w:rsidRDefault="00887FFA">
          <w:pPr>
            <w:pStyle w:val="TOC1"/>
            <w:tabs>
              <w:tab w:val="right" w:leader="dot" w:pos="9016"/>
            </w:tabs>
            <w:rPr>
              <w:rFonts w:eastAsiaTheme="minorEastAsia"/>
              <w:noProof/>
              <w:sz w:val="24"/>
              <w:szCs w:val="24"/>
              <w:lang w:eastAsia="en-GB"/>
            </w:rPr>
          </w:pPr>
          <w:hyperlink w:anchor="_Toc225883752" w:history="1">
            <w:r w:rsidRPr="00CC3BE0">
              <w:rPr>
                <w:rStyle w:val="Hyperlink"/>
                <w:rFonts w:eastAsia="Calibri"/>
                <w:b/>
                <w:bCs/>
                <w:noProof/>
              </w:rPr>
              <w:t>Introduction</w:t>
            </w:r>
            <w:r>
              <w:rPr>
                <w:noProof/>
                <w:webHidden/>
              </w:rPr>
              <w:tab/>
            </w:r>
            <w:r>
              <w:rPr>
                <w:noProof/>
                <w:webHidden/>
              </w:rPr>
              <w:fldChar w:fldCharType="begin"/>
            </w:r>
            <w:r>
              <w:rPr>
                <w:noProof/>
                <w:webHidden/>
              </w:rPr>
              <w:instrText xml:space="preserve"> PAGEREF _Toc225883752 \h </w:instrText>
            </w:r>
            <w:r>
              <w:rPr>
                <w:noProof/>
                <w:webHidden/>
              </w:rPr>
            </w:r>
            <w:r>
              <w:rPr>
                <w:noProof/>
                <w:webHidden/>
              </w:rPr>
              <w:fldChar w:fldCharType="separate"/>
            </w:r>
            <w:r>
              <w:rPr>
                <w:noProof/>
                <w:webHidden/>
              </w:rPr>
              <w:t>13</w:t>
            </w:r>
            <w:r>
              <w:rPr>
                <w:noProof/>
                <w:webHidden/>
              </w:rPr>
              <w:fldChar w:fldCharType="end"/>
            </w:r>
          </w:hyperlink>
        </w:p>
        <w:p w14:paraId="2CDD4F30" w14:textId="64BCEEFA" w:rsidR="00887FFA" w:rsidRDefault="00887FFA">
          <w:pPr>
            <w:pStyle w:val="TOC1"/>
            <w:tabs>
              <w:tab w:val="right" w:leader="dot" w:pos="9016"/>
            </w:tabs>
            <w:rPr>
              <w:rFonts w:eastAsiaTheme="minorEastAsia"/>
              <w:noProof/>
              <w:sz w:val="24"/>
              <w:szCs w:val="24"/>
              <w:lang w:eastAsia="en-GB"/>
            </w:rPr>
          </w:pPr>
          <w:hyperlink w:anchor="_Toc225883753" w:history="1">
            <w:r w:rsidRPr="00CC3BE0">
              <w:rPr>
                <w:rStyle w:val="Hyperlink"/>
                <w:rFonts w:eastAsia="Calibri"/>
                <w:b/>
                <w:bCs/>
                <w:noProof/>
              </w:rPr>
              <w:t>Before Using AI</w:t>
            </w:r>
            <w:r>
              <w:rPr>
                <w:noProof/>
                <w:webHidden/>
              </w:rPr>
              <w:tab/>
            </w:r>
            <w:r>
              <w:rPr>
                <w:noProof/>
                <w:webHidden/>
              </w:rPr>
              <w:fldChar w:fldCharType="begin"/>
            </w:r>
            <w:r>
              <w:rPr>
                <w:noProof/>
                <w:webHidden/>
              </w:rPr>
              <w:instrText xml:space="preserve"> PAGEREF _Toc225883753 \h </w:instrText>
            </w:r>
            <w:r>
              <w:rPr>
                <w:noProof/>
                <w:webHidden/>
              </w:rPr>
            </w:r>
            <w:r>
              <w:rPr>
                <w:noProof/>
                <w:webHidden/>
              </w:rPr>
              <w:fldChar w:fldCharType="separate"/>
            </w:r>
            <w:r>
              <w:rPr>
                <w:noProof/>
                <w:webHidden/>
              </w:rPr>
              <w:t>14</w:t>
            </w:r>
            <w:r>
              <w:rPr>
                <w:noProof/>
                <w:webHidden/>
              </w:rPr>
              <w:fldChar w:fldCharType="end"/>
            </w:r>
          </w:hyperlink>
        </w:p>
        <w:p w14:paraId="4133A0E8" w14:textId="1F5EF943" w:rsidR="00887FFA" w:rsidRDefault="00887FFA">
          <w:pPr>
            <w:pStyle w:val="TOC1"/>
            <w:tabs>
              <w:tab w:val="right" w:leader="dot" w:pos="9016"/>
            </w:tabs>
            <w:rPr>
              <w:rFonts w:eastAsiaTheme="minorEastAsia"/>
              <w:noProof/>
              <w:sz w:val="24"/>
              <w:szCs w:val="24"/>
              <w:lang w:eastAsia="en-GB"/>
            </w:rPr>
          </w:pPr>
          <w:hyperlink w:anchor="_Toc225883754" w:history="1">
            <w:r w:rsidRPr="00CC3BE0">
              <w:rPr>
                <w:rStyle w:val="Hyperlink"/>
                <w:rFonts w:eastAsia="Calibri"/>
                <w:b/>
                <w:bCs/>
                <w:noProof/>
              </w:rPr>
              <w:t>How AI helped develop my ideas</w:t>
            </w:r>
            <w:r>
              <w:rPr>
                <w:noProof/>
                <w:webHidden/>
              </w:rPr>
              <w:tab/>
            </w:r>
            <w:r>
              <w:rPr>
                <w:noProof/>
                <w:webHidden/>
              </w:rPr>
              <w:fldChar w:fldCharType="begin"/>
            </w:r>
            <w:r>
              <w:rPr>
                <w:noProof/>
                <w:webHidden/>
              </w:rPr>
              <w:instrText xml:space="preserve"> PAGEREF _Toc225883754 \h </w:instrText>
            </w:r>
            <w:r>
              <w:rPr>
                <w:noProof/>
                <w:webHidden/>
              </w:rPr>
            </w:r>
            <w:r>
              <w:rPr>
                <w:noProof/>
                <w:webHidden/>
              </w:rPr>
              <w:fldChar w:fldCharType="separate"/>
            </w:r>
            <w:r>
              <w:rPr>
                <w:noProof/>
                <w:webHidden/>
              </w:rPr>
              <w:t>14</w:t>
            </w:r>
            <w:r>
              <w:rPr>
                <w:noProof/>
                <w:webHidden/>
              </w:rPr>
              <w:fldChar w:fldCharType="end"/>
            </w:r>
          </w:hyperlink>
        </w:p>
        <w:p w14:paraId="74B0AE28" w14:textId="58B82F89" w:rsidR="00887FFA" w:rsidRDefault="00887FFA">
          <w:pPr>
            <w:pStyle w:val="TOC1"/>
            <w:tabs>
              <w:tab w:val="right" w:leader="dot" w:pos="9016"/>
            </w:tabs>
            <w:rPr>
              <w:rFonts w:eastAsiaTheme="minorEastAsia"/>
              <w:noProof/>
              <w:sz w:val="24"/>
              <w:szCs w:val="24"/>
              <w:lang w:eastAsia="en-GB"/>
            </w:rPr>
          </w:pPr>
          <w:hyperlink w:anchor="_Toc225883755" w:history="1">
            <w:r w:rsidRPr="00CC3BE0">
              <w:rPr>
                <w:rStyle w:val="Hyperlink"/>
                <w:rFonts w:eastAsia="Calibri"/>
                <w:b/>
                <w:bCs/>
                <w:noProof/>
              </w:rPr>
              <w:t>Critical insights on the AI recommendations</w:t>
            </w:r>
            <w:r>
              <w:rPr>
                <w:noProof/>
                <w:webHidden/>
              </w:rPr>
              <w:tab/>
            </w:r>
            <w:r>
              <w:rPr>
                <w:noProof/>
                <w:webHidden/>
              </w:rPr>
              <w:fldChar w:fldCharType="begin"/>
            </w:r>
            <w:r>
              <w:rPr>
                <w:noProof/>
                <w:webHidden/>
              </w:rPr>
              <w:instrText xml:space="preserve"> PAGEREF _Toc225883755 \h </w:instrText>
            </w:r>
            <w:r>
              <w:rPr>
                <w:noProof/>
                <w:webHidden/>
              </w:rPr>
            </w:r>
            <w:r>
              <w:rPr>
                <w:noProof/>
                <w:webHidden/>
              </w:rPr>
              <w:fldChar w:fldCharType="separate"/>
            </w:r>
            <w:r>
              <w:rPr>
                <w:noProof/>
                <w:webHidden/>
              </w:rPr>
              <w:t>16</w:t>
            </w:r>
            <w:r>
              <w:rPr>
                <w:noProof/>
                <w:webHidden/>
              </w:rPr>
              <w:fldChar w:fldCharType="end"/>
            </w:r>
          </w:hyperlink>
        </w:p>
        <w:p w14:paraId="3916387B" w14:textId="226CCEA5" w:rsidR="00887FFA" w:rsidRDefault="00887FFA">
          <w:pPr>
            <w:pStyle w:val="TOC1"/>
            <w:tabs>
              <w:tab w:val="right" w:leader="dot" w:pos="9016"/>
            </w:tabs>
            <w:rPr>
              <w:rFonts w:eastAsiaTheme="minorEastAsia"/>
              <w:noProof/>
              <w:sz w:val="24"/>
              <w:szCs w:val="24"/>
              <w:lang w:eastAsia="en-GB"/>
            </w:rPr>
          </w:pPr>
          <w:hyperlink w:anchor="_Toc225883756" w:history="1">
            <w:r w:rsidRPr="00CC3BE0">
              <w:rPr>
                <w:rStyle w:val="Hyperlink"/>
                <w:rFonts w:eastAsia="Calibri"/>
                <w:b/>
                <w:bCs/>
                <w:noProof/>
              </w:rPr>
              <w:t>Pro’s of using AI</w:t>
            </w:r>
            <w:r>
              <w:rPr>
                <w:noProof/>
                <w:webHidden/>
              </w:rPr>
              <w:tab/>
            </w:r>
            <w:r>
              <w:rPr>
                <w:noProof/>
                <w:webHidden/>
              </w:rPr>
              <w:fldChar w:fldCharType="begin"/>
            </w:r>
            <w:r>
              <w:rPr>
                <w:noProof/>
                <w:webHidden/>
              </w:rPr>
              <w:instrText xml:space="preserve"> PAGEREF _Toc225883756 \h </w:instrText>
            </w:r>
            <w:r>
              <w:rPr>
                <w:noProof/>
                <w:webHidden/>
              </w:rPr>
            </w:r>
            <w:r>
              <w:rPr>
                <w:noProof/>
                <w:webHidden/>
              </w:rPr>
              <w:fldChar w:fldCharType="separate"/>
            </w:r>
            <w:r>
              <w:rPr>
                <w:noProof/>
                <w:webHidden/>
              </w:rPr>
              <w:t>17</w:t>
            </w:r>
            <w:r>
              <w:rPr>
                <w:noProof/>
                <w:webHidden/>
              </w:rPr>
              <w:fldChar w:fldCharType="end"/>
            </w:r>
          </w:hyperlink>
        </w:p>
        <w:p w14:paraId="24819B94" w14:textId="137590E6" w:rsidR="00887FFA" w:rsidRDefault="00887FFA">
          <w:pPr>
            <w:pStyle w:val="TOC1"/>
            <w:tabs>
              <w:tab w:val="right" w:leader="dot" w:pos="9016"/>
            </w:tabs>
            <w:rPr>
              <w:rFonts w:eastAsiaTheme="minorEastAsia"/>
              <w:noProof/>
              <w:sz w:val="24"/>
              <w:szCs w:val="24"/>
              <w:lang w:eastAsia="en-GB"/>
            </w:rPr>
          </w:pPr>
          <w:hyperlink w:anchor="_Toc225883757" w:history="1">
            <w:r w:rsidRPr="00CC3BE0">
              <w:rPr>
                <w:rStyle w:val="Hyperlink"/>
                <w:rFonts w:eastAsia="Calibri"/>
                <w:b/>
                <w:bCs/>
                <w:noProof/>
              </w:rPr>
              <w:t>Con’s of using AI</w:t>
            </w:r>
            <w:r>
              <w:rPr>
                <w:noProof/>
                <w:webHidden/>
              </w:rPr>
              <w:tab/>
            </w:r>
            <w:r>
              <w:rPr>
                <w:noProof/>
                <w:webHidden/>
              </w:rPr>
              <w:fldChar w:fldCharType="begin"/>
            </w:r>
            <w:r>
              <w:rPr>
                <w:noProof/>
                <w:webHidden/>
              </w:rPr>
              <w:instrText xml:space="preserve"> PAGEREF _Toc225883757 \h </w:instrText>
            </w:r>
            <w:r>
              <w:rPr>
                <w:noProof/>
                <w:webHidden/>
              </w:rPr>
            </w:r>
            <w:r>
              <w:rPr>
                <w:noProof/>
                <w:webHidden/>
              </w:rPr>
              <w:fldChar w:fldCharType="separate"/>
            </w:r>
            <w:r>
              <w:rPr>
                <w:noProof/>
                <w:webHidden/>
              </w:rPr>
              <w:t>18</w:t>
            </w:r>
            <w:r>
              <w:rPr>
                <w:noProof/>
                <w:webHidden/>
              </w:rPr>
              <w:fldChar w:fldCharType="end"/>
            </w:r>
          </w:hyperlink>
        </w:p>
        <w:p w14:paraId="1B3A4EE4" w14:textId="00C8B5B5" w:rsidR="00887FFA" w:rsidRDefault="00887FFA">
          <w:pPr>
            <w:pStyle w:val="TOC1"/>
            <w:tabs>
              <w:tab w:val="right" w:leader="dot" w:pos="9016"/>
            </w:tabs>
            <w:rPr>
              <w:rFonts w:eastAsiaTheme="minorEastAsia"/>
              <w:noProof/>
              <w:sz w:val="24"/>
              <w:szCs w:val="24"/>
              <w:lang w:eastAsia="en-GB"/>
            </w:rPr>
          </w:pPr>
          <w:hyperlink w:anchor="_Toc225883758" w:history="1">
            <w:r w:rsidRPr="00CC3BE0">
              <w:rPr>
                <w:rStyle w:val="Hyperlink"/>
                <w:rFonts w:eastAsia="Calibri"/>
                <w:b/>
                <w:bCs/>
                <w:noProof/>
              </w:rPr>
              <w:t>Conclusion</w:t>
            </w:r>
            <w:r>
              <w:rPr>
                <w:noProof/>
                <w:webHidden/>
              </w:rPr>
              <w:tab/>
            </w:r>
            <w:r>
              <w:rPr>
                <w:noProof/>
                <w:webHidden/>
              </w:rPr>
              <w:fldChar w:fldCharType="begin"/>
            </w:r>
            <w:r>
              <w:rPr>
                <w:noProof/>
                <w:webHidden/>
              </w:rPr>
              <w:instrText xml:space="preserve"> PAGEREF _Toc225883758 \h </w:instrText>
            </w:r>
            <w:r>
              <w:rPr>
                <w:noProof/>
                <w:webHidden/>
              </w:rPr>
            </w:r>
            <w:r>
              <w:rPr>
                <w:noProof/>
                <w:webHidden/>
              </w:rPr>
              <w:fldChar w:fldCharType="separate"/>
            </w:r>
            <w:r>
              <w:rPr>
                <w:noProof/>
                <w:webHidden/>
              </w:rPr>
              <w:t>19</w:t>
            </w:r>
            <w:r>
              <w:rPr>
                <w:noProof/>
                <w:webHidden/>
              </w:rPr>
              <w:fldChar w:fldCharType="end"/>
            </w:r>
          </w:hyperlink>
        </w:p>
        <w:p w14:paraId="26F1374E" w14:textId="39164199" w:rsidR="00887FFA" w:rsidRDefault="00887FFA">
          <w:pPr>
            <w:pStyle w:val="TOC1"/>
            <w:tabs>
              <w:tab w:val="right" w:leader="dot" w:pos="9016"/>
            </w:tabs>
            <w:rPr>
              <w:rFonts w:eastAsiaTheme="minorEastAsia"/>
              <w:noProof/>
              <w:sz w:val="24"/>
              <w:szCs w:val="24"/>
              <w:lang w:eastAsia="en-GB"/>
            </w:rPr>
          </w:pPr>
          <w:hyperlink w:anchor="_Toc225883759" w:history="1">
            <w:r w:rsidRPr="00CC3BE0">
              <w:rPr>
                <w:rStyle w:val="Hyperlink"/>
                <w:rFonts w:eastAsia="Calibri"/>
                <w:b/>
                <w:bCs/>
                <w:noProof/>
              </w:rPr>
              <w:t>Reference list:</w:t>
            </w:r>
            <w:r>
              <w:rPr>
                <w:noProof/>
                <w:webHidden/>
              </w:rPr>
              <w:tab/>
            </w:r>
            <w:r>
              <w:rPr>
                <w:noProof/>
                <w:webHidden/>
              </w:rPr>
              <w:fldChar w:fldCharType="begin"/>
            </w:r>
            <w:r>
              <w:rPr>
                <w:noProof/>
                <w:webHidden/>
              </w:rPr>
              <w:instrText xml:space="preserve"> PAGEREF _Toc225883759 \h </w:instrText>
            </w:r>
            <w:r>
              <w:rPr>
                <w:noProof/>
                <w:webHidden/>
              </w:rPr>
            </w:r>
            <w:r>
              <w:rPr>
                <w:noProof/>
                <w:webHidden/>
              </w:rPr>
              <w:fldChar w:fldCharType="separate"/>
            </w:r>
            <w:r>
              <w:rPr>
                <w:noProof/>
                <w:webHidden/>
              </w:rPr>
              <w:t>20</w:t>
            </w:r>
            <w:r>
              <w:rPr>
                <w:noProof/>
                <w:webHidden/>
              </w:rPr>
              <w:fldChar w:fldCharType="end"/>
            </w:r>
          </w:hyperlink>
        </w:p>
        <w:p w14:paraId="0EE360D7" w14:textId="048B56EA" w:rsidR="00887FFA" w:rsidRDefault="00887FFA">
          <w:pPr>
            <w:pStyle w:val="TOC1"/>
            <w:tabs>
              <w:tab w:val="right" w:leader="dot" w:pos="9016"/>
            </w:tabs>
            <w:rPr>
              <w:rFonts w:eastAsiaTheme="minorEastAsia"/>
              <w:noProof/>
              <w:sz w:val="24"/>
              <w:szCs w:val="24"/>
              <w:lang w:eastAsia="en-GB"/>
            </w:rPr>
          </w:pPr>
          <w:hyperlink w:anchor="_Toc225883760" w:history="1">
            <w:r w:rsidRPr="00CC3BE0">
              <w:rPr>
                <w:rStyle w:val="Hyperlink"/>
                <w:b/>
                <w:bCs/>
                <w:noProof/>
              </w:rPr>
              <w:t>Appendix</w:t>
            </w:r>
            <w:r>
              <w:rPr>
                <w:noProof/>
                <w:webHidden/>
              </w:rPr>
              <w:tab/>
            </w:r>
            <w:r>
              <w:rPr>
                <w:noProof/>
                <w:webHidden/>
              </w:rPr>
              <w:fldChar w:fldCharType="begin"/>
            </w:r>
            <w:r>
              <w:rPr>
                <w:noProof/>
                <w:webHidden/>
              </w:rPr>
              <w:instrText xml:space="preserve"> PAGEREF _Toc225883760 \h </w:instrText>
            </w:r>
            <w:r>
              <w:rPr>
                <w:noProof/>
                <w:webHidden/>
              </w:rPr>
            </w:r>
            <w:r>
              <w:rPr>
                <w:noProof/>
                <w:webHidden/>
              </w:rPr>
              <w:fldChar w:fldCharType="separate"/>
            </w:r>
            <w:r>
              <w:rPr>
                <w:noProof/>
                <w:webHidden/>
              </w:rPr>
              <w:t>24</w:t>
            </w:r>
            <w:r>
              <w:rPr>
                <w:noProof/>
                <w:webHidden/>
              </w:rPr>
              <w:fldChar w:fldCharType="end"/>
            </w:r>
          </w:hyperlink>
        </w:p>
        <w:p w14:paraId="2730C12A" w14:textId="4406BFBE" w:rsidR="00F20B12" w:rsidRDefault="00F20B12">
          <w:r>
            <w:rPr>
              <w:b/>
              <w:bCs/>
              <w:noProof/>
            </w:rPr>
            <w:fldChar w:fldCharType="end"/>
          </w:r>
        </w:p>
      </w:sdtContent>
    </w:sdt>
    <w:p w14:paraId="73415F97" w14:textId="77777777" w:rsidR="005A5234" w:rsidRDefault="005A5234" w:rsidP="00501FC1"/>
    <w:p w14:paraId="63012955" w14:textId="77777777" w:rsidR="005A5234" w:rsidRDefault="005A5234" w:rsidP="00501FC1"/>
    <w:p w14:paraId="71640B4B" w14:textId="77777777" w:rsidR="005A5234" w:rsidRDefault="005A5234" w:rsidP="00501FC1"/>
    <w:p w14:paraId="223BD542" w14:textId="77777777" w:rsidR="005A5234" w:rsidRDefault="005A5234" w:rsidP="00501FC1"/>
    <w:p w14:paraId="4573E640" w14:textId="77777777" w:rsidR="005A5234" w:rsidRDefault="005A5234" w:rsidP="00501FC1"/>
    <w:p w14:paraId="7BED0E74" w14:textId="77777777" w:rsidR="005A5234" w:rsidRDefault="005A5234" w:rsidP="00501FC1"/>
    <w:p w14:paraId="37B8B5A7" w14:textId="77777777" w:rsidR="005A5234" w:rsidRDefault="005A5234" w:rsidP="00501FC1"/>
    <w:p w14:paraId="0892DB70" w14:textId="77777777" w:rsidR="005A5234" w:rsidRDefault="005A5234" w:rsidP="00501FC1"/>
    <w:p w14:paraId="5F4B31A8" w14:textId="77777777" w:rsidR="005A5234" w:rsidRDefault="005A5234" w:rsidP="00501FC1"/>
    <w:p w14:paraId="0CA63F73" w14:textId="51D41B2A" w:rsidR="00501FC1" w:rsidRPr="00501FC1" w:rsidRDefault="00501FC1" w:rsidP="00501FC1">
      <w:pPr>
        <w:pStyle w:val="Heading1"/>
        <w:rPr>
          <w:b/>
          <w:bCs/>
        </w:rPr>
      </w:pPr>
      <w:bookmarkStart w:id="0" w:name="_Toc225883744"/>
      <w:r w:rsidRPr="00501FC1">
        <w:rPr>
          <w:b/>
          <w:bCs/>
        </w:rPr>
        <w:lastRenderedPageBreak/>
        <w:t>Executive summary</w:t>
      </w:r>
      <w:bookmarkEnd w:id="0"/>
    </w:p>
    <w:p w14:paraId="149D430D" w14:textId="77777777" w:rsidR="00501FC1" w:rsidRDefault="00501FC1" w:rsidP="5E5AA38F">
      <w:pPr>
        <w:spacing w:line="360" w:lineRule="auto"/>
        <w:jc w:val="both"/>
        <w:rPr>
          <w:rFonts w:ascii="Arial" w:eastAsia="Calibri" w:hAnsi="Arial" w:cs="Arial"/>
          <w:b/>
          <w:bCs/>
          <w:sz w:val="24"/>
          <w:szCs w:val="24"/>
        </w:rPr>
      </w:pPr>
    </w:p>
    <w:p w14:paraId="3A446EAD" w14:textId="4D451003" w:rsidR="00501FC1" w:rsidRPr="00501FC1" w:rsidRDefault="00501FC1" w:rsidP="00501FC1">
      <w:pPr>
        <w:spacing w:line="360" w:lineRule="auto"/>
        <w:jc w:val="both"/>
        <w:rPr>
          <w:rFonts w:ascii="Arial" w:eastAsia="Calibri" w:hAnsi="Arial" w:cs="Arial"/>
          <w:sz w:val="24"/>
          <w:szCs w:val="24"/>
        </w:rPr>
      </w:pPr>
      <w:r w:rsidRPr="00501FC1">
        <w:rPr>
          <w:rFonts w:ascii="Arial" w:eastAsia="Calibri" w:hAnsi="Arial" w:cs="Arial"/>
          <w:sz w:val="24"/>
          <w:szCs w:val="24"/>
        </w:rPr>
        <w:t xml:space="preserve">This report examines the problems facing Seren Coffi, an independent Cardiff coffee shop known for </w:t>
      </w:r>
      <w:r w:rsidR="00281558" w:rsidRPr="00501FC1">
        <w:rPr>
          <w:rFonts w:ascii="Arial" w:eastAsia="Calibri" w:hAnsi="Arial" w:cs="Arial"/>
          <w:sz w:val="24"/>
          <w:szCs w:val="24"/>
        </w:rPr>
        <w:t>it</w:t>
      </w:r>
      <w:r w:rsidR="00281558">
        <w:rPr>
          <w:rFonts w:ascii="Arial" w:eastAsia="Calibri" w:hAnsi="Arial" w:cs="Arial"/>
          <w:sz w:val="24"/>
          <w:szCs w:val="24"/>
        </w:rPr>
        <w:t>s</w:t>
      </w:r>
      <w:r w:rsidRPr="00501FC1">
        <w:rPr>
          <w:rFonts w:ascii="Arial" w:eastAsia="Calibri" w:hAnsi="Arial" w:cs="Arial"/>
          <w:sz w:val="24"/>
          <w:szCs w:val="24"/>
        </w:rPr>
        <w:t xml:space="preserve"> ethical values, Welsh identity and strong sense of community. Although the café remains distinctive and demand still exists, rising costs, equipment failure, staff pressure and weaker daily decision-making have made the business increasingly fragile.</w:t>
      </w:r>
    </w:p>
    <w:p w14:paraId="6E56AE99" w14:textId="77777777" w:rsidR="00501FC1" w:rsidRPr="00501FC1" w:rsidRDefault="00501FC1" w:rsidP="00501FC1">
      <w:pPr>
        <w:spacing w:line="360" w:lineRule="auto"/>
        <w:jc w:val="both"/>
        <w:rPr>
          <w:rFonts w:ascii="Arial" w:eastAsia="Calibri" w:hAnsi="Arial" w:cs="Arial"/>
          <w:sz w:val="24"/>
          <w:szCs w:val="24"/>
        </w:rPr>
      </w:pPr>
      <w:r w:rsidRPr="00501FC1">
        <w:rPr>
          <w:rFonts w:ascii="Arial" w:eastAsia="Calibri" w:hAnsi="Arial" w:cs="Arial"/>
          <w:sz w:val="24"/>
          <w:szCs w:val="24"/>
        </w:rPr>
        <w:t xml:space="preserve">The report argues that Seren </w:t>
      </w:r>
      <w:proofErr w:type="spellStart"/>
      <w:r w:rsidRPr="00501FC1">
        <w:rPr>
          <w:rFonts w:ascii="Arial" w:eastAsia="Calibri" w:hAnsi="Arial" w:cs="Arial"/>
          <w:sz w:val="24"/>
          <w:szCs w:val="24"/>
        </w:rPr>
        <w:t>Coffi’s</w:t>
      </w:r>
      <w:proofErr w:type="spellEnd"/>
      <w:r w:rsidRPr="00501FC1">
        <w:rPr>
          <w:rFonts w:ascii="Arial" w:eastAsia="Calibri" w:hAnsi="Arial" w:cs="Arial"/>
          <w:sz w:val="24"/>
          <w:szCs w:val="24"/>
        </w:rPr>
        <w:t xml:space="preserve"> main issue is not a lack of customer interest, but a gap between its strong creative identity and its ability to run consistently under pressure. The broken grinder and declining attention to daily operations are treated as signs of a wider operational weakness rather than isolated problems.</w:t>
      </w:r>
    </w:p>
    <w:p w14:paraId="0E7515ED" w14:textId="7914D8E7" w:rsidR="00501FC1" w:rsidRPr="00501FC1" w:rsidRDefault="00501FC1" w:rsidP="00501FC1">
      <w:pPr>
        <w:spacing w:line="360" w:lineRule="auto"/>
        <w:jc w:val="both"/>
        <w:rPr>
          <w:rFonts w:ascii="Arial" w:eastAsia="Calibri" w:hAnsi="Arial" w:cs="Arial"/>
          <w:sz w:val="24"/>
          <w:szCs w:val="24"/>
        </w:rPr>
      </w:pPr>
      <w:r w:rsidRPr="00501FC1">
        <w:rPr>
          <w:rFonts w:ascii="Arial" w:eastAsia="Calibri" w:hAnsi="Arial" w:cs="Arial"/>
          <w:sz w:val="24"/>
          <w:szCs w:val="24"/>
        </w:rPr>
        <w:t xml:space="preserve">To address this, the report proposes </w:t>
      </w:r>
      <w:proofErr w:type="spellStart"/>
      <w:proofErr w:type="gramStart"/>
      <w:r w:rsidRPr="00501FC1">
        <w:rPr>
          <w:rFonts w:ascii="Arial" w:eastAsia="Calibri" w:hAnsi="Arial" w:cs="Arial"/>
          <w:sz w:val="24"/>
          <w:szCs w:val="24"/>
        </w:rPr>
        <w:t>a</w:t>
      </w:r>
      <w:proofErr w:type="spellEnd"/>
      <w:proofErr w:type="gramEnd"/>
      <w:r w:rsidRPr="00501FC1">
        <w:rPr>
          <w:rFonts w:ascii="Arial" w:eastAsia="Calibri" w:hAnsi="Arial" w:cs="Arial"/>
          <w:sz w:val="24"/>
          <w:szCs w:val="24"/>
        </w:rPr>
        <w:t xml:space="preserve"> </w:t>
      </w:r>
      <w:r w:rsidR="00364136">
        <w:rPr>
          <w:rFonts w:ascii="Arial" w:eastAsia="Calibri" w:hAnsi="Arial" w:cs="Arial"/>
          <w:sz w:val="24"/>
          <w:szCs w:val="24"/>
        </w:rPr>
        <w:t>ethical</w:t>
      </w:r>
      <w:r w:rsidRPr="00501FC1">
        <w:rPr>
          <w:rFonts w:ascii="Arial" w:eastAsia="Calibri" w:hAnsi="Arial" w:cs="Arial"/>
          <w:sz w:val="24"/>
          <w:szCs w:val="24"/>
        </w:rPr>
        <w:t xml:space="preserve"> recovery strategy focused on four actions: fixing or replacing the grinder, bringing in short-term external support, simplifying parts of the service, and improving communication and decision-making. The overall aim is to restore reliability while protecting the ethical and community-based identity that makes Seren </w:t>
      </w:r>
      <w:proofErr w:type="spellStart"/>
      <w:r w:rsidRPr="00501FC1">
        <w:rPr>
          <w:rFonts w:ascii="Arial" w:eastAsia="Calibri" w:hAnsi="Arial" w:cs="Arial"/>
          <w:sz w:val="24"/>
          <w:szCs w:val="24"/>
        </w:rPr>
        <w:t>Coffi</w:t>
      </w:r>
      <w:proofErr w:type="spellEnd"/>
      <w:r w:rsidRPr="00501FC1">
        <w:rPr>
          <w:rFonts w:ascii="Arial" w:eastAsia="Calibri" w:hAnsi="Arial" w:cs="Arial"/>
          <w:sz w:val="24"/>
          <w:szCs w:val="24"/>
        </w:rPr>
        <w:t xml:space="preserve"> distinctive.</w:t>
      </w:r>
    </w:p>
    <w:p w14:paraId="3CD6DFC4" w14:textId="77777777" w:rsidR="00501FC1" w:rsidRPr="00501FC1" w:rsidRDefault="00501FC1" w:rsidP="00501FC1">
      <w:pPr>
        <w:spacing w:line="360" w:lineRule="auto"/>
        <w:jc w:val="both"/>
        <w:rPr>
          <w:rFonts w:ascii="Arial" w:eastAsia="Calibri" w:hAnsi="Arial" w:cs="Arial"/>
          <w:sz w:val="24"/>
          <w:szCs w:val="24"/>
        </w:rPr>
      </w:pPr>
      <w:r w:rsidRPr="00501FC1">
        <w:rPr>
          <w:rFonts w:ascii="Arial" w:eastAsia="Calibri" w:hAnsi="Arial" w:cs="Arial"/>
          <w:sz w:val="24"/>
          <w:szCs w:val="24"/>
        </w:rPr>
        <w:t xml:space="preserve">The report concludes that Seren </w:t>
      </w:r>
      <w:proofErr w:type="spellStart"/>
      <w:r w:rsidRPr="00501FC1">
        <w:rPr>
          <w:rFonts w:ascii="Arial" w:eastAsia="Calibri" w:hAnsi="Arial" w:cs="Arial"/>
          <w:sz w:val="24"/>
          <w:szCs w:val="24"/>
        </w:rPr>
        <w:t>Coffi</w:t>
      </w:r>
      <w:proofErr w:type="spellEnd"/>
      <w:r w:rsidRPr="00501FC1">
        <w:rPr>
          <w:rFonts w:ascii="Arial" w:eastAsia="Calibri" w:hAnsi="Arial" w:cs="Arial"/>
          <w:sz w:val="24"/>
          <w:szCs w:val="24"/>
        </w:rPr>
        <w:t xml:space="preserve"> does not need a new concept, but a better way of delivering the one it already has.</w:t>
      </w:r>
    </w:p>
    <w:p w14:paraId="63C1B646" w14:textId="77777777" w:rsidR="00501FC1" w:rsidRDefault="00501FC1" w:rsidP="5E5AA38F">
      <w:pPr>
        <w:spacing w:line="360" w:lineRule="auto"/>
        <w:jc w:val="both"/>
        <w:rPr>
          <w:rFonts w:ascii="Arial" w:eastAsia="Calibri" w:hAnsi="Arial" w:cs="Arial"/>
          <w:b/>
          <w:bCs/>
          <w:sz w:val="24"/>
          <w:szCs w:val="24"/>
        </w:rPr>
      </w:pPr>
    </w:p>
    <w:p w14:paraId="0D448376" w14:textId="77777777" w:rsidR="00501FC1" w:rsidRDefault="00501FC1" w:rsidP="5E5AA38F">
      <w:pPr>
        <w:spacing w:line="360" w:lineRule="auto"/>
        <w:jc w:val="both"/>
        <w:rPr>
          <w:rFonts w:ascii="Arial" w:eastAsia="Calibri" w:hAnsi="Arial" w:cs="Arial"/>
          <w:b/>
          <w:bCs/>
          <w:sz w:val="24"/>
          <w:szCs w:val="24"/>
        </w:rPr>
      </w:pPr>
    </w:p>
    <w:p w14:paraId="354B29F8" w14:textId="77777777" w:rsidR="00501FC1" w:rsidRDefault="00501FC1" w:rsidP="5E5AA38F">
      <w:pPr>
        <w:spacing w:line="360" w:lineRule="auto"/>
        <w:jc w:val="both"/>
        <w:rPr>
          <w:rFonts w:ascii="Arial" w:eastAsia="Calibri" w:hAnsi="Arial" w:cs="Arial"/>
          <w:b/>
          <w:bCs/>
          <w:sz w:val="24"/>
          <w:szCs w:val="24"/>
        </w:rPr>
      </w:pPr>
    </w:p>
    <w:p w14:paraId="51FC8E30" w14:textId="77777777" w:rsidR="00501FC1" w:rsidRDefault="00501FC1" w:rsidP="5E5AA38F">
      <w:pPr>
        <w:spacing w:line="360" w:lineRule="auto"/>
        <w:jc w:val="both"/>
        <w:rPr>
          <w:rFonts w:ascii="Arial" w:eastAsia="Calibri" w:hAnsi="Arial" w:cs="Arial"/>
          <w:b/>
          <w:bCs/>
          <w:sz w:val="24"/>
          <w:szCs w:val="24"/>
        </w:rPr>
      </w:pPr>
    </w:p>
    <w:p w14:paraId="34CC084E" w14:textId="77777777" w:rsidR="00501FC1" w:rsidRDefault="00501FC1" w:rsidP="5E5AA38F">
      <w:pPr>
        <w:spacing w:line="360" w:lineRule="auto"/>
        <w:jc w:val="both"/>
        <w:rPr>
          <w:rFonts w:ascii="Arial" w:eastAsia="Calibri" w:hAnsi="Arial" w:cs="Arial"/>
          <w:b/>
          <w:bCs/>
          <w:sz w:val="24"/>
          <w:szCs w:val="24"/>
        </w:rPr>
      </w:pPr>
    </w:p>
    <w:p w14:paraId="2565FC17" w14:textId="77777777" w:rsidR="00501FC1" w:rsidRDefault="00501FC1" w:rsidP="5E5AA38F">
      <w:pPr>
        <w:spacing w:line="360" w:lineRule="auto"/>
        <w:jc w:val="both"/>
        <w:rPr>
          <w:rFonts w:ascii="Arial" w:eastAsia="Calibri" w:hAnsi="Arial" w:cs="Arial"/>
          <w:b/>
          <w:bCs/>
          <w:sz w:val="24"/>
          <w:szCs w:val="24"/>
        </w:rPr>
      </w:pPr>
    </w:p>
    <w:p w14:paraId="05B79B3D" w14:textId="77777777" w:rsidR="00501FC1" w:rsidRDefault="00501FC1" w:rsidP="5E5AA38F">
      <w:pPr>
        <w:spacing w:line="360" w:lineRule="auto"/>
        <w:jc w:val="both"/>
        <w:rPr>
          <w:rFonts w:ascii="Arial" w:eastAsia="Calibri" w:hAnsi="Arial" w:cs="Arial"/>
          <w:b/>
          <w:bCs/>
          <w:sz w:val="24"/>
          <w:szCs w:val="24"/>
        </w:rPr>
      </w:pPr>
    </w:p>
    <w:p w14:paraId="602B8629" w14:textId="77777777" w:rsidR="00501FC1" w:rsidRDefault="00501FC1" w:rsidP="5E5AA38F">
      <w:pPr>
        <w:spacing w:line="360" w:lineRule="auto"/>
        <w:jc w:val="both"/>
        <w:rPr>
          <w:rFonts w:ascii="Arial" w:eastAsia="Calibri" w:hAnsi="Arial" w:cs="Arial"/>
          <w:b/>
          <w:bCs/>
          <w:sz w:val="24"/>
          <w:szCs w:val="24"/>
        </w:rPr>
      </w:pPr>
    </w:p>
    <w:p w14:paraId="63335F11" w14:textId="77777777" w:rsidR="00501FC1" w:rsidRDefault="00501FC1" w:rsidP="5E5AA38F">
      <w:pPr>
        <w:spacing w:line="360" w:lineRule="auto"/>
        <w:jc w:val="both"/>
        <w:rPr>
          <w:rFonts w:ascii="Arial" w:eastAsia="Calibri" w:hAnsi="Arial" w:cs="Arial"/>
          <w:b/>
          <w:bCs/>
          <w:sz w:val="24"/>
          <w:szCs w:val="24"/>
        </w:rPr>
      </w:pPr>
    </w:p>
    <w:p w14:paraId="6D7EF330" w14:textId="77777777" w:rsidR="00501FC1" w:rsidRPr="0030741F" w:rsidRDefault="00501FC1" w:rsidP="5E5AA38F">
      <w:pPr>
        <w:spacing w:line="360" w:lineRule="auto"/>
        <w:jc w:val="both"/>
        <w:rPr>
          <w:rFonts w:ascii="Arial" w:eastAsia="Calibri" w:hAnsi="Arial" w:cs="Arial"/>
          <w:b/>
          <w:bCs/>
          <w:sz w:val="24"/>
          <w:szCs w:val="24"/>
        </w:rPr>
      </w:pPr>
    </w:p>
    <w:p w14:paraId="3C35182E" w14:textId="15641208" w:rsidR="0061326D" w:rsidRDefault="2BB7F60E" w:rsidP="00501FC1">
      <w:pPr>
        <w:pStyle w:val="Heading1"/>
        <w:rPr>
          <w:rFonts w:eastAsia="Calibri"/>
          <w:b/>
          <w:bCs/>
        </w:rPr>
      </w:pPr>
      <w:bookmarkStart w:id="1" w:name="_Toc225883745"/>
      <w:r w:rsidRPr="00501FC1">
        <w:rPr>
          <w:rFonts w:eastAsia="Calibri"/>
          <w:b/>
          <w:bCs/>
        </w:rPr>
        <w:lastRenderedPageBreak/>
        <w:t>Introduction</w:t>
      </w:r>
      <w:bookmarkEnd w:id="1"/>
    </w:p>
    <w:p w14:paraId="3FBC7279" w14:textId="77777777" w:rsidR="006456A4" w:rsidRPr="006456A4" w:rsidRDefault="006456A4" w:rsidP="006456A4"/>
    <w:p w14:paraId="51757216" w14:textId="77777777" w:rsidR="00501FC1" w:rsidRPr="00501FC1" w:rsidRDefault="00501FC1" w:rsidP="00501FC1"/>
    <w:p w14:paraId="6721E5AF" w14:textId="604C013D"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Seren </w:t>
      </w:r>
      <w:proofErr w:type="spellStart"/>
      <w:r w:rsidRPr="5E5AA38F">
        <w:rPr>
          <w:rFonts w:ascii="Arial" w:eastAsia="Calibri" w:hAnsi="Arial" w:cs="Arial"/>
          <w:sz w:val="24"/>
          <w:szCs w:val="24"/>
        </w:rPr>
        <w:t>Co</w:t>
      </w:r>
      <w:r w:rsidR="00D67CEA">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is presented in the case as an independent Cardiff coffee shop built around ethical sourcing, Welsh identity, local craftsmanship and a strong sense of community. From the start, it positioned itself as something more distinctive than a standard </w:t>
      </w:r>
      <w:r w:rsidR="00501FC1">
        <w:rPr>
          <w:rFonts w:ascii="Arial" w:eastAsia="Calibri" w:hAnsi="Arial" w:cs="Arial"/>
          <w:sz w:val="24"/>
          <w:szCs w:val="24"/>
        </w:rPr>
        <w:t>coffee shop</w:t>
      </w:r>
      <w:r w:rsidRPr="5E5AA38F">
        <w:rPr>
          <w:rFonts w:ascii="Arial" w:eastAsia="Calibri" w:hAnsi="Arial" w:cs="Arial"/>
          <w:sz w:val="24"/>
          <w:szCs w:val="24"/>
        </w:rPr>
        <w:t xml:space="preserve">: a place where </w:t>
      </w:r>
      <w:r w:rsidR="00501FC1" w:rsidRPr="5E5AA38F">
        <w:rPr>
          <w:rFonts w:ascii="Arial" w:eastAsia="Calibri" w:hAnsi="Arial" w:cs="Arial"/>
          <w:sz w:val="24"/>
          <w:szCs w:val="24"/>
        </w:rPr>
        <w:t>background</w:t>
      </w:r>
      <w:r w:rsidRPr="5E5AA38F">
        <w:rPr>
          <w:rFonts w:ascii="Arial" w:eastAsia="Calibri" w:hAnsi="Arial" w:cs="Arial"/>
          <w:sz w:val="24"/>
          <w:szCs w:val="24"/>
        </w:rPr>
        <w:t xml:space="preserve">, atmosphere and social connection mattered as much as the drinks themselves. That identity helped the business gain local goodwill and customer loyalty. However, the case also shows that by January 2026 the </w:t>
      </w:r>
      <w:r w:rsidR="004B3A76" w:rsidRPr="5E5AA38F">
        <w:rPr>
          <w:rFonts w:ascii="Arial" w:eastAsia="Calibri" w:hAnsi="Arial" w:cs="Arial"/>
          <w:sz w:val="24"/>
          <w:szCs w:val="24"/>
        </w:rPr>
        <w:t>coffee shop</w:t>
      </w:r>
      <w:r w:rsidRPr="5E5AA38F">
        <w:rPr>
          <w:rFonts w:ascii="Arial" w:eastAsia="Calibri" w:hAnsi="Arial" w:cs="Arial"/>
          <w:sz w:val="24"/>
          <w:szCs w:val="24"/>
        </w:rPr>
        <w:t xml:space="preserve"> had become increasingly fragile. Rising coffee and energy costs, equipment servicing problems, deferred staffing decisions, stronger competition and founder fatigue had all weakened daily operations. The grinder had been broken for weeks, events had stopped, and visible signs of care such as the chalkboard were no longer being maintained, even though demand for the product still existed and the business model remained sound.</w:t>
      </w:r>
    </w:p>
    <w:p w14:paraId="37835171" w14:textId="7A53DEDA"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This report argues that Seren </w:t>
      </w:r>
      <w:proofErr w:type="spellStart"/>
      <w:r w:rsidRPr="5E5AA38F">
        <w:rPr>
          <w:rFonts w:ascii="Arial" w:eastAsia="Calibri" w:hAnsi="Arial" w:cs="Arial"/>
          <w:sz w:val="24"/>
          <w:szCs w:val="24"/>
        </w:rPr>
        <w:t>Co</w:t>
      </w:r>
      <w:r w:rsidR="00E3184C">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main problem is not a weak concept or lack of customer demand. The deeper issue is that a creative and values-led business has struggled to turn its ideas and identity into sustained operational innovation. Creativity is usually understood as the generation of novel and useful ideas, while innovation is the successful implementation of those ideas in ways that create value (Amabile, 1996; Anderson, Potočnik and Zhou, 2014). In Seren </w:t>
      </w:r>
      <w:proofErr w:type="spellStart"/>
      <w:r w:rsidRPr="5E5AA38F">
        <w:rPr>
          <w:rFonts w:ascii="Arial" w:eastAsia="Calibri" w:hAnsi="Arial" w:cs="Arial"/>
          <w:sz w:val="24"/>
          <w:szCs w:val="24"/>
        </w:rPr>
        <w:t>Co</w:t>
      </w:r>
      <w:r w:rsidR="00E3184C">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case, the café has shown high creativity through its ethical brand and community focus, but much weaker innovation capability in practice because communication has become circular, decisions are delayed, and operational issues remain unresolved.</w:t>
      </w:r>
    </w:p>
    <w:p w14:paraId="3ACD6692" w14:textId="1E3BD05B" w:rsidR="00B56FCA"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The solution proposed in this report is therefore a</w:t>
      </w:r>
      <w:r w:rsidR="00203A86">
        <w:rPr>
          <w:rFonts w:ascii="Arial" w:eastAsia="Calibri" w:hAnsi="Arial" w:cs="Arial"/>
          <w:sz w:val="24"/>
          <w:szCs w:val="24"/>
        </w:rPr>
        <w:t>n ethical</w:t>
      </w:r>
      <w:r w:rsidRPr="5E5AA38F">
        <w:rPr>
          <w:rFonts w:ascii="Arial" w:eastAsia="Calibri" w:hAnsi="Arial" w:cs="Arial"/>
          <w:sz w:val="24"/>
          <w:szCs w:val="24"/>
        </w:rPr>
        <w:t xml:space="preserve"> operational recovery strategy. This would involve repairing or replacing the broken grinder through insurance and emergency funds, using short-term external professional support, simplifying operations and introducing clearer communication and decision routines. The purpose is not to turn Seren </w:t>
      </w:r>
      <w:proofErr w:type="spellStart"/>
      <w:r w:rsidRPr="5E5AA38F">
        <w:rPr>
          <w:rFonts w:ascii="Arial" w:eastAsia="Calibri" w:hAnsi="Arial" w:cs="Arial"/>
          <w:sz w:val="24"/>
          <w:szCs w:val="24"/>
        </w:rPr>
        <w:t>Co</w:t>
      </w:r>
      <w:r w:rsidR="00E3184C">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into a chain-style business, but to restore reliability while protecting the ethical and community</w:t>
      </w:r>
      <w:r w:rsidR="00203A86">
        <w:rPr>
          <w:rFonts w:ascii="Arial" w:eastAsia="Calibri" w:hAnsi="Arial" w:cs="Arial"/>
          <w:sz w:val="24"/>
          <w:szCs w:val="24"/>
        </w:rPr>
        <w:t xml:space="preserve"> </w:t>
      </w:r>
      <w:r w:rsidRPr="5E5AA38F">
        <w:rPr>
          <w:rFonts w:ascii="Arial" w:eastAsia="Calibri" w:hAnsi="Arial" w:cs="Arial"/>
          <w:sz w:val="24"/>
          <w:szCs w:val="24"/>
        </w:rPr>
        <w:t>centred identity that made it distinctive in the first place.</w:t>
      </w:r>
    </w:p>
    <w:p w14:paraId="078B1675" w14:textId="77777777" w:rsidR="00B56FCA" w:rsidRPr="0030741F" w:rsidRDefault="00B56FCA" w:rsidP="5E5AA38F">
      <w:pPr>
        <w:spacing w:line="360" w:lineRule="auto"/>
        <w:jc w:val="both"/>
        <w:rPr>
          <w:rFonts w:ascii="Arial" w:eastAsia="Calibri" w:hAnsi="Arial" w:cs="Arial"/>
          <w:sz w:val="24"/>
          <w:szCs w:val="24"/>
        </w:rPr>
      </w:pPr>
    </w:p>
    <w:p w14:paraId="7CE7715E" w14:textId="438842D6" w:rsidR="0061326D" w:rsidRDefault="00436895" w:rsidP="00B56FCA">
      <w:pPr>
        <w:pStyle w:val="Heading1"/>
        <w:rPr>
          <w:rFonts w:eastAsia="Calibri"/>
          <w:b/>
          <w:bCs/>
        </w:rPr>
      </w:pPr>
      <w:bookmarkStart w:id="2" w:name="_Toc225883746"/>
      <w:r w:rsidRPr="006456A4">
        <w:rPr>
          <w:rFonts w:eastAsia="Calibri"/>
          <w:b/>
          <w:bCs/>
        </w:rPr>
        <w:lastRenderedPageBreak/>
        <w:t>Creativity</w:t>
      </w:r>
      <w:r w:rsidR="00E3184C" w:rsidRPr="006456A4">
        <w:rPr>
          <w:rFonts w:eastAsia="Calibri"/>
          <w:b/>
          <w:bCs/>
        </w:rPr>
        <w:t xml:space="preserve"> </w:t>
      </w:r>
      <w:r w:rsidR="00627B06" w:rsidRPr="006456A4">
        <w:rPr>
          <w:rFonts w:eastAsia="Calibri"/>
          <w:b/>
          <w:bCs/>
        </w:rPr>
        <w:t>&amp;</w:t>
      </w:r>
      <w:r w:rsidR="00E3184C" w:rsidRPr="006456A4">
        <w:rPr>
          <w:rFonts w:eastAsia="Calibri"/>
          <w:b/>
          <w:bCs/>
        </w:rPr>
        <w:t xml:space="preserve"> </w:t>
      </w:r>
      <w:r w:rsidR="00627B06" w:rsidRPr="006456A4">
        <w:rPr>
          <w:rFonts w:eastAsia="Calibri"/>
          <w:b/>
          <w:bCs/>
        </w:rPr>
        <w:t xml:space="preserve">Innovation: definition, difference and </w:t>
      </w:r>
      <w:r w:rsidR="00B56FCA" w:rsidRPr="006456A4">
        <w:rPr>
          <w:rFonts w:eastAsia="Calibri"/>
          <w:b/>
          <w:bCs/>
        </w:rPr>
        <w:t>why is important</w:t>
      </w:r>
      <w:bookmarkEnd w:id="2"/>
    </w:p>
    <w:p w14:paraId="46E25F63" w14:textId="77777777" w:rsidR="006456A4" w:rsidRPr="006456A4" w:rsidRDefault="006456A4" w:rsidP="006456A4"/>
    <w:p w14:paraId="7BFE7363" w14:textId="77777777" w:rsidR="00B56FCA" w:rsidRPr="00B56FCA" w:rsidRDefault="00B56FCA" w:rsidP="00B56FCA"/>
    <w:p w14:paraId="227BC19E" w14:textId="5801E605"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Creativity and innovation are closely linked, but they are not the same. Creativity is about coming up with new and useful ideas, while innovation is about putting those ideas into practice in a way that creates value (Tidd and Bessant, 2021; Trott, 2016). This difference is important in hospitality, where many businesses can come up with interesting ideas, but fewer can deliver them consistently over time. Seren </w:t>
      </w:r>
      <w:proofErr w:type="spellStart"/>
      <w:r w:rsidRPr="5E5AA38F">
        <w:rPr>
          <w:rFonts w:ascii="Arial" w:eastAsia="Calibri" w:hAnsi="Arial" w:cs="Arial"/>
          <w:sz w:val="24"/>
          <w:szCs w:val="24"/>
        </w:rPr>
        <w:t>Co</w:t>
      </w:r>
      <w:r w:rsidR="00E16651">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is a good example of this. The </w:t>
      </w:r>
      <w:r w:rsidR="00E16651">
        <w:rPr>
          <w:rFonts w:ascii="Arial" w:eastAsia="Calibri" w:hAnsi="Arial" w:cs="Arial"/>
          <w:sz w:val="24"/>
          <w:szCs w:val="24"/>
        </w:rPr>
        <w:t>coffee shop</w:t>
      </w:r>
      <w:r w:rsidRPr="5E5AA38F">
        <w:rPr>
          <w:rFonts w:ascii="Arial" w:eastAsia="Calibri" w:hAnsi="Arial" w:cs="Arial"/>
          <w:sz w:val="24"/>
          <w:szCs w:val="24"/>
        </w:rPr>
        <w:t xml:space="preserve"> clearly built a creative and distinctive concept through its local identity, ethical sourcing and community focus. However, the case also shows that these ideas were not always backed up by strong systems, maintenance, staffing or timely decisions.</w:t>
      </w:r>
    </w:p>
    <w:p w14:paraId="199964D6" w14:textId="76D02D8F"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Innovation matters a lot in hospitality because businesses compete through more than just products. Service quality, atmosphere, customer relationships and responsiveness are all part of the experience. Hjalager (2010) points out that innovation in hospitality often takes the form of process, organisational and experience changes rather than major technological breakthroughs. In a small independent café, this means innovation is less about inventing something completely new and more about delivering a distinctive experience in a reliable way.</w:t>
      </w:r>
    </w:p>
    <w:p w14:paraId="31FD924D" w14:textId="2A8405CB"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Creativity in this case also needs to be understood as a way of thinking, not just a personal trait. De Bono (1992) argues that lateral thinking helps people move beyond obvious explanations and rethink problems from a different angle. That is useful here because the issue is not just that the grinder broke; it is that such an important problem was left unresolved for so long. This points to wider issues around leadership fatigue, communication and operational drift. Dyer, Gregersen and Christensen (2011) make a similar point through their five habits of innovation: questioning, observing, networking, experimenting and associational thinking. These ideas help explain why the best solution is not just a technical repair, but a broader response to how the business is being run.</w:t>
      </w:r>
    </w:p>
    <w:p w14:paraId="4FF58B3E" w14:textId="64517064"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lastRenderedPageBreak/>
        <w:t xml:space="preserve">A more critical issue appears when innovation is viewed through the lens of capitalist growth. Innovation is often valued because it can improve efficiency, standardisation and profit. Schumpeter (1934) saw it as a driver of economic development, and Teece (2010) highlights its importance in business models. However, that logic becomes more complex in a business like Seren </w:t>
      </w:r>
      <w:proofErr w:type="spellStart"/>
      <w:r w:rsidRPr="5E5AA38F">
        <w:rPr>
          <w:rFonts w:ascii="Arial" w:eastAsia="Calibri" w:hAnsi="Arial" w:cs="Arial"/>
          <w:sz w:val="24"/>
          <w:szCs w:val="24"/>
        </w:rPr>
        <w:t>Co</w:t>
      </w:r>
      <w:r w:rsidR="00964780">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Standardisation and expansion may look attractive, but they could also weaken the café’s authenticity, ethics and local identity. Foss and Saebi (2017) argue that business model innovation is about how value is created, delivered and captured. In Seren </w:t>
      </w:r>
      <w:proofErr w:type="spellStart"/>
      <w:r w:rsidRPr="5E5AA38F">
        <w:rPr>
          <w:rFonts w:ascii="Arial" w:eastAsia="Calibri" w:hAnsi="Arial" w:cs="Arial"/>
          <w:sz w:val="24"/>
          <w:szCs w:val="24"/>
        </w:rPr>
        <w:t>Co</w:t>
      </w:r>
      <w:r w:rsidR="00964780">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case, value is not only financial. It also comes from trust, community presence and ethical credibility.</w:t>
      </w:r>
    </w:p>
    <w:p w14:paraId="776C0DCC" w14:textId="56F65C99"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McKinsey’s “eight essentials of innovation” help explain this further. Barsh, Capozzi and Davidson (2008) argue that innovative organisations need more than ideas; they need the ability to choose, move quickly and mobilise resources. Seren </w:t>
      </w:r>
      <w:proofErr w:type="spellStart"/>
      <w:r w:rsidRPr="5E5AA38F">
        <w:rPr>
          <w:rFonts w:ascii="Arial" w:eastAsia="Calibri" w:hAnsi="Arial" w:cs="Arial"/>
          <w:sz w:val="24"/>
          <w:szCs w:val="24"/>
        </w:rPr>
        <w:t>Co</w:t>
      </w:r>
      <w:r w:rsidR="00964780">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seems strong in aspiration because it has a clear sense of purpose, but much weaker in acting on that purpose. The case shows repeated discussion with limited action, which suggests that the problem is not a lack of imagination, but a lack of organisational discipline.</w:t>
      </w:r>
    </w:p>
    <w:p w14:paraId="165EC038" w14:textId="25675F06" w:rsidR="0061326D" w:rsidRPr="0030741F" w:rsidRDefault="2BB7F60E" w:rsidP="5E5AA38F">
      <w:pPr>
        <w:spacing w:line="360" w:lineRule="auto"/>
        <w:jc w:val="both"/>
        <w:rPr>
          <w:rFonts w:ascii="Arial" w:eastAsia="Calibri" w:hAnsi="Arial" w:cs="Arial"/>
          <w:b/>
          <w:bCs/>
          <w:sz w:val="24"/>
          <w:szCs w:val="24"/>
        </w:rPr>
      </w:pPr>
      <w:r w:rsidRPr="5E5AA38F">
        <w:rPr>
          <w:rFonts w:ascii="Arial" w:eastAsia="Calibri" w:hAnsi="Arial" w:cs="Arial"/>
          <w:b/>
          <w:bCs/>
          <w:sz w:val="24"/>
          <w:szCs w:val="24"/>
        </w:rPr>
        <w:t xml:space="preserve"> </w:t>
      </w:r>
    </w:p>
    <w:p w14:paraId="02690077" w14:textId="72221C1F" w:rsidR="00920A7A" w:rsidRDefault="2BB7F60E" w:rsidP="5E5AA38F">
      <w:pPr>
        <w:spacing w:line="360" w:lineRule="auto"/>
        <w:jc w:val="both"/>
        <w:rPr>
          <w:rFonts w:ascii="Arial" w:eastAsia="Calibri" w:hAnsi="Arial" w:cs="Arial"/>
          <w:b/>
          <w:bCs/>
          <w:sz w:val="24"/>
          <w:szCs w:val="24"/>
        </w:rPr>
      </w:pPr>
      <w:r w:rsidRPr="5E5AA38F">
        <w:rPr>
          <w:rFonts w:ascii="Arial" w:eastAsia="Calibri" w:hAnsi="Arial" w:cs="Arial"/>
          <w:b/>
          <w:bCs/>
          <w:sz w:val="24"/>
          <w:szCs w:val="24"/>
        </w:rPr>
        <w:t xml:space="preserve"> </w:t>
      </w:r>
    </w:p>
    <w:p w14:paraId="6622A1F6" w14:textId="77777777" w:rsidR="00920A7A" w:rsidRDefault="00920A7A" w:rsidP="5E5AA38F">
      <w:pPr>
        <w:spacing w:line="360" w:lineRule="auto"/>
        <w:jc w:val="both"/>
        <w:rPr>
          <w:rFonts w:ascii="Arial" w:eastAsia="Calibri" w:hAnsi="Arial" w:cs="Arial"/>
          <w:b/>
          <w:bCs/>
          <w:sz w:val="24"/>
          <w:szCs w:val="24"/>
        </w:rPr>
      </w:pPr>
    </w:p>
    <w:p w14:paraId="42411A0D" w14:textId="77777777" w:rsidR="00920A7A" w:rsidRPr="0030741F" w:rsidRDefault="00920A7A" w:rsidP="5E5AA38F">
      <w:pPr>
        <w:spacing w:line="360" w:lineRule="auto"/>
        <w:jc w:val="both"/>
        <w:rPr>
          <w:rFonts w:ascii="Arial" w:eastAsia="Calibri" w:hAnsi="Arial" w:cs="Arial"/>
          <w:b/>
          <w:bCs/>
          <w:sz w:val="24"/>
          <w:szCs w:val="24"/>
        </w:rPr>
      </w:pPr>
    </w:p>
    <w:p w14:paraId="4995F776" w14:textId="155CCD5B" w:rsidR="0061326D" w:rsidRPr="006456A4" w:rsidRDefault="001E6885" w:rsidP="00920A7A">
      <w:pPr>
        <w:pStyle w:val="Heading1"/>
        <w:rPr>
          <w:rFonts w:eastAsia="Calibri"/>
          <w:b/>
          <w:bCs/>
        </w:rPr>
      </w:pPr>
      <w:bookmarkStart w:id="3" w:name="_Toc225883747"/>
      <w:r w:rsidRPr="006456A4">
        <w:rPr>
          <w:rFonts w:eastAsia="Calibri"/>
          <w:b/>
          <w:bCs/>
        </w:rPr>
        <w:t>Proposed solutions</w:t>
      </w:r>
      <w:r w:rsidR="00920A7A" w:rsidRPr="006456A4">
        <w:rPr>
          <w:rFonts w:eastAsia="Calibri"/>
          <w:b/>
          <w:bCs/>
        </w:rPr>
        <w:t xml:space="preserve"> and operational strategy</w:t>
      </w:r>
      <w:bookmarkEnd w:id="3"/>
    </w:p>
    <w:p w14:paraId="3E6854C1" w14:textId="77777777" w:rsidR="006456A4" w:rsidRPr="006456A4" w:rsidRDefault="006456A4" w:rsidP="006456A4"/>
    <w:p w14:paraId="32F5A8E3" w14:textId="77777777" w:rsidR="00920A7A" w:rsidRPr="00920A7A" w:rsidRDefault="00920A7A" w:rsidP="00920A7A"/>
    <w:p w14:paraId="47F66FE8" w14:textId="5CE60CD5"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The proposed innovation is a</w:t>
      </w:r>
      <w:r w:rsidR="00BC572E">
        <w:rPr>
          <w:rFonts w:ascii="Arial" w:eastAsia="Calibri" w:hAnsi="Arial" w:cs="Arial"/>
          <w:sz w:val="24"/>
          <w:szCs w:val="24"/>
        </w:rPr>
        <w:t>n</w:t>
      </w:r>
      <w:r w:rsidRPr="5E5AA38F">
        <w:rPr>
          <w:rFonts w:ascii="Arial" w:eastAsia="Calibri" w:hAnsi="Arial" w:cs="Arial"/>
          <w:sz w:val="24"/>
          <w:szCs w:val="24"/>
        </w:rPr>
        <w:t xml:space="preserve"> </w:t>
      </w:r>
      <w:r w:rsidR="00BC572E">
        <w:rPr>
          <w:rFonts w:ascii="Arial" w:eastAsia="Calibri" w:hAnsi="Arial" w:cs="Arial"/>
          <w:sz w:val="24"/>
          <w:szCs w:val="24"/>
        </w:rPr>
        <w:t>ethical</w:t>
      </w:r>
      <w:r w:rsidRPr="5E5AA38F">
        <w:rPr>
          <w:rFonts w:ascii="Arial" w:eastAsia="Calibri" w:hAnsi="Arial" w:cs="Arial"/>
          <w:sz w:val="24"/>
          <w:szCs w:val="24"/>
        </w:rPr>
        <w:t xml:space="preserve"> operational recovery strategy that would help Seren </w:t>
      </w:r>
      <w:proofErr w:type="spellStart"/>
      <w:r w:rsidRPr="5E5AA38F">
        <w:rPr>
          <w:rFonts w:ascii="Arial" w:eastAsia="Calibri" w:hAnsi="Arial" w:cs="Arial"/>
          <w:sz w:val="24"/>
          <w:szCs w:val="24"/>
        </w:rPr>
        <w:t>Co</w:t>
      </w:r>
      <w:r w:rsidR="00964780">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become more reliable without losing its ethical and community</w:t>
      </w:r>
      <w:r w:rsidR="00BC572E">
        <w:rPr>
          <w:rFonts w:ascii="Arial" w:eastAsia="Calibri" w:hAnsi="Arial" w:cs="Arial"/>
          <w:sz w:val="24"/>
          <w:szCs w:val="24"/>
        </w:rPr>
        <w:t xml:space="preserve"> </w:t>
      </w:r>
      <w:r w:rsidRPr="5E5AA38F">
        <w:rPr>
          <w:rFonts w:ascii="Arial" w:eastAsia="Calibri" w:hAnsi="Arial" w:cs="Arial"/>
          <w:sz w:val="24"/>
          <w:szCs w:val="24"/>
        </w:rPr>
        <w:t>focused identity. It has four main parts: fixing the grinder problem, bringing in outside expert support, simplifying parts of the service, and improving communication and decision-making so urgent issues are dealt with properly.</w:t>
      </w:r>
    </w:p>
    <w:p w14:paraId="6E4133CE" w14:textId="7F9F5BDB"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lastRenderedPageBreak/>
        <w:t xml:space="preserve">A stronger option would be to move beyond a </w:t>
      </w:r>
      <w:r w:rsidR="00C07E88" w:rsidRPr="5E5AA38F">
        <w:rPr>
          <w:rFonts w:ascii="Arial" w:eastAsia="Calibri" w:hAnsi="Arial" w:cs="Arial"/>
          <w:sz w:val="24"/>
          <w:szCs w:val="24"/>
        </w:rPr>
        <w:t>one</w:t>
      </w:r>
      <w:r w:rsidR="00C07E88">
        <w:rPr>
          <w:rFonts w:ascii="Arial" w:eastAsia="Calibri" w:hAnsi="Arial" w:cs="Arial"/>
          <w:sz w:val="24"/>
          <w:szCs w:val="24"/>
        </w:rPr>
        <w:t>-off</w:t>
      </w:r>
      <w:r w:rsidRPr="5E5AA38F">
        <w:rPr>
          <w:rFonts w:ascii="Arial" w:eastAsia="Calibri" w:hAnsi="Arial" w:cs="Arial"/>
          <w:sz w:val="24"/>
          <w:szCs w:val="24"/>
        </w:rPr>
        <w:t xml:space="preserve"> repair and consider leasing or contracting an espresso machine, grinder and other key accessories as part of a managed package that also includes maintenance and staff training. This would improve quality and reduce downtime, while also helping with the wider capability issues shown in the case, where equipment problems were left unresolved for too long. For small hospitality businesses, outsourced support can improve access to specialist knowledge and reduce pressure on already stretched internal teams, although it can also create some dependence on the provider (Paraskevas and Buhalis, 2002; Hemmington and King, 2000). This means the idea is not just about replacing equipment, but about improving resilience, consistency and staff capability.</w:t>
      </w:r>
    </w:p>
    <w:p w14:paraId="40E0D3D6" w14:textId="572DCA33"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This proposal fits the case because the real issue is not lack of demand. The case makes clear that customers still value the café and that the business model remains sound. The problem is reliability. In a coffee shop, the grinder is central to quality, speed and consistency, so leaving it broken for weeks suggests a wider failure in operational priorities rather than just bad luck.</w:t>
      </w:r>
    </w:p>
    <w:p w14:paraId="1021BDB2" w14:textId="43723F9E"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Using Tidd and Bessant’s (2021) 4P’s framework, the proposal is mainly a process</w:t>
      </w:r>
      <w:r w:rsidRPr="5E5AA38F">
        <w:rPr>
          <w:rFonts w:ascii="Arial" w:eastAsia="Calibri" w:hAnsi="Arial" w:cs="Arial"/>
          <w:b/>
          <w:bCs/>
          <w:sz w:val="24"/>
          <w:szCs w:val="24"/>
        </w:rPr>
        <w:t xml:space="preserve"> </w:t>
      </w:r>
      <w:r w:rsidRPr="5E5AA38F">
        <w:rPr>
          <w:rFonts w:ascii="Arial" w:eastAsia="Calibri" w:hAnsi="Arial" w:cs="Arial"/>
          <w:sz w:val="24"/>
          <w:szCs w:val="24"/>
        </w:rPr>
        <w:t xml:space="preserve">innovation, because it improves how Seren </w:t>
      </w:r>
      <w:proofErr w:type="spellStart"/>
      <w:r w:rsidRPr="5E5AA38F">
        <w:rPr>
          <w:rFonts w:ascii="Arial" w:eastAsia="Calibri" w:hAnsi="Arial" w:cs="Arial"/>
          <w:sz w:val="24"/>
          <w:szCs w:val="24"/>
        </w:rPr>
        <w:t>Co</w:t>
      </w:r>
      <w:r w:rsidR="002A103A">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delivers value. There is also an element of position innovation, as it helps restore the café’s image as a reliable and ethical local business. There is even a small paradigm innovation element, because it shifts the focus away from growth and standardisation and towards resilience and value creation. There is only limited </w:t>
      </w:r>
      <w:r w:rsidRPr="00920A7A">
        <w:rPr>
          <w:rFonts w:ascii="Arial" w:eastAsia="Calibri" w:hAnsi="Arial" w:cs="Arial"/>
          <w:sz w:val="24"/>
          <w:szCs w:val="24"/>
        </w:rPr>
        <w:t>product innovation</w:t>
      </w:r>
      <w:r w:rsidRPr="5E5AA38F">
        <w:rPr>
          <w:rFonts w:ascii="Arial" w:eastAsia="Calibri" w:hAnsi="Arial" w:cs="Arial"/>
          <w:sz w:val="24"/>
          <w:szCs w:val="24"/>
        </w:rPr>
        <w:t>, since the core drinks offer does not really change.</w:t>
      </w:r>
    </w:p>
    <w:p w14:paraId="145D76CE" w14:textId="10FF56D6"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This is important because Seren </w:t>
      </w:r>
      <w:proofErr w:type="spellStart"/>
      <w:r w:rsidRPr="5E5AA38F">
        <w:rPr>
          <w:rFonts w:ascii="Arial" w:eastAsia="Calibri" w:hAnsi="Arial" w:cs="Arial"/>
          <w:sz w:val="24"/>
          <w:szCs w:val="24"/>
        </w:rPr>
        <w:t>Co</w:t>
      </w:r>
      <w:r w:rsidR="002A103A">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does not need a completely new concept. What it needs is a better way of delivering the one it already has. Through the Business Model Canvas, the biggest issues appear in key resources and key activities. Equipment, staff capability and founder attention have become unstable, while everyday activities such as coffee preparation, events and communication have weakened. The proposal therefore focuses on restoring the parts of the business model that are no longer working properly.</w:t>
      </w:r>
    </w:p>
    <w:p w14:paraId="4172AF15" w14:textId="2EB2F954"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That makes the strategy more realistic than a radical expansion or product development plan. As Foss and Saebi (2017) note, business model innovation often involves reconfiguring resources and activities rather than inventing something </w:t>
      </w:r>
      <w:r w:rsidRPr="5E5AA38F">
        <w:rPr>
          <w:rFonts w:ascii="Arial" w:eastAsia="Calibri" w:hAnsi="Arial" w:cs="Arial"/>
          <w:sz w:val="24"/>
          <w:szCs w:val="24"/>
        </w:rPr>
        <w:lastRenderedPageBreak/>
        <w:t xml:space="preserve">entirely new. Seren </w:t>
      </w:r>
      <w:proofErr w:type="spellStart"/>
      <w:r w:rsidRPr="5E5AA38F">
        <w:rPr>
          <w:rFonts w:ascii="Arial" w:eastAsia="Calibri" w:hAnsi="Arial" w:cs="Arial"/>
          <w:sz w:val="24"/>
          <w:szCs w:val="24"/>
        </w:rPr>
        <w:t>Co</w:t>
      </w:r>
      <w:r w:rsidR="002A103A">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still has a strong concept; what it lacks is the capacity to deliver it consistently.</w:t>
      </w:r>
    </w:p>
    <w:p w14:paraId="4232AD61" w14:textId="2313DE17"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proposal also reflects the practical side of innovation. Barsh, Capozzi and Davidson (2008) argue that innovation depends on systems that help ideas move into action. Seren </w:t>
      </w:r>
      <w:proofErr w:type="spellStart"/>
      <w:r w:rsidRPr="5E5AA38F">
        <w:rPr>
          <w:rFonts w:ascii="Arial" w:eastAsia="Calibri" w:hAnsi="Arial" w:cs="Arial"/>
          <w:sz w:val="24"/>
          <w:szCs w:val="24"/>
        </w:rPr>
        <w:t>Co</w:t>
      </w:r>
      <w:r w:rsidR="002A103A">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problem is not a lack of vision, but a lack of mobilisation. A managed equipment package or immediate repair would restore a core resource, professional support would add expertise, service simplification would reduce strain, and clearer decision-making would help the business act more effectively.</w:t>
      </w:r>
    </w:p>
    <w:p w14:paraId="058D521A" w14:textId="1B86FE31" w:rsidR="0061326D" w:rsidRPr="0030741F" w:rsidRDefault="2BB7F60E" w:rsidP="5E5AA38F">
      <w:pPr>
        <w:spacing w:line="360" w:lineRule="auto"/>
        <w:jc w:val="both"/>
        <w:rPr>
          <w:rFonts w:ascii="Arial" w:eastAsia="Calibri" w:hAnsi="Arial" w:cs="Arial"/>
          <w:b/>
          <w:bCs/>
          <w:sz w:val="24"/>
          <w:szCs w:val="24"/>
        </w:rPr>
      </w:pPr>
      <w:r w:rsidRPr="5E5AA38F">
        <w:rPr>
          <w:rFonts w:ascii="Arial" w:eastAsia="Calibri" w:hAnsi="Arial" w:cs="Arial"/>
          <w:b/>
          <w:bCs/>
          <w:sz w:val="24"/>
          <w:szCs w:val="24"/>
        </w:rPr>
        <w:t xml:space="preserve"> </w:t>
      </w:r>
    </w:p>
    <w:p w14:paraId="431A1C86" w14:textId="77777777" w:rsidR="00BC0428" w:rsidRDefault="00BC0428" w:rsidP="5E5AA38F">
      <w:pPr>
        <w:spacing w:line="360" w:lineRule="auto"/>
        <w:jc w:val="both"/>
        <w:rPr>
          <w:rFonts w:ascii="Arial" w:eastAsia="Calibri" w:hAnsi="Arial" w:cs="Arial"/>
          <w:b/>
          <w:bCs/>
          <w:sz w:val="24"/>
          <w:szCs w:val="24"/>
        </w:rPr>
      </w:pPr>
    </w:p>
    <w:p w14:paraId="29F3149E" w14:textId="77777777" w:rsidR="00BC7784" w:rsidRDefault="00BC7784" w:rsidP="5E5AA38F">
      <w:pPr>
        <w:spacing w:line="360" w:lineRule="auto"/>
        <w:jc w:val="both"/>
        <w:rPr>
          <w:rFonts w:ascii="Arial" w:eastAsia="Calibri" w:hAnsi="Arial" w:cs="Arial"/>
          <w:b/>
          <w:bCs/>
          <w:sz w:val="24"/>
          <w:szCs w:val="24"/>
        </w:rPr>
      </w:pPr>
    </w:p>
    <w:p w14:paraId="332C4A0B" w14:textId="77777777" w:rsidR="00BC7784" w:rsidRDefault="00BC7784" w:rsidP="5E5AA38F">
      <w:pPr>
        <w:spacing w:line="360" w:lineRule="auto"/>
        <w:jc w:val="both"/>
        <w:rPr>
          <w:rFonts w:ascii="Arial" w:eastAsia="Calibri" w:hAnsi="Arial" w:cs="Arial"/>
          <w:b/>
          <w:bCs/>
          <w:sz w:val="24"/>
          <w:szCs w:val="24"/>
        </w:rPr>
      </w:pPr>
    </w:p>
    <w:p w14:paraId="2A743A48" w14:textId="77777777" w:rsidR="00BC7784" w:rsidRDefault="00BC7784" w:rsidP="5E5AA38F">
      <w:pPr>
        <w:spacing w:line="360" w:lineRule="auto"/>
        <w:jc w:val="both"/>
        <w:rPr>
          <w:rFonts w:ascii="Arial" w:eastAsia="Calibri" w:hAnsi="Arial" w:cs="Arial"/>
          <w:b/>
          <w:bCs/>
          <w:sz w:val="24"/>
          <w:szCs w:val="24"/>
        </w:rPr>
      </w:pPr>
    </w:p>
    <w:p w14:paraId="3FCBBE42" w14:textId="77777777" w:rsidR="00BC0428" w:rsidRDefault="00BC0428" w:rsidP="5E5AA38F">
      <w:pPr>
        <w:spacing w:line="360" w:lineRule="auto"/>
        <w:jc w:val="both"/>
        <w:rPr>
          <w:rFonts w:ascii="Arial" w:eastAsia="Calibri" w:hAnsi="Arial" w:cs="Arial"/>
          <w:b/>
          <w:bCs/>
          <w:sz w:val="24"/>
          <w:szCs w:val="24"/>
        </w:rPr>
      </w:pPr>
    </w:p>
    <w:p w14:paraId="36AEDDEC" w14:textId="6A00B095" w:rsidR="0061326D" w:rsidRDefault="00040CC0" w:rsidP="00FC12FE">
      <w:pPr>
        <w:pStyle w:val="Heading1"/>
        <w:rPr>
          <w:rFonts w:eastAsia="Calibri"/>
          <w:b/>
          <w:bCs/>
        </w:rPr>
      </w:pPr>
      <w:bookmarkStart w:id="4" w:name="_Toc225883748"/>
      <w:r w:rsidRPr="00FC12FE">
        <w:rPr>
          <w:rFonts w:eastAsia="Calibri"/>
          <w:b/>
          <w:bCs/>
        </w:rPr>
        <w:t>The creative / innovative solution</w:t>
      </w:r>
      <w:bookmarkEnd w:id="4"/>
    </w:p>
    <w:p w14:paraId="409D2EFE" w14:textId="77777777" w:rsidR="00FC12FE" w:rsidRDefault="00FC12FE" w:rsidP="00FC12FE"/>
    <w:p w14:paraId="7D30FD62" w14:textId="77777777" w:rsidR="0043038C" w:rsidRPr="00FC12FE" w:rsidRDefault="0043038C" w:rsidP="00FC12FE"/>
    <w:p w14:paraId="0EDF3C04" w14:textId="6F8088A5"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This solution did not emerge simply by spotting a broken machine. It came from looking more carefully at how the case describes the business. Initially, the grinder seems like the obvious problem. Yet once the wider pattern is considered, it becomes clear that the grinder is only one visible symptom of deeper organisational weakness. The case also shows delayed staffing decisions, circular meetings, reduced attention to service details, and signs of founder exhaustion. These details suggest that the real issue is not just equipment failure, but a breakdown in how problems are recognised, communicated and acted upon.</w:t>
      </w:r>
    </w:p>
    <w:p w14:paraId="0BFD52F4" w14:textId="41691C00"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This is where creative thinking becomes important. Goller and Bessant (2023) describe creativity for innovation management as involving both divergence and convergence: opening out possibilities, then narrowing them into workable solutions. De Bono’s (1992) idea of lateral thinking is particularly useful here because it </w:t>
      </w:r>
      <w:r w:rsidRPr="5E5AA38F">
        <w:rPr>
          <w:rFonts w:ascii="Arial" w:eastAsia="Calibri" w:hAnsi="Arial" w:cs="Arial"/>
          <w:sz w:val="24"/>
          <w:szCs w:val="24"/>
        </w:rPr>
        <w:lastRenderedPageBreak/>
        <w:t>encourages stepping away from the obvious interpretation of a problem. In this case, lateral thinking led to a shift from “the grinder is broken” to “the organisation is no longer responding well to operational threats.” That is a much stronger starting point for a report because it identifies the cause beneath the symptom.</w:t>
      </w:r>
    </w:p>
    <w:p w14:paraId="31D20CB5" w14:textId="2FC4DE88"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five discovery skills identified by Dyer, Gregersen and Christensen (2011) also help explain the development of the idea. </w:t>
      </w:r>
      <w:r w:rsidRPr="5E5AA38F">
        <w:rPr>
          <w:rFonts w:ascii="Arial" w:eastAsia="Calibri" w:hAnsi="Arial" w:cs="Arial"/>
          <w:b/>
          <w:bCs/>
          <w:sz w:val="24"/>
          <w:szCs w:val="24"/>
        </w:rPr>
        <w:t>Questioning</w:t>
      </w:r>
      <w:r w:rsidRPr="5E5AA38F">
        <w:rPr>
          <w:rFonts w:ascii="Arial" w:eastAsia="Calibri" w:hAnsi="Arial" w:cs="Arial"/>
          <w:sz w:val="24"/>
          <w:szCs w:val="24"/>
        </w:rPr>
        <w:t xml:space="preserve"> challenged whether equipment alone was the issue. </w:t>
      </w:r>
      <w:r w:rsidRPr="5E5AA38F">
        <w:rPr>
          <w:rFonts w:ascii="Arial" w:eastAsia="Calibri" w:hAnsi="Arial" w:cs="Arial"/>
          <w:b/>
          <w:bCs/>
          <w:sz w:val="24"/>
          <w:szCs w:val="24"/>
        </w:rPr>
        <w:t>Observing</w:t>
      </w:r>
      <w:r w:rsidRPr="5E5AA38F">
        <w:rPr>
          <w:rFonts w:ascii="Arial" w:eastAsia="Calibri" w:hAnsi="Arial" w:cs="Arial"/>
          <w:sz w:val="24"/>
          <w:szCs w:val="24"/>
        </w:rPr>
        <w:t xml:space="preserve"> highlighted changes in behaviour and atmosphere across the case. </w:t>
      </w:r>
      <w:r w:rsidRPr="5E5AA38F">
        <w:rPr>
          <w:rFonts w:ascii="Arial" w:eastAsia="Calibri" w:hAnsi="Arial" w:cs="Arial"/>
          <w:b/>
          <w:bCs/>
          <w:sz w:val="24"/>
          <w:szCs w:val="24"/>
        </w:rPr>
        <w:t>Networking</w:t>
      </w:r>
      <w:r w:rsidRPr="5E5AA38F">
        <w:rPr>
          <w:rFonts w:ascii="Arial" w:eastAsia="Calibri" w:hAnsi="Arial" w:cs="Arial"/>
          <w:sz w:val="24"/>
          <w:szCs w:val="24"/>
        </w:rPr>
        <w:t xml:space="preserve"> made external professional support seem more credible than relying only on the founders. </w:t>
      </w:r>
      <w:r w:rsidRPr="5E5AA38F">
        <w:rPr>
          <w:rFonts w:ascii="Arial" w:eastAsia="Calibri" w:hAnsi="Arial" w:cs="Arial"/>
          <w:b/>
          <w:bCs/>
          <w:sz w:val="24"/>
          <w:szCs w:val="24"/>
        </w:rPr>
        <w:t>Experimenting</w:t>
      </w:r>
      <w:r w:rsidRPr="5E5AA38F">
        <w:rPr>
          <w:rFonts w:ascii="Arial" w:eastAsia="Calibri" w:hAnsi="Arial" w:cs="Arial"/>
          <w:sz w:val="24"/>
          <w:szCs w:val="24"/>
        </w:rPr>
        <w:t xml:space="preserve"> suggested limited, practical changes rather than large-scale restructuring. </w:t>
      </w:r>
      <w:r w:rsidRPr="5E5AA38F">
        <w:rPr>
          <w:rFonts w:ascii="Arial" w:eastAsia="Calibri" w:hAnsi="Arial" w:cs="Arial"/>
          <w:b/>
          <w:bCs/>
          <w:sz w:val="24"/>
          <w:szCs w:val="24"/>
        </w:rPr>
        <w:t>Associational thinking</w:t>
      </w:r>
      <w:r w:rsidRPr="5E5AA38F">
        <w:rPr>
          <w:rFonts w:ascii="Arial" w:eastAsia="Calibri" w:hAnsi="Arial" w:cs="Arial"/>
          <w:sz w:val="24"/>
          <w:szCs w:val="24"/>
        </w:rPr>
        <w:t xml:space="preserve"> allowed the links between equipment, leadership, communication and customer experience to be drawn together. The resulting concept is therefore both creative and grounded. It does not propose a dramatic reinvention. It proposes a better fit between the business’s values and the way it operates.</w:t>
      </w:r>
    </w:p>
    <w:p w14:paraId="34D874C3" w14:textId="2E56584B" w:rsidR="0061326D"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Chesbrough’s (2014) work on open innovation also helps support one part of the idea. While Seren </w:t>
      </w:r>
      <w:proofErr w:type="spellStart"/>
      <w:r w:rsidRPr="5E5AA38F">
        <w:rPr>
          <w:rFonts w:ascii="Arial" w:eastAsia="Calibri" w:hAnsi="Arial" w:cs="Arial"/>
          <w:sz w:val="24"/>
          <w:szCs w:val="24"/>
        </w:rPr>
        <w:t>Co</w:t>
      </w:r>
      <w:r w:rsidR="00E84D82">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is not an open innovation platform in the formal sense, the basic principle still applies useful knowledge often exists outside the firm. Since leadership, governance and suppliers cannot be changed in this case, bringing in a short-term external specialist becomes a sensible way to strengthen internal capability without betraying the café’s identity.</w:t>
      </w:r>
    </w:p>
    <w:p w14:paraId="53BB90A4" w14:textId="77777777" w:rsidR="002F1C48" w:rsidRDefault="002F1C48" w:rsidP="5E5AA38F">
      <w:pPr>
        <w:spacing w:line="360" w:lineRule="auto"/>
        <w:jc w:val="both"/>
        <w:rPr>
          <w:rFonts w:ascii="Arial" w:eastAsia="Calibri" w:hAnsi="Arial" w:cs="Arial"/>
          <w:sz w:val="24"/>
          <w:szCs w:val="24"/>
        </w:rPr>
      </w:pPr>
    </w:p>
    <w:p w14:paraId="30406379" w14:textId="77777777" w:rsidR="002F1C48" w:rsidRDefault="002F1C48" w:rsidP="5E5AA38F">
      <w:pPr>
        <w:spacing w:line="360" w:lineRule="auto"/>
        <w:jc w:val="both"/>
        <w:rPr>
          <w:rFonts w:ascii="Arial" w:eastAsia="Calibri" w:hAnsi="Arial" w:cs="Arial"/>
          <w:sz w:val="24"/>
          <w:szCs w:val="24"/>
        </w:rPr>
      </w:pPr>
    </w:p>
    <w:p w14:paraId="4AC80031" w14:textId="77777777" w:rsidR="0043038C" w:rsidRDefault="0043038C" w:rsidP="5E5AA38F">
      <w:pPr>
        <w:spacing w:line="360" w:lineRule="auto"/>
        <w:jc w:val="both"/>
        <w:rPr>
          <w:rFonts w:ascii="Arial" w:eastAsia="Calibri" w:hAnsi="Arial" w:cs="Arial"/>
          <w:sz w:val="24"/>
          <w:szCs w:val="24"/>
        </w:rPr>
      </w:pPr>
    </w:p>
    <w:p w14:paraId="55AEC47D" w14:textId="77777777" w:rsidR="0000549D" w:rsidRDefault="0000549D" w:rsidP="5E5AA38F">
      <w:pPr>
        <w:spacing w:line="360" w:lineRule="auto"/>
        <w:jc w:val="both"/>
        <w:rPr>
          <w:rFonts w:ascii="Arial" w:eastAsia="Calibri" w:hAnsi="Arial" w:cs="Arial"/>
          <w:sz w:val="24"/>
          <w:szCs w:val="24"/>
        </w:rPr>
      </w:pPr>
    </w:p>
    <w:p w14:paraId="780C1384" w14:textId="77777777" w:rsidR="00BC7784" w:rsidRDefault="00BC7784" w:rsidP="5E5AA38F">
      <w:pPr>
        <w:spacing w:line="360" w:lineRule="auto"/>
        <w:jc w:val="both"/>
        <w:rPr>
          <w:rFonts w:ascii="Arial" w:eastAsia="Calibri" w:hAnsi="Arial" w:cs="Arial"/>
          <w:sz w:val="24"/>
          <w:szCs w:val="24"/>
        </w:rPr>
      </w:pPr>
    </w:p>
    <w:p w14:paraId="2978A286" w14:textId="77777777" w:rsidR="00BC7784" w:rsidRDefault="00BC7784" w:rsidP="5E5AA38F">
      <w:pPr>
        <w:spacing w:line="360" w:lineRule="auto"/>
        <w:jc w:val="both"/>
        <w:rPr>
          <w:rFonts w:ascii="Arial" w:eastAsia="Calibri" w:hAnsi="Arial" w:cs="Arial"/>
          <w:sz w:val="24"/>
          <w:szCs w:val="24"/>
        </w:rPr>
      </w:pPr>
    </w:p>
    <w:p w14:paraId="525E514C" w14:textId="77777777" w:rsidR="00BC7784" w:rsidRDefault="00BC7784" w:rsidP="5E5AA38F">
      <w:pPr>
        <w:spacing w:line="360" w:lineRule="auto"/>
        <w:jc w:val="both"/>
        <w:rPr>
          <w:rFonts w:ascii="Arial" w:eastAsia="Calibri" w:hAnsi="Arial" w:cs="Arial"/>
          <w:sz w:val="24"/>
          <w:szCs w:val="24"/>
        </w:rPr>
      </w:pPr>
    </w:p>
    <w:p w14:paraId="4BEE2BC1" w14:textId="77777777" w:rsidR="00BC7784" w:rsidRDefault="00BC7784" w:rsidP="5E5AA38F">
      <w:pPr>
        <w:spacing w:line="360" w:lineRule="auto"/>
        <w:jc w:val="both"/>
        <w:rPr>
          <w:rFonts w:ascii="Arial" w:eastAsia="Calibri" w:hAnsi="Arial" w:cs="Arial"/>
          <w:sz w:val="24"/>
          <w:szCs w:val="24"/>
        </w:rPr>
      </w:pPr>
    </w:p>
    <w:p w14:paraId="2AEB411D" w14:textId="77777777" w:rsidR="002F1C48" w:rsidRPr="0030741F" w:rsidRDefault="002F1C48" w:rsidP="5E5AA38F">
      <w:pPr>
        <w:spacing w:line="360" w:lineRule="auto"/>
        <w:jc w:val="both"/>
        <w:rPr>
          <w:rFonts w:ascii="Arial" w:eastAsia="Calibri" w:hAnsi="Arial" w:cs="Arial"/>
          <w:sz w:val="24"/>
          <w:szCs w:val="24"/>
        </w:rPr>
      </w:pPr>
    </w:p>
    <w:p w14:paraId="32AB6A49" w14:textId="41903505" w:rsidR="0061326D" w:rsidRDefault="2BB7F60E" w:rsidP="005F373F">
      <w:pPr>
        <w:pStyle w:val="Heading1"/>
        <w:rPr>
          <w:rFonts w:eastAsia="Calibri"/>
          <w:b/>
          <w:bCs/>
        </w:rPr>
      </w:pPr>
      <w:bookmarkStart w:id="5" w:name="_Toc225883749"/>
      <w:r w:rsidRPr="005F373F">
        <w:rPr>
          <w:rFonts w:eastAsia="Calibri"/>
          <w:b/>
          <w:bCs/>
        </w:rPr>
        <w:lastRenderedPageBreak/>
        <w:t>Viability of the idea</w:t>
      </w:r>
      <w:r w:rsidR="00F72EB4" w:rsidRPr="005F373F">
        <w:rPr>
          <w:rFonts w:eastAsia="Calibri"/>
          <w:b/>
          <w:bCs/>
        </w:rPr>
        <w:t xml:space="preserve">: </w:t>
      </w:r>
      <w:r w:rsidR="005F373F" w:rsidRPr="005F373F">
        <w:rPr>
          <w:rFonts w:eastAsia="Calibri"/>
          <w:b/>
          <w:bCs/>
        </w:rPr>
        <w:t>proposal analysis</w:t>
      </w:r>
      <w:bookmarkEnd w:id="5"/>
    </w:p>
    <w:p w14:paraId="34AA6329" w14:textId="77777777" w:rsidR="00835187" w:rsidRPr="00835187" w:rsidRDefault="00835187" w:rsidP="00835187"/>
    <w:p w14:paraId="6F66995E" w14:textId="77777777" w:rsidR="005F373F" w:rsidRPr="005F373F" w:rsidRDefault="005F373F" w:rsidP="005F373F"/>
    <w:p w14:paraId="36EB8BDC" w14:textId="41860100"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 short SWOT analysis helps clarify Seren </w:t>
      </w:r>
      <w:proofErr w:type="spellStart"/>
      <w:r w:rsidRPr="5E5AA38F">
        <w:rPr>
          <w:rFonts w:ascii="Arial" w:eastAsia="Calibri" w:hAnsi="Arial" w:cs="Arial"/>
          <w:sz w:val="24"/>
          <w:szCs w:val="24"/>
        </w:rPr>
        <w:t>Co</w:t>
      </w:r>
      <w:r w:rsidR="00E84D82">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position. Its main </w:t>
      </w:r>
      <w:r w:rsidRPr="00144481">
        <w:rPr>
          <w:rFonts w:ascii="Arial" w:eastAsia="Calibri" w:hAnsi="Arial" w:cs="Arial"/>
          <w:sz w:val="24"/>
          <w:szCs w:val="24"/>
        </w:rPr>
        <w:t>strengths</w:t>
      </w:r>
      <w:r w:rsidRPr="5E5AA38F">
        <w:rPr>
          <w:rFonts w:ascii="Arial" w:eastAsia="Calibri" w:hAnsi="Arial" w:cs="Arial"/>
          <w:sz w:val="24"/>
          <w:szCs w:val="24"/>
        </w:rPr>
        <w:t xml:space="preserve"> are its clear ethical identity, loyal customer goodwill, differentiated atmosphere and continuing product demand. Its </w:t>
      </w:r>
      <w:r w:rsidRPr="00144481">
        <w:rPr>
          <w:rFonts w:ascii="Arial" w:eastAsia="Calibri" w:hAnsi="Arial" w:cs="Arial"/>
          <w:sz w:val="24"/>
          <w:szCs w:val="24"/>
        </w:rPr>
        <w:t>weaknesses</w:t>
      </w:r>
      <w:r w:rsidRPr="5E5AA38F">
        <w:rPr>
          <w:rFonts w:ascii="Arial" w:eastAsia="Calibri" w:hAnsi="Arial" w:cs="Arial"/>
          <w:sz w:val="24"/>
          <w:szCs w:val="24"/>
        </w:rPr>
        <w:t xml:space="preserve"> are operational inconsistency, founder fatigue, slow decision-making and unresolved maintenance problems. Its </w:t>
      </w:r>
      <w:r w:rsidRPr="00144481">
        <w:rPr>
          <w:rFonts w:ascii="Arial" w:eastAsia="Calibri" w:hAnsi="Arial" w:cs="Arial"/>
          <w:sz w:val="24"/>
          <w:szCs w:val="24"/>
        </w:rPr>
        <w:t>opportunities</w:t>
      </w:r>
      <w:r w:rsidRPr="5E5AA38F">
        <w:rPr>
          <w:rFonts w:ascii="Arial" w:eastAsia="Calibri" w:hAnsi="Arial" w:cs="Arial"/>
          <w:sz w:val="24"/>
          <w:szCs w:val="24"/>
        </w:rPr>
        <w:t xml:space="preserve"> include professional repair and training support, simplification of service routines, revival of events and stronger community relationships. Its </w:t>
      </w:r>
      <w:r w:rsidRPr="00144481">
        <w:rPr>
          <w:rFonts w:ascii="Arial" w:eastAsia="Calibri" w:hAnsi="Arial" w:cs="Arial"/>
          <w:sz w:val="24"/>
          <w:szCs w:val="24"/>
        </w:rPr>
        <w:t>threats</w:t>
      </w:r>
      <w:r w:rsidRPr="5E5AA38F">
        <w:rPr>
          <w:rFonts w:ascii="Arial" w:eastAsia="Calibri" w:hAnsi="Arial" w:cs="Arial"/>
          <w:sz w:val="24"/>
          <w:szCs w:val="24"/>
        </w:rPr>
        <w:t xml:space="preserve"> include rising costs, stronger chain competition, further burnout and the risk of reputational decline if inconsistency continues.</w:t>
      </w:r>
    </w:p>
    <w:p w14:paraId="3F3562BB" w14:textId="6CF01120"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This SWOT suggests that the café’s biggest problems are increasingly internal rather than market based. In other words, Seren </w:t>
      </w:r>
      <w:proofErr w:type="spellStart"/>
      <w:r w:rsidRPr="5E5AA38F">
        <w:rPr>
          <w:rFonts w:ascii="Arial" w:eastAsia="Calibri" w:hAnsi="Arial" w:cs="Arial"/>
          <w:sz w:val="24"/>
          <w:szCs w:val="24"/>
        </w:rPr>
        <w:t>Co</w:t>
      </w:r>
      <w:r w:rsidR="00EB390D">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is not primarily being defeated by the market. It is becoming less able to deliver its own proposition consistently.</w:t>
      </w:r>
    </w:p>
    <w:p w14:paraId="69B2FD8B" w14:textId="50CDDAA1"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Lewin’s Force Field Analysis reinforces that point. Lewin (1947) argued that change depends on the balance between driving and restraining forces. In Seren </w:t>
      </w:r>
      <w:proofErr w:type="spellStart"/>
      <w:r w:rsidRPr="5E5AA38F">
        <w:rPr>
          <w:rFonts w:ascii="Arial" w:eastAsia="Calibri" w:hAnsi="Arial" w:cs="Arial"/>
          <w:sz w:val="24"/>
          <w:szCs w:val="24"/>
        </w:rPr>
        <w:t>Co</w:t>
      </w:r>
      <w:r w:rsidR="00EB390D">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case, the driving forces are quite strong. The café is still valued, demand remains, the concept retains local goodwill, and the business model itself is described as sound. The proposal is also realistic because it is targeted rather than transformational. It does not require a complete restructuring.</w:t>
      </w:r>
    </w:p>
    <w:p w14:paraId="249E7E4E" w14:textId="58250488"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restraining forces are serious. Founder fatigue is evident, meetings appear repetitive and unresolved, costs remain high, competition is intense, and there are limits on what can be changed. These factors mean that the proposal is not </w:t>
      </w:r>
      <w:r w:rsidR="00EB390D">
        <w:rPr>
          <w:rFonts w:ascii="Arial" w:eastAsia="Calibri" w:hAnsi="Arial" w:cs="Arial"/>
          <w:sz w:val="24"/>
          <w:szCs w:val="24"/>
        </w:rPr>
        <w:t xml:space="preserve">free of </w:t>
      </w:r>
      <w:r w:rsidR="00BC7784">
        <w:rPr>
          <w:rFonts w:ascii="Arial" w:eastAsia="Calibri" w:hAnsi="Arial" w:cs="Arial"/>
          <w:sz w:val="24"/>
          <w:szCs w:val="24"/>
        </w:rPr>
        <w:t>risks</w:t>
      </w:r>
      <w:r w:rsidR="00BC7784" w:rsidRPr="5E5AA38F">
        <w:rPr>
          <w:rFonts w:ascii="Arial" w:eastAsia="Calibri" w:hAnsi="Arial" w:cs="Arial"/>
          <w:sz w:val="24"/>
          <w:szCs w:val="24"/>
        </w:rPr>
        <w:t>. However</w:t>
      </w:r>
      <w:r w:rsidRPr="5E5AA38F">
        <w:rPr>
          <w:rFonts w:ascii="Arial" w:eastAsia="Calibri" w:hAnsi="Arial" w:cs="Arial"/>
          <w:sz w:val="24"/>
          <w:szCs w:val="24"/>
        </w:rPr>
        <w:t xml:space="preserve">, the balance of forces still suggests that it is viable as a </w:t>
      </w:r>
      <w:r w:rsidRPr="00303B6F">
        <w:rPr>
          <w:rFonts w:ascii="Arial" w:eastAsia="Calibri" w:hAnsi="Arial" w:cs="Arial"/>
          <w:sz w:val="24"/>
          <w:szCs w:val="24"/>
        </w:rPr>
        <w:t>stabilisation</w:t>
      </w:r>
      <w:r w:rsidRPr="5E5AA38F">
        <w:rPr>
          <w:rFonts w:ascii="Arial" w:eastAsia="Calibri" w:hAnsi="Arial" w:cs="Arial"/>
          <w:b/>
          <w:bCs/>
          <w:sz w:val="24"/>
          <w:szCs w:val="24"/>
        </w:rPr>
        <w:t xml:space="preserve"> </w:t>
      </w:r>
      <w:r w:rsidRPr="00303B6F">
        <w:rPr>
          <w:rFonts w:ascii="Arial" w:eastAsia="Calibri" w:hAnsi="Arial" w:cs="Arial"/>
          <w:sz w:val="24"/>
          <w:szCs w:val="24"/>
        </w:rPr>
        <w:t>strategy</w:t>
      </w:r>
      <w:r w:rsidRPr="5E5AA38F">
        <w:rPr>
          <w:rFonts w:ascii="Arial" w:eastAsia="Calibri" w:hAnsi="Arial" w:cs="Arial"/>
          <w:sz w:val="24"/>
          <w:szCs w:val="24"/>
        </w:rPr>
        <w:t>. It addresses the most immediate operational choke point while also tackling the communication and leadership issues that made the choke point worse.</w:t>
      </w:r>
    </w:p>
    <w:p w14:paraId="4713A651" w14:textId="063BEA79" w:rsidR="0061326D"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 strictly capitalist reading might see the proposal as too modest because it does not maximise scale or standardisation. But that would be too narrow. Teece (2010) argues that strong business models align value creation and value capture. At Seren </w:t>
      </w:r>
      <w:proofErr w:type="spellStart"/>
      <w:r w:rsidRPr="5E5AA38F">
        <w:rPr>
          <w:rFonts w:ascii="Arial" w:eastAsia="Calibri" w:hAnsi="Arial" w:cs="Arial"/>
          <w:sz w:val="24"/>
          <w:szCs w:val="24"/>
        </w:rPr>
        <w:t>Co</w:t>
      </w:r>
      <w:r w:rsidR="001270D6">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value capture has weakened because value delivery has weakened. The proposed innovation therefore makes sense as a repair to the business model rather </w:t>
      </w:r>
      <w:r w:rsidRPr="5E5AA38F">
        <w:rPr>
          <w:rFonts w:ascii="Arial" w:eastAsia="Calibri" w:hAnsi="Arial" w:cs="Arial"/>
          <w:sz w:val="24"/>
          <w:szCs w:val="24"/>
        </w:rPr>
        <w:lastRenderedPageBreak/>
        <w:t>than a retreat from growth. Stead and Stead (2014) also remind us that strategy should not be judged only by short-term financial expansion. In this case, viability also depends on preserving trust, authenticity and the kind of value that customers recognise.</w:t>
      </w:r>
    </w:p>
    <w:p w14:paraId="655DB11E" w14:textId="77777777" w:rsidR="00835187" w:rsidRDefault="00835187" w:rsidP="5E5AA38F">
      <w:pPr>
        <w:spacing w:line="360" w:lineRule="auto"/>
        <w:jc w:val="both"/>
        <w:rPr>
          <w:rFonts w:ascii="Arial" w:eastAsia="Calibri" w:hAnsi="Arial" w:cs="Arial"/>
          <w:sz w:val="24"/>
          <w:szCs w:val="24"/>
        </w:rPr>
      </w:pPr>
    </w:p>
    <w:p w14:paraId="4E64C249" w14:textId="77777777" w:rsidR="0043038C" w:rsidRDefault="0043038C" w:rsidP="5E5AA38F">
      <w:pPr>
        <w:spacing w:line="360" w:lineRule="auto"/>
        <w:jc w:val="both"/>
        <w:rPr>
          <w:rFonts w:ascii="Arial" w:eastAsia="Calibri" w:hAnsi="Arial" w:cs="Arial"/>
          <w:sz w:val="24"/>
          <w:szCs w:val="24"/>
        </w:rPr>
      </w:pPr>
    </w:p>
    <w:p w14:paraId="61736C6A" w14:textId="77777777" w:rsidR="0000549D" w:rsidRDefault="0000549D" w:rsidP="5E5AA38F">
      <w:pPr>
        <w:spacing w:line="360" w:lineRule="auto"/>
        <w:jc w:val="both"/>
        <w:rPr>
          <w:rFonts w:ascii="Arial" w:eastAsia="Calibri" w:hAnsi="Arial" w:cs="Arial"/>
          <w:sz w:val="24"/>
          <w:szCs w:val="24"/>
        </w:rPr>
      </w:pPr>
    </w:p>
    <w:p w14:paraId="6A4AD16B" w14:textId="77777777" w:rsidR="00BC7784" w:rsidRDefault="00BC7784" w:rsidP="5E5AA38F">
      <w:pPr>
        <w:spacing w:line="360" w:lineRule="auto"/>
        <w:jc w:val="both"/>
        <w:rPr>
          <w:rFonts w:ascii="Arial" w:eastAsia="Calibri" w:hAnsi="Arial" w:cs="Arial"/>
          <w:sz w:val="24"/>
          <w:szCs w:val="24"/>
        </w:rPr>
      </w:pPr>
    </w:p>
    <w:p w14:paraId="6167E651" w14:textId="77777777" w:rsidR="00BC7784" w:rsidRDefault="00BC7784" w:rsidP="5E5AA38F">
      <w:pPr>
        <w:spacing w:line="360" w:lineRule="auto"/>
        <w:jc w:val="both"/>
        <w:rPr>
          <w:rFonts w:ascii="Arial" w:eastAsia="Calibri" w:hAnsi="Arial" w:cs="Arial"/>
          <w:sz w:val="24"/>
          <w:szCs w:val="24"/>
        </w:rPr>
      </w:pPr>
    </w:p>
    <w:p w14:paraId="2ADD3A67" w14:textId="77777777" w:rsidR="0043038C" w:rsidRDefault="0043038C" w:rsidP="5E5AA38F">
      <w:pPr>
        <w:spacing w:line="360" w:lineRule="auto"/>
        <w:jc w:val="both"/>
        <w:rPr>
          <w:rFonts w:ascii="Arial" w:eastAsia="Calibri" w:hAnsi="Arial" w:cs="Arial"/>
          <w:sz w:val="24"/>
          <w:szCs w:val="24"/>
        </w:rPr>
      </w:pPr>
    </w:p>
    <w:p w14:paraId="444FB158" w14:textId="2D6F38D2" w:rsidR="0061326D" w:rsidRDefault="2BB7F60E" w:rsidP="007942C5">
      <w:pPr>
        <w:pStyle w:val="Heading1"/>
        <w:rPr>
          <w:rFonts w:eastAsia="Calibri"/>
          <w:b/>
          <w:bCs/>
        </w:rPr>
      </w:pPr>
      <w:bookmarkStart w:id="6" w:name="_Toc225883750"/>
      <w:r w:rsidRPr="007942C5">
        <w:rPr>
          <w:rFonts w:eastAsia="Calibri"/>
          <w:b/>
          <w:bCs/>
        </w:rPr>
        <w:t>Organisational climate, culture and communication</w:t>
      </w:r>
      <w:bookmarkEnd w:id="6"/>
    </w:p>
    <w:p w14:paraId="6AAC33A0" w14:textId="77777777" w:rsidR="00835187" w:rsidRPr="00835187" w:rsidRDefault="00835187" w:rsidP="00835187"/>
    <w:p w14:paraId="4AF228F5" w14:textId="77777777" w:rsidR="00FB2BE1" w:rsidRPr="00FB2BE1" w:rsidRDefault="00FB2BE1" w:rsidP="00FB2BE1"/>
    <w:p w14:paraId="47895354" w14:textId="666975F8"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success of this proposal depends heavily on Seren </w:t>
      </w:r>
      <w:proofErr w:type="spellStart"/>
      <w:r w:rsidRPr="5E5AA38F">
        <w:rPr>
          <w:rFonts w:ascii="Arial" w:eastAsia="Calibri" w:hAnsi="Arial" w:cs="Arial"/>
          <w:sz w:val="24"/>
          <w:szCs w:val="24"/>
        </w:rPr>
        <w:t>Co</w:t>
      </w:r>
      <w:r w:rsidR="00303B6F">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organisational climate and leadership. The business does not lack care, identity or purpose. In fact, it seems to have a strong </w:t>
      </w:r>
      <w:r w:rsidR="00303B6F">
        <w:rPr>
          <w:rFonts w:ascii="Arial" w:eastAsia="Calibri" w:hAnsi="Arial" w:cs="Arial"/>
          <w:sz w:val="24"/>
          <w:szCs w:val="24"/>
        </w:rPr>
        <w:t>ethical</w:t>
      </w:r>
      <w:r w:rsidRPr="5E5AA38F">
        <w:rPr>
          <w:rFonts w:ascii="Arial" w:eastAsia="Calibri" w:hAnsi="Arial" w:cs="Arial"/>
          <w:sz w:val="24"/>
          <w:szCs w:val="24"/>
        </w:rPr>
        <w:t xml:space="preserve"> culture. Using Schein’s (2010) model, this can be seen in visible features such as the Welsh identity, reclaimed furniture and community atmosphere, as well as in deeper values like fairness, transparency and connection. These strengths help explain why the café built such loyal customer support.</w:t>
      </w:r>
    </w:p>
    <w:p w14:paraId="48AF794A" w14:textId="713FC8C1"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At the same time, strong culture on its own is not enough. It can become a weakness when shared values are not backed up by clear routines and timely decisions. Seren Cofi seems rich in meaning, but less consistent in everyday execution. Handy’s (1993) typology is useful here, as the café appears to show elements of both person culture and task culture. It values autonomy, collaboration and shared discussion, which can support creativity, but under pressure this may also slow down urgent decision-making.</w:t>
      </w:r>
    </w:p>
    <w:p w14:paraId="0BFFAC8A" w14:textId="2083D74A"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This is particularly clear in the way communication seems to work. The Osgood-Schramm model describes communication as a circular process of sending, </w:t>
      </w:r>
      <w:r w:rsidRPr="5E5AA38F">
        <w:rPr>
          <w:rFonts w:ascii="Arial" w:eastAsia="Calibri" w:hAnsi="Arial" w:cs="Arial"/>
          <w:sz w:val="24"/>
          <w:szCs w:val="24"/>
        </w:rPr>
        <w:lastRenderedPageBreak/>
        <w:t xml:space="preserve">interpreting and responding to messages (Osgood and Schramm, 1954). That suits a collaborative business, but in Seren </w:t>
      </w:r>
      <w:proofErr w:type="spellStart"/>
      <w:r w:rsidRPr="5E5AA38F">
        <w:rPr>
          <w:rFonts w:ascii="Arial" w:eastAsia="Calibri" w:hAnsi="Arial" w:cs="Arial"/>
          <w:sz w:val="24"/>
          <w:szCs w:val="24"/>
        </w:rPr>
        <w:t>Co</w:t>
      </w:r>
      <w:r w:rsidR="00F0001A">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case the process appears to have become too circular. Issues are discussed but not always resolved. The problem is therefore not a lack of communication, but a lack of action flowing from it.</w:t>
      </w:r>
    </w:p>
    <w:p w14:paraId="7ED3B77F" w14:textId="7CE70760"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Hofstede’s framework helps explain this further. Seren </w:t>
      </w:r>
      <w:proofErr w:type="spellStart"/>
      <w:r w:rsidRPr="5E5AA38F">
        <w:rPr>
          <w:rFonts w:ascii="Arial" w:eastAsia="Calibri" w:hAnsi="Arial" w:cs="Arial"/>
          <w:sz w:val="24"/>
          <w:szCs w:val="24"/>
        </w:rPr>
        <w:t>Co</w:t>
      </w:r>
      <w:r w:rsidR="00F0001A">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seems to operate with low power distance, meaning leadership is more shared and collaborative than top-down (Hofstede, Hofstede and Minkov, 2010). This can build trust, but it can also make fast decisions more difficult when everyone is involved and energy is already low. There are also signs of uncertainty avoidance, where difficult choices such as replacing equipment or hiring staff are delayed instead of addressed directly.</w:t>
      </w:r>
    </w:p>
    <w:p w14:paraId="3385545B" w14:textId="4612DFC4"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Overall, the climate for innovation is mixed. Seren </w:t>
      </w:r>
      <w:proofErr w:type="spellStart"/>
      <w:r w:rsidRPr="5E5AA38F">
        <w:rPr>
          <w:rFonts w:ascii="Arial" w:eastAsia="Calibri" w:hAnsi="Arial" w:cs="Arial"/>
          <w:sz w:val="24"/>
          <w:szCs w:val="24"/>
        </w:rPr>
        <w:t>Co</w:t>
      </w:r>
      <w:r w:rsidR="00F0001A">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xml:space="preserve"> appears open to ideas and strongly shaped by shared values, but weaker in structure, focus and practical support. Ekvall (1996), Anderson and West (1998), and West and Farr (1990) all suggest that innovation depends not just on having ideas, but on being able to put them into practice. That seems to be where the café is struggling most.</w:t>
      </w:r>
    </w:p>
    <w:p w14:paraId="4CCB9965" w14:textId="1F96E5A4"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Leadership is therefore crucial. The founders do not come across as careless or uncommitted, but as tired and stretched. Turner (2020) argues that innovation needs energy, clarity and courage, not just good intentions. That seems to be the real gap at Seren </w:t>
      </w:r>
      <w:proofErr w:type="spellStart"/>
      <w:r w:rsidRPr="5E5AA38F">
        <w:rPr>
          <w:rFonts w:ascii="Arial" w:eastAsia="Calibri" w:hAnsi="Arial" w:cs="Arial"/>
          <w:sz w:val="24"/>
          <w:szCs w:val="24"/>
        </w:rPr>
        <w:t>Co</w:t>
      </w:r>
      <w:r w:rsidR="00437C76">
        <w:rPr>
          <w:rFonts w:ascii="Arial" w:eastAsia="Calibri" w:hAnsi="Arial" w:cs="Arial"/>
          <w:sz w:val="24"/>
          <w:szCs w:val="24"/>
        </w:rPr>
        <w:t>f</w:t>
      </w:r>
      <w:r w:rsidRPr="5E5AA38F">
        <w:rPr>
          <w:rFonts w:ascii="Arial" w:eastAsia="Calibri" w:hAnsi="Arial" w:cs="Arial"/>
          <w:sz w:val="24"/>
          <w:szCs w:val="24"/>
        </w:rPr>
        <w:t>fi</w:t>
      </w:r>
      <w:proofErr w:type="spellEnd"/>
      <w:r w:rsidRPr="5E5AA38F">
        <w:rPr>
          <w:rFonts w:ascii="Arial" w:eastAsia="Calibri" w:hAnsi="Arial" w:cs="Arial"/>
          <w:sz w:val="24"/>
          <w:szCs w:val="24"/>
        </w:rPr>
        <w:t>. For that reason, the recovery plan is not only about fixing operations, but also about improving communication, restoring focus and helping the business turn its values into effective action.</w:t>
      </w:r>
    </w:p>
    <w:p w14:paraId="29ED6E8B" w14:textId="45E122AB" w:rsidR="0061326D" w:rsidRDefault="2BB7F60E" w:rsidP="5E5AA38F">
      <w:pPr>
        <w:spacing w:line="360" w:lineRule="auto"/>
        <w:jc w:val="both"/>
        <w:rPr>
          <w:rFonts w:ascii="Arial" w:eastAsia="Calibri" w:hAnsi="Arial" w:cs="Arial"/>
          <w:b/>
          <w:bCs/>
          <w:sz w:val="24"/>
          <w:szCs w:val="24"/>
        </w:rPr>
      </w:pPr>
      <w:r w:rsidRPr="5E5AA38F">
        <w:rPr>
          <w:rFonts w:ascii="Arial" w:eastAsia="Calibri" w:hAnsi="Arial" w:cs="Arial"/>
          <w:b/>
          <w:bCs/>
          <w:sz w:val="24"/>
          <w:szCs w:val="24"/>
        </w:rPr>
        <w:t xml:space="preserve"> </w:t>
      </w:r>
    </w:p>
    <w:p w14:paraId="2CA03382" w14:textId="77777777" w:rsidR="00E15627" w:rsidRDefault="00E15627" w:rsidP="5E5AA38F">
      <w:pPr>
        <w:spacing w:line="360" w:lineRule="auto"/>
        <w:jc w:val="both"/>
        <w:rPr>
          <w:rFonts w:ascii="Arial" w:eastAsia="Calibri" w:hAnsi="Arial" w:cs="Arial"/>
          <w:b/>
          <w:bCs/>
          <w:sz w:val="24"/>
          <w:szCs w:val="24"/>
        </w:rPr>
      </w:pPr>
    </w:p>
    <w:p w14:paraId="1E7F4DFD" w14:textId="77777777" w:rsidR="00E15627" w:rsidRDefault="00E15627" w:rsidP="5E5AA38F">
      <w:pPr>
        <w:spacing w:line="360" w:lineRule="auto"/>
        <w:jc w:val="both"/>
        <w:rPr>
          <w:rFonts w:ascii="Arial" w:eastAsia="Calibri" w:hAnsi="Arial" w:cs="Arial"/>
          <w:b/>
          <w:bCs/>
          <w:sz w:val="24"/>
          <w:szCs w:val="24"/>
        </w:rPr>
      </w:pPr>
    </w:p>
    <w:p w14:paraId="630BC971" w14:textId="77777777" w:rsidR="00E15627" w:rsidRDefault="00E15627" w:rsidP="5E5AA38F">
      <w:pPr>
        <w:spacing w:line="360" w:lineRule="auto"/>
        <w:jc w:val="both"/>
        <w:rPr>
          <w:rFonts w:ascii="Arial" w:eastAsia="Calibri" w:hAnsi="Arial" w:cs="Arial"/>
          <w:b/>
          <w:bCs/>
          <w:sz w:val="24"/>
          <w:szCs w:val="24"/>
        </w:rPr>
      </w:pPr>
    </w:p>
    <w:p w14:paraId="529DCFBC" w14:textId="77777777" w:rsidR="00E15627" w:rsidRDefault="00E15627" w:rsidP="5E5AA38F">
      <w:pPr>
        <w:spacing w:line="360" w:lineRule="auto"/>
        <w:jc w:val="both"/>
        <w:rPr>
          <w:rFonts w:ascii="Arial" w:eastAsia="Calibri" w:hAnsi="Arial" w:cs="Arial"/>
          <w:b/>
          <w:bCs/>
          <w:sz w:val="24"/>
          <w:szCs w:val="24"/>
        </w:rPr>
      </w:pPr>
    </w:p>
    <w:p w14:paraId="4720B745" w14:textId="77777777" w:rsidR="00E15627" w:rsidRDefault="00E15627" w:rsidP="5E5AA38F">
      <w:pPr>
        <w:spacing w:line="360" w:lineRule="auto"/>
        <w:jc w:val="both"/>
        <w:rPr>
          <w:rFonts w:ascii="Arial" w:eastAsia="Calibri" w:hAnsi="Arial" w:cs="Arial"/>
          <w:b/>
          <w:bCs/>
          <w:sz w:val="24"/>
          <w:szCs w:val="24"/>
        </w:rPr>
      </w:pPr>
    </w:p>
    <w:p w14:paraId="328755F1" w14:textId="77777777" w:rsidR="0000549D" w:rsidRDefault="0000549D" w:rsidP="5E5AA38F">
      <w:pPr>
        <w:spacing w:line="360" w:lineRule="auto"/>
        <w:jc w:val="both"/>
        <w:rPr>
          <w:rFonts w:ascii="Arial" w:eastAsia="Calibri" w:hAnsi="Arial" w:cs="Arial"/>
          <w:b/>
          <w:bCs/>
          <w:sz w:val="24"/>
          <w:szCs w:val="24"/>
        </w:rPr>
      </w:pPr>
    </w:p>
    <w:p w14:paraId="6C7575BA" w14:textId="77777777" w:rsidR="00E15627" w:rsidRPr="0030741F" w:rsidRDefault="00E15627" w:rsidP="5E5AA38F">
      <w:pPr>
        <w:spacing w:line="360" w:lineRule="auto"/>
        <w:jc w:val="both"/>
        <w:rPr>
          <w:rFonts w:ascii="Arial" w:eastAsia="Calibri" w:hAnsi="Arial" w:cs="Arial"/>
          <w:b/>
          <w:bCs/>
          <w:sz w:val="24"/>
          <w:szCs w:val="24"/>
        </w:rPr>
      </w:pPr>
    </w:p>
    <w:p w14:paraId="21EE6B0C" w14:textId="5BDCE94B" w:rsidR="0061326D" w:rsidRDefault="2BB7F60E" w:rsidP="00FB2BE1">
      <w:pPr>
        <w:pStyle w:val="Heading1"/>
        <w:rPr>
          <w:rFonts w:eastAsia="Calibri"/>
          <w:b/>
          <w:bCs/>
        </w:rPr>
      </w:pPr>
      <w:r w:rsidRPr="5E5AA38F">
        <w:rPr>
          <w:rFonts w:eastAsia="Calibri"/>
        </w:rPr>
        <w:lastRenderedPageBreak/>
        <w:t xml:space="preserve"> </w:t>
      </w:r>
      <w:bookmarkStart w:id="7" w:name="_Toc225883751"/>
      <w:r w:rsidRPr="00FB2BE1">
        <w:rPr>
          <w:rFonts w:eastAsia="Calibri"/>
          <w:b/>
          <w:bCs/>
        </w:rPr>
        <w:t>Conclusion</w:t>
      </w:r>
      <w:bookmarkEnd w:id="7"/>
    </w:p>
    <w:p w14:paraId="7619D355" w14:textId="77777777" w:rsidR="00BC7784" w:rsidRPr="00BC7784" w:rsidRDefault="00BC7784" w:rsidP="00BC7784"/>
    <w:p w14:paraId="170B5A26" w14:textId="77777777" w:rsidR="00FB2BE1" w:rsidRPr="00FB2BE1" w:rsidRDefault="00FB2BE1" w:rsidP="00FB2BE1"/>
    <w:p w14:paraId="512F6A99" w14:textId="6F824B7E"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Seren </w:t>
      </w:r>
      <w:proofErr w:type="spellStart"/>
      <w:r w:rsidRPr="5E5AA38F">
        <w:rPr>
          <w:rFonts w:ascii="Arial" w:eastAsia="Calibri" w:hAnsi="Arial" w:cs="Arial"/>
          <w:sz w:val="24"/>
          <w:szCs w:val="24"/>
        </w:rPr>
        <w:t>Co</w:t>
      </w:r>
      <w:r w:rsidR="00437C76">
        <w:rPr>
          <w:rFonts w:ascii="Arial" w:eastAsia="Calibri" w:hAnsi="Arial" w:cs="Arial"/>
          <w:sz w:val="24"/>
          <w:szCs w:val="24"/>
        </w:rPr>
        <w:t>f</w:t>
      </w:r>
      <w:r w:rsidRPr="5E5AA38F">
        <w:rPr>
          <w:rFonts w:ascii="Arial" w:eastAsia="Calibri" w:hAnsi="Arial" w:cs="Arial"/>
          <w:sz w:val="24"/>
          <w:szCs w:val="24"/>
        </w:rPr>
        <w:t>fi’s</w:t>
      </w:r>
      <w:proofErr w:type="spellEnd"/>
      <w:r w:rsidRPr="5E5AA38F">
        <w:rPr>
          <w:rFonts w:ascii="Arial" w:eastAsia="Calibri" w:hAnsi="Arial" w:cs="Arial"/>
          <w:sz w:val="24"/>
          <w:szCs w:val="24"/>
        </w:rPr>
        <w:t xml:space="preserve"> difficulties are best understood not as a failure of demand or a weak business concept, but as a failure to sustain implementation under pressure. The café remains distinctive, valued and relevant, yet it has become </w:t>
      </w:r>
      <w:r w:rsidR="008824D4">
        <w:rPr>
          <w:rFonts w:ascii="Arial" w:eastAsia="Calibri" w:hAnsi="Arial" w:cs="Arial"/>
          <w:sz w:val="24"/>
          <w:szCs w:val="24"/>
        </w:rPr>
        <w:t>fragile</w:t>
      </w:r>
      <w:r w:rsidRPr="5E5AA38F">
        <w:rPr>
          <w:rFonts w:ascii="Arial" w:eastAsia="Calibri" w:hAnsi="Arial" w:cs="Arial"/>
          <w:sz w:val="24"/>
          <w:szCs w:val="24"/>
        </w:rPr>
        <w:t xml:space="preserve"> because communication has become circular, </w:t>
      </w:r>
      <w:r w:rsidR="00437C76" w:rsidRPr="5E5AA38F">
        <w:rPr>
          <w:rFonts w:ascii="Arial" w:eastAsia="Calibri" w:hAnsi="Arial" w:cs="Arial"/>
          <w:sz w:val="24"/>
          <w:szCs w:val="24"/>
        </w:rPr>
        <w:t>managerial</w:t>
      </w:r>
      <w:r w:rsidRPr="5E5AA38F">
        <w:rPr>
          <w:rFonts w:ascii="Arial" w:eastAsia="Calibri" w:hAnsi="Arial" w:cs="Arial"/>
          <w:sz w:val="24"/>
          <w:szCs w:val="24"/>
        </w:rPr>
        <w:t xml:space="preserve"> has slowed, and operational reliability has weakened. The broken grinder matters, but mainly because it reveals a larger organisational problem.</w:t>
      </w:r>
    </w:p>
    <w:p w14:paraId="3118425A" w14:textId="3385852D"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most suitable response is therefore </w:t>
      </w:r>
      <w:r w:rsidR="002C71C4" w:rsidRPr="5E5AA38F">
        <w:rPr>
          <w:rFonts w:ascii="Arial" w:eastAsia="Calibri" w:hAnsi="Arial" w:cs="Arial"/>
          <w:sz w:val="24"/>
          <w:szCs w:val="24"/>
        </w:rPr>
        <w:t>an</w:t>
      </w:r>
      <w:r w:rsidRPr="5E5AA38F">
        <w:rPr>
          <w:rFonts w:ascii="Arial" w:eastAsia="Calibri" w:hAnsi="Arial" w:cs="Arial"/>
          <w:sz w:val="24"/>
          <w:szCs w:val="24"/>
        </w:rPr>
        <w:t xml:space="preserve"> </w:t>
      </w:r>
      <w:r w:rsidR="00D37FA4">
        <w:rPr>
          <w:rFonts w:ascii="Arial" w:eastAsia="Calibri" w:hAnsi="Arial" w:cs="Arial"/>
          <w:sz w:val="24"/>
          <w:szCs w:val="24"/>
        </w:rPr>
        <w:t>ethical</w:t>
      </w:r>
      <w:r w:rsidRPr="5E5AA38F">
        <w:rPr>
          <w:rFonts w:ascii="Arial" w:eastAsia="Calibri" w:hAnsi="Arial" w:cs="Arial"/>
          <w:sz w:val="24"/>
          <w:szCs w:val="24"/>
        </w:rPr>
        <w:t xml:space="preserve"> operational recovery strategy. Repairing or replacing the grinder, bringing in short</w:t>
      </w:r>
      <w:r w:rsidR="00F7204F">
        <w:rPr>
          <w:rFonts w:ascii="Arial" w:eastAsia="Calibri" w:hAnsi="Arial" w:cs="Arial"/>
          <w:sz w:val="24"/>
          <w:szCs w:val="24"/>
        </w:rPr>
        <w:t xml:space="preserve"> </w:t>
      </w:r>
      <w:r w:rsidRPr="5E5AA38F">
        <w:rPr>
          <w:rFonts w:ascii="Arial" w:eastAsia="Calibri" w:hAnsi="Arial" w:cs="Arial"/>
          <w:sz w:val="24"/>
          <w:szCs w:val="24"/>
        </w:rPr>
        <w:t xml:space="preserve">term professional support, simplifying operations and improving decision routines would help restore reliability without abandoning the ethical and </w:t>
      </w:r>
      <w:r w:rsidR="002C71C4">
        <w:rPr>
          <w:rFonts w:ascii="Arial" w:eastAsia="Calibri" w:hAnsi="Arial" w:cs="Arial"/>
          <w:sz w:val="24"/>
          <w:szCs w:val="24"/>
        </w:rPr>
        <w:t>collective</w:t>
      </w:r>
      <w:r w:rsidRPr="5E5AA38F">
        <w:rPr>
          <w:rFonts w:ascii="Arial" w:eastAsia="Calibri" w:hAnsi="Arial" w:cs="Arial"/>
          <w:sz w:val="24"/>
          <w:szCs w:val="24"/>
        </w:rPr>
        <w:t xml:space="preserve"> identity that makes the business worth preserving. Analytically, the proposal is mainly a process innovation, with smaller elements of position and paradigm innovation. Strategically, it offers a more credible route forward than aggressive standardisation or expansion, because it addresses the business’s actual weakness: not lack of demand, but lack of operational resilience.</w:t>
      </w:r>
    </w:p>
    <w:p w14:paraId="5340395E" w14:textId="0A567469" w:rsidR="0061326D" w:rsidRPr="0030741F" w:rsidRDefault="2BB7F60E" w:rsidP="5E5AA38F">
      <w:pPr>
        <w:spacing w:line="360" w:lineRule="auto"/>
        <w:jc w:val="both"/>
        <w:rPr>
          <w:rFonts w:ascii="Arial" w:eastAsia="Calibri" w:hAnsi="Arial" w:cs="Arial"/>
          <w:sz w:val="24"/>
          <w:szCs w:val="24"/>
        </w:rPr>
      </w:pPr>
      <w:r w:rsidRPr="5E5AA38F">
        <w:rPr>
          <w:rFonts w:ascii="Arial" w:eastAsia="Calibri" w:hAnsi="Arial" w:cs="Arial"/>
          <w:sz w:val="24"/>
          <w:szCs w:val="24"/>
        </w:rPr>
        <w:t>In that sense, Seren Cofi does not need to become a different business. It needs to become better at being the business it already set out to be.</w:t>
      </w:r>
    </w:p>
    <w:p w14:paraId="7DB143C7" w14:textId="3575A364" w:rsidR="0061326D" w:rsidRPr="0030741F" w:rsidRDefault="0061326D" w:rsidP="5E5AA38F">
      <w:pPr>
        <w:spacing w:line="360" w:lineRule="auto"/>
        <w:jc w:val="both"/>
        <w:rPr>
          <w:rFonts w:ascii="Arial" w:eastAsia="Calibri" w:hAnsi="Arial" w:cs="Arial"/>
          <w:sz w:val="24"/>
          <w:szCs w:val="24"/>
        </w:rPr>
      </w:pPr>
    </w:p>
    <w:p w14:paraId="6E6C1A71" w14:textId="77777777" w:rsidR="004C4B20" w:rsidRDefault="004C4B20" w:rsidP="004C4B20">
      <w:pPr>
        <w:pStyle w:val="Title"/>
        <w:rPr>
          <w:rFonts w:eastAsia="Calibri"/>
          <w:b/>
          <w:bCs/>
        </w:rPr>
      </w:pPr>
    </w:p>
    <w:p w14:paraId="4A443D3F" w14:textId="77777777" w:rsidR="004C4B20" w:rsidRDefault="004C4B20" w:rsidP="004C4B20">
      <w:pPr>
        <w:pStyle w:val="Title"/>
        <w:rPr>
          <w:rFonts w:eastAsia="Calibri"/>
          <w:b/>
          <w:bCs/>
        </w:rPr>
      </w:pPr>
    </w:p>
    <w:p w14:paraId="738FE71D" w14:textId="77777777" w:rsidR="004C4B20" w:rsidRDefault="004C4B20" w:rsidP="004C4B20">
      <w:pPr>
        <w:pStyle w:val="Title"/>
        <w:rPr>
          <w:rFonts w:eastAsia="Calibri"/>
          <w:b/>
          <w:bCs/>
        </w:rPr>
      </w:pPr>
    </w:p>
    <w:p w14:paraId="5244C710" w14:textId="77777777" w:rsidR="004C4B20" w:rsidRDefault="004C4B20" w:rsidP="004C4B20">
      <w:pPr>
        <w:pStyle w:val="Title"/>
        <w:rPr>
          <w:rFonts w:eastAsia="Calibri"/>
          <w:b/>
          <w:bCs/>
        </w:rPr>
      </w:pPr>
    </w:p>
    <w:p w14:paraId="0E25559D" w14:textId="77777777" w:rsidR="004C4B20" w:rsidRDefault="004C4B20" w:rsidP="004C4B20">
      <w:pPr>
        <w:pStyle w:val="Title"/>
        <w:rPr>
          <w:rFonts w:eastAsia="Calibri"/>
          <w:b/>
          <w:bCs/>
        </w:rPr>
      </w:pPr>
    </w:p>
    <w:p w14:paraId="185ADE9C" w14:textId="77777777" w:rsidR="004C4B20" w:rsidRDefault="004C4B20" w:rsidP="004C4B20">
      <w:pPr>
        <w:pStyle w:val="Title"/>
        <w:rPr>
          <w:rFonts w:eastAsia="Calibri"/>
          <w:b/>
          <w:bCs/>
        </w:rPr>
      </w:pPr>
    </w:p>
    <w:p w14:paraId="2970D6E9" w14:textId="77777777" w:rsidR="004C4B20" w:rsidRDefault="004C4B20" w:rsidP="004C4B20">
      <w:pPr>
        <w:pStyle w:val="Title"/>
        <w:rPr>
          <w:rFonts w:eastAsia="Calibri"/>
          <w:b/>
          <w:bCs/>
        </w:rPr>
      </w:pPr>
    </w:p>
    <w:p w14:paraId="224B4E3C" w14:textId="711ABA7A" w:rsidR="0061326D" w:rsidRPr="004C4B20" w:rsidRDefault="5244DFDF" w:rsidP="004C4B20">
      <w:pPr>
        <w:pStyle w:val="Title"/>
        <w:rPr>
          <w:rFonts w:eastAsia="Calibri"/>
          <w:b/>
          <w:bCs/>
        </w:rPr>
      </w:pPr>
      <w:r w:rsidRPr="004C4B20">
        <w:rPr>
          <w:rFonts w:eastAsia="Calibri"/>
          <w:b/>
          <w:bCs/>
        </w:rPr>
        <w:t>Part 2</w:t>
      </w:r>
      <w:r w:rsidR="004C4B20">
        <w:rPr>
          <w:rFonts w:eastAsia="Calibri"/>
          <w:b/>
          <w:bCs/>
        </w:rPr>
        <w:t xml:space="preserve">: </w:t>
      </w:r>
      <w:r w:rsidR="00F44EFA" w:rsidRPr="004C4B20">
        <w:rPr>
          <w:rFonts w:eastAsia="Calibri"/>
          <w:b/>
          <w:bCs/>
        </w:rPr>
        <w:t xml:space="preserve">Use of AI to develop </w:t>
      </w:r>
      <w:r w:rsidR="00C72C18" w:rsidRPr="004C4B20">
        <w:rPr>
          <w:rFonts w:eastAsia="Calibri"/>
          <w:b/>
          <w:bCs/>
        </w:rPr>
        <w:t xml:space="preserve">creative/innovative solution for an operational </w:t>
      </w:r>
      <w:r w:rsidR="004C4B20" w:rsidRPr="004C4B20">
        <w:rPr>
          <w:rFonts w:eastAsia="Calibri"/>
          <w:b/>
          <w:bCs/>
        </w:rPr>
        <w:t>problem</w:t>
      </w:r>
    </w:p>
    <w:p w14:paraId="5FEE2A7D" w14:textId="6BFB446F" w:rsidR="0061326D" w:rsidRPr="0030741F" w:rsidRDefault="0061326D" w:rsidP="5E5AA38F">
      <w:pPr>
        <w:spacing w:line="360" w:lineRule="auto"/>
        <w:jc w:val="both"/>
        <w:rPr>
          <w:rFonts w:ascii="Arial" w:eastAsia="Calibri" w:hAnsi="Arial" w:cs="Arial"/>
          <w:i/>
          <w:iCs/>
          <w:sz w:val="24"/>
          <w:szCs w:val="24"/>
        </w:rPr>
      </w:pPr>
    </w:p>
    <w:p w14:paraId="5AAAF710" w14:textId="18F6D15D" w:rsidR="0061326D" w:rsidRPr="00C43424" w:rsidRDefault="5244DFDF" w:rsidP="00FC12FE">
      <w:pPr>
        <w:pStyle w:val="Heading1"/>
        <w:rPr>
          <w:rFonts w:eastAsia="Calibri"/>
          <w:b/>
          <w:bCs/>
        </w:rPr>
      </w:pPr>
      <w:bookmarkStart w:id="8" w:name="_Toc225883752"/>
      <w:r w:rsidRPr="00C43424">
        <w:rPr>
          <w:rFonts w:eastAsia="Calibri"/>
          <w:b/>
          <w:bCs/>
        </w:rPr>
        <w:t>Introduction</w:t>
      </w:r>
      <w:bookmarkEnd w:id="8"/>
    </w:p>
    <w:p w14:paraId="420D7906" w14:textId="77777777" w:rsidR="00996284" w:rsidRPr="00996284" w:rsidRDefault="00996284" w:rsidP="00996284"/>
    <w:p w14:paraId="7B83F451" w14:textId="1A09F4D0"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This supplement looks at how I used an AI large language model (LLM) to develop my original idea for Seren Coffi. My starting point was a simple set of practical solutions to help the café avoid closure: fixing the grinder problem, bringing in outside support, simplifying the service, and improving communication and decision-making so urgent issues could be dealt with more quickly.</w:t>
      </w:r>
    </w:p>
    <w:p w14:paraId="689FFCE4" w14:textId="22997B97"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I did not use AI to do the thinking for me. Instead, I used it to test whether it could help me build on my own ideas, organise them more clearly, and challenge them in useful ways. The process showed that AI can be helpful when it comes to structuring ideas, spotting risks, and suggesting different ways to present a solution. At the same time, it also showed some clear weaknesses. Many of the answers sounded convincing, but that did not always mean they were the most realistic, original, or suitable for the actual situation. This reflects concerns in the literature that LLMs can support idea development, but they can also produce overconfident, generic, or inaccurate responses unless a human checks them carefully (Adel and Alani, 2025; Schiller, 2024; Woesle, Fischer-Brandies and Buettner, 2025).</w:t>
      </w:r>
    </w:p>
    <w:p w14:paraId="7961D6FA" w14:textId="5708C92C" w:rsidR="0061326D"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Overall, I found that AI improved the clarity and scope of my original idea, but it did not give me a final answer I could accept without question. Its value was mainly in helping me think through the problem more fully.</w:t>
      </w:r>
    </w:p>
    <w:p w14:paraId="60C92755" w14:textId="77777777" w:rsidR="00E15627" w:rsidRDefault="00E15627" w:rsidP="5E5AA38F">
      <w:pPr>
        <w:spacing w:line="360" w:lineRule="auto"/>
        <w:jc w:val="both"/>
        <w:rPr>
          <w:rFonts w:ascii="Arial" w:eastAsia="Calibri" w:hAnsi="Arial" w:cs="Arial"/>
          <w:sz w:val="24"/>
          <w:szCs w:val="24"/>
        </w:rPr>
      </w:pPr>
    </w:p>
    <w:p w14:paraId="58F0FBD3" w14:textId="77777777" w:rsidR="00E15627" w:rsidRPr="0030741F" w:rsidRDefault="00E15627" w:rsidP="5E5AA38F">
      <w:pPr>
        <w:spacing w:line="360" w:lineRule="auto"/>
        <w:jc w:val="both"/>
        <w:rPr>
          <w:rFonts w:ascii="Arial" w:eastAsia="Calibri" w:hAnsi="Arial" w:cs="Arial"/>
          <w:sz w:val="24"/>
          <w:szCs w:val="24"/>
        </w:rPr>
      </w:pPr>
    </w:p>
    <w:p w14:paraId="29AA310B" w14:textId="2E24879E" w:rsidR="0061326D" w:rsidRDefault="5244DFDF" w:rsidP="00B1043C">
      <w:pPr>
        <w:pStyle w:val="Heading1"/>
        <w:rPr>
          <w:rFonts w:eastAsia="Calibri"/>
          <w:b/>
          <w:bCs/>
        </w:rPr>
      </w:pPr>
      <w:bookmarkStart w:id="9" w:name="_Toc225883753"/>
      <w:r w:rsidRPr="00E15627">
        <w:rPr>
          <w:rFonts w:eastAsia="Calibri"/>
          <w:b/>
          <w:bCs/>
        </w:rPr>
        <w:lastRenderedPageBreak/>
        <w:t>Before Using AI</w:t>
      </w:r>
      <w:bookmarkEnd w:id="9"/>
    </w:p>
    <w:p w14:paraId="191C8D1E" w14:textId="77777777" w:rsidR="00E15627" w:rsidRPr="00E15627" w:rsidRDefault="00E15627" w:rsidP="00E15627"/>
    <w:p w14:paraId="0C72F527" w14:textId="77777777" w:rsidR="00996284" w:rsidRPr="00996284" w:rsidRDefault="00996284" w:rsidP="00996284"/>
    <w:p w14:paraId="3A0A3D78" w14:textId="195B9AEC"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Before using AI, my ideas for Seren Coffi were already focused on practical recovery. I identified four main areas: fixing the grinder, bringing in outside support, simplifying the service, and improving communication and decision</w:t>
      </w:r>
      <w:r w:rsidR="0032558F">
        <w:rPr>
          <w:rFonts w:ascii="Arial" w:eastAsia="Calibri" w:hAnsi="Arial" w:cs="Arial"/>
          <w:sz w:val="24"/>
          <w:szCs w:val="24"/>
        </w:rPr>
        <w:t xml:space="preserve"> </w:t>
      </w:r>
      <w:r w:rsidRPr="5E5AA38F">
        <w:rPr>
          <w:rFonts w:ascii="Arial" w:eastAsia="Calibri" w:hAnsi="Arial" w:cs="Arial"/>
          <w:sz w:val="24"/>
          <w:szCs w:val="24"/>
        </w:rPr>
        <w:t>making. These ideas came directly from the main pressures facing the business and showed that the problems were not just financial, but also operational and organisational.</w:t>
      </w:r>
    </w:p>
    <w:p w14:paraId="201C19D3" w14:textId="4E754588"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At that stage, though, my ideas were still quite broad. I knew what the key problems were, but I had not fully developed what each solution might look like in practice. For example, “outside support” could include different kinds of help, and “simplifying service” needed more detail before it could become a strong innovation rather than just a general suggestion. This is where AI became useful. It helped me turn broad ideas into more specific actions and made me think more carefully about priorities, sequencing, and possible risks.</w:t>
      </w:r>
    </w:p>
    <w:p w14:paraId="399929DE" w14:textId="12E3A3E4" w:rsidR="0061326D"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This fits with the way LLM</w:t>
      </w:r>
      <w:r w:rsidR="00996284">
        <w:rPr>
          <w:rFonts w:ascii="Arial" w:eastAsia="Calibri" w:hAnsi="Arial" w:cs="Arial"/>
          <w:sz w:val="24"/>
          <w:szCs w:val="24"/>
        </w:rPr>
        <w:t>’</w:t>
      </w:r>
      <w:r w:rsidRPr="5E5AA38F">
        <w:rPr>
          <w:rFonts w:ascii="Arial" w:eastAsia="Calibri" w:hAnsi="Arial" w:cs="Arial"/>
          <w:sz w:val="24"/>
          <w:szCs w:val="24"/>
        </w:rPr>
        <w:t>s are often used in idea development. Rather than creating completely new solutions on their own, they often work best by helping users expand, combine, and reshape ideas that already exist. Chakrabarty (2024) suggests that human-AI creativity is strongest when AI acts as a support tool rather than the main creator, and that matched my experience.</w:t>
      </w:r>
    </w:p>
    <w:p w14:paraId="3EFD23BF" w14:textId="77777777" w:rsidR="0000549D" w:rsidRDefault="0000549D" w:rsidP="5E5AA38F">
      <w:pPr>
        <w:spacing w:line="360" w:lineRule="auto"/>
        <w:jc w:val="both"/>
        <w:rPr>
          <w:rFonts w:ascii="Arial" w:eastAsia="Calibri" w:hAnsi="Arial" w:cs="Arial"/>
          <w:sz w:val="24"/>
          <w:szCs w:val="24"/>
        </w:rPr>
      </w:pPr>
    </w:p>
    <w:p w14:paraId="7B0B78CB" w14:textId="77777777" w:rsidR="0000549D" w:rsidRPr="0030741F" w:rsidRDefault="0000549D" w:rsidP="5E5AA38F">
      <w:pPr>
        <w:spacing w:line="360" w:lineRule="auto"/>
        <w:jc w:val="both"/>
        <w:rPr>
          <w:rFonts w:ascii="Arial" w:eastAsia="Calibri" w:hAnsi="Arial" w:cs="Arial"/>
          <w:sz w:val="24"/>
          <w:szCs w:val="24"/>
        </w:rPr>
      </w:pPr>
    </w:p>
    <w:p w14:paraId="63FAEE88" w14:textId="41891570" w:rsidR="0061326D" w:rsidRDefault="00C17962" w:rsidP="003D1709">
      <w:pPr>
        <w:pStyle w:val="Heading1"/>
        <w:rPr>
          <w:rFonts w:eastAsia="Calibri"/>
          <w:b/>
          <w:bCs/>
        </w:rPr>
      </w:pPr>
      <w:bookmarkStart w:id="10" w:name="_Toc225883754"/>
      <w:r w:rsidRPr="003D1709">
        <w:rPr>
          <w:rFonts w:eastAsia="Calibri"/>
          <w:b/>
          <w:bCs/>
        </w:rPr>
        <w:t xml:space="preserve">How AI </w:t>
      </w:r>
      <w:r w:rsidR="003D1709" w:rsidRPr="003D1709">
        <w:rPr>
          <w:rFonts w:eastAsia="Calibri"/>
          <w:b/>
          <w:bCs/>
        </w:rPr>
        <w:t xml:space="preserve">helped </w:t>
      </w:r>
      <w:r w:rsidRPr="003D1709">
        <w:rPr>
          <w:rFonts w:eastAsia="Calibri"/>
          <w:b/>
          <w:bCs/>
        </w:rPr>
        <w:t>develop my ideas</w:t>
      </w:r>
      <w:bookmarkEnd w:id="10"/>
    </w:p>
    <w:p w14:paraId="13F386EC" w14:textId="77777777" w:rsidR="0000549D" w:rsidRDefault="0000549D" w:rsidP="0000549D"/>
    <w:p w14:paraId="0ABD9D1B" w14:textId="77777777" w:rsidR="0000549D" w:rsidRPr="0000549D" w:rsidRDefault="0000549D" w:rsidP="0000549D"/>
    <w:p w14:paraId="5AFE3F3A" w14:textId="14694540"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When I applied AI to the Seren Coffi case, the first thing it did well was expand my thinking. It took my four main ideas and developed them into more detailed strategies with aims, actions, and possible outcomes. For example, fixing the grinder became part of a wider discussion about equipment reliability, repair versus replacement, ethical sourcing, and maintenance. In the same way, outside support </w:t>
      </w:r>
      <w:r w:rsidRPr="5E5AA38F">
        <w:rPr>
          <w:rFonts w:ascii="Arial" w:eastAsia="Calibri" w:hAnsi="Arial" w:cs="Arial"/>
          <w:sz w:val="24"/>
          <w:szCs w:val="24"/>
        </w:rPr>
        <w:lastRenderedPageBreak/>
        <w:t>was developed into possible ideas such as mentors, local expertise, university links, and low-cost advice.</w:t>
      </w:r>
    </w:p>
    <w:p w14:paraId="39E0F15C" w14:textId="648FDEE6"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 second benefit was structure. The AI helped organise my ideas into clearer sections, such as operational improvements, customer retention, and future growth. This made the overall solution easier to explain and gave it more of a report structure. It also suggested a phased approach, which made sense because it showed that immediate operational issues should be addressed before trying more ambitious changes like delivery services.</w:t>
      </w:r>
    </w:p>
    <w:p w14:paraId="5EB1E63D" w14:textId="777926AF"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third benefit was that it helped me see my ideas in a more creative way. Instead of presenting them as basic fixes, the AI reframed some of them as forms of innovation. Simplifying service became more than just reducing options; it became a way of focusing the business </w:t>
      </w:r>
      <w:r w:rsidR="00B1043C" w:rsidRPr="5E5AA38F">
        <w:rPr>
          <w:rFonts w:ascii="Arial" w:eastAsia="Calibri" w:hAnsi="Arial" w:cs="Arial"/>
          <w:sz w:val="24"/>
          <w:szCs w:val="24"/>
        </w:rPr>
        <w:t>on</w:t>
      </w:r>
      <w:r w:rsidRPr="5E5AA38F">
        <w:rPr>
          <w:rFonts w:ascii="Arial" w:eastAsia="Calibri" w:hAnsi="Arial" w:cs="Arial"/>
          <w:sz w:val="24"/>
          <w:szCs w:val="24"/>
        </w:rPr>
        <w:t xml:space="preserve"> what it does best. Repairing equipment was presented not just as maintenance, but as an ethical and strategic choice. Better communication was also framed as part of improving how the business functions, not just having more meetings.</w:t>
      </w:r>
    </w:p>
    <w:p w14:paraId="2ADA877A" w14:textId="508F107E" w:rsidR="0061326D"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This reflects wider research on human</w:t>
      </w:r>
      <w:r w:rsidR="00A7567C">
        <w:rPr>
          <w:rFonts w:ascii="Arial" w:eastAsia="Calibri" w:hAnsi="Arial" w:cs="Arial"/>
          <w:sz w:val="24"/>
          <w:szCs w:val="24"/>
        </w:rPr>
        <w:t xml:space="preserve"> </w:t>
      </w:r>
      <w:r w:rsidRPr="5E5AA38F">
        <w:rPr>
          <w:rFonts w:ascii="Arial" w:eastAsia="Calibri" w:hAnsi="Arial" w:cs="Arial"/>
          <w:sz w:val="24"/>
          <w:szCs w:val="24"/>
        </w:rPr>
        <w:t>AI collaboration. LLM</w:t>
      </w:r>
      <w:r w:rsidR="004D5AA5">
        <w:rPr>
          <w:rFonts w:ascii="Arial" w:eastAsia="Calibri" w:hAnsi="Arial" w:cs="Arial"/>
          <w:sz w:val="24"/>
          <w:szCs w:val="24"/>
        </w:rPr>
        <w:t>’</w:t>
      </w:r>
      <w:r w:rsidRPr="5E5AA38F">
        <w:rPr>
          <w:rFonts w:ascii="Arial" w:eastAsia="Calibri" w:hAnsi="Arial" w:cs="Arial"/>
          <w:sz w:val="24"/>
          <w:szCs w:val="24"/>
        </w:rPr>
        <w:t xml:space="preserve">s can produce </w:t>
      </w:r>
      <w:r w:rsidR="00B1043C" w:rsidRPr="5E5AA38F">
        <w:rPr>
          <w:rFonts w:ascii="Arial" w:eastAsia="Calibri" w:hAnsi="Arial" w:cs="Arial"/>
          <w:sz w:val="24"/>
          <w:szCs w:val="24"/>
        </w:rPr>
        <w:t>many</w:t>
      </w:r>
      <w:r w:rsidRPr="5E5AA38F">
        <w:rPr>
          <w:rFonts w:ascii="Arial" w:eastAsia="Calibri" w:hAnsi="Arial" w:cs="Arial"/>
          <w:sz w:val="24"/>
          <w:szCs w:val="24"/>
        </w:rPr>
        <w:t xml:space="preserve"> ideas, but people still need to decide which ones are genuinely useful and relevant (Si, Yang and Hashimoto, 2024). In my case, the main value of AI was not that it solved the problem for me, but that it helped me look at the problem from more than one angle.</w:t>
      </w:r>
    </w:p>
    <w:p w14:paraId="0726267E" w14:textId="77777777" w:rsidR="0000549D" w:rsidRDefault="0000549D" w:rsidP="5E5AA38F">
      <w:pPr>
        <w:spacing w:line="360" w:lineRule="auto"/>
        <w:jc w:val="both"/>
        <w:rPr>
          <w:rFonts w:ascii="Arial" w:eastAsia="Calibri" w:hAnsi="Arial" w:cs="Arial"/>
          <w:sz w:val="24"/>
          <w:szCs w:val="24"/>
        </w:rPr>
      </w:pPr>
    </w:p>
    <w:p w14:paraId="7B17C464" w14:textId="77777777" w:rsidR="0000549D" w:rsidRDefault="0000549D" w:rsidP="5E5AA38F">
      <w:pPr>
        <w:spacing w:line="360" w:lineRule="auto"/>
        <w:jc w:val="both"/>
        <w:rPr>
          <w:rFonts w:ascii="Arial" w:eastAsia="Calibri" w:hAnsi="Arial" w:cs="Arial"/>
          <w:sz w:val="24"/>
          <w:szCs w:val="24"/>
        </w:rPr>
      </w:pPr>
    </w:p>
    <w:p w14:paraId="075BB6D0" w14:textId="77777777" w:rsidR="0000549D" w:rsidRDefault="0000549D" w:rsidP="5E5AA38F">
      <w:pPr>
        <w:spacing w:line="360" w:lineRule="auto"/>
        <w:jc w:val="both"/>
        <w:rPr>
          <w:rFonts w:ascii="Arial" w:eastAsia="Calibri" w:hAnsi="Arial" w:cs="Arial"/>
          <w:sz w:val="24"/>
          <w:szCs w:val="24"/>
        </w:rPr>
      </w:pPr>
    </w:p>
    <w:p w14:paraId="46553954" w14:textId="77777777" w:rsidR="0000549D" w:rsidRDefault="0000549D" w:rsidP="5E5AA38F">
      <w:pPr>
        <w:spacing w:line="360" w:lineRule="auto"/>
        <w:jc w:val="both"/>
        <w:rPr>
          <w:rFonts w:ascii="Arial" w:eastAsia="Calibri" w:hAnsi="Arial" w:cs="Arial"/>
          <w:sz w:val="24"/>
          <w:szCs w:val="24"/>
        </w:rPr>
      </w:pPr>
    </w:p>
    <w:p w14:paraId="62A3E080" w14:textId="77777777" w:rsidR="0000549D" w:rsidRDefault="0000549D" w:rsidP="5E5AA38F">
      <w:pPr>
        <w:spacing w:line="360" w:lineRule="auto"/>
        <w:jc w:val="both"/>
        <w:rPr>
          <w:rFonts w:ascii="Arial" w:eastAsia="Calibri" w:hAnsi="Arial" w:cs="Arial"/>
          <w:sz w:val="24"/>
          <w:szCs w:val="24"/>
        </w:rPr>
      </w:pPr>
    </w:p>
    <w:p w14:paraId="47423468" w14:textId="77777777" w:rsidR="0000549D" w:rsidRDefault="0000549D" w:rsidP="5E5AA38F">
      <w:pPr>
        <w:spacing w:line="360" w:lineRule="auto"/>
        <w:jc w:val="both"/>
        <w:rPr>
          <w:rFonts w:ascii="Arial" w:eastAsia="Calibri" w:hAnsi="Arial" w:cs="Arial"/>
          <w:sz w:val="24"/>
          <w:szCs w:val="24"/>
        </w:rPr>
      </w:pPr>
    </w:p>
    <w:p w14:paraId="474D8FCD" w14:textId="77777777" w:rsidR="0000549D" w:rsidRPr="0030741F" w:rsidRDefault="0000549D" w:rsidP="5E5AA38F">
      <w:pPr>
        <w:spacing w:line="360" w:lineRule="auto"/>
        <w:jc w:val="both"/>
        <w:rPr>
          <w:rFonts w:ascii="Arial" w:eastAsia="Calibri" w:hAnsi="Arial" w:cs="Arial"/>
          <w:sz w:val="24"/>
          <w:szCs w:val="24"/>
        </w:rPr>
      </w:pPr>
    </w:p>
    <w:p w14:paraId="36CE26C5" w14:textId="18CA12FC" w:rsidR="0061326D" w:rsidRDefault="002649F9" w:rsidP="003D1709">
      <w:pPr>
        <w:pStyle w:val="Heading1"/>
        <w:rPr>
          <w:rFonts w:eastAsia="Calibri"/>
          <w:b/>
          <w:bCs/>
        </w:rPr>
      </w:pPr>
      <w:bookmarkStart w:id="11" w:name="_Toc225883755"/>
      <w:r w:rsidRPr="003D1709">
        <w:rPr>
          <w:rFonts w:eastAsia="Calibri"/>
          <w:b/>
          <w:bCs/>
        </w:rPr>
        <w:lastRenderedPageBreak/>
        <w:t>Critical i</w:t>
      </w:r>
      <w:r w:rsidR="00874821" w:rsidRPr="003D1709">
        <w:rPr>
          <w:rFonts w:eastAsia="Calibri"/>
          <w:b/>
          <w:bCs/>
        </w:rPr>
        <w:t xml:space="preserve">nsights </w:t>
      </w:r>
      <w:r w:rsidR="003A0B48" w:rsidRPr="003D1709">
        <w:rPr>
          <w:rFonts w:eastAsia="Calibri"/>
          <w:b/>
          <w:bCs/>
        </w:rPr>
        <w:t>on the AI recommendations</w:t>
      </w:r>
      <w:bookmarkEnd w:id="11"/>
      <w:r w:rsidR="003A0B48" w:rsidRPr="003D1709">
        <w:rPr>
          <w:rFonts w:eastAsia="Calibri"/>
          <w:b/>
          <w:bCs/>
        </w:rPr>
        <w:t xml:space="preserve"> </w:t>
      </w:r>
    </w:p>
    <w:p w14:paraId="63A0823F" w14:textId="77777777" w:rsidR="0000549D" w:rsidRPr="0000549D" w:rsidRDefault="0000549D" w:rsidP="0000549D"/>
    <w:p w14:paraId="30105856" w14:textId="77777777" w:rsidR="003D1709" w:rsidRPr="003D1709" w:rsidRDefault="003D1709" w:rsidP="003D1709"/>
    <w:p w14:paraId="5CE71E54" w14:textId="19C46A07"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Although the AI gave me several useful suggestions, not all of them were equally strong. Some genuinely improved my original idea, while others needed to be treated more carefully.</w:t>
      </w:r>
    </w:p>
    <w:p w14:paraId="0B008B12" w14:textId="291EDD8E"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One of its main strengths was that it helped identify risks. It did not just support my ideas; it also highlighted possible problems such as rising costs, staff pressure, customer dissatisfaction, and resistance to change. This was helpful because it made me think more critically about how the ideas would work in practice. As Bessant and Tidd (2020) point out, even strong ideas can fail if the practical side of implementation is ignored.</w:t>
      </w:r>
    </w:p>
    <w:p w14:paraId="084E1F2B" w14:textId="0BA69202"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Another strength was that it made my thinking more rounded. My original focus was mainly on immediate operational problems, especially the grinder and service pressure. The AI helped me connect these with wider issues such as customer loyalty, organisational climate, community involvement, and the way the business creates value. This reflects Foss and Saebi’s (2015) view that innovation is often about rethinking how value is created and delivered, not just making one change in isolation.</w:t>
      </w:r>
    </w:p>
    <w:p w14:paraId="08920D1F" w14:textId="5C7BD851"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At the same time, there were clear weaknesses. The biggest was that some of the AI’s ideas sounded better than they </w:t>
      </w:r>
      <w:r w:rsidR="00B84DC2" w:rsidRPr="5E5AA38F">
        <w:rPr>
          <w:rFonts w:ascii="Arial" w:eastAsia="Calibri" w:hAnsi="Arial" w:cs="Arial"/>
          <w:sz w:val="24"/>
          <w:szCs w:val="24"/>
        </w:rPr>
        <w:t>were</w:t>
      </w:r>
      <w:r w:rsidRPr="5E5AA38F">
        <w:rPr>
          <w:rFonts w:ascii="Arial" w:eastAsia="Calibri" w:hAnsi="Arial" w:cs="Arial"/>
          <w:sz w:val="24"/>
          <w:szCs w:val="24"/>
        </w:rPr>
        <w:t>. They were often well worded and persuasive, but not always well grounded. This is a known problem with LLMs, which can produce fluent answers that appear reliable even when the reasoning is weak or incomplete (Adel and Alani, 2025; Elsayed, 2024). For example, ideas such as community repair events or public storytelling around repairs were interesting, but they also felt a little idealistic for a café already under pressure.</w:t>
      </w:r>
    </w:p>
    <w:p w14:paraId="6823AE93" w14:textId="2B0F12BA"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Another weakness was that some of the advice was quite generic. Suggestions like having regular meetings, clarifying roles, or getting </w:t>
      </w:r>
      <w:r w:rsidR="00500766" w:rsidRPr="5E5AA38F">
        <w:rPr>
          <w:rFonts w:ascii="Arial" w:eastAsia="Calibri" w:hAnsi="Arial" w:cs="Arial"/>
          <w:sz w:val="24"/>
          <w:szCs w:val="24"/>
        </w:rPr>
        <w:t>to mentor</w:t>
      </w:r>
      <w:r w:rsidRPr="5E5AA38F">
        <w:rPr>
          <w:rFonts w:ascii="Arial" w:eastAsia="Calibri" w:hAnsi="Arial" w:cs="Arial"/>
          <w:sz w:val="24"/>
          <w:szCs w:val="24"/>
        </w:rPr>
        <w:t xml:space="preserve"> are useful, but they are also standard business advice rather than especially creative solutions. This matters because the aim of the assignment is to develop an innovation, not just restate common management ideas. Research suggests that AI can generate a wide range </w:t>
      </w:r>
      <w:r w:rsidRPr="5E5AA38F">
        <w:rPr>
          <w:rFonts w:ascii="Arial" w:eastAsia="Calibri" w:hAnsi="Arial" w:cs="Arial"/>
          <w:sz w:val="24"/>
          <w:szCs w:val="24"/>
        </w:rPr>
        <w:lastRenderedPageBreak/>
        <w:t>of ideas, but it can also fall back on familiar patterns unless the user actively shapes and filters the output (Kranzle and Sharratt, 2025; Chakrabarty et al., 2024).</w:t>
      </w:r>
    </w:p>
    <w:p w14:paraId="02A35A3E" w14:textId="64EFD473" w:rsidR="0061326D"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 final weakness was the need to verify what the AI produced. Some recommendations and references needed checking before I could trust them. This connects to the wider issue of hallucinations in LLM</w:t>
      </w:r>
      <w:r w:rsidR="00500766">
        <w:rPr>
          <w:rFonts w:ascii="Arial" w:eastAsia="Calibri" w:hAnsi="Arial" w:cs="Arial"/>
          <w:sz w:val="24"/>
          <w:szCs w:val="24"/>
        </w:rPr>
        <w:t>’</w:t>
      </w:r>
      <w:r w:rsidRPr="5E5AA38F">
        <w:rPr>
          <w:rFonts w:ascii="Arial" w:eastAsia="Calibri" w:hAnsi="Arial" w:cs="Arial"/>
          <w:sz w:val="24"/>
          <w:szCs w:val="24"/>
        </w:rPr>
        <w:t>s, where answers can sound confident but still be inaccurate (Woesle, Fischer-Brandies and Buettner, 2025). Schiller (2024) also notes that people do not always spot these errors easily. For me, this was one of the clearest lessons from the task: AI can be useful, but it cannot be treated as a fully reliable source on its own.</w:t>
      </w:r>
    </w:p>
    <w:p w14:paraId="4A38449E" w14:textId="77777777" w:rsidR="0000549D" w:rsidRDefault="0000549D" w:rsidP="5E5AA38F">
      <w:pPr>
        <w:spacing w:line="360" w:lineRule="auto"/>
        <w:jc w:val="both"/>
        <w:rPr>
          <w:rFonts w:ascii="Arial" w:eastAsia="Calibri" w:hAnsi="Arial" w:cs="Arial"/>
          <w:sz w:val="24"/>
          <w:szCs w:val="24"/>
        </w:rPr>
      </w:pPr>
    </w:p>
    <w:p w14:paraId="70367FC9" w14:textId="77777777" w:rsidR="0000549D" w:rsidRDefault="0000549D" w:rsidP="5E5AA38F">
      <w:pPr>
        <w:spacing w:line="360" w:lineRule="auto"/>
        <w:jc w:val="both"/>
        <w:rPr>
          <w:rFonts w:ascii="Arial" w:eastAsia="Calibri" w:hAnsi="Arial" w:cs="Arial"/>
          <w:sz w:val="24"/>
          <w:szCs w:val="24"/>
        </w:rPr>
      </w:pPr>
    </w:p>
    <w:p w14:paraId="76C123A4" w14:textId="77777777" w:rsidR="0000549D" w:rsidRDefault="0000549D" w:rsidP="5E5AA38F">
      <w:pPr>
        <w:spacing w:line="360" w:lineRule="auto"/>
        <w:jc w:val="both"/>
        <w:rPr>
          <w:rFonts w:ascii="Arial" w:eastAsia="Calibri" w:hAnsi="Arial" w:cs="Arial"/>
          <w:sz w:val="24"/>
          <w:szCs w:val="24"/>
        </w:rPr>
      </w:pPr>
    </w:p>
    <w:p w14:paraId="74401533" w14:textId="77777777" w:rsidR="00584C25" w:rsidRDefault="00584C25" w:rsidP="003D1709">
      <w:pPr>
        <w:pStyle w:val="Heading1"/>
        <w:rPr>
          <w:rFonts w:eastAsia="Calibri"/>
          <w:b/>
          <w:bCs/>
        </w:rPr>
      </w:pPr>
      <w:bookmarkStart w:id="12" w:name="_Toc225883756"/>
      <w:proofErr w:type="spellStart"/>
      <w:r w:rsidRPr="003D1709">
        <w:rPr>
          <w:rFonts w:eastAsia="Calibri"/>
          <w:b/>
          <w:bCs/>
        </w:rPr>
        <w:t>Pro’s</w:t>
      </w:r>
      <w:proofErr w:type="spellEnd"/>
      <w:r w:rsidRPr="003D1709">
        <w:rPr>
          <w:rFonts w:eastAsia="Calibri"/>
          <w:b/>
          <w:bCs/>
        </w:rPr>
        <w:t xml:space="preserve"> of using AI</w:t>
      </w:r>
      <w:bookmarkEnd w:id="12"/>
    </w:p>
    <w:p w14:paraId="7DDC63DD" w14:textId="77777777" w:rsidR="0000549D" w:rsidRDefault="0000549D" w:rsidP="0000549D"/>
    <w:p w14:paraId="37EB08C8" w14:textId="77777777" w:rsidR="0000549D" w:rsidRPr="0000549D" w:rsidRDefault="0000549D" w:rsidP="0000549D"/>
    <w:p w14:paraId="597A3C96" w14:textId="77777777" w:rsidR="00584C25" w:rsidRPr="00584C25" w:rsidRDefault="00584C25" w:rsidP="00584C25">
      <w:pPr>
        <w:spacing w:line="360" w:lineRule="auto"/>
        <w:jc w:val="both"/>
        <w:rPr>
          <w:rFonts w:ascii="Arial" w:eastAsia="Calibri" w:hAnsi="Arial" w:cs="Arial"/>
          <w:sz w:val="24"/>
          <w:szCs w:val="24"/>
        </w:rPr>
      </w:pPr>
      <w:r w:rsidRPr="00584C25">
        <w:rPr>
          <w:rFonts w:ascii="Arial" w:eastAsia="Calibri" w:hAnsi="Arial" w:cs="Arial"/>
          <w:sz w:val="24"/>
          <w:szCs w:val="24"/>
        </w:rPr>
        <w:t>Even with those issues, using AI was still helpful. First, it helped me express my original idea more clearly. My starting point made sense, but it was underdeveloped, and the AI helped me turn it into something more structured.</w:t>
      </w:r>
    </w:p>
    <w:p w14:paraId="41733875" w14:textId="77777777" w:rsidR="00584C25" w:rsidRPr="00584C25" w:rsidRDefault="00584C25" w:rsidP="00584C25">
      <w:pPr>
        <w:spacing w:line="360" w:lineRule="auto"/>
        <w:jc w:val="both"/>
        <w:rPr>
          <w:rFonts w:ascii="Arial" w:eastAsia="Calibri" w:hAnsi="Arial" w:cs="Arial"/>
          <w:sz w:val="24"/>
          <w:szCs w:val="24"/>
        </w:rPr>
      </w:pPr>
      <w:r w:rsidRPr="00584C25">
        <w:rPr>
          <w:rFonts w:ascii="Arial" w:eastAsia="Calibri" w:hAnsi="Arial" w:cs="Arial"/>
          <w:sz w:val="24"/>
          <w:szCs w:val="24"/>
        </w:rPr>
        <w:t>Second, it made my thinking more critical by raising risks, alternatives, and practical limits. This improved the quality of my final idea because it became more balanced and realistic.</w:t>
      </w:r>
    </w:p>
    <w:p w14:paraId="7C49C4E8" w14:textId="5C12CC65" w:rsidR="00584C25" w:rsidRPr="00584C25" w:rsidRDefault="00584C25" w:rsidP="00584C25">
      <w:pPr>
        <w:spacing w:line="360" w:lineRule="auto"/>
        <w:jc w:val="both"/>
        <w:rPr>
          <w:rFonts w:ascii="Arial" w:eastAsia="Calibri" w:hAnsi="Arial" w:cs="Arial"/>
          <w:sz w:val="24"/>
          <w:szCs w:val="24"/>
        </w:rPr>
      </w:pPr>
      <w:r w:rsidRPr="00584C25">
        <w:rPr>
          <w:rFonts w:ascii="Arial" w:eastAsia="Calibri" w:hAnsi="Arial" w:cs="Arial"/>
          <w:sz w:val="24"/>
          <w:szCs w:val="24"/>
        </w:rPr>
        <w:t>Third, it helped me see that innovation does not always have to mean something expensive or dramatic. The AI kept bringing the discussion back to low</w:t>
      </w:r>
      <w:r w:rsidR="00143FDA">
        <w:rPr>
          <w:rFonts w:ascii="Arial" w:eastAsia="Calibri" w:hAnsi="Arial" w:cs="Arial"/>
          <w:sz w:val="24"/>
          <w:szCs w:val="24"/>
        </w:rPr>
        <w:t xml:space="preserve"> </w:t>
      </w:r>
      <w:r w:rsidRPr="00584C25">
        <w:rPr>
          <w:rFonts w:ascii="Arial" w:eastAsia="Calibri" w:hAnsi="Arial" w:cs="Arial"/>
          <w:sz w:val="24"/>
          <w:szCs w:val="24"/>
        </w:rPr>
        <w:t xml:space="preserve">cost, incremental, and values-led change, which matched the needs of Seren </w:t>
      </w:r>
      <w:proofErr w:type="spellStart"/>
      <w:r w:rsidRPr="00584C25">
        <w:rPr>
          <w:rFonts w:ascii="Arial" w:eastAsia="Calibri" w:hAnsi="Arial" w:cs="Arial"/>
          <w:sz w:val="24"/>
          <w:szCs w:val="24"/>
        </w:rPr>
        <w:t>Coffi</w:t>
      </w:r>
      <w:proofErr w:type="spellEnd"/>
      <w:r w:rsidRPr="00584C25">
        <w:rPr>
          <w:rFonts w:ascii="Arial" w:eastAsia="Calibri" w:hAnsi="Arial" w:cs="Arial"/>
          <w:sz w:val="24"/>
          <w:szCs w:val="24"/>
        </w:rPr>
        <w:t xml:space="preserve"> and strengthened my argument.</w:t>
      </w:r>
    </w:p>
    <w:p w14:paraId="3513E168" w14:textId="727F1EC7" w:rsidR="00584C25" w:rsidRPr="00584C25" w:rsidRDefault="00584C25" w:rsidP="00584C25">
      <w:pPr>
        <w:spacing w:line="360" w:lineRule="auto"/>
        <w:jc w:val="both"/>
        <w:rPr>
          <w:rFonts w:ascii="Arial" w:eastAsia="Calibri" w:hAnsi="Arial" w:cs="Arial"/>
          <w:sz w:val="24"/>
          <w:szCs w:val="24"/>
        </w:rPr>
      </w:pPr>
      <w:r w:rsidRPr="00584C25">
        <w:rPr>
          <w:rFonts w:ascii="Arial" w:eastAsia="Calibri" w:hAnsi="Arial" w:cs="Arial"/>
          <w:sz w:val="24"/>
          <w:szCs w:val="24"/>
        </w:rPr>
        <w:t xml:space="preserve">Finally, the process taught me something about how AI should be used. I found it most useful as a tool for developing, questioning, and refining ideas, rather than replacing human judgement. That fits with the wider literature, which suggests that </w:t>
      </w:r>
      <w:r w:rsidRPr="00584C25">
        <w:rPr>
          <w:rFonts w:ascii="Arial" w:eastAsia="Calibri" w:hAnsi="Arial" w:cs="Arial"/>
          <w:sz w:val="24"/>
          <w:szCs w:val="24"/>
        </w:rPr>
        <w:lastRenderedPageBreak/>
        <w:t>human judgement remains essential when the task involves critical evaluation or ethical decision</w:t>
      </w:r>
      <w:r w:rsidR="00143FDA">
        <w:rPr>
          <w:rFonts w:ascii="Arial" w:eastAsia="Calibri" w:hAnsi="Arial" w:cs="Arial"/>
          <w:sz w:val="24"/>
          <w:szCs w:val="24"/>
        </w:rPr>
        <w:t xml:space="preserve"> </w:t>
      </w:r>
      <w:r w:rsidRPr="00584C25">
        <w:rPr>
          <w:rFonts w:ascii="Arial" w:eastAsia="Calibri" w:hAnsi="Arial" w:cs="Arial"/>
          <w:sz w:val="24"/>
          <w:szCs w:val="24"/>
        </w:rPr>
        <w:t>making (</w:t>
      </w:r>
      <w:proofErr w:type="spellStart"/>
      <w:r w:rsidRPr="00584C25">
        <w:rPr>
          <w:rFonts w:ascii="Arial" w:eastAsia="Calibri" w:hAnsi="Arial" w:cs="Arial"/>
          <w:sz w:val="24"/>
          <w:szCs w:val="24"/>
        </w:rPr>
        <w:t>Anthuvan</w:t>
      </w:r>
      <w:proofErr w:type="spellEnd"/>
      <w:r w:rsidRPr="00584C25">
        <w:rPr>
          <w:rFonts w:ascii="Arial" w:eastAsia="Calibri" w:hAnsi="Arial" w:cs="Arial"/>
          <w:sz w:val="24"/>
          <w:szCs w:val="24"/>
        </w:rPr>
        <w:t xml:space="preserve"> et al., 2025; Joshi, 2025).</w:t>
      </w:r>
    </w:p>
    <w:p w14:paraId="7006B1C1" w14:textId="77777777" w:rsidR="00584C25" w:rsidRDefault="00584C25" w:rsidP="5E5AA38F">
      <w:pPr>
        <w:spacing w:line="360" w:lineRule="auto"/>
        <w:jc w:val="both"/>
        <w:rPr>
          <w:rFonts w:ascii="Arial" w:eastAsia="Calibri" w:hAnsi="Arial" w:cs="Arial"/>
          <w:sz w:val="24"/>
          <w:szCs w:val="24"/>
        </w:rPr>
      </w:pPr>
    </w:p>
    <w:p w14:paraId="36E7275B" w14:textId="77777777" w:rsidR="0000549D" w:rsidRDefault="0000549D" w:rsidP="5E5AA38F">
      <w:pPr>
        <w:spacing w:line="360" w:lineRule="auto"/>
        <w:jc w:val="both"/>
        <w:rPr>
          <w:rFonts w:ascii="Arial" w:eastAsia="Calibri" w:hAnsi="Arial" w:cs="Arial"/>
          <w:sz w:val="24"/>
          <w:szCs w:val="24"/>
        </w:rPr>
      </w:pPr>
    </w:p>
    <w:p w14:paraId="3DBE5CE4" w14:textId="77777777" w:rsidR="0000549D" w:rsidRPr="0030741F" w:rsidRDefault="0000549D" w:rsidP="5E5AA38F">
      <w:pPr>
        <w:spacing w:line="360" w:lineRule="auto"/>
        <w:jc w:val="both"/>
        <w:rPr>
          <w:rFonts w:ascii="Arial" w:eastAsia="Calibri" w:hAnsi="Arial" w:cs="Arial"/>
          <w:sz w:val="24"/>
          <w:szCs w:val="24"/>
        </w:rPr>
      </w:pPr>
    </w:p>
    <w:p w14:paraId="554C5B5E" w14:textId="10DDD3F1" w:rsidR="0061326D" w:rsidRDefault="00500766" w:rsidP="003D1709">
      <w:pPr>
        <w:pStyle w:val="Heading1"/>
        <w:rPr>
          <w:rFonts w:eastAsia="Calibri"/>
          <w:b/>
          <w:bCs/>
        </w:rPr>
      </w:pPr>
      <w:bookmarkStart w:id="13" w:name="_Toc225883757"/>
      <w:proofErr w:type="spellStart"/>
      <w:r w:rsidRPr="003D1709">
        <w:rPr>
          <w:rFonts w:eastAsia="Calibri"/>
          <w:b/>
          <w:bCs/>
        </w:rPr>
        <w:t>Con’s</w:t>
      </w:r>
      <w:proofErr w:type="spellEnd"/>
      <w:r w:rsidRPr="003D1709">
        <w:rPr>
          <w:rFonts w:eastAsia="Calibri"/>
          <w:b/>
          <w:bCs/>
        </w:rPr>
        <w:t xml:space="preserve"> of using AI</w:t>
      </w:r>
      <w:bookmarkEnd w:id="13"/>
    </w:p>
    <w:p w14:paraId="1F463582" w14:textId="77777777" w:rsidR="0000549D" w:rsidRDefault="0000549D" w:rsidP="0000549D"/>
    <w:p w14:paraId="2F6DCA34" w14:textId="77777777" w:rsidR="0000549D" w:rsidRPr="0000549D" w:rsidRDefault="0000549D" w:rsidP="0000549D"/>
    <w:p w14:paraId="3E905EC5" w14:textId="78B5A8F9"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The biggest issue I faced was deciding whether the AI was </w:t>
      </w:r>
      <w:r w:rsidR="00576738" w:rsidRPr="5E5AA38F">
        <w:rPr>
          <w:rFonts w:ascii="Arial" w:eastAsia="Calibri" w:hAnsi="Arial" w:cs="Arial"/>
          <w:sz w:val="24"/>
          <w:szCs w:val="24"/>
        </w:rPr>
        <w:t>improving</w:t>
      </w:r>
      <w:r w:rsidRPr="5E5AA38F">
        <w:rPr>
          <w:rFonts w:ascii="Arial" w:eastAsia="Calibri" w:hAnsi="Arial" w:cs="Arial"/>
          <w:sz w:val="24"/>
          <w:szCs w:val="24"/>
        </w:rPr>
        <w:t xml:space="preserve"> my ideas or simply making them longer and more polished. It was very good at adding detail, but extra detail did not always mean extra value. I often had to step back and ask whether the answer was genuinely strengthening my solution or just expanding it.</w:t>
      </w:r>
    </w:p>
    <w:p w14:paraId="38E87A2A" w14:textId="1E86C176"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Another issue was that the AI sometimes made it harder to separate innovation from basic management. Some suggestions were helpful, but not especially creative. That meant I had to decide which parts really developed my innovation and which parts were just supporting actions.</w:t>
      </w:r>
    </w:p>
    <w:p w14:paraId="4879BE2E" w14:textId="28A91F7F" w:rsidR="0061326D"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I also noticed that once the AI produced a clear and structured answer, it became tempting to follow its direction too easily. This links to automation bias, where people start trusting AI output because it looks polished and organised. Sarker et al. (2024) warn that this is one of the risks in human-AI collaboration, and I could see that in my own process.</w:t>
      </w:r>
    </w:p>
    <w:p w14:paraId="02D4AB6E" w14:textId="77777777" w:rsidR="0000549D" w:rsidRDefault="0000549D" w:rsidP="5E5AA38F">
      <w:pPr>
        <w:spacing w:line="360" w:lineRule="auto"/>
        <w:jc w:val="both"/>
        <w:rPr>
          <w:rFonts w:ascii="Arial" w:eastAsia="Calibri" w:hAnsi="Arial" w:cs="Arial"/>
          <w:sz w:val="24"/>
          <w:szCs w:val="24"/>
        </w:rPr>
      </w:pPr>
    </w:p>
    <w:p w14:paraId="18E55C22" w14:textId="77777777" w:rsidR="0000549D" w:rsidRDefault="0000549D" w:rsidP="5E5AA38F">
      <w:pPr>
        <w:spacing w:line="360" w:lineRule="auto"/>
        <w:jc w:val="both"/>
        <w:rPr>
          <w:rFonts w:ascii="Arial" w:eastAsia="Calibri" w:hAnsi="Arial" w:cs="Arial"/>
          <w:sz w:val="24"/>
          <w:szCs w:val="24"/>
        </w:rPr>
      </w:pPr>
    </w:p>
    <w:p w14:paraId="1BDD39A3" w14:textId="77777777" w:rsidR="0000549D" w:rsidRDefault="0000549D" w:rsidP="5E5AA38F">
      <w:pPr>
        <w:spacing w:line="360" w:lineRule="auto"/>
        <w:jc w:val="both"/>
        <w:rPr>
          <w:rFonts w:ascii="Arial" w:eastAsia="Calibri" w:hAnsi="Arial" w:cs="Arial"/>
          <w:sz w:val="24"/>
          <w:szCs w:val="24"/>
        </w:rPr>
      </w:pPr>
    </w:p>
    <w:p w14:paraId="35363875" w14:textId="77777777" w:rsidR="0000549D" w:rsidRDefault="0000549D" w:rsidP="5E5AA38F">
      <w:pPr>
        <w:spacing w:line="360" w:lineRule="auto"/>
        <w:jc w:val="both"/>
        <w:rPr>
          <w:rFonts w:ascii="Arial" w:eastAsia="Calibri" w:hAnsi="Arial" w:cs="Arial"/>
          <w:sz w:val="24"/>
          <w:szCs w:val="24"/>
        </w:rPr>
      </w:pPr>
    </w:p>
    <w:p w14:paraId="0C0FF0DF" w14:textId="77777777" w:rsidR="0000549D" w:rsidRDefault="0000549D" w:rsidP="5E5AA38F">
      <w:pPr>
        <w:spacing w:line="360" w:lineRule="auto"/>
        <w:jc w:val="both"/>
        <w:rPr>
          <w:rFonts w:ascii="Arial" w:eastAsia="Calibri" w:hAnsi="Arial" w:cs="Arial"/>
          <w:sz w:val="24"/>
          <w:szCs w:val="24"/>
        </w:rPr>
      </w:pPr>
    </w:p>
    <w:p w14:paraId="218ED17F" w14:textId="77777777" w:rsidR="0000549D" w:rsidRPr="0030741F" w:rsidRDefault="0000549D" w:rsidP="5E5AA38F">
      <w:pPr>
        <w:spacing w:line="360" w:lineRule="auto"/>
        <w:jc w:val="both"/>
        <w:rPr>
          <w:rFonts w:ascii="Arial" w:eastAsia="Calibri" w:hAnsi="Arial" w:cs="Arial"/>
          <w:sz w:val="24"/>
          <w:szCs w:val="24"/>
        </w:rPr>
      </w:pPr>
    </w:p>
    <w:p w14:paraId="0FEEB641" w14:textId="64A53157" w:rsidR="0061326D" w:rsidRDefault="5244DFDF" w:rsidP="0000549D">
      <w:pPr>
        <w:pStyle w:val="Heading1"/>
        <w:rPr>
          <w:rFonts w:eastAsia="Calibri"/>
          <w:b/>
          <w:bCs/>
        </w:rPr>
      </w:pPr>
      <w:bookmarkStart w:id="14" w:name="_Toc225883758"/>
      <w:r w:rsidRPr="0000549D">
        <w:rPr>
          <w:rFonts w:eastAsia="Calibri"/>
          <w:b/>
          <w:bCs/>
        </w:rPr>
        <w:lastRenderedPageBreak/>
        <w:t>Conclusion</w:t>
      </w:r>
      <w:bookmarkEnd w:id="14"/>
    </w:p>
    <w:p w14:paraId="660A079E" w14:textId="77777777" w:rsidR="0000549D" w:rsidRDefault="0000549D" w:rsidP="0000549D"/>
    <w:p w14:paraId="2249F601" w14:textId="77777777" w:rsidR="0000549D" w:rsidRPr="0000549D" w:rsidRDefault="0000549D" w:rsidP="0000549D"/>
    <w:p w14:paraId="30AEA89D" w14:textId="1B333750"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Using AI to develop my Seren Coffi innovation was useful, but only because I approached it critically. It helped me expand my ideas, organise them more clearly, identify risks, and think about the problem in a more connected way.</w:t>
      </w:r>
    </w:p>
    <w:p w14:paraId="09AEEA36" w14:textId="31A56E28"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At the same time, it had clear limits. Some of its answers were too general, some sounded stronger than they really were, and some needed careful checking. The most important lesson was that AI did not give me a perfect solution. What it did give me was a way to test and strengthen my own thinking.</w:t>
      </w:r>
    </w:p>
    <w:p w14:paraId="6C99F8C8" w14:textId="065324CA" w:rsidR="0061326D" w:rsidRPr="0030741F" w:rsidRDefault="5244DFDF" w:rsidP="5E5AA38F">
      <w:pPr>
        <w:spacing w:line="360" w:lineRule="auto"/>
        <w:jc w:val="both"/>
        <w:rPr>
          <w:rFonts w:ascii="Arial" w:eastAsia="Calibri" w:hAnsi="Arial" w:cs="Arial"/>
          <w:sz w:val="24"/>
          <w:szCs w:val="24"/>
        </w:rPr>
      </w:pPr>
      <w:r w:rsidRPr="5E5AA38F">
        <w:rPr>
          <w:rFonts w:ascii="Arial" w:eastAsia="Calibri" w:hAnsi="Arial" w:cs="Arial"/>
          <w:sz w:val="24"/>
          <w:szCs w:val="24"/>
        </w:rPr>
        <w:t>My final view is that AI improved my innovation, but only because I treated its answers as something to evaluate rather than simply accept. The best results came from combining AI’s speed and flexibility with my own judgement and understanding of the Seren Coffi case.</w:t>
      </w:r>
    </w:p>
    <w:p w14:paraId="2C280308" w14:textId="4BB07AF2" w:rsidR="0061326D" w:rsidRPr="0030741F" w:rsidRDefault="0061326D" w:rsidP="5E5AA38F">
      <w:pPr>
        <w:spacing w:line="360" w:lineRule="auto"/>
        <w:jc w:val="both"/>
        <w:rPr>
          <w:rFonts w:ascii="Arial" w:eastAsia="Calibri" w:hAnsi="Arial" w:cs="Arial"/>
          <w:sz w:val="24"/>
          <w:szCs w:val="24"/>
        </w:rPr>
      </w:pPr>
    </w:p>
    <w:p w14:paraId="01F5957E" w14:textId="0EF16602" w:rsidR="0061326D" w:rsidRPr="0030741F" w:rsidRDefault="0061326D" w:rsidP="5E5AA38F">
      <w:pPr>
        <w:spacing w:line="360" w:lineRule="auto"/>
        <w:jc w:val="both"/>
        <w:rPr>
          <w:rFonts w:ascii="Arial" w:eastAsia="Calibri" w:hAnsi="Arial" w:cs="Arial"/>
          <w:sz w:val="24"/>
          <w:szCs w:val="24"/>
        </w:rPr>
      </w:pPr>
    </w:p>
    <w:p w14:paraId="6AAEE617" w14:textId="34E8103B" w:rsidR="0061326D" w:rsidRPr="0030741F" w:rsidRDefault="0061326D" w:rsidP="5E5AA38F">
      <w:pPr>
        <w:spacing w:line="360" w:lineRule="auto"/>
        <w:jc w:val="both"/>
        <w:rPr>
          <w:rFonts w:ascii="Arial" w:eastAsia="Calibri" w:hAnsi="Arial" w:cs="Arial"/>
          <w:sz w:val="24"/>
          <w:szCs w:val="24"/>
        </w:rPr>
      </w:pPr>
    </w:p>
    <w:p w14:paraId="31797CD5" w14:textId="5F72CA6C" w:rsidR="0061326D" w:rsidRPr="0030741F" w:rsidRDefault="0061326D" w:rsidP="5E5AA38F">
      <w:pPr>
        <w:spacing w:line="360" w:lineRule="auto"/>
        <w:jc w:val="both"/>
        <w:rPr>
          <w:rFonts w:ascii="Arial" w:eastAsia="Calibri" w:hAnsi="Arial" w:cs="Arial"/>
          <w:sz w:val="24"/>
          <w:szCs w:val="24"/>
        </w:rPr>
      </w:pPr>
    </w:p>
    <w:p w14:paraId="1715F567" w14:textId="09F3CDAD" w:rsidR="0061326D" w:rsidRPr="0030741F" w:rsidRDefault="0061326D" w:rsidP="5E5AA38F">
      <w:pPr>
        <w:spacing w:line="360" w:lineRule="auto"/>
        <w:jc w:val="both"/>
        <w:rPr>
          <w:rFonts w:ascii="Arial" w:eastAsia="Calibri" w:hAnsi="Arial" w:cs="Arial"/>
          <w:sz w:val="24"/>
          <w:szCs w:val="24"/>
        </w:rPr>
      </w:pPr>
    </w:p>
    <w:p w14:paraId="7E7A2A3C" w14:textId="0745DF3E" w:rsidR="0061326D" w:rsidRPr="0030741F" w:rsidRDefault="0061326D" w:rsidP="5E5AA38F">
      <w:pPr>
        <w:spacing w:line="360" w:lineRule="auto"/>
        <w:jc w:val="both"/>
        <w:rPr>
          <w:rFonts w:ascii="Arial" w:eastAsia="Calibri" w:hAnsi="Arial" w:cs="Arial"/>
          <w:sz w:val="24"/>
          <w:szCs w:val="24"/>
        </w:rPr>
      </w:pPr>
    </w:p>
    <w:p w14:paraId="1CCE8669" w14:textId="65E7253A" w:rsidR="0061326D" w:rsidRDefault="0061326D" w:rsidP="5E5AA38F">
      <w:pPr>
        <w:spacing w:line="360" w:lineRule="auto"/>
        <w:jc w:val="both"/>
        <w:rPr>
          <w:rFonts w:ascii="Arial" w:eastAsia="Calibri" w:hAnsi="Arial" w:cs="Arial"/>
          <w:sz w:val="24"/>
          <w:szCs w:val="24"/>
        </w:rPr>
      </w:pPr>
    </w:p>
    <w:p w14:paraId="6C7B0E33" w14:textId="77777777" w:rsidR="0000549D" w:rsidRDefault="0000549D" w:rsidP="5E5AA38F">
      <w:pPr>
        <w:spacing w:line="360" w:lineRule="auto"/>
        <w:jc w:val="both"/>
        <w:rPr>
          <w:rFonts w:ascii="Arial" w:eastAsia="Calibri" w:hAnsi="Arial" w:cs="Arial"/>
          <w:sz w:val="24"/>
          <w:szCs w:val="24"/>
        </w:rPr>
      </w:pPr>
    </w:p>
    <w:p w14:paraId="77FA8070" w14:textId="77777777" w:rsidR="0000549D" w:rsidRDefault="0000549D" w:rsidP="5E5AA38F">
      <w:pPr>
        <w:spacing w:line="360" w:lineRule="auto"/>
        <w:jc w:val="both"/>
        <w:rPr>
          <w:rFonts w:ascii="Arial" w:eastAsia="Calibri" w:hAnsi="Arial" w:cs="Arial"/>
          <w:sz w:val="24"/>
          <w:szCs w:val="24"/>
        </w:rPr>
      </w:pPr>
    </w:p>
    <w:p w14:paraId="054F3F9C" w14:textId="77777777" w:rsidR="0000549D" w:rsidRDefault="0000549D" w:rsidP="5E5AA38F">
      <w:pPr>
        <w:spacing w:line="360" w:lineRule="auto"/>
        <w:jc w:val="both"/>
        <w:rPr>
          <w:rFonts w:ascii="Arial" w:eastAsia="Calibri" w:hAnsi="Arial" w:cs="Arial"/>
          <w:sz w:val="24"/>
          <w:szCs w:val="24"/>
        </w:rPr>
      </w:pPr>
    </w:p>
    <w:p w14:paraId="00CFD3BF" w14:textId="77777777" w:rsidR="0000549D" w:rsidRPr="0030741F" w:rsidRDefault="0000549D" w:rsidP="5E5AA38F">
      <w:pPr>
        <w:spacing w:line="360" w:lineRule="auto"/>
        <w:jc w:val="both"/>
        <w:rPr>
          <w:rFonts w:ascii="Arial" w:eastAsia="Calibri" w:hAnsi="Arial" w:cs="Arial"/>
          <w:sz w:val="24"/>
          <w:szCs w:val="24"/>
        </w:rPr>
      </w:pPr>
    </w:p>
    <w:p w14:paraId="4998E133" w14:textId="1D0FEF9A" w:rsidR="0061326D" w:rsidRPr="0030741F" w:rsidRDefault="0061326D" w:rsidP="5E5AA38F">
      <w:pPr>
        <w:spacing w:line="360" w:lineRule="auto"/>
        <w:jc w:val="both"/>
        <w:rPr>
          <w:rFonts w:ascii="Arial" w:eastAsia="Calibri" w:hAnsi="Arial" w:cs="Arial"/>
          <w:sz w:val="24"/>
          <w:szCs w:val="24"/>
        </w:rPr>
      </w:pPr>
    </w:p>
    <w:p w14:paraId="348C0B7C" w14:textId="55D3E2F0" w:rsidR="0061326D" w:rsidRPr="003D1709" w:rsidRDefault="5244DFDF" w:rsidP="003D1709">
      <w:pPr>
        <w:pStyle w:val="Heading1"/>
        <w:rPr>
          <w:rFonts w:eastAsia="Calibri"/>
          <w:b/>
          <w:bCs/>
        </w:rPr>
      </w:pPr>
      <w:bookmarkStart w:id="15" w:name="_Toc225883759"/>
      <w:r w:rsidRPr="003D1709">
        <w:rPr>
          <w:rFonts w:eastAsia="Calibri"/>
          <w:b/>
          <w:bCs/>
        </w:rPr>
        <w:lastRenderedPageBreak/>
        <w:t>Reference list:</w:t>
      </w:r>
      <w:bookmarkEnd w:id="15"/>
    </w:p>
    <w:p w14:paraId="0304D149" w14:textId="77777777" w:rsidR="004B3A76" w:rsidRPr="0030741F" w:rsidRDefault="004B3A76" w:rsidP="0030741F">
      <w:pPr>
        <w:spacing w:line="360" w:lineRule="auto"/>
        <w:jc w:val="both"/>
        <w:rPr>
          <w:rFonts w:ascii="Arial" w:hAnsi="Arial" w:cs="Arial"/>
          <w:sz w:val="24"/>
          <w:szCs w:val="24"/>
        </w:rPr>
      </w:pPr>
    </w:p>
    <w:p w14:paraId="6ADD9856"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Adel, A. and Alani, N. (2025) ‘Can generative AI reliably synthesise literature? Exploring hallucination issues in ChatGPT’, </w:t>
      </w:r>
      <w:r w:rsidRPr="5E5AA38F">
        <w:rPr>
          <w:rFonts w:ascii="Arial" w:eastAsia="Calibri" w:hAnsi="Arial" w:cs="Arial"/>
          <w:i/>
          <w:iCs/>
          <w:sz w:val="24"/>
          <w:szCs w:val="24"/>
        </w:rPr>
        <w:t>AI &amp; Society</w:t>
      </w:r>
      <w:r w:rsidRPr="5E5AA38F">
        <w:rPr>
          <w:rFonts w:ascii="Arial" w:eastAsia="Calibri" w:hAnsi="Arial" w:cs="Arial"/>
          <w:sz w:val="24"/>
          <w:szCs w:val="24"/>
        </w:rPr>
        <w:t xml:space="preserve">. Available at: </w:t>
      </w:r>
      <w:hyperlink r:id="rId12">
        <w:r w:rsidRPr="5E5AA38F">
          <w:rPr>
            <w:rStyle w:val="Hyperlink"/>
            <w:rFonts w:ascii="Arial" w:eastAsia="Calibri" w:hAnsi="Arial" w:cs="Arial"/>
            <w:sz w:val="24"/>
            <w:szCs w:val="24"/>
          </w:rPr>
          <w:t>https://link.springer.com/article/10.1007/s00146-025-02406-7</w:t>
        </w:r>
      </w:hyperlink>
    </w:p>
    <w:p w14:paraId="522A0BA3"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Amabile, T.M. (1996) </w:t>
      </w:r>
      <w:r w:rsidRPr="5E5AA38F">
        <w:rPr>
          <w:rFonts w:ascii="Arial" w:eastAsia="Calibri" w:hAnsi="Arial" w:cs="Arial"/>
          <w:i/>
          <w:iCs/>
          <w:sz w:val="24"/>
          <w:szCs w:val="24"/>
        </w:rPr>
        <w:t>Creativity in Context</w:t>
      </w:r>
      <w:r w:rsidRPr="5E5AA38F">
        <w:rPr>
          <w:rFonts w:ascii="Arial" w:eastAsia="Calibri" w:hAnsi="Arial" w:cs="Arial"/>
          <w:sz w:val="24"/>
          <w:szCs w:val="24"/>
        </w:rPr>
        <w:t>. Boulder, CO: Westview Press.</w:t>
      </w:r>
    </w:p>
    <w:p w14:paraId="320D4874"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Anderson, N., Potočnik, K. and Zhou, J. (2014) ‘Innovation and creativity in organizations: A state-of-the-science review, prospective commentary, and guiding framework’, </w:t>
      </w:r>
      <w:r w:rsidRPr="5E5AA38F">
        <w:rPr>
          <w:rFonts w:ascii="Arial" w:eastAsia="Calibri" w:hAnsi="Arial" w:cs="Arial"/>
          <w:i/>
          <w:iCs/>
          <w:sz w:val="24"/>
          <w:szCs w:val="24"/>
        </w:rPr>
        <w:t>Journal of Management</w:t>
      </w:r>
      <w:r w:rsidRPr="5E5AA38F">
        <w:rPr>
          <w:rFonts w:ascii="Arial" w:eastAsia="Calibri" w:hAnsi="Arial" w:cs="Arial"/>
          <w:sz w:val="24"/>
          <w:szCs w:val="24"/>
        </w:rPr>
        <w:t>, 40(5), pp. 1297–1333.</w:t>
      </w:r>
    </w:p>
    <w:p w14:paraId="42A1549F"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Anderson, N.R. and West, M.A. (1998) ‘Measuring climate for work group innovation: Development and validation of the team climate inventory’, </w:t>
      </w:r>
      <w:r w:rsidRPr="5E5AA38F">
        <w:rPr>
          <w:rFonts w:ascii="Arial" w:eastAsia="Calibri" w:hAnsi="Arial" w:cs="Arial"/>
          <w:i/>
          <w:iCs/>
          <w:sz w:val="24"/>
          <w:szCs w:val="24"/>
        </w:rPr>
        <w:t>Journal of Organizational Behavior</w:t>
      </w:r>
      <w:r w:rsidRPr="5E5AA38F">
        <w:rPr>
          <w:rFonts w:ascii="Arial" w:eastAsia="Calibri" w:hAnsi="Arial" w:cs="Arial"/>
          <w:sz w:val="24"/>
          <w:szCs w:val="24"/>
        </w:rPr>
        <w:t>, 19(3), pp. 235–258.</w:t>
      </w:r>
    </w:p>
    <w:p w14:paraId="4238205E" w14:textId="77777777" w:rsidR="004B3A76" w:rsidRPr="0030741F" w:rsidRDefault="004B3A76" w:rsidP="5E5AA38F">
      <w:pPr>
        <w:spacing w:line="360" w:lineRule="auto"/>
        <w:jc w:val="both"/>
        <w:rPr>
          <w:rFonts w:ascii="Arial" w:eastAsia="Calibri" w:hAnsi="Arial" w:cs="Arial"/>
          <w:sz w:val="24"/>
          <w:szCs w:val="24"/>
        </w:rPr>
      </w:pPr>
      <w:proofErr w:type="spellStart"/>
      <w:r w:rsidRPr="5E5AA38F">
        <w:rPr>
          <w:rFonts w:ascii="Arial" w:eastAsia="Calibri" w:hAnsi="Arial" w:cs="Arial"/>
          <w:sz w:val="24"/>
          <w:szCs w:val="24"/>
        </w:rPr>
        <w:t>Anthuvan</w:t>
      </w:r>
      <w:proofErr w:type="spellEnd"/>
      <w:r w:rsidRPr="5E5AA38F">
        <w:rPr>
          <w:rFonts w:ascii="Arial" w:eastAsia="Calibri" w:hAnsi="Arial" w:cs="Arial"/>
          <w:sz w:val="24"/>
          <w:szCs w:val="24"/>
        </w:rPr>
        <w:t xml:space="preserve">, T., Nagendra, L., Lakhani, O. et al. (2025) ‘Human-AI collaboration in academic writing: A narrative review and the scholarly HI-AI loop framework for ethical knowledge production’, </w:t>
      </w:r>
      <w:r w:rsidRPr="5E5AA38F">
        <w:rPr>
          <w:rFonts w:ascii="Arial" w:eastAsia="Calibri" w:hAnsi="Arial" w:cs="Arial"/>
          <w:i/>
          <w:iCs/>
          <w:sz w:val="24"/>
          <w:szCs w:val="24"/>
        </w:rPr>
        <w:t>SSRN</w:t>
      </w:r>
      <w:r w:rsidRPr="5E5AA38F">
        <w:rPr>
          <w:rFonts w:ascii="Arial" w:eastAsia="Calibri" w:hAnsi="Arial" w:cs="Arial"/>
          <w:sz w:val="24"/>
          <w:szCs w:val="24"/>
        </w:rPr>
        <w:t xml:space="preserve">. Available at: </w:t>
      </w:r>
      <w:hyperlink r:id="rId13">
        <w:r w:rsidRPr="5E5AA38F">
          <w:rPr>
            <w:rStyle w:val="Hyperlink"/>
            <w:rFonts w:ascii="Arial" w:eastAsia="Calibri" w:hAnsi="Arial" w:cs="Arial"/>
            <w:sz w:val="24"/>
            <w:szCs w:val="24"/>
          </w:rPr>
          <w:t>https://papers.ssrn.com/sol3/papers.cfm?abstract_id=5394918</w:t>
        </w:r>
      </w:hyperlink>
    </w:p>
    <w:p w14:paraId="7E3E905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Barsh, J., Capozzi, M.M. and Davidson, J. (2008) ‘Leadership and innovation’, </w:t>
      </w:r>
      <w:r w:rsidRPr="5E5AA38F">
        <w:rPr>
          <w:rFonts w:ascii="Arial" w:eastAsia="Calibri" w:hAnsi="Arial" w:cs="Arial"/>
          <w:i/>
          <w:iCs/>
          <w:sz w:val="24"/>
          <w:szCs w:val="24"/>
        </w:rPr>
        <w:t>McKinsey Quarterly</w:t>
      </w:r>
      <w:r w:rsidRPr="5E5AA38F">
        <w:rPr>
          <w:rFonts w:ascii="Arial" w:eastAsia="Calibri" w:hAnsi="Arial" w:cs="Arial"/>
          <w:sz w:val="24"/>
          <w:szCs w:val="24"/>
        </w:rPr>
        <w:t>, 1, pp. 36–47.</w:t>
      </w:r>
    </w:p>
    <w:p w14:paraId="41350DF0"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Bessant, J. and Tidd, J. (2020) </w:t>
      </w:r>
      <w:r w:rsidRPr="5E5AA38F">
        <w:rPr>
          <w:rFonts w:ascii="Arial" w:eastAsia="Calibri" w:hAnsi="Arial" w:cs="Arial"/>
          <w:i/>
          <w:iCs/>
          <w:sz w:val="24"/>
          <w:szCs w:val="24"/>
        </w:rPr>
        <w:t>Managing innovation: integrating technological, market and organizational change</w:t>
      </w:r>
      <w:r w:rsidRPr="5E5AA38F">
        <w:rPr>
          <w:rFonts w:ascii="Arial" w:eastAsia="Calibri" w:hAnsi="Arial" w:cs="Arial"/>
          <w:sz w:val="24"/>
          <w:szCs w:val="24"/>
        </w:rPr>
        <w:t>. 7th edn. Hoboken: Wiley.</w:t>
      </w:r>
    </w:p>
    <w:p w14:paraId="2B64750C" w14:textId="77777777" w:rsidR="004B3A76" w:rsidRPr="0030741F" w:rsidRDefault="004B3A76" w:rsidP="5E5AA38F">
      <w:pPr>
        <w:spacing w:line="360" w:lineRule="auto"/>
        <w:jc w:val="both"/>
        <w:rPr>
          <w:rFonts w:ascii="Arial" w:eastAsia="Calibri" w:hAnsi="Arial" w:cs="Arial"/>
          <w:i/>
          <w:iCs/>
          <w:sz w:val="24"/>
          <w:szCs w:val="24"/>
        </w:rPr>
      </w:pPr>
      <w:r w:rsidRPr="5E5AA38F">
        <w:rPr>
          <w:rFonts w:ascii="Arial" w:eastAsia="Calibri" w:hAnsi="Arial" w:cs="Arial"/>
          <w:sz w:val="24"/>
          <w:szCs w:val="24"/>
        </w:rPr>
        <w:t xml:space="preserve">Case study: </w:t>
      </w:r>
      <w:r w:rsidRPr="5E5AA38F">
        <w:rPr>
          <w:rFonts w:ascii="Arial" w:eastAsia="Calibri" w:hAnsi="Arial" w:cs="Arial"/>
          <w:i/>
          <w:iCs/>
          <w:sz w:val="24"/>
          <w:szCs w:val="24"/>
        </w:rPr>
        <w:t>Seren Cofi case study</w:t>
      </w:r>
    </w:p>
    <w:p w14:paraId="47EB246D"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Chakrabarty, T. (2024) </w:t>
      </w:r>
      <w:r w:rsidRPr="5E5AA38F">
        <w:rPr>
          <w:rFonts w:ascii="Arial" w:eastAsia="Calibri" w:hAnsi="Arial" w:cs="Arial"/>
          <w:i/>
          <w:iCs/>
          <w:sz w:val="24"/>
          <w:szCs w:val="24"/>
        </w:rPr>
        <w:t>Knowledge-enhanced large language models and human-AI collaboration frameworks for creativity support</w:t>
      </w:r>
      <w:r w:rsidRPr="5E5AA38F">
        <w:rPr>
          <w:rFonts w:ascii="Arial" w:eastAsia="Calibri" w:hAnsi="Arial" w:cs="Arial"/>
          <w:sz w:val="24"/>
          <w:szCs w:val="24"/>
        </w:rPr>
        <w:t xml:space="preserve">. New York: Columbia University. Available at: </w:t>
      </w:r>
      <w:hyperlink r:id="rId14">
        <w:r w:rsidRPr="5E5AA38F">
          <w:rPr>
            <w:rStyle w:val="Hyperlink"/>
            <w:rFonts w:ascii="Arial" w:eastAsia="Calibri" w:hAnsi="Arial" w:cs="Arial"/>
            <w:sz w:val="24"/>
            <w:szCs w:val="24"/>
          </w:rPr>
          <w:t>https://academiccommons.columbia.edu/doi/10.7916/t2w8-zv93/download</w:t>
        </w:r>
      </w:hyperlink>
    </w:p>
    <w:p w14:paraId="22E145FD"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Chakrabarty, T., Padmakumar, V., Brahman, F. et al. (2024) ‘Creativity support in the age of large language models: An empirical study involving professional writers’, </w:t>
      </w:r>
      <w:r w:rsidRPr="5E5AA38F">
        <w:rPr>
          <w:rFonts w:ascii="Arial" w:eastAsia="Calibri" w:hAnsi="Arial" w:cs="Arial"/>
          <w:i/>
          <w:iCs/>
          <w:sz w:val="24"/>
          <w:szCs w:val="24"/>
        </w:rPr>
        <w:t>Proceedings of the 16th ACM Conference on Creativity and Cognition</w:t>
      </w:r>
      <w:r w:rsidRPr="5E5AA38F">
        <w:rPr>
          <w:rFonts w:ascii="Arial" w:eastAsia="Calibri" w:hAnsi="Arial" w:cs="Arial"/>
          <w:sz w:val="24"/>
          <w:szCs w:val="24"/>
        </w:rPr>
        <w:t xml:space="preserve">. Available at: </w:t>
      </w:r>
      <w:hyperlink r:id="rId15">
        <w:r w:rsidRPr="5E5AA38F">
          <w:rPr>
            <w:rStyle w:val="Hyperlink"/>
            <w:rFonts w:ascii="Arial" w:eastAsia="Calibri" w:hAnsi="Arial" w:cs="Arial"/>
            <w:sz w:val="24"/>
            <w:szCs w:val="24"/>
          </w:rPr>
          <w:t>https://dl.acm.org/doi/10.1145/3635636.3656201</w:t>
        </w:r>
      </w:hyperlink>
    </w:p>
    <w:p w14:paraId="3746ACF7"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lastRenderedPageBreak/>
        <w:t xml:space="preserve">Chesbrough, H. (2014) </w:t>
      </w:r>
      <w:r w:rsidRPr="5E5AA38F">
        <w:rPr>
          <w:rFonts w:ascii="Arial" w:eastAsia="Calibri" w:hAnsi="Arial" w:cs="Arial"/>
          <w:i/>
          <w:iCs/>
          <w:sz w:val="24"/>
          <w:szCs w:val="24"/>
        </w:rPr>
        <w:t>New Frontiers in Open Innovation</w:t>
      </w:r>
      <w:r w:rsidRPr="5E5AA38F">
        <w:rPr>
          <w:rFonts w:ascii="Arial" w:eastAsia="Calibri" w:hAnsi="Arial" w:cs="Arial"/>
          <w:sz w:val="24"/>
          <w:szCs w:val="24"/>
        </w:rPr>
        <w:t>. Oxford: Oxford University Press.</w:t>
      </w:r>
    </w:p>
    <w:p w14:paraId="2D664018"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De Bono, E. (1992) </w:t>
      </w:r>
      <w:r w:rsidRPr="5E5AA38F">
        <w:rPr>
          <w:rFonts w:ascii="Arial" w:eastAsia="Calibri" w:hAnsi="Arial" w:cs="Arial"/>
          <w:i/>
          <w:iCs/>
          <w:sz w:val="24"/>
          <w:szCs w:val="24"/>
        </w:rPr>
        <w:t>Serious Creativity: Using the Power of Lateral Thinking to Create New Ideas</w:t>
      </w:r>
      <w:r w:rsidRPr="5E5AA38F">
        <w:rPr>
          <w:rFonts w:ascii="Arial" w:eastAsia="Calibri" w:hAnsi="Arial" w:cs="Arial"/>
          <w:sz w:val="24"/>
          <w:szCs w:val="24"/>
        </w:rPr>
        <w:t>. New York: HarperBusiness.</w:t>
      </w:r>
    </w:p>
    <w:p w14:paraId="46B5B3AE"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Dyer, J., Gregersen, H. and Christensen, C.M. (2011) </w:t>
      </w:r>
      <w:r w:rsidRPr="5E5AA38F">
        <w:rPr>
          <w:rFonts w:ascii="Arial" w:eastAsia="Calibri" w:hAnsi="Arial" w:cs="Arial"/>
          <w:i/>
          <w:iCs/>
          <w:sz w:val="24"/>
          <w:szCs w:val="24"/>
        </w:rPr>
        <w:t>The Innovator’s DNA: Mastering the Five Skills of Disruptive Innovators</w:t>
      </w:r>
      <w:r w:rsidRPr="5E5AA38F">
        <w:rPr>
          <w:rFonts w:ascii="Arial" w:eastAsia="Calibri" w:hAnsi="Arial" w:cs="Arial"/>
          <w:sz w:val="24"/>
          <w:szCs w:val="24"/>
        </w:rPr>
        <w:t>. Boston, MA: Harvard Business Review Press.</w:t>
      </w:r>
    </w:p>
    <w:p w14:paraId="43BB07AE"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Ekvall, G. (1996) ‘Organizational climate for creativity and innovation’, </w:t>
      </w:r>
      <w:r w:rsidRPr="5E5AA38F">
        <w:rPr>
          <w:rFonts w:ascii="Arial" w:eastAsia="Calibri" w:hAnsi="Arial" w:cs="Arial"/>
          <w:i/>
          <w:iCs/>
          <w:sz w:val="24"/>
          <w:szCs w:val="24"/>
        </w:rPr>
        <w:t>European Journal of Work and Organizational Psychology</w:t>
      </w:r>
      <w:r w:rsidRPr="5E5AA38F">
        <w:rPr>
          <w:rFonts w:ascii="Arial" w:eastAsia="Calibri" w:hAnsi="Arial" w:cs="Arial"/>
          <w:sz w:val="24"/>
          <w:szCs w:val="24"/>
        </w:rPr>
        <w:t>, 5(1), pp. 105–123.</w:t>
      </w:r>
    </w:p>
    <w:p w14:paraId="79228682" w14:textId="264D3DB3" w:rsidR="004B3A76" w:rsidRPr="0000549D"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Elsayed, H. (2024) ‘The impact of hallucinated information in large language models on student learning outcomes: A critical examination of misinformation risks in AI-assisted education’, </w:t>
      </w:r>
      <w:r w:rsidRPr="5E5AA38F">
        <w:rPr>
          <w:rFonts w:ascii="Arial" w:eastAsia="Calibri" w:hAnsi="Arial" w:cs="Arial"/>
          <w:i/>
          <w:iCs/>
          <w:sz w:val="24"/>
          <w:szCs w:val="24"/>
        </w:rPr>
        <w:t>Northern Reviews on Algorithmic Research and Technology in Creative Contexts</w:t>
      </w:r>
      <w:r w:rsidRPr="5E5AA38F">
        <w:rPr>
          <w:rFonts w:ascii="Arial" w:eastAsia="Calibri" w:hAnsi="Arial" w:cs="Arial"/>
          <w:sz w:val="24"/>
          <w:szCs w:val="24"/>
        </w:rPr>
        <w:t xml:space="preserve">. Available at: </w:t>
      </w:r>
      <w:hyperlink r:id="rId16">
        <w:r w:rsidRPr="5E5AA38F">
          <w:rPr>
            <w:rStyle w:val="Hyperlink"/>
            <w:rFonts w:ascii="Arial" w:eastAsia="Calibri" w:hAnsi="Arial" w:cs="Arial"/>
            <w:sz w:val="24"/>
            <w:szCs w:val="24"/>
          </w:rPr>
          <w:t>https://northernreviews.com/index.php/NRATCC/article/view/2024-08-07</w:t>
        </w:r>
      </w:hyperlink>
      <w:r w:rsidR="0000549D">
        <w:t xml:space="preserve">. </w:t>
      </w:r>
      <w:r w:rsidR="0000549D">
        <w:rPr>
          <w:rFonts w:ascii="Arial" w:hAnsi="Arial" w:cs="Arial"/>
          <w:sz w:val="24"/>
          <w:szCs w:val="24"/>
        </w:rPr>
        <w:t xml:space="preserve">Accessed: </w:t>
      </w:r>
      <w:r w:rsidR="00EB649C">
        <w:rPr>
          <w:rFonts w:ascii="Arial" w:hAnsi="Arial" w:cs="Arial"/>
          <w:sz w:val="24"/>
          <w:szCs w:val="24"/>
        </w:rPr>
        <w:t>26 of March 2026.</w:t>
      </w:r>
    </w:p>
    <w:p w14:paraId="3C8F236F"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Foss, N.J. and </w:t>
      </w:r>
      <w:proofErr w:type="spellStart"/>
      <w:r w:rsidRPr="5E5AA38F">
        <w:rPr>
          <w:rFonts w:ascii="Arial" w:eastAsia="Calibri" w:hAnsi="Arial" w:cs="Arial"/>
          <w:sz w:val="24"/>
          <w:szCs w:val="24"/>
        </w:rPr>
        <w:t>Saebi</w:t>
      </w:r>
      <w:proofErr w:type="spellEnd"/>
      <w:r w:rsidRPr="5E5AA38F">
        <w:rPr>
          <w:rFonts w:ascii="Arial" w:eastAsia="Calibri" w:hAnsi="Arial" w:cs="Arial"/>
          <w:sz w:val="24"/>
          <w:szCs w:val="24"/>
        </w:rPr>
        <w:t xml:space="preserve">, T. (2015) ‘Business model innovation: the organizational dimension’, in Foss, N.J. and Saebi, T. (eds.) </w:t>
      </w:r>
      <w:r w:rsidRPr="5E5AA38F">
        <w:rPr>
          <w:rFonts w:ascii="Arial" w:eastAsia="Calibri" w:hAnsi="Arial" w:cs="Arial"/>
          <w:i/>
          <w:iCs/>
          <w:sz w:val="24"/>
          <w:szCs w:val="24"/>
        </w:rPr>
        <w:t>Business model innovation: the organizational dimension</w:t>
      </w:r>
      <w:r w:rsidRPr="5E5AA38F">
        <w:rPr>
          <w:rFonts w:ascii="Arial" w:eastAsia="Calibri" w:hAnsi="Arial" w:cs="Arial"/>
          <w:sz w:val="24"/>
          <w:szCs w:val="24"/>
        </w:rPr>
        <w:t>. Oxford: Oxford University Press.</w:t>
      </w:r>
    </w:p>
    <w:p w14:paraId="5A4F3D0D"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Foss, N.J. and </w:t>
      </w:r>
      <w:proofErr w:type="spellStart"/>
      <w:r w:rsidRPr="5E5AA38F">
        <w:rPr>
          <w:rFonts w:ascii="Arial" w:eastAsia="Calibri" w:hAnsi="Arial" w:cs="Arial"/>
          <w:sz w:val="24"/>
          <w:szCs w:val="24"/>
        </w:rPr>
        <w:t>Saebi</w:t>
      </w:r>
      <w:proofErr w:type="spellEnd"/>
      <w:r w:rsidRPr="5E5AA38F">
        <w:rPr>
          <w:rFonts w:ascii="Arial" w:eastAsia="Calibri" w:hAnsi="Arial" w:cs="Arial"/>
          <w:sz w:val="24"/>
          <w:szCs w:val="24"/>
        </w:rPr>
        <w:t xml:space="preserve">, T. (2017) ‘Fifteen years of research on business model innovation: How far have we come, and where should we go?’, </w:t>
      </w:r>
      <w:r w:rsidRPr="5E5AA38F">
        <w:rPr>
          <w:rFonts w:ascii="Arial" w:eastAsia="Calibri" w:hAnsi="Arial" w:cs="Arial"/>
          <w:i/>
          <w:iCs/>
          <w:sz w:val="24"/>
          <w:szCs w:val="24"/>
        </w:rPr>
        <w:t>Journal of Management</w:t>
      </w:r>
      <w:r w:rsidRPr="5E5AA38F">
        <w:rPr>
          <w:rFonts w:ascii="Arial" w:eastAsia="Calibri" w:hAnsi="Arial" w:cs="Arial"/>
          <w:sz w:val="24"/>
          <w:szCs w:val="24"/>
        </w:rPr>
        <w:t>, 43(1), pp. 200–227.</w:t>
      </w:r>
    </w:p>
    <w:p w14:paraId="2CE612D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Goller, I. and Bessant, J. (2023) </w:t>
      </w:r>
      <w:r w:rsidRPr="5E5AA38F">
        <w:rPr>
          <w:rFonts w:ascii="Arial" w:eastAsia="Calibri" w:hAnsi="Arial" w:cs="Arial"/>
          <w:i/>
          <w:iCs/>
          <w:sz w:val="24"/>
          <w:szCs w:val="24"/>
        </w:rPr>
        <w:t>Creativity for Innovation Management: Tools and Techniques for Creative Thinking in Practice</w:t>
      </w:r>
      <w:r w:rsidRPr="5E5AA38F">
        <w:rPr>
          <w:rFonts w:ascii="Arial" w:eastAsia="Calibri" w:hAnsi="Arial" w:cs="Arial"/>
          <w:sz w:val="24"/>
          <w:szCs w:val="24"/>
        </w:rPr>
        <w:t>. Abingdon: Routledge.</w:t>
      </w:r>
    </w:p>
    <w:p w14:paraId="116E546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Graeber, D. (2018) </w:t>
      </w:r>
      <w:r w:rsidRPr="5E5AA38F">
        <w:rPr>
          <w:rFonts w:ascii="Arial" w:eastAsia="Calibri" w:hAnsi="Arial" w:cs="Arial"/>
          <w:i/>
          <w:iCs/>
          <w:sz w:val="24"/>
          <w:szCs w:val="24"/>
        </w:rPr>
        <w:t>Bullshit Jobs: A Theory</w:t>
      </w:r>
      <w:r w:rsidRPr="5E5AA38F">
        <w:rPr>
          <w:rFonts w:ascii="Arial" w:eastAsia="Calibri" w:hAnsi="Arial" w:cs="Arial"/>
          <w:sz w:val="24"/>
          <w:szCs w:val="24"/>
        </w:rPr>
        <w:t>. London: Allen Lane.</w:t>
      </w:r>
    </w:p>
    <w:p w14:paraId="50A9662F"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Handy, C. (1993) </w:t>
      </w:r>
      <w:r w:rsidRPr="5E5AA38F">
        <w:rPr>
          <w:rFonts w:ascii="Arial" w:eastAsia="Calibri" w:hAnsi="Arial" w:cs="Arial"/>
          <w:i/>
          <w:iCs/>
          <w:sz w:val="24"/>
          <w:szCs w:val="24"/>
        </w:rPr>
        <w:t>Understanding Organizations</w:t>
      </w:r>
      <w:r w:rsidRPr="5E5AA38F">
        <w:rPr>
          <w:rFonts w:ascii="Arial" w:eastAsia="Calibri" w:hAnsi="Arial" w:cs="Arial"/>
          <w:sz w:val="24"/>
          <w:szCs w:val="24"/>
        </w:rPr>
        <w:t>. 4th edn. London: Penguin.</w:t>
      </w:r>
    </w:p>
    <w:p w14:paraId="0DC206B3"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Hemmington, N. and King, C. (2000) ‘Key dimensions of outsourcing hotel food and beverage services’, </w:t>
      </w:r>
      <w:r w:rsidRPr="5E5AA38F">
        <w:rPr>
          <w:rFonts w:ascii="Arial" w:eastAsia="Calibri" w:hAnsi="Arial" w:cs="Arial"/>
          <w:i/>
          <w:iCs/>
          <w:sz w:val="24"/>
          <w:szCs w:val="24"/>
        </w:rPr>
        <w:t>International Journal of Contemporary Hospitality Management</w:t>
      </w:r>
      <w:r w:rsidRPr="5E5AA38F">
        <w:rPr>
          <w:rFonts w:ascii="Arial" w:eastAsia="Calibri" w:hAnsi="Arial" w:cs="Arial"/>
          <w:sz w:val="24"/>
          <w:szCs w:val="24"/>
        </w:rPr>
        <w:t>, 12(4), pp. 256–261.</w:t>
      </w:r>
    </w:p>
    <w:p w14:paraId="6787AA89"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lastRenderedPageBreak/>
        <w:t xml:space="preserve">Hjalager, A.-M. (2010) ‘A review of innovation research in tourism’, </w:t>
      </w:r>
      <w:r w:rsidRPr="5E5AA38F">
        <w:rPr>
          <w:rFonts w:ascii="Arial" w:eastAsia="Calibri" w:hAnsi="Arial" w:cs="Arial"/>
          <w:i/>
          <w:iCs/>
          <w:sz w:val="24"/>
          <w:szCs w:val="24"/>
        </w:rPr>
        <w:t>Tourism Management</w:t>
      </w:r>
      <w:r w:rsidRPr="5E5AA38F">
        <w:rPr>
          <w:rFonts w:ascii="Arial" w:eastAsia="Calibri" w:hAnsi="Arial" w:cs="Arial"/>
          <w:sz w:val="24"/>
          <w:szCs w:val="24"/>
        </w:rPr>
        <w:t>, 31(1), pp. 1–12.</w:t>
      </w:r>
    </w:p>
    <w:p w14:paraId="5AA63BB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Hofstede, G., Hofstede, G.J. and Minkov, M. (2010) </w:t>
      </w:r>
      <w:r w:rsidRPr="5E5AA38F">
        <w:rPr>
          <w:rFonts w:ascii="Arial" w:eastAsia="Calibri" w:hAnsi="Arial" w:cs="Arial"/>
          <w:i/>
          <w:iCs/>
          <w:sz w:val="24"/>
          <w:szCs w:val="24"/>
        </w:rPr>
        <w:t>Cultures and Organizations: Software of the Mind</w:t>
      </w:r>
      <w:r w:rsidRPr="5E5AA38F">
        <w:rPr>
          <w:rFonts w:ascii="Arial" w:eastAsia="Calibri" w:hAnsi="Arial" w:cs="Arial"/>
          <w:sz w:val="24"/>
          <w:szCs w:val="24"/>
        </w:rPr>
        <w:t>. 3rd edn. New York: McGraw-Hill.</w:t>
      </w:r>
    </w:p>
    <w:p w14:paraId="364E7FB4" w14:textId="1FA79B1A" w:rsidR="004B3A76" w:rsidRPr="00EB649C"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Joshi, S. (2025) ‘Evaluation of large language models: Review of metrics, applications, and methodologies’, </w:t>
      </w:r>
      <w:r w:rsidRPr="5E5AA38F">
        <w:rPr>
          <w:rFonts w:ascii="Arial" w:eastAsia="Calibri" w:hAnsi="Arial" w:cs="Arial"/>
          <w:i/>
          <w:iCs/>
          <w:sz w:val="24"/>
          <w:szCs w:val="24"/>
        </w:rPr>
        <w:t>Preprints</w:t>
      </w:r>
      <w:r w:rsidRPr="5E5AA38F">
        <w:rPr>
          <w:rFonts w:ascii="Arial" w:eastAsia="Calibri" w:hAnsi="Arial" w:cs="Arial"/>
          <w:sz w:val="24"/>
          <w:szCs w:val="24"/>
        </w:rPr>
        <w:t xml:space="preserve">. Available at: </w:t>
      </w:r>
      <w:hyperlink r:id="rId17">
        <w:r w:rsidRPr="5E5AA38F">
          <w:rPr>
            <w:rStyle w:val="Hyperlink"/>
            <w:rFonts w:ascii="Arial" w:eastAsia="Calibri" w:hAnsi="Arial" w:cs="Arial"/>
            <w:sz w:val="24"/>
            <w:szCs w:val="24"/>
          </w:rPr>
          <w:t>https://www.preprints.org/frontend/manuscript/a8ae7ef5f37f0fd7a8e1c2b67e2e14e4/download_pub</w:t>
        </w:r>
      </w:hyperlink>
      <w:r w:rsidR="00EB649C">
        <w:t xml:space="preserve">. </w:t>
      </w:r>
      <w:r w:rsidR="00EB649C">
        <w:rPr>
          <w:rFonts w:ascii="Arial" w:hAnsi="Arial" w:cs="Arial"/>
          <w:sz w:val="24"/>
          <w:szCs w:val="24"/>
        </w:rPr>
        <w:t xml:space="preserve">Accessed: </w:t>
      </w:r>
      <w:r w:rsidR="00FD7783">
        <w:rPr>
          <w:rFonts w:ascii="Arial" w:hAnsi="Arial" w:cs="Arial"/>
          <w:sz w:val="24"/>
          <w:szCs w:val="24"/>
        </w:rPr>
        <w:t>26 of March 2026</w:t>
      </w:r>
    </w:p>
    <w:p w14:paraId="7C85DF26" w14:textId="4F0481C5" w:rsidR="004B3A76" w:rsidRPr="00FD7783" w:rsidRDefault="004B3A76" w:rsidP="5E5AA38F">
      <w:pPr>
        <w:spacing w:line="360" w:lineRule="auto"/>
        <w:jc w:val="both"/>
        <w:rPr>
          <w:rFonts w:ascii="Arial" w:eastAsia="Calibri" w:hAnsi="Arial" w:cs="Arial"/>
          <w:sz w:val="24"/>
          <w:szCs w:val="24"/>
        </w:rPr>
      </w:pPr>
      <w:proofErr w:type="spellStart"/>
      <w:r w:rsidRPr="5E5AA38F">
        <w:rPr>
          <w:rFonts w:ascii="Arial" w:eastAsia="Calibri" w:hAnsi="Arial" w:cs="Arial"/>
          <w:sz w:val="24"/>
          <w:szCs w:val="24"/>
        </w:rPr>
        <w:t>Kranzle</w:t>
      </w:r>
      <w:proofErr w:type="spellEnd"/>
      <w:r w:rsidRPr="5E5AA38F">
        <w:rPr>
          <w:rFonts w:ascii="Arial" w:eastAsia="Calibri" w:hAnsi="Arial" w:cs="Arial"/>
          <w:sz w:val="24"/>
          <w:szCs w:val="24"/>
        </w:rPr>
        <w:t xml:space="preserve">, T. and Sharratt, K. (2025) ‘Evaluating creative output with generative artificial intelligence: Comparing GPT models and human experts in idea evaluation’, </w:t>
      </w:r>
      <w:r w:rsidRPr="5E5AA38F">
        <w:rPr>
          <w:rFonts w:ascii="Arial" w:eastAsia="Calibri" w:hAnsi="Arial" w:cs="Arial"/>
          <w:i/>
          <w:iCs/>
          <w:sz w:val="24"/>
          <w:szCs w:val="24"/>
        </w:rPr>
        <w:t>Creativity and Innovation Management</w:t>
      </w:r>
      <w:r w:rsidRPr="5E5AA38F">
        <w:rPr>
          <w:rFonts w:ascii="Arial" w:eastAsia="Calibri" w:hAnsi="Arial" w:cs="Arial"/>
          <w:sz w:val="24"/>
          <w:szCs w:val="24"/>
        </w:rPr>
        <w:t xml:space="preserve">. Available at: </w:t>
      </w:r>
      <w:hyperlink r:id="rId18">
        <w:r w:rsidRPr="5E5AA38F">
          <w:rPr>
            <w:rStyle w:val="Hyperlink"/>
            <w:rFonts w:ascii="Arial" w:eastAsia="Calibri" w:hAnsi="Arial" w:cs="Arial"/>
            <w:sz w:val="24"/>
            <w:szCs w:val="24"/>
          </w:rPr>
          <w:t>https://onlinelibrary.wiley.com/doi/10.1111/caim.70007</w:t>
        </w:r>
      </w:hyperlink>
      <w:r w:rsidR="00FD7783">
        <w:t xml:space="preserve">. </w:t>
      </w:r>
      <w:r w:rsidR="00FD7783">
        <w:rPr>
          <w:rFonts w:ascii="Arial" w:hAnsi="Arial" w:cs="Arial"/>
          <w:sz w:val="24"/>
          <w:szCs w:val="24"/>
        </w:rPr>
        <w:t>Accessed: 26 March 2026.</w:t>
      </w:r>
    </w:p>
    <w:p w14:paraId="36CEAEF0"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Lewin, K. (1947) ‘Frontiers in group dynamics’, </w:t>
      </w:r>
      <w:r w:rsidRPr="5E5AA38F">
        <w:rPr>
          <w:rFonts w:ascii="Arial" w:eastAsia="Calibri" w:hAnsi="Arial" w:cs="Arial"/>
          <w:i/>
          <w:iCs/>
          <w:sz w:val="24"/>
          <w:szCs w:val="24"/>
        </w:rPr>
        <w:t>Human Relations</w:t>
      </w:r>
      <w:r w:rsidRPr="5E5AA38F">
        <w:rPr>
          <w:rFonts w:ascii="Arial" w:eastAsia="Calibri" w:hAnsi="Arial" w:cs="Arial"/>
          <w:sz w:val="24"/>
          <w:szCs w:val="24"/>
        </w:rPr>
        <w:t>, 1(1), pp. 5–41.</w:t>
      </w:r>
    </w:p>
    <w:p w14:paraId="321A0A06"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Osgood, C.E. and Schramm, W. (1954) ‘A circular model of communication’, in Schramm, W. (ed.) </w:t>
      </w:r>
      <w:r w:rsidRPr="5E5AA38F">
        <w:rPr>
          <w:rFonts w:ascii="Arial" w:eastAsia="Calibri" w:hAnsi="Arial" w:cs="Arial"/>
          <w:i/>
          <w:iCs/>
          <w:sz w:val="24"/>
          <w:szCs w:val="24"/>
        </w:rPr>
        <w:t>The Process and Effects of Mass Communication</w:t>
      </w:r>
      <w:r w:rsidRPr="5E5AA38F">
        <w:rPr>
          <w:rFonts w:ascii="Arial" w:eastAsia="Calibri" w:hAnsi="Arial" w:cs="Arial"/>
          <w:sz w:val="24"/>
          <w:szCs w:val="24"/>
        </w:rPr>
        <w:t>. Urbana: University of Illinois Press, pp. 3–26.</w:t>
      </w:r>
    </w:p>
    <w:p w14:paraId="2BFF640B"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Osterwalder, A. and Pigneur, Y. (2010) </w:t>
      </w:r>
      <w:r w:rsidRPr="5E5AA38F">
        <w:rPr>
          <w:rFonts w:ascii="Arial" w:eastAsia="Calibri" w:hAnsi="Arial" w:cs="Arial"/>
          <w:i/>
          <w:iCs/>
          <w:sz w:val="24"/>
          <w:szCs w:val="24"/>
        </w:rPr>
        <w:t>Business Model Generation</w:t>
      </w:r>
      <w:r w:rsidRPr="5E5AA38F">
        <w:rPr>
          <w:rFonts w:ascii="Arial" w:eastAsia="Calibri" w:hAnsi="Arial" w:cs="Arial"/>
          <w:sz w:val="24"/>
          <w:szCs w:val="24"/>
        </w:rPr>
        <w:t>. Hoboken, NJ: Wiley.</w:t>
      </w:r>
    </w:p>
    <w:p w14:paraId="7FADC7FE"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Ottenbacher, M. and Gnoth, J. (2005) ‘How to develop successful hospitality innovation’, </w:t>
      </w:r>
      <w:r w:rsidRPr="5E5AA38F">
        <w:rPr>
          <w:rFonts w:ascii="Arial" w:eastAsia="Calibri" w:hAnsi="Arial" w:cs="Arial"/>
          <w:i/>
          <w:iCs/>
          <w:sz w:val="24"/>
          <w:szCs w:val="24"/>
        </w:rPr>
        <w:t>Cornell Hotel and Restaurant Administration Quarterly</w:t>
      </w:r>
      <w:r w:rsidRPr="5E5AA38F">
        <w:rPr>
          <w:rFonts w:ascii="Arial" w:eastAsia="Calibri" w:hAnsi="Arial" w:cs="Arial"/>
          <w:sz w:val="24"/>
          <w:szCs w:val="24"/>
        </w:rPr>
        <w:t>, 46(2), pp. 205–222.</w:t>
      </w:r>
    </w:p>
    <w:p w14:paraId="48DE5ED9"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Paraskevas, A. and Buhalis, D. (2002) ‘Outsourcing IT for small hotels: The opportunities and challenges of using application service providers’, </w:t>
      </w:r>
      <w:r w:rsidRPr="5E5AA38F">
        <w:rPr>
          <w:rFonts w:ascii="Arial" w:eastAsia="Calibri" w:hAnsi="Arial" w:cs="Arial"/>
          <w:i/>
          <w:iCs/>
          <w:sz w:val="24"/>
          <w:szCs w:val="24"/>
        </w:rPr>
        <w:t>Cornell Hotel and Restaurant Administration Quarterly</w:t>
      </w:r>
      <w:r w:rsidRPr="5E5AA38F">
        <w:rPr>
          <w:rFonts w:ascii="Arial" w:eastAsia="Calibri" w:hAnsi="Arial" w:cs="Arial"/>
          <w:sz w:val="24"/>
          <w:szCs w:val="24"/>
        </w:rPr>
        <w:t>, 43(2), pp. 27–39.</w:t>
      </w:r>
    </w:p>
    <w:p w14:paraId="15E9832D" w14:textId="613A16D5" w:rsidR="004B3A76" w:rsidRPr="00FD7783"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Sabbah, J. and Li, F. (2025) ‘When humans and large language models collaborate, problem-finding illuminates’, </w:t>
      </w:r>
      <w:r w:rsidRPr="5E5AA38F">
        <w:rPr>
          <w:rFonts w:ascii="Arial" w:eastAsia="Calibri" w:hAnsi="Arial" w:cs="Arial"/>
          <w:i/>
          <w:iCs/>
          <w:sz w:val="24"/>
          <w:szCs w:val="24"/>
        </w:rPr>
        <w:t>Innovation</w:t>
      </w:r>
      <w:r w:rsidRPr="5E5AA38F">
        <w:rPr>
          <w:rFonts w:ascii="Arial" w:eastAsia="Calibri" w:hAnsi="Arial" w:cs="Arial"/>
          <w:sz w:val="24"/>
          <w:szCs w:val="24"/>
        </w:rPr>
        <w:t xml:space="preserve">. Available at: </w:t>
      </w:r>
      <w:hyperlink r:id="rId19">
        <w:r w:rsidRPr="5E5AA38F">
          <w:rPr>
            <w:rStyle w:val="Hyperlink"/>
            <w:rFonts w:ascii="Arial" w:eastAsia="Calibri" w:hAnsi="Arial" w:cs="Arial"/>
            <w:sz w:val="24"/>
            <w:szCs w:val="24"/>
          </w:rPr>
          <w:t>https://www.tandfonline.com/doi/abs/10.1080/14479338.2025.2504428</w:t>
        </w:r>
      </w:hyperlink>
      <w:r w:rsidR="00FD7783">
        <w:t xml:space="preserve">. </w:t>
      </w:r>
      <w:r w:rsidR="00831AB8">
        <w:rPr>
          <w:rFonts w:ascii="Arial" w:hAnsi="Arial" w:cs="Arial"/>
          <w:sz w:val="24"/>
          <w:szCs w:val="24"/>
        </w:rPr>
        <w:t>Accessed: 28 of March 2026.</w:t>
      </w:r>
    </w:p>
    <w:p w14:paraId="3A5A0EBE" w14:textId="7D2EFC26" w:rsidR="004B3A76" w:rsidRPr="00831AB8"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Sarker, S., Susarla, A., Gopal, R. et al. (2024) ‘Democratizing knowledge creation through human-AI collaboration in academic peer review’, </w:t>
      </w:r>
      <w:r w:rsidRPr="5E5AA38F">
        <w:rPr>
          <w:rFonts w:ascii="Arial" w:eastAsia="Calibri" w:hAnsi="Arial" w:cs="Arial"/>
          <w:i/>
          <w:iCs/>
          <w:sz w:val="24"/>
          <w:szCs w:val="24"/>
        </w:rPr>
        <w:t xml:space="preserve">Journal of the Association </w:t>
      </w:r>
      <w:r w:rsidRPr="5E5AA38F">
        <w:rPr>
          <w:rFonts w:ascii="Arial" w:eastAsia="Calibri" w:hAnsi="Arial" w:cs="Arial"/>
          <w:i/>
          <w:iCs/>
          <w:sz w:val="24"/>
          <w:szCs w:val="24"/>
        </w:rPr>
        <w:lastRenderedPageBreak/>
        <w:t>for Information Systems</w:t>
      </w:r>
      <w:r w:rsidRPr="5E5AA38F">
        <w:rPr>
          <w:rFonts w:ascii="Arial" w:eastAsia="Calibri" w:hAnsi="Arial" w:cs="Arial"/>
          <w:sz w:val="24"/>
          <w:szCs w:val="24"/>
        </w:rPr>
        <w:t xml:space="preserve">. Available at: </w:t>
      </w:r>
      <w:hyperlink r:id="rId20">
        <w:r w:rsidRPr="5E5AA38F">
          <w:rPr>
            <w:rStyle w:val="Hyperlink"/>
            <w:rFonts w:ascii="Arial" w:eastAsia="Calibri" w:hAnsi="Arial" w:cs="Arial"/>
            <w:sz w:val="24"/>
            <w:szCs w:val="24"/>
          </w:rPr>
          <w:t>https://drive.google.com/file/d/1JrOCwCXObL666NxVpEgw67LRqpeEE3iE/view</w:t>
        </w:r>
      </w:hyperlink>
      <w:r w:rsidR="00831AB8">
        <w:t xml:space="preserve">. </w:t>
      </w:r>
      <w:r w:rsidR="00831AB8">
        <w:rPr>
          <w:rFonts w:ascii="Arial" w:hAnsi="Arial" w:cs="Arial"/>
          <w:sz w:val="24"/>
          <w:szCs w:val="24"/>
        </w:rPr>
        <w:t xml:space="preserve">Accessed: 28 of March </w:t>
      </w:r>
      <w:r w:rsidR="00775C8B">
        <w:rPr>
          <w:rFonts w:ascii="Arial" w:hAnsi="Arial" w:cs="Arial"/>
          <w:sz w:val="24"/>
          <w:szCs w:val="24"/>
        </w:rPr>
        <w:t>2026.</w:t>
      </w:r>
    </w:p>
    <w:p w14:paraId="2BF46E1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Schein, E.H. (2010) </w:t>
      </w:r>
      <w:r w:rsidRPr="5E5AA38F">
        <w:rPr>
          <w:rFonts w:ascii="Arial" w:eastAsia="Calibri" w:hAnsi="Arial" w:cs="Arial"/>
          <w:i/>
          <w:iCs/>
          <w:sz w:val="24"/>
          <w:szCs w:val="24"/>
        </w:rPr>
        <w:t>Organizational Culture and Leadership</w:t>
      </w:r>
      <w:r w:rsidRPr="5E5AA38F">
        <w:rPr>
          <w:rFonts w:ascii="Arial" w:eastAsia="Calibri" w:hAnsi="Arial" w:cs="Arial"/>
          <w:sz w:val="24"/>
          <w:szCs w:val="24"/>
        </w:rPr>
        <w:t>. 4th edn. San Francisco: Jossey-Bass.</w:t>
      </w:r>
    </w:p>
    <w:p w14:paraId="5B30EEE7" w14:textId="756F26A1"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Schiller, C.A. (2024) ‘The human factor in detecting errors of large language models: A systematic literature review and future research directions’, </w:t>
      </w:r>
      <w:r w:rsidRPr="5E5AA38F">
        <w:rPr>
          <w:rFonts w:ascii="Arial" w:eastAsia="Calibri" w:hAnsi="Arial" w:cs="Arial"/>
          <w:i/>
          <w:iCs/>
          <w:sz w:val="24"/>
          <w:szCs w:val="24"/>
        </w:rPr>
        <w:t>arXiv</w:t>
      </w:r>
      <w:r w:rsidRPr="5E5AA38F">
        <w:rPr>
          <w:rFonts w:ascii="Arial" w:eastAsia="Calibri" w:hAnsi="Arial" w:cs="Arial"/>
          <w:sz w:val="24"/>
          <w:szCs w:val="24"/>
        </w:rPr>
        <w:t xml:space="preserve">. Available at: </w:t>
      </w:r>
      <w:hyperlink r:id="rId21">
        <w:r w:rsidRPr="5E5AA38F">
          <w:rPr>
            <w:rStyle w:val="Hyperlink"/>
            <w:rFonts w:ascii="Arial" w:eastAsia="Calibri" w:hAnsi="Arial" w:cs="Arial"/>
            <w:sz w:val="24"/>
            <w:szCs w:val="24"/>
          </w:rPr>
          <w:t>https://arxiv.org/abs/2403.09743</w:t>
        </w:r>
      </w:hyperlink>
      <w:r w:rsidR="00775C8B">
        <w:t xml:space="preserve">. </w:t>
      </w:r>
      <w:r w:rsidR="00775C8B" w:rsidRPr="00775C8B">
        <w:rPr>
          <w:rFonts w:ascii="Arial" w:hAnsi="Arial" w:cs="Arial"/>
          <w:sz w:val="24"/>
          <w:szCs w:val="24"/>
        </w:rPr>
        <w:t>Accessed: 28 of March 2026.</w:t>
      </w:r>
    </w:p>
    <w:p w14:paraId="7F49FFB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Schumpeter, J.A. (1934) </w:t>
      </w:r>
      <w:r w:rsidRPr="5E5AA38F">
        <w:rPr>
          <w:rFonts w:ascii="Arial" w:eastAsia="Calibri" w:hAnsi="Arial" w:cs="Arial"/>
          <w:i/>
          <w:iCs/>
          <w:sz w:val="24"/>
          <w:szCs w:val="24"/>
        </w:rPr>
        <w:t>The Theory of Economic Development</w:t>
      </w:r>
      <w:r w:rsidRPr="5E5AA38F">
        <w:rPr>
          <w:rFonts w:ascii="Arial" w:eastAsia="Calibri" w:hAnsi="Arial" w:cs="Arial"/>
          <w:sz w:val="24"/>
          <w:szCs w:val="24"/>
        </w:rPr>
        <w:t>. Cambridge, MA: Harvard University Press.</w:t>
      </w:r>
    </w:p>
    <w:p w14:paraId="54E4DE1C" w14:textId="2938F74B" w:rsidR="004B3A76" w:rsidRPr="00775C8B" w:rsidRDefault="004B3A76" w:rsidP="5E5AA38F">
      <w:pPr>
        <w:rPr>
          <w:rFonts w:ascii="Arial" w:eastAsia="Calibri" w:hAnsi="Arial" w:cs="Arial"/>
          <w:sz w:val="24"/>
          <w:szCs w:val="24"/>
        </w:rPr>
      </w:pPr>
      <w:r w:rsidRPr="5E5AA38F">
        <w:rPr>
          <w:rFonts w:ascii="Arial" w:eastAsia="Calibri" w:hAnsi="Arial" w:cs="Arial"/>
          <w:sz w:val="24"/>
          <w:szCs w:val="24"/>
        </w:rPr>
        <w:t xml:space="preserve">Si, C., Yang, D. and Hashimoto, T. (2024) ‘Can LLMs generate novel research ideas? A large-scale human study with 100+ NLP researchers’, </w:t>
      </w:r>
      <w:r w:rsidRPr="5E5AA38F">
        <w:rPr>
          <w:rFonts w:ascii="Arial" w:eastAsia="Calibri" w:hAnsi="Arial" w:cs="Arial"/>
          <w:i/>
          <w:iCs/>
          <w:sz w:val="24"/>
          <w:szCs w:val="24"/>
        </w:rPr>
        <w:t>arXiv</w:t>
      </w:r>
      <w:r w:rsidRPr="5E5AA38F">
        <w:rPr>
          <w:rFonts w:ascii="Arial" w:eastAsia="Calibri" w:hAnsi="Arial" w:cs="Arial"/>
          <w:sz w:val="24"/>
          <w:szCs w:val="24"/>
        </w:rPr>
        <w:t xml:space="preserve">. Available at: </w:t>
      </w:r>
      <w:hyperlink r:id="rId22">
        <w:r w:rsidRPr="5E5AA38F">
          <w:rPr>
            <w:rStyle w:val="Hyperlink"/>
            <w:rFonts w:ascii="Arial" w:eastAsia="Calibri" w:hAnsi="Arial" w:cs="Arial"/>
            <w:sz w:val="24"/>
            <w:szCs w:val="24"/>
          </w:rPr>
          <w:t>https://arxiv.org/abs/2409.04109</w:t>
        </w:r>
      </w:hyperlink>
      <w:r w:rsidR="00775C8B">
        <w:t xml:space="preserve">. </w:t>
      </w:r>
      <w:r w:rsidR="00775C8B" w:rsidRPr="00775C8B">
        <w:rPr>
          <w:rFonts w:ascii="Arial" w:hAnsi="Arial" w:cs="Arial"/>
          <w:sz w:val="24"/>
          <w:szCs w:val="24"/>
        </w:rPr>
        <w:t>Accessed: 28 of March 2026.</w:t>
      </w:r>
    </w:p>
    <w:p w14:paraId="6B29BA1A"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Stead, J.G. and Stead, W.E. (2014) </w:t>
      </w:r>
      <w:r w:rsidRPr="5E5AA38F">
        <w:rPr>
          <w:rFonts w:ascii="Arial" w:eastAsia="Calibri" w:hAnsi="Arial" w:cs="Arial"/>
          <w:i/>
          <w:iCs/>
          <w:sz w:val="24"/>
          <w:szCs w:val="24"/>
        </w:rPr>
        <w:t>Sustainable Strategic Management</w:t>
      </w:r>
      <w:r w:rsidRPr="5E5AA38F">
        <w:rPr>
          <w:rFonts w:ascii="Arial" w:eastAsia="Calibri" w:hAnsi="Arial" w:cs="Arial"/>
          <w:sz w:val="24"/>
          <w:szCs w:val="24"/>
        </w:rPr>
        <w:t>. Armonk, NY: M.E. Sharpe.</w:t>
      </w:r>
    </w:p>
    <w:p w14:paraId="3AD560CC"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Teece, D.J. (2010) ‘Business models, business strategy and innovation’, </w:t>
      </w:r>
      <w:r w:rsidRPr="5E5AA38F">
        <w:rPr>
          <w:rFonts w:ascii="Arial" w:eastAsia="Calibri" w:hAnsi="Arial" w:cs="Arial"/>
          <w:i/>
          <w:iCs/>
          <w:sz w:val="24"/>
          <w:szCs w:val="24"/>
        </w:rPr>
        <w:t>Long Range Planning</w:t>
      </w:r>
      <w:r w:rsidRPr="5E5AA38F">
        <w:rPr>
          <w:rFonts w:ascii="Arial" w:eastAsia="Calibri" w:hAnsi="Arial" w:cs="Arial"/>
          <w:sz w:val="24"/>
          <w:szCs w:val="24"/>
        </w:rPr>
        <w:t>, 43(2–3), pp. 172–194.</w:t>
      </w:r>
    </w:p>
    <w:p w14:paraId="26EF3493"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Tidd, J. and Bessant, J. (2021) </w:t>
      </w:r>
      <w:r w:rsidRPr="5E5AA38F">
        <w:rPr>
          <w:rFonts w:ascii="Arial" w:eastAsia="Calibri" w:hAnsi="Arial" w:cs="Arial"/>
          <w:i/>
          <w:iCs/>
          <w:sz w:val="24"/>
          <w:szCs w:val="24"/>
        </w:rPr>
        <w:t>Managing Innovation: Integrating Technological, Market and Organizational Change</w:t>
      </w:r>
      <w:r w:rsidRPr="5E5AA38F">
        <w:rPr>
          <w:rFonts w:ascii="Arial" w:eastAsia="Calibri" w:hAnsi="Arial" w:cs="Arial"/>
          <w:sz w:val="24"/>
          <w:szCs w:val="24"/>
        </w:rPr>
        <w:t>. 7th edn. Hoboken, NJ: Wiley.</w:t>
      </w:r>
    </w:p>
    <w:p w14:paraId="41C0A34D"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Trott, P. (2016) </w:t>
      </w:r>
      <w:r w:rsidRPr="5E5AA38F">
        <w:rPr>
          <w:rFonts w:ascii="Arial" w:eastAsia="Calibri" w:hAnsi="Arial" w:cs="Arial"/>
          <w:i/>
          <w:iCs/>
          <w:sz w:val="24"/>
          <w:szCs w:val="24"/>
        </w:rPr>
        <w:t>Innovation Management and New Product Development</w:t>
      </w:r>
      <w:r w:rsidRPr="5E5AA38F">
        <w:rPr>
          <w:rFonts w:ascii="Arial" w:eastAsia="Calibri" w:hAnsi="Arial" w:cs="Arial"/>
          <w:sz w:val="24"/>
          <w:szCs w:val="24"/>
        </w:rPr>
        <w:t>. 6th edn. Harlow: Pearson.</w:t>
      </w:r>
    </w:p>
    <w:p w14:paraId="164587C8"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Turner, E. (2020) </w:t>
      </w:r>
      <w:r w:rsidRPr="5E5AA38F">
        <w:rPr>
          <w:rFonts w:ascii="Arial" w:eastAsia="Calibri" w:hAnsi="Arial" w:cs="Arial"/>
          <w:i/>
          <w:iCs/>
          <w:sz w:val="24"/>
          <w:szCs w:val="24"/>
        </w:rPr>
        <w:t>Be Less Zombie: How Great Companies Create Dynamic Innovation, Fearless Leadership and Passionate People</w:t>
      </w:r>
      <w:r w:rsidRPr="5E5AA38F">
        <w:rPr>
          <w:rFonts w:ascii="Arial" w:eastAsia="Calibri" w:hAnsi="Arial" w:cs="Arial"/>
          <w:sz w:val="24"/>
          <w:szCs w:val="24"/>
        </w:rPr>
        <w:t>. Chichester: Wiley.</w:t>
      </w:r>
    </w:p>
    <w:p w14:paraId="0476D016" w14:textId="77777777" w:rsidR="004B3A76" w:rsidRPr="0030741F" w:rsidRDefault="004B3A76" w:rsidP="5E5AA38F">
      <w:pPr>
        <w:spacing w:line="360" w:lineRule="auto"/>
        <w:jc w:val="both"/>
        <w:rPr>
          <w:rFonts w:ascii="Arial" w:eastAsia="Calibri" w:hAnsi="Arial" w:cs="Arial"/>
          <w:sz w:val="24"/>
          <w:szCs w:val="24"/>
        </w:rPr>
      </w:pPr>
      <w:r w:rsidRPr="5E5AA38F">
        <w:rPr>
          <w:rFonts w:ascii="Arial" w:eastAsia="Calibri" w:hAnsi="Arial" w:cs="Arial"/>
          <w:sz w:val="24"/>
          <w:szCs w:val="24"/>
        </w:rPr>
        <w:t xml:space="preserve">West, M.A. and Farr, J.L. (1990) </w:t>
      </w:r>
      <w:r w:rsidRPr="5E5AA38F">
        <w:rPr>
          <w:rFonts w:ascii="Arial" w:eastAsia="Calibri" w:hAnsi="Arial" w:cs="Arial"/>
          <w:i/>
          <w:iCs/>
          <w:sz w:val="24"/>
          <w:szCs w:val="24"/>
        </w:rPr>
        <w:t>Innovation and Creativity at Work: Psychological and Organizational Strategies</w:t>
      </w:r>
      <w:r w:rsidRPr="5E5AA38F">
        <w:rPr>
          <w:rFonts w:ascii="Arial" w:eastAsia="Calibri" w:hAnsi="Arial" w:cs="Arial"/>
          <w:sz w:val="24"/>
          <w:szCs w:val="24"/>
        </w:rPr>
        <w:t>. Chichester: Wiley.</w:t>
      </w:r>
    </w:p>
    <w:p w14:paraId="5D1999F5" w14:textId="622CB994" w:rsidR="004B3A76" w:rsidRDefault="004B3A76" w:rsidP="5E5AA38F">
      <w:pPr>
        <w:spacing w:line="360" w:lineRule="auto"/>
        <w:jc w:val="both"/>
        <w:rPr>
          <w:rFonts w:ascii="Arial" w:hAnsi="Arial" w:cs="Arial"/>
          <w:sz w:val="24"/>
          <w:szCs w:val="24"/>
        </w:rPr>
      </w:pPr>
      <w:proofErr w:type="spellStart"/>
      <w:r w:rsidRPr="5E5AA38F">
        <w:rPr>
          <w:rFonts w:ascii="Arial" w:eastAsia="Calibri" w:hAnsi="Arial" w:cs="Arial"/>
          <w:sz w:val="24"/>
          <w:szCs w:val="24"/>
        </w:rPr>
        <w:t>Woesle</w:t>
      </w:r>
      <w:proofErr w:type="spellEnd"/>
      <w:r w:rsidRPr="5E5AA38F">
        <w:rPr>
          <w:rFonts w:ascii="Arial" w:eastAsia="Calibri" w:hAnsi="Arial" w:cs="Arial"/>
          <w:sz w:val="24"/>
          <w:szCs w:val="24"/>
        </w:rPr>
        <w:t xml:space="preserve">, C., Fischer-Brandies, L. and Buettner, R. (2025) ‘A systematic literature review of hallucinations in large language models’, </w:t>
      </w:r>
      <w:r w:rsidRPr="5E5AA38F">
        <w:rPr>
          <w:rFonts w:ascii="Arial" w:eastAsia="Calibri" w:hAnsi="Arial" w:cs="Arial"/>
          <w:i/>
          <w:iCs/>
          <w:sz w:val="24"/>
          <w:szCs w:val="24"/>
        </w:rPr>
        <w:t>IEEE Access</w:t>
      </w:r>
      <w:r w:rsidRPr="5E5AA38F">
        <w:rPr>
          <w:rFonts w:ascii="Arial" w:eastAsia="Calibri" w:hAnsi="Arial" w:cs="Arial"/>
          <w:sz w:val="24"/>
          <w:szCs w:val="24"/>
        </w:rPr>
        <w:t xml:space="preserve">. Available at: </w:t>
      </w:r>
      <w:hyperlink r:id="rId23">
        <w:r w:rsidRPr="5E5AA38F">
          <w:rPr>
            <w:rStyle w:val="Hyperlink"/>
            <w:rFonts w:ascii="Arial" w:eastAsia="Calibri" w:hAnsi="Arial" w:cs="Arial"/>
            <w:sz w:val="24"/>
            <w:szCs w:val="24"/>
          </w:rPr>
          <w:t>https://ieeexplore.ieee.org/abstract/document/11132297/</w:t>
        </w:r>
      </w:hyperlink>
      <w:r w:rsidR="00775C8B">
        <w:t xml:space="preserve">. </w:t>
      </w:r>
      <w:r w:rsidR="00775C8B" w:rsidRPr="00775C8B">
        <w:rPr>
          <w:rFonts w:ascii="Arial" w:hAnsi="Arial" w:cs="Arial"/>
          <w:sz w:val="24"/>
          <w:szCs w:val="24"/>
        </w:rPr>
        <w:t>Accessed: 28 of March 2026.</w:t>
      </w:r>
    </w:p>
    <w:p w14:paraId="788B4CD2" w14:textId="77777777" w:rsidR="00775C8B" w:rsidRDefault="00775C8B" w:rsidP="5E5AA38F">
      <w:pPr>
        <w:spacing w:line="360" w:lineRule="auto"/>
        <w:jc w:val="both"/>
        <w:rPr>
          <w:rFonts w:ascii="Arial" w:hAnsi="Arial" w:cs="Arial"/>
          <w:sz w:val="24"/>
          <w:szCs w:val="24"/>
        </w:rPr>
      </w:pPr>
    </w:p>
    <w:p w14:paraId="41C91798" w14:textId="0A9415F1" w:rsidR="00775C8B" w:rsidRDefault="00E524C0" w:rsidP="00E524C0">
      <w:pPr>
        <w:pStyle w:val="Heading1"/>
        <w:rPr>
          <w:b/>
          <w:bCs/>
        </w:rPr>
      </w:pPr>
      <w:bookmarkStart w:id="16" w:name="_Toc225883760"/>
      <w:r w:rsidRPr="00E524C0">
        <w:rPr>
          <w:b/>
          <w:bCs/>
        </w:rPr>
        <w:lastRenderedPageBreak/>
        <w:t>Appendix</w:t>
      </w:r>
      <w:bookmarkEnd w:id="16"/>
      <w:r w:rsidRPr="00E524C0">
        <w:rPr>
          <w:b/>
          <w:bCs/>
        </w:rPr>
        <w:t xml:space="preserve"> </w:t>
      </w:r>
    </w:p>
    <w:p w14:paraId="0675D527" w14:textId="77777777" w:rsidR="00E524C0" w:rsidRDefault="00E524C0" w:rsidP="00E524C0"/>
    <w:p w14:paraId="2BC25934" w14:textId="6B85FE1B" w:rsidR="00E524C0" w:rsidRDefault="00295573" w:rsidP="00E524C0">
      <w:r>
        <w:rPr>
          <w:noProof/>
        </w:rPr>
        <w:drawing>
          <wp:inline distT="0" distB="0" distL="0" distR="0" wp14:anchorId="518E083C" wp14:editId="711C5196">
            <wp:extent cx="5730240" cy="2545080"/>
            <wp:effectExtent l="0" t="0" r="0" b="0"/>
            <wp:docPr id="697879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240" cy="2545080"/>
                    </a:xfrm>
                    <a:prstGeom prst="rect">
                      <a:avLst/>
                    </a:prstGeom>
                    <a:noFill/>
                    <a:ln>
                      <a:noFill/>
                    </a:ln>
                  </pic:spPr>
                </pic:pic>
              </a:graphicData>
            </a:graphic>
          </wp:inline>
        </w:drawing>
      </w:r>
      <w:r w:rsidR="00B75114">
        <w:rPr>
          <w:noProof/>
        </w:rPr>
        <w:drawing>
          <wp:inline distT="0" distB="0" distL="0" distR="0" wp14:anchorId="01A2A2CE" wp14:editId="29987B4A">
            <wp:extent cx="5722620" cy="2781300"/>
            <wp:effectExtent l="0" t="0" r="0" b="0"/>
            <wp:docPr id="893281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2620" cy="2781300"/>
                    </a:xfrm>
                    <a:prstGeom prst="rect">
                      <a:avLst/>
                    </a:prstGeom>
                    <a:noFill/>
                    <a:ln>
                      <a:noFill/>
                    </a:ln>
                  </pic:spPr>
                </pic:pic>
              </a:graphicData>
            </a:graphic>
          </wp:inline>
        </w:drawing>
      </w:r>
    </w:p>
    <w:p w14:paraId="4D335AC0" w14:textId="77777777" w:rsidR="00295573" w:rsidRDefault="00295573" w:rsidP="00E524C0"/>
    <w:p w14:paraId="1F112DF2" w14:textId="4DA68117" w:rsidR="00295573" w:rsidRDefault="00D363AE" w:rsidP="00E524C0">
      <w:r>
        <w:rPr>
          <w:noProof/>
        </w:rPr>
        <w:lastRenderedPageBreak/>
        <w:drawing>
          <wp:inline distT="0" distB="0" distL="0" distR="0" wp14:anchorId="319606F5" wp14:editId="40C2D67B">
            <wp:extent cx="5730240" cy="2468880"/>
            <wp:effectExtent l="0" t="0" r="0" b="0"/>
            <wp:docPr id="18117059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240" cy="2468880"/>
                    </a:xfrm>
                    <a:prstGeom prst="rect">
                      <a:avLst/>
                    </a:prstGeom>
                    <a:noFill/>
                    <a:ln>
                      <a:noFill/>
                    </a:ln>
                  </pic:spPr>
                </pic:pic>
              </a:graphicData>
            </a:graphic>
          </wp:inline>
        </w:drawing>
      </w:r>
      <w:r>
        <w:rPr>
          <w:noProof/>
        </w:rPr>
        <w:drawing>
          <wp:inline distT="0" distB="0" distL="0" distR="0" wp14:anchorId="49458FCB" wp14:editId="1470A6FC">
            <wp:extent cx="5722620" cy="2667000"/>
            <wp:effectExtent l="0" t="0" r="0" b="0"/>
            <wp:docPr id="6353297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2620" cy="2667000"/>
                    </a:xfrm>
                    <a:prstGeom prst="rect">
                      <a:avLst/>
                    </a:prstGeom>
                    <a:noFill/>
                    <a:ln>
                      <a:noFill/>
                    </a:ln>
                  </pic:spPr>
                </pic:pic>
              </a:graphicData>
            </a:graphic>
          </wp:inline>
        </w:drawing>
      </w:r>
      <w:r>
        <w:rPr>
          <w:noProof/>
        </w:rPr>
        <w:lastRenderedPageBreak/>
        <w:drawing>
          <wp:inline distT="0" distB="0" distL="0" distR="0" wp14:anchorId="19A8651D" wp14:editId="474746B7">
            <wp:extent cx="5715000" cy="2705100"/>
            <wp:effectExtent l="0" t="0" r="0" b="0"/>
            <wp:docPr id="10276289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5000" cy="2705100"/>
                    </a:xfrm>
                    <a:prstGeom prst="rect">
                      <a:avLst/>
                    </a:prstGeom>
                    <a:noFill/>
                    <a:ln>
                      <a:noFill/>
                    </a:ln>
                  </pic:spPr>
                </pic:pic>
              </a:graphicData>
            </a:graphic>
          </wp:inline>
        </w:drawing>
      </w:r>
      <w:r>
        <w:rPr>
          <w:noProof/>
        </w:rPr>
        <w:drawing>
          <wp:inline distT="0" distB="0" distL="0" distR="0" wp14:anchorId="083E56E7" wp14:editId="1A79A1F7">
            <wp:extent cx="5730240" cy="2796540"/>
            <wp:effectExtent l="0" t="0" r="0" b="0"/>
            <wp:docPr id="18494927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0240" cy="2796540"/>
                    </a:xfrm>
                    <a:prstGeom prst="rect">
                      <a:avLst/>
                    </a:prstGeom>
                    <a:noFill/>
                    <a:ln>
                      <a:noFill/>
                    </a:ln>
                  </pic:spPr>
                </pic:pic>
              </a:graphicData>
            </a:graphic>
          </wp:inline>
        </w:drawing>
      </w:r>
    </w:p>
    <w:p w14:paraId="0BC2AF63" w14:textId="77777777" w:rsidR="00A012E2" w:rsidRDefault="00A012E2" w:rsidP="00E524C0"/>
    <w:p w14:paraId="4DCA8800" w14:textId="4E396ACA" w:rsidR="00D363AE" w:rsidRDefault="00A012E2" w:rsidP="00E524C0">
      <w:r>
        <w:rPr>
          <w:noProof/>
        </w:rPr>
        <w:drawing>
          <wp:inline distT="0" distB="0" distL="0" distR="0" wp14:anchorId="79B230E0" wp14:editId="48EED03C">
            <wp:extent cx="5715000" cy="2705100"/>
            <wp:effectExtent l="0" t="0" r="0" b="0"/>
            <wp:docPr id="17120252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15000" cy="2705100"/>
                    </a:xfrm>
                    <a:prstGeom prst="rect">
                      <a:avLst/>
                    </a:prstGeom>
                    <a:noFill/>
                    <a:ln>
                      <a:noFill/>
                    </a:ln>
                  </pic:spPr>
                </pic:pic>
              </a:graphicData>
            </a:graphic>
          </wp:inline>
        </w:drawing>
      </w:r>
    </w:p>
    <w:p w14:paraId="0976DDFA" w14:textId="6B5C2F44" w:rsidR="00A012E2" w:rsidRDefault="00A012E2" w:rsidP="00E524C0">
      <w:r>
        <w:rPr>
          <w:noProof/>
        </w:rPr>
        <w:lastRenderedPageBreak/>
        <w:drawing>
          <wp:inline distT="0" distB="0" distL="0" distR="0" wp14:anchorId="7740BAD2" wp14:editId="2875C40C">
            <wp:extent cx="5730240" cy="2697480"/>
            <wp:effectExtent l="0" t="0" r="0" b="0"/>
            <wp:docPr id="16124429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2697480"/>
                    </a:xfrm>
                    <a:prstGeom prst="rect">
                      <a:avLst/>
                    </a:prstGeom>
                    <a:noFill/>
                    <a:ln>
                      <a:noFill/>
                    </a:ln>
                  </pic:spPr>
                </pic:pic>
              </a:graphicData>
            </a:graphic>
          </wp:inline>
        </w:drawing>
      </w:r>
      <w:r>
        <w:rPr>
          <w:noProof/>
        </w:rPr>
        <w:drawing>
          <wp:inline distT="0" distB="0" distL="0" distR="0" wp14:anchorId="3120014E" wp14:editId="233E4F52">
            <wp:extent cx="5722620" cy="2560320"/>
            <wp:effectExtent l="0" t="0" r="0" b="0"/>
            <wp:docPr id="3510710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2560320"/>
                    </a:xfrm>
                    <a:prstGeom prst="rect">
                      <a:avLst/>
                    </a:prstGeom>
                    <a:noFill/>
                    <a:ln>
                      <a:noFill/>
                    </a:ln>
                  </pic:spPr>
                </pic:pic>
              </a:graphicData>
            </a:graphic>
          </wp:inline>
        </w:drawing>
      </w:r>
    </w:p>
    <w:p w14:paraId="49AB6842" w14:textId="4AA7F01C" w:rsidR="00A012E2" w:rsidRDefault="00A012E2" w:rsidP="00E524C0">
      <w:r>
        <w:rPr>
          <w:noProof/>
        </w:rPr>
        <w:drawing>
          <wp:inline distT="0" distB="0" distL="0" distR="0" wp14:anchorId="110F7350" wp14:editId="70EBDB05">
            <wp:extent cx="5722620" cy="2743200"/>
            <wp:effectExtent l="0" t="0" r="0" b="0"/>
            <wp:docPr id="5552463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2620" cy="2743200"/>
                    </a:xfrm>
                    <a:prstGeom prst="rect">
                      <a:avLst/>
                    </a:prstGeom>
                    <a:noFill/>
                    <a:ln>
                      <a:noFill/>
                    </a:ln>
                  </pic:spPr>
                </pic:pic>
              </a:graphicData>
            </a:graphic>
          </wp:inline>
        </w:drawing>
      </w:r>
    </w:p>
    <w:p w14:paraId="24E0B06F" w14:textId="77777777" w:rsidR="00A012E2" w:rsidRDefault="00A012E2" w:rsidP="00E524C0"/>
    <w:p w14:paraId="768F1259" w14:textId="77777777" w:rsidR="00A012E2" w:rsidRDefault="00A012E2" w:rsidP="00E524C0"/>
    <w:p w14:paraId="7F440E77" w14:textId="62A83466" w:rsidR="00A012E2" w:rsidRDefault="008743DC" w:rsidP="00E524C0">
      <w:r>
        <w:rPr>
          <w:noProof/>
        </w:rPr>
        <w:lastRenderedPageBreak/>
        <w:drawing>
          <wp:inline distT="0" distB="0" distL="0" distR="0" wp14:anchorId="169301FF" wp14:editId="39562E38">
            <wp:extent cx="5722620" cy="2659380"/>
            <wp:effectExtent l="0" t="0" r="0" b="0"/>
            <wp:docPr id="10484170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2620" cy="2659380"/>
                    </a:xfrm>
                    <a:prstGeom prst="rect">
                      <a:avLst/>
                    </a:prstGeom>
                    <a:noFill/>
                    <a:ln>
                      <a:noFill/>
                    </a:ln>
                  </pic:spPr>
                </pic:pic>
              </a:graphicData>
            </a:graphic>
          </wp:inline>
        </w:drawing>
      </w:r>
    </w:p>
    <w:p w14:paraId="127AEA45" w14:textId="1CC97BD0" w:rsidR="008743DC" w:rsidRDefault="008743DC" w:rsidP="00E524C0">
      <w:r>
        <w:rPr>
          <w:noProof/>
        </w:rPr>
        <w:drawing>
          <wp:inline distT="0" distB="0" distL="0" distR="0" wp14:anchorId="6D4D66BC" wp14:editId="6065B824">
            <wp:extent cx="5730240" cy="2628900"/>
            <wp:effectExtent l="0" t="0" r="0" b="0"/>
            <wp:docPr id="1009230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0240" cy="2628900"/>
                    </a:xfrm>
                    <a:prstGeom prst="rect">
                      <a:avLst/>
                    </a:prstGeom>
                    <a:noFill/>
                    <a:ln>
                      <a:noFill/>
                    </a:ln>
                  </pic:spPr>
                </pic:pic>
              </a:graphicData>
            </a:graphic>
          </wp:inline>
        </w:drawing>
      </w:r>
    </w:p>
    <w:p w14:paraId="1F7180C5" w14:textId="73472FAF" w:rsidR="008743DC" w:rsidRDefault="005B07FE" w:rsidP="00E524C0">
      <w:r>
        <w:rPr>
          <w:noProof/>
        </w:rPr>
        <w:drawing>
          <wp:inline distT="0" distB="0" distL="0" distR="0" wp14:anchorId="33F5B697" wp14:editId="61BC48A0">
            <wp:extent cx="5722620" cy="2766060"/>
            <wp:effectExtent l="0" t="0" r="0" b="0"/>
            <wp:docPr id="15872366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2620" cy="2766060"/>
                    </a:xfrm>
                    <a:prstGeom prst="rect">
                      <a:avLst/>
                    </a:prstGeom>
                    <a:noFill/>
                    <a:ln>
                      <a:noFill/>
                    </a:ln>
                  </pic:spPr>
                </pic:pic>
              </a:graphicData>
            </a:graphic>
          </wp:inline>
        </w:drawing>
      </w:r>
    </w:p>
    <w:p w14:paraId="68C58AA9" w14:textId="77777777" w:rsidR="005B07FE" w:rsidRDefault="005B07FE" w:rsidP="00E524C0"/>
    <w:p w14:paraId="3699F48F" w14:textId="77777777" w:rsidR="005B07FE" w:rsidRDefault="005B07FE" w:rsidP="00E524C0"/>
    <w:p w14:paraId="2058BFA1" w14:textId="35AA15D5" w:rsidR="005B07FE" w:rsidRDefault="005B07FE" w:rsidP="00E524C0">
      <w:r>
        <w:rPr>
          <w:noProof/>
        </w:rPr>
        <w:lastRenderedPageBreak/>
        <w:drawing>
          <wp:inline distT="0" distB="0" distL="0" distR="0" wp14:anchorId="2827B505" wp14:editId="3CC4B764">
            <wp:extent cx="5722620" cy="2750820"/>
            <wp:effectExtent l="0" t="0" r="0" b="0"/>
            <wp:docPr id="5255344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7E6306DB" w14:textId="45684FE1" w:rsidR="005B07FE" w:rsidRDefault="005B07FE" w:rsidP="00E524C0">
      <w:r>
        <w:rPr>
          <w:noProof/>
        </w:rPr>
        <w:drawing>
          <wp:inline distT="0" distB="0" distL="0" distR="0" wp14:anchorId="365EABB7" wp14:editId="3F550C46">
            <wp:extent cx="5730240" cy="2644140"/>
            <wp:effectExtent l="0" t="0" r="0" b="0"/>
            <wp:docPr id="16538697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0240" cy="2644140"/>
                    </a:xfrm>
                    <a:prstGeom prst="rect">
                      <a:avLst/>
                    </a:prstGeom>
                    <a:noFill/>
                    <a:ln>
                      <a:noFill/>
                    </a:ln>
                  </pic:spPr>
                </pic:pic>
              </a:graphicData>
            </a:graphic>
          </wp:inline>
        </w:drawing>
      </w:r>
    </w:p>
    <w:p w14:paraId="5722EF8E" w14:textId="08CE7FA7" w:rsidR="005B07FE" w:rsidRDefault="005B07FE" w:rsidP="00E524C0">
      <w:r>
        <w:rPr>
          <w:noProof/>
        </w:rPr>
        <w:drawing>
          <wp:inline distT="0" distB="0" distL="0" distR="0" wp14:anchorId="25FB2D05" wp14:editId="640F7053">
            <wp:extent cx="5730240" cy="2667000"/>
            <wp:effectExtent l="0" t="0" r="0" b="0"/>
            <wp:docPr id="5233077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0240" cy="2667000"/>
                    </a:xfrm>
                    <a:prstGeom prst="rect">
                      <a:avLst/>
                    </a:prstGeom>
                    <a:noFill/>
                    <a:ln>
                      <a:noFill/>
                    </a:ln>
                  </pic:spPr>
                </pic:pic>
              </a:graphicData>
            </a:graphic>
          </wp:inline>
        </w:drawing>
      </w:r>
    </w:p>
    <w:p w14:paraId="31643950" w14:textId="77777777" w:rsidR="005B07FE" w:rsidRDefault="005B07FE" w:rsidP="00E524C0"/>
    <w:p w14:paraId="6C0A5944" w14:textId="0FF2BDB1" w:rsidR="005B07FE" w:rsidRDefault="00F20B12" w:rsidP="00E524C0">
      <w:r>
        <w:rPr>
          <w:noProof/>
        </w:rPr>
        <w:lastRenderedPageBreak/>
        <w:drawing>
          <wp:inline distT="0" distB="0" distL="0" distR="0" wp14:anchorId="59E78D11" wp14:editId="4AA1DBE7">
            <wp:extent cx="5722620" cy="2743200"/>
            <wp:effectExtent l="0" t="0" r="0" b="0"/>
            <wp:docPr id="13927188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2620" cy="2743200"/>
                    </a:xfrm>
                    <a:prstGeom prst="rect">
                      <a:avLst/>
                    </a:prstGeom>
                    <a:noFill/>
                    <a:ln>
                      <a:noFill/>
                    </a:ln>
                  </pic:spPr>
                </pic:pic>
              </a:graphicData>
            </a:graphic>
          </wp:inline>
        </w:drawing>
      </w:r>
    </w:p>
    <w:p w14:paraId="07115436" w14:textId="0E8D68B3" w:rsidR="00F20B12" w:rsidRDefault="00F20B12" w:rsidP="00E524C0">
      <w:r>
        <w:rPr>
          <w:noProof/>
        </w:rPr>
        <w:drawing>
          <wp:inline distT="0" distB="0" distL="0" distR="0" wp14:anchorId="730F99CF" wp14:editId="19D2E4D7">
            <wp:extent cx="5715000" cy="2598420"/>
            <wp:effectExtent l="0" t="0" r="0" b="0"/>
            <wp:docPr id="12424374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5000" cy="2598420"/>
                    </a:xfrm>
                    <a:prstGeom prst="rect">
                      <a:avLst/>
                    </a:prstGeom>
                    <a:noFill/>
                    <a:ln>
                      <a:noFill/>
                    </a:ln>
                  </pic:spPr>
                </pic:pic>
              </a:graphicData>
            </a:graphic>
          </wp:inline>
        </w:drawing>
      </w:r>
    </w:p>
    <w:p w14:paraId="4222D18B" w14:textId="340535C7" w:rsidR="00F20B12" w:rsidRDefault="00F20B12" w:rsidP="00E524C0">
      <w:r>
        <w:rPr>
          <w:noProof/>
        </w:rPr>
        <w:drawing>
          <wp:inline distT="0" distB="0" distL="0" distR="0" wp14:anchorId="23452613" wp14:editId="06EEFFAB">
            <wp:extent cx="5722620" cy="2567940"/>
            <wp:effectExtent l="0" t="0" r="0" b="0"/>
            <wp:docPr id="84746805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2620" cy="2567940"/>
                    </a:xfrm>
                    <a:prstGeom prst="rect">
                      <a:avLst/>
                    </a:prstGeom>
                    <a:noFill/>
                    <a:ln>
                      <a:noFill/>
                    </a:ln>
                  </pic:spPr>
                </pic:pic>
              </a:graphicData>
            </a:graphic>
          </wp:inline>
        </w:drawing>
      </w:r>
    </w:p>
    <w:p w14:paraId="0B68D67B" w14:textId="77777777" w:rsidR="00F20B12" w:rsidRDefault="00F20B12" w:rsidP="00E524C0"/>
    <w:p w14:paraId="1D00D0EF" w14:textId="77777777" w:rsidR="00F20B12" w:rsidRDefault="00F20B12" w:rsidP="00E524C0"/>
    <w:p w14:paraId="42B3CF68" w14:textId="43456FB8" w:rsidR="00F20B12" w:rsidRDefault="00F20B12" w:rsidP="00E524C0">
      <w:r>
        <w:rPr>
          <w:noProof/>
        </w:rPr>
        <w:lastRenderedPageBreak/>
        <w:drawing>
          <wp:inline distT="0" distB="0" distL="0" distR="0" wp14:anchorId="3B71E39A" wp14:editId="0C8FE273">
            <wp:extent cx="5722620" cy="2522220"/>
            <wp:effectExtent l="0" t="0" r="0" b="0"/>
            <wp:docPr id="14020831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2620" cy="2522220"/>
                    </a:xfrm>
                    <a:prstGeom prst="rect">
                      <a:avLst/>
                    </a:prstGeom>
                    <a:noFill/>
                    <a:ln>
                      <a:noFill/>
                    </a:ln>
                  </pic:spPr>
                </pic:pic>
              </a:graphicData>
            </a:graphic>
          </wp:inline>
        </w:drawing>
      </w:r>
    </w:p>
    <w:p w14:paraId="602CD909" w14:textId="4242EDA0" w:rsidR="00F20B12" w:rsidRPr="00E524C0" w:rsidRDefault="00F20B12" w:rsidP="00E524C0">
      <w:r>
        <w:rPr>
          <w:noProof/>
        </w:rPr>
        <w:drawing>
          <wp:inline distT="0" distB="0" distL="0" distR="0" wp14:anchorId="77CED32A" wp14:editId="75F3299A">
            <wp:extent cx="5730240" cy="2529840"/>
            <wp:effectExtent l="0" t="0" r="0" b="0"/>
            <wp:docPr id="13306944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0240" cy="2529840"/>
                    </a:xfrm>
                    <a:prstGeom prst="rect">
                      <a:avLst/>
                    </a:prstGeom>
                    <a:noFill/>
                    <a:ln>
                      <a:noFill/>
                    </a:ln>
                  </pic:spPr>
                </pic:pic>
              </a:graphicData>
            </a:graphic>
          </wp:inline>
        </w:drawing>
      </w:r>
    </w:p>
    <w:sectPr w:rsidR="00F20B12" w:rsidRPr="00E524C0" w:rsidSect="00BC7784">
      <w:footerReference w:type="default" r:id="rId4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5D3260" w14:textId="77777777" w:rsidR="005C36BD" w:rsidRDefault="005C36BD" w:rsidP="00F20B12">
      <w:pPr>
        <w:spacing w:after="0" w:line="240" w:lineRule="auto"/>
      </w:pPr>
      <w:r>
        <w:separator/>
      </w:r>
    </w:p>
  </w:endnote>
  <w:endnote w:type="continuationSeparator" w:id="0">
    <w:p w14:paraId="6BA8B726" w14:textId="77777777" w:rsidR="005C36BD" w:rsidRDefault="005C36BD" w:rsidP="00F20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8274849"/>
      <w:docPartObj>
        <w:docPartGallery w:val="Page Numbers (Bottom of Page)"/>
        <w:docPartUnique/>
      </w:docPartObj>
    </w:sdtPr>
    <w:sdtEndPr>
      <w:rPr>
        <w:noProof/>
      </w:rPr>
    </w:sdtEndPr>
    <w:sdtContent>
      <w:p w14:paraId="3C16BCD7" w14:textId="63F892E3" w:rsidR="00F20B12" w:rsidRDefault="00F20B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AB167E" w14:textId="77777777" w:rsidR="00F20B12" w:rsidRDefault="00F20B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22DA0" w14:textId="77777777" w:rsidR="005C36BD" w:rsidRDefault="005C36BD" w:rsidP="00F20B12">
      <w:pPr>
        <w:spacing w:after="0" w:line="240" w:lineRule="auto"/>
      </w:pPr>
      <w:r>
        <w:separator/>
      </w:r>
    </w:p>
  </w:footnote>
  <w:footnote w:type="continuationSeparator" w:id="0">
    <w:p w14:paraId="6142FCE9" w14:textId="77777777" w:rsidR="005C36BD" w:rsidRDefault="005C36BD" w:rsidP="00F20B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3D54"/>
    <w:rsid w:val="0000549D"/>
    <w:rsid w:val="00040CC0"/>
    <w:rsid w:val="000F22CE"/>
    <w:rsid w:val="00111E4C"/>
    <w:rsid w:val="001270D6"/>
    <w:rsid w:val="00143FDA"/>
    <w:rsid w:val="00144481"/>
    <w:rsid w:val="001907A6"/>
    <w:rsid w:val="001A1BBA"/>
    <w:rsid w:val="001E6885"/>
    <w:rsid w:val="001F6863"/>
    <w:rsid w:val="00203A86"/>
    <w:rsid w:val="002649F9"/>
    <w:rsid w:val="00281558"/>
    <w:rsid w:val="00295573"/>
    <w:rsid w:val="002A103A"/>
    <w:rsid w:val="002C4C21"/>
    <w:rsid w:val="002C71C4"/>
    <w:rsid w:val="002F1C48"/>
    <w:rsid w:val="00303B6F"/>
    <w:rsid w:val="0030741F"/>
    <w:rsid w:val="0032558F"/>
    <w:rsid w:val="00364136"/>
    <w:rsid w:val="003A0B48"/>
    <w:rsid w:val="003B2B74"/>
    <w:rsid w:val="003D1709"/>
    <w:rsid w:val="00416853"/>
    <w:rsid w:val="0043038C"/>
    <w:rsid w:val="00436895"/>
    <w:rsid w:val="00437C76"/>
    <w:rsid w:val="004B3A76"/>
    <w:rsid w:val="004C4B20"/>
    <w:rsid w:val="004D530F"/>
    <w:rsid w:val="004D5AA5"/>
    <w:rsid w:val="004F0135"/>
    <w:rsid w:val="00500766"/>
    <w:rsid w:val="00501FC1"/>
    <w:rsid w:val="00576738"/>
    <w:rsid w:val="00584C25"/>
    <w:rsid w:val="005A5234"/>
    <w:rsid w:val="005B07FE"/>
    <w:rsid w:val="005C36BD"/>
    <w:rsid w:val="005E3021"/>
    <w:rsid w:val="005F373F"/>
    <w:rsid w:val="0061326D"/>
    <w:rsid w:val="00627B06"/>
    <w:rsid w:val="006456A4"/>
    <w:rsid w:val="00652446"/>
    <w:rsid w:val="006B7851"/>
    <w:rsid w:val="00705CA0"/>
    <w:rsid w:val="00770207"/>
    <w:rsid w:val="00775C8B"/>
    <w:rsid w:val="007942C5"/>
    <w:rsid w:val="00831AB8"/>
    <w:rsid w:val="00835187"/>
    <w:rsid w:val="008743DC"/>
    <w:rsid w:val="00874821"/>
    <w:rsid w:val="008824D4"/>
    <w:rsid w:val="00887FFA"/>
    <w:rsid w:val="00920A7A"/>
    <w:rsid w:val="00934C1A"/>
    <w:rsid w:val="0095250E"/>
    <w:rsid w:val="00964780"/>
    <w:rsid w:val="00974BAF"/>
    <w:rsid w:val="00996284"/>
    <w:rsid w:val="009A34F2"/>
    <w:rsid w:val="00A012E2"/>
    <w:rsid w:val="00A503DB"/>
    <w:rsid w:val="00A7567C"/>
    <w:rsid w:val="00B03D54"/>
    <w:rsid w:val="00B1043C"/>
    <w:rsid w:val="00B56FCA"/>
    <w:rsid w:val="00B75114"/>
    <w:rsid w:val="00B84DC2"/>
    <w:rsid w:val="00BC0428"/>
    <w:rsid w:val="00BC572E"/>
    <w:rsid w:val="00BC7784"/>
    <w:rsid w:val="00C07E88"/>
    <w:rsid w:val="00C17962"/>
    <w:rsid w:val="00C43424"/>
    <w:rsid w:val="00C72C18"/>
    <w:rsid w:val="00CF1876"/>
    <w:rsid w:val="00D363AE"/>
    <w:rsid w:val="00D37FA4"/>
    <w:rsid w:val="00D67CEA"/>
    <w:rsid w:val="00DC4FB7"/>
    <w:rsid w:val="00E15627"/>
    <w:rsid w:val="00E16651"/>
    <w:rsid w:val="00E177BE"/>
    <w:rsid w:val="00E3184C"/>
    <w:rsid w:val="00E524C0"/>
    <w:rsid w:val="00E6243D"/>
    <w:rsid w:val="00E84D82"/>
    <w:rsid w:val="00EB390D"/>
    <w:rsid w:val="00EB649C"/>
    <w:rsid w:val="00F0001A"/>
    <w:rsid w:val="00F20B12"/>
    <w:rsid w:val="00F44EFA"/>
    <w:rsid w:val="00F7204F"/>
    <w:rsid w:val="00F72EB4"/>
    <w:rsid w:val="00F76E7D"/>
    <w:rsid w:val="00FB2BE1"/>
    <w:rsid w:val="00FC12FE"/>
    <w:rsid w:val="00FD7783"/>
    <w:rsid w:val="2BB7F60E"/>
    <w:rsid w:val="5244DFDF"/>
    <w:rsid w:val="5E5AA38F"/>
    <w:rsid w:val="74009CFE"/>
    <w:rsid w:val="7DC86A7E"/>
    <w:rsid w:val="7E433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5609581"/>
  <w15:chartTrackingRefBased/>
  <w15:docId w15:val="{168014CB-9FC9-4B2F-973D-D26E3C76E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D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03D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3D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3D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3D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3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D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03D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3D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3D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3D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3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D54"/>
    <w:rPr>
      <w:rFonts w:eastAsiaTheme="majorEastAsia" w:cstheme="majorBidi"/>
      <w:color w:val="272727" w:themeColor="text1" w:themeTint="D8"/>
    </w:rPr>
  </w:style>
  <w:style w:type="paragraph" w:styleId="Title">
    <w:name w:val="Title"/>
    <w:basedOn w:val="Normal"/>
    <w:next w:val="Normal"/>
    <w:link w:val="TitleChar"/>
    <w:uiPriority w:val="10"/>
    <w:qFormat/>
    <w:rsid w:val="00B03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D54"/>
    <w:pPr>
      <w:spacing w:before="160"/>
      <w:jc w:val="center"/>
    </w:pPr>
    <w:rPr>
      <w:i/>
      <w:iCs/>
      <w:color w:val="404040" w:themeColor="text1" w:themeTint="BF"/>
    </w:rPr>
  </w:style>
  <w:style w:type="character" w:customStyle="1" w:styleId="QuoteChar">
    <w:name w:val="Quote Char"/>
    <w:basedOn w:val="DefaultParagraphFont"/>
    <w:link w:val="Quote"/>
    <w:uiPriority w:val="29"/>
    <w:rsid w:val="00B03D54"/>
    <w:rPr>
      <w:i/>
      <w:iCs/>
      <w:color w:val="404040" w:themeColor="text1" w:themeTint="BF"/>
    </w:rPr>
  </w:style>
  <w:style w:type="paragraph" w:styleId="ListParagraph">
    <w:name w:val="List Paragraph"/>
    <w:basedOn w:val="Normal"/>
    <w:uiPriority w:val="34"/>
    <w:qFormat/>
    <w:rsid w:val="00B03D54"/>
    <w:pPr>
      <w:ind w:left="720"/>
      <w:contextualSpacing/>
    </w:pPr>
  </w:style>
  <w:style w:type="character" w:styleId="IntenseEmphasis">
    <w:name w:val="Intense Emphasis"/>
    <w:basedOn w:val="DefaultParagraphFont"/>
    <w:uiPriority w:val="21"/>
    <w:qFormat/>
    <w:rsid w:val="00B03D54"/>
    <w:rPr>
      <w:i/>
      <w:iCs/>
      <w:color w:val="2F5496" w:themeColor="accent1" w:themeShade="BF"/>
    </w:rPr>
  </w:style>
  <w:style w:type="paragraph" w:styleId="IntenseQuote">
    <w:name w:val="Intense Quote"/>
    <w:basedOn w:val="Normal"/>
    <w:next w:val="Normal"/>
    <w:link w:val="IntenseQuoteChar"/>
    <w:uiPriority w:val="30"/>
    <w:qFormat/>
    <w:rsid w:val="00B03D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3D54"/>
    <w:rPr>
      <w:i/>
      <w:iCs/>
      <w:color w:val="2F5496" w:themeColor="accent1" w:themeShade="BF"/>
    </w:rPr>
  </w:style>
  <w:style w:type="character" w:styleId="IntenseReference">
    <w:name w:val="Intense Reference"/>
    <w:basedOn w:val="DefaultParagraphFont"/>
    <w:uiPriority w:val="32"/>
    <w:qFormat/>
    <w:rsid w:val="00B03D54"/>
    <w:rPr>
      <w:b/>
      <w:bCs/>
      <w:smallCaps/>
      <w:color w:val="2F5496" w:themeColor="accent1" w:themeShade="BF"/>
      <w:spacing w:val="5"/>
    </w:rPr>
  </w:style>
  <w:style w:type="character" w:styleId="Hyperlink">
    <w:name w:val="Hyperlink"/>
    <w:basedOn w:val="DefaultParagraphFont"/>
    <w:uiPriority w:val="99"/>
    <w:unhideWhenUsed/>
    <w:rsid w:val="5E5AA38F"/>
    <w:rPr>
      <w:color w:val="0563C1"/>
      <w:u w:val="single"/>
    </w:rPr>
  </w:style>
  <w:style w:type="paragraph" w:styleId="Header">
    <w:name w:val="header"/>
    <w:basedOn w:val="Normal"/>
    <w:link w:val="HeaderChar"/>
    <w:uiPriority w:val="99"/>
    <w:unhideWhenUsed/>
    <w:rsid w:val="00F20B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B12"/>
  </w:style>
  <w:style w:type="paragraph" w:styleId="Footer">
    <w:name w:val="footer"/>
    <w:basedOn w:val="Normal"/>
    <w:link w:val="FooterChar"/>
    <w:uiPriority w:val="99"/>
    <w:unhideWhenUsed/>
    <w:rsid w:val="00F20B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B12"/>
  </w:style>
  <w:style w:type="paragraph" w:styleId="TOCHeading">
    <w:name w:val="TOC Heading"/>
    <w:basedOn w:val="Heading1"/>
    <w:next w:val="Normal"/>
    <w:uiPriority w:val="39"/>
    <w:unhideWhenUsed/>
    <w:qFormat/>
    <w:rsid w:val="00F20B12"/>
    <w:pPr>
      <w:spacing w:before="240" w:after="0"/>
      <w:outlineLvl w:val="9"/>
    </w:pPr>
    <w:rPr>
      <w:kern w:val="0"/>
      <w:sz w:val="32"/>
      <w:szCs w:val="32"/>
      <w:lang w:val="en-US"/>
    </w:rPr>
  </w:style>
  <w:style w:type="paragraph" w:styleId="TOC1">
    <w:name w:val="toc 1"/>
    <w:basedOn w:val="Normal"/>
    <w:next w:val="Normal"/>
    <w:autoRedefine/>
    <w:uiPriority w:val="39"/>
    <w:unhideWhenUsed/>
    <w:rsid w:val="00F20B12"/>
    <w:pPr>
      <w:spacing w:after="100"/>
    </w:pPr>
  </w:style>
  <w:style w:type="paragraph" w:styleId="NoSpacing">
    <w:name w:val="No Spacing"/>
    <w:link w:val="NoSpacingChar"/>
    <w:uiPriority w:val="1"/>
    <w:qFormat/>
    <w:rsid w:val="00BC7784"/>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C7784"/>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5394918" TargetMode="External"/><Relationship Id="rId18" Type="http://schemas.openxmlformats.org/officeDocument/2006/relationships/hyperlink" Target="https://onlinelibrary.wiley.com/doi/10.1111/caim.70007" TargetMode="External"/><Relationship Id="rId26" Type="http://schemas.openxmlformats.org/officeDocument/2006/relationships/image" Target="media/image4.png"/><Relationship Id="rId39" Type="http://schemas.openxmlformats.org/officeDocument/2006/relationships/image" Target="media/image17.png"/><Relationship Id="rId21" Type="http://schemas.openxmlformats.org/officeDocument/2006/relationships/hyperlink" Target="https://arxiv.org/abs/2403.09743" TargetMode="External"/><Relationship Id="rId34" Type="http://schemas.openxmlformats.org/officeDocument/2006/relationships/image" Target="media/image12.png"/><Relationship Id="rId42" Type="http://schemas.openxmlformats.org/officeDocument/2006/relationships/image" Target="media/image20.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northernreviews.com/index.php/NRATCC/article/view/2024-08-07"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dl.acm.org/doi/10.1145/3635636.3656201" TargetMode="External"/><Relationship Id="rId23" Type="http://schemas.openxmlformats.org/officeDocument/2006/relationships/hyperlink" Target="https://ieeexplore.ieee.org/abstract/document/11132297/" TargetMode="External"/><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endnotes" Target="endnotes.xml"/><Relationship Id="rId19" Type="http://schemas.openxmlformats.org/officeDocument/2006/relationships/hyperlink" Target="https://www.tandfonline.com/doi/abs/10.1080/14479338.2025.2504428" TargetMode="External"/><Relationship Id="rId31" Type="http://schemas.openxmlformats.org/officeDocument/2006/relationships/image" Target="media/image9.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cademiccommons.columbia.edu/doi/10.7916/t2w8-zv93/download" TargetMode="External"/><Relationship Id="rId22" Type="http://schemas.openxmlformats.org/officeDocument/2006/relationships/hyperlink" Target="https://arxiv.org/abs/2409.04109"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image" Target="media/image21.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link.springer.com/article/10.1007/s00146-025-02406-7" TargetMode="External"/><Relationship Id="rId17" Type="http://schemas.openxmlformats.org/officeDocument/2006/relationships/hyperlink" Target="https://www.preprints.org/frontend/manuscript/a8ae7ef5f37f0fd7a8e1c2b67e2e14e4/download_pub"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theme" Target="theme/theme1.xml"/><Relationship Id="rId20" Type="http://schemas.openxmlformats.org/officeDocument/2006/relationships/hyperlink" Target="https://drive.google.com/file/d/1JrOCwCXObL666NxVpEgw67LRqpeEE3iE/view" TargetMode="External"/><Relationship Id="rId4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1905309</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6" ma:contentTypeDescription="Create a new document." ma:contentTypeScope="" ma:versionID="27ead7b6b1d8621871394782403d7c07">
  <xsd:schema xmlns:xsd="http://www.w3.org/2001/XMLSchema" xmlns:xs="http://www.w3.org/2001/XMLSchema" xmlns:p="http://schemas.microsoft.com/office/2006/metadata/properties" xmlns:ns3="d97129d6-5105-44aa-8953-de11b416c376" targetNamespace="http://schemas.microsoft.com/office/2006/metadata/properties" ma:root="true" ma:fieldsID="1700c9ac91d8bb6b43fe89be42abf0da"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EB6A9E-3F72-44EE-BA08-33DEA81BB145}">
  <ds:schemaRefs>
    <ds:schemaRef ds:uri="http://schemas.microsoft.com/sharepoint/v3/contenttype/forms"/>
  </ds:schemaRefs>
</ds:datastoreItem>
</file>

<file path=customXml/itemProps3.xml><?xml version="1.0" encoding="utf-8"?>
<ds:datastoreItem xmlns:ds="http://schemas.openxmlformats.org/officeDocument/2006/customXml" ds:itemID="{DC9FCD51-4C6C-4C29-BF19-309B839470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FB93FC-F899-4CCC-BE13-6786A8406EF8}">
  <ds:schemaRefs>
    <ds:schemaRef ds:uri="http://schemas.microsoft.com/office/2006/metadata/properties"/>
    <ds:schemaRef ds:uri="http://schemas.microsoft.com/office/infopath/2007/PartnerControls"/>
    <ds:schemaRef ds:uri="d97129d6-5105-44aa-8953-de11b416c376"/>
  </ds:schemaRefs>
</ds:datastoreItem>
</file>

<file path=customXml/itemProps5.xml><?xml version="1.0" encoding="utf-8"?>
<ds:datastoreItem xmlns:ds="http://schemas.openxmlformats.org/officeDocument/2006/customXml" ds:itemID="{46994D5B-87F6-4891-93D0-7F081638B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32</Pages>
  <Words>5970</Words>
  <Characters>34030</Characters>
  <Application>Microsoft Office Word</Application>
  <DocSecurity>0</DocSecurity>
  <Lines>283</Lines>
  <Paragraphs>79</Paragraphs>
  <ScaleCrop>false</ScaleCrop>
  <Company/>
  <LinksUpToDate>false</LinksUpToDate>
  <CharactersWithSpaces>39921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detailing and discussing an innovative/creative solution to an operational problem</dc:title>
  <dc:subject>Module name: Creativity and Innovation ( BMSW5031_Swan )</dc:subject>
  <dc:creator>Iustina Mirela Rusei</dc:creator>
  <cp:keywords/>
  <dc:description/>
  <cp:lastModifiedBy>Iustina Mirela Rusei</cp:lastModifiedBy>
  <cp:revision>94</cp:revision>
  <dcterms:created xsi:type="dcterms:W3CDTF">2026-03-31T14:55:00Z</dcterms:created>
  <dcterms:modified xsi:type="dcterms:W3CDTF">2026-03-31T20:09:00Z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