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0E79D67" w14:textId="77777777" w:rsidR="00833470" w:rsidRPr="00074402" w:rsidRDefault="00833470" w:rsidP="00992054">
      <w:pPr>
        <w:spacing w:line="360" w:lineRule="auto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77696" behindDoc="0" locked="0" layoutInCell="1" allowOverlap="1" wp14:anchorId="060D49BE" wp14:editId="46D2B317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9" name="Picture 9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308E6896" w14:textId="77777777" w:rsidR="00833470" w:rsidRPr="00074402" w:rsidRDefault="00833470" w:rsidP="00992054">
      <w:pPr>
        <w:spacing w:line="360" w:lineRule="auto"/>
        <w:rPr>
          <w:rFonts w:ascii="Arial" w:hAnsi="Arial" w:cs="Arial"/>
          <w:szCs w:val="24"/>
        </w:rPr>
      </w:pPr>
    </w:p>
    <w:p w14:paraId="624F191C" w14:textId="77777777" w:rsidR="00833470" w:rsidRPr="00074402" w:rsidRDefault="00833470" w:rsidP="00992054">
      <w:pPr>
        <w:spacing w:line="360" w:lineRule="auto"/>
        <w:rPr>
          <w:rFonts w:ascii="Arial" w:hAnsi="Arial" w:cs="Arial"/>
          <w:szCs w:val="24"/>
        </w:rPr>
      </w:pPr>
    </w:p>
    <w:p w14:paraId="0F83201D" w14:textId="77777777" w:rsidR="00833470" w:rsidRPr="00074402" w:rsidRDefault="00833470" w:rsidP="00992054">
      <w:pPr>
        <w:spacing w:line="360" w:lineRule="auto"/>
        <w:rPr>
          <w:rFonts w:ascii="Arial" w:hAnsi="Arial" w:cs="Arial"/>
          <w:szCs w:val="24"/>
        </w:rPr>
      </w:pPr>
    </w:p>
    <w:p w14:paraId="3473C351" w14:textId="77777777" w:rsidR="00833470" w:rsidRDefault="00833470" w:rsidP="00992054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5818B88A" w14:textId="7AF0C6C5" w:rsidR="00833470" w:rsidRPr="00C83A82" w:rsidRDefault="00833470" w:rsidP="00992054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bookmarkStart w:id="0" w:name="_Hlk119323191"/>
      <w:r w:rsidRPr="00C83A82">
        <w:rPr>
          <w:rFonts w:ascii="Arial" w:hAnsi="Arial" w:cs="Arial"/>
          <w:b/>
          <w:bCs/>
          <w:sz w:val="28"/>
          <w:szCs w:val="28"/>
        </w:rPr>
        <w:t>Student name</w:t>
      </w:r>
      <w:r w:rsidRPr="00C83A82">
        <w:rPr>
          <w:rFonts w:ascii="Arial" w:hAnsi="Arial" w:cs="Arial"/>
          <w:sz w:val="28"/>
          <w:szCs w:val="28"/>
        </w:rPr>
        <w:t xml:space="preserve">: </w:t>
      </w:r>
      <w:r w:rsidR="00D14527">
        <w:rPr>
          <w:rFonts w:ascii="Arial" w:hAnsi="Arial" w:cs="Arial"/>
          <w:sz w:val="28"/>
          <w:szCs w:val="28"/>
        </w:rPr>
        <w:t>Kendralyn Pegenia</w:t>
      </w:r>
    </w:p>
    <w:p w14:paraId="27005EB9" w14:textId="6DD87CFF" w:rsidR="00833470" w:rsidRPr="00C83A82" w:rsidRDefault="00833470" w:rsidP="00992054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83A82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C83A82">
        <w:rPr>
          <w:rFonts w:ascii="Arial" w:hAnsi="Arial" w:cs="Arial"/>
          <w:sz w:val="28"/>
          <w:szCs w:val="28"/>
          <w:lang w:val="nl-NL"/>
        </w:rPr>
        <w:t>:</w:t>
      </w:r>
      <w:r w:rsidR="00D14527">
        <w:rPr>
          <w:rFonts w:ascii="Arial" w:hAnsi="Arial" w:cs="Arial"/>
          <w:sz w:val="28"/>
          <w:szCs w:val="28"/>
          <w:lang w:val="nl-NL"/>
        </w:rPr>
        <w:t xml:space="preserve"> 2511437</w:t>
      </w:r>
    </w:p>
    <w:p w14:paraId="543E95E7" w14:textId="286CB7EB" w:rsidR="00833470" w:rsidRPr="00C83A82" w:rsidRDefault="00833470" w:rsidP="00992054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83A82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C83A82">
        <w:rPr>
          <w:rFonts w:ascii="Arial" w:hAnsi="Arial" w:cs="Arial"/>
          <w:sz w:val="28"/>
          <w:szCs w:val="28"/>
          <w:lang w:val="nl-NL"/>
        </w:rPr>
        <w:t xml:space="preserve">: </w:t>
      </w:r>
      <w:proofErr w:type="spellStart"/>
      <w:r w:rsidR="00D14527">
        <w:rPr>
          <w:rFonts w:ascii="Arial" w:hAnsi="Arial" w:cs="Arial"/>
          <w:sz w:val="28"/>
          <w:szCs w:val="28"/>
          <w:lang w:val="nl-NL"/>
        </w:rPr>
        <w:t>Introduction</w:t>
      </w:r>
      <w:proofErr w:type="spellEnd"/>
      <w:r w:rsidR="00D14527">
        <w:rPr>
          <w:rFonts w:ascii="Arial" w:hAnsi="Arial" w:cs="Arial"/>
          <w:sz w:val="28"/>
          <w:szCs w:val="28"/>
          <w:lang w:val="nl-NL"/>
        </w:rPr>
        <w:t xml:space="preserve"> </w:t>
      </w:r>
      <w:proofErr w:type="spellStart"/>
      <w:r w:rsidR="00D14527">
        <w:rPr>
          <w:rFonts w:ascii="Arial" w:hAnsi="Arial" w:cs="Arial"/>
          <w:sz w:val="28"/>
          <w:szCs w:val="28"/>
          <w:lang w:val="nl-NL"/>
        </w:rPr>
        <w:t>to</w:t>
      </w:r>
      <w:proofErr w:type="spellEnd"/>
      <w:r w:rsidR="00D14527">
        <w:rPr>
          <w:rFonts w:ascii="Arial" w:hAnsi="Arial" w:cs="Arial"/>
          <w:sz w:val="28"/>
          <w:szCs w:val="28"/>
          <w:lang w:val="nl-NL"/>
        </w:rPr>
        <w:t xml:space="preserve"> Health </w:t>
      </w:r>
      <w:proofErr w:type="spellStart"/>
      <w:r w:rsidR="00D14527">
        <w:rPr>
          <w:rFonts w:ascii="Arial" w:hAnsi="Arial" w:cs="Arial"/>
          <w:sz w:val="28"/>
          <w:szCs w:val="28"/>
          <w:lang w:val="nl-NL"/>
        </w:rPr>
        <w:t>and</w:t>
      </w:r>
      <w:proofErr w:type="spellEnd"/>
      <w:r w:rsidR="00D14527">
        <w:rPr>
          <w:rFonts w:ascii="Arial" w:hAnsi="Arial" w:cs="Arial"/>
          <w:sz w:val="28"/>
          <w:szCs w:val="28"/>
          <w:lang w:val="nl-NL"/>
        </w:rPr>
        <w:t xml:space="preserve"> </w:t>
      </w:r>
      <w:proofErr w:type="spellStart"/>
      <w:r w:rsidR="00D14527">
        <w:rPr>
          <w:rFonts w:ascii="Arial" w:hAnsi="Arial" w:cs="Arial"/>
          <w:sz w:val="28"/>
          <w:szCs w:val="28"/>
          <w:lang w:val="nl-NL"/>
        </w:rPr>
        <w:t>Social</w:t>
      </w:r>
      <w:proofErr w:type="spellEnd"/>
      <w:r w:rsidR="00D14527">
        <w:rPr>
          <w:rFonts w:ascii="Arial" w:hAnsi="Arial" w:cs="Arial"/>
          <w:sz w:val="28"/>
          <w:szCs w:val="28"/>
          <w:lang w:val="nl-NL"/>
        </w:rPr>
        <w:t xml:space="preserve"> Care</w:t>
      </w:r>
    </w:p>
    <w:p w14:paraId="0009AFB0" w14:textId="15C053A2" w:rsidR="00833470" w:rsidRPr="0020413D" w:rsidRDefault="00833470" w:rsidP="00992054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20413D">
        <w:rPr>
          <w:rFonts w:ascii="Arial" w:hAnsi="Arial" w:cs="Arial"/>
          <w:b/>
          <w:bCs/>
          <w:sz w:val="28"/>
          <w:szCs w:val="28"/>
        </w:rPr>
        <w:t>Module code</w:t>
      </w:r>
      <w:r w:rsidRPr="0020413D">
        <w:rPr>
          <w:rFonts w:ascii="Arial" w:hAnsi="Arial" w:cs="Arial"/>
          <w:sz w:val="28"/>
          <w:szCs w:val="28"/>
        </w:rPr>
        <w:t>:</w:t>
      </w:r>
      <w:r w:rsidR="00D14527">
        <w:rPr>
          <w:rFonts w:ascii="Arial" w:hAnsi="Arial" w:cs="Arial"/>
          <w:sz w:val="28"/>
          <w:szCs w:val="28"/>
        </w:rPr>
        <w:t xml:space="preserve"> LHCS4003</w:t>
      </w:r>
    </w:p>
    <w:p w14:paraId="410C101D" w14:textId="5F6A702F" w:rsidR="00925D5E" w:rsidRDefault="00833470" w:rsidP="00992054">
      <w:pPr>
        <w:spacing w:line="360" w:lineRule="auto"/>
        <w:sectPr w:rsidR="00925D5E">
          <w:headerReference w:type="default" r:id="rId9"/>
          <w:footerReference w:type="default" r:id="rId10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20413D">
        <w:rPr>
          <w:rFonts w:ascii="Arial" w:hAnsi="Arial" w:cs="Arial"/>
          <w:b/>
          <w:bCs/>
          <w:sz w:val="28"/>
          <w:szCs w:val="28"/>
        </w:rPr>
        <w:t>Lecturer name</w:t>
      </w:r>
      <w:bookmarkEnd w:id="0"/>
      <w:r w:rsidR="00D14527" w:rsidRPr="00D14527">
        <w:rPr>
          <w:rFonts w:ascii="Arial" w:hAnsi="Arial" w:cs="Arial"/>
          <w:sz w:val="28"/>
          <w:szCs w:val="28"/>
        </w:rPr>
        <w:t>: Muhammad Aliyu</w:t>
      </w:r>
    </w:p>
    <w:p w14:paraId="3BF185BD" w14:textId="329E1901" w:rsidR="00833470" w:rsidRPr="004D35FC" w:rsidRDefault="00833470" w:rsidP="00992054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4D35FC">
        <w:rPr>
          <w:rFonts w:ascii="Arial" w:hAnsi="Arial" w:cs="Arial"/>
          <w:b/>
          <w:bCs/>
          <w:sz w:val="28"/>
          <w:szCs w:val="28"/>
        </w:rPr>
        <w:lastRenderedPageBreak/>
        <w:t xml:space="preserve">Content page </w:t>
      </w:r>
    </w:p>
    <w:p w14:paraId="3BA4751C" w14:textId="77777777" w:rsidR="00833470" w:rsidRPr="004D35FC" w:rsidRDefault="00833470" w:rsidP="00992054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8CE16A6" w14:textId="590F1D2D" w:rsidR="000A6365" w:rsidRDefault="00D14527" w:rsidP="00992054">
      <w:pPr>
        <w:spacing w:line="360" w:lineRule="auto"/>
        <w:rPr>
          <w:rFonts w:ascii="Arial" w:hAnsi="Arial" w:cs="Arial"/>
          <w:b/>
          <w:bCs/>
          <w:sz w:val="28"/>
          <w:szCs w:val="28"/>
        </w:rPr>
        <w:sectPr w:rsidR="000A6365" w:rsidSect="00781BFE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rPr>
          <w:rFonts w:ascii="Arial" w:hAnsi="Arial" w:cs="Arial"/>
          <w:b/>
          <w:bCs/>
          <w:sz w:val="28"/>
          <w:szCs w:val="28"/>
        </w:rPr>
        <w:t>Community Mental Health Services</w:t>
      </w:r>
      <w:r w:rsidR="00833470">
        <w:rPr>
          <w:rFonts w:ascii="Arial" w:hAnsi="Arial" w:cs="Arial"/>
          <w:b/>
          <w:bCs/>
          <w:sz w:val="28"/>
          <w:szCs w:val="28"/>
        </w:rPr>
        <w:t xml:space="preserve"> …………………………………………………………</w:t>
      </w:r>
      <w:proofErr w:type="gramStart"/>
      <w:r w:rsidR="00833470">
        <w:rPr>
          <w:rFonts w:ascii="Arial" w:hAnsi="Arial" w:cs="Arial"/>
          <w:b/>
          <w:bCs/>
          <w:sz w:val="28"/>
          <w:szCs w:val="28"/>
        </w:rPr>
        <w:t>…..</w:t>
      </w:r>
      <w:proofErr w:type="gramEnd"/>
      <w:r w:rsidR="00833470">
        <w:rPr>
          <w:rFonts w:ascii="Arial" w:hAnsi="Arial" w:cs="Arial"/>
          <w:b/>
          <w:bCs/>
          <w:sz w:val="28"/>
          <w:szCs w:val="28"/>
        </w:rPr>
        <w:t xml:space="preserve"> page</w:t>
      </w:r>
    </w:p>
    <w:p w14:paraId="5D5B5530" w14:textId="327D2548" w:rsidR="00B15BED" w:rsidRPr="00742533" w:rsidRDefault="00F31E8B" w:rsidP="00992054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  <w:sectPr w:rsidR="00B15BED" w:rsidRPr="00742533" w:rsidSect="00437F1F">
          <w:pgSz w:w="16838" w:h="11906" w:orient="landscape"/>
          <w:pgMar w:top="720" w:right="720" w:bottom="720" w:left="720" w:header="708" w:footer="708" w:gutter="0"/>
          <w:cols w:space="708"/>
          <w:docGrid w:linePitch="360"/>
        </w:sectPr>
      </w:pPr>
      <w:r>
        <w:rPr>
          <w:rFonts w:ascii="Arial" w:hAnsi="Arial" w:cs="Arial"/>
          <w:b/>
          <w:bCs/>
          <w:noProof/>
          <w:sz w:val="28"/>
          <w:szCs w:val="28"/>
        </w:rPr>
        <w:lastRenderedPageBreak/>
        <w:drawing>
          <wp:inline distT="0" distB="0" distL="0" distR="0" wp14:anchorId="060C172C" wp14:editId="18D921EE">
            <wp:extent cx="9727565" cy="5479618"/>
            <wp:effectExtent l="0" t="0" r="635" b="0"/>
            <wp:docPr id="203161500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1615006" name="Picture 2031615006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80" r="5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727660" cy="547967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A40E03D" w14:textId="44631CD2" w:rsidR="004B675E" w:rsidRPr="00A533CC" w:rsidRDefault="00592F42" w:rsidP="00470ED5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A533CC">
        <w:rPr>
          <w:rFonts w:ascii="Arial" w:hAnsi="Arial" w:cs="Arial"/>
          <w:b/>
          <w:bCs/>
          <w:sz w:val="24"/>
          <w:szCs w:val="24"/>
        </w:rPr>
        <w:lastRenderedPageBreak/>
        <w:t>Pharmacy Services</w:t>
      </w:r>
    </w:p>
    <w:p w14:paraId="28CFA9C5" w14:textId="6572CB11" w:rsidR="008468C8" w:rsidRPr="00A533CC" w:rsidRDefault="00992054" w:rsidP="00470ED5">
      <w:pPr>
        <w:spacing w:line="360" w:lineRule="auto"/>
        <w:rPr>
          <w:rFonts w:ascii="Arial" w:hAnsi="Arial" w:cs="Arial"/>
        </w:rPr>
      </w:pPr>
      <w:r w:rsidRPr="00A533CC">
        <w:rPr>
          <w:rFonts w:ascii="Arial" w:hAnsi="Arial" w:cs="Arial"/>
        </w:rPr>
        <w:t xml:space="preserve">The </w:t>
      </w:r>
      <w:r w:rsidR="00803F9E" w:rsidRPr="00A533CC">
        <w:rPr>
          <w:rFonts w:ascii="Arial" w:hAnsi="Arial" w:cs="Arial"/>
        </w:rPr>
        <w:t>development</w:t>
      </w:r>
      <w:r w:rsidRPr="00A533CC">
        <w:rPr>
          <w:rFonts w:ascii="Arial" w:hAnsi="Arial" w:cs="Arial"/>
        </w:rPr>
        <w:t xml:space="preserve"> of t</w:t>
      </w:r>
      <w:r w:rsidR="00A6448A" w:rsidRPr="00A533CC">
        <w:rPr>
          <w:rFonts w:ascii="Arial" w:hAnsi="Arial" w:cs="Arial"/>
        </w:rPr>
        <w:t xml:space="preserve">he pharmacy </w:t>
      </w:r>
      <w:r w:rsidR="006D1AFD" w:rsidRPr="00A533CC">
        <w:rPr>
          <w:rFonts w:ascii="Arial" w:hAnsi="Arial" w:cs="Arial"/>
        </w:rPr>
        <w:t>service</w:t>
      </w:r>
      <w:r w:rsidR="00CD4236" w:rsidRPr="00A533CC">
        <w:rPr>
          <w:rFonts w:ascii="Arial" w:hAnsi="Arial" w:cs="Arial"/>
        </w:rPr>
        <w:t>s</w:t>
      </w:r>
      <w:r w:rsidR="006D1AFD" w:rsidRPr="00A533CC">
        <w:rPr>
          <w:rFonts w:ascii="Arial" w:hAnsi="Arial" w:cs="Arial"/>
        </w:rPr>
        <w:t xml:space="preserve"> in the </w:t>
      </w:r>
      <w:r w:rsidR="00592F42" w:rsidRPr="00A533CC">
        <w:rPr>
          <w:rFonts w:ascii="Arial" w:hAnsi="Arial" w:cs="Arial"/>
        </w:rPr>
        <w:t>U</w:t>
      </w:r>
      <w:r w:rsidR="0075347B" w:rsidRPr="00A533CC">
        <w:rPr>
          <w:rFonts w:ascii="Arial" w:hAnsi="Arial" w:cs="Arial"/>
        </w:rPr>
        <w:t>nited Kingdom</w:t>
      </w:r>
      <w:r w:rsidR="00592F42" w:rsidRPr="00A533CC">
        <w:rPr>
          <w:rFonts w:ascii="Arial" w:hAnsi="Arial" w:cs="Arial"/>
        </w:rPr>
        <w:t xml:space="preserve"> have</w:t>
      </w:r>
      <w:r w:rsidR="00745B1B" w:rsidRPr="00A533CC">
        <w:rPr>
          <w:rFonts w:ascii="Arial" w:hAnsi="Arial" w:cs="Arial"/>
        </w:rPr>
        <w:t xml:space="preserve"> </w:t>
      </w:r>
      <w:r w:rsidR="008F3D78" w:rsidRPr="00A533CC">
        <w:rPr>
          <w:rFonts w:ascii="Arial" w:hAnsi="Arial" w:cs="Arial"/>
        </w:rPr>
        <w:t>profoundly established</w:t>
      </w:r>
      <w:r w:rsidR="00745B1B" w:rsidRPr="00A533CC">
        <w:rPr>
          <w:rFonts w:ascii="Arial" w:hAnsi="Arial" w:cs="Arial"/>
        </w:rPr>
        <w:t xml:space="preserve"> </w:t>
      </w:r>
      <w:r w:rsidR="00A233B4" w:rsidRPr="00A533CC">
        <w:rPr>
          <w:rFonts w:ascii="Arial" w:hAnsi="Arial" w:cs="Arial"/>
        </w:rPr>
        <w:t xml:space="preserve">with the nation’s social, economic and medical history. </w:t>
      </w:r>
      <w:r w:rsidR="000813C5">
        <w:rPr>
          <w:rFonts w:ascii="Arial" w:hAnsi="Arial" w:cs="Arial"/>
        </w:rPr>
        <w:t xml:space="preserve">As shown by the </w:t>
      </w:r>
      <w:r w:rsidR="00B972A7">
        <w:rPr>
          <w:rFonts w:ascii="Arial" w:hAnsi="Arial" w:cs="Arial"/>
        </w:rPr>
        <w:t>Royal Pharmaceutical Society (n.d.), t</w:t>
      </w:r>
      <w:r w:rsidR="00215736" w:rsidRPr="00A533CC">
        <w:rPr>
          <w:rFonts w:ascii="Arial" w:hAnsi="Arial" w:cs="Arial"/>
        </w:rPr>
        <w:t xml:space="preserve">he profession through centuries, has grown from medieval apothecaries </w:t>
      </w:r>
      <w:r w:rsidR="00AD1EC7" w:rsidRPr="00A533CC">
        <w:rPr>
          <w:rFonts w:ascii="Arial" w:hAnsi="Arial" w:cs="Arial"/>
        </w:rPr>
        <w:t xml:space="preserve">and </w:t>
      </w:r>
      <w:r w:rsidR="00405388" w:rsidRPr="00A533CC">
        <w:rPr>
          <w:rFonts w:ascii="Arial" w:hAnsi="Arial" w:cs="Arial"/>
        </w:rPr>
        <w:t xml:space="preserve">previous chemists </w:t>
      </w:r>
      <w:r w:rsidR="00FE7018" w:rsidRPr="00A533CC">
        <w:rPr>
          <w:rFonts w:ascii="Arial" w:hAnsi="Arial" w:cs="Arial"/>
        </w:rPr>
        <w:t xml:space="preserve">to </w:t>
      </w:r>
      <w:r w:rsidR="00515840" w:rsidRPr="00A533CC">
        <w:rPr>
          <w:rFonts w:ascii="Arial" w:hAnsi="Arial" w:cs="Arial"/>
        </w:rPr>
        <w:t>an</w:t>
      </w:r>
      <w:r w:rsidR="008E4C34" w:rsidRPr="00A533CC">
        <w:rPr>
          <w:rFonts w:ascii="Arial" w:hAnsi="Arial" w:cs="Arial"/>
        </w:rPr>
        <w:t xml:space="preserve"> accurately</w:t>
      </w:r>
      <w:r w:rsidR="00FE7018" w:rsidRPr="00A533CC">
        <w:rPr>
          <w:rFonts w:ascii="Arial" w:hAnsi="Arial" w:cs="Arial"/>
        </w:rPr>
        <w:t xml:space="preserve"> </w:t>
      </w:r>
      <w:r w:rsidR="00827F8D" w:rsidRPr="00A533CC">
        <w:rPr>
          <w:rFonts w:ascii="Arial" w:hAnsi="Arial" w:cs="Arial"/>
        </w:rPr>
        <w:t xml:space="preserve">inform </w:t>
      </w:r>
      <w:r w:rsidR="008E4C34" w:rsidRPr="00A533CC">
        <w:rPr>
          <w:rFonts w:ascii="Arial" w:hAnsi="Arial" w:cs="Arial"/>
        </w:rPr>
        <w:t xml:space="preserve">and </w:t>
      </w:r>
      <w:r w:rsidR="00E16C5D" w:rsidRPr="00A533CC">
        <w:rPr>
          <w:rFonts w:ascii="Arial" w:hAnsi="Arial" w:cs="Arial"/>
        </w:rPr>
        <w:t xml:space="preserve">highly standardised </w:t>
      </w:r>
      <w:r w:rsidR="0035537D" w:rsidRPr="00A533CC">
        <w:rPr>
          <w:rFonts w:ascii="Arial" w:hAnsi="Arial" w:cs="Arial"/>
        </w:rPr>
        <w:t xml:space="preserve">healthcare service. This growth has </w:t>
      </w:r>
      <w:r w:rsidR="00515840" w:rsidRPr="00A533CC">
        <w:rPr>
          <w:rFonts w:ascii="Arial" w:hAnsi="Arial" w:cs="Arial"/>
        </w:rPr>
        <w:t xml:space="preserve">shown the </w:t>
      </w:r>
      <w:r w:rsidR="00A62662" w:rsidRPr="00A533CC">
        <w:rPr>
          <w:rFonts w:ascii="Arial" w:hAnsi="Arial" w:cs="Arial"/>
        </w:rPr>
        <w:t xml:space="preserve">enduring issues </w:t>
      </w:r>
      <w:r w:rsidR="0075522D" w:rsidRPr="00A533CC">
        <w:rPr>
          <w:rFonts w:ascii="Arial" w:hAnsi="Arial" w:cs="Arial"/>
        </w:rPr>
        <w:t>and collaboration between medicine and science that defined the healthcare service in Britain.</w:t>
      </w:r>
    </w:p>
    <w:p w14:paraId="494C1585" w14:textId="7FAC5F22" w:rsidR="000B00DC" w:rsidRPr="00A533CC" w:rsidRDefault="007100B1" w:rsidP="0099205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Based on </w:t>
      </w:r>
      <w:r w:rsidR="001910C2">
        <w:rPr>
          <w:rFonts w:ascii="Arial" w:hAnsi="Arial" w:cs="Arial"/>
        </w:rPr>
        <w:t>Society of Apothecaries (n.d.), i</w:t>
      </w:r>
      <w:r w:rsidR="00DC59DB" w:rsidRPr="00A533CC">
        <w:rPr>
          <w:rFonts w:ascii="Arial" w:hAnsi="Arial" w:cs="Arial"/>
        </w:rPr>
        <w:t>n Britain the pharmacy</w:t>
      </w:r>
      <w:r w:rsidR="00B15F43" w:rsidRPr="00A533CC">
        <w:rPr>
          <w:rFonts w:ascii="Arial" w:hAnsi="Arial" w:cs="Arial"/>
        </w:rPr>
        <w:t xml:space="preserve"> can </w:t>
      </w:r>
      <w:r w:rsidR="00383787" w:rsidRPr="00A533CC">
        <w:rPr>
          <w:rFonts w:ascii="Arial" w:hAnsi="Arial" w:cs="Arial"/>
        </w:rPr>
        <w:t xml:space="preserve">indicate origin </w:t>
      </w:r>
      <w:r w:rsidR="00C06108" w:rsidRPr="00A533CC">
        <w:rPr>
          <w:rFonts w:ascii="Arial" w:hAnsi="Arial" w:cs="Arial"/>
        </w:rPr>
        <w:t>to the medieval period,</w:t>
      </w:r>
      <w:r w:rsidR="00285CC9" w:rsidRPr="00A533CC">
        <w:rPr>
          <w:rFonts w:ascii="Arial" w:hAnsi="Arial" w:cs="Arial"/>
        </w:rPr>
        <w:t xml:space="preserve"> when the member of the Grocer’s company prepares and</w:t>
      </w:r>
      <w:r w:rsidR="00146903" w:rsidRPr="00A533CC">
        <w:rPr>
          <w:rFonts w:ascii="Arial" w:hAnsi="Arial" w:cs="Arial"/>
        </w:rPr>
        <w:t xml:space="preserve"> manage the sale of medicinal material. </w:t>
      </w:r>
      <w:r w:rsidR="004F505F" w:rsidRPr="00A533CC">
        <w:rPr>
          <w:rFonts w:ascii="Arial" w:hAnsi="Arial" w:cs="Arial"/>
        </w:rPr>
        <w:t>Th</w:t>
      </w:r>
      <w:r w:rsidR="00171E33" w:rsidRPr="00A533CC">
        <w:rPr>
          <w:rFonts w:ascii="Arial" w:hAnsi="Arial" w:cs="Arial"/>
        </w:rPr>
        <w:t>e</w:t>
      </w:r>
      <w:r w:rsidR="004F505F" w:rsidRPr="00A533CC">
        <w:rPr>
          <w:rFonts w:ascii="Arial" w:hAnsi="Arial" w:cs="Arial"/>
        </w:rPr>
        <w:t xml:space="preserve"> retailer</w:t>
      </w:r>
      <w:r w:rsidR="001C36ED" w:rsidRPr="00A533CC">
        <w:rPr>
          <w:rFonts w:ascii="Arial" w:hAnsi="Arial" w:cs="Arial"/>
        </w:rPr>
        <w:t xml:space="preserve"> </w:t>
      </w:r>
      <w:r w:rsidR="002E046E" w:rsidRPr="00A533CC">
        <w:rPr>
          <w:rFonts w:ascii="Arial" w:hAnsi="Arial" w:cs="Arial"/>
        </w:rPr>
        <w:t xml:space="preserve">mainly </w:t>
      </w:r>
      <w:r w:rsidR="00966356" w:rsidRPr="00A533CC">
        <w:rPr>
          <w:rFonts w:ascii="Arial" w:hAnsi="Arial" w:cs="Arial"/>
        </w:rPr>
        <w:t xml:space="preserve">deals in spices, herbs, and other </w:t>
      </w:r>
      <w:r w:rsidR="00984D00" w:rsidRPr="00A533CC">
        <w:rPr>
          <w:rFonts w:ascii="Arial" w:hAnsi="Arial" w:cs="Arial"/>
        </w:rPr>
        <w:t xml:space="preserve">important goods transported from </w:t>
      </w:r>
      <w:r w:rsidR="005D3FF3" w:rsidRPr="00A533CC">
        <w:rPr>
          <w:rFonts w:ascii="Arial" w:hAnsi="Arial" w:cs="Arial"/>
        </w:rPr>
        <w:t xml:space="preserve">overseas. </w:t>
      </w:r>
      <w:r w:rsidR="001A0630" w:rsidRPr="00A533CC">
        <w:rPr>
          <w:rFonts w:ascii="Arial" w:hAnsi="Arial" w:cs="Arial"/>
        </w:rPr>
        <w:t xml:space="preserve">As medical </w:t>
      </w:r>
      <w:r w:rsidR="00202CA4" w:rsidRPr="00A533CC">
        <w:rPr>
          <w:rFonts w:ascii="Arial" w:hAnsi="Arial" w:cs="Arial"/>
        </w:rPr>
        <w:t xml:space="preserve">observation </w:t>
      </w:r>
      <w:r w:rsidR="00115B22" w:rsidRPr="00A533CC">
        <w:rPr>
          <w:rFonts w:ascii="Arial" w:hAnsi="Arial" w:cs="Arial"/>
        </w:rPr>
        <w:t xml:space="preserve">extended and the demands for remedies has </w:t>
      </w:r>
      <w:r w:rsidR="004F505F" w:rsidRPr="00A533CC">
        <w:rPr>
          <w:rFonts w:ascii="Arial" w:hAnsi="Arial" w:cs="Arial"/>
        </w:rPr>
        <w:t>grown</w:t>
      </w:r>
      <w:r w:rsidR="0085260C" w:rsidRPr="00A533CC">
        <w:rPr>
          <w:rFonts w:ascii="Arial" w:hAnsi="Arial" w:cs="Arial"/>
        </w:rPr>
        <w:t xml:space="preserve">, </w:t>
      </w:r>
      <w:r w:rsidR="00A55681" w:rsidRPr="00A533CC">
        <w:rPr>
          <w:rFonts w:ascii="Arial" w:hAnsi="Arial" w:cs="Arial"/>
        </w:rPr>
        <w:t xml:space="preserve">the medicinal products was started to be specialised by the group of this </w:t>
      </w:r>
      <w:r w:rsidR="003F469A" w:rsidRPr="00A533CC">
        <w:rPr>
          <w:rFonts w:ascii="Arial" w:hAnsi="Arial" w:cs="Arial"/>
        </w:rPr>
        <w:t xml:space="preserve">market, </w:t>
      </w:r>
      <w:r w:rsidR="00FE05EA" w:rsidRPr="00A533CC">
        <w:rPr>
          <w:rFonts w:ascii="Arial" w:hAnsi="Arial" w:cs="Arial"/>
        </w:rPr>
        <w:t xml:space="preserve">eventually combining </w:t>
      </w:r>
      <w:r w:rsidR="001845A8" w:rsidRPr="00A533CC">
        <w:rPr>
          <w:rFonts w:ascii="Arial" w:hAnsi="Arial" w:cs="Arial"/>
        </w:rPr>
        <w:t xml:space="preserve">the profession </w:t>
      </w:r>
      <w:r w:rsidR="00FE76E2" w:rsidRPr="00A533CC">
        <w:rPr>
          <w:rFonts w:ascii="Arial" w:hAnsi="Arial" w:cs="Arial"/>
        </w:rPr>
        <w:t>of apothecaries</w:t>
      </w:r>
      <w:r w:rsidR="00895414" w:rsidRPr="00A533CC">
        <w:rPr>
          <w:rFonts w:ascii="Arial" w:hAnsi="Arial" w:cs="Arial"/>
        </w:rPr>
        <w:t xml:space="preserve">. </w:t>
      </w:r>
      <w:r w:rsidR="005029DD" w:rsidRPr="00A533CC">
        <w:rPr>
          <w:rFonts w:ascii="Arial" w:hAnsi="Arial" w:cs="Arial"/>
        </w:rPr>
        <w:t>Remedy</w:t>
      </w:r>
      <w:r w:rsidR="00895414" w:rsidRPr="00A533CC">
        <w:rPr>
          <w:rFonts w:ascii="Arial" w:hAnsi="Arial" w:cs="Arial"/>
        </w:rPr>
        <w:t xml:space="preserve"> advice to the public</w:t>
      </w:r>
      <w:r w:rsidR="005029DD" w:rsidRPr="00A533CC">
        <w:rPr>
          <w:rFonts w:ascii="Arial" w:hAnsi="Arial" w:cs="Arial"/>
        </w:rPr>
        <w:t xml:space="preserve"> was not the only service was offered, but als</w:t>
      </w:r>
      <w:r w:rsidR="00814F45" w:rsidRPr="00A533CC">
        <w:rPr>
          <w:rFonts w:ascii="Arial" w:hAnsi="Arial" w:cs="Arial"/>
        </w:rPr>
        <w:t xml:space="preserve">o multiplying and dispensing medicines. This role has </w:t>
      </w:r>
      <w:r w:rsidR="00276EAF" w:rsidRPr="00A533CC">
        <w:rPr>
          <w:rFonts w:ascii="Arial" w:hAnsi="Arial" w:cs="Arial"/>
        </w:rPr>
        <w:t>led the foundations for modern pharmacy.</w:t>
      </w:r>
      <w:r w:rsidR="000647AA" w:rsidRPr="00A533CC">
        <w:rPr>
          <w:rFonts w:ascii="Arial" w:hAnsi="Arial" w:cs="Arial"/>
        </w:rPr>
        <w:t xml:space="preserve"> I</w:t>
      </w:r>
      <w:r w:rsidR="00AF3F0E" w:rsidRPr="00A533CC">
        <w:rPr>
          <w:rFonts w:ascii="Arial" w:hAnsi="Arial" w:cs="Arial"/>
        </w:rPr>
        <w:t>n 1617 by the royal charter</w:t>
      </w:r>
      <w:r w:rsidR="000647AA" w:rsidRPr="00A533CC">
        <w:rPr>
          <w:rFonts w:ascii="Arial" w:hAnsi="Arial" w:cs="Arial"/>
        </w:rPr>
        <w:t xml:space="preserve">, </w:t>
      </w:r>
      <w:r w:rsidR="00A66EDC" w:rsidRPr="00A533CC">
        <w:rPr>
          <w:rFonts w:ascii="Arial" w:hAnsi="Arial" w:cs="Arial"/>
        </w:rPr>
        <w:t xml:space="preserve">The Worshipful Society of Apothecaries was established </w:t>
      </w:r>
      <w:r w:rsidR="00AF3F0E" w:rsidRPr="00A533CC">
        <w:rPr>
          <w:rFonts w:ascii="Arial" w:hAnsi="Arial" w:cs="Arial"/>
        </w:rPr>
        <w:t xml:space="preserve">and marked a large milestone in professional recognition. </w:t>
      </w:r>
      <w:r w:rsidR="004B5A41" w:rsidRPr="00A533CC">
        <w:rPr>
          <w:rFonts w:ascii="Arial" w:hAnsi="Arial" w:cs="Arial"/>
        </w:rPr>
        <w:t>It was separated in the Grocer’s company</w:t>
      </w:r>
      <w:r w:rsidR="00E668D4" w:rsidRPr="00A533CC">
        <w:rPr>
          <w:rFonts w:ascii="Arial" w:hAnsi="Arial" w:cs="Arial"/>
        </w:rPr>
        <w:t xml:space="preserve">, </w:t>
      </w:r>
      <w:r w:rsidR="004B5A41" w:rsidRPr="00A533CC">
        <w:rPr>
          <w:rFonts w:ascii="Arial" w:hAnsi="Arial" w:cs="Arial"/>
        </w:rPr>
        <w:t xml:space="preserve">and it </w:t>
      </w:r>
      <w:r w:rsidR="00E668D4" w:rsidRPr="00A533CC">
        <w:rPr>
          <w:rFonts w:ascii="Arial" w:hAnsi="Arial" w:cs="Arial"/>
        </w:rPr>
        <w:t>became</w:t>
      </w:r>
      <w:r w:rsidR="004B5A41" w:rsidRPr="00A533CC">
        <w:rPr>
          <w:rFonts w:ascii="Arial" w:hAnsi="Arial" w:cs="Arial"/>
        </w:rPr>
        <w:t xml:space="preserve"> a </w:t>
      </w:r>
      <w:r w:rsidR="00E668D4" w:rsidRPr="00A533CC">
        <w:rPr>
          <w:rFonts w:ascii="Arial" w:hAnsi="Arial" w:cs="Arial"/>
        </w:rPr>
        <w:t xml:space="preserve">legally </w:t>
      </w:r>
      <w:r w:rsidR="000A375E" w:rsidRPr="00A533CC">
        <w:rPr>
          <w:rFonts w:ascii="Arial" w:hAnsi="Arial" w:cs="Arial"/>
        </w:rPr>
        <w:t xml:space="preserve">authorised to manage their own trade, </w:t>
      </w:r>
      <w:r w:rsidR="00A55617" w:rsidRPr="00A533CC">
        <w:rPr>
          <w:rFonts w:ascii="Arial" w:hAnsi="Arial" w:cs="Arial"/>
        </w:rPr>
        <w:t xml:space="preserve">carry out standards, and </w:t>
      </w:r>
      <w:r w:rsidR="00653E9C" w:rsidRPr="00A533CC">
        <w:rPr>
          <w:rFonts w:ascii="Arial" w:hAnsi="Arial" w:cs="Arial"/>
        </w:rPr>
        <w:t xml:space="preserve">continuous entry through apprenticeships. </w:t>
      </w:r>
    </w:p>
    <w:p w14:paraId="088C9738" w14:textId="5AC5AC39" w:rsidR="003C3BF3" w:rsidRPr="00A533CC" w:rsidRDefault="005D1434" w:rsidP="00992054">
      <w:pPr>
        <w:spacing w:line="360" w:lineRule="auto"/>
        <w:rPr>
          <w:rFonts w:ascii="Arial" w:hAnsi="Arial" w:cs="Arial"/>
        </w:rPr>
      </w:pPr>
      <w:r w:rsidRPr="00A533CC">
        <w:rPr>
          <w:rFonts w:ascii="Arial" w:hAnsi="Arial" w:cs="Arial"/>
        </w:rPr>
        <w:t>In the 18</w:t>
      </w:r>
      <w:r w:rsidRPr="00A533CC">
        <w:rPr>
          <w:rFonts w:ascii="Arial" w:hAnsi="Arial" w:cs="Arial"/>
          <w:vertAlign w:val="superscript"/>
        </w:rPr>
        <w:t>th</w:t>
      </w:r>
      <w:r w:rsidRPr="00A533CC">
        <w:rPr>
          <w:rFonts w:ascii="Arial" w:hAnsi="Arial" w:cs="Arial"/>
        </w:rPr>
        <w:t xml:space="preserve"> century, a new group was established </w:t>
      </w:r>
      <w:r w:rsidR="004F4B92" w:rsidRPr="00A533CC">
        <w:rPr>
          <w:rFonts w:ascii="Arial" w:hAnsi="Arial" w:cs="Arial"/>
        </w:rPr>
        <w:t xml:space="preserve">known as chemists and druggists. </w:t>
      </w:r>
      <w:r w:rsidR="001102C2">
        <w:rPr>
          <w:rFonts w:ascii="Arial" w:hAnsi="Arial" w:cs="Arial"/>
        </w:rPr>
        <w:t xml:space="preserve">Based on </w:t>
      </w:r>
      <w:r w:rsidR="00E602DB">
        <w:rPr>
          <w:rFonts w:ascii="Arial" w:hAnsi="Arial" w:cs="Arial"/>
        </w:rPr>
        <w:t xml:space="preserve">the </w:t>
      </w:r>
      <w:r w:rsidR="00010289">
        <w:rPr>
          <w:rFonts w:ascii="Arial" w:hAnsi="Arial" w:cs="Arial"/>
        </w:rPr>
        <w:t xml:space="preserve">British Society for the History of Pharmacy (2024) and </w:t>
      </w:r>
      <w:r w:rsidR="00E602DB">
        <w:rPr>
          <w:rFonts w:ascii="Arial" w:hAnsi="Arial" w:cs="Arial"/>
        </w:rPr>
        <w:t>Royal Pharm</w:t>
      </w:r>
      <w:r w:rsidR="00860442">
        <w:rPr>
          <w:rFonts w:ascii="Arial" w:hAnsi="Arial" w:cs="Arial"/>
        </w:rPr>
        <w:t>aceutical Society</w:t>
      </w:r>
      <w:r w:rsidR="00BC0B42">
        <w:rPr>
          <w:rFonts w:ascii="Arial" w:hAnsi="Arial" w:cs="Arial"/>
        </w:rPr>
        <w:t xml:space="preserve"> (n.d.)</w:t>
      </w:r>
      <w:r w:rsidR="00860442">
        <w:rPr>
          <w:rFonts w:ascii="Arial" w:hAnsi="Arial" w:cs="Arial"/>
        </w:rPr>
        <w:t>, thes</w:t>
      </w:r>
      <w:r w:rsidR="004F4B92" w:rsidRPr="00A533CC">
        <w:rPr>
          <w:rFonts w:ascii="Arial" w:hAnsi="Arial" w:cs="Arial"/>
        </w:rPr>
        <w:t xml:space="preserve">e professionals mainly focused on preparation, compounding, and retail sale of medicinal products. </w:t>
      </w:r>
      <w:r w:rsidR="00713004" w:rsidRPr="00A533CC">
        <w:rPr>
          <w:rFonts w:ascii="Arial" w:hAnsi="Arial" w:cs="Arial"/>
        </w:rPr>
        <w:t xml:space="preserve">Even though they </w:t>
      </w:r>
      <w:r w:rsidR="00C129A3" w:rsidRPr="00A533CC">
        <w:rPr>
          <w:rFonts w:ascii="Arial" w:hAnsi="Arial" w:cs="Arial"/>
        </w:rPr>
        <w:t xml:space="preserve">provide remedies and everyday needs, the trade </w:t>
      </w:r>
      <w:r w:rsidR="009A43C9" w:rsidRPr="00A533CC">
        <w:rPr>
          <w:rFonts w:ascii="Arial" w:hAnsi="Arial" w:cs="Arial"/>
        </w:rPr>
        <w:t>lacks</w:t>
      </w:r>
      <w:r w:rsidR="00C129A3" w:rsidRPr="00A533CC">
        <w:rPr>
          <w:rFonts w:ascii="Arial" w:hAnsi="Arial" w:cs="Arial"/>
        </w:rPr>
        <w:t xml:space="preserve"> standardisation and </w:t>
      </w:r>
      <w:r w:rsidR="00E97FD8" w:rsidRPr="00A533CC">
        <w:rPr>
          <w:rFonts w:ascii="Arial" w:hAnsi="Arial" w:cs="Arial"/>
        </w:rPr>
        <w:t xml:space="preserve">formal arrangement. </w:t>
      </w:r>
      <w:r w:rsidR="001063A3">
        <w:rPr>
          <w:rFonts w:ascii="Arial" w:hAnsi="Arial" w:cs="Arial"/>
        </w:rPr>
        <w:t xml:space="preserve">According to the Royal </w:t>
      </w:r>
      <w:r w:rsidR="005E1D6D">
        <w:rPr>
          <w:rFonts w:ascii="Arial" w:hAnsi="Arial" w:cs="Arial"/>
        </w:rPr>
        <w:t>Pharmaceutical Society (n.d.), the</w:t>
      </w:r>
      <w:r w:rsidR="00A66F1C" w:rsidRPr="00A533CC">
        <w:rPr>
          <w:rFonts w:ascii="Arial" w:hAnsi="Arial" w:cs="Arial"/>
        </w:rPr>
        <w:t xml:space="preserve"> Apothecaries Act of 1815, was established licensing for </w:t>
      </w:r>
      <w:r w:rsidR="008F7708" w:rsidRPr="00A533CC">
        <w:rPr>
          <w:rFonts w:ascii="Arial" w:hAnsi="Arial" w:cs="Arial"/>
        </w:rPr>
        <w:t xml:space="preserve">apothecaries as medical practitioners, left chemists and druggists </w:t>
      </w:r>
      <w:r w:rsidR="00B20CDC" w:rsidRPr="00A533CC">
        <w:rPr>
          <w:rFonts w:ascii="Arial" w:hAnsi="Arial" w:cs="Arial"/>
        </w:rPr>
        <w:t xml:space="preserve">uncontrolled. After this happened, it made an encouragement </w:t>
      </w:r>
      <w:r w:rsidR="003C3BF3" w:rsidRPr="00A533CC">
        <w:rPr>
          <w:rFonts w:ascii="Arial" w:hAnsi="Arial" w:cs="Arial"/>
        </w:rPr>
        <w:t>with the formation of new professional identities that focusing on pharmaceutical expertise rather direct medical care.</w:t>
      </w:r>
    </w:p>
    <w:p w14:paraId="6AC73851" w14:textId="0197272C" w:rsidR="00537175" w:rsidRDefault="00C23C80" w:rsidP="0099205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According to British Society for the History</w:t>
      </w:r>
      <w:r w:rsidR="00584B05">
        <w:rPr>
          <w:rFonts w:ascii="Arial" w:hAnsi="Arial" w:cs="Arial"/>
        </w:rPr>
        <w:t xml:space="preserve"> of Pharmacy</w:t>
      </w:r>
      <w:r w:rsidR="00B63093">
        <w:rPr>
          <w:rFonts w:ascii="Arial" w:hAnsi="Arial" w:cs="Arial"/>
        </w:rPr>
        <w:t xml:space="preserve"> (2024)</w:t>
      </w:r>
      <w:r w:rsidR="00584B05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584B05">
        <w:rPr>
          <w:rFonts w:ascii="Arial" w:hAnsi="Arial" w:cs="Arial"/>
        </w:rPr>
        <w:t>in</w:t>
      </w:r>
      <w:r w:rsidR="00AA52C0" w:rsidRPr="00A533CC">
        <w:rPr>
          <w:rFonts w:ascii="Arial" w:hAnsi="Arial" w:cs="Arial"/>
        </w:rPr>
        <w:t xml:space="preserve"> 1841, the modern era of British pharmacy</w:t>
      </w:r>
      <w:r w:rsidR="007C043B" w:rsidRPr="00A533CC">
        <w:rPr>
          <w:rFonts w:ascii="Arial" w:hAnsi="Arial" w:cs="Arial"/>
        </w:rPr>
        <w:t xml:space="preserve"> began</w:t>
      </w:r>
      <w:r w:rsidR="00BF00D6" w:rsidRPr="00A533CC">
        <w:rPr>
          <w:rFonts w:ascii="Arial" w:hAnsi="Arial" w:cs="Arial"/>
        </w:rPr>
        <w:t xml:space="preserve"> with the establishment of the Royal Pharmaceutical Society (RPS). </w:t>
      </w:r>
      <w:r w:rsidR="00A533CC" w:rsidRPr="00A533CC">
        <w:rPr>
          <w:rFonts w:ascii="Arial" w:hAnsi="Arial" w:cs="Arial"/>
        </w:rPr>
        <w:t xml:space="preserve">It was created to raise a </w:t>
      </w:r>
      <w:r w:rsidR="00B63093" w:rsidRPr="00A533CC">
        <w:rPr>
          <w:rFonts w:ascii="Arial" w:hAnsi="Arial" w:cs="Arial"/>
        </w:rPr>
        <w:t>professional standard</w:t>
      </w:r>
      <w:r w:rsidR="00866740">
        <w:rPr>
          <w:rFonts w:ascii="Arial" w:hAnsi="Arial" w:cs="Arial"/>
        </w:rPr>
        <w:t xml:space="preserve">, </w:t>
      </w:r>
      <w:r w:rsidR="00E737AA">
        <w:rPr>
          <w:rFonts w:ascii="Arial" w:hAnsi="Arial" w:cs="Arial"/>
        </w:rPr>
        <w:t xml:space="preserve">advertise scientific education and </w:t>
      </w:r>
      <w:r w:rsidR="00316664">
        <w:rPr>
          <w:rFonts w:ascii="Arial" w:hAnsi="Arial" w:cs="Arial"/>
        </w:rPr>
        <w:t xml:space="preserve">establish proper codes of conduct </w:t>
      </w:r>
      <w:r w:rsidR="0074107C">
        <w:rPr>
          <w:rFonts w:ascii="Arial" w:hAnsi="Arial" w:cs="Arial"/>
        </w:rPr>
        <w:t xml:space="preserve">within the market. </w:t>
      </w:r>
      <w:r w:rsidR="009E78E0">
        <w:rPr>
          <w:rFonts w:ascii="Arial" w:hAnsi="Arial" w:cs="Arial"/>
        </w:rPr>
        <w:t xml:space="preserve">The </w:t>
      </w:r>
      <w:r w:rsidR="00E420C9">
        <w:rPr>
          <w:rFonts w:ascii="Arial" w:hAnsi="Arial" w:cs="Arial"/>
        </w:rPr>
        <w:t>20</w:t>
      </w:r>
      <w:r w:rsidR="00E420C9" w:rsidRPr="00E420C9">
        <w:rPr>
          <w:rFonts w:ascii="Arial" w:hAnsi="Arial" w:cs="Arial"/>
          <w:vertAlign w:val="superscript"/>
        </w:rPr>
        <w:t>th</w:t>
      </w:r>
      <w:r w:rsidR="00E420C9">
        <w:rPr>
          <w:rFonts w:ascii="Arial" w:hAnsi="Arial" w:cs="Arial"/>
        </w:rPr>
        <w:t xml:space="preserve"> century came that brought huge changes that </w:t>
      </w:r>
      <w:r w:rsidR="00211688">
        <w:rPr>
          <w:rFonts w:ascii="Arial" w:hAnsi="Arial" w:cs="Arial"/>
        </w:rPr>
        <w:t xml:space="preserve">reformulate the pharmacist’s professional role. </w:t>
      </w:r>
      <w:r w:rsidR="00C745BD">
        <w:rPr>
          <w:rFonts w:ascii="Arial" w:hAnsi="Arial" w:cs="Arial"/>
        </w:rPr>
        <w:t>According to PubMed Central (</w:t>
      </w:r>
      <w:r w:rsidR="0040458B">
        <w:rPr>
          <w:rFonts w:ascii="Arial" w:hAnsi="Arial" w:cs="Arial"/>
        </w:rPr>
        <w:t xml:space="preserve">2007), </w:t>
      </w:r>
      <w:r w:rsidR="007556FF">
        <w:rPr>
          <w:rFonts w:ascii="Arial" w:hAnsi="Arial" w:cs="Arial"/>
        </w:rPr>
        <w:t xml:space="preserve">National Health Services (NHS) </w:t>
      </w:r>
      <w:r w:rsidR="00D46E91">
        <w:rPr>
          <w:rFonts w:ascii="Arial" w:hAnsi="Arial" w:cs="Arial"/>
        </w:rPr>
        <w:t xml:space="preserve">introduced a system where the doctors are the main prescribers and pharmacists </w:t>
      </w:r>
      <w:r w:rsidR="00DE1B80">
        <w:rPr>
          <w:rFonts w:ascii="Arial" w:hAnsi="Arial" w:cs="Arial"/>
        </w:rPr>
        <w:t xml:space="preserve">managing primarily on </w:t>
      </w:r>
      <w:r w:rsidR="00582AA1">
        <w:rPr>
          <w:rFonts w:ascii="Arial" w:hAnsi="Arial" w:cs="Arial"/>
        </w:rPr>
        <w:t xml:space="preserve">distributing their prescriptions. Narrowing pharmacy </w:t>
      </w:r>
      <w:r w:rsidR="00C10D8B">
        <w:rPr>
          <w:rFonts w:ascii="Arial" w:hAnsi="Arial" w:cs="Arial"/>
        </w:rPr>
        <w:t xml:space="preserve">practice function, initially reduced the pharmacist’s advisory </w:t>
      </w:r>
      <w:r w:rsidR="00A76399">
        <w:rPr>
          <w:rFonts w:ascii="Arial" w:hAnsi="Arial" w:cs="Arial"/>
        </w:rPr>
        <w:t xml:space="preserve">and </w:t>
      </w:r>
      <w:r w:rsidR="00A76399">
        <w:rPr>
          <w:rFonts w:ascii="Arial" w:hAnsi="Arial" w:cs="Arial"/>
        </w:rPr>
        <w:lastRenderedPageBreak/>
        <w:t xml:space="preserve">diagnostics roles. As NHS grow, pharmacy’s purpose also </w:t>
      </w:r>
      <w:r w:rsidR="00537175">
        <w:rPr>
          <w:rFonts w:ascii="Arial" w:hAnsi="Arial" w:cs="Arial"/>
        </w:rPr>
        <w:t>grows</w:t>
      </w:r>
      <w:r w:rsidR="00A76399">
        <w:rPr>
          <w:rFonts w:ascii="Arial" w:hAnsi="Arial" w:cs="Arial"/>
        </w:rPr>
        <w:t xml:space="preserve"> along the way. </w:t>
      </w:r>
      <w:r w:rsidR="00537175">
        <w:rPr>
          <w:rFonts w:ascii="Arial" w:hAnsi="Arial" w:cs="Arial"/>
        </w:rPr>
        <w:t xml:space="preserve">From the 1980’s </w:t>
      </w:r>
      <w:r w:rsidR="002B2EC5">
        <w:rPr>
          <w:rFonts w:ascii="Arial" w:hAnsi="Arial" w:cs="Arial"/>
        </w:rPr>
        <w:t xml:space="preserve">onwards, PubMed Central (2007), also stated that the engagement </w:t>
      </w:r>
      <w:r w:rsidR="00AC4698">
        <w:rPr>
          <w:rFonts w:ascii="Arial" w:hAnsi="Arial" w:cs="Arial"/>
        </w:rPr>
        <w:t xml:space="preserve">of pharmacists scaling high and </w:t>
      </w:r>
      <w:r w:rsidR="00933A6B">
        <w:rPr>
          <w:rFonts w:ascii="Arial" w:hAnsi="Arial" w:cs="Arial"/>
        </w:rPr>
        <w:t>prevention healthcare.</w:t>
      </w:r>
    </w:p>
    <w:p w14:paraId="26BC76DF" w14:textId="7C668356" w:rsidR="000F613A" w:rsidRDefault="000F613A" w:rsidP="0099205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Pharmacy services today </w:t>
      </w:r>
      <w:r w:rsidR="00A8606E">
        <w:rPr>
          <w:rFonts w:ascii="Arial" w:hAnsi="Arial" w:cs="Arial"/>
        </w:rPr>
        <w:t>function</w:t>
      </w:r>
      <w:r>
        <w:rPr>
          <w:rFonts w:ascii="Arial" w:hAnsi="Arial" w:cs="Arial"/>
        </w:rPr>
        <w:t xml:space="preserve"> </w:t>
      </w:r>
      <w:r w:rsidR="00E44066">
        <w:rPr>
          <w:rFonts w:ascii="Arial" w:hAnsi="Arial" w:cs="Arial"/>
        </w:rPr>
        <w:t xml:space="preserve">according to PubMed Central </w:t>
      </w:r>
      <w:r w:rsidR="009668D0">
        <w:rPr>
          <w:rFonts w:ascii="Arial" w:hAnsi="Arial" w:cs="Arial"/>
        </w:rPr>
        <w:t>(2020),</w:t>
      </w:r>
      <w:r w:rsidR="007F4508">
        <w:rPr>
          <w:rFonts w:ascii="Arial" w:hAnsi="Arial" w:cs="Arial"/>
        </w:rPr>
        <w:t xml:space="preserve"> Community Pharmacy Contractual Framework (CPDF) (2019-2024)</w:t>
      </w:r>
      <w:r w:rsidR="00BA6ADF">
        <w:rPr>
          <w:rFonts w:ascii="Arial" w:hAnsi="Arial" w:cs="Arial"/>
        </w:rPr>
        <w:t xml:space="preserve"> that the sector’s traditional supplying role </w:t>
      </w:r>
      <w:r w:rsidR="00A8606E">
        <w:rPr>
          <w:rFonts w:ascii="Arial" w:hAnsi="Arial" w:cs="Arial"/>
        </w:rPr>
        <w:t xml:space="preserve">has been expanded under them. It </w:t>
      </w:r>
      <w:r w:rsidR="00F8188F">
        <w:rPr>
          <w:rFonts w:ascii="Arial" w:hAnsi="Arial" w:cs="Arial"/>
        </w:rPr>
        <w:t>continuously refocus</w:t>
      </w:r>
      <w:r w:rsidR="00E749F2">
        <w:rPr>
          <w:rFonts w:ascii="Arial" w:hAnsi="Arial" w:cs="Arial"/>
        </w:rPr>
        <w:t>es funding and supplying towards patient-facing and prevention services.</w:t>
      </w:r>
      <w:r w:rsidR="007C7CB1">
        <w:rPr>
          <w:rFonts w:ascii="Arial" w:hAnsi="Arial" w:cs="Arial"/>
        </w:rPr>
        <w:t xml:space="preserve"> These includes</w:t>
      </w:r>
      <w:r w:rsidR="0088546C">
        <w:rPr>
          <w:rFonts w:ascii="Arial" w:hAnsi="Arial" w:cs="Arial"/>
        </w:rPr>
        <w:t xml:space="preserve"> the flu and COVID-19 prevention services.</w:t>
      </w:r>
    </w:p>
    <w:p w14:paraId="786BCF7F" w14:textId="43611CBA" w:rsidR="00B73F0C" w:rsidRDefault="008733CF" w:rsidP="0099205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Based on Health and Social</w:t>
      </w:r>
      <w:r w:rsidR="002143C2">
        <w:rPr>
          <w:rFonts w:ascii="Arial" w:hAnsi="Arial" w:cs="Arial"/>
        </w:rPr>
        <w:t xml:space="preserve"> Car</w:t>
      </w:r>
      <w:r>
        <w:rPr>
          <w:rFonts w:ascii="Arial" w:hAnsi="Arial" w:cs="Arial"/>
        </w:rPr>
        <w:t>e</w:t>
      </w:r>
      <w:r w:rsidR="002143C2">
        <w:rPr>
          <w:rFonts w:ascii="Arial" w:hAnsi="Arial" w:cs="Arial"/>
        </w:rPr>
        <w:t xml:space="preserve"> Committee (2024), </w:t>
      </w:r>
      <w:r w:rsidR="00E62E84">
        <w:rPr>
          <w:rFonts w:ascii="Arial" w:hAnsi="Arial" w:cs="Arial"/>
        </w:rPr>
        <w:t xml:space="preserve">as </w:t>
      </w:r>
      <w:r w:rsidR="003A4ED8">
        <w:rPr>
          <w:rFonts w:ascii="Arial" w:hAnsi="Arial" w:cs="Arial"/>
        </w:rPr>
        <w:t>the cl</w:t>
      </w:r>
      <w:r w:rsidR="00780153">
        <w:rPr>
          <w:rFonts w:ascii="Arial" w:hAnsi="Arial" w:cs="Arial"/>
        </w:rPr>
        <w:t xml:space="preserve">inical address expanding, funding is the major challenge its facing. </w:t>
      </w:r>
      <w:r w:rsidR="002143C2">
        <w:rPr>
          <w:rFonts w:ascii="Arial" w:hAnsi="Arial" w:cs="Arial"/>
        </w:rPr>
        <w:t>The House of Commons Health and Social Care Committee’s 2024 report</w:t>
      </w:r>
      <w:r w:rsidR="00E62E84">
        <w:rPr>
          <w:rFonts w:ascii="Arial" w:hAnsi="Arial" w:cs="Arial"/>
        </w:rPr>
        <w:t xml:space="preserve">, </w:t>
      </w:r>
      <w:r w:rsidR="00612947">
        <w:rPr>
          <w:rFonts w:ascii="Arial" w:hAnsi="Arial" w:cs="Arial"/>
        </w:rPr>
        <w:t xml:space="preserve">it found that the community of pharmacy funding has </w:t>
      </w:r>
      <w:r w:rsidR="00E674B4">
        <w:rPr>
          <w:rFonts w:ascii="Arial" w:hAnsi="Arial" w:cs="Arial"/>
        </w:rPr>
        <w:t xml:space="preserve">idle </w:t>
      </w:r>
      <w:r w:rsidR="00AD0B2E">
        <w:rPr>
          <w:rFonts w:ascii="Arial" w:hAnsi="Arial" w:cs="Arial"/>
        </w:rPr>
        <w:t xml:space="preserve">since 2016, that led to a </w:t>
      </w:r>
      <w:r w:rsidR="005B611E">
        <w:rPr>
          <w:rFonts w:ascii="Arial" w:hAnsi="Arial" w:cs="Arial"/>
        </w:rPr>
        <w:t>widespread closure</w:t>
      </w:r>
      <w:r w:rsidR="00AD0B2E">
        <w:rPr>
          <w:rFonts w:ascii="Arial" w:hAnsi="Arial" w:cs="Arial"/>
        </w:rPr>
        <w:t xml:space="preserve">, reductions of staff and </w:t>
      </w:r>
      <w:r w:rsidR="005B611E">
        <w:rPr>
          <w:rFonts w:ascii="Arial" w:hAnsi="Arial" w:cs="Arial"/>
        </w:rPr>
        <w:t>financial insecurity across the sector.</w:t>
      </w:r>
    </w:p>
    <w:p w14:paraId="14E87C5D" w14:textId="2E7B0CAF" w:rsidR="005D1434" w:rsidRDefault="00221B35" w:rsidP="0099205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One of the pharmacy’s most significant contribution in the life of the service users is its </w:t>
      </w:r>
      <w:r w:rsidR="00017F7A">
        <w:rPr>
          <w:rFonts w:ascii="Arial" w:hAnsi="Arial" w:cs="Arial"/>
        </w:rPr>
        <w:t>special</w:t>
      </w:r>
      <w:r>
        <w:rPr>
          <w:rFonts w:ascii="Arial" w:hAnsi="Arial" w:cs="Arial"/>
        </w:rPr>
        <w:t xml:space="preserve"> accessibility</w:t>
      </w:r>
      <w:r w:rsidR="00017F7A">
        <w:rPr>
          <w:rFonts w:ascii="Arial" w:hAnsi="Arial" w:cs="Arial"/>
        </w:rPr>
        <w:t xml:space="preserve">. As </w:t>
      </w:r>
      <w:r w:rsidR="004C3E06">
        <w:rPr>
          <w:rFonts w:ascii="Arial" w:hAnsi="Arial" w:cs="Arial"/>
        </w:rPr>
        <w:t xml:space="preserve">Baird B. (2025), in </w:t>
      </w:r>
      <w:r w:rsidR="0078200C">
        <w:rPr>
          <w:rFonts w:ascii="Arial" w:hAnsi="Arial" w:cs="Arial"/>
        </w:rPr>
        <w:t xml:space="preserve">England’s population lives, more than 90% lives within a 20-minute walk </w:t>
      </w:r>
      <w:r w:rsidR="0092141D">
        <w:rPr>
          <w:rFonts w:ascii="Arial" w:hAnsi="Arial" w:cs="Arial"/>
        </w:rPr>
        <w:t>of a community pharmacy.</w:t>
      </w:r>
      <w:r w:rsidR="00B63770">
        <w:rPr>
          <w:rFonts w:ascii="Arial" w:hAnsi="Arial" w:cs="Arial"/>
        </w:rPr>
        <w:t xml:space="preserve"> </w:t>
      </w:r>
      <w:r w:rsidR="000244DF">
        <w:rPr>
          <w:rFonts w:ascii="Arial" w:hAnsi="Arial" w:cs="Arial"/>
        </w:rPr>
        <w:t xml:space="preserve">Health and Social Care Committee (2024) </w:t>
      </w:r>
      <w:r w:rsidR="00FF1AFD">
        <w:rPr>
          <w:rFonts w:ascii="Arial" w:hAnsi="Arial" w:cs="Arial"/>
        </w:rPr>
        <w:t xml:space="preserve">stated that UK pharmacies deliver NHS-commissioned services such as flu and COVID-19 vaccinations, </w:t>
      </w:r>
      <w:r w:rsidR="00855836">
        <w:rPr>
          <w:rFonts w:ascii="Arial" w:hAnsi="Arial" w:cs="Arial"/>
        </w:rPr>
        <w:t>has greatly enhances health outcomes.</w:t>
      </w:r>
    </w:p>
    <w:p w14:paraId="0E629526" w14:textId="77777777" w:rsidR="00855836" w:rsidRDefault="00855836" w:rsidP="00992054">
      <w:pPr>
        <w:spacing w:line="360" w:lineRule="auto"/>
        <w:rPr>
          <w:rFonts w:ascii="Arial" w:hAnsi="Arial" w:cs="Arial"/>
          <w:sz w:val="24"/>
          <w:szCs w:val="24"/>
        </w:rPr>
      </w:pPr>
    </w:p>
    <w:p w14:paraId="69803B80" w14:textId="77777777" w:rsidR="00D635ED" w:rsidRDefault="00D635ED" w:rsidP="00992054">
      <w:pPr>
        <w:spacing w:line="360" w:lineRule="auto"/>
        <w:rPr>
          <w:rFonts w:ascii="Arial" w:hAnsi="Arial" w:cs="Arial"/>
          <w:sz w:val="24"/>
          <w:szCs w:val="24"/>
        </w:rPr>
      </w:pPr>
    </w:p>
    <w:p w14:paraId="3EE7A23B" w14:textId="77777777" w:rsidR="00D635ED" w:rsidRDefault="00D635ED" w:rsidP="00992054">
      <w:pPr>
        <w:spacing w:line="360" w:lineRule="auto"/>
        <w:rPr>
          <w:rFonts w:ascii="Arial" w:hAnsi="Arial" w:cs="Arial"/>
          <w:sz w:val="24"/>
          <w:szCs w:val="24"/>
        </w:rPr>
      </w:pPr>
    </w:p>
    <w:p w14:paraId="70AAF799" w14:textId="77777777" w:rsidR="00D635ED" w:rsidRDefault="00D635ED" w:rsidP="00992054">
      <w:pPr>
        <w:spacing w:line="360" w:lineRule="auto"/>
        <w:rPr>
          <w:rFonts w:ascii="Arial" w:hAnsi="Arial" w:cs="Arial"/>
          <w:sz w:val="24"/>
          <w:szCs w:val="24"/>
        </w:rPr>
      </w:pPr>
    </w:p>
    <w:p w14:paraId="3FF22753" w14:textId="77777777" w:rsidR="00D635ED" w:rsidRDefault="00D635ED" w:rsidP="00992054">
      <w:pPr>
        <w:spacing w:line="360" w:lineRule="auto"/>
        <w:rPr>
          <w:rFonts w:ascii="Arial" w:hAnsi="Arial" w:cs="Arial"/>
          <w:sz w:val="24"/>
          <w:szCs w:val="24"/>
        </w:rPr>
      </w:pPr>
    </w:p>
    <w:p w14:paraId="7E1EE010" w14:textId="77777777" w:rsidR="005D1434" w:rsidRDefault="005D1434" w:rsidP="00992054">
      <w:pPr>
        <w:spacing w:line="360" w:lineRule="auto"/>
        <w:rPr>
          <w:rFonts w:ascii="Arial" w:hAnsi="Arial" w:cs="Arial"/>
          <w:sz w:val="24"/>
          <w:szCs w:val="24"/>
        </w:rPr>
      </w:pPr>
    </w:p>
    <w:p w14:paraId="2A5EB984" w14:textId="77777777" w:rsidR="005D1434" w:rsidRDefault="005D1434" w:rsidP="00992054">
      <w:pPr>
        <w:spacing w:line="360" w:lineRule="auto"/>
        <w:rPr>
          <w:rFonts w:ascii="Arial" w:hAnsi="Arial" w:cs="Arial"/>
          <w:sz w:val="24"/>
          <w:szCs w:val="24"/>
        </w:rPr>
      </w:pPr>
    </w:p>
    <w:p w14:paraId="03E95493" w14:textId="77777777" w:rsidR="005D1434" w:rsidRDefault="005D1434" w:rsidP="00992054">
      <w:pPr>
        <w:spacing w:line="360" w:lineRule="auto"/>
        <w:rPr>
          <w:rFonts w:ascii="Arial" w:hAnsi="Arial" w:cs="Arial"/>
          <w:sz w:val="24"/>
          <w:szCs w:val="24"/>
        </w:rPr>
      </w:pPr>
    </w:p>
    <w:p w14:paraId="2149EC35" w14:textId="77777777" w:rsidR="005D1434" w:rsidRDefault="005D1434" w:rsidP="00992054">
      <w:pPr>
        <w:spacing w:line="360" w:lineRule="auto"/>
        <w:rPr>
          <w:rFonts w:ascii="Arial" w:hAnsi="Arial" w:cs="Arial"/>
          <w:sz w:val="24"/>
          <w:szCs w:val="24"/>
        </w:rPr>
      </w:pPr>
    </w:p>
    <w:p w14:paraId="4F5BC41B" w14:textId="77777777" w:rsidR="005D1434" w:rsidRDefault="005D1434" w:rsidP="00992054">
      <w:pPr>
        <w:spacing w:line="360" w:lineRule="auto"/>
        <w:rPr>
          <w:rFonts w:ascii="Arial" w:hAnsi="Arial" w:cs="Arial"/>
          <w:sz w:val="24"/>
          <w:szCs w:val="24"/>
        </w:rPr>
      </w:pPr>
    </w:p>
    <w:p w14:paraId="3D0936E0" w14:textId="77777777" w:rsidR="005D1434" w:rsidRDefault="005D1434" w:rsidP="00992054">
      <w:pPr>
        <w:spacing w:line="360" w:lineRule="auto"/>
        <w:rPr>
          <w:rFonts w:ascii="Arial" w:hAnsi="Arial" w:cs="Arial"/>
          <w:sz w:val="24"/>
          <w:szCs w:val="24"/>
        </w:rPr>
      </w:pPr>
    </w:p>
    <w:p w14:paraId="15E11EF7" w14:textId="77777777" w:rsidR="00A26C87" w:rsidRDefault="00A26C87" w:rsidP="00992054">
      <w:pPr>
        <w:spacing w:line="360" w:lineRule="auto"/>
        <w:rPr>
          <w:rFonts w:ascii="Arial" w:hAnsi="Arial" w:cs="Arial"/>
          <w:sz w:val="24"/>
          <w:szCs w:val="24"/>
        </w:rPr>
      </w:pPr>
    </w:p>
    <w:p w14:paraId="6791743C" w14:textId="3754165F" w:rsidR="008A7E51" w:rsidRPr="00830CC2" w:rsidRDefault="00833470" w:rsidP="00992054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9A6E05">
        <w:rPr>
          <w:rFonts w:ascii="Arial" w:hAnsi="Arial" w:cs="Arial"/>
          <w:b/>
          <w:bCs/>
          <w:sz w:val="28"/>
          <w:szCs w:val="28"/>
        </w:rPr>
        <w:t>References</w:t>
      </w:r>
    </w:p>
    <w:p w14:paraId="0F8A9ABA" w14:textId="76D10259" w:rsidR="007E2359" w:rsidRPr="007E2359" w:rsidRDefault="007E2359" w:rsidP="00992054">
      <w:pPr>
        <w:spacing w:line="360" w:lineRule="auto"/>
        <w:rPr>
          <w:rFonts w:ascii="Arial" w:hAnsi="Arial" w:cs="Arial"/>
          <w:color w:val="1B1B1B"/>
          <w:shd w:val="clear" w:color="auto" w:fill="FFFFFF"/>
        </w:rPr>
      </w:pPr>
      <w:r w:rsidRPr="007E2359">
        <w:rPr>
          <w:rFonts w:ascii="Arial" w:hAnsi="Arial" w:cs="Arial"/>
          <w:color w:val="1B1B1B"/>
          <w:shd w:val="clear" w:color="auto" w:fill="FFFFFF"/>
        </w:rPr>
        <w:t>Anderson, C., &amp; Sharma, R. (2020). Primary health care policy and vision for community pharmacy and pharmacists in England. </w:t>
      </w:r>
      <w:r w:rsidRPr="007E2359">
        <w:rPr>
          <w:rFonts w:ascii="Arial" w:hAnsi="Arial" w:cs="Arial"/>
          <w:i/>
          <w:iCs/>
          <w:color w:val="1B1B1B"/>
          <w:shd w:val="clear" w:color="auto" w:fill="FFFFFF"/>
        </w:rPr>
        <w:t>Pharmacy practice</w:t>
      </w:r>
      <w:r w:rsidRPr="007E2359">
        <w:rPr>
          <w:rFonts w:ascii="Arial" w:hAnsi="Arial" w:cs="Arial"/>
          <w:color w:val="1B1B1B"/>
          <w:shd w:val="clear" w:color="auto" w:fill="FFFFFF"/>
        </w:rPr>
        <w:t>, </w:t>
      </w:r>
      <w:r w:rsidRPr="007E2359">
        <w:rPr>
          <w:rFonts w:ascii="Arial" w:hAnsi="Arial" w:cs="Arial"/>
          <w:i/>
          <w:iCs/>
          <w:color w:val="1B1B1B"/>
          <w:shd w:val="clear" w:color="auto" w:fill="FFFFFF"/>
        </w:rPr>
        <w:t>18</w:t>
      </w:r>
      <w:r w:rsidRPr="007E2359">
        <w:rPr>
          <w:rFonts w:ascii="Arial" w:hAnsi="Arial" w:cs="Arial"/>
          <w:color w:val="1B1B1B"/>
          <w:shd w:val="clear" w:color="auto" w:fill="FFFFFF"/>
        </w:rPr>
        <w:t>(1), 1870. https://doi.org/10.18549/PharmPract.2020.1.1870</w:t>
      </w:r>
    </w:p>
    <w:p w14:paraId="56533191" w14:textId="3D76BF03" w:rsidR="00C1568A" w:rsidRPr="00C1568A" w:rsidRDefault="00C1568A" w:rsidP="00992054">
      <w:pPr>
        <w:spacing w:line="360" w:lineRule="auto"/>
        <w:rPr>
          <w:rFonts w:ascii="Arial" w:hAnsi="Arial" w:cs="Arial"/>
          <w:color w:val="1B1B1B"/>
          <w:shd w:val="clear" w:color="auto" w:fill="FFFFFF"/>
        </w:rPr>
      </w:pPr>
      <w:r w:rsidRPr="00C1568A">
        <w:rPr>
          <w:rFonts w:ascii="Arial" w:hAnsi="Arial" w:cs="Arial"/>
          <w:color w:val="1B1B1B"/>
          <w:shd w:val="clear" w:color="auto" w:fill="FFFFFF"/>
        </w:rPr>
        <w:t>Anderson S. (2007). Community pharmacy and public health in Great Britain, 1936 to 2006: how a phoenix rose from the ashes. </w:t>
      </w:r>
      <w:r w:rsidRPr="00C1568A">
        <w:rPr>
          <w:rFonts w:ascii="Arial" w:hAnsi="Arial" w:cs="Arial"/>
          <w:i/>
          <w:iCs/>
          <w:color w:val="1B1B1B"/>
          <w:shd w:val="clear" w:color="auto" w:fill="FFFFFF"/>
        </w:rPr>
        <w:t>Journal of epidemiology and community health</w:t>
      </w:r>
      <w:r w:rsidRPr="00C1568A">
        <w:rPr>
          <w:rFonts w:ascii="Arial" w:hAnsi="Arial" w:cs="Arial"/>
          <w:color w:val="1B1B1B"/>
          <w:shd w:val="clear" w:color="auto" w:fill="FFFFFF"/>
        </w:rPr>
        <w:t>, </w:t>
      </w:r>
      <w:r w:rsidRPr="00C1568A">
        <w:rPr>
          <w:rFonts w:ascii="Arial" w:hAnsi="Arial" w:cs="Arial"/>
          <w:i/>
          <w:iCs/>
          <w:color w:val="1B1B1B"/>
          <w:shd w:val="clear" w:color="auto" w:fill="FFFFFF"/>
        </w:rPr>
        <w:t>61</w:t>
      </w:r>
      <w:r w:rsidRPr="00C1568A">
        <w:rPr>
          <w:rFonts w:ascii="Arial" w:hAnsi="Arial" w:cs="Arial"/>
          <w:color w:val="1B1B1B"/>
          <w:shd w:val="clear" w:color="auto" w:fill="FFFFFF"/>
        </w:rPr>
        <w:t xml:space="preserve">(10), 844–848. </w:t>
      </w:r>
      <w:hyperlink r:id="rId12" w:history="1">
        <w:r w:rsidRPr="00C1568A">
          <w:rPr>
            <w:rStyle w:val="Hyperlink"/>
            <w:rFonts w:ascii="Arial" w:hAnsi="Arial" w:cs="Arial"/>
            <w:shd w:val="clear" w:color="auto" w:fill="FFFFFF"/>
          </w:rPr>
          <w:t>https://doi.org/10.1136/jech.2006.055442</w:t>
        </w:r>
      </w:hyperlink>
      <w:r>
        <w:rPr>
          <w:rFonts w:ascii="Arial" w:hAnsi="Arial" w:cs="Arial"/>
          <w:color w:val="1B1B1B"/>
          <w:shd w:val="clear" w:color="auto" w:fill="FFFFFF"/>
        </w:rPr>
        <w:t xml:space="preserve"> (Accessed: 19 March 2026)</w:t>
      </w:r>
    </w:p>
    <w:p w14:paraId="57787FB4" w14:textId="4731A351" w:rsidR="00503F11" w:rsidRDefault="00503F11" w:rsidP="00992054">
      <w:pPr>
        <w:spacing w:line="360" w:lineRule="auto"/>
        <w:rPr>
          <w:rFonts w:ascii="Arial" w:hAnsi="Arial" w:cs="Arial"/>
          <w:color w:val="1B1B1B"/>
          <w:shd w:val="clear" w:color="auto" w:fill="FFFFFF"/>
        </w:rPr>
      </w:pPr>
      <w:proofErr w:type="spellStart"/>
      <w:r w:rsidRPr="00C1568A">
        <w:rPr>
          <w:rFonts w:ascii="Arial" w:hAnsi="Arial" w:cs="Arial"/>
          <w:color w:val="1B1B1B"/>
          <w:shd w:val="clear" w:color="auto" w:fill="FFFFFF"/>
        </w:rPr>
        <w:t>AssuredBID</w:t>
      </w:r>
      <w:proofErr w:type="spellEnd"/>
      <w:r w:rsidRPr="00C1568A">
        <w:rPr>
          <w:rFonts w:ascii="Arial" w:hAnsi="Arial" w:cs="Arial"/>
          <w:color w:val="1B1B1B"/>
          <w:shd w:val="clear" w:color="auto" w:fill="FFFFFF"/>
        </w:rPr>
        <w:t xml:space="preserve">, </w:t>
      </w:r>
      <w:r w:rsidR="00D22525" w:rsidRPr="00C1568A">
        <w:rPr>
          <w:rFonts w:ascii="Arial" w:hAnsi="Arial" w:cs="Arial"/>
          <w:color w:val="1B1B1B"/>
          <w:shd w:val="clear" w:color="auto" w:fill="FFFFFF"/>
        </w:rPr>
        <w:t xml:space="preserve">2026. </w:t>
      </w:r>
      <w:r w:rsidR="00D22525" w:rsidRPr="00C1568A">
        <w:rPr>
          <w:rFonts w:ascii="Arial" w:hAnsi="Arial" w:cs="Arial"/>
          <w:i/>
          <w:iCs/>
          <w:color w:val="1B1B1B"/>
          <w:shd w:val="clear" w:color="auto" w:fill="FFFFFF"/>
        </w:rPr>
        <w:t>Community Health Services in the UK.</w:t>
      </w:r>
      <w:r w:rsidR="00D22525" w:rsidRPr="00C1568A">
        <w:rPr>
          <w:rFonts w:ascii="Arial" w:hAnsi="Arial" w:cs="Arial"/>
          <w:color w:val="1B1B1B"/>
          <w:shd w:val="clear" w:color="auto" w:fill="FFFFFF"/>
        </w:rPr>
        <w:t xml:space="preserve"> [online] Available at: </w:t>
      </w:r>
      <w:hyperlink r:id="rId13" w:history="1">
        <w:r w:rsidR="00D22525" w:rsidRPr="00C1568A">
          <w:rPr>
            <w:rStyle w:val="Hyperlink"/>
            <w:rFonts w:ascii="Arial" w:hAnsi="Arial" w:cs="Arial"/>
            <w:shd w:val="clear" w:color="auto" w:fill="FFFFFF"/>
          </w:rPr>
          <w:t>https://assuredbid.co.uk/community-mental-health-services-in-the-uk/</w:t>
        </w:r>
      </w:hyperlink>
      <w:r w:rsidR="00D22525" w:rsidRPr="00C1568A">
        <w:rPr>
          <w:rFonts w:ascii="Arial" w:hAnsi="Arial" w:cs="Arial"/>
          <w:color w:val="1B1B1B"/>
          <w:shd w:val="clear" w:color="auto" w:fill="FFFFFF"/>
        </w:rPr>
        <w:t xml:space="preserve"> (A</w:t>
      </w:r>
      <w:r w:rsidR="00676E45" w:rsidRPr="00C1568A">
        <w:rPr>
          <w:rFonts w:ascii="Arial" w:hAnsi="Arial" w:cs="Arial"/>
          <w:color w:val="1B1B1B"/>
          <w:shd w:val="clear" w:color="auto" w:fill="FFFFFF"/>
        </w:rPr>
        <w:t>cc</w:t>
      </w:r>
      <w:r w:rsidR="00D22525" w:rsidRPr="00C1568A">
        <w:rPr>
          <w:rFonts w:ascii="Arial" w:hAnsi="Arial" w:cs="Arial"/>
          <w:color w:val="1B1B1B"/>
          <w:shd w:val="clear" w:color="auto" w:fill="FFFFFF"/>
        </w:rPr>
        <w:t xml:space="preserve">essed: </w:t>
      </w:r>
      <w:r w:rsidR="003923AE" w:rsidRPr="00C1568A">
        <w:rPr>
          <w:rFonts w:ascii="Arial" w:hAnsi="Arial" w:cs="Arial"/>
          <w:color w:val="1B1B1B"/>
          <w:shd w:val="clear" w:color="auto" w:fill="FFFFFF"/>
        </w:rPr>
        <w:t xml:space="preserve">18 </w:t>
      </w:r>
      <w:r w:rsidR="008C5E69" w:rsidRPr="00C1568A">
        <w:rPr>
          <w:rFonts w:ascii="Arial" w:hAnsi="Arial" w:cs="Arial"/>
          <w:color w:val="1B1B1B"/>
          <w:shd w:val="clear" w:color="auto" w:fill="FFFFFF"/>
        </w:rPr>
        <w:t xml:space="preserve">March </w:t>
      </w:r>
      <w:r w:rsidR="003923AE" w:rsidRPr="00C1568A">
        <w:rPr>
          <w:rFonts w:ascii="Arial" w:hAnsi="Arial" w:cs="Arial"/>
          <w:color w:val="1B1B1B"/>
          <w:shd w:val="clear" w:color="auto" w:fill="FFFFFF"/>
        </w:rPr>
        <w:t>2026)</w:t>
      </w:r>
    </w:p>
    <w:p w14:paraId="59941C7E" w14:textId="0FA3F75B" w:rsidR="00D14242" w:rsidRPr="0071510E" w:rsidRDefault="00D14242" w:rsidP="00992054">
      <w:pPr>
        <w:spacing w:line="360" w:lineRule="auto"/>
        <w:rPr>
          <w:rFonts w:ascii="Arial" w:hAnsi="Arial" w:cs="Arial"/>
          <w:color w:val="1B1B1B"/>
          <w:shd w:val="clear" w:color="auto" w:fill="FFFFFF"/>
        </w:rPr>
      </w:pPr>
      <w:r>
        <w:rPr>
          <w:rFonts w:ascii="Arial" w:hAnsi="Arial" w:cs="Arial"/>
          <w:color w:val="1B1B1B"/>
          <w:shd w:val="clear" w:color="auto" w:fill="FFFFFF"/>
        </w:rPr>
        <w:t xml:space="preserve">Baird B., </w:t>
      </w:r>
      <w:r w:rsidR="0071510E">
        <w:rPr>
          <w:rFonts w:ascii="Arial" w:hAnsi="Arial" w:cs="Arial"/>
          <w:color w:val="1B1B1B"/>
          <w:shd w:val="clear" w:color="auto" w:fill="FFFFFF"/>
        </w:rPr>
        <w:t xml:space="preserve">2025. </w:t>
      </w:r>
      <w:r w:rsidR="0071510E">
        <w:rPr>
          <w:rFonts w:ascii="Arial" w:hAnsi="Arial" w:cs="Arial"/>
          <w:i/>
          <w:iCs/>
          <w:color w:val="1B1B1B"/>
          <w:shd w:val="clear" w:color="auto" w:fill="FFFFFF"/>
        </w:rPr>
        <w:t>What is community pharmacy?</w:t>
      </w:r>
      <w:r w:rsidR="0071510E">
        <w:rPr>
          <w:rFonts w:ascii="Arial" w:hAnsi="Arial" w:cs="Arial"/>
          <w:color w:val="1B1B1B"/>
          <w:shd w:val="clear" w:color="auto" w:fill="FFFFFF"/>
        </w:rPr>
        <w:t xml:space="preserve"> [online] Available at: </w:t>
      </w:r>
      <w:hyperlink r:id="rId14" w:history="1">
        <w:r w:rsidR="0071510E" w:rsidRPr="0071510E">
          <w:rPr>
            <w:rStyle w:val="Hyperlink"/>
            <w:rFonts w:ascii="Arial" w:hAnsi="Arial" w:cs="Arial"/>
            <w:shd w:val="clear" w:color="auto" w:fill="FFFFFF"/>
          </w:rPr>
          <w:t>https://www.kingsfund.org.uk/insight-and-analysis/long-reads/community-pharmacy-explained</w:t>
        </w:r>
      </w:hyperlink>
    </w:p>
    <w:p w14:paraId="2C6F8910" w14:textId="74A09636" w:rsidR="00895C0E" w:rsidRPr="00C1568A" w:rsidRDefault="00291BDE" w:rsidP="00992054">
      <w:pPr>
        <w:spacing w:line="360" w:lineRule="auto"/>
        <w:rPr>
          <w:rFonts w:ascii="Arial" w:hAnsi="Arial" w:cs="Arial"/>
          <w:sz w:val="28"/>
          <w:szCs w:val="28"/>
        </w:rPr>
      </w:pPr>
      <w:r w:rsidRPr="00C1568A">
        <w:rPr>
          <w:rFonts w:ascii="Arial" w:hAnsi="Arial" w:cs="Arial"/>
          <w:color w:val="1B1B1B"/>
          <w:shd w:val="clear" w:color="auto" w:fill="FFFFFF"/>
        </w:rPr>
        <w:t xml:space="preserve">Burns T. Community-Based Mental Health Care in Britain. Consort </w:t>
      </w:r>
      <w:proofErr w:type="spellStart"/>
      <w:r w:rsidRPr="00C1568A">
        <w:rPr>
          <w:rFonts w:ascii="Arial" w:hAnsi="Arial" w:cs="Arial"/>
          <w:color w:val="1B1B1B"/>
          <w:shd w:val="clear" w:color="auto" w:fill="FFFFFF"/>
        </w:rPr>
        <w:t>Psychiatr</w:t>
      </w:r>
      <w:proofErr w:type="spellEnd"/>
      <w:r w:rsidRPr="00C1568A">
        <w:rPr>
          <w:rFonts w:ascii="Arial" w:hAnsi="Arial" w:cs="Arial"/>
          <w:color w:val="1B1B1B"/>
          <w:shd w:val="clear" w:color="auto" w:fill="FFFFFF"/>
        </w:rPr>
        <w:t xml:space="preserve">. 2020 Dec 4;1(2):14-20. </w:t>
      </w:r>
      <w:proofErr w:type="spellStart"/>
      <w:r w:rsidRPr="00C1568A">
        <w:rPr>
          <w:rFonts w:ascii="Arial" w:hAnsi="Arial" w:cs="Arial"/>
          <w:color w:val="1B1B1B"/>
          <w:shd w:val="clear" w:color="auto" w:fill="FFFFFF"/>
        </w:rPr>
        <w:t>doi</w:t>
      </w:r>
      <w:proofErr w:type="spellEnd"/>
      <w:r w:rsidRPr="00C1568A">
        <w:rPr>
          <w:rFonts w:ascii="Arial" w:hAnsi="Arial" w:cs="Arial"/>
          <w:color w:val="1B1B1B"/>
          <w:shd w:val="clear" w:color="auto" w:fill="FFFFFF"/>
        </w:rPr>
        <w:t>: 10.17650/2712-7672-2020-1-2-14-20. PMID: 39006898; PMCID: PMC11240127.</w:t>
      </w:r>
    </w:p>
    <w:p w14:paraId="3B1909D0" w14:textId="2D851A25" w:rsidR="00452FC0" w:rsidRPr="00C1568A" w:rsidRDefault="00452FC0" w:rsidP="00992054">
      <w:pPr>
        <w:spacing w:line="360" w:lineRule="auto"/>
        <w:rPr>
          <w:rFonts w:ascii="Arial" w:hAnsi="Arial" w:cs="Arial"/>
        </w:rPr>
      </w:pPr>
      <w:r w:rsidRPr="00C1568A">
        <w:rPr>
          <w:rFonts w:ascii="Arial" w:hAnsi="Arial" w:cs="Arial"/>
        </w:rPr>
        <w:t xml:space="preserve">GOV.UK, 2026. </w:t>
      </w:r>
      <w:r w:rsidR="0095160F" w:rsidRPr="00C1568A">
        <w:rPr>
          <w:rFonts w:ascii="Arial" w:hAnsi="Arial" w:cs="Arial"/>
          <w:i/>
          <w:iCs/>
        </w:rPr>
        <w:t>Government response to the Health and Social Care Committee</w:t>
      </w:r>
      <w:r w:rsidR="002C391E" w:rsidRPr="00C1568A">
        <w:rPr>
          <w:rFonts w:ascii="Arial" w:hAnsi="Arial" w:cs="Arial"/>
          <w:i/>
          <w:iCs/>
        </w:rPr>
        <w:t>’s fourth report of session 2024 to 2026: community mental health services.</w:t>
      </w:r>
      <w:r w:rsidR="002C391E" w:rsidRPr="00C1568A">
        <w:rPr>
          <w:rFonts w:ascii="Arial" w:hAnsi="Arial" w:cs="Arial"/>
        </w:rPr>
        <w:t xml:space="preserve"> [online] Available at: </w:t>
      </w:r>
      <w:hyperlink r:id="rId15" w:history="1">
        <w:r w:rsidR="00377C4E" w:rsidRPr="00C1568A">
          <w:rPr>
            <w:rStyle w:val="Hyperlink"/>
            <w:rFonts w:ascii="Arial" w:hAnsi="Arial" w:cs="Arial"/>
          </w:rPr>
          <w:t>https://www.gov.uk/government/publications/community-mental-health-services-governments-response-to-the-health-and-social-care-committees-report/government-response-to-the-health-and-social-care-committees-fourth-report-of-session-2024-to-2026-community-m</w:t>
        </w:r>
      </w:hyperlink>
      <w:r w:rsidR="00377C4E" w:rsidRPr="00C1568A">
        <w:rPr>
          <w:rFonts w:ascii="Arial" w:hAnsi="Arial" w:cs="Arial"/>
        </w:rPr>
        <w:t xml:space="preserve"> (A</w:t>
      </w:r>
      <w:r w:rsidR="00676E45" w:rsidRPr="00C1568A">
        <w:rPr>
          <w:rFonts w:ascii="Arial" w:hAnsi="Arial" w:cs="Arial"/>
        </w:rPr>
        <w:t>cc</w:t>
      </w:r>
      <w:r w:rsidR="00377C4E" w:rsidRPr="00C1568A">
        <w:rPr>
          <w:rFonts w:ascii="Arial" w:hAnsi="Arial" w:cs="Arial"/>
        </w:rPr>
        <w:t xml:space="preserve">essed: </w:t>
      </w:r>
      <w:r w:rsidR="00296C33" w:rsidRPr="00C1568A">
        <w:rPr>
          <w:rFonts w:ascii="Arial" w:hAnsi="Arial" w:cs="Arial"/>
        </w:rPr>
        <w:t>11 March 2026)</w:t>
      </w:r>
    </w:p>
    <w:p w14:paraId="62F22814" w14:textId="6F49086C" w:rsidR="00C2079F" w:rsidRDefault="00C2079F" w:rsidP="00992054">
      <w:pPr>
        <w:spacing w:line="360" w:lineRule="auto"/>
        <w:rPr>
          <w:rFonts w:ascii="Arial" w:hAnsi="Arial" w:cs="Arial"/>
        </w:rPr>
      </w:pPr>
      <w:r w:rsidRPr="00C1568A">
        <w:rPr>
          <w:rFonts w:ascii="Arial" w:hAnsi="Arial" w:cs="Arial"/>
        </w:rPr>
        <w:t xml:space="preserve">British Society for the </w:t>
      </w:r>
      <w:r w:rsidR="002918D7" w:rsidRPr="00C1568A">
        <w:rPr>
          <w:rFonts w:ascii="Arial" w:hAnsi="Arial" w:cs="Arial"/>
        </w:rPr>
        <w:t xml:space="preserve">History of Pharmacy, 2024. </w:t>
      </w:r>
      <w:r w:rsidR="002918D7" w:rsidRPr="00C1568A">
        <w:rPr>
          <w:rFonts w:ascii="Arial" w:hAnsi="Arial" w:cs="Arial"/>
          <w:i/>
          <w:iCs/>
        </w:rPr>
        <w:t>History of Pharmacy in Great Britain 1841-Present</w:t>
      </w:r>
      <w:r w:rsidR="002918D7" w:rsidRPr="00C1568A">
        <w:rPr>
          <w:rFonts w:ascii="Arial" w:hAnsi="Arial" w:cs="Arial"/>
        </w:rPr>
        <w:t>.</w:t>
      </w:r>
      <w:r w:rsidR="009F5B14" w:rsidRPr="00C1568A">
        <w:rPr>
          <w:rFonts w:ascii="Arial" w:hAnsi="Arial" w:cs="Arial"/>
        </w:rPr>
        <w:t xml:space="preserve"> [online] Available at: </w:t>
      </w:r>
      <w:hyperlink r:id="rId16" w:history="1">
        <w:r w:rsidR="009F5B14" w:rsidRPr="00C1568A">
          <w:rPr>
            <w:rStyle w:val="Hyperlink"/>
            <w:rFonts w:ascii="Arial" w:hAnsi="Arial" w:cs="Arial"/>
          </w:rPr>
          <w:t>https://www.bshp.org/history-of-pharmacy</w:t>
        </w:r>
      </w:hyperlink>
      <w:r w:rsidR="009F5B14" w:rsidRPr="00C1568A">
        <w:rPr>
          <w:rFonts w:ascii="Arial" w:hAnsi="Arial" w:cs="Arial"/>
        </w:rPr>
        <w:t xml:space="preserve"> (Accessed: 22 March </w:t>
      </w:r>
      <w:r w:rsidR="00EF2225" w:rsidRPr="00C1568A">
        <w:rPr>
          <w:rFonts w:ascii="Arial" w:hAnsi="Arial" w:cs="Arial"/>
        </w:rPr>
        <w:t>2026)</w:t>
      </w:r>
    </w:p>
    <w:p w14:paraId="3D092B3B" w14:textId="61463E20" w:rsidR="000A3B09" w:rsidRPr="00F104E0" w:rsidRDefault="000A3B09" w:rsidP="00992054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Health and Social Care Committee, 2024. </w:t>
      </w:r>
      <w:r w:rsidR="00F104E0">
        <w:rPr>
          <w:rFonts w:ascii="Arial" w:hAnsi="Arial" w:cs="Arial"/>
          <w:i/>
          <w:iCs/>
        </w:rPr>
        <w:t>Pharmacy</w:t>
      </w:r>
      <w:r w:rsidR="00F104E0">
        <w:rPr>
          <w:rFonts w:ascii="Arial" w:hAnsi="Arial" w:cs="Arial"/>
        </w:rPr>
        <w:t xml:space="preserve"> [online] Available at: </w:t>
      </w:r>
      <w:hyperlink r:id="rId17" w:history="1">
        <w:r w:rsidR="00AB588D" w:rsidRPr="00AB588D">
          <w:rPr>
            <w:rStyle w:val="Hyperlink"/>
            <w:rFonts w:ascii="Arial" w:hAnsi="Arial" w:cs="Arial"/>
          </w:rPr>
          <w:t>https://publications.parliament.uk/pa/cm5804/cmselect/cmhealth/140/report.html</w:t>
        </w:r>
      </w:hyperlink>
    </w:p>
    <w:p w14:paraId="4DE4D015" w14:textId="45F5AF70" w:rsidR="003923AE" w:rsidRPr="00C1568A" w:rsidRDefault="003923AE" w:rsidP="00992054">
      <w:pPr>
        <w:spacing w:line="360" w:lineRule="auto"/>
        <w:rPr>
          <w:rFonts w:ascii="Arial" w:hAnsi="Arial" w:cs="Arial"/>
        </w:rPr>
      </w:pPr>
      <w:r w:rsidRPr="00C1568A">
        <w:rPr>
          <w:rFonts w:ascii="Arial" w:hAnsi="Arial" w:cs="Arial"/>
        </w:rPr>
        <w:t xml:space="preserve">NHS, 2025. </w:t>
      </w:r>
      <w:r w:rsidRPr="00C1568A">
        <w:rPr>
          <w:rFonts w:ascii="Arial" w:hAnsi="Arial" w:cs="Arial"/>
          <w:i/>
          <w:iCs/>
        </w:rPr>
        <w:t>Commissioner guidance for adult community mental health rehabilitation services</w:t>
      </w:r>
      <w:r w:rsidRPr="00C1568A">
        <w:rPr>
          <w:rFonts w:ascii="Arial" w:hAnsi="Arial" w:cs="Arial"/>
        </w:rPr>
        <w:t xml:space="preserve">. [online] Available at: </w:t>
      </w:r>
      <w:hyperlink r:id="rId18" w:history="1">
        <w:r w:rsidRPr="00C1568A">
          <w:rPr>
            <w:rStyle w:val="Hyperlink"/>
            <w:rFonts w:ascii="Arial" w:hAnsi="Arial" w:cs="Arial"/>
          </w:rPr>
          <w:t>https://www.england.nhs.uk/long-read/commissioner-guidance-adult-community-mental-health-rehabilitation-services/</w:t>
        </w:r>
      </w:hyperlink>
      <w:r w:rsidRPr="00C1568A">
        <w:rPr>
          <w:rFonts w:ascii="Arial" w:hAnsi="Arial" w:cs="Arial"/>
        </w:rPr>
        <w:t xml:space="preserve"> (A</w:t>
      </w:r>
      <w:r w:rsidR="00676E45" w:rsidRPr="00C1568A">
        <w:rPr>
          <w:rFonts w:ascii="Arial" w:hAnsi="Arial" w:cs="Arial"/>
        </w:rPr>
        <w:t>cc</w:t>
      </w:r>
      <w:r w:rsidRPr="00C1568A">
        <w:rPr>
          <w:rFonts w:ascii="Arial" w:hAnsi="Arial" w:cs="Arial"/>
        </w:rPr>
        <w:t xml:space="preserve">essed: </w:t>
      </w:r>
      <w:r w:rsidR="00F61614" w:rsidRPr="00C1568A">
        <w:rPr>
          <w:rFonts w:ascii="Arial" w:hAnsi="Arial" w:cs="Arial"/>
        </w:rPr>
        <w:t>18 March 2026</w:t>
      </w:r>
      <w:r w:rsidRPr="00C1568A">
        <w:rPr>
          <w:rFonts w:ascii="Arial" w:hAnsi="Arial" w:cs="Arial"/>
        </w:rPr>
        <w:t>)</w:t>
      </w:r>
    </w:p>
    <w:p w14:paraId="2DCF356A" w14:textId="756C0345" w:rsidR="00830CC2" w:rsidRDefault="00830CC2" w:rsidP="00992054">
      <w:pPr>
        <w:spacing w:line="360" w:lineRule="auto"/>
        <w:rPr>
          <w:rFonts w:ascii="Arial" w:hAnsi="Arial" w:cs="Arial"/>
        </w:rPr>
      </w:pPr>
      <w:r w:rsidRPr="00C1568A">
        <w:rPr>
          <w:rFonts w:ascii="Arial" w:hAnsi="Arial" w:cs="Arial"/>
        </w:rPr>
        <w:lastRenderedPageBreak/>
        <w:t>NHS</w:t>
      </w:r>
      <w:r w:rsidR="00676E45" w:rsidRPr="00C1568A">
        <w:rPr>
          <w:rFonts w:ascii="Arial" w:hAnsi="Arial" w:cs="Arial"/>
        </w:rPr>
        <w:t>, (no date)</w:t>
      </w:r>
      <w:r w:rsidRPr="00C1568A">
        <w:rPr>
          <w:rFonts w:ascii="Arial" w:hAnsi="Arial" w:cs="Arial"/>
        </w:rPr>
        <w:t xml:space="preserve"> </w:t>
      </w:r>
      <w:r w:rsidRPr="00C1568A">
        <w:rPr>
          <w:rFonts w:ascii="Arial" w:hAnsi="Arial" w:cs="Arial"/>
          <w:i/>
          <w:iCs/>
        </w:rPr>
        <w:t>Community Mental Health Services.</w:t>
      </w:r>
      <w:r w:rsidRPr="00C1568A">
        <w:rPr>
          <w:rFonts w:ascii="Arial" w:hAnsi="Arial" w:cs="Arial"/>
        </w:rPr>
        <w:t xml:space="preserve"> </w:t>
      </w:r>
      <w:r w:rsidR="00C132B7" w:rsidRPr="00C1568A">
        <w:rPr>
          <w:rFonts w:ascii="Arial" w:hAnsi="Arial" w:cs="Arial"/>
        </w:rPr>
        <w:t xml:space="preserve">[online] Available at: </w:t>
      </w:r>
      <w:hyperlink r:id="rId19" w:history="1">
        <w:r w:rsidR="00C132B7" w:rsidRPr="00C1568A">
          <w:rPr>
            <w:rStyle w:val="Hyperlink"/>
            <w:rFonts w:ascii="Arial" w:hAnsi="Arial" w:cs="Arial"/>
          </w:rPr>
          <w:t>https://www.england.nhs.uk/mental-health/adults/cmhs/</w:t>
        </w:r>
      </w:hyperlink>
      <w:r w:rsidR="00F61614" w:rsidRPr="00C1568A">
        <w:rPr>
          <w:sz w:val="21"/>
          <w:szCs w:val="21"/>
        </w:rPr>
        <w:t xml:space="preserve"> </w:t>
      </w:r>
      <w:r w:rsidR="00F61614" w:rsidRPr="00C1568A">
        <w:rPr>
          <w:rFonts w:ascii="Arial" w:hAnsi="Arial" w:cs="Arial"/>
        </w:rPr>
        <w:t xml:space="preserve">(Accessed: </w:t>
      </w:r>
      <w:r w:rsidR="009821EA" w:rsidRPr="00C1568A">
        <w:rPr>
          <w:rFonts w:ascii="Arial" w:hAnsi="Arial" w:cs="Arial"/>
        </w:rPr>
        <w:t>17 March 2026)</w:t>
      </w:r>
    </w:p>
    <w:p w14:paraId="54C6C0BE" w14:textId="63C4ED2B" w:rsidR="00D87971" w:rsidRPr="00C1568A" w:rsidRDefault="00F011F0" w:rsidP="00992054">
      <w:pPr>
        <w:spacing w:line="360" w:lineRule="auto"/>
        <w:rPr>
          <w:rFonts w:ascii="Arial" w:hAnsi="Arial" w:cs="Arial"/>
        </w:rPr>
      </w:pPr>
      <w:r w:rsidRPr="00C1568A">
        <w:rPr>
          <w:rFonts w:ascii="Arial" w:hAnsi="Arial" w:cs="Arial"/>
        </w:rPr>
        <w:t>Royal Pharmaceutical Society</w:t>
      </w:r>
      <w:r w:rsidR="001147DE" w:rsidRPr="00C1568A">
        <w:rPr>
          <w:rFonts w:ascii="Arial" w:hAnsi="Arial" w:cs="Arial"/>
        </w:rPr>
        <w:t>, (no date)</w:t>
      </w:r>
      <w:r w:rsidRPr="00C1568A">
        <w:rPr>
          <w:rFonts w:ascii="Arial" w:hAnsi="Arial" w:cs="Arial"/>
        </w:rPr>
        <w:t xml:space="preserve"> </w:t>
      </w:r>
      <w:r w:rsidRPr="00C1568A">
        <w:rPr>
          <w:rFonts w:ascii="Arial" w:hAnsi="Arial" w:cs="Arial"/>
          <w:i/>
          <w:iCs/>
        </w:rPr>
        <w:t>In the Beginning</w:t>
      </w:r>
      <w:r w:rsidR="00A03125" w:rsidRPr="00C1568A">
        <w:rPr>
          <w:rFonts w:ascii="Arial" w:hAnsi="Arial" w:cs="Arial"/>
          <w:i/>
          <w:iCs/>
        </w:rPr>
        <w:t>.</w:t>
      </w:r>
      <w:r w:rsidR="00A03125" w:rsidRPr="00C1568A">
        <w:rPr>
          <w:rFonts w:ascii="Arial" w:hAnsi="Arial" w:cs="Arial"/>
        </w:rPr>
        <w:t xml:space="preserve"> [online] Available at: </w:t>
      </w:r>
      <w:hyperlink r:id="rId20" w:history="1">
        <w:r w:rsidR="00C8214A" w:rsidRPr="00C1568A">
          <w:rPr>
            <w:rStyle w:val="Hyperlink"/>
            <w:rFonts w:ascii="Arial" w:hAnsi="Arial" w:cs="Arial"/>
          </w:rPr>
          <w:t>https://www.rpharms.com/about-us/museum/online-exhibitions/the-history-of-the-royal-pharmaceutical-society/in-the-beginning</w:t>
        </w:r>
      </w:hyperlink>
      <w:r w:rsidR="009821EA" w:rsidRPr="00C1568A">
        <w:rPr>
          <w:rFonts w:ascii="Arial" w:hAnsi="Arial" w:cs="Arial"/>
        </w:rPr>
        <w:t xml:space="preserve"> (Accessed: </w:t>
      </w:r>
      <w:r w:rsidR="008C5E69" w:rsidRPr="00C1568A">
        <w:rPr>
          <w:rFonts w:ascii="Arial" w:hAnsi="Arial" w:cs="Arial"/>
        </w:rPr>
        <w:t>20 March 2026)</w:t>
      </w:r>
    </w:p>
    <w:p w14:paraId="1A1E0BF7" w14:textId="75E81250" w:rsidR="00F105E7" w:rsidRDefault="00A564F8" w:rsidP="00992054">
      <w:pPr>
        <w:spacing w:line="360" w:lineRule="auto"/>
        <w:rPr>
          <w:rFonts w:ascii="Arial" w:hAnsi="Arial" w:cs="Arial"/>
        </w:rPr>
      </w:pPr>
      <w:r w:rsidRPr="00C1568A">
        <w:rPr>
          <w:rFonts w:ascii="Arial" w:hAnsi="Arial" w:cs="Arial"/>
        </w:rPr>
        <w:t xml:space="preserve">Society of Apothecaries, (no date) </w:t>
      </w:r>
      <w:r w:rsidRPr="00C1568A">
        <w:rPr>
          <w:rFonts w:ascii="Arial" w:hAnsi="Arial" w:cs="Arial"/>
          <w:i/>
          <w:iCs/>
        </w:rPr>
        <w:t>History</w:t>
      </w:r>
      <w:r w:rsidR="00DE7397" w:rsidRPr="00C1568A">
        <w:rPr>
          <w:rFonts w:ascii="Arial" w:hAnsi="Arial" w:cs="Arial"/>
          <w:i/>
          <w:iCs/>
        </w:rPr>
        <w:t>/Origins</w:t>
      </w:r>
      <w:r w:rsidR="00DE7397" w:rsidRPr="00C1568A">
        <w:rPr>
          <w:rFonts w:ascii="Arial" w:hAnsi="Arial" w:cs="Arial"/>
        </w:rPr>
        <w:t xml:space="preserve">. [online] Available at: </w:t>
      </w:r>
      <w:hyperlink r:id="rId21" w:history="1">
        <w:r w:rsidR="008B01D0" w:rsidRPr="00C1568A">
          <w:rPr>
            <w:rStyle w:val="Hyperlink"/>
            <w:rFonts w:ascii="Arial" w:hAnsi="Arial" w:cs="Arial"/>
          </w:rPr>
          <w:t>https://www.apothecaries.org/heritage/history/origins/</w:t>
        </w:r>
      </w:hyperlink>
      <w:r w:rsidR="008B01D0" w:rsidRPr="00C1568A">
        <w:rPr>
          <w:rFonts w:ascii="Arial" w:hAnsi="Arial" w:cs="Arial"/>
        </w:rPr>
        <w:t xml:space="preserve"> (Accessed: 19 March 2026)</w:t>
      </w:r>
    </w:p>
    <w:p w14:paraId="2D0CDF1D" w14:textId="060802F7" w:rsidR="00B60A12" w:rsidRPr="00AE70C6" w:rsidRDefault="00B60A12" w:rsidP="0099205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King’s Fund, (</w:t>
      </w:r>
      <w:r w:rsidR="00AE70C6">
        <w:rPr>
          <w:rFonts w:ascii="Arial" w:hAnsi="Arial" w:cs="Arial"/>
        </w:rPr>
        <w:t xml:space="preserve">2025) </w:t>
      </w:r>
      <w:r w:rsidR="00AE70C6">
        <w:rPr>
          <w:rFonts w:ascii="Arial" w:hAnsi="Arial" w:cs="Arial"/>
          <w:i/>
          <w:iCs/>
        </w:rPr>
        <w:t>What is community pharmacy?</w:t>
      </w:r>
      <w:r w:rsidR="00AE70C6">
        <w:rPr>
          <w:rFonts w:ascii="Arial" w:hAnsi="Arial" w:cs="Arial"/>
        </w:rPr>
        <w:t xml:space="preserve"> [online] Available at: </w:t>
      </w:r>
      <w:hyperlink r:id="rId22" w:history="1">
        <w:r w:rsidR="001F5F32" w:rsidRPr="001F5F32">
          <w:rPr>
            <w:rStyle w:val="Hyperlink"/>
            <w:rFonts w:ascii="Arial" w:hAnsi="Arial" w:cs="Arial"/>
          </w:rPr>
          <w:t>https://www.kingsfund.org.uk/insight-and-analysis/long-reads/community-pharmacy-explained</w:t>
        </w:r>
      </w:hyperlink>
    </w:p>
    <w:sectPr w:rsidR="00B60A12" w:rsidRPr="00AE70C6" w:rsidSect="003A00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DDECEA7" w14:textId="77777777" w:rsidR="00BA41A4" w:rsidRDefault="00BA41A4" w:rsidP="00BE6BE0">
      <w:pPr>
        <w:spacing w:after="0" w:line="240" w:lineRule="auto"/>
      </w:pPr>
      <w:r>
        <w:separator/>
      </w:r>
    </w:p>
  </w:endnote>
  <w:endnote w:type="continuationSeparator" w:id="0">
    <w:p w14:paraId="5D0E350A" w14:textId="77777777" w:rsidR="00BA41A4" w:rsidRDefault="00BA41A4" w:rsidP="00BE6B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4F8515A" w14:textId="647DB7A4" w:rsidR="009E257B" w:rsidRDefault="009E257B">
    <w:pPr>
      <w:pStyle w:val="Footer"/>
      <w:jc w:val="right"/>
    </w:pPr>
  </w:p>
  <w:p w14:paraId="4F3AE87D" w14:textId="77777777" w:rsidR="009E257B" w:rsidRDefault="009E257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78DFCD6" w14:textId="77777777" w:rsidR="00BA41A4" w:rsidRDefault="00BA41A4" w:rsidP="00BE6BE0">
      <w:pPr>
        <w:spacing w:after="0" w:line="240" w:lineRule="auto"/>
      </w:pPr>
      <w:r>
        <w:separator/>
      </w:r>
    </w:p>
  </w:footnote>
  <w:footnote w:type="continuationSeparator" w:id="0">
    <w:p w14:paraId="5EB194B3" w14:textId="77777777" w:rsidR="00BA41A4" w:rsidRDefault="00BA41A4" w:rsidP="00BE6BE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A9FA97" w14:textId="0D213EB9" w:rsidR="00BE6BE0" w:rsidRDefault="00BE6BE0" w:rsidP="00BE6BE0">
    <w:pPr>
      <w:pStyle w:val="Header"/>
      <w:ind w:left="11520"/>
    </w:pPr>
    <w:r>
      <w:rPr>
        <w:noProof/>
      </w:rPr>
      <w:drawing>
        <wp:inline distT="0" distB="0" distL="0" distR="0" wp14:anchorId="4F6FE5F2" wp14:editId="12D54B3C">
          <wp:extent cx="2181225" cy="436245"/>
          <wp:effectExtent l="0" t="0" r="9525" b="1905"/>
          <wp:docPr id="11" name="Picture 11" descr="UWTSD 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1" descr="UWTSD 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184540" cy="436908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000F"/>
    <w:rsid w:val="000071D8"/>
    <w:rsid w:val="00010289"/>
    <w:rsid w:val="000131E5"/>
    <w:rsid w:val="00013CD7"/>
    <w:rsid w:val="0001716C"/>
    <w:rsid w:val="00017F7A"/>
    <w:rsid w:val="000244DF"/>
    <w:rsid w:val="000464A0"/>
    <w:rsid w:val="00056EB1"/>
    <w:rsid w:val="000647AA"/>
    <w:rsid w:val="000813C5"/>
    <w:rsid w:val="00090324"/>
    <w:rsid w:val="000A2368"/>
    <w:rsid w:val="000A375E"/>
    <w:rsid w:val="000A3B09"/>
    <w:rsid w:val="000A6365"/>
    <w:rsid w:val="000B00DC"/>
    <w:rsid w:val="000F613A"/>
    <w:rsid w:val="001063A3"/>
    <w:rsid w:val="001102C2"/>
    <w:rsid w:val="001147DE"/>
    <w:rsid w:val="00114980"/>
    <w:rsid w:val="00115B22"/>
    <w:rsid w:val="001178A2"/>
    <w:rsid w:val="00146903"/>
    <w:rsid w:val="00154A8C"/>
    <w:rsid w:val="00171E33"/>
    <w:rsid w:val="00183634"/>
    <w:rsid w:val="001845A8"/>
    <w:rsid w:val="001910C2"/>
    <w:rsid w:val="001A0630"/>
    <w:rsid w:val="001B0123"/>
    <w:rsid w:val="001B4C35"/>
    <w:rsid w:val="001C36ED"/>
    <w:rsid w:val="001E6DC3"/>
    <w:rsid w:val="001F4C0B"/>
    <w:rsid w:val="001F5F32"/>
    <w:rsid w:val="00202CA4"/>
    <w:rsid w:val="00211688"/>
    <w:rsid w:val="002143C2"/>
    <w:rsid w:val="00215736"/>
    <w:rsid w:val="00221B35"/>
    <w:rsid w:val="00222E9A"/>
    <w:rsid w:val="00244922"/>
    <w:rsid w:val="002767BF"/>
    <w:rsid w:val="00276EAF"/>
    <w:rsid w:val="00285CC9"/>
    <w:rsid w:val="002918D7"/>
    <w:rsid w:val="00291BDE"/>
    <w:rsid w:val="002928F8"/>
    <w:rsid w:val="00296C33"/>
    <w:rsid w:val="002B1AEB"/>
    <w:rsid w:val="002B2EC5"/>
    <w:rsid w:val="002C391E"/>
    <w:rsid w:val="002D3386"/>
    <w:rsid w:val="002D7C65"/>
    <w:rsid w:val="002E046E"/>
    <w:rsid w:val="00316664"/>
    <w:rsid w:val="0035537D"/>
    <w:rsid w:val="00377C4E"/>
    <w:rsid w:val="003830CD"/>
    <w:rsid w:val="00383787"/>
    <w:rsid w:val="003923AE"/>
    <w:rsid w:val="003A000F"/>
    <w:rsid w:val="003A4ED8"/>
    <w:rsid w:val="003A7F89"/>
    <w:rsid w:val="003C0EC8"/>
    <w:rsid w:val="003C3BF3"/>
    <w:rsid w:val="003F469A"/>
    <w:rsid w:val="0040458B"/>
    <w:rsid w:val="00405388"/>
    <w:rsid w:val="00437F1F"/>
    <w:rsid w:val="00452FC0"/>
    <w:rsid w:val="00470ED5"/>
    <w:rsid w:val="004A6CBF"/>
    <w:rsid w:val="004B5A41"/>
    <w:rsid w:val="004B675E"/>
    <w:rsid w:val="004C3E06"/>
    <w:rsid w:val="004F4B92"/>
    <w:rsid w:val="004F505F"/>
    <w:rsid w:val="005029DD"/>
    <w:rsid w:val="00503962"/>
    <w:rsid w:val="00503F11"/>
    <w:rsid w:val="00515840"/>
    <w:rsid w:val="0052455D"/>
    <w:rsid w:val="005279D4"/>
    <w:rsid w:val="00537175"/>
    <w:rsid w:val="00541F34"/>
    <w:rsid w:val="00582AA1"/>
    <w:rsid w:val="00584B05"/>
    <w:rsid w:val="005907B1"/>
    <w:rsid w:val="00592F42"/>
    <w:rsid w:val="005B611E"/>
    <w:rsid w:val="005D1434"/>
    <w:rsid w:val="005D3FF3"/>
    <w:rsid w:val="005E1D6D"/>
    <w:rsid w:val="005F2E69"/>
    <w:rsid w:val="00612947"/>
    <w:rsid w:val="00653E9C"/>
    <w:rsid w:val="00676E45"/>
    <w:rsid w:val="00684828"/>
    <w:rsid w:val="00692ACC"/>
    <w:rsid w:val="006A6816"/>
    <w:rsid w:val="006C02D7"/>
    <w:rsid w:val="006D1AFD"/>
    <w:rsid w:val="006E35BF"/>
    <w:rsid w:val="007100B1"/>
    <w:rsid w:val="00713004"/>
    <w:rsid w:val="0071510E"/>
    <w:rsid w:val="00733586"/>
    <w:rsid w:val="0074107C"/>
    <w:rsid w:val="00742533"/>
    <w:rsid w:val="00745B1B"/>
    <w:rsid w:val="0075347B"/>
    <w:rsid w:val="0075522D"/>
    <w:rsid w:val="007556FF"/>
    <w:rsid w:val="00780153"/>
    <w:rsid w:val="00781BFE"/>
    <w:rsid w:val="0078200C"/>
    <w:rsid w:val="007C043B"/>
    <w:rsid w:val="007C7CB1"/>
    <w:rsid w:val="007E2359"/>
    <w:rsid w:val="007F3DE7"/>
    <w:rsid w:val="007F4508"/>
    <w:rsid w:val="00801E08"/>
    <w:rsid w:val="00803F9E"/>
    <w:rsid w:val="00804A7F"/>
    <w:rsid w:val="008075B1"/>
    <w:rsid w:val="008105DB"/>
    <w:rsid w:val="00814F45"/>
    <w:rsid w:val="00827F8D"/>
    <w:rsid w:val="00830CC2"/>
    <w:rsid w:val="008314D9"/>
    <w:rsid w:val="00833470"/>
    <w:rsid w:val="008468C8"/>
    <w:rsid w:val="008468CA"/>
    <w:rsid w:val="0085135F"/>
    <w:rsid w:val="0085260C"/>
    <w:rsid w:val="00855836"/>
    <w:rsid w:val="00860442"/>
    <w:rsid w:val="00866740"/>
    <w:rsid w:val="008733CF"/>
    <w:rsid w:val="0088546C"/>
    <w:rsid w:val="00895414"/>
    <w:rsid w:val="00895C0E"/>
    <w:rsid w:val="008A2993"/>
    <w:rsid w:val="008A70F6"/>
    <w:rsid w:val="008A7E51"/>
    <w:rsid w:val="008B01D0"/>
    <w:rsid w:val="008C5E69"/>
    <w:rsid w:val="008E4C34"/>
    <w:rsid w:val="008F3D78"/>
    <w:rsid w:val="008F7708"/>
    <w:rsid w:val="0092141D"/>
    <w:rsid w:val="00925D5E"/>
    <w:rsid w:val="00933A6B"/>
    <w:rsid w:val="0094207F"/>
    <w:rsid w:val="0095160F"/>
    <w:rsid w:val="00952348"/>
    <w:rsid w:val="00966356"/>
    <w:rsid w:val="009668D0"/>
    <w:rsid w:val="009678A3"/>
    <w:rsid w:val="00972E1D"/>
    <w:rsid w:val="009821EA"/>
    <w:rsid w:val="00984D00"/>
    <w:rsid w:val="00992054"/>
    <w:rsid w:val="009A43C9"/>
    <w:rsid w:val="009E177D"/>
    <w:rsid w:val="009E257B"/>
    <w:rsid w:val="009E78E0"/>
    <w:rsid w:val="009F5B14"/>
    <w:rsid w:val="00A03125"/>
    <w:rsid w:val="00A233B4"/>
    <w:rsid w:val="00A267F9"/>
    <w:rsid w:val="00A26C87"/>
    <w:rsid w:val="00A533CC"/>
    <w:rsid w:val="00A55617"/>
    <w:rsid w:val="00A55681"/>
    <w:rsid w:val="00A564F8"/>
    <w:rsid w:val="00A6165E"/>
    <w:rsid w:val="00A62662"/>
    <w:rsid w:val="00A6448A"/>
    <w:rsid w:val="00A66EDC"/>
    <w:rsid w:val="00A66F1C"/>
    <w:rsid w:val="00A76399"/>
    <w:rsid w:val="00A777E0"/>
    <w:rsid w:val="00A815D1"/>
    <w:rsid w:val="00A82690"/>
    <w:rsid w:val="00A8606E"/>
    <w:rsid w:val="00AA52C0"/>
    <w:rsid w:val="00AA5409"/>
    <w:rsid w:val="00AB588D"/>
    <w:rsid w:val="00AC4698"/>
    <w:rsid w:val="00AD0B2E"/>
    <w:rsid w:val="00AD1EC7"/>
    <w:rsid w:val="00AE70C6"/>
    <w:rsid w:val="00AF3F0E"/>
    <w:rsid w:val="00B15BED"/>
    <w:rsid w:val="00B15F43"/>
    <w:rsid w:val="00B20CDC"/>
    <w:rsid w:val="00B27857"/>
    <w:rsid w:val="00B60A12"/>
    <w:rsid w:val="00B63093"/>
    <w:rsid w:val="00B63770"/>
    <w:rsid w:val="00B642EF"/>
    <w:rsid w:val="00B73F0C"/>
    <w:rsid w:val="00B972A7"/>
    <w:rsid w:val="00BA41A4"/>
    <w:rsid w:val="00BA6ADF"/>
    <w:rsid w:val="00BB6DAC"/>
    <w:rsid w:val="00BC0B42"/>
    <w:rsid w:val="00BC5D5F"/>
    <w:rsid w:val="00BE6BE0"/>
    <w:rsid w:val="00BF00D6"/>
    <w:rsid w:val="00C05491"/>
    <w:rsid w:val="00C06108"/>
    <w:rsid w:val="00C10D8B"/>
    <w:rsid w:val="00C129A3"/>
    <w:rsid w:val="00C132B7"/>
    <w:rsid w:val="00C14EDE"/>
    <w:rsid w:val="00C1568A"/>
    <w:rsid w:val="00C2079F"/>
    <w:rsid w:val="00C23C80"/>
    <w:rsid w:val="00C745BD"/>
    <w:rsid w:val="00C8214A"/>
    <w:rsid w:val="00C83A82"/>
    <w:rsid w:val="00CB446F"/>
    <w:rsid w:val="00CC7B7D"/>
    <w:rsid w:val="00CD4236"/>
    <w:rsid w:val="00CE68F2"/>
    <w:rsid w:val="00D11831"/>
    <w:rsid w:val="00D14242"/>
    <w:rsid w:val="00D14527"/>
    <w:rsid w:val="00D15986"/>
    <w:rsid w:val="00D22525"/>
    <w:rsid w:val="00D46E91"/>
    <w:rsid w:val="00D635ED"/>
    <w:rsid w:val="00D7352D"/>
    <w:rsid w:val="00D87971"/>
    <w:rsid w:val="00DC59DB"/>
    <w:rsid w:val="00DE1B80"/>
    <w:rsid w:val="00DE7397"/>
    <w:rsid w:val="00DF6890"/>
    <w:rsid w:val="00DF77D2"/>
    <w:rsid w:val="00E16C5D"/>
    <w:rsid w:val="00E27C12"/>
    <w:rsid w:val="00E420C9"/>
    <w:rsid w:val="00E44066"/>
    <w:rsid w:val="00E602DB"/>
    <w:rsid w:val="00E62E84"/>
    <w:rsid w:val="00E668D4"/>
    <w:rsid w:val="00E674B4"/>
    <w:rsid w:val="00E737AA"/>
    <w:rsid w:val="00E749F2"/>
    <w:rsid w:val="00E90DFE"/>
    <w:rsid w:val="00E962C5"/>
    <w:rsid w:val="00E97FD8"/>
    <w:rsid w:val="00ED0D33"/>
    <w:rsid w:val="00ED73C9"/>
    <w:rsid w:val="00EF022B"/>
    <w:rsid w:val="00EF2225"/>
    <w:rsid w:val="00EF3E35"/>
    <w:rsid w:val="00F011F0"/>
    <w:rsid w:val="00F104E0"/>
    <w:rsid w:val="00F105E7"/>
    <w:rsid w:val="00F2710F"/>
    <w:rsid w:val="00F31E8B"/>
    <w:rsid w:val="00F36D02"/>
    <w:rsid w:val="00F54A5C"/>
    <w:rsid w:val="00F56D83"/>
    <w:rsid w:val="00F61614"/>
    <w:rsid w:val="00F64FBC"/>
    <w:rsid w:val="00F8188F"/>
    <w:rsid w:val="00F81CDF"/>
    <w:rsid w:val="00FE05EA"/>
    <w:rsid w:val="00FE7018"/>
    <w:rsid w:val="00FE76E2"/>
    <w:rsid w:val="00FF1A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AD0CEAF"/>
  <w15:chartTrackingRefBased/>
  <w15:docId w15:val="{15644788-3679-490F-9466-127133622A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E6B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E6BE0"/>
  </w:style>
  <w:style w:type="paragraph" w:styleId="Footer">
    <w:name w:val="footer"/>
    <w:basedOn w:val="Normal"/>
    <w:link w:val="FooterChar"/>
    <w:uiPriority w:val="99"/>
    <w:unhideWhenUsed/>
    <w:rsid w:val="00BE6B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E6BE0"/>
  </w:style>
  <w:style w:type="character" w:styleId="Hyperlink">
    <w:name w:val="Hyperlink"/>
    <w:basedOn w:val="DefaultParagraphFont"/>
    <w:uiPriority w:val="99"/>
    <w:unhideWhenUsed/>
    <w:rsid w:val="005907B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907B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8482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hyperlink" Target="https://assuredbid.co.uk/community-mental-health-services-in-the-uk/" TargetMode="External"/><Relationship Id="rId18" Type="http://schemas.openxmlformats.org/officeDocument/2006/relationships/hyperlink" Target="https://www.england.nhs.uk/long-read/commissioner-guidance-adult-community-mental-health-rehabilitation-services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apothecaries.org/heritage/history/origins/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doi.org/10.1136/jech.2006.055442" TargetMode="External"/><Relationship Id="rId17" Type="http://schemas.openxmlformats.org/officeDocument/2006/relationships/hyperlink" Target="https://publications.parliament.uk/pa/cm5804/cmselect/cmhealth/140/report.html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bshp.org/history-of-pharmacy" TargetMode="External"/><Relationship Id="rId20" Type="http://schemas.openxmlformats.org/officeDocument/2006/relationships/hyperlink" Target="https://www.rpharms.com/about-us/museum/online-exhibitions/the-history-of-the-royal-pharmaceutical-society/in-the-beginning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www.gov.uk/government/publications/community-mental-health-services-governments-response-to-the-health-and-social-care-committees-report/government-response-to-the-health-and-social-care-committees-fourth-report-of-session-2024-to-2026-community-mental-health-services" TargetMode="External"/><Relationship Id="rId23" Type="http://schemas.openxmlformats.org/officeDocument/2006/relationships/fontTable" Target="fontTable.xml"/><Relationship Id="rId10" Type="http://schemas.openxmlformats.org/officeDocument/2006/relationships/footer" Target="footer1.xml"/><Relationship Id="rId19" Type="http://schemas.openxmlformats.org/officeDocument/2006/relationships/hyperlink" Target="https://www.england.nhs.uk/mental-health/adults/cmhs/" TargetMode="Externa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hyperlink" Target="https://www.kingsfund.org.uk/insight-and-analysis/long-reads/community-pharmacy-explained" TargetMode="External"/><Relationship Id="rId22" Type="http://schemas.openxmlformats.org/officeDocument/2006/relationships/hyperlink" Target="https://www.kingsfund.org.uk/insight-and-analysis/long-reads/community-pharmacy-explained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19B24BF8-C345-41CE-A824-D4AA6D1609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204</TotalTime>
  <Pages>7</Pages>
  <Words>832</Words>
  <Characters>7667</Characters>
  <Application>Microsoft Office Word</Application>
  <DocSecurity>0</DocSecurity>
  <Lines>225</Lines>
  <Paragraphs>84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8415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Tarandeep Johal</dc:creator>
  <cp:keywords/>
  <dc:description/>
  <cp:lastModifiedBy>Kendralyn Pegenia (2511437)</cp:lastModifiedBy>
  <cp:revision>250</cp:revision>
  <dcterms:created xsi:type="dcterms:W3CDTF">2026-03-19T22:56:00Z</dcterms:created>
  <dcterms:modified xsi:type="dcterms:W3CDTF">2026-03-23T09:43:00Z</dcterms:modified>
</cp:coreProperties>
</file>