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5D922" w14:textId="77777777" w:rsidR="015D1FFF" w:rsidRPr="009917BA" w:rsidRDefault="00627C67" w:rsidP="009917BA">
      <w:pPr>
        <w:spacing w:line="360" w:lineRule="auto"/>
        <w:ind w:left="2880"/>
        <w:rPr>
          <w:rFonts w:ascii="Times New Roman" w:hAnsi="Times New Roman" w:cs="Times New Roman"/>
          <w:sz w:val="24"/>
          <w:szCs w:val="24"/>
        </w:rPr>
      </w:pPr>
      <w:r w:rsidRPr="009917BA">
        <w:rPr>
          <w:rFonts w:ascii="Times New Roman" w:hAnsi="Times New Roman" w:cs="Times New Roman"/>
          <w:sz w:val="24"/>
          <w:szCs w:val="24"/>
        </w:rPr>
        <w:t xml:space="preserve">The </w:t>
      </w:r>
      <w:r w:rsidR="00B34B14" w:rsidRPr="009917BA">
        <w:rPr>
          <w:rFonts w:ascii="Times New Roman" w:hAnsi="Times New Roman" w:cs="Times New Roman"/>
          <w:sz w:val="24"/>
          <w:szCs w:val="24"/>
        </w:rPr>
        <w:t xml:space="preserve">Dairy </w:t>
      </w:r>
      <w:r w:rsidRPr="009917BA">
        <w:rPr>
          <w:rFonts w:ascii="Times New Roman" w:hAnsi="Times New Roman" w:cs="Times New Roman"/>
          <w:sz w:val="24"/>
          <w:szCs w:val="24"/>
        </w:rPr>
        <w:t>F</w:t>
      </w:r>
      <w:r w:rsidR="00B34B14" w:rsidRPr="009917BA">
        <w:rPr>
          <w:rFonts w:ascii="Times New Roman" w:hAnsi="Times New Roman" w:cs="Times New Roman"/>
          <w:sz w:val="24"/>
          <w:szCs w:val="24"/>
        </w:rPr>
        <w:t xml:space="preserve">arming </w:t>
      </w:r>
      <w:r w:rsidRPr="009917BA">
        <w:rPr>
          <w:rFonts w:ascii="Times New Roman" w:hAnsi="Times New Roman" w:cs="Times New Roman"/>
          <w:sz w:val="24"/>
          <w:szCs w:val="24"/>
        </w:rPr>
        <w:t>I</w:t>
      </w:r>
      <w:r w:rsidR="00B34B14" w:rsidRPr="009917BA">
        <w:rPr>
          <w:rFonts w:ascii="Times New Roman" w:hAnsi="Times New Roman" w:cs="Times New Roman"/>
          <w:sz w:val="24"/>
          <w:szCs w:val="24"/>
        </w:rPr>
        <w:t>ndustry</w:t>
      </w:r>
    </w:p>
    <w:p w14:paraId="65A7E4F0" w14:textId="77777777" w:rsidR="00816991" w:rsidRPr="009917BA" w:rsidRDefault="00816991" w:rsidP="009917BA">
      <w:pPr>
        <w:spacing w:line="360" w:lineRule="auto"/>
        <w:ind w:left="2880"/>
        <w:rPr>
          <w:rFonts w:ascii="Times New Roman" w:hAnsi="Times New Roman" w:cs="Times New Roman"/>
          <w:sz w:val="24"/>
          <w:szCs w:val="24"/>
        </w:rPr>
      </w:pPr>
    </w:p>
    <w:p w14:paraId="7506B835" w14:textId="77777777" w:rsidR="00F204C6" w:rsidRPr="009917BA" w:rsidRDefault="00627C67" w:rsidP="009917BA">
      <w:pPr>
        <w:spacing w:line="360" w:lineRule="auto"/>
        <w:rPr>
          <w:rFonts w:ascii="Times New Roman" w:eastAsia="Arial" w:hAnsi="Times New Roman" w:cs="Times New Roman"/>
          <w:sz w:val="24"/>
          <w:szCs w:val="24"/>
        </w:rPr>
      </w:pPr>
      <w:r w:rsidRPr="009917BA">
        <w:rPr>
          <w:rFonts w:ascii="Times New Roman" w:eastAsia="Arial" w:hAnsi="Times New Roman" w:cs="Times New Roman"/>
          <w:sz w:val="24"/>
          <w:szCs w:val="24"/>
        </w:rPr>
        <w:t>This assignment will investigate how</w:t>
      </w:r>
      <w:r w:rsidR="00D91FD4" w:rsidRPr="009917BA">
        <w:rPr>
          <w:rFonts w:ascii="Times New Roman" w:eastAsia="Arial" w:hAnsi="Times New Roman" w:cs="Times New Roman"/>
          <w:sz w:val="24"/>
          <w:szCs w:val="24"/>
        </w:rPr>
        <w:t xml:space="preserve"> one of the problems of the dairy industry has found several solutions to negate the pollutant of too much nitrate from animal waste being found in water sources.   It will concentrate o</w:t>
      </w:r>
      <w:r w:rsidR="00141774" w:rsidRPr="009917BA">
        <w:rPr>
          <w:rFonts w:ascii="Times New Roman" w:eastAsia="Arial" w:hAnsi="Times New Roman" w:cs="Times New Roman"/>
          <w:sz w:val="24"/>
          <w:szCs w:val="24"/>
        </w:rPr>
        <w:t>n</w:t>
      </w:r>
      <w:r w:rsidR="00D91FD4" w:rsidRPr="009917BA">
        <w:rPr>
          <w:rFonts w:ascii="Times New Roman" w:eastAsia="Arial" w:hAnsi="Times New Roman" w:cs="Times New Roman"/>
          <w:sz w:val="24"/>
          <w:szCs w:val="24"/>
        </w:rPr>
        <w:t xml:space="preserve"> Welsh Government </w:t>
      </w:r>
      <w:r w:rsidR="001E0CEE" w:rsidRPr="009917BA">
        <w:rPr>
          <w:rFonts w:ascii="Times New Roman" w:eastAsia="Arial" w:hAnsi="Times New Roman" w:cs="Times New Roman"/>
          <w:sz w:val="24"/>
          <w:szCs w:val="24"/>
        </w:rPr>
        <w:t>initiatives and</w:t>
      </w:r>
      <w:r w:rsidR="00D91FD4" w:rsidRPr="009917BA">
        <w:rPr>
          <w:rFonts w:ascii="Times New Roman" w:eastAsia="Arial" w:hAnsi="Times New Roman" w:cs="Times New Roman"/>
          <w:sz w:val="24"/>
          <w:szCs w:val="24"/>
        </w:rPr>
        <w:t xml:space="preserve"> those found </w:t>
      </w:r>
      <w:r w:rsidRPr="009917BA">
        <w:rPr>
          <w:rFonts w:ascii="Times New Roman" w:eastAsia="Arial" w:hAnsi="Times New Roman" w:cs="Times New Roman"/>
          <w:sz w:val="24"/>
          <w:szCs w:val="24"/>
        </w:rPr>
        <w:t xml:space="preserve">through innovative </w:t>
      </w:r>
      <w:r w:rsidR="00753C89" w:rsidRPr="009917BA">
        <w:rPr>
          <w:rFonts w:ascii="Times New Roman" w:eastAsia="Arial" w:hAnsi="Times New Roman" w:cs="Times New Roman"/>
          <w:sz w:val="24"/>
          <w:szCs w:val="24"/>
        </w:rPr>
        <w:t>recent technology</w:t>
      </w:r>
      <w:r w:rsidR="001E0CEE" w:rsidRPr="009917BA">
        <w:rPr>
          <w:rFonts w:ascii="Times New Roman" w:eastAsia="Arial" w:hAnsi="Times New Roman" w:cs="Times New Roman"/>
          <w:sz w:val="24"/>
          <w:szCs w:val="24"/>
        </w:rPr>
        <w:t>.</w:t>
      </w:r>
    </w:p>
    <w:p w14:paraId="1DD5AE1C" w14:textId="77777777" w:rsidR="00636179" w:rsidRPr="009917BA" w:rsidRDefault="00627C67" w:rsidP="009917BA">
      <w:pPr>
        <w:spacing w:line="360" w:lineRule="auto"/>
        <w:rPr>
          <w:rFonts w:ascii="Times New Roman" w:eastAsia="Arial" w:hAnsi="Times New Roman" w:cs="Times New Roman"/>
          <w:sz w:val="24"/>
          <w:szCs w:val="24"/>
        </w:rPr>
      </w:pPr>
      <w:r w:rsidRPr="009917BA">
        <w:rPr>
          <w:rFonts w:ascii="Times New Roman" w:hAnsi="Times New Roman" w:cs="Times New Roman"/>
          <w:sz w:val="24"/>
          <w:szCs w:val="24"/>
        </w:rPr>
        <w:t>Agriculture practices have the potential to harm the environment through mass pollution. It can also put rural communities, food safety, and animal welfare at risk. Although there may be differences of opinion on specific concerns and possible solutions, it is commonly acknowledged that public participation is required in the development of socially sustainable agriculture systems. (</w:t>
      </w:r>
      <w:r w:rsidRPr="009917BA">
        <w:rPr>
          <w:rFonts w:ascii="Times New Roman" w:eastAsia="Arial" w:hAnsi="Times New Roman" w:cs="Times New Roman"/>
          <w:sz w:val="24"/>
          <w:szCs w:val="24"/>
        </w:rPr>
        <w:t xml:space="preserve">Cardoso, C. S., </w:t>
      </w:r>
      <w:proofErr w:type="spellStart"/>
      <w:r w:rsidRPr="009917BA">
        <w:rPr>
          <w:rFonts w:ascii="Times New Roman" w:eastAsia="Arial" w:hAnsi="Times New Roman" w:cs="Times New Roman"/>
          <w:sz w:val="24"/>
          <w:szCs w:val="24"/>
        </w:rPr>
        <w:t>Hötzel</w:t>
      </w:r>
      <w:proofErr w:type="spellEnd"/>
      <w:r w:rsidRPr="009917BA">
        <w:rPr>
          <w:rFonts w:ascii="Times New Roman" w:eastAsia="Arial" w:hAnsi="Times New Roman" w:cs="Times New Roman"/>
          <w:sz w:val="24"/>
          <w:szCs w:val="24"/>
        </w:rPr>
        <w:t xml:space="preserve">, M. J., Weary, D. M., Robbins, J. A., &amp; von </w:t>
      </w:r>
      <w:proofErr w:type="spellStart"/>
      <w:r w:rsidRPr="009917BA">
        <w:rPr>
          <w:rFonts w:ascii="Times New Roman" w:eastAsia="Arial" w:hAnsi="Times New Roman" w:cs="Times New Roman"/>
          <w:sz w:val="24"/>
          <w:szCs w:val="24"/>
        </w:rPr>
        <w:t>Keyserlingk</w:t>
      </w:r>
      <w:proofErr w:type="spellEnd"/>
      <w:r w:rsidRPr="009917BA">
        <w:rPr>
          <w:rFonts w:ascii="Times New Roman" w:eastAsia="Arial" w:hAnsi="Times New Roman" w:cs="Times New Roman"/>
          <w:sz w:val="24"/>
          <w:szCs w:val="24"/>
        </w:rPr>
        <w:t>, M. A., 2016)</w:t>
      </w:r>
    </w:p>
    <w:p w14:paraId="29852E88" w14:textId="77777777" w:rsidR="00D91FD4"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Slurry is a mixture of manure and water that is slowly broken down by microbes over time. Gases such as methane, carbon monoxide, ammonia, and hydrogen sulphide are created as a result of these reactions (Searle A, 2016). Wang et al. (2021) discuss how anthropogenic livestock production produces a vast amount of nitrogen related gases released into the atmosphere. Slurry, in particular, is responsible for 60 % of anthropogenic ammonia emissions and can, in severe cases, lead to eutrophication of the soil and harmful runoff into rivers and estuaries (Wang et al., 2021). However, these emissions can be significantly reduced by creating lower temperature environments (&lt;15 degrees) to let these materials decompose.</w:t>
      </w:r>
    </w:p>
    <w:p w14:paraId="7556E062" w14:textId="77777777" w:rsidR="001E0CEE"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Large amounts of collected animal excreta come from regular livestock cultivation practices. If not properly handled, farm wastes such as cattle slurry, livestock manure, and silage effluent can cause substantial water pollution. These wastes can be used as helpful crop fertilisers with minor damage to the environment if they are appropriately managed (Fact file, 2022).</w:t>
      </w:r>
    </w:p>
    <w:p w14:paraId="20EB0CA9"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There are two types of water contamination that can result from farming: point source and diffuse. Point source contamination occurs when a water channel has been contaminated by a single source, such as a slurry tank, silage clamp, farmyard, or building. Slurry, silage effluent, dirty yard water, oil, and agrochemicals are examples of point sources that can contaminate stream and river </w:t>
      </w:r>
      <w:proofErr w:type="gramStart"/>
      <w:r w:rsidRPr="009917BA">
        <w:rPr>
          <w:rFonts w:ascii="Times New Roman" w:hAnsi="Times New Roman" w:cs="Times New Roman"/>
          <w:sz w:val="24"/>
          <w:szCs w:val="24"/>
        </w:rPr>
        <w:t>life(</w:t>
      </w:r>
      <w:proofErr w:type="gramEnd"/>
      <w:r w:rsidRPr="009917BA">
        <w:rPr>
          <w:rFonts w:ascii="Times New Roman" w:hAnsi="Times New Roman" w:cs="Times New Roman"/>
          <w:sz w:val="24"/>
          <w:szCs w:val="24"/>
        </w:rPr>
        <w:t>Fact file, 2022)</w:t>
      </w:r>
      <w:r w:rsidR="00737B28" w:rsidRPr="009917BA">
        <w:rPr>
          <w:rFonts w:ascii="Times New Roman" w:hAnsi="Times New Roman" w:cs="Times New Roman"/>
          <w:sz w:val="24"/>
          <w:szCs w:val="24"/>
        </w:rPr>
        <w:t xml:space="preserve">. Nutrients such as nitrates and phosphates </w:t>
      </w:r>
      <w:r w:rsidR="00737B28" w:rsidRPr="009917BA">
        <w:rPr>
          <w:rFonts w:ascii="Times New Roman" w:hAnsi="Times New Roman" w:cs="Times New Roman"/>
          <w:sz w:val="24"/>
          <w:szCs w:val="24"/>
        </w:rPr>
        <w:lastRenderedPageBreak/>
        <w:t xml:space="preserve">from animal manure and fertilisers leak from farmland to surrounding waterways, causing diffuse pollution (Harrison et al., 2019). </w:t>
      </w:r>
      <w:r w:rsidR="00696D0C" w:rsidRPr="009917BA">
        <w:rPr>
          <w:rFonts w:ascii="Times New Roman" w:hAnsi="Times New Roman" w:cs="Times New Roman"/>
          <w:sz w:val="24"/>
          <w:szCs w:val="24"/>
        </w:rPr>
        <w:t>Agriculture-related diffuse pollution is a significant difficulty for governments attempting to implement the European Union's Water Framework Directive (WFD). How to best integrate and align effective strategies for managing diffuse pollution within the context of the EU's multilevel governance structure remains an outstanding subject in the study field. (</w:t>
      </w:r>
      <w:r w:rsidR="00696D0C" w:rsidRPr="009917BA">
        <w:rPr>
          <w:rFonts w:ascii="Times New Roman" w:hAnsi="Times New Roman" w:cs="Times New Roman"/>
          <w:sz w:val="24"/>
          <w:szCs w:val="24"/>
          <w:shd w:val="clear" w:color="auto" w:fill="FFFFFF"/>
        </w:rPr>
        <w:t>De Vito, L., Fairbrother, M., &amp; Russel, D. 2020).</w:t>
      </w:r>
    </w:p>
    <w:p w14:paraId="74516903"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According to Tang et al. (2020), s</w:t>
      </w:r>
      <w:r w:rsidR="00B34B14" w:rsidRPr="009917BA">
        <w:rPr>
          <w:rFonts w:ascii="Times New Roman" w:hAnsi="Times New Roman" w:cs="Times New Roman"/>
          <w:sz w:val="24"/>
          <w:szCs w:val="24"/>
        </w:rPr>
        <w:t>lurry is an excellent natural fertiliser made from cow manure and water that farmers may use to boost the development of grass and other crops</w:t>
      </w:r>
      <w:r w:rsidRPr="009917BA">
        <w:rPr>
          <w:rFonts w:ascii="Times New Roman" w:hAnsi="Times New Roman" w:cs="Times New Roman"/>
          <w:sz w:val="24"/>
          <w:szCs w:val="24"/>
        </w:rPr>
        <w:t xml:space="preserve"> and recycle essential nutrients back into the land</w:t>
      </w:r>
      <w:r w:rsidR="00737B28" w:rsidRPr="009917BA">
        <w:rPr>
          <w:rFonts w:ascii="Times New Roman" w:hAnsi="Times New Roman" w:cs="Times New Roman"/>
          <w:sz w:val="24"/>
          <w:szCs w:val="24"/>
        </w:rPr>
        <w:t xml:space="preserve">. </w:t>
      </w:r>
      <w:r w:rsidR="00B428B5" w:rsidRPr="009917BA">
        <w:rPr>
          <w:rFonts w:ascii="Times New Roman" w:hAnsi="Times New Roman" w:cs="Times New Roman"/>
          <w:sz w:val="24"/>
          <w:szCs w:val="24"/>
        </w:rPr>
        <w:t xml:space="preserve">This is Dairy (2020) </w:t>
      </w:r>
      <w:r w:rsidR="00737B28" w:rsidRPr="009917BA">
        <w:rPr>
          <w:rFonts w:ascii="Times New Roman" w:hAnsi="Times New Roman" w:cs="Times New Roman"/>
          <w:sz w:val="24"/>
          <w:szCs w:val="24"/>
        </w:rPr>
        <w:t>shows how b</w:t>
      </w:r>
      <w:r w:rsidR="00B34B14" w:rsidRPr="009917BA">
        <w:rPr>
          <w:rFonts w:ascii="Times New Roman" w:hAnsi="Times New Roman" w:cs="Times New Roman"/>
          <w:sz w:val="24"/>
          <w:szCs w:val="24"/>
        </w:rPr>
        <w:t>acterial action breaks down the slurry, releasing gases. Methane, carbon monoxide, ammonia, and hydrogen sulphide are all components of slurry gas, and they all pose a health risk to humans and animals. Some gases are combustible, while others are poisonous and will remove oxygen from the air, putting people at risk of asphyxiation. Nausea, dizziness, unconsciousness, and death are all symptoms of hydrogen sulphide poisoning. Any steps taken to reduce hydrogen sulphide exposure will help protect you from the effects of any other gases present. (Health and safety, 2022)</w:t>
      </w:r>
    </w:p>
    <w:p w14:paraId="72368C13"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Significant amounts of nitrogen are lost during and after the spreading of slurry and digestate. This nitrogen can be released into the atmosphere as ammonia and nitrous oxide or by nitrate leaching. The ammonium in the slurry and digestate is converted to nitrate depending on post-application environmental factors such as temperature, soil moisture, and soil characteristics. Because nitrate is mobile in soil, it can quickly travel to lower soil layers and hence into groundwater (</w:t>
      </w:r>
      <w:proofErr w:type="spellStart"/>
      <w:r w:rsidRPr="009917BA">
        <w:rPr>
          <w:rFonts w:ascii="Times New Roman" w:hAnsi="Times New Roman" w:cs="Times New Roman"/>
          <w:sz w:val="24"/>
          <w:szCs w:val="24"/>
        </w:rPr>
        <w:t>Basf</w:t>
      </w:r>
      <w:proofErr w:type="spellEnd"/>
      <w:r w:rsidRPr="009917BA">
        <w:rPr>
          <w:rFonts w:ascii="Times New Roman" w:hAnsi="Times New Roman" w:cs="Times New Roman"/>
          <w:sz w:val="24"/>
          <w:szCs w:val="24"/>
        </w:rPr>
        <w:t>, 2020)</w:t>
      </w:r>
    </w:p>
    <w:p w14:paraId="31A8BC00"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In 2015 according to (Searle A. 2016), the Department for Food and Rural Affairs (DEFRA) published a cross-compliance guide for England. The document relates to different soil types and gives information and guidance for claimants who are engaged in certain activities throughout the year. For example, </w:t>
      </w:r>
      <w:r w:rsidR="00536661" w:rsidRPr="009917BA">
        <w:rPr>
          <w:rFonts w:ascii="Times New Roman" w:hAnsi="Times New Roman" w:cs="Times New Roman"/>
          <w:sz w:val="24"/>
          <w:szCs w:val="24"/>
        </w:rPr>
        <w:t>if</w:t>
      </w:r>
      <w:r w:rsidRPr="009917BA">
        <w:rPr>
          <w:rFonts w:ascii="Times New Roman" w:hAnsi="Times New Roman" w:cs="Times New Roman"/>
          <w:sz w:val="24"/>
          <w:szCs w:val="24"/>
        </w:rPr>
        <w:t xml:space="preserve"> a farmer follows the SMR1 guidelines, he/she can apply organic-rich manure (slurry) in January and February, with August, September, and October designated as the "start of the closed season" for slurry application.</w:t>
      </w:r>
    </w:p>
    <w:p w14:paraId="314112A9"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Slurry spreading must also adhere to guidelines such as the Code of Good Agricultural Practice (COGAP), which states that the use of slurry as a fertiliser is prohibited in the following circumstances:</w:t>
      </w:r>
    </w:p>
    <w:p w14:paraId="28759BE3" w14:textId="77777777" w:rsidR="015D1FFF" w:rsidRPr="009917BA" w:rsidRDefault="00627C67" w:rsidP="009917BA">
      <w:pPr>
        <w:pStyle w:val="ListParagraph"/>
        <w:numPr>
          <w:ilvl w:val="0"/>
          <w:numId w:val="1"/>
        </w:numPr>
        <w:spacing w:line="360" w:lineRule="auto"/>
        <w:rPr>
          <w:rFonts w:ascii="Times New Roman" w:eastAsiaTheme="minorEastAsia" w:hAnsi="Times New Roman" w:cs="Times New Roman"/>
          <w:sz w:val="24"/>
          <w:szCs w:val="24"/>
        </w:rPr>
      </w:pPr>
      <w:r w:rsidRPr="009917BA">
        <w:rPr>
          <w:rFonts w:ascii="Times New Roman" w:hAnsi="Times New Roman" w:cs="Times New Roman"/>
          <w:sz w:val="24"/>
          <w:szCs w:val="24"/>
        </w:rPr>
        <w:t>S</w:t>
      </w:r>
      <w:r w:rsidR="00B34B14" w:rsidRPr="009917BA">
        <w:rPr>
          <w:rFonts w:ascii="Times New Roman" w:hAnsi="Times New Roman" w:cs="Times New Roman"/>
          <w:sz w:val="24"/>
          <w:szCs w:val="24"/>
        </w:rPr>
        <w:t>oil ground is saturated</w:t>
      </w:r>
    </w:p>
    <w:p w14:paraId="42EA19AC" w14:textId="77777777" w:rsidR="015D1FFF" w:rsidRPr="009917BA" w:rsidRDefault="00627C67" w:rsidP="009917BA">
      <w:pPr>
        <w:pStyle w:val="ListParagraph"/>
        <w:numPr>
          <w:ilvl w:val="0"/>
          <w:numId w:val="1"/>
        </w:numPr>
        <w:spacing w:line="360" w:lineRule="auto"/>
        <w:rPr>
          <w:rFonts w:ascii="Times New Roman" w:eastAsiaTheme="minorEastAsia" w:hAnsi="Times New Roman" w:cs="Times New Roman"/>
          <w:sz w:val="24"/>
          <w:szCs w:val="24"/>
        </w:rPr>
      </w:pPr>
      <w:r w:rsidRPr="009917BA">
        <w:rPr>
          <w:rFonts w:ascii="Times New Roman" w:hAnsi="Times New Roman" w:cs="Times New Roman"/>
          <w:sz w:val="24"/>
          <w:szCs w:val="24"/>
        </w:rPr>
        <w:lastRenderedPageBreak/>
        <w:t>S</w:t>
      </w:r>
      <w:r w:rsidR="00B34B14" w:rsidRPr="009917BA">
        <w:rPr>
          <w:rFonts w:ascii="Times New Roman" w:hAnsi="Times New Roman" w:cs="Times New Roman"/>
          <w:sz w:val="24"/>
          <w:szCs w:val="24"/>
        </w:rPr>
        <w:t xml:space="preserve">oil ground is completely frozen </w:t>
      </w:r>
    </w:p>
    <w:p w14:paraId="29E7BCE5" w14:textId="77777777" w:rsidR="015D1FFF" w:rsidRPr="009917BA" w:rsidRDefault="00627C67" w:rsidP="009917BA">
      <w:pPr>
        <w:pStyle w:val="ListParagraph"/>
        <w:numPr>
          <w:ilvl w:val="0"/>
          <w:numId w:val="1"/>
        </w:numPr>
        <w:spacing w:line="360" w:lineRule="auto"/>
        <w:rPr>
          <w:rFonts w:ascii="Times New Roman" w:eastAsiaTheme="minorEastAsia" w:hAnsi="Times New Roman" w:cs="Times New Roman"/>
          <w:sz w:val="24"/>
          <w:szCs w:val="24"/>
        </w:rPr>
      </w:pPr>
      <w:r w:rsidRPr="009917BA">
        <w:rPr>
          <w:rFonts w:ascii="Times New Roman" w:hAnsi="Times New Roman" w:cs="Times New Roman"/>
          <w:sz w:val="24"/>
          <w:szCs w:val="24"/>
        </w:rPr>
        <w:t>G</w:t>
      </w:r>
      <w:r w:rsidR="00B34B14" w:rsidRPr="009917BA">
        <w:rPr>
          <w:rFonts w:ascii="Times New Roman" w:hAnsi="Times New Roman" w:cs="Times New Roman"/>
          <w:sz w:val="24"/>
          <w:szCs w:val="24"/>
        </w:rPr>
        <w:t>rounds are snow-covered</w:t>
      </w:r>
    </w:p>
    <w:p w14:paraId="3A4655C3" w14:textId="77777777" w:rsidR="015D1FFF" w:rsidRPr="009917BA" w:rsidRDefault="00627C67" w:rsidP="009917BA">
      <w:pPr>
        <w:pStyle w:val="ListParagraph"/>
        <w:numPr>
          <w:ilvl w:val="0"/>
          <w:numId w:val="1"/>
        </w:numPr>
        <w:spacing w:line="360" w:lineRule="auto"/>
        <w:rPr>
          <w:rFonts w:ascii="Times New Roman" w:eastAsiaTheme="minorEastAsia" w:hAnsi="Times New Roman" w:cs="Times New Roman"/>
          <w:sz w:val="24"/>
          <w:szCs w:val="24"/>
        </w:rPr>
      </w:pPr>
      <w:r w:rsidRPr="009917BA">
        <w:rPr>
          <w:rFonts w:ascii="Times New Roman" w:hAnsi="Times New Roman" w:cs="Times New Roman"/>
          <w:sz w:val="24"/>
          <w:szCs w:val="24"/>
        </w:rPr>
        <w:t>G</w:t>
      </w:r>
      <w:r w:rsidR="00B34B14" w:rsidRPr="009917BA">
        <w:rPr>
          <w:rFonts w:ascii="Times New Roman" w:hAnsi="Times New Roman" w:cs="Times New Roman"/>
          <w:sz w:val="24"/>
          <w:szCs w:val="24"/>
        </w:rPr>
        <w:t>round has been cracked down to field sewers that keep filling</w:t>
      </w:r>
    </w:p>
    <w:p w14:paraId="3754F900" w14:textId="77777777" w:rsidR="015D1FFF" w:rsidRPr="009917BA" w:rsidRDefault="00627C67" w:rsidP="009917BA">
      <w:pPr>
        <w:pStyle w:val="ListParagraph"/>
        <w:numPr>
          <w:ilvl w:val="0"/>
          <w:numId w:val="1"/>
        </w:numPr>
        <w:spacing w:line="360" w:lineRule="auto"/>
        <w:rPr>
          <w:rFonts w:ascii="Times New Roman" w:eastAsiaTheme="minorEastAsia" w:hAnsi="Times New Roman" w:cs="Times New Roman"/>
          <w:sz w:val="24"/>
          <w:szCs w:val="24"/>
        </w:rPr>
      </w:pPr>
      <w:r w:rsidRPr="009917BA">
        <w:rPr>
          <w:rFonts w:ascii="Times New Roman" w:hAnsi="Times New Roman" w:cs="Times New Roman"/>
          <w:sz w:val="24"/>
          <w:szCs w:val="24"/>
        </w:rPr>
        <w:t>Within the next 48 hours, severe rain is expected.</w:t>
      </w:r>
    </w:p>
    <w:p w14:paraId="51E142B3"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(Searle. A, 2016) states, manure or slurry should never be applied within 10 metres of any ditch, pond, or surface water, within 50 metres of any spring, well, downhole, or water storage that supplies water for human consumption or agricultural dairy farms, on very steep hills where runoff is a serious risk during the year, or on any areas where you are not allowed to due to specific management agreements, according to the COGAP.</w:t>
      </w:r>
    </w:p>
    <w:p w14:paraId="49C8B4BA" w14:textId="77777777" w:rsidR="00141774"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Our streams are dying across the world as a result of increasingly severe </w:t>
      </w:r>
      <w:r w:rsidR="00536661" w:rsidRPr="009917BA">
        <w:rPr>
          <w:rFonts w:ascii="Times New Roman" w:hAnsi="Times New Roman" w:cs="Times New Roman"/>
          <w:sz w:val="24"/>
          <w:szCs w:val="24"/>
        </w:rPr>
        <w:t xml:space="preserve">algae blooms </w:t>
      </w:r>
      <w:r w:rsidR="00556F3C" w:rsidRPr="009917BA">
        <w:rPr>
          <w:rFonts w:ascii="Times New Roman" w:hAnsi="Times New Roman" w:cs="Times New Roman"/>
          <w:sz w:val="24"/>
          <w:szCs w:val="24"/>
        </w:rPr>
        <w:t xml:space="preserve">carried through natural flow out to sea, causing eutrophication of marine </w:t>
      </w:r>
      <w:r w:rsidR="00536661" w:rsidRPr="009917BA">
        <w:rPr>
          <w:rFonts w:ascii="Times New Roman" w:hAnsi="Times New Roman" w:cs="Times New Roman"/>
          <w:sz w:val="24"/>
          <w:szCs w:val="24"/>
        </w:rPr>
        <w:t>environments.</w:t>
      </w:r>
      <w:r w:rsidRPr="009917BA">
        <w:rPr>
          <w:rFonts w:ascii="Times New Roman" w:hAnsi="Times New Roman" w:cs="Times New Roman"/>
          <w:sz w:val="24"/>
          <w:szCs w:val="24"/>
        </w:rPr>
        <w:t xml:space="preserve"> This rapid development of algae blocks light, preventing aquatic vegetation from sprouting, and depletes oxygen levels in the water, killing fish and insects. Eutrophication is the term for this process, which can be harmful to both animals and people (Bol et al., 2018). This process has been described as an increasingly concerning problem resulting from human activity and in need of urgent action to reduce the effect that Nitrogen runoff is having on aquatic environments (Bol et al., 2018), but also including the ocean, where all rivers output much of this nutrient runoff (</w:t>
      </w:r>
      <w:proofErr w:type="spellStart"/>
      <w:r w:rsidRPr="009917BA">
        <w:rPr>
          <w:rFonts w:ascii="Times New Roman" w:hAnsi="Times New Roman" w:cs="Times New Roman"/>
          <w:sz w:val="24"/>
          <w:szCs w:val="24"/>
        </w:rPr>
        <w:t>Desmit</w:t>
      </w:r>
      <w:proofErr w:type="spellEnd"/>
      <w:r w:rsidRPr="009917BA">
        <w:rPr>
          <w:rFonts w:ascii="Times New Roman" w:hAnsi="Times New Roman" w:cs="Times New Roman"/>
          <w:sz w:val="24"/>
          <w:szCs w:val="24"/>
        </w:rPr>
        <w:t xml:space="preserve"> et al., 2018).  </w:t>
      </w:r>
    </w:p>
    <w:p w14:paraId="33CA2C65" w14:textId="77777777" w:rsidR="015D1FF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 Algal blooms are fuelled by nutrients like phosphorus and nitrogen, which can be found in animal manure and fertilisers used to improve agricultural productivity and feed the world's billions of farmed animals. When these nutrients end up in waterways, they have disastrous repercussions. This is happening </w:t>
      </w:r>
      <w:r w:rsidR="00536661" w:rsidRPr="009917BA">
        <w:rPr>
          <w:rFonts w:ascii="Times New Roman" w:hAnsi="Times New Roman" w:cs="Times New Roman"/>
          <w:sz w:val="24"/>
          <w:szCs w:val="24"/>
        </w:rPr>
        <w:t>across</w:t>
      </w:r>
      <w:r w:rsidRPr="009917BA">
        <w:rPr>
          <w:rFonts w:ascii="Times New Roman" w:hAnsi="Times New Roman" w:cs="Times New Roman"/>
          <w:sz w:val="24"/>
          <w:szCs w:val="24"/>
        </w:rPr>
        <w:t xml:space="preserve"> the world - in the UK, the US, India, Ireland, New Zealand, and wherever elsewhere, there is significant dairy production. Dairy and other animal farms are poisoning the waterways (Veganuary, 2022).</w:t>
      </w:r>
    </w:p>
    <w:p w14:paraId="6E15FCF3" w14:textId="77777777" w:rsidR="007F29A9"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noProof/>
          <w:sz w:val="24"/>
          <w:szCs w:val="24"/>
          <w:lang w:eastAsia="en-GB"/>
        </w:rPr>
        <w:lastRenderedPageBreak/>
        <w:drawing>
          <wp:inline distT="0" distB="0" distL="0" distR="0" wp14:anchorId="7987F2D9" wp14:editId="6F7C5A0D">
            <wp:extent cx="4029075" cy="2266354"/>
            <wp:effectExtent l="0" t="0" r="0" b="0"/>
            <wp:docPr id="4" name="Picture 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 preview"/>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45282" cy="2275470"/>
                    </a:xfrm>
                    <a:prstGeom prst="rect">
                      <a:avLst/>
                    </a:prstGeom>
                    <a:noFill/>
                    <a:ln>
                      <a:noFill/>
                    </a:ln>
                  </pic:spPr>
                </pic:pic>
              </a:graphicData>
            </a:graphic>
          </wp:inline>
        </w:drawing>
      </w:r>
    </w:p>
    <w:p w14:paraId="5C95E372" w14:textId="77777777" w:rsidR="007F29A9"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Figure 1 explanation of eutrophication (2021)</w:t>
      </w:r>
    </w:p>
    <w:p w14:paraId="7D437F47" w14:textId="77777777" w:rsidR="00810238"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Artificial fertilisers are a big problem in agriculture</w:t>
      </w:r>
      <w:r w:rsidR="00C76B1A" w:rsidRPr="009917BA">
        <w:rPr>
          <w:rFonts w:ascii="Times New Roman" w:hAnsi="Times New Roman" w:cs="Times New Roman"/>
          <w:sz w:val="24"/>
          <w:szCs w:val="24"/>
        </w:rPr>
        <w:t>,</w:t>
      </w:r>
      <w:r w:rsidRPr="009917BA">
        <w:rPr>
          <w:rFonts w:ascii="Times New Roman" w:hAnsi="Times New Roman" w:cs="Times New Roman"/>
          <w:sz w:val="24"/>
          <w:szCs w:val="24"/>
        </w:rPr>
        <w:t xml:space="preserve"> granular nitrate-containing chemical fertilisers are applied to crops to aid growth, but they can also be washed away by rain into surrounding ponds</w:t>
      </w:r>
      <w:r w:rsidR="00C76B1A" w:rsidRPr="009917BA">
        <w:rPr>
          <w:rFonts w:ascii="Times New Roman" w:hAnsi="Times New Roman" w:cs="Times New Roman"/>
          <w:sz w:val="24"/>
          <w:szCs w:val="24"/>
        </w:rPr>
        <w:t xml:space="preserve"> and waterways </w:t>
      </w:r>
      <w:r w:rsidR="00C76B1A" w:rsidRPr="009917BA">
        <w:rPr>
          <w:rFonts w:ascii="Times New Roman" w:hAnsi="Times New Roman" w:cs="Times New Roman"/>
          <w:sz w:val="24"/>
          <w:szCs w:val="24"/>
          <w:shd w:val="clear" w:color="auto" w:fill="FFFFFF"/>
        </w:rPr>
        <w:t>(ScienceDirect Topics, 2017</w:t>
      </w:r>
      <w:r w:rsidR="00C76B1A" w:rsidRPr="009917BA">
        <w:rPr>
          <w:rFonts w:ascii="Times New Roman" w:hAnsi="Times New Roman" w:cs="Times New Roman"/>
          <w:sz w:val="24"/>
          <w:szCs w:val="24"/>
        </w:rPr>
        <w:t>)</w:t>
      </w:r>
      <w:r w:rsidRPr="009917BA">
        <w:rPr>
          <w:rFonts w:ascii="Times New Roman" w:hAnsi="Times New Roman" w:cs="Times New Roman"/>
          <w:sz w:val="24"/>
          <w:szCs w:val="24"/>
        </w:rPr>
        <w:t xml:space="preserve">. They do not </w:t>
      </w:r>
      <w:r w:rsidR="009917BA" w:rsidRPr="009917BA">
        <w:rPr>
          <w:rFonts w:ascii="Times New Roman" w:hAnsi="Times New Roman" w:cs="Times New Roman"/>
          <w:sz w:val="24"/>
          <w:szCs w:val="24"/>
        </w:rPr>
        <w:t xml:space="preserve">directly </w:t>
      </w:r>
      <w:r w:rsidRPr="009917BA">
        <w:rPr>
          <w:rFonts w:ascii="Times New Roman" w:hAnsi="Times New Roman" w:cs="Times New Roman"/>
          <w:sz w:val="24"/>
          <w:szCs w:val="24"/>
        </w:rPr>
        <w:t>harm wildlife, but the abundant nitrogen allows aquatic plants, mainly algae, to flourish rapidly. During the night and the decomposing processes, the plants consume so much oxygen that none is available for the other pond species</w:t>
      </w:r>
      <w:r w:rsidR="009917BA" w:rsidRPr="009917BA">
        <w:rPr>
          <w:rFonts w:ascii="Times New Roman" w:hAnsi="Times New Roman" w:cs="Times New Roman"/>
          <w:sz w:val="24"/>
          <w:szCs w:val="24"/>
        </w:rPr>
        <w:t xml:space="preserve"> (</w:t>
      </w:r>
      <w:proofErr w:type="spellStart"/>
      <w:r w:rsidR="009917BA" w:rsidRPr="009917BA">
        <w:rPr>
          <w:rFonts w:ascii="Times New Roman" w:hAnsi="Times New Roman" w:cs="Times New Roman"/>
          <w:sz w:val="24"/>
          <w:szCs w:val="24"/>
        </w:rPr>
        <w:t>Chislock</w:t>
      </w:r>
      <w:proofErr w:type="spellEnd"/>
      <w:r w:rsidR="009917BA" w:rsidRPr="009917BA">
        <w:rPr>
          <w:rFonts w:ascii="Times New Roman" w:hAnsi="Times New Roman" w:cs="Times New Roman"/>
          <w:sz w:val="24"/>
          <w:szCs w:val="24"/>
        </w:rPr>
        <w:t xml:space="preserve"> et al., 2013)</w:t>
      </w:r>
      <w:r w:rsidRPr="009917BA">
        <w:rPr>
          <w:rFonts w:ascii="Times New Roman" w:hAnsi="Times New Roman" w:cs="Times New Roman"/>
          <w:sz w:val="24"/>
          <w:szCs w:val="24"/>
        </w:rPr>
        <w:t>. Additionally, the growth blocks sunlight from reaching the creatures below. All the algae eventually die, leaving a stinky, decomposing mass behind. Eutrophication is when there are too many nitrates in the water</w:t>
      </w:r>
      <w:r w:rsidR="00563961" w:rsidRPr="009917BA">
        <w:rPr>
          <w:rFonts w:ascii="Times New Roman" w:hAnsi="Times New Roman" w:cs="Times New Roman"/>
          <w:sz w:val="24"/>
          <w:szCs w:val="24"/>
        </w:rPr>
        <w:t xml:space="preserve"> (</w:t>
      </w:r>
      <w:proofErr w:type="spellStart"/>
      <w:r w:rsidR="009917BA" w:rsidRPr="009917BA">
        <w:rPr>
          <w:rFonts w:ascii="Times New Roman" w:hAnsi="Times New Roman" w:cs="Times New Roman"/>
          <w:sz w:val="24"/>
          <w:szCs w:val="24"/>
        </w:rPr>
        <w:t>Chislock</w:t>
      </w:r>
      <w:proofErr w:type="spellEnd"/>
      <w:r w:rsidR="009917BA" w:rsidRPr="009917BA">
        <w:rPr>
          <w:rFonts w:ascii="Times New Roman" w:hAnsi="Times New Roman" w:cs="Times New Roman"/>
          <w:sz w:val="24"/>
          <w:szCs w:val="24"/>
        </w:rPr>
        <w:t xml:space="preserve"> et al., 2013</w:t>
      </w:r>
      <w:r w:rsidR="00563961" w:rsidRPr="009917BA">
        <w:rPr>
          <w:rFonts w:ascii="Times New Roman" w:hAnsi="Times New Roman" w:cs="Times New Roman"/>
          <w:sz w:val="24"/>
          <w:szCs w:val="24"/>
        </w:rPr>
        <w:t>)</w:t>
      </w:r>
      <w:r w:rsidRPr="009917BA">
        <w:rPr>
          <w:rFonts w:ascii="Times New Roman" w:hAnsi="Times New Roman" w:cs="Times New Roman"/>
          <w:sz w:val="24"/>
          <w:szCs w:val="24"/>
        </w:rPr>
        <w:t>.</w:t>
      </w:r>
    </w:p>
    <w:p w14:paraId="2176B218" w14:textId="77777777" w:rsidR="00D91A61"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noProof/>
          <w:sz w:val="24"/>
          <w:szCs w:val="24"/>
          <w:lang w:eastAsia="en-GB"/>
        </w:rPr>
        <w:drawing>
          <wp:inline distT="0" distB="0" distL="0" distR="0" wp14:anchorId="1097A23B" wp14:editId="24376E81">
            <wp:extent cx="3752850" cy="2427025"/>
            <wp:effectExtent l="0" t="0" r="0" b="0"/>
            <wp:docPr id="3" name="Picture 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759866" cy="2431562"/>
                    </a:xfrm>
                    <a:prstGeom prst="rect">
                      <a:avLst/>
                    </a:prstGeom>
                    <a:noFill/>
                    <a:ln>
                      <a:noFill/>
                    </a:ln>
                  </pic:spPr>
                </pic:pic>
              </a:graphicData>
            </a:graphic>
          </wp:inline>
        </w:drawing>
      </w:r>
    </w:p>
    <w:p w14:paraId="619AFA64" w14:textId="77777777" w:rsidR="00D91A61"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Figure 2 graph</w:t>
      </w:r>
    </w:p>
    <w:p w14:paraId="1184A699" w14:textId="77777777" w:rsidR="00E65677"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In Wales, there </w:t>
      </w:r>
      <w:r w:rsidR="00481B70" w:rsidRPr="009917BA">
        <w:rPr>
          <w:rFonts w:ascii="Times New Roman" w:hAnsi="Times New Roman" w:cs="Times New Roman"/>
          <w:sz w:val="24"/>
          <w:szCs w:val="24"/>
        </w:rPr>
        <w:t xml:space="preserve">are many </w:t>
      </w:r>
      <w:proofErr w:type="gramStart"/>
      <w:r w:rsidR="00481B70" w:rsidRPr="009917BA">
        <w:rPr>
          <w:rFonts w:ascii="Times New Roman" w:hAnsi="Times New Roman" w:cs="Times New Roman"/>
          <w:sz w:val="24"/>
          <w:szCs w:val="24"/>
        </w:rPr>
        <w:t>nitrate</w:t>
      </w:r>
      <w:proofErr w:type="gramEnd"/>
      <w:r w:rsidR="00481B70" w:rsidRPr="009917BA">
        <w:rPr>
          <w:rFonts w:ascii="Times New Roman" w:hAnsi="Times New Roman" w:cs="Times New Roman"/>
          <w:sz w:val="24"/>
          <w:szCs w:val="24"/>
        </w:rPr>
        <w:t xml:space="preserve"> vulnerable </w:t>
      </w:r>
      <w:r w:rsidR="00280C51" w:rsidRPr="009917BA">
        <w:rPr>
          <w:rFonts w:ascii="Times New Roman" w:hAnsi="Times New Roman" w:cs="Times New Roman"/>
          <w:sz w:val="24"/>
          <w:szCs w:val="24"/>
        </w:rPr>
        <w:t>zones (</w:t>
      </w:r>
      <w:r w:rsidR="00481B70" w:rsidRPr="009917BA">
        <w:rPr>
          <w:rFonts w:ascii="Times New Roman" w:hAnsi="Times New Roman" w:cs="Times New Roman"/>
          <w:sz w:val="24"/>
          <w:szCs w:val="24"/>
        </w:rPr>
        <w:t xml:space="preserve">NVZ) that impact rivers and lakes around </w:t>
      </w:r>
      <w:r w:rsidR="0026667E" w:rsidRPr="009917BA">
        <w:rPr>
          <w:rFonts w:ascii="Times New Roman" w:hAnsi="Times New Roman" w:cs="Times New Roman"/>
          <w:sz w:val="24"/>
          <w:szCs w:val="24"/>
        </w:rPr>
        <w:t xml:space="preserve">Wales. The </w:t>
      </w:r>
      <w:r w:rsidR="00A27736" w:rsidRPr="009917BA">
        <w:rPr>
          <w:rFonts w:ascii="Times New Roman" w:hAnsi="Times New Roman" w:cs="Times New Roman"/>
          <w:sz w:val="24"/>
          <w:szCs w:val="24"/>
        </w:rPr>
        <w:t>Welsh</w:t>
      </w:r>
      <w:r w:rsidR="0026667E" w:rsidRPr="009917BA">
        <w:rPr>
          <w:rFonts w:ascii="Times New Roman" w:hAnsi="Times New Roman" w:cs="Times New Roman"/>
          <w:sz w:val="24"/>
          <w:szCs w:val="24"/>
        </w:rPr>
        <w:t xml:space="preserve"> Government has set out </w:t>
      </w:r>
      <w:r w:rsidR="00854B65" w:rsidRPr="009917BA">
        <w:rPr>
          <w:rFonts w:ascii="Times New Roman" w:hAnsi="Times New Roman" w:cs="Times New Roman"/>
          <w:sz w:val="24"/>
          <w:szCs w:val="24"/>
        </w:rPr>
        <w:t>rules which impact farmers</w:t>
      </w:r>
      <w:r w:rsidR="00A27736" w:rsidRPr="009917BA">
        <w:rPr>
          <w:rFonts w:ascii="Times New Roman" w:hAnsi="Times New Roman" w:cs="Times New Roman"/>
          <w:sz w:val="24"/>
          <w:szCs w:val="24"/>
        </w:rPr>
        <w:t xml:space="preserve">. An NVZ was </w:t>
      </w:r>
      <w:r w:rsidR="00A27736" w:rsidRPr="009917BA">
        <w:rPr>
          <w:rFonts w:ascii="Times New Roman" w:hAnsi="Times New Roman" w:cs="Times New Roman"/>
          <w:sz w:val="24"/>
          <w:szCs w:val="24"/>
        </w:rPr>
        <w:lastRenderedPageBreak/>
        <w:t xml:space="preserve">established on 2.4 per cent of </w:t>
      </w:r>
      <w:r w:rsidR="00280C51" w:rsidRPr="009917BA">
        <w:rPr>
          <w:rFonts w:ascii="Times New Roman" w:hAnsi="Times New Roman" w:cs="Times New Roman"/>
          <w:sz w:val="24"/>
          <w:szCs w:val="24"/>
        </w:rPr>
        <w:t>Wales’s</w:t>
      </w:r>
      <w:r w:rsidR="00A27736" w:rsidRPr="009917BA">
        <w:rPr>
          <w:rFonts w:ascii="Times New Roman" w:hAnsi="Times New Roman" w:cs="Times New Roman"/>
          <w:sz w:val="24"/>
          <w:szCs w:val="24"/>
        </w:rPr>
        <w:t xml:space="preserve"> territory. In effect, this means a restriction on the use of slurry and fertiliser on farmland in Wales. Still, farmers claim it will have a particularly negative impact on dairy farms, forcing some to close permanently.</w:t>
      </w:r>
      <w:r w:rsidR="00FD1205" w:rsidRPr="009917BA">
        <w:rPr>
          <w:rFonts w:ascii="Times New Roman" w:hAnsi="Times New Roman" w:cs="Times New Roman"/>
          <w:sz w:val="24"/>
          <w:szCs w:val="24"/>
        </w:rPr>
        <w:t xml:space="preserve"> (Wales Online, 2022)</w:t>
      </w:r>
    </w:p>
    <w:p w14:paraId="28F7EE03" w14:textId="77777777" w:rsidR="00A27DD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Farmers will be required to upgrade slurry storage facilities, farms will be required to have at least five months' worth of slurry storage, and a three-month ban on slurry spreading will be imposed every autumn to prevent runoff from fields during wet months, according to the rules (Wales online, 2022)</w:t>
      </w:r>
    </w:p>
    <w:p w14:paraId="4A72A5EE" w14:textId="77777777" w:rsidR="00DD159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Y </w:t>
      </w:r>
      <w:proofErr w:type="spellStart"/>
      <w:r w:rsidRPr="009917BA">
        <w:rPr>
          <w:rFonts w:ascii="Times New Roman" w:hAnsi="Times New Roman" w:cs="Times New Roman"/>
          <w:sz w:val="24"/>
          <w:szCs w:val="24"/>
        </w:rPr>
        <w:t>BydarBedwar</w:t>
      </w:r>
      <w:proofErr w:type="spellEnd"/>
      <w:r w:rsidRPr="009917BA">
        <w:rPr>
          <w:rFonts w:ascii="Times New Roman" w:hAnsi="Times New Roman" w:cs="Times New Roman"/>
          <w:sz w:val="24"/>
          <w:szCs w:val="24"/>
        </w:rPr>
        <w:t xml:space="preserve"> discovered over 600 incidences of agricultural contamination in Welsh waterways in 2017 after submitting a Freedom of Information request to Natural Resources Wales, the organisation responsible for protecting natural resources such as rivers. Slurry was to blame for nearly half of them. According to the Freedom of Information request, Carmarthenshire has had the most significant number of agricultural pollution events in Wales during the last four years, accounting for 20% of all occurrences in the country.</w:t>
      </w:r>
      <w:r w:rsidR="00373BA0" w:rsidRPr="009917BA">
        <w:rPr>
          <w:rFonts w:ascii="Times New Roman" w:hAnsi="Times New Roman" w:cs="Times New Roman"/>
          <w:sz w:val="24"/>
          <w:szCs w:val="24"/>
        </w:rPr>
        <w:t xml:space="preserve"> (ITV, 2021)</w:t>
      </w:r>
    </w:p>
    <w:p w14:paraId="2B54882F" w14:textId="77777777" w:rsidR="00106FBC"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There </w:t>
      </w:r>
      <w:r w:rsidR="00CF4459" w:rsidRPr="009917BA">
        <w:rPr>
          <w:rFonts w:ascii="Times New Roman" w:hAnsi="Times New Roman" w:cs="Times New Roman"/>
          <w:sz w:val="24"/>
          <w:szCs w:val="24"/>
        </w:rPr>
        <w:t>could be detrimental effects on the farming industry as these rules take effect</w:t>
      </w:r>
      <w:r w:rsidR="00F91C3E" w:rsidRPr="009917BA">
        <w:rPr>
          <w:rFonts w:ascii="Times New Roman" w:hAnsi="Times New Roman" w:cs="Times New Roman"/>
          <w:sz w:val="24"/>
          <w:szCs w:val="24"/>
        </w:rPr>
        <w:t>,</w:t>
      </w:r>
      <w:r w:rsidR="00D435E5" w:rsidRPr="009917BA">
        <w:rPr>
          <w:rFonts w:ascii="Times New Roman" w:hAnsi="Times New Roman" w:cs="Times New Roman"/>
          <w:sz w:val="24"/>
          <w:szCs w:val="24"/>
        </w:rPr>
        <w:t xml:space="preserve"> as the cost of upgrading the slurry storage containers will take </w:t>
      </w:r>
      <w:r w:rsidR="005F3D50" w:rsidRPr="009917BA">
        <w:rPr>
          <w:rFonts w:ascii="Times New Roman" w:hAnsi="Times New Roman" w:cs="Times New Roman"/>
          <w:sz w:val="24"/>
          <w:szCs w:val="24"/>
        </w:rPr>
        <w:t xml:space="preserve">a massive hit on each dairy farm. </w:t>
      </w:r>
      <w:r w:rsidR="00A00EB7" w:rsidRPr="009917BA">
        <w:rPr>
          <w:rFonts w:ascii="Times New Roman" w:hAnsi="Times New Roman" w:cs="Times New Roman"/>
          <w:sz w:val="24"/>
          <w:szCs w:val="24"/>
        </w:rPr>
        <w:t xml:space="preserve">The ban for three months of the year </w:t>
      </w:r>
      <w:r w:rsidR="00804B87" w:rsidRPr="009917BA">
        <w:rPr>
          <w:rFonts w:ascii="Times New Roman" w:hAnsi="Times New Roman" w:cs="Times New Roman"/>
          <w:sz w:val="24"/>
          <w:szCs w:val="24"/>
        </w:rPr>
        <w:t xml:space="preserve">will also create a problem for farms </w:t>
      </w:r>
      <w:r w:rsidR="003E68AC" w:rsidRPr="009917BA">
        <w:rPr>
          <w:rFonts w:ascii="Times New Roman" w:hAnsi="Times New Roman" w:cs="Times New Roman"/>
          <w:sz w:val="24"/>
          <w:szCs w:val="24"/>
        </w:rPr>
        <w:t xml:space="preserve">as they need the clean the pallets down twice a day to be able to milk the cow in a hygienic </w:t>
      </w:r>
      <w:r w:rsidR="00F445AA" w:rsidRPr="009917BA">
        <w:rPr>
          <w:rFonts w:ascii="Times New Roman" w:hAnsi="Times New Roman" w:cs="Times New Roman"/>
          <w:sz w:val="24"/>
          <w:szCs w:val="24"/>
        </w:rPr>
        <w:t>area to reduce the contamination</w:t>
      </w:r>
      <w:r w:rsidRPr="009917BA">
        <w:rPr>
          <w:rFonts w:ascii="Times New Roman" w:hAnsi="Times New Roman" w:cs="Times New Roman"/>
          <w:sz w:val="24"/>
          <w:szCs w:val="24"/>
        </w:rPr>
        <w:t xml:space="preserve"> when withdrawing milk from the cow. </w:t>
      </w:r>
    </w:p>
    <w:p w14:paraId="64F93C0D" w14:textId="77777777" w:rsidR="00FD1205"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Without dairy farms, we would not have milk, cheese, yoghurts, </w:t>
      </w:r>
      <w:r w:rsidR="001455C4" w:rsidRPr="009917BA">
        <w:rPr>
          <w:rFonts w:ascii="Times New Roman" w:hAnsi="Times New Roman" w:cs="Times New Roman"/>
          <w:sz w:val="24"/>
          <w:szCs w:val="24"/>
        </w:rPr>
        <w:t xml:space="preserve">and other basic dairy products. The need for milk has grown </w:t>
      </w:r>
      <w:r w:rsidR="001170B8" w:rsidRPr="009917BA">
        <w:rPr>
          <w:rFonts w:ascii="Times New Roman" w:hAnsi="Times New Roman" w:cs="Times New Roman"/>
          <w:sz w:val="24"/>
          <w:szCs w:val="24"/>
        </w:rPr>
        <w:t>over the years, which has forced farmers to breed more cows to be able to provide milk by the bulk load</w:t>
      </w:r>
      <w:r w:rsidR="00693DEA" w:rsidRPr="009917BA">
        <w:rPr>
          <w:rFonts w:ascii="Times New Roman" w:hAnsi="Times New Roman" w:cs="Times New Roman"/>
          <w:sz w:val="24"/>
          <w:szCs w:val="24"/>
        </w:rPr>
        <w:t xml:space="preserve">, for </w:t>
      </w:r>
      <w:r w:rsidR="00F71C46" w:rsidRPr="009917BA">
        <w:rPr>
          <w:rFonts w:ascii="Times New Roman" w:hAnsi="Times New Roman" w:cs="Times New Roman"/>
          <w:sz w:val="24"/>
          <w:szCs w:val="24"/>
        </w:rPr>
        <w:t>supermarkets</w:t>
      </w:r>
      <w:r w:rsidR="00693DEA" w:rsidRPr="009917BA">
        <w:rPr>
          <w:rFonts w:ascii="Times New Roman" w:hAnsi="Times New Roman" w:cs="Times New Roman"/>
          <w:sz w:val="24"/>
          <w:szCs w:val="24"/>
        </w:rPr>
        <w:t xml:space="preserve">, corner shops, </w:t>
      </w:r>
      <w:r w:rsidR="00380B89" w:rsidRPr="009917BA">
        <w:rPr>
          <w:rFonts w:ascii="Times New Roman" w:hAnsi="Times New Roman" w:cs="Times New Roman"/>
          <w:sz w:val="24"/>
          <w:szCs w:val="24"/>
        </w:rPr>
        <w:t>butchers and market stalls or even to transport out of the country</w:t>
      </w:r>
      <w:r w:rsidR="00D66B10" w:rsidRPr="009917BA">
        <w:rPr>
          <w:rFonts w:ascii="Times New Roman" w:hAnsi="Times New Roman" w:cs="Times New Roman"/>
          <w:sz w:val="24"/>
          <w:szCs w:val="24"/>
        </w:rPr>
        <w:t xml:space="preserve"> as dairy products have become a necessity for humans to consume for bone and teeth health </w:t>
      </w:r>
      <w:r w:rsidR="004C3389" w:rsidRPr="009917BA">
        <w:rPr>
          <w:rFonts w:ascii="Times New Roman" w:hAnsi="Times New Roman" w:cs="Times New Roman"/>
          <w:sz w:val="24"/>
          <w:szCs w:val="24"/>
        </w:rPr>
        <w:t>and for developing children and toddlers.</w:t>
      </w:r>
    </w:p>
    <w:p w14:paraId="4881BBC7" w14:textId="77777777" w:rsidR="006B2B7D"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If Carmarthenshire farmers had been penalised, it would have solved or decreased the problem rather than forcing others to pay the price when there was no need.</w:t>
      </w:r>
      <w:r w:rsidR="00373BA0" w:rsidRPr="009917BA">
        <w:rPr>
          <w:rFonts w:ascii="Times New Roman" w:hAnsi="Times New Roman" w:cs="Times New Roman"/>
          <w:sz w:val="24"/>
          <w:szCs w:val="24"/>
        </w:rPr>
        <w:t xml:space="preserve"> (ITV, 2021)</w:t>
      </w:r>
    </w:p>
    <w:p w14:paraId="340DA134" w14:textId="77777777" w:rsidR="006B2B7D"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There have only been two prosecutions for agricultural contamination in Welsh waterways since 2017. Natural Resources Wales conducted enforcement action, issuing cautions, warnings, civil sanctions, notifications, or advice and guidance. Two of the cases are still </w:t>
      </w:r>
      <w:r w:rsidRPr="009917BA">
        <w:rPr>
          <w:rFonts w:ascii="Times New Roman" w:hAnsi="Times New Roman" w:cs="Times New Roman"/>
          <w:sz w:val="24"/>
          <w:szCs w:val="24"/>
        </w:rPr>
        <w:lastRenderedPageBreak/>
        <w:t>pending.</w:t>
      </w:r>
      <w:r w:rsidR="00B51852" w:rsidRPr="009917BA">
        <w:rPr>
          <w:rFonts w:ascii="Times New Roman" w:hAnsi="Times New Roman" w:cs="Times New Roman"/>
          <w:sz w:val="24"/>
          <w:szCs w:val="24"/>
        </w:rPr>
        <w:t xml:space="preserve"> (ITV, </w:t>
      </w:r>
      <w:r w:rsidR="00373BA0" w:rsidRPr="009917BA">
        <w:rPr>
          <w:rFonts w:ascii="Times New Roman" w:hAnsi="Times New Roman" w:cs="Times New Roman"/>
          <w:sz w:val="24"/>
          <w:szCs w:val="24"/>
        </w:rPr>
        <w:t>2021)</w:t>
      </w:r>
      <w:r w:rsidR="00B876B0" w:rsidRPr="009917BA">
        <w:rPr>
          <w:rFonts w:ascii="Times New Roman" w:hAnsi="Times New Roman" w:cs="Times New Roman"/>
          <w:sz w:val="24"/>
          <w:szCs w:val="24"/>
        </w:rPr>
        <w:t xml:space="preserve"> According to Farmers Weekly (2021), a farmer in Somerset was fined </w:t>
      </w:r>
      <w:r w:rsidR="001C0B53" w:rsidRPr="009917BA">
        <w:rPr>
          <w:rFonts w:ascii="Times New Roman" w:hAnsi="Times New Roman" w:cs="Times New Roman"/>
          <w:sz w:val="24"/>
          <w:szCs w:val="24"/>
        </w:rPr>
        <w:t>£37,184.00 for two accounts of water pollution causing harm to the environment.</w:t>
      </w:r>
    </w:p>
    <w:p w14:paraId="09EE0E8D" w14:textId="77777777" w:rsidR="00810238"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noProof/>
          <w:sz w:val="24"/>
          <w:szCs w:val="24"/>
          <w:lang w:eastAsia="en-GB"/>
        </w:rPr>
        <w:drawing>
          <wp:inline distT="0" distB="0" distL="0" distR="0" wp14:anchorId="7D96FFC2" wp14:editId="24DEBED2">
            <wp:extent cx="4219575" cy="2194716"/>
            <wp:effectExtent l="0" t="0" r="0" b="0"/>
            <wp:docPr id="1"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age preview"/>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265834" cy="2218777"/>
                    </a:xfrm>
                    <a:prstGeom prst="rect">
                      <a:avLst/>
                    </a:prstGeom>
                    <a:noFill/>
                    <a:ln>
                      <a:noFill/>
                    </a:ln>
                  </pic:spPr>
                </pic:pic>
              </a:graphicData>
            </a:graphic>
          </wp:inline>
        </w:drawing>
      </w:r>
    </w:p>
    <w:p w14:paraId="0CB0F5B7" w14:textId="77777777" w:rsidR="003E4CC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Fi</w:t>
      </w:r>
      <w:r w:rsidR="00530862" w:rsidRPr="009917BA">
        <w:rPr>
          <w:rFonts w:ascii="Times New Roman" w:hAnsi="Times New Roman" w:cs="Times New Roman"/>
          <w:sz w:val="24"/>
          <w:szCs w:val="24"/>
        </w:rPr>
        <w:t>gure</w:t>
      </w:r>
      <w:r w:rsidR="00D91A61" w:rsidRPr="009917BA">
        <w:rPr>
          <w:rFonts w:ascii="Times New Roman" w:hAnsi="Times New Roman" w:cs="Times New Roman"/>
          <w:sz w:val="24"/>
          <w:szCs w:val="24"/>
        </w:rPr>
        <w:t>3</w:t>
      </w:r>
      <w:r w:rsidR="00816991" w:rsidRPr="009917BA">
        <w:rPr>
          <w:rFonts w:ascii="Times New Roman" w:hAnsi="Times New Roman" w:cs="Times New Roman"/>
          <w:sz w:val="24"/>
          <w:szCs w:val="24"/>
        </w:rPr>
        <w:t>H</w:t>
      </w:r>
      <w:r w:rsidR="0044538C" w:rsidRPr="009917BA">
        <w:rPr>
          <w:rFonts w:ascii="Times New Roman" w:hAnsi="Times New Roman" w:cs="Times New Roman"/>
          <w:sz w:val="24"/>
          <w:szCs w:val="24"/>
        </w:rPr>
        <w:t xml:space="preserve">ow a biowaste system works </w:t>
      </w:r>
      <w:r w:rsidR="00530862" w:rsidRPr="009917BA">
        <w:rPr>
          <w:rFonts w:ascii="Times New Roman" w:hAnsi="Times New Roman" w:cs="Times New Roman"/>
          <w:sz w:val="24"/>
          <w:szCs w:val="24"/>
        </w:rPr>
        <w:t>(2022)</w:t>
      </w:r>
    </w:p>
    <w:p w14:paraId="7BCF33AF" w14:textId="77777777" w:rsidR="003E4CCF" w:rsidRPr="009917BA" w:rsidRDefault="003E4CCF" w:rsidP="009917BA">
      <w:pPr>
        <w:spacing w:line="360" w:lineRule="auto"/>
        <w:rPr>
          <w:rFonts w:ascii="Times New Roman" w:hAnsi="Times New Roman" w:cs="Times New Roman"/>
          <w:sz w:val="24"/>
          <w:szCs w:val="24"/>
        </w:rPr>
      </w:pPr>
    </w:p>
    <w:p w14:paraId="56FEC858" w14:textId="77777777" w:rsidR="003E4CCF"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noProof/>
          <w:sz w:val="24"/>
          <w:szCs w:val="24"/>
          <w:lang w:eastAsia="en-GB"/>
        </w:rPr>
        <w:drawing>
          <wp:inline distT="0" distB="0" distL="0" distR="0" wp14:anchorId="104B562F" wp14:editId="3535FF06">
            <wp:extent cx="4592112" cy="2809875"/>
            <wp:effectExtent l="0" t="0" r="0" b="0"/>
            <wp:docPr id="5"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age preview"/>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719994" cy="2888125"/>
                    </a:xfrm>
                    <a:prstGeom prst="rect">
                      <a:avLst/>
                    </a:prstGeom>
                    <a:noFill/>
                    <a:ln>
                      <a:noFill/>
                    </a:ln>
                  </pic:spPr>
                </pic:pic>
              </a:graphicData>
            </a:graphic>
          </wp:inline>
        </w:drawing>
      </w:r>
    </w:p>
    <w:p w14:paraId="0758B6E8" w14:textId="77777777" w:rsidR="000C6B5E"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 Figure 4 </w:t>
      </w:r>
      <w:r w:rsidR="00280C51">
        <w:rPr>
          <w:rFonts w:ascii="Times New Roman" w:hAnsi="Times New Roman" w:cs="Times New Roman"/>
          <w:sz w:val="24"/>
          <w:szCs w:val="24"/>
        </w:rPr>
        <w:t>S</w:t>
      </w:r>
      <w:r w:rsidRPr="009917BA">
        <w:rPr>
          <w:rFonts w:ascii="Times New Roman" w:hAnsi="Times New Roman" w:cs="Times New Roman"/>
          <w:sz w:val="24"/>
          <w:szCs w:val="24"/>
        </w:rPr>
        <w:t xml:space="preserve">lurry </w:t>
      </w:r>
      <w:r w:rsidR="00280C51">
        <w:rPr>
          <w:rFonts w:ascii="Times New Roman" w:hAnsi="Times New Roman" w:cs="Times New Roman"/>
          <w:sz w:val="24"/>
          <w:szCs w:val="24"/>
        </w:rPr>
        <w:t>S</w:t>
      </w:r>
      <w:r w:rsidRPr="009917BA">
        <w:rPr>
          <w:rFonts w:ascii="Times New Roman" w:hAnsi="Times New Roman" w:cs="Times New Roman"/>
          <w:sz w:val="24"/>
          <w:szCs w:val="24"/>
        </w:rPr>
        <w:t xml:space="preserve">torage with </w:t>
      </w:r>
      <w:r w:rsidR="00280C51">
        <w:rPr>
          <w:rFonts w:ascii="Times New Roman" w:hAnsi="Times New Roman" w:cs="Times New Roman"/>
          <w:sz w:val="24"/>
          <w:szCs w:val="24"/>
        </w:rPr>
        <w:t>C</w:t>
      </w:r>
      <w:r w:rsidRPr="009917BA">
        <w:rPr>
          <w:rFonts w:ascii="Times New Roman" w:hAnsi="Times New Roman" w:cs="Times New Roman"/>
          <w:sz w:val="24"/>
          <w:szCs w:val="24"/>
        </w:rPr>
        <w:t>over (2021)</w:t>
      </w:r>
    </w:p>
    <w:p w14:paraId="716D9B13" w14:textId="77777777" w:rsidR="00556F3C"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Anaerobic digestion, according to several witnesses, could be a means to cope with agricultural and food waste while also reducing nitrate and other nutrient pollutants. Anaerobic digestion (AD) is a process that breaks down organic matter like animal or food waste to produce biogas and </w:t>
      </w:r>
      <w:proofErr w:type="spellStart"/>
      <w:r w:rsidR="003E4CCF" w:rsidRPr="009917BA">
        <w:rPr>
          <w:rFonts w:ascii="Times New Roman" w:hAnsi="Times New Roman" w:cs="Times New Roman"/>
          <w:sz w:val="24"/>
          <w:szCs w:val="24"/>
        </w:rPr>
        <w:t>biofertiliser</w:t>
      </w:r>
      <w:proofErr w:type="spellEnd"/>
      <w:r w:rsidRPr="009917BA">
        <w:rPr>
          <w:rFonts w:ascii="Times New Roman" w:hAnsi="Times New Roman" w:cs="Times New Roman"/>
          <w:sz w:val="24"/>
          <w:szCs w:val="24"/>
        </w:rPr>
        <w:t>. An anaerobic digester is a sealed, oxygen-free tank where this process takes place in the absence of oxygen. The procedure creates a nutrient-rich digestate or bio-fertiliser that can be pasteurised to eliminate germs before being kept in big, covered tanks to be applied twice a year on fields in place of commercial fertilisers (</w:t>
      </w:r>
      <w:r w:rsidR="00627689" w:rsidRPr="009917BA">
        <w:rPr>
          <w:rFonts w:ascii="Times New Roman" w:hAnsi="Times New Roman" w:cs="Times New Roman"/>
          <w:sz w:val="24"/>
          <w:szCs w:val="24"/>
        </w:rPr>
        <w:t xml:space="preserve">UK </w:t>
      </w:r>
      <w:r w:rsidR="00627689" w:rsidRPr="009917BA">
        <w:rPr>
          <w:rFonts w:ascii="Times New Roman" w:hAnsi="Times New Roman" w:cs="Times New Roman"/>
          <w:sz w:val="24"/>
          <w:szCs w:val="24"/>
        </w:rPr>
        <w:lastRenderedPageBreak/>
        <w:t>progress, 2017)</w:t>
      </w:r>
      <w:r w:rsidR="00D62F03" w:rsidRPr="009917BA">
        <w:rPr>
          <w:rFonts w:ascii="Times New Roman" w:hAnsi="Times New Roman" w:cs="Times New Roman"/>
          <w:sz w:val="24"/>
          <w:szCs w:val="24"/>
        </w:rPr>
        <w:t xml:space="preserve">. According to </w:t>
      </w:r>
      <w:proofErr w:type="gramStart"/>
      <w:r w:rsidR="00D62F03" w:rsidRPr="009917BA">
        <w:rPr>
          <w:rFonts w:ascii="Times New Roman" w:hAnsi="Times New Roman" w:cs="Times New Roman"/>
          <w:sz w:val="24"/>
          <w:szCs w:val="24"/>
        </w:rPr>
        <w:t>the  Nitrates</w:t>
      </w:r>
      <w:proofErr w:type="gramEnd"/>
      <w:r w:rsidR="00D62F03" w:rsidRPr="009917BA">
        <w:rPr>
          <w:rFonts w:ascii="Times New Roman" w:hAnsi="Times New Roman" w:cs="Times New Roman"/>
          <w:sz w:val="24"/>
          <w:szCs w:val="24"/>
        </w:rPr>
        <w:t xml:space="preserve"> Directive, (2015), farmers who plan to keep slurry or anaerobic digestate fibre in their fields should contact the NIEA's Agricultural Regulation Team first. Slurry and anaerobic digestate fibre can only be held in field heaps for a maximum of 120 days in the field before being applied, and they must be covered with an impermeable membrane within 24 hours after being placed in the field.</w:t>
      </w:r>
    </w:p>
    <w:p w14:paraId="14E31BF8" w14:textId="77777777" w:rsidR="00C237BA" w:rsidRPr="009917BA" w:rsidRDefault="00627C67" w:rsidP="009917BA">
      <w:pPr>
        <w:spacing w:line="360" w:lineRule="auto"/>
        <w:rPr>
          <w:rFonts w:ascii="Times New Roman" w:hAnsi="Times New Roman" w:cs="Times New Roman"/>
          <w:sz w:val="24"/>
          <w:szCs w:val="24"/>
        </w:rPr>
      </w:pPr>
      <w:proofErr w:type="gramStart"/>
      <w:r w:rsidRPr="009917BA">
        <w:rPr>
          <w:rFonts w:ascii="Times New Roman" w:hAnsi="Times New Roman" w:cs="Times New Roman"/>
          <w:sz w:val="24"/>
          <w:szCs w:val="24"/>
        </w:rPr>
        <w:t>However,</w:t>
      </w:r>
      <w:r w:rsidRPr="009917BA">
        <w:rPr>
          <w:rFonts w:ascii="Times New Roman" w:hAnsi="Times New Roman" w:cs="Times New Roman"/>
          <w:sz w:val="24"/>
          <w:szCs w:val="24"/>
          <w:shd w:val="clear" w:color="auto" w:fill="FFFFFF"/>
        </w:rPr>
        <w:t>(</w:t>
      </w:r>
      <w:proofErr w:type="gramEnd"/>
      <w:r w:rsidRPr="009917BA">
        <w:rPr>
          <w:rFonts w:ascii="Times New Roman" w:hAnsi="Times New Roman" w:cs="Times New Roman"/>
          <w:sz w:val="24"/>
          <w:szCs w:val="24"/>
          <w:shd w:val="clear" w:color="auto" w:fill="FFFFFF"/>
        </w:rPr>
        <w:t>Font-Palma. C,2019) states that</w:t>
      </w:r>
      <w:r w:rsidR="009C17B7" w:rsidRPr="009917BA">
        <w:rPr>
          <w:rFonts w:ascii="Times New Roman" w:hAnsi="Times New Roman" w:cs="Times New Roman"/>
          <w:sz w:val="24"/>
          <w:szCs w:val="24"/>
        </w:rPr>
        <w:t xml:space="preserve"> for manure management, anaerobic digestion is mostly used in Europe. The advantages are that biogas is produced and can be used to generate energy. Biogas usually contains 53–70 percent CH4 and 30–47 percent CO2 and other contaminants.</w:t>
      </w:r>
      <w:r w:rsidRPr="009917BA">
        <w:rPr>
          <w:rFonts w:ascii="Times New Roman" w:hAnsi="Times New Roman" w:cs="Times New Roman"/>
          <w:sz w:val="24"/>
          <w:szCs w:val="24"/>
        </w:rPr>
        <w:t xml:space="preserve"> The pH, temperature, type of the feedstock (e.g., composition and nutrients), presence of hazardous or inhibitory compounds, and organic loading rate all affect anaerobic digestion. Microorganisms need carbon and nitrogen to grow in </w:t>
      </w:r>
      <w:proofErr w:type="gramStart"/>
      <w:r w:rsidRPr="009917BA">
        <w:rPr>
          <w:rFonts w:ascii="Times New Roman" w:hAnsi="Times New Roman" w:cs="Times New Roman"/>
          <w:sz w:val="24"/>
          <w:szCs w:val="24"/>
        </w:rPr>
        <w:t>AD</w:t>
      </w:r>
      <w:r w:rsidRPr="009917BA">
        <w:rPr>
          <w:rFonts w:ascii="Times New Roman" w:hAnsi="Times New Roman" w:cs="Times New Roman"/>
          <w:sz w:val="24"/>
          <w:szCs w:val="24"/>
          <w:shd w:val="clear" w:color="auto" w:fill="FFFFFF"/>
        </w:rPr>
        <w:t>(</w:t>
      </w:r>
      <w:proofErr w:type="gramEnd"/>
      <w:r w:rsidRPr="009917BA">
        <w:rPr>
          <w:rFonts w:ascii="Times New Roman" w:hAnsi="Times New Roman" w:cs="Times New Roman"/>
          <w:sz w:val="24"/>
          <w:szCs w:val="24"/>
          <w:shd w:val="clear" w:color="auto" w:fill="FFFFFF"/>
        </w:rPr>
        <w:t>Font-Palma. C,2019).</w:t>
      </w:r>
    </w:p>
    <w:p w14:paraId="67B4BA81" w14:textId="77777777" w:rsidR="00B17DE5"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It is important that solutions are found to the problem of slurry dispersal as the UK Government would like to have liquid milk food security as it is a staple food for many households, including products made from it such as cheese and yoghurt. Farmers in NVZs may incur costs to comply with the Nitrates Directive, such as investments in slurry storage facilities; nevertheless, there is presently support available to farmers. Through Farming Connect, qualified farmers can get 80% funding for nutrient management planning and advice on the NVZ Regulations under the Rural Development Plan (RDP) for Wales (2014-2020). The RDP Sustainable Production Grant Scheme provides financial assistance to increase resources and company efficiency (Nitrate pollution Wales, 2022).</w:t>
      </w:r>
    </w:p>
    <w:p w14:paraId="1B63D6A9" w14:textId="77777777" w:rsidR="00A27DDF" w:rsidRPr="009917BA" w:rsidRDefault="00A27DDF" w:rsidP="009917BA">
      <w:pPr>
        <w:spacing w:line="360" w:lineRule="auto"/>
        <w:rPr>
          <w:rFonts w:ascii="Times New Roman" w:hAnsi="Times New Roman" w:cs="Times New Roman"/>
          <w:sz w:val="24"/>
          <w:szCs w:val="24"/>
        </w:rPr>
      </w:pPr>
    </w:p>
    <w:p w14:paraId="602EC52B" w14:textId="77777777" w:rsidR="00FF1F58"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The Welsh Government has been </w:t>
      </w:r>
      <w:r w:rsidR="00E37140" w:rsidRPr="009917BA">
        <w:rPr>
          <w:rFonts w:ascii="Times New Roman" w:hAnsi="Times New Roman" w:cs="Times New Roman"/>
          <w:sz w:val="24"/>
          <w:szCs w:val="24"/>
        </w:rPr>
        <w:t>quick to fine farmers who break the rules of spreading slurry, but this is only a partial method of solving the problem. Farmers are now investing in better slurry containers and are adhering to forthcoming legislation on Nitrate Vulnerable Zones</w:t>
      </w:r>
      <w:r w:rsidR="00563961" w:rsidRPr="009917BA">
        <w:rPr>
          <w:rFonts w:ascii="Times New Roman" w:hAnsi="Times New Roman" w:cs="Times New Roman"/>
          <w:sz w:val="24"/>
          <w:szCs w:val="24"/>
        </w:rPr>
        <w:t xml:space="preserve"> in Wales (Wales Regulations, 2021)</w:t>
      </w:r>
      <w:r w:rsidR="00E37140" w:rsidRPr="009917BA">
        <w:rPr>
          <w:rFonts w:ascii="Times New Roman" w:hAnsi="Times New Roman" w:cs="Times New Roman"/>
          <w:sz w:val="24"/>
          <w:szCs w:val="24"/>
        </w:rPr>
        <w:t>. There is still much debate over these zones</w:t>
      </w:r>
      <w:r w:rsidR="00563961" w:rsidRPr="009917BA">
        <w:rPr>
          <w:rFonts w:ascii="Times New Roman" w:hAnsi="Times New Roman" w:cs="Times New Roman"/>
          <w:sz w:val="24"/>
          <w:szCs w:val="24"/>
        </w:rPr>
        <w:t xml:space="preserve">, put in place </w:t>
      </w:r>
      <w:r w:rsidR="00E37140" w:rsidRPr="009917BA">
        <w:rPr>
          <w:rFonts w:ascii="Times New Roman" w:hAnsi="Times New Roman" w:cs="Times New Roman"/>
          <w:sz w:val="24"/>
          <w:szCs w:val="24"/>
        </w:rPr>
        <w:t>to protect natural waterways and rivers throughout Wales</w:t>
      </w:r>
      <w:r w:rsidR="00563961" w:rsidRPr="009917BA">
        <w:rPr>
          <w:rFonts w:ascii="Times New Roman" w:hAnsi="Times New Roman" w:cs="Times New Roman"/>
          <w:sz w:val="24"/>
          <w:szCs w:val="24"/>
        </w:rPr>
        <w:t>.</w:t>
      </w:r>
      <w:r w:rsidRPr="009917BA">
        <w:rPr>
          <w:rFonts w:ascii="Times New Roman" w:hAnsi="Times New Roman" w:cs="Times New Roman"/>
          <w:sz w:val="24"/>
          <w:szCs w:val="24"/>
        </w:rPr>
        <w:t xml:space="preserve"> The NVZ regulations are to be replaced by the Water Resources (Control of Agricultural Pollution) (Wales) Regulations 2021. Farmers must follow the Water Resources Act to the letter. The Agricultural Pollution Control (Wales) Regulations 2021 came into effect on April 1, 2021 (Wales regulations, 2021).</w:t>
      </w:r>
    </w:p>
    <w:p w14:paraId="7D4EF02A" w14:textId="77777777" w:rsidR="00563961"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lastRenderedPageBreak/>
        <w:t xml:space="preserve">Slurry will always be needed to act as a fertiliser, but overuse can be detrimental. However, farmers are under constant pressure to produce more milk for a growing population and to meet market demands, all while being pressured to maintain the farm gate price </w:t>
      </w:r>
      <w:r w:rsidR="00D2685E" w:rsidRPr="009917BA">
        <w:rPr>
          <w:rFonts w:ascii="Times New Roman" w:hAnsi="Times New Roman" w:cs="Times New Roman"/>
          <w:sz w:val="24"/>
          <w:szCs w:val="24"/>
        </w:rPr>
        <w:t>of liquid</w:t>
      </w:r>
      <w:r w:rsidRPr="009917BA">
        <w:rPr>
          <w:rFonts w:ascii="Times New Roman" w:hAnsi="Times New Roman" w:cs="Times New Roman"/>
          <w:sz w:val="24"/>
          <w:szCs w:val="24"/>
        </w:rPr>
        <w:t xml:space="preserve"> milk at a comparatively low price. Grants are becoming available for the installation of better storage of </w:t>
      </w:r>
      <w:r w:rsidR="00D2685E" w:rsidRPr="009917BA">
        <w:rPr>
          <w:rFonts w:ascii="Times New Roman" w:hAnsi="Times New Roman" w:cs="Times New Roman"/>
          <w:sz w:val="24"/>
          <w:szCs w:val="24"/>
        </w:rPr>
        <w:t>slurry,</w:t>
      </w:r>
      <w:r w:rsidRPr="009917BA">
        <w:rPr>
          <w:rFonts w:ascii="Times New Roman" w:hAnsi="Times New Roman" w:cs="Times New Roman"/>
          <w:sz w:val="24"/>
          <w:szCs w:val="24"/>
        </w:rPr>
        <w:t xml:space="preserve"> so it is only spread in the months allowed under new Welsh Government regulations</w:t>
      </w:r>
      <w:r w:rsidR="00D2685E" w:rsidRPr="009917BA">
        <w:rPr>
          <w:rFonts w:ascii="Times New Roman" w:hAnsi="Times New Roman" w:cs="Times New Roman"/>
          <w:sz w:val="24"/>
          <w:szCs w:val="24"/>
        </w:rPr>
        <w:t xml:space="preserve">. </w:t>
      </w:r>
      <w:r w:rsidRPr="009917BA">
        <w:rPr>
          <w:rFonts w:ascii="Times New Roman" w:hAnsi="Times New Roman" w:cs="Times New Roman"/>
          <w:sz w:val="24"/>
          <w:szCs w:val="24"/>
        </w:rPr>
        <w:t>Under these new guidelines</w:t>
      </w:r>
      <w:r w:rsidR="00D2685E" w:rsidRPr="009917BA">
        <w:rPr>
          <w:rFonts w:ascii="Times New Roman" w:hAnsi="Times New Roman" w:cs="Times New Roman"/>
          <w:sz w:val="24"/>
          <w:szCs w:val="24"/>
        </w:rPr>
        <w:t xml:space="preserve"> (</w:t>
      </w:r>
      <w:r w:rsidRPr="009917BA">
        <w:rPr>
          <w:rFonts w:ascii="Times New Roman" w:hAnsi="Times New Roman" w:cs="Times New Roman"/>
          <w:sz w:val="24"/>
          <w:szCs w:val="24"/>
        </w:rPr>
        <w:t xml:space="preserve">Wales Regulations, </w:t>
      </w:r>
      <w:r w:rsidR="00D2685E" w:rsidRPr="009917BA">
        <w:rPr>
          <w:rFonts w:ascii="Times New Roman" w:hAnsi="Times New Roman" w:cs="Times New Roman"/>
          <w:sz w:val="24"/>
          <w:szCs w:val="24"/>
        </w:rPr>
        <w:t>2021), the spreading of slurry is prohibited on grassland from September 15 to January 15 and on tillage land from September 1 to January 15; this will cause issues for farmers</w:t>
      </w:r>
      <w:r w:rsidR="008B2A19" w:rsidRPr="009917BA">
        <w:rPr>
          <w:rFonts w:ascii="Times New Roman" w:hAnsi="Times New Roman" w:cs="Times New Roman"/>
          <w:sz w:val="24"/>
          <w:szCs w:val="24"/>
        </w:rPr>
        <w:t xml:space="preserve"> (Wales regulations, 2021).</w:t>
      </w:r>
    </w:p>
    <w:p w14:paraId="58606A86" w14:textId="77777777" w:rsidR="008B2A19"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Farmers in NVZs may incur costs to comply with the Nitrates Directive, such as investments in slurry storage facilities; nevertheless, there is presently support available to farmers. Through Farming Connect, qualified farmers can get 80% funding for nutrient management planning and advice on the NVZ Regulations under the Rural Development Plan (RDP) for Wales (2014-2020). The RDP Sustainable Production Grant Scheme provides financial assistance to increase resource and company efficiency (Nitrate pollution Wales, 2022).</w:t>
      </w:r>
    </w:p>
    <w:p w14:paraId="05E38CD8" w14:textId="77777777" w:rsidR="00115876" w:rsidRPr="009917BA" w:rsidRDefault="00115876" w:rsidP="009917BA">
      <w:pPr>
        <w:spacing w:line="360" w:lineRule="auto"/>
        <w:rPr>
          <w:rFonts w:ascii="Times New Roman" w:hAnsi="Times New Roman" w:cs="Times New Roman"/>
          <w:sz w:val="24"/>
          <w:szCs w:val="24"/>
        </w:rPr>
      </w:pPr>
    </w:p>
    <w:p w14:paraId="059EFF1B" w14:textId="77777777" w:rsidR="00563961" w:rsidRPr="009917B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 xml:space="preserve">The best solution for finding a way forward is that investment is made in anaerobic digesters, which have a dual fold action involving </w:t>
      </w:r>
      <w:proofErr w:type="spellStart"/>
      <w:r w:rsidR="00280C51" w:rsidRPr="009917BA">
        <w:rPr>
          <w:rFonts w:ascii="Times New Roman" w:hAnsi="Times New Roman" w:cs="Times New Roman"/>
          <w:sz w:val="24"/>
          <w:szCs w:val="24"/>
        </w:rPr>
        <w:t>ultra filtration</w:t>
      </w:r>
      <w:proofErr w:type="spellEnd"/>
      <w:r w:rsidRPr="009917BA">
        <w:rPr>
          <w:rFonts w:ascii="Times New Roman" w:hAnsi="Times New Roman" w:cs="Times New Roman"/>
          <w:sz w:val="24"/>
          <w:szCs w:val="24"/>
        </w:rPr>
        <w:t xml:space="preserve"> of slurry (Zeng et al., 2022).   They remove many of these small molecule pollutants so, preventing water pollution whilst obtaining biomass fuel for heating and electricity (</w:t>
      </w:r>
      <w:proofErr w:type="spellStart"/>
      <w:r w:rsidRPr="009917BA">
        <w:rPr>
          <w:rFonts w:ascii="Times New Roman" w:hAnsi="Times New Roman" w:cs="Times New Roman"/>
          <w:sz w:val="24"/>
          <w:szCs w:val="24"/>
        </w:rPr>
        <w:t>Triolo</w:t>
      </w:r>
      <w:proofErr w:type="spellEnd"/>
      <w:r w:rsidRPr="009917BA">
        <w:rPr>
          <w:rFonts w:ascii="Times New Roman" w:hAnsi="Times New Roman" w:cs="Times New Roman"/>
          <w:sz w:val="24"/>
          <w:szCs w:val="24"/>
        </w:rPr>
        <w:t xml:space="preserve"> et al., 2013). In these times of fuel price hikes and global warming, there is a move away from fossil fuels toward renewable sources, and biomass boilers may play a role in this (</w:t>
      </w:r>
      <w:proofErr w:type="spellStart"/>
      <w:r w:rsidRPr="009917BA">
        <w:rPr>
          <w:rFonts w:ascii="Times New Roman" w:hAnsi="Times New Roman" w:cs="Times New Roman"/>
          <w:sz w:val="24"/>
          <w:szCs w:val="24"/>
        </w:rPr>
        <w:t>Saidur</w:t>
      </w:r>
      <w:proofErr w:type="spellEnd"/>
      <w:r w:rsidRPr="009917BA">
        <w:rPr>
          <w:rFonts w:ascii="Times New Roman" w:hAnsi="Times New Roman" w:cs="Times New Roman"/>
          <w:sz w:val="24"/>
          <w:szCs w:val="24"/>
        </w:rPr>
        <w:t xml:space="preserve"> et al., 2011; </w:t>
      </w:r>
      <w:proofErr w:type="spellStart"/>
      <w:r w:rsidRPr="009917BA">
        <w:rPr>
          <w:rFonts w:ascii="Times New Roman" w:hAnsi="Times New Roman" w:cs="Times New Roman"/>
          <w:sz w:val="24"/>
          <w:szCs w:val="24"/>
        </w:rPr>
        <w:t>Malico</w:t>
      </w:r>
      <w:proofErr w:type="spellEnd"/>
      <w:r w:rsidRPr="009917BA">
        <w:rPr>
          <w:rFonts w:ascii="Times New Roman" w:hAnsi="Times New Roman" w:cs="Times New Roman"/>
          <w:sz w:val="24"/>
          <w:szCs w:val="24"/>
        </w:rPr>
        <w:t xml:space="preserve"> et al., 2019).</w:t>
      </w:r>
    </w:p>
    <w:p w14:paraId="3FAD70F8" w14:textId="77777777" w:rsidR="00A27DDF" w:rsidRPr="009917BA" w:rsidRDefault="00A27DDF" w:rsidP="009917BA">
      <w:pPr>
        <w:spacing w:line="360" w:lineRule="auto"/>
        <w:rPr>
          <w:rFonts w:ascii="Times New Roman" w:hAnsi="Times New Roman" w:cs="Times New Roman"/>
          <w:sz w:val="24"/>
          <w:szCs w:val="24"/>
        </w:rPr>
      </w:pPr>
    </w:p>
    <w:p w14:paraId="7BD3C2D7" w14:textId="77777777" w:rsidR="00A27DDF" w:rsidRPr="009917BA" w:rsidRDefault="00A27DDF" w:rsidP="009917BA">
      <w:pPr>
        <w:spacing w:line="360" w:lineRule="auto"/>
        <w:rPr>
          <w:rFonts w:ascii="Times New Roman" w:hAnsi="Times New Roman" w:cs="Times New Roman"/>
          <w:sz w:val="24"/>
          <w:szCs w:val="24"/>
        </w:rPr>
      </w:pPr>
    </w:p>
    <w:p w14:paraId="05E6AFC4" w14:textId="77777777" w:rsidR="00703A5A" w:rsidRDefault="00627C67" w:rsidP="009917BA">
      <w:pPr>
        <w:spacing w:line="360" w:lineRule="auto"/>
        <w:rPr>
          <w:rFonts w:ascii="Times New Roman" w:hAnsi="Times New Roman" w:cs="Times New Roman"/>
          <w:sz w:val="24"/>
          <w:szCs w:val="24"/>
        </w:rPr>
      </w:pPr>
      <w:r w:rsidRPr="009917BA">
        <w:rPr>
          <w:rFonts w:ascii="Times New Roman" w:hAnsi="Times New Roman" w:cs="Times New Roman"/>
          <w:sz w:val="24"/>
          <w:szCs w:val="24"/>
        </w:rPr>
        <w:t>T</w:t>
      </w:r>
      <w:r w:rsidR="008B2A19" w:rsidRPr="009917BA">
        <w:rPr>
          <w:rFonts w:ascii="Times New Roman" w:hAnsi="Times New Roman" w:cs="Times New Roman"/>
          <w:sz w:val="24"/>
          <w:szCs w:val="24"/>
        </w:rPr>
        <w:t>o conclude</w:t>
      </w:r>
      <w:r w:rsidR="009917BA">
        <w:rPr>
          <w:rFonts w:ascii="Times New Roman" w:hAnsi="Times New Roman" w:cs="Times New Roman"/>
          <w:sz w:val="24"/>
          <w:szCs w:val="24"/>
        </w:rPr>
        <w:t>,</w:t>
      </w:r>
      <w:r w:rsidR="008B2A19" w:rsidRPr="009917BA">
        <w:rPr>
          <w:rFonts w:ascii="Times New Roman" w:hAnsi="Times New Roman" w:cs="Times New Roman"/>
          <w:sz w:val="24"/>
          <w:szCs w:val="24"/>
        </w:rPr>
        <w:t xml:space="preserve"> pollution </w:t>
      </w:r>
      <w:r w:rsidR="009816FA" w:rsidRPr="009917BA">
        <w:rPr>
          <w:rFonts w:ascii="Times New Roman" w:hAnsi="Times New Roman" w:cs="Times New Roman"/>
          <w:sz w:val="24"/>
          <w:szCs w:val="24"/>
        </w:rPr>
        <w:t>in waterways and rivers from nitrates in slurry is causing a problem and harming oxygen levels within rivers</w:t>
      </w:r>
      <w:r w:rsidR="009917BA">
        <w:rPr>
          <w:rFonts w:ascii="Times New Roman" w:hAnsi="Times New Roman" w:cs="Times New Roman"/>
          <w:sz w:val="24"/>
          <w:szCs w:val="24"/>
        </w:rPr>
        <w:t>,</w:t>
      </w:r>
      <w:r w:rsidR="009816FA" w:rsidRPr="009917BA">
        <w:rPr>
          <w:rFonts w:ascii="Times New Roman" w:hAnsi="Times New Roman" w:cs="Times New Roman"/>
          <w:sz w:val="24"/>
          <w:szCs w:val="24"/>
        </w:rPr>
        <w:t xml:space="preserve"> causing fish and other water </w:t>
      </w:r>
      <w:proofErr w:type="gramStart"/>
      <w:r w:rsidR="009816FA" w:rsidRPr="009917BA">
        <w:rPr>
          <w:rFonts w:ascii="Times New Roman" w:hAnsi="Times New Roman" w:cs="Times New Roman"/>
          <w:sz w:val="24"/>
          <w:szCs w:val="24"/>
        </w:rPr>
        <w:t>animals</w:t>
      </w:r>
      <w:proofErr w:type="gramEnd"/>
      <w:r w:rsidR="009816FA" w:rsidRPr="009917BA">
        <w:rPr>
          <w:rFonts w:ascii="Times New Roman" w:hAnsi="Times New Roman" w:cs="Times New Roman"/>
          <w:sz w:val="24"/>
          <w:szCs w:val="24"/>
        </w:rPr>
        <w:t xml:space="preserve"> harm</w:t>
      </w:r>
      <w:r w:rsidR="009917BA">
        <w:rPr>
          <w:rFonts w:ascii="Times New Roman" w:hAnsi="Times New Roman" w:cs="Times New Roman"/>
          <w:sz w:val="24"/>
          <w:szCs w:val="24"/>
        </w:rPr>
        <w:t>.</w:t>
      </w:r>
      <w:r>
        <w:rPr>
          <w:rFonts w:ascii="Times New Roman" w:hAnsi="Times New Roman" w:cs="Times New Roman"/>
          <w:sz w:val="24"/>
          <w:szCs w:val="24"/>
        </w:rPr>
        <w:t xml:space="preserve"> This additional nitrogen can cause the overgrowth of vegetation and algae and reduce bioavailable oxygen levels for aquatic life. Some of these algal blooms are toxic and harmful to living organisms polluting drinking water supplies. I</w:t>
      </w:r>
      <w:r w:rsidR="009816FA" w:rsidRPr="009917BA">
        <w:rPr>
          <w:rFonts w:ascii="Times New Roman" w:hAnsi="Times New Roman" w:cs="Times New Roman"/>
          <w:sz w:val="24"/>
          <w:szCs w:val="24"/>
        </w:rPr>
        <w:t xml:space="preserve">n Wales, </w:t>
      </w:r>
      <w:r>
        <w:rPr>
          <w:rFonts w:ascii="Times New Roman" w:hAnsi="Times New Roman" w:cs="Times New Roman"/>
          <w:sz w:val="24"/>
          <w:szCs w:val="24"/>
        </w:rPr>
        <w:t xml:space="preserve">there are numerous </w:t>
      </w:r>
      <w:r w:rsidR="009816FA" w:rsidRPr="009917BA">
        <w:rPr>
          <w:rFonts w:ascii="Times New Roman" w:hAnsi="Times New Roman" w:cs="Times New Roman"/>
          <w:sz w:val="24"/>
          <w:szCs w:val="24"/>
        </w:rPr>
        <w:t xml:space="preserve">nitrate </w:t>
      </w:r>
      <w:r w:rsidR="005A5294" w:rsidRPr="009917BA">
        <w:rPr>
          <w:rFonts w:ascii="Times New Roman" w:hAnsi="Times New Roman" w:cs="Times New Roman"/>
          <w:sz w:val="24"/>
          <w:szCs w:val="24"/>
        </w:rPr>
        <w:t>vulnerable</w:t>
      </w:r>
      <w:r w:rsidR="009816FA" w:rsidRPr="009917BA">
        <w:rPr>
          <w:rFonts w:ascii="Times New Roman" w:hAnsi="Times New Roman" w:cs="Times New Roman"/>
          <w:sz w:val="24"/>
          <w:szCs w:val="24"/>
        </w:rPr>
        <w:t xml:space="preserve"> zones </w:t>
      </w:r>
      <w:r>
        <w:rPr>
          <w:rFonts w:ascii="Times New Roman" w:hAnsi="Times New Roman" w:cs="Times New Roman"/>
          <w:sz w:val="24"/>
          <w:szCs w:val="24"/>
        </w:rPr>
        <w:t xml:space="preserve">known to be affected negatively by agricultural runoff and resulting nitrification, prompting the </w:t>
      </w:r>
      <w:r w:rsidR="005A5294" w:rsidRPr="009917BA">
        <w:rPr>
          <w:rFonts w:ascii="Times New Roman" w:hAnsi="Times New Roman" w:cs="Times New Roman"/>
          <w:sz w:val="24"/>
          <w:szCs w:val="24"/>
        </w:rPr>
        <w:t>Welsh</w:t>
      </w:r>
      <w:r w:rsidR="009816FA" w:rsidRPr="009917BA">
        <w:rPr>
          <w:rFonts w:ascii="Times New Roman" w:hAnsi="Times New Roman" w:cs="Times New Roman"/>
          <w:sz w:val="24"/>
          <w:szCs w:val="24"/>
        </w:rPr>
        <w:t xml:space="preserve"> government to take drastic action on farming to help reduce pollution </w:t>
      </w:r>
      <w:r>
        <w:rPr>
          <w:rFonts w:ascii="Times New Roman" w:hAnsi="Times New Roman" w:cs="Times New Roman"/>
          <w:sz w:val="24"/>
          <w:szCs w:val="24"/>
        </w:rPr>
        <w:t xml:space="preserve">levels. </w:t>
      </w:r>
    </w:p>
    <w:p w14:paraId="7DF196D7" w14:textId="77777777" w:rsidR="00A27DDF" w:rsidRPr="009917BA" w:rsidRDefault="00627C67" w:rsidP="009917BA">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Welsh Government aim</w:t>
      </w:r>
      <w:r w:rsidR="00280C51">
        <w:rPr>
          <w:rFonts w:ascii="Times New Roman" w:hAnsi="Times New Roman" w:cs="Times New Roman"/>
          <w:sz w:val="24"/>
          <w:szCs w:val="24"/>
        </w:rPr>
        <w:t>s</w:t>
      </w:r>
      <w:r>
        <w:rPr>
          <w:rFonts w:ascii="Times New Roman" w:hAnsi="Times New Roman" w:cs="Times New Roman"/>
          <w:sz w:val="24"/>
          <w:szCs w:val="24"/>
        </w:rPr>
        <w:t xml:space="preserve"> to do this by</w:t>
      </w:r>
      <w:r w:rsidR="009816FA" w:rsidRPr="009917BA">
        <w:rPr>
          <w:rFonts w:ascii="Times New Roman" w:hAnsi="Times New Roman" w:cs="Times New Roman"/>
          <w:sz w:val="24"/>
          <w:szCs w:val="24"/>
        </w:rPr>
        <w:t xml:space="preserve"> setting out strict rules and harsh fines if farmers do not comply and cause harm to the environment</w:t>
      </w:r>
      <w:r>
        <w:rPr>
          <w:rFonts w:ascii="Times New Roman" w:hAnsi="Times New Roman" w:cs="Times New Roman"/>
          <w:sz w:val="24"/>
          <w:szCs w:val="24"/>
        </w:rPr>
        <w:t>. To assist in nitrogen safety</w:t>
      </w:r>
      <w:r w:rsidR="009816FA" w:rsidRPr="009917BA">
        <w:rPr>
          <w:rFonts w:ascii="Times New Roman" w:hAnsi="Times New Roman" w:cs="Times New Roman"/>
          <w:sz w:val="24"/>
          <w:szCs w:val="24"/>
        </w:rPr>
        <w:t>, they are willing to provide grants and financial help to build better storage containers for slurry, especially during the months t</w:t>
      </w:r>
      <w:r>
        <w:rPr>
          <w:rFonts w:ascii="Times New Roman" w:hAnsi="Times New Roman" w:cs="Times New Roman"/>
          <w:sz w:val="24"/>
          <w:szCs w:val="24"/>
        </w:rPr>
        <w:t>hat</w:t>
      </w:r>
      <w:r w:rsidR="009816FA" w:rsidRPr="009917BA">
        <w:rPr>
          <w:rFonts w:ascii="Times New Roman" w:hAnsi="Times New Roman" w:cs="Times New Roman"/>
          <w:sz w:val="24"/>
          <w:szCs w:val="24"/>
        </w:rPr>
        <w:t xml:space="preserve"> the spread</w:t>
      </w:r>
      <w:r>
        <w:rPr>
          <w:rFonts w:ascii="Times New Roman" w:hAnsi="Times New Roman" w:cs="Times New Roman"/>
          <w:sz w:val="24"/>
          <w:szCs w:val="24"/>
        </w:rPr>
        <w:t>ing of slurry</w:t>
      </w:r>
      <w:r w:rsidR="009816FA" w:rsidRPr="009917BA">
        <w:rPr>
          <w:rFonts w:ascii="Times New Roman" w:hAnsi="Times New Roman" w:cs="Times New Roman"/>
          <w:sz w:val="24"/>
          <w:szCs w:val="24"/>
        </w:rPr>
        <w:t xml:space="preserve"> is prohibited</w:t>
      </w:r>
      <w:r w:rsidR="00470855" w:rsidRPr="009917BA">
        <w:rPr>
          <w:rFonts w:ascii="Times New Roman" w:hAnsi="Times New Roman" w:cs="Times New Roman"/>
          <w:sz w:val="24"/>
          <w:szCs w:val="24"/>
        </w:rPr>
        <w:t>. Anaerobic digester</w:t>
      </w:r>
      <w:r>
        <w:rPr>
          <w:rFonts w:ascii="Times New Roman" w:hAnsi="Times New Roman" w:cs="Times New Roman"/>
          <w:sz w:val="24"/>
          <w:szCs w:val="24"/>
        </w:rPr>
        <w:t>s could be a</w:t>
      </w:r>
      <w:r w:rsidR="00470855" w:rsidRPr="009917BA">
        <w:rPr>
          <w:rFonts w:ascii="Times New Roman" w:hAnsi="Times New Roman" w:cs="Times New Roman"/>
          <w:sz w:val="24"/>
          <w:szCs w:val="24"/>
        </w:rPr>
        <w:t xml:space="preserve"> solution for reducing slurry spreading as </w:t>
      </w:r>
      <w:r>
        <w:rPr>
          <w:rFonts w:ascii="Times New Roman" w:hAnsi="Times New Roman" w:cs="Times New Roman"/>
          <w:sz w:val="24"/>
          <w:szCs w:val="24"/>
        </w:rPr>
        <w:t>gas produced</w:t>
      </w:r>
      <w:r w:rsidR="00470855" w:rsidRPr="009917BA">
        <w:rPr>
          <w:rFonts w:ascii="Times New Roman" w:hAnsi="Times New Roman" w:cs="Times New Roman"/>
          <w:sz w:val="24"/>
          <w:szCs w:val="24"/>
        </w:rPr>
        <w:t xml:space="preserve"> can provide heating and electricity, which creates a recycled use for agricultural waste and reduces costly bills from </w:t>
      </w:r>
      <w:r>
        <w:rPr>
          <w:rFonts w:ascii="Times New Roman" w:hAnsi="Times New Roman" w:cs="Times New Roman"/>
          <w:sz w:val="24"/>
          <w:szCs w:val="24"/>
        </w:rPr>
        <w:t xml:space="preserve">traditional sources of energy that are dwindling. Further to this, with processing is in place, </w:t>
      </w:r>
      <w:proofErr w:type="spellStart"/>
      <w:r w:rsidR="00280C51">
        <w:rPr>
          <w:rFonts w:ascii="Times New Roman" w:hAnsi="Times New Roman" w:cs="Times New Roman"/>
          <w:sz w:val="24"/>
          <w:szCs w:val="24"/>
        </w:rPr>
        <w:t>ultra filtration</w:t>
      </w:r>
      <w:proofErr w:type="spellEnd"/>
      <w:r>
        <w:rPr>
          <w:rFonts w:ascii="Times New Roman" w:hAnsi="Times New Roman" w:cs="Times New Roman"/>
          <w:sz w:val="24"/>
          <w:szCs w:val="24"/>
        </w:rPr>
        <w:t xml:space="preserve"> at one stage of the processing operation can further mitigate against nitrogen from slurry being put into the environment, improving the sustainability of farming and providing another source of renewable energy.</w:t>
      </w:r>
    </w:p>
    <w:p w14:paraId="3834AF7D" w14:textId="77777777" w:rsidR="00A27DDF" w:rsidRDefault="00A27DDF" w:rsidP="015D1FFF">
      <w:pPr>
        <w:rPr>
          <w:b/>
          <w:bCs/>
          <w:sz w:val="28"/>
          <w:szCs w:val="28"/>
          <w:u w:val="single"/>
        </w:rPr>
      </w:pPr>
    </w:p>
    <w:p w14:paraId="583D3223" w14:textId="77777777" w:rsidR="00A27DDF" w:rsidRDefault="00A27DDF" w:rsidP="015D1FFF">
      <w:pPr>
        <w:rPr>
          <w:b/>
          <w:bCs/>
          <w:sz w:val="28"/>
          <w:szCs w:val="28"/>
          <w:u w:val="single"/>
        </w:rPr>
      </w:pPr>
    </w:p>
    <w:p w14:paraId="3EB95FDA" w14:textId="77777777" w:rsidR="00A27DDF" w:rsidRDefault="00A27DDF" w:rsidP="015D1FFF">
      <w:pPr>
        <w:rPr>
          <w:b/>
          <w:bCs/>
          <w:sz w:val="28"/>
          <w:szCs w:val="28"/>
          <w:u w:val="single"/>
        </w:rPr>
      </w:pPr>
    </w:p>
    <w:p w14:paraId="689F00B0" w14:textId="77777777" w:rsidR="00A27DDF" w:rsidRDefault="00A27DDF" w:rsidP="015D1FFF">
      <w:pPr>
        <w:rPr>
          <w:b/>
          <w:bCs/>
          <w:sz w:val="28"/>
          <w:szCs w:val="28"/>
          <w:u w:val="single"/>
        </w:rPr>
      </w:pPr>
    </w:p>
    <w:p w14:paraId="36EA5F9E" w14:textId="77777777" w:rsidR="00A27DDF" w:rsidRDefault="00A27DDF" w:rsidP="015D1FFF">
      <w:pPr>
        <w:rPr>
          <w:b/>
          <w:bCs/>
          <w:sz w:val="28"/>
          <w:szCs w:val="28"/>
          <w:u w:val="single"/>
        </w:rPr>
      </w:pPr>
    </w:p>
    <w:p w14:paraId="5862F7A7" w14:textId="77777777" w:rsidR="00A27DDF" w:rsidRDefault="00A27DDF" w:rsidP="015D1FFF">
      <w:pPr>
        <w:rPr>
          <w:b/>
          <w:bCs/>
          <w:sz w:val="28"/>
          <w:szCs w:val="28"/>
          <w:u w:val="single"/>
        </w:rPr>
      </w:pPr>
    </w:p>
    <w:p w14:paraId="67C3B7E7" w14:textId="77777777" w:rsidR="00A27DDF" w:rsidRDefault="00A27DDF" w:rsidP="015D1FFF">
      <w:pPr>
        <w:rPr>
          <w:b/>
          <w:bCs/>
          <w:sz w:val="28"/>
          <w:szCs w:val="28"/>
          <w:u w:val="single"/>
        </w:rPr>
      </w:pPr>
    </w:p>
    <w:p w14:paraId="5A730AE2" w14:textId="77777777" w:rsidR="00A27DDF" w:rsidRDefault="00A27DDF" w:rsidP="015D1FFF">
      <w:pPr>
        <w:rPr>
          <w:b/>
          <w:bCs/>
          <w:sz w:val="28"/>
          <w:szCs w:val="28"/>
          <w:u w:val="single"/>
        </w:rPr>
      </w:pPr>
    </w:p>
    <w:p w14:paraId="0A756482" w14:textId="77777777" w:rsidR="00A27DDF" w:rsidRDefault="00A27DDF" w:rsidP="015D1FFF">
      <w:pPr>
        <w:rPr>
          <w:b/>
          <w:bCs/>
          <w:sz w:val="28"/>
          <w:szCs w:val="28"/>
          <w:u w:val="single"/>
        </w:rPr>
      </w:pPr>
    </w:p>
    <w:p w14:paraId="549D91FD" w14:textId="77777777" w:rsidR="00A27DDF" w:rsidRDefault="00A27DDF" w:rsidP="015D1FFF">
      <w:pPr>
        <w:rPr>
          <w:b/>
          <w:bCs/>
          <w:sz w:val="28"/>
          <w:szCs w:val="28"/>
          <w:u w:val="single"/>
        </w:rPr>
      </w:pPr>
    </w:p>
    <w:p w14:paraId="3BF66AAE" w14:textId="77777777" w:rsidR="00A27DDF" w:rsidRDefault="00A27DDF" w:rsidP="015D1FFF">
      <w:pPr>
        <w:rPr>
          <w:b/>
          <w:bCs/>
          <w:sz w:val="28"/>
          <w:szCs w:val="28"/>
          <w:u w:val="single"/>
        </w:rPr>
      </w:pPr>
    </w:p>
    <w:p w14:paraId="776771E5" w14:textId="77777777" w:rsidR="00A27DDF" w:rsidRDefault="00A27DDF" w:rsidP="015D1FFF">
      <w:pPr>
        <w:rPr>
          <w:b/>
          <w:bCs/>
          <w:sz w:val="28"/>
          <w:szCs w:val="28"/>
          <w:u w:val="single"/>
        </w:rPr>
      </w:pPr>
    </w:p>
    <w:p w14:paraId="5689527B" w14:textId="77777777" w:rsidR="00A27DDF" w:rsidRDefault="00A27DDF" w:rsidP="015D1FFF">
      <w:pPr>
        <w:rPr>
          <w:b/>
          <w:bCs/>
          <w:sz w:val="28"/>
          <w:szCs w:val="28"/>
          <w:u w:val="single"/>
        </w:rPr>
      </w:pPr>
    </w:p>
    <w:p w14:paraId="6D2E0EEC" w14:textId="77777777" w:rsidR="00A27DDF" w:rsidRDefault="00A27DDF" w:rsidP="015D1FFF">
      <w:pPr>
        <w:rPr>
          <w:b/>
          <w:bCs/>
          <w:sz w:val="28"/>
          <w:szCs w:val="28"/>
          <w:u w:val="single"/>
        </w:rPr>
      </w:pPr>
    </w:p>
    <w:p w14:paraId="1AFF7690" w14:textId="77777777" w:rsidR="00FF1F58" w:rsidRDefault="00FF1F58" w:rsidP="015D1FFF">
      <w:pPr>
        <w:rPr>
          <w:b/>
          <w:bCs/>
          <w:sz w:val="28"/>
          <w:szCs w:val="28"/>
          <w:u w:val="single"/>
        </w:rPr>
      </w:pPr>
    </w:p>
    <w:p w14:paraId="55742B7B" w14:textId="77777777" w:rsidR="00FF1F58" w:rsidRDefault="00FF1F58" w:rsidP="015D1FFF">
      <w:pPr>
        <w:rPr>
          <w:b/>
          <w:bCs/>
          <w:sz w:val="28"/>
          <w:szCs w:val="28"/>
          <w:u w:val="single"/>
        </w:rPr>
      </w:pPr>
    </w:p>
    <w:p w14:paraId="64B4FE39" w14:textId="77777777" w:rsidR="00FF1F58" w:rsidRDefault="00FF1F58" w:rsidP="015D1FFF">
      <w:pPr>
        <w:rPr>
          <w:b/>
          <w:bCs/>
          <w:sz w:val="28"/>
          <w:szCs w:val="28"/>
          <w:u w:val="single"/>
        </w:rPr>
      </w:pPr>
    </w:p>
    <w:p w14:paraId="0E89CA2B" w14:textId="77777777" w:rsidR="00FF1F58" w:rsidRDefault="00FF1F58" w:rsidP="015D1FFF">
      <w:pPr>
        <w:rPr>
          <w:b/>
          <w:bCs/>
          <w:sz w:val="28"/>
          <w:szCs w:val="28"/>
          <w:u w:val="single"/>
        </w:rPr>
      </w:pPr>
    </w:p>
    <w:p w14:paraId="571D97F4" w14:textId="77777777" w:rsidR="00FF1F58" w:rsidRDefault="00FF1F58" w:rsidP="015D1FFF">
      <w:pPr>
        <w:rPr>
          <w:b/>
          <w:bCs/>
          <w:sz w:val="28"/>
          <w:szCs w:val="28"/>
          <w:u w:val="single"/>
        </w:rPr>
      </w:pPr>
    </w:p>
    <w:p w14:paraId="255B5EA8" w14:textId="77777777" w:rsidR="00FF1F58" w:rsidRDefault="00FF1F58" w:rsidP="015D1FFF">
      <w:pPr>
        <w:rPr>
          <w:b/>
          <w:bCs/>
          <w:sz w:val="28"/>
          <w:szCs w:val="28"/>
          <w:u w:val="single"/>
        </w:rPr>
      </w:pPr>
    </w:p>
    <w:p w14:paraId="3D4B25E7" w14:textId="77777777" w:rsidR="015D1FFF" w:rsidRDefault="00627C67" w:rsidP="015D1FFF">
      <w:pPr>
        <w:rPr>
          <w:b/>
          <w:bCs/>
          <w:sz w:val="28"/>
          <w:szCs w:val="28"/>
          <w:u w:val="single"/>
        </w:rPr>
      </w:pPr>
      <w:r w:rsidRPr="015D1FFF">
        <w:rPr>
          <w:b/>
          <w:bCs/>
          <w:sz w:val="28"/>
          <w:szCs w:val="28"/>
          <w:u w:val="single"/>
        </w:rPr>
        <w:t>Reference</w:t>
      </w:r>
      <w:r w:rsidR="00A27DDF">
        <w:rPr>
          <w:b/>
          <w:bCs/>
          <w:sz w:val="28"/>
          <w:szCs w:val="28"/>
          <w:u w:val="single"/>
        </w:rPr>
        <w:t>s</w:t>
      </w:r>
    </w:p>
    <w:p w14:paraId="06F9E4B7" w14:textId="77777777" w:rsidR="000B52C1" w:rsidRDefault="00627C67" w:rsidP="000B52C1">
      <w:pPr>
        <w:rPr>
          <w:rStyle w:val="Hyperlink"/>
          <w:rFonts w:ascii="Calibri" w:hAnsi="Calibri" w:cs="Calibri"/>
          <w:sz w:val="20"/>
          <w:szCs w:val="20"/>
        </w:rPr>
      </w:pPr>
      <w:r w:rsidRPr="00C764AF">
        <w:rPr>
          <w:rFonts w:ascii="Calibri" w:hAnsi="Calibri" w:cs="Calibri"/>
          <w:i/>
          <w:iCs/>
          <w:color w:val="000000"/>
          <w:sz w:val="20"/>
          <w:szCs w:val="20"/>
        </w:rPr>
        <w:t xml:space="preserve"> The Water Resources (Control of Agricultural Pollution) (Wales) Regulations 2021 Guidance for Farmers and Land Managers</w:t>
      </w:r>
      <w:r w:rsidRPr="00C764AF">
        <w:rPr>
          <w:rFonts w:ascii="Calibri" w:hAnsi="Calibri" w:cs="Calibri"/>
          <w:color w:val="000000"/>
          <w:sz w:val="20"/>
          <w:szCs w:val="20"/>
        </w:rPr>
        <w:t xml:space="preserve">. (n.d.). </w:t>
      </w:r>
      <w:hyperlink r:id="rId11" w:history="1">
        <w:r w:rsidRPr="00B31911">
          <w:rPr>
            <w:rStyle w:val="Hyperlink"/>
            <w:rFonts w:ascii="Calibri" w:hAnsi="Calibri" w:cs="Calibri"/>
            <w:sz w:val="20"/>
            <w:szCs w:val="20"/>
          </w:rPr>
          <w:t>https://gov.wales/sites/default/files/publications/2021-03/water-resources-control-of-agricultural-pollution-wales-regulations-2021-guidance-for-farmers-and-landmanagers.pdf</w:t>
        </w:r>
      </w:hyperlink>
    </w:p>
    <w:p w14:paraId="3BC7F322" w14:textId="77777777" w:rsidR="000B52C1" w:rsidRPr="000B52C1" w:rsidRDefault="000B52C1" w:rsidP="000B52C1">
      <w:pPr>
        <w:rPr>
          <w:rFonts w:ascii="Calibri" w:eastAsia="Calibri" w:hAnsi="Calibri" w:cs="Calibri"/>
          <w:color w:val="000000" w:themeColor="text1"/>
          <w:sz w:val="20"/>
          <w:szCs w:val="20"/>
        </w:rPr>
      </w:pPr>
    </w:p>
    <w:p w14:paraId="00C7311A" w14:textId="77777777" w:rsidR="000B52C1" w:rsidRDefault="00627C67" w:rsidP="00563961">
      <w:pPr>
        <w:rPr>
          <w:rFonts w:ascii="Arial" w:hAnsi="Arial" w:cs="Arial"/>
          <w:color w:val="222222"/>
          <w:sz w:val="20"/>
          <w:szCs w:val="20"/>
          <w:shd w:val="clear" w:color="auto" w:fill="FFFFFF"/>
        </w:rPr>
      </w:pPr>
      <w:r>
        <w:rPr>
          <w:rFonts w:ascii="Calibri" w:hAnsi="Calibri" w:cs="Calibri"/>
          <w:color w:val="000000"/>
          <w:sz w:val="27"/>
          <w:szCs w:val="27"/>
        </w:rPr>
        <w:t>‌</w:t>
      </w:r>
      <w:r>
        <w:rPr>
          <w:rFonts w:ascii="Arial" w:hAnsi="Arial" w:cs="Arial"/>
          <w:color w:val="222222"/>
          <w:sz w:val="20"/>
          <w:szCs w:val="20"/>
          <w:shd w:val="clear" w:color="auto" w:fill="FFFFFF"/>
        </w:rPr>
        <w:t xml:space="preserve">Zeng, W., </w:t>
      </w:r>
      <w:proofErr w:type="spellStart"/>
      <w:r>
        <w:rPr>
          <w:rFonts w:ascii="Arial" w:hAnsi="Arial" w:cs="Arial"/>
          <w:color w:val="222222"/>
          <w:sz w:val="20"/>
          <w:szCs w:val="20"/>
          <w:shd w:val="clear" w:color="auto" w:fill="FFFFFF"/>
        </w:rPr>
        <w:t>Qiu</w:t>
      </w:r>
      <w:proofErr w:type="spellEnd"/>
      <w:r>
        <w:rPr>
          <w:rFonts w:ascii="Arial" w:hAnsi="Arial" w:cs="Arial"/>
          <w:color w:val="222222"/>
          <w:sz w:val="20"/>
          <w:szCs w:val="20"/>
          <w:shd w:val="clear" w:color="auto" w:fill="FFFFFF"/>
        </w:rPr>
        <w:t>, J., Wang, D., Wu, Z., &amp; He, L. (2022). Ultrafiltration concentrated biogas slurry can reduce the organic pollution of groundwater in fertigation. </w:t>
      </w:r>
      <w:r>
        <w:rPr>
          <w:rFonts w:ascii="Arial" w:hAnsi="Arial" w:cs="Arial"/>
          <w:i/>
          <w:iCs/>
          <w:color w:val="222222"/>
          <w:sz w:val="20"/>
          <w:szCs w:val="20"/>
          <w:shd w:val="clear" w:color="auto" w:fill="FFFFFF"/>
        </w:rPr>
        <w:t>Science of The Total Environment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810</w:t>
      </w:r>
      <w:r>
        <w:rPr>
          <w:rFonts w:ascii="Arial" w:hAnsi="Arial" w:cs="Arial"/>
          <w:color w:val="222222"/>
          <w:sz w:val="20"/>
          <w:szCs w:val="20"/>
          <w:shd w:val="clear" w:color="auto" w:fill="FFFFFF"/>
        </w:rPr>
        <w:t>, 151294.</w:t>
      </w:r>
    </w:p>
    <w:p w14:paraId="74B36C70" w14:textId="77777777" w:rsidR="000B52C1" w:rsidRDefault="000B52C1" w:rsidP="00563961">
      <w:pPr>
        <w:rPr>
          <w:rFonts w:ascii="Arial" w:hAnsi="Arial" w:cs="Arial"/>
          <w:color w:val="222222"/>
          <w:sz w:val="20"/>
          <w:szCs w:val="20"/>
          <w:shd w:val="clear" w:color="auto" w:fill="FFFFFF"/>
        </w:rPr>
      </w:pPr>
    </w:p>
    <w:p w14:paraId="2253F528" w14:textId="77777777" w:rsidR="000B52C1" w:rsidRDefault="00DC6666" w:rsidP="00C76B1A">
      <w:pPr>
        <w:rPr>
          <w:color w:val="0000FF"/>
          <w:sz w:val="20"/>
          <w:szCs w:val="20"/>
          <w:u w:val="single"/>
        </w:rPr>
      </w:pPr>
      <w:hyperlink r:id="rId12" w:history="1">
        <w:r w:rsidR="00627C67" w:rsidRPr="00C764AF">
          <w:rPr>
            <w:color w:val="0000FF"/>
            <w:sz w:val="20"/>
            <w:szCs w:val="20"/>
            <w:u w:val="single"/>
          </w:rPr>
          <w:t xml:space="preserve">‘You can’t sleep – it’s a constant worry’ </w:t>
        </w:r>
        <w:proofErr w:type="gramStart"/>
        <w:r w:rsidR="00627C67" w:rsidRPr="00C764AF">
          <w:rPr>
            <w:color w:val="0000FF"/>
            <w:sz w:val="20"/>
            <w:szCs w:val="20"/>
            <w:u w:val="single"/>
          </w:rPr>
          <w:t>Farmers</w:t>
        </w:r>
        <w:proofErr w:type="gramEnd"/>
        <w:r w:rsidR="00627C67" w:rsidRPr="00C764AF">
          <w:rPr>
            <w:color w:val="0000FF"/>
            <w:sz w:val="20"/>
            <w:szCs w:val="20"/>
            <w:u w:val="single"/>
          </w:rPr>
          <w:t xml:space="preserve"> plea to Welsh Government to rethink agricultural pollution rules | ITV News Wales</w:t>
        </w:r>
      </w:hyperlink>
    </w:p>
    <w:p w14:paraId="09F0D747" w14:textId="77777777" w:rsidR="000B52C1" w:rsidRDefault="000B52C1" w:rsidP="00C76B1A">
      <w:pPr>
        <w:rPr>
          <w:color w:val="0000FF"/>
          <w:sz w:val="20"/>
          <w:szCs w:val="20"/>
          <w:u w:val="single"/>
        </w:rPr>
      </w:pPr>
    </w:p>
    <w:p w14:paraId="777F66CD" w14:textId="77777777" w:rsidR="000B52C1" w:rsidRDefault="00627C67" w:rsidP="015D1FFF">
      <w:pPr>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 xml:space="preserve">Bol, R., </w:t>
      </w:r>
      <w:proofErr w:type="spellStart"/>
      <w:r w:rsidRPr="00C764AF">
        <w:rPr>
          <w:rFonts w:ascii="Arial" w:hAnsi="Arial" w:cs="Arial"/>
          <w:color w:val="222222"/>
          <w:sz w:val="20"/>
          <w:szCs w:val="20"/>
          <w:shd w:val="clear" w:color="auto" w:fill="FFFFFF"/>
        </w:rPr>
        <w:t>Gruau</w:t>
      </w:r>
      <w:proofErr w:type="spellEnd"/>
      <w:r w:rsidRPr="00C764AF">
        <w:rPr>
          <w:rFonts w:ascii="Arial" w:hAnsi="Arial" w:cs="Arial"/>
          <w:color w:val="222222"/>
          <w:sz w:val="20"/>
          <w:szCs w:val="20"/>
          <w:shd w:val="clear" w:color="auto" w:fill="FFFFFF"/>
        </w:rPr>
        <w:t xml:space="preserve">, G., </w:t>
      </w:r>
      <w:proofErr w:type="spellStart"/>
      <w:r w:rsidRPr="00C764AF">
        <w:rPr>
          <w:rFonts w:ascii="Arial" w:hAnsi="Arial" w:cs="Arial"/>
          <w:color w:val="222222"/>
          <w:sz w:val="20"/>
          <w:szCs w:val="20"/>
          <w:shd w:val="clear" w:color="auto" w:fill="FFFFFF"/>
        </w:rPr>
        <w:t>Mellander</w:t>
      </w:r>
      <w:proofErr w:type="spellEnd"/>
      <w:r w:rsidRPr="00C764AF">
        <w:rPr>
          <w:rFonts w:ascii="Arial" w:hAnsi="Arial" w:cs="Arial"/>
          <w:color w:val="222222"/>
          <w:sz w:val="20"/>
          <w:szCs w:val="20"/>
          <w:shd w:val="clear" w:color="auto" w:fill="FFFFFF"/>
        </w:rPr>
        <w:t xml:space="preserve">, P. E., </w:t>
      </w:r>
      <w:proofErr w:type="spellStart"/>
      <w:r w:rsidRPr="00C764AF">
        <w:rPr>
          <w:rFonts w:ascii="Arial" w:hAnsi="Arial" w:cs="Arial"/>
          <w:color w:val="222222"/>
          <w:sz w:val="20"/>
          <w:szCs w:val="20"/>
          <w:shd w:val="clear" w:color="auto" w:fill="FFFFFF"/>
        </w:rPr>
        <w:t>Dupas</w:t>
      </w:r>
      <w:proofErr w:type="spellEnd"/>
      <w:r w:rsidRPr="00C764AF">
        <w:rPr>
          <w:rFonts w:ascii="Arial" w:hAnsi="Arial" w:cs="Arial"/>
          <w:color w:val="222222"/>
          <w:sz w:val="20"/>
          <w:szCs w:val="20"/>
          <w:shd w:val="clear" w:color="auto" w:fill="FFFFFF"/>
        </w:rPr>
        <w:t xml:space="preserve">, R., </w:t>
      </w:r>
      <w:proofErr w:type="spellStart"/>
      <w:r w:rsidRPr="00C764AF">
        <w:rPr>
          <w:rFonts w:ascii="Arial" w:hAnsi="Arial" w:cs="Arial"/>
          <w:color w:val="222222"/>
          <w:sz w:val="20"/>
          <w:szCs w:val="20"/>
          <w:shd w:val="clear" w:color="auto" w:fill="FFFFFF"/>
        </w:rPr>
        <w:t>Bechmann</w:t>
      </w:r>
      <w:proofErr w:type="spellEnd"/>
      <w:r w:rsidRPr="00C764AF">
        <w:rPr>
          <w:rFonts w:ascii="Arial" w:hAnsi="Arial" w:cs="Arial"/>
          <w:color w:val="222222"/>
          <w:sz w:val="20"/>
          <w:szCs w:val="20"/>
          <w:shd w:val="clear" w:color="auto" w:fill="FFFFFF"/>
        </w:rPr>
        <w:t xml:space="preserve">, M., </w:t>
      </w:r>
      <w:proofErr w:type="spellStart"/>
      <w:r w:rsidRPr="00C764AF">
        <w:rPr>
          <w:rFonts w:ascii="Arial" w:hAnsi="Arial" w:cs="Arial"/>
          <w:color w:val="222222"/>
          <w:sz w:val="20"/>
          <w:szCs w:val="20"/>
          <w:shd w:val="clear" w:color="auto" w:fill="FFFFFF"/>
        </w:rPr>
        <w:t>Skarbøvik</w:t>
      </w:r>
      <w:proofErr w:type="spellEnd"/>
      <w:r w:rsidRPr="00C764AF">
        <w:rPr>
          <w:rFonts w:ascii="Arial" w:hAnsi="Arial" w:cs="Arial"/>
          <w:color w:val="222222"/>
          <w:sz w:val="20"/>
          <w:szCs w:val="20"/>
          <w:shd w:val="clear" w:color="auto" w:fill="FFFFFF"/>
        </w:rPr>
        <w:t>, E., ... &amp;</w:t>
      </w:r>
      <w:proofErr w:type="spellStart"/>
      <w:r w:rsidRPr="00C764AF">
        <w:rPr>
          <w:rFonts w:ascii="Arial" w:hAnsi="Arial" w:cs="Arial"/>
          <w:color w:val="222222"/>
          <w:sz w:val="20"/>
          <w:szCs w:val="20"/>
          <w:shd w:val="clear" w:color="auto" w:fill="FFFFFF"/>
        </w:rPr>
        <w:t>Gascuel-Odoux</w:t>
      </w:r>
      <w:proofErr w:type="spellEnd"/>
      <w:r w:rsidRPr="00C764AF">
        <w:rPr>
          <w:rFonts w:ascii="Arial" w:hAnsi="Arial" w:cs="Arial"/>
          <w:color w:val="222222"/>
          <w:sz w:val="20"/>
          <w:szCs w:val="20"/>
          <w:shd w:val="clear" w:color="auto" w:fill="FFFFFF"/>
        </w:rPr>
        <w:t xml:space="preserve">, C. (2018). Challenges of reducing </w:t>
      </w:r>
      <w:proofErr w:type="gramStart"/>
      <w:r w:rsidRPr="00C764AF">
        <w:rPr>
          <w:rFonts w:ascii="Arial" w:hAnsi="Arial" w:cs="Arial"/>
          <w:color w:val="222222"/>
          <w:sz w:val="20"/>
          <w:szCs w:val="20"/>
          <w:shd w:val="clear" w:color="auto" w:fill="FFFFFF"/>
        </w:rPr>
        <w:t>phosphorus based</w:t>
      </w:r>
      <w:proofErr w:type="gramEnd"/>
      <w:r w:rsidRPr="00C764AF">
        <w:rPr>
          <w:rFonts w:ascii="Arial" w:hAnsi="Arial" w:cs="Arial"/>
          <w:color w:val="222222"/>
          <w:sz w:val="20"/>
          <w:szCs w:val="20"/>
          <w:shd w:val="clear" w:color="auto" w:fill="FFFFFF"/>
        </w:rPr>
        <w:t xml:space="preserve"> water eutrophication in the agricultural landscapes of Northwest Europe. </w:t>
      </w:r>
      <w:r w:rsidRPr="00C764AF">
        <w:rPr>
          <w:rFonts w:ascii="Arial" w:hAnsi="Arial" w:cs="Arial"/>
          <w:i/>
          <w:iCs/>
          <w:color w:val="222222"/>
          <w:sz w:val="20"/>
          <w:szCs w:val="20"/>
          <w:shd w:val="clear" w:color="auto" w:fill="FFFFFF"/>
        </w:rPr>
        <w:t>Frontiers in Marine Science</w:t>
      </w:r>
      <w:r w:rsidRPr="00C764AF">
        <w:rPr>
          <w:rFonts w:ascii="Arial" w:hAnsi="Arial" w:cs="Arial"/>
          <w:color w:val="222222"/>
          <w:sz w:val="20"/>
          <w:szCs w:val="20"/>
          <w:shd w:val="clear" w:color="auto" w:fill="FFFFFF"/>
        </w:rPr>
        <w:t>, 276.</w:t>
      </w:r>
    </w:p>
    <w:p w14:paraId="6D97C686" w14:textId="77777777" w:rsidR="000B52C1" w:rsidRDefault="000B52C1" w:rsidP="015D1FFF">
      <w:pPr>
        <w:rPr>
          <w:rFonts w:ascii="Arial" w:hAnsi="Arial" w:cs="Arial"/>
          <w:color w:val="222222"/>
          <w:sz w:val="20"/>
          <w:szCs w:val="20"/>
          <w:shd w:val="clear" w:color="auto" w:fill="FFFFFF"/>
        </w:rPr>
      </w:pPr>
    </w:p>
    <w:p w14:paraId="72A7ECDA" w14:textId="77777777" w:rsidR="000B52C1" w:rsidRDefault="00627C67" w:rsidP="015D1FFF">
      <w:pPr>
        <w:ind w:left="720" w:hanging="720"/>
        <w:rPr>
          <w:rFonts w:ascii="Arial" w:eastAsia="Arial" w:hAnsi="Arial" w:cs="Arial"/>
          <w:color w:val="222222"/>
          <w:sz w:val="20"/>
          <w:szCs w:val="20"/>
        </w:rPr>
      </w:pPr>
      <w:r w:rsidRPr="00C764AF">
        <w:rPr>
          <w:rFonts w:ascii="Arial" w:eastAsia="Arial" w:hAnsi="Arial" w:cs="Arial"/>
          <w:color w:val="222222"/>
          <w:sz w:val="20"/>
          <w:szCs w:val="20"/>
        </w:rPr>
        <w:t xml:space="preserve">Cardoso, C. S., </w:t>
      </w:r>
      <w:proofErr w:type="spellStart"/>
      <w:r w:rsidRPr="00C764AF">
        <w:rPr>
          <w:rFonts w:ascii="Arial" w:eastAsia="Arial" w:hAnsi="Arial" w:cs="Arial"/>
          <w:color w:val="222222"/>
          <w:sz w:val="20"/>
          <w:szCs w:val="20"/>
        </w:rPr>
        <w:t>Hötzel</w:t>
      </w:r>
      <w:proofErr w:type="spellEnd"/>
      <w:r w:rsidRPr="00C764AF">
        <w:rPr>
          <w:rFonts w:ascii="Arial" w:eastAsia="Arial" w:hAnsi="Arial" w:cs="Arial"/>
          <w:color w:val="222222"/>
          <w:sz w:val="20"/>
          <w:szCs w:val="20"/>
        </w:rPr>
        <w:t xml:space="preserve">, M. J., Weary, D. M., Robbins, J. A., &amp; von </w:t>
      </w:r>
      <w:proofErr w:type="spellStart"/>
      <w:r w:rsidRPr="00C764AF">
        <w:rPr>
          <w:rFonts w:ascii="Arial" w:eastAsia="Arial" w:hAnsi="Arial" w:cs="Arial"/>
          <w:color w:val="222222"/>
          <w:sz w:val="20"/>
          <w:szCs w:val="20"/>
        </w:rPr>
        <w:t>Keyserlingk</w:t>
      </w:r>
      <w:proofErr w:type="spellEnd"/>
      <w:r w:rsidRPr="00C764AF">
        <w:rPr>
          <w:rFonts w:ascii="Arial" w:eastAsia="Arial" w:hAnsi="Arial" w:cs="Arial"/>
          <w:color w:val="222222"/>
          <w:sz w:val="20"/>
          <w:szCs w:val="20"/>
        </w:rPr>
        <w:t xml:space="preserve">, M. A. (2016). Imagining the ideal dairy farm. </w:t>
      </w:r>
      <w:r w:rsidRPr="00C764AF">
        <w:rPr>
          <w:rFonts w:ascii="Arial" w:eastAsia="Arial" w:hAnsi="Arial" w:cs="Arial"/>
          <w:i/>
          <w:iCs/>
          <w:color w:val="222222"/>
          <w:sz w:val="20"/>
          <w:szCs w:val="20"/>
        </w:rPr>
        <w:t>Journal of Dairy Science</w:t>
      </w:r>
      <w:r w:rsidRPr="00C764AF">
        <w:rPr>
          <w:rFonts w:ascii="Arial" w:eastAsia="Arial" w:hAnsi="Arial" w:cs="Arial"/>
          <w:color w:val="222222"/>
          <w:sz w:val="20"/>
          <w:szCs w:val="20"/>
        </w:rPr>
        <w:t xml:space="preserve">, </w:t>
      </w:r>
      <w:r w:rsidRPr="00C764AF">
        <w:rPr>
          <w:rFonts w:ascii="Arial" w:eastAsia="Arial" w:hAnsi="Arial" w:cs="Arial"/>
          <w:i/>
          <w:iCs/>
          <w:color w:val="222222"/>
          <w:sz w:val="20"/>
          <w:szCs w:val="20"/>
        </w:rPr>
        <w:t>99</w:t>
      </w:r>
      <w:r w:rsidRPr="00C764AF">
        <w:rPr>
          <w:rFonts w:ascii="Arial" w:eastAsia="Arial" w:hAnsi="Arial" w:cs="Arial"/>
          <w:color w:val="222222"/>
          <w:sz w:val="20"/>
          <w:szCs w:val="20"/>
        </w:rPr>
        <w:t>(2), 1663-1671.</w:t>
      </w:r>
    </w:p>
    <w:p w14:paraId="2F364FDF" w14:textId="77777777" w:rsidR="000B52C1" w:rsidRPr="00C764AF" w:rsidRDefault="000B52C1" w:rsidP="015D1FFF">
      <w:pPr>
        <w:ind w:left="720" w:hanging="720"/>
        <w:rPr>
          <w:rFonts w:ascii="Arial" w:eastAsia="Arial" w:hAnsi="Arial" w:cs="Arial"/>
          <w:color w:val="222222"/>
          <w:sz w:val="20"/>
          <w:szCs w:val="20"/>
        </w:rPr>
      </w:pPr>
    </w:p>
    <w:p w14:paraId="51A2EE69" w14:textId="77777777" w:rsidR="000B52C1" w:rsidRDefault="00627C67" w:rsidP="00563961">
      <w:pPr>
        <w:rPr>
          <w:rFonts w:ascii="Arial" w:hAnsi="Arial" w:cs="Arial"/>
          <w:b/>
          <w:bCs/>
          <w:color w:val="333333"/>
          <w:sz w:val="17"/>
          <w:szCs w:val="17"/>
          <w:shd w:val="clear" w:color="auto" w:fill="FFFFFF"/>
        </w:rPr>
      </w:pPr>
      <w:r>
        <w:rPr>
          <w:rStyle w:val="bold"/>
          <w:rFonts w:ascii="Arial" w:hAnsi="Arial" w:cs="Arial"/>
          <w:b/>
          <w:bCs/>
          <w:color w:val="333333"/>
          <w:sz w:val="17"/>
          <w:szCs w:val="17"/>
          <w:bdr w:val="none" w:sz="0" w:space="0" w:color="auto" w:frame="1"/>
          <w:shd w:val="clear" w:color="auto" w:fill="FFFFFF"/>
        </w:rPr>
        <w:t>Chislock, M. F., Doster, E., Zitomer, R. A. &amp; Wilson, A. E. (2013)</w:t>
      </w:r>
      <w:r>
        <w:rPr>
          <w:rFonts w:ascii="Arial" w:hAnsi="Arial" w:cs="Arial"/>
          <w:b/>
          <w:bCs/>
          <w:color w:val="333333"/>
          <w:sz w:val="17"/>
          <w:szCs w:val="17"/>
          <w:shd w:val="clear" w:color="auto" w:fill="FFFFFF"/>
        </w:rPr>
        <w:t> Eutrophication: Causes, Consequences, and Controls in Aquatic Ecosystems. </w:t>
      </w:r>
      <w:r>
        <w:rPr>
          <w:rStyle w:val="topiccitationitalics"/>
          <w:rFonts w:ascii="Arial" w:hAnsi="Arial" w:cs="Arial"/>
          <w:b/>
          <w:bCs/>
          <w:i/>
          <w:iCs/>
          <w:color w:val="333333"/>
          <w:sz w:val="17"/>
          <w:szCs w:val="17"/>
          <w:bdr w:val="none" w:sz="0" w:space="0" w:color="auto" w:frame="1"/>
          <w:shd w:val="clear" w:color="auto" w:fill="FFFFFF"/>
        </w:rPr>
        <w:t>Nature Education Knowledge</w:t>
      </w:r>
      <w:r>
        <w:rPr>
          <w:rFonts w:ascii="Arial" w:hAnsi="Arial" w:cs="Arial"/>
          <w:b/>
          <w:bCs/>
          <w:color w:val="333333"/>
          <w:sz w:val="17"/>
          <w:szCs w:val="17"/>
          <w:shd w:val="clear" w:color="auto" w:fill="FFFFFF"/>
        </w:rPr>
        <w:t> </w:t>
      </w:r>
      <w:r>
        <w:rPr>
          <w:rStyle w:val="bold"/>
          <w:rFonts w:ascii="Arial" w:hAnsi="Arial" w:cs="Arial"/>
          <w:b/>
          <w:bCs/>
          <w:color w:val="333333"/>
          <w:sz w:val="17"/>
          <w:szCs w:val="17"/>
          <w:bdr w:val="none" w:sz="0" w:space="0" w:color="auto" w:frame="1"/>
          <w:shd w:val="clear" w:color="auto" w:fill="FFFFFF"/>
        </w:rPr>
        <w:t>4(4)</w:t>
      </w:r>
      <w:r>
        <w:rPr>
          <w:rFonts w:ascii="Arial" w:hAnsi="Arial" w:cs="Arial"/>
          <w:b/>
          <w:bCs/>
          <w:color w:val="333333"/>
          <w:sz w:val="17"/>
          <w:szCs w:val="17"/>
          <w:shd w:val="clear" w:color="auto" w:fill="FFFFFF"/>
        </w:rPr>
        <w:t>:10</w:t>
      </w:r>
    </w:p>
    <w:p w14:paraId="72A10829" w14:textId="77777777" w:rsidR="000B52C1" w:rsidRDefault="000B52C1" w:rsidP="00563961">
      <w:pPr>
        <w:rPr>
          <w:b/>
          <w:bCs/>
          <w:sz w:val="28"/>
          <w:szCs w:val="28"/>
          <w:u w:val="single"/>
        </w:rPr>
      </w:pPr>
    </w:p>
    <w:p w14:paraId="26C2FAD1" w14:textId="77777777" w:rsidR="000B52C1" w:rsidRDefault="00627C67" w:rsidP="00C764AF">
      <w:pPr>
        <w:pStyle w:val="NormalWeb"/>
        <w:spacing w:before="0" w:beforeAutospacing="0" w:after="0" w:afterAutospacing="0" w:line="480" w:lineRule="atLeast"/>
        <w:ind w:left="720" w:hanging="720"/>
        <w:rPr>
          <w:rStyle w:val="Hyperlink"/>
          <w:rFonts w:ascii="Arial" w:hAnsi="Arial" w:cs="Arial"/>
          <w:sz w:val="20"/>
          <w:szCs w:val="20"/>
        </w:rPr>
      </w:pPr>
      <w:r w:rsidRPr="00C764AF">
        <w:rPr>
          <w:rFonts w:ascii="Arial" w:hAnsi="Arial" w:cs="Arial"/>
          <w:color w:val="000000"/>
          <w:sz w:val="20"/>
          <w:szCs w:val="20"/>
        </w:rPr>
        <w:t>DAERA</w:t>
      </w:r>
      <w:hyperlink r:id="rId13" w:anchor=":~:text=The%20Nitrates%20Directive%20(91%2F676" w:history="1">
        <w:r w:rsidRPr="00C764AF">
          <w:rPr>
            <w:rStyle w:val="Hyperlink"/>
            <w:rFonts w:ascii="Arial" w:hAnsi="Arial" w:cs="Arial"/>
            <w:sz w:val="20"/>
            <w:szCs w:val="20"/>
          </w:rPr>
          <w:t>https://www.daerani.gov.uk/articles/nitratesdirective#:~:text=The%20Nitrates%20Directive%20(91%2F676</w:t>
        </w:r>
      </w:hyperlink>
    </w:p>
    <w:p w14:paraId="211CE963" w14:textId="77777777" w:rsidR="000B52C1" w:rsidRDefault="000B52C1" w:rsidP="00C764AF">
      <w:pPr>
        <w:pStyle w:val="NormalWeb"/>
        <w:spacing w:before="0" w:beforeAutospacing="0" w:after="0" w:afterAutospacing="0" w:line="480" w:lineRule="atLeast"/>
        <w:ind w:left="720" w:hanging="720"/>
        <w:rPr>
          <w:rStyle w:val="Hyperlink"/>
          <w:rFonts w:ascii="Arial" w:hAnsi="Arial" w:cs="Arial"/>
          <w:sz w:val="20"/>
          <w:szCs w:val="20"/>
        </w:rPr>
      </w:pPr>
    </w:p>
    <w:p w14:paraId="6D323D0D" w14:textId="77777777" w:rsidR="000B52C1" w:rsidRDefault="00627C67" w:rsidP="00696D0C">
      <w:pPr>
        <w:spacing w:line="360" w:lineRule="auto"/>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De Vito, L., Fairbrother, M., &amp; Russel, D. (2020). Implementing the Water Framework Directive and tackling diffuse pollution from agriculture: Lessons from England and Scotland. </w:t>
      </w:r>
      <w:r w:rsidRPr="00C764AF">
        <w:rPr>
          <w:rFonts w:ascii="Arial" w:hAnsi="Arial" w:cs="Arial"/>
          <w:i/>
          <w:iCs/>
          <w:color w:val="222222"/>
          <w:sz w:val="20"/>
          <w:szCs w:val="20"/>
          <w:shd w:val="clear" w:color="auto" w:fill="FFFFFF"/>
        </w:rPr>
        <w:t>Water</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12</w:t>
      </w:r>
      <w:r w:rsidRPr="00C764AF">
        <w:rPr>
          <w:rFonts w:ascii="Arial" w:hAnsi="Arial" w:cs="Arial"/>
          <w:color w:val="222222"/>
          <w:sz w:val="20"/>
          <w:szCs w:val="20"/>
          <w:shd w:val="clear" w:color="auto" w:fill="FFFFFF"/>
        </w:rPr>
        <w:t>(1), 244.</w:t>
      </w:r>
    </w:p>
    <w:p w14:paraId="3B5CFD81" w14:textId="77777777" w:rsidR="000B52C1" w:rsidRDefault="000B52C1" w:rsidP="00696D0C">
      <w:pPr>
        <w:spacing w:line="360" w:lineRule="auto"/>
        <w:rPr>
          <w:rFonts w:ascii="Arial" w:hAnsi="Arial" w:cs="Arial"/>
          <w:color w:val="222222"/>
          <w:sz w:val="20"/>
          <w:szCs w:val="20"/>
          <w:shd w:val="clear" w:color="auto" w:fill="FFFFFF"/>
        </w:rPr>
      </w:pPr>
    </w:p>
    <w:p w14:paraId="79761959" w14:textId="77777777" w:rsidR="000B52C1" w:rsidRDefault="00627C67" w:rsidP="015D1FFF">
      <w:pPr>
        <w:rPr>
          <w:rFonts w:ascii="Arial" w:hAnsi="Arial" w:cs="Arial"/>
          <w:color w:val="222222"/>
          <w:sz w:val="20"/>
          <w:szCs w:val="20"/>
          <w:shd w:val="clear" w:color="auto" w:fill="FFFFFF"/>
        </w:rPr>
      </w:pPr>
      <w:proofErr w:type="spellStart"/>
      <w:r w:rsidRPr="00C764AF">
        <w:rPr>
          <w:rFonts w:ascii="Arial" w:hAnsi="Arial" w:cs="Arial"/>
          <w:color w:val="222222"/>
          <w:sz w:val="20"/>
          <w:szCs w:val="20"/>
          <w:shd w:val="clear" w:color="auto" w:fill="FFFFFF"/>
        </w:rPr>
        <w:t>Desmit</w:t>
      </w:r>
      <w:proofErr w:type="spellEnd"/>
      <w:r w:rsidRPr="00C764AF">
        <w:rPr>
          <w:rFonts w:ascii="Arial" w:hAnsi="Arial" w:cs="Arial"/>
          <w:color w:val="222222"/>
          <w:sz w:val="20"/>
          <w:szCs w:val="20"/>
          <w:shd w:val="clear" w:color="auto" w:fill="FFFFFF"/>
        </w:rPr>
        <w:t xml:space="preserve">, X., Thieu, V., </w:t>
      </w:r>
      <w:proofErr w:type="spellStart"/>
      <w:r w:rsidRPr="00C764AF">
        <w:rPr>
          <w:rFonts w:ascii="Arial" w:hAnsi="Arial" w:cs="Arial"/>
          <w:color w:val="222222"/>
          <w:sz w:val="20"/>
          <w:szCs w:val="20"/>
          <w:shd w:val="clear" w:color="auto" w:fill="FFFFFF"/>
        </w:rPr>
        <w:t>Billen</w:t>
      </w:r>
      <w:proofErr w:type="spellEnd"/>
      <w:r w:rsidRPr="00C764AF">
        <w:rPr>
          <w:rFonts w:ascii="Arial" w:hAnsi="Arial" w:cs="Arial"/>
          <w:color w:val="222222"/>
          <w:sz w:val="20"/>
          <w:szCs w:val="20"/>
          <w:shd w:val="clear" w:color="auto" w:fill="FFFFFF"/>
        </w:rPr>
        <w:t xml:space="preserve">, G., </w:t>
      </w:r>
      <w:proofErr w:type="spellStart"/>
      <w:r w:rsidRPr="00C764AF">
        <w:rPr>
          <w:rFonts w:ascii="Arial" w:hAnsi="Arial" w:cs="Arial"/>
          <w:color w:val="222222"/>
          <w:sz w:val="20"/>
          <w:szCs w:val="20"/>
          <w:shd w:val="clear" w:color="auto" w:fill="FFFFFF"/>
        </w:rPr>
        <w:t>Campuzano</w:t>
      </w:r>
      <w:proofErr w:type="spellEnd"/>
      <w:r w:rsidRPr="00C764AF">
        <w:rPr>
          <w:rFonts w:ascii="Arial" w:hAnsi="Arial" w:cs="Arial"/>
          <w:color w:val="222222"/>
          <w:sz w:val="20"/>
          <w:szCs w:val="20"/>
          <w:shd w:val="clear" w:color="auto" w:fill="FFFFFF"/>
        </w:rPr>
        <w:t xml:space="preserve">, F., </w:t>
      </w:r>
      <w:proofErr w:type="spellStart"/>
      <w:r w:rsidRPr="00C764AF">
        <w:rPr>
          <w:rFonts w:ascii="Arial" w:hAnsi="Arial" w:cs="Arial"/>
          <w:color w:val="222222"/>
          <w:sz w:val="20"/>
          <w:szCs w:val="20"/>
          <w:shd w:val="clear" w:color="auto" w:fill="FFFFFF"/>
        </w:rPr>
        <w:t>Dulière</w:t>
      </w:r>
      <w:proofErr w:type="spellEnd"/>
      <w:r w:rsidRPr="00C764AF">
        <w:rPr>
          <w:rFonts w:ascii="Arial" w:hAnsi="Arial" w:cs="Arial"/>
          <w:color w:val="222222"/>
          <w:sz w:val="20"/>
          <w:szCs w:val="20"/>
          <w:shd w:val="clear" w:color="auto" w:fill="FFFFFF"/>
        </w:rPr>
        <w:t>, V., Garnier, J., ... &amp; Lacroix, G. (2018). Reducing marine eutrophication may require a paradigmatic change. </w:t>
      </w:r>
      <w:r w:rsidRPr="00C764AF">
        <w:rPr>
          <w:rFonts w:ascii="Arial" w:hAnsi="Arial" w:cs="Arial"/>
          <w:i/>
          <w:iCs/>
          <w:color w:val="222222"/>
          <w:sz w:val="20"/>
          <w:szCs w:val="20"/>
          <w:shd w:val="clear" w:color="auto" w:fill="FFFFFF"/>
        </w:rPr>
        <w:t>Science of the Total Environment</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635</w:t>
      </w:r>
      <w:r w:rsidRPr="00C764AF">
        <w:rPr>
          <w:rFonts w:ascii="Arial" w:hAnsi="Arial" w:cs="Arial"/>
          <w:color w:val="222222"/>
          <w:sz w:val="20"/>
          <w:szCs w:val="20"/>
          <w:shd w:val="clear" w:color="auto" w:fill="FFFFFF"/>
        </w:rPr>
        <w:t>, 1444-1466.</w:t>
      </w:r>
    </w:p>
    <w:p w14:paraId="42B76338" w14:textId="77777777" w:rsidR="000B52C1" w:rsidRDefault="000B52C1" w:rsidP="015D1FFF">
      <w:pPr>
        <w:rPr>
          <w:rFonts w:ascii="Arial" w:hAnsi="Arial" w:cs="Arial"/>
          <w:color w:val="222222"/>
          <w:sz w:val="20"/>
          <w:szCs w:val="20"/>
          <w:shd w:val="clear" w:color="auto" w:fill="FFFFFF"/>
        </w:rPr>
      </w:pPr>
    </w:p>
    <w:p w14:paraId="106626CD" w14:textId="77777777" w:rsidR="000B52C1" w:rsidRDefault="00DC6666" w:rsidP="015D1FFF">
      <w:pPr>
        <w:rPr>
          <w:rStyle w:val="Hyperlink"/>
          <w:rFonts w:ascii="Calibri" w:eastAsia="Calibri" w:hAnsi="Calibri" w:cs="Calibri"/>
          <w:sz w:val="20"/>
          <w:szCs w:val="20"/>
        </w:rPr>
      </w:pPr>
      <w:hyperlink r:id="rId14" w:history="1">
        <w:r w:rsidR="00627C67" w:rsidRPr="00C764AF">
          <w:rPr>
            <w:rStyle w:val="Hyperlink"/>
            <w:rFonts w:ascii="Calibri" w:eastAsia="Calibri" w:hAnsi="Calibri" w:cs="Calibri"/>
            <w:sz w:val="20"/>
            <w:szCs w:val="20"/>
          </w:rPr>
          <w:t>Environmental Impact of Dairy Farming | Is Dairy Good for the Planet? (veganuary.com)</w:t>
        </w:r>
      </w:hyperlink>
    </w:p>
    <w:p w14:paraId="39EB3694" w14:textId="77777777" w:rsidR="000B52C1" w:rsidRPr="00C764AF" w:rsidRDefault="000B52C1" w:rsidP="015D1FFF">
      <w:pPr>
        <w:rPr>
          <w:sz w:val="20"/>
          <w:szCs w:val="20"/>
        </w:rPr>
      </w:pPr>
    </w:p>
    <w:p w14:paraId="0F9996C6" w14:textId="77777777" w:rsidR="000B52C1" w:rsidRDefault="00627C67" w:rsidP="00696D0C">
      <w:pPr>
        <w:spacing w:line="360" w:lineRule="auto"/>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lastRenderedPageBreak/>
        <w:t>Font-Palma, C. (2019). Methods for the treatment of cattle manure—a review. </w:t>
      </w:r>
      <w:r w:rsidRPr="00C764AF">
        <w:rPr>
          <w:rFonts w:ascii="Arial" w:hAnsi="Arial" w:cs="Arial"/>
          <w:i/>
          <w:iCs/>
          <w:color w:val="222222"/>
          <w:sz w:val="20"/>
          <w:szCs w:val="20"/>
          <w:shd w:val="clear" w:color="auto" w:fill="FFFFFF"/>
        </w:rPr>
        <w:t>C</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5</w:t>
      </w:r>
      <w:r w:rsidRPr="00C764AF">
        <w:rPr>
          <w:rFonts w:ascii="Arial" w:hAnsi="Arial" w:cs="Arial"/>
          <w:color w:val="222222"/>
          <w:sz w:val="20"/>
          <w:szCs w:val="20"/>
          <w:shd w:val="clear" w:color="auto" w:fill="FFFFFF"/>
        </w:rPr>
        <w:t>(2), 27.</w:t>
      </w:r>
    </w:p>
    <w:p w14:paraId="1239D697" w14:textId="77777777" w:rsidR="000B52C1" w:rsidRDefault="000B52C1" w:rsidP="00696D0C">
      <w:pPr>
        <w:spacing w:line="360" w:lineRule="auto"/>
        <w:rPr>
          <w:rFonts w:ascii="Arial" w:hAnsi="Arial" w:cs="Arial"/>
          <w:color w:val="222222"/>
          <w:sz w:val="20"/>
          <w:szCs w:val="20"/>
          <w:shd w:val="clear" w:color="auto" w:fill="FFFFFF"/>
        </w:rPr>
      </w:pPr>
    </w:p>
    <w:p w14:paraId="4FEA1C39" w14:textId="77777777" w:rsidR="000B52C1" w:rsidRDefault="00627C67" w:rsidP="002D6AD7">
      <w:pPr>
        <w:spacing w:line="360" w:lineRule="auto"/>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 xml:space="preserve">Harrison, S., McAree, C., </w:t>
      </w:r>
      <w:proofErr w:type="spellStart"/>
      <w:r w:rsidRPr="00C764AF">
        <w:rPr>
          <w:rFonts w:ascii="Arial" w:hAnsi="Arial" w:cs="Arial"/>
          <w:color w:val="222222"/>
          <w:sz w:val="20"/>
          <w:szCs w:val="20"/>
          <w:shd w:val="clear" w:color="auto" w:fill="FFFFFF"/>
        </w:rPr>
        <w:t>Mulville</w:t>
      </w:r>
      <w:proofErr w:type="spellEnd"/>
      <w:r w:rsidRPr="00C764AF">
        <w:rPr>
          <w:rFonts w:ascii="Arial" w:hAnsi="Arial" w:cs="Arial"/>
          <w:color w:val="222222"/>
          <w:sz w:val="20"/>
          <w:szCs w:val="20"/>
          <w:shd w:val="clear" w:color="auto" w:fill="FFFFFF"/>
        </w:rPr>
        <w:t>, W., &amp; Sullivan, T. (2019). The problem of agricultural ‘</w:t>
      </w:r>
      <w:proofErr w:type="spellStart"/>
      <w:r w:rsidRPr="00C764AF">
        <w:rPr>
          <w:rFonts w:ascii="Arial" w:hAnsi="Arial" w:cs="Arial"/>
          <w:color w:val="222222"/>
          <w:sz w:val="20"/>
          <w:szCs w:val="20"/>
          <w:shd w:val="clear" w:color="auto" w:fill="FFFFFF"/>
        </w:rPr>
        <w:t>diffuse’pollution</w:t>
      </w:r>
      <w:proofErr w:type="spellEnd"/>
      <w:r w:rsidRPr="00C764AF">
        <w:rPr>
          <w:rFonts w:ascii="Arial" w:hAnsi="Arial" w:cs="Arial"/>
          <w:color w:val="222222"/>
          <w:sz w:val="20"/>
          <w:szCs w:val="20"/>
          <w:shd w:val="clear" w:color="auto" w:fill="FFFFFF"/>
        </w:rPr>
        <w:t>: Getting to the point. </w:t>
      </w:r>
      <w:r w:rsidRPr="00C764AF">
        <w:rPr>
          <w:rFonts w:ascii="Arial" w:hAnsi="Arial" w:cs="Arial"/>
          <w:i/>
          <w:iCs/>
          <w:color w:val="222222"/>
          <w:sz w:val="20"/>
          <w:szCs w:val="20"/>
          <w:shd w:val="clear" w:color="auto" w:fill="FFFFFF"/>
        </w:rPr>
        <w:t>Science of the Total Environment</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677</w:t>
      </w:r>
      <w:r w:rsidRPr="00C764AF">
        <w:rPr>
          <w:rFonts w:ascii="Arial" w:hAnsi="Arial" w:cs="Arial"/>
          <w:color w:val="222222"/>
          <w:sz w:val="20"/>
          <w:szCs w:val="20"/>
          <w:shd w:val="clear" w:color="auto" w:fill="FFFFFF"/>
        </w:rPr>
        <w:t>, 700-717.</w:t>
      </w:r>
    </w:p>
    <w:p w14:paraId="6349877A" w14:textId="77777777" w:rsidR="000B52C1" w:rsidRDefault="000B52C1" w:rsidP="002D6AD7">
      <w:pPr>
        <w:spacing w:line="360" w:lineRule="auto"/>
        <w:rPr>
          <w:rFonts w:ascii="Arial" w:hAnsi="Arial" w:cs="Arial"/>
          <w:color w:val="222222"/>
          <w:sz w:val="20"/>
          <w:szCs w:val="20"/>
          <w:shd w:val="clear" w:color="auto" w:fill="FFFFFF"/>
        </w:rPr>
      </w:pPr>
    </w:p>
    <w:p w14:paraId="16DF4C2F" w14:textId="77777777" w:rsidR="000B52C1" w:rsidRDefault="00627C67" w:rsidP="00743861">
      <w:pPr>
        <w:rPr>
          <w:rStyle w:val="Hyperlink"/>
          <w:rFonts w:ascii="Calibri" w:eastAsia="Calibri" w:hAnsi="Calibri" w:cs="Calibri"/>
          <w:sz w:val="20"/>
          <w:szCs w:val="20"/>
        </w:rPr>
      </w:pPr>
      <w:r w:rsidRPr="00C764AF">
        <w:rPr>
          <w:rFonts w:ascii="Calibri" w:eastAsia="Calibri" w:hAnsi="Calibri" w:cs="Calibri"/>
          <w:i/>
          <w:iCs/>
          <w:color w:val="000000" w:themeColor="text1"/>
          <w:sz w:val="20"/>
          <w:szCs w:val="20"/>
        </w:rPr>
        <w:t>Health and Safety Executive Health and Safety Executive Agriculture Information Sheet No 9 (Revision 2) Managing slurry on farms</w:t>
      </w:r>
      <w:r w:rsidRPr="00C764AF">
        <w:rPr>
          <w:rFonts w:ascii="Calibri" w:eastAsia="Calibri" w:hAnsi="Calibri" w:cs="Calibri"/>
          <w:color w:val="000000" w:themeColor="text1"/>
          <w:sz w:val="20"/>
          <w:szCs w:val="20"/>
        </w:rPr>
        <w:t xml:space="preserve">. (n.d.). Retrieved March 17, 2022, from </w:t>
      </w:r>
      <w:hyperlink r:id="rId15" w:history="1">
        <w:r w:rsidRPr="00C764AF">
          <w:rPr>
            <w:rStyle w:val="Hyperlink"/>
            <w:rFonts w:ascii="Calibri" w:eastAsia="Calibri" w:hAnsi="Calibri" w:cs="Calibri"/>
            <w:sz w:val="20"/>
            <w:szCs w:val="20"/>
          </w:rPr>
          <w:t>https://www.hse.gov.uk/pubns/ais9.pdf?msclkid=63b43e18a61711ecbc2f3701594dc212</w:t>
        </w:r>
      </w:hyperlink>
    </w:p>
    <w:p w14:paraId="0F7A5A07" w14:textId="77777777" w:rsidR="000B52C1" w:rsidRDefault="00DC6666" w:rsidP="000C6B5E">
      <w:pPr>
        <w:pStyle w:val="NormalWeb"/>
        <w:spacing w:before="0" w:beforeAutospacing="0" w:after="0" w:afterAutospacing="0" w:line="480" w:lineRule="atLeast"/>
        <w:ind w:left="720" w:hanging="720"/>
        <w:rPr>
          <w:rStyle w:val="Hyperlink"/>
          <w:rFonts w:ascii="Calibri" w:hAnsi="Calibri" w:cs="Calibri"/>
          <w:sz w:val="20"/>
          <w:szCs w:val="20"/>
        </w:rPr>
      </w:pPr>
      <w:hyperlink r:id="rId16" w:history="1">
        <w:r w:rsidR="00627C67" w:rsidRPr="007F67E1">
          <w:rPr>
            <w:rStyle w:val="Hyperlink"/>
            <w:rFonts w:ascii="Calibri" w:hAnsi="Calibri" w:cs="Calibri"/>
            <w:sz w:val="20"/>
            <w:szCs w:val="20"/>
          </w:rPr>
          <w:t>https://attachments.office.net/owa/1910397%40student.uwtsd.ac.uk/service.svc/s/GetAttachmentThumbnail?id</w:t>
        </w:r>
      </w:hyperlink>
    </w:p>
    <w:p w14:paraId="63DC85CC" w14:textId="77777777" w:rsidR="000B52C1" w:rsidRDefault="00DC6666" w:rsidP="007F29A9">
      <w:pPr>
        <w:pStyle w:val="NormalWeb"/>
        <w:spacing w:before="0" w:beforeAutospacing="0" w:after="0" w:afterAutospacing="0" w:line="480" w:lineRule="atLeast"/>
        <w:ind w:left="720" w:hanging="720"/>
        <w:rPr>
          <w:rStyle w:val="Hyperlink"/>
          <w:rFonts w:ascii="Calibri" w:hAnsi="Calibri" w:cs="Calibri"/>
          <w:sz w:val="20"/>
          <w:szCs w:val="20"/>
        </w:rPr>
      </w:pPr>
      <w:hyperlink r:id="rId17" w:history="1">
        <w:r w:rsidR="00627C67" w:rsidRPr="007F67E1">
          <w:rPr>
            <w:rStyle w:val="Hyperlink"/>
            <w:rFonts w:ascii="Calibri" w:hAnsi="Calibri" w:cs="Calibri"/>
            <w:sz w:val="20"/>
            <w:szCs w:val="20"/>
          </w:rPr>
          <w:t>https://attachments.office.net/owa/1910397%40student.uwtsd.ac.uk/service.svc/s/GetAttachmentThumbnail</w:t>
        </w:r>
      </w:hyperlink>
    </w:p>
    <w:p w14:paraId="1E05D959" w14:textId="77777777" w:rsidR="000B52C1" w:rsidRPr="00C764AF" w:rsidRDefault="00DC6666" w:rsidP="007F29A9">
      <w:pPr>
        <w:pStyle w:val="NormalWeb"/>
        <w:spacing w:before="0" w:beforeAutospacing="0" w:after="0" w:afterAutospacing="0" w:line="480" w:lineRule="atLeast"/>
        <w:ind w:left="720" w:hanging="720"/>
        <w:rPr>
          <w:rFonts w:ascii="Calibri" w:hAnsi="Calibri" w:cs="Calibri"/>
          <w:color w:val="000000"/>
          <w:sz w:val="20"/>
          <w:szCs w:val="20"/>
        </w:rPr>
      </w:pPr>
      <w:hyperlink r:id="rId18" w:history="1">
        <w:r w:rsidR="00627C67" w:rsidRPr="007F67E1">
          <w:rPr>
            <w:rStyle w:val="Hyperlink"/>
            <w:rFonts w:ascii="Calibri" w:hAnsi="Calibri" w:cs="Calibri"/>
            <w:sz w:val="20"/>
            <w:szCs w:val="20"/>
          </w:rPr>
          <w:t>https://attachments.office.net/owa/1910397%40student.uwtsd.ac.uk/service.svc/s/GetAttachmentThumbnail?id</w:t>
        </w:r>
      </w:hyperlink>
    </w:p>
    <w:p w14:paraId="616FF6EF" w14:textId="77777777" w:rsidR="000B52C1" w:rsidRPr="00C764AF" w:rsidRDefault="00DC6666" w:rsidP="00C644FC">
      <w:pPr>
        <w:pStyle w:val="NormalWeb"/>
        <w:spacing w:before="0" w:beforeAutospacing="0" w:after="0" w:afterAutospacing="0" w:line="480" w:lineRule="atLeast"/>
        <w:ind w:left="720" w:hanging="720"/>
        <w:rPr>
          <w:rFonts w:ascii="Arial" w:hAnsi="Arial" w:cs="Arial"/>
          <w:color w:val="000000"/>
          <w:sz w:val="20"/>
          <w:szCs w:val="20"/>
        </w:rPr>
      </w:pPr>
      <w:hyperlink r:id="rId19" w:history="1">
        <w:r w:rsidR="00627C67" w:rsidRPr="00C764AF">
          <w:rPr>
            <w:rStyle w:val="Hyperlink"/>
            <w:rFonts w:ascii="Arial" w:hAnsi="Arial" w:cs="Arial"/>
            <w:sz w:val="20"/>
            <w:szCs w:val="20"/>
          </w:rPr>
          <w:t>https://publications.parliament.uk/pa/cm201719/cmselect/cmenvaud/656/65607.htm</w:t>
        </w:r>
      </w:hyperlink>
    </w:p>
    <w:p w14:paraId="1F61133B" w14:textId="77777777" w:rsidR="000B52C1" w:rsidRPr="00C764AF" w:rsidRDefault="00DC6666" w:rsidP="015D1FFF">
      <w:pPr>
        <w:rPr>
          <w:rFonts w:ascii="Calibri" w:eastAsia="Calibri" w:hAnsi="Calibri" w:cs="Calibri"/>
          <w:color w:val="C00000"/>
          <w:sz w:val="20"/>
          <w:szCs w:val="20"/>
        </w:rPr>
      </w:pPr>
      <w:hyperlink r:id="rId20" w:history="1">
        <w:r w:rsidR="00627C67" w:rsidRPr="00C764AF">
          <w:rPr>
            <w:color w:val="0000FF"/>
            <w:sz w:val="20"/>
            <w:szCs w:val="20"/>
            <w:u w:val="single"/>
          </w:rPr>
          <w:t>Leading dairy farmer fined £29,000 for pollution offences - Farmers Weekly (fwi.co.uk)</w:t>
        </w:r>
      </w:hyperlink>
    </w:p>
    <w:p w14:paraId="6A2B8131" w14:textId="77777777" w:rsidR="000B52C1" w:rsidRDefault="00627C67" w:rsidP="00563961">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Malico</w:t>
      </w:r>
      <w:proofErr w:type="spellEnd"/>
      <w:r>
        <w:rPr>
          <w:rFonts w:ascii="Arial" w:hAnsi="Arial" w:cs="Arial"/>
          <w:color w:val="222222"/>
          <w:sz w:val="20"/>
          <w:szCs w:val="20"/>
          <w:shd w:val="clear" w:color="auto" w:fill="FFFFFF"/>
        </w:rPr>
        <w:t>, I., Pereira, R. N., Gonçalves, A. C., &amp; Sousa, A. M. (2019). Current status and future perspectives for energy production from solid biomass in the European industry. </w:t>
      </w:r>
      <w:r>
        <w:rPr>
          <w:rFonts w:ascii="Arial" w:hAnsi="Arial" w:cs="Arial"/>
          <w:i/>
          <w:iCs/>
          <w:color w:val="222222"/>
          <w:sz w:val="20"/>
          <w:szCs w:val="20"/>
          <w:shd w:val="clear" w:color="auto" w:fill="FFFFFF"/>
        </w:rPr>
        <w:t>Renewable and Sustainable Energy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112</w:t>
      </w:r>
      <w:r>
        <w:rPr>
          <w:rFonts w:ascii="Arial" w:hAnsi="Arial" w:cs="Arial"/>
          <w:color w:val="222222"/>
          <w:sz w:val="20"/>
          <w:szCs w:val="20"/>
          <w:shd w:val="clear" w:color="auto" w:fill="FFFFFF"/>
        </w:rPr>
        <w:t>, 960-977.</w:t>
      </w:r>
    </w:p>
    <w:p w14:paraId="22082EF0" w14:textId="77777777" w:rsidR="000B52C1" w:rsidRDefault="00627C67" w:rsidP="015D1FFF">
      <w:pPr>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McGregor, A., Rickards, L., Houston, D., Goodman, M. K., &amp;</w:t>
      </w:r>
      <w:proofErr w:type="spellStart"/>
      <w:r w:rsidRPr="00C764AF">
        <w:rPr>
          <w:rFonts w:ascii="Arial" w:hAnsi="Arial" w:cs="Arial"/>
          <w:color w:val="222222"/>
          <w:sz w:val="20"/>
          <w:szCs w:val="20"/>
          <w:shd w:val="clear" w:color="auto" w:fill="FFFFFF"/>
        </w:rPr>
        <w:t>Bojovic</w:t>
      </w:r>
      <w:proofErr w:type="spellEnd"/>
      <w:r w:rsidRPr="00C764AF">
        <w:rPr>
          <w:rFonts w:ascii="Arial" w:hAnsi="Arial" w:cs="Arial"/>
          <w:color w:val="222222"/>
          <w:sz w:val="20"/>
          <w:szCs w:val="20"/>
          <w:shd w:val="clear" w:color="auto" w:fill="FFFFFF"/>
        </w:rPr>
        <w:t>, M. (2021). The biopolitics of cattle methane emissions reduction: governing life in a time of climate change. </w:t>
      </w:r>
      <w:r w:rsidRPr="00C764AF">
        <w:rPr>
          <w:rFonts w:ascii="Arial" w:hAnsi="Arial" w:cs="Arial"/>
          <w:i/>
          <w:iCs/>
          <w:color w:val="222222"/>
          <w:sz w:val="20"/>
          <w:szCs w:val="20"/>
          <w:shd w:val="clear" w:color="auto" w:fill="FFFFFF"/>
        </w:rPr>
        <w:t>Antipode</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53</w:t>
      </w:r>
      <w:r w:rsidRPr="00C764AF">
        <w:rPr>
          <w:rFonts w:ascii="Arial" w:hAnsi="Arial" w:cs="Arial"/>
          <w:color w:val="222222"/>
          <w:sz w:val="20"/>
          <w:szCs w:val="20"/>
          <w:shd w:val="clear" w:color="auto" w:fill="FFFFFF"/>
        </w:rPr>
        <w:t>(4), 1161-1185.</w:t>
      </w:r>
    </w:p>
    <w:p w14:paraId="2EFD6383" w14:textId="77777777" w:rsidR="000B52C1" w:rsidRPr="00C764AF" w:rsidRDefault="00627C67" w:rsidP="00563961">
      <w:pPr>
        <w:pStyle w:val="NormalWeb"/>
        <w:spacing w:before="0" w:beforeAutospacing="0" w:after="0" w:afterAutospacing="0" w:line="480" w:lineRule="atLeast"/>
        <w:ind w:left="720" w:hanging="720"/>
        <w:rPr>
          <w:rFonts w:ascii="Arial" w:hAnsi="Arial" w:cs="Arial"/>
          <w:color w:val="000000"/>
          <w:sz w:val="20"/>
          <w:szCs w:val="20"/>
        </w:rPr>
      </w:pPr>
      <w:r w:rsidRPr="00C764AF">
        <w:rPr>
          <w:rFonts w:ascii="Arial" w:hAnsi="Arial" w:cs="Arial"/>
          <w:i/>
          <w:iCs/>
          <w:color w:val="000000"/>
          <w:sz w:val="20"/>
          <w:szCs w:val="20"/>
        </w:rPr>
        <w:t>Nitrates Directive | Department of Agriculture, Environment and Rural Affairs</w:t>
      </w:r>
      <w:r w:rsidRPr="00C764AF">
        <w:rPr>
          <w:rFonts w:ascii="Arial" w:hAnsi="Arial" w:cs="Arial"/>
          <w:color w:val="000000"/>
          <w:sz w:val="20"/>
          <w:szCs w:val="20"/>
        </w:rPr>
        <w:t>. (2015, August 18).</w:t>
      </w:r>
    </w:p>
    <w:p w14:paraId="49DF6684" w14:textId="77777777" w:rsidR="000B52C1" w:rsidRDefault="00627C67" w:rsidP="00C764AF">
      <w:pPr>
        <w:rPr>
          <w:rStyle w:val="Hyperlink"/>
          <w:rFonts w:ascii="Calibri" w:eastAsia="Calibri" w:hAnsi="Calibri" w:cs="Calibri"/>
          <w:sz w:val="20"/>
          <w:szCs w:val="20"/>
        </w:rPr>
      </w:pPr>
      <w:r w:rsidRPr="00C764AF">
        <w:rPr>
          <w:rFonts w:ascii="Calibri" w:eastAsia="Calibri" w:hAnsi="Calibri" w:cs="Calibri"/>
          <w:color w:val="000000" w:themeColor="text1"/>
          <w:sz w:val="20"/>
          <w:szCs w:val="20"/>
        </w:rPr>
        <w:t>‌</w:t>
      </w:r>
      <w:r w:rsidRPr="00C764AF">
        <w:rPr>
          <w:rFonts w:ascii="Calibri" w:eastAsia="Calibri" w:hAnsi="Calibri" w:cs="Calibri"/>
          <w:i/>
          <w:iCs/>
          <w:color w:val="000000" w:themeColor="text1"/>
          <w:sz w:val="20"/>
          <w:szCs w:val="20"/>
        </w:rPr>
        <w:t>Pollution and Farm Waste GCSE FACT FILE Agriculture and Land Use</w:t>
      </w:r>
      <w:r w:rsidRPr="00C764AF">
        <w:rPr>
          <w:rFonts w:ascii="Calibri" w:eastAsia="Calibri" w:hAnsi="Calibri" w:cs="Calibri"/>
          <w:color w:val="000000" w:themeColor="text1"/>
          <w:sz w:val="20"/>
          <w:szCs w:val="20"/>
        </w:rPr>
        <w:t xml:space="preserve">. (n.d.). Retrieved March 17, 2022, from </w:t>
      </w:r>
      <w:hyperlink r:id="rId21" w:history="1">
        <w:r w:rsidRPr="00C764AF">
          <w:rPr>
            <w:rStyle w:val="Hyperlink"/>
            <w:rFonts w:ascii="Calibri" w:eastAsia="Calibri" w:hAnsi="Calibri" w:cs="Calibri"/>
            <w:sz w:val="20"/>
            <w:szCs w:val="20"/>
          </w:rPr>
          <w:t>https://ccea.org.uk/downloads/docs/Support/Fact%20File%3A%20Unit%202/2020/Agriculture%20Pollution%20and%20Farm%20Waste.pdf?msclkid=63b4bff6a61711ec95434527097d1758</w:t>
        </w:r>
      </w:hyperlink>
    </w:p>
    <w:p w14:paraId="1A6CAC33" w14:textId="77777777" w:rsidR="000B52C1" w:rsidRPr="00C764AF" w:rsidRDefault="00DC6666" w:rsidP="015D1FFF">
      <w:pPr>
        <w:rPr>
          <w:sz w:val="20"/>
          <w:szCs w:val="20"/>
        </w:rPr>
      </w:pPr>
      <w:hyperlink r:id="rId22" w:history="1">
        <w:r w:rsidR="00627C67" w:rsidRPr="00C764AF">
          <w:rPr>
            <w:color w:val="0000FF"/>
            <w:sz w:val="20"/>
            <w:szCs w:val="20"/>
            <w:u w:val="single"/>
          </w:rPr>
          <w:t>Pollution regulations threaten to 'cripple' Welsh farming, industry warns - Wales Online</w:t>
        </w:r>
      </w:hyperlink>
    </w:p>
    <w:p w14:paraId="5616D6A0" w14:textId="77777777" w:rsidR="000B52C1" w:rsidRPr="00C764AF" w:rsidRDefault="00627C67" w:rsidP="00C644FC">
      <w:pPr>
        <w:pStyle w:val="NormalWeb"/>
        <w:spacing w:before="0" w:beforeAutospacing="0" w:after="0" w:afterAutospacing="0" w:line="480" w:lineRule="atLeast"/>
        <w:ind w:left="720" w:hanging="720"/>
        <w:rPr>
          <w:rFonts w:ascii="Arial" w:hAnsi="Arial" w:cs="Arial"/>
          <w:color w:val="000000"/>
          <w:sz w:val="20"/>
          <w:szCs w:val="20"/>
        </w:rPr>
      </w:pPr>
      <w:r w:rsidRPr="00C764AF">
        <w:rPr>
          <w:rFonts w:ascii="Arial" w:hAnsi="Arial" w:cs="Arial"/>
          <w:color w:val="000000"/>
          <w:sz w:val="20"/>
          <w:szCs w:val="20"/>
        </w:rPr>
        <w:t>Publications.parliament.uk.</w:t>
      </w:r>
    </w:p>
    <w:p w14:paraId="45349782" w14:textId="77777777" w:rsidR="000B52C1" w:rsidRPr="0045778D" w:rsidRDefault="00627C67" w:rsidP="0045778D">
      <w:pPr>
        <w:pStyle w:val="NormalWeb"/>
        <w:rPr>
          <w:rFonts w:ascii="Calibri" w:hAnsi="Calibri" w:cs="Calibri"/>
          <w:color w:val="000000"/>
          <w:sz w:val="27"/>
          <w:szCs w:val="27"/>
        </w:rPr>
      </w:pPr>
      <w:r>
        <w:rPr>
          <w:rFonts w:ascii="Calibri" w:hAnsi="Calibri" w:cs="Calibri"/>
          <w:color w:val="000000"/>
          <w:sz w:val="27"/>
          <w:szCs w:val="27"/>
        </w:rPr>
        <w:t>‌</w:t>
      </w:r>
      <w:proofErr w:type="spellStart"/>
      <w:r>
        <w:rPr>
          <w:rFonts w:ascii="Arial" w:hAnsi="Arial" w:cs="Arial"/>
          <w:color w:val="222222"/>
          <w:sz w:val="20"/>
          <w:szCs w:val="20"/>
          <w:shd w:val="clear" w:color="auto" w:fill="FFFFFF"/>
        </w:rPr>
        <w:t>Saidur</w:t>
      </w:r>
      <w:proofErr w:type="spellEnd"/>
      <w:r>
        <w:rPr>
          <w:rFonts w:ascii="Arial" w:hAnsi="Arial" w:cs="Arial"/>
          <w:color w:val="222222"/>
          <w:sz w:val="20"/>
          <w:szCs w:val="20"/>
          <w:shd w:val="clear" w:color="auto" w:fill="FFFFFF"/>
        </w:rPr>
        <w:t xml:space="preserve">, R., Abdelaziz, E. A., </w:t>
      </w:r>
      <w:proofErr w:type="spellStart"/>
      <w:r>
        <w:rPr>
          <w:rFonts w:ascii="Arial" w:hAnsi="Arial" w:cs="Arial"/>
          <w:color w:val="222222"/>
          <w:sz w:val="20"/>
          <w:szCs w:val="20"/>
          <w:shd w:val="clear" w:color="auto" w:fill="FFFFFF"/>
        </w:rPr>
        <w:t>Demirbas</w:t>
      </w:r>
      <w:proofErr w:type="spellEnd"/>
      <w:r>
        <w:rPr>
          <w:rFonts w:ascii="Arial" w:hAnsi="Arial" w:cs="Arial"/>
          <w:color w:val="222222"/>
          <w:sz w:val="20"/>
          <w:szCs w:val="20"/>
          <w:shd w:val="clear" w:color="auto" w:fill="FFFFFF"/>
        </w:rPr>
        <w:t>, A., Hossain, M. S., &amp;</w:t>
      </w:r>
      <w:proofErr w:type="spellStart"/>
      <w:r>
        <w:rPr>
          <w:rFonts w:ascii="Arial" w:hAnsi="Arial" w:cs="Arial"/>
          <w:color w:val="222222"/>
          <w:sz w:val="20"/>
          <w:szCs w:val="20"/>
          <w:shd w:val="clear" w:color="auto" w:fill="FFFFFF"/>
        </w:rPr>
        <w:t>Mekhilef</w:t>
      </w:r>
      <w:proofErr w:type="spellEnd"/>
      <w:r>
        <w:rPr>
          <w:rFonts w:ascii="Arial" w:hAnsi="Arial" w:cs="Arial"/>
          <w:color w:val="222222"/>
          <w:sz w:val="20"/>
          <w:szCs w:val="20"/>
          <w:shd w:val="clear" w:color="auto" w:fill="FFFFFF"/>
        </w:rPr>
        <w:t>, S. (2011). A review on biomass as a fuel for boilers. </w:t>
      </w:r>
      <w:r>
        <w:rPr>
          <w:rFonts w:ascii="Arial" w:hAnsi="Arial" w:cs="Arial"/>
          <w:i/>
          <w:iCs/>
          <w:color w:val="222222"/>
          <w:sz w:val="20"/>
          <w:szCs w:val="20"/>
          <w:shd w:val="clear" w:color="auto" w:fill="FFFFFF"/>
        </w:rPr>
        <w:t>Renewable and sustainable energy reviews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(5), 2262-2289.</w:t>
      </w:r>
    </w:p>
    <w:p w14:paraId="0DA538D6" w14:textId="77777777" w:rsidR="000B52C1" w:rsidRDefault="00627C67" w:rsidP="0045778D">
      <w:pPr>
        <w:pStyle w:val="NormalWeb"/>
        <w:spacing w:before="0" w:beforeAutospacing="0" w:after="0" w:afterAutospacing="0" w:line="480" w:lineRule="atLeast"/>
        <w:ind w:left="720" w:hanging="720"/>
        <w:rPr>
          <w:rFonts w:ascii="Calibri" w:hAnsi="Calibri" w:cs="Calibri"/>
          <w:color w:val="000000"/>
          <w:sz w:val="27"/>
          <w:szCs w:val="27"/>
        </w:rPr>
      </w:pPr>
      <w:proofErr w:type="spellStart"/>
      <w:r>
        <w:rPr>
          <w:rFonts w:ascii="Calibri" w:hAnsi="Calibri" w:cs="Calibri"/>
          <w:i/>
          <w:iCs/>
          <w:color w:val="000000"/>
          <w:sz w:val="27"/>
          <w:szCs w:val="27"/>
        </w:rPr>
        <w:t>Sciencedirect</w:t>
      </w:r>
      <w:proofErr w:type="spellEnd"/>
      <w:r>
        <w:rPr>
          <w:rFonts w:ascii="Calibri" w:hAnsi="Calibri" w:cs="Calibri"/>
          <w:i/>
          <w:iCs/>
          <w:color w:val="000000"/>
          <w:sz w:val="27"/>
          <w:szCs w:val="27"/>
        </w:rPr>
        <w:t xml:space="preserve"> topics. (</w:t>
      </w:r>
      <w:proofErr w:type="gramStart"/>
      <w:r>
        <w:rPr>
          <w:rFonts w:ascii="Calibri" w:hAnsi="Calibri" w:cs="Calibri"/>
          <w:i/>
          <w:iCs/>
          <w:color w:val="000000"/>
          <w:sz w:val="27"/>
          <w:szCs w:val="27"/>
        </w:rPr>
        <w:t>2017)Nitrate</w:t>
      </w:r>
      <w:proofErr w:type="gramEnd"/>
      <w:r>
        <w:rPr>
          <w:rFonts w:ascii="Calibri" w:hAnsi="Calibri" w:cs="Calibri"/>
          <w:i/>
          <w:iCs/>
          <w:color w:val="000000"/>
          <w:sz w:val="27"/>
          <w:szCs w:val="27"/>
        </w:rPr>
        <w:t xml:space="preserve"> Fertilisers - an overview</w:t>
      </w:r>
      <w:r>
        <w:rPr>
          <w:rFonts w:ascii="Calibri" w:hAnsi="Calibri" w:cs="Calibri"/>
          <w:color w:val="000000"/>
          <w:sz w:val="27"/>
          <w:szCs w:val="27"/>
        </w:rPr>
        <w:t>. Sciencedirect.com. https://www.sciencedirect.com/topics/agricultural-and-biological-sciences/nitrate-fertilizers</w:t>
      </w:r>
    </w:p>
    <w:p w14:paraId="16821EB8" w14:textId="77777777" w:rsidR="000B52C1" w:rsidRDefault="00627C67" w:rsidP="015D1FFF">
      <w:pPr>
        <w:rPr>
          <w:rStyle w:val="Hyperlink"/>
          <w:rFonts w:ascii="Calibri" w:eastAsia="Calibri" w:hAnsi="Calibri" w:cs="Calibri"/>
          <w:sz w:val="20"/>
          <w:szCs w:val="20"/>
        </w:rPr>
      </w:pPr>
      <w:r w:rsidRPr="00C764AF">
        <w:rPr>
          <w:rFonts w:ascii="Calibri" w:eastAsia="Calibri" w:hAnsi="Calibri" w:cs="Calibri"/>
          <w:color w:val="000000" w:themeColor="text1"/>
          <w:sz w:val="20"/>
          <w:szCs w:val="20"/>
        </w:rPr>
        <w:lastRenderedPageBreak/>
        <w:t xml:space="preserve">Searle. A, </w:t>
      </w:r>
      <w:r w:rsidRPr="00C764AF">
        <w:rPr>
          <w:rFonts w:ascii="Calibri" w:eastAsia="Calibri" w:hAnsi="Calibri" w:cs="Calibri"/>
          <w:i/>
          <w:iCs/>
          <w:color w:val="000000" w:themeColor="text1"/>
          <w:sz w:val="20"/>
          <w:szCs w:val="20"/>
        </w:rPr>
        <w:t>Environmental Impacts of Agricultural Land Use</w:t>
      </w:r>
      <w:r w:rsidRPr="00C764AF">
        <w:rPr>
          <w:rFonts w:ascii="Calibri" w:eastAsia="Calibri" w:hAnsi="Calibri" w:cs="Calibri"/>
          <w:color w:val="000000" w:themeColor="text1"/>
          <w:sz w:val="20"/>
          <w:szCs w:val="20"/>
        </w:rPr>
        <w:t xml:space="preserve">. (2016, April 18). Groundsure. </w:t>
      </w:r>
      <w:hyperlink r:id="rId23" w:anchor=":~:text=Typical%20environmental%20impacts%20associated%20with%20the%20improper%20storage" w:history="1">
        <w:r w:rsidRPr="00C764AF">
          <w:rPr>
            <w:rStyle w:val="Hyperlink"/>
            <w:rFonts w:ascii="Calibri" w:eastAsia="Calibri" w:hAnsi="Calibri" w:cs="Calibri"/>
            <w:sz w:val="20"/>
            <w:szCs w:val="20"/>
          </w:rPr>
          <w:t>https://www.groundsure.com/resources/environmental-impacts-agricultural-land-use/#:~:text=Typical%20environmental%20impacts%20associated%20with%20the%20improper%20storage</w:t>
        </w:r>
      </w:hyperlink>
    </w:p>
    <w:p w14:paraId="18E13C6F" w14:textId="77777777" w:rsidR="000B52C1" w:rsidRDefault="00627C67" w:rsidP="00115876">
      <w:pPr>
        <w:pStyle w:val="NormalWeb"/>
        <w:spacing w:before="0" w:beforeAutospacing="0" w:after="0" w:afterAutospacing="0" w:line="480" w:lineRule="atLeast"/>
        <w:ind w:left="720" w:hanging="720"/>
        <w:rPr>
          <w:rFonts w:ascii="Calibri" w:hAnsi="Calibri" w:cs="Calibri"/>
          <w:color w:val="000000"/>
          <w:sz w:val="20"/>
          <w:szCs w:val="20"/>
        </w:rPr>
      </w:pPr>
      <w:r w:rsidRPr="00C764AF">
        <w:rPr>
          <w:rFonts w:ascii="Calibri" w:hAnsi="Calibri" w:cs="Calibri"/>
          <w:i/>
          <w:iCs/>
          <w:color w:val="000000"/>
          <w:sz w:val="20"/>
          <w:szCs w:val="20"/>
        </w:rPr>
        <w:t>Tackling Nitrate Pollution in Wales</w:t>
      </w:r>
      <w:r w:rsidRPr="00C764AF">
        <w:rPr>
          <w:rFonts w:ascii="Calibri" w:hAnsi="Calibri" w:cs="Calibri"/>
          <w:color w:val="000000"/>
          <w:sz w:val="20"/>
          <w:szCs w:val="20"/>
        </w:rPr>
        <w:t xml:space="preserve">. (n.d.). </w:t>
      </w:r>
      <w:proofErr w:type="spellStart"/>
      <w:proofErr w:type="gramStart"/>
      <w:r w:rsidRPr="00C764AF">
        <w:rPr>
          <w:rFonts w:ascii="Calibri" w:hAnsi="Calibri" w:cs="Calibri"/>
          <w:color w:val="000000"/>
          <w:sz w:val="20"/>
          <w:szCs w:val="20"/>
        </w:rPr>
        <w:t>Research.senedd.wales</w:t>
      </w:r>
      <w:proofErr w:type="spellEnd"/>
      <w:proofErr w:type="gramEnd"/>
      <w:r w:rsidRPr="00C764AF">
        <w:rPr>
          <w:rFonts w:ascii="Calibri" w:hAnsi="Calibri" w:cs="Calibri"/>
          <w:color w:val="000000"/>
          <w:sz w:val="20"/>
          <w:szCs w:val="20"/>
        </w:rPr>
        <w:t xml:space="preserve">. Retrieved March 30, 2022, from </w:t>
      </w:r>
      <w:hyperlink r:id="rId24" w:history="1">
        <w:r w:rsidRPr="00B31911">
          <w:rPr>
            <w:rStyle w:val="Hyperlink"/>
            <w:rFonts w:ascii="Calibri" w:hAnsi="Calibri" w:cs="Calibri"/>
            <w:sz w:val="20"/>
            <w:szCs w:val="20"/>
          </w:rPr>
          <w:t>https://research.senedd.wales/research-articles/tackling-nitrate-pollution-in-wales/?msclkid=32121526b06511ecac4ffabb0458709b</w:t>
        </w:r>
      </w:hyperlink>
    </w:p>
    <w:p w14:paraId="13D81BA9" w14:textId="77777777" w:rsidR="000B52C1" w:rsidRDefault="00627C67" w:rsidP="015D1FFF">
      <w:pPr>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 xml:space="preserve">Tang, Y., Wang, L., Carswell, A., </w:t>
      </w:r>
      <w:proofErr w:type="spellStart"/>
      <w:r w:rsidRPr="00C764AF">
        <w:rPr>
          <w:rFonts w:ascii="Arial" w:hAnsi="Arial" w:cs="Arial"/>
          <w:color w:val="222222"/>
          <w:sz w:val="20"/>
          <w:szCs w:val="20"/>
          <w:shd w:val="clear" w:color="auto" w:fill="FFFFFF"/>
        </w:rPr>
        <w:t>Misselbrook</w:t>
      </w:r>
      <w:proofErr w:type="spellEnd"/>
      <w:r w:rsidRPr="00C764AF">
        <w:rPr>
          <w:rFonts w:ascii="Arial" w:hAnsi="Arial" w:cs="Arial"/>
          <w:color w:val="222222"/>
          <w:sz w:val="20"/>
          <w:szCs w:val="20"/>
          <w:shd w:val="clear" w:color="auto" w:fill="FFFFFF"/>
        </w:rPr>
        <w:t>, T., Shen, J., &amp; Han, J. (2020). Fate and transfer of heavy metals following repeated biogas slurry application in a rice-wheat crop rotation. </w:t>
      </w:r>
      <w:r w:rsidRPr="00C764AF">
        <w:rPr>
          <w:rFonts w:ascii="Arial" w:hAnsi="Arial" w:cs="Arial"/>
          <w:i/>
          <w:iCs/>
          <w:color w:val="222222"/>
          <w:sz w:val="20"/>
          <w:szCs w:val="20"/>
          <w:shd w:val="clear" w:color="auto" w:fill="FFFFFF"/>
        </w:rPr>
        <w:t>Journal of Environmental Management</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270</w:t>
      </w:r>
      <w:r w:rsidRPr="00C764AF">
        <w:rPr>
          <w:rFonts w:ascii="Arial" w:hAnsi="Arial" w:cs="Arial"/>
          <w:color w:val="222222"/>
          <w:sz w:val="20"/>
          <w:szCs w:val="20"/>
          <w:shd w:val="clear" w:color="auto" w:fill="FFFFFF"/>
        </w:rPr>
        <w:t>, 110938.</w:t>
      </w:r>
    </w:p>
    <w:p w14:paraId="64A9D1BF" w14:textId="77777777" w:rsidR="000B52C1" w:rsidRDefault="00627C67" w:rsidP="00563961">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Triolo</w:t>
      </w:r>
      <w:proofErr w:type="spellEnd"/>
      <w:r>
        <w:rPr>
          <w:rFonts w:ascii="Arial" w:hAnsi="Arial" w:cs="Arial"/>
          <w:color w:val="222222"/>
          <w:sz w:val="20"/>
          <w:szCs w:val="20"/>
          <w:shd w:val="clear" w:color="auto" w:fill="FFFFFF"/>
        </w:rPr>
        <w:t>, J. M., Ward, A. J., Pedersen, L., &amp; Sommer, S. G. (2013). Characteristics of animal slurry as a key biomass for biogas production in Denmark. </w:t>
      </w:r>
      <w:r>
        <w:rPr>
          <w:rFonts w:ascii="Arial" w:hAnsi="Arial" w:cs="Arial"/>
          <w:i/>
          <w:iCs/>
          <w:color w:val="222222"/>
          <w:sz w:val="20"/>
          <w:szCs w:val="20"/>
          <w:shd w:val="clear" w:color="auto" w:fill="FFFFFF"/>
        </w:rPr>
        <w:t>Biomass Now-Sustainable Growth and Use</w:t>
      </w:r>
      <w:r>
        <w:rPr>
          <w:rFonts w:ascii="Arial" w:hAnsi="Arial" w:cs="Arial"/>
          <w:color w:val="222222"/>
          <w:sz w:val="20"/>
          <w:szCs w:val="20"/>
          <w:shd w:val="clear" w:color="auto" w:fill="FFFFFF"/>
        </w:rPr>
        <w:t>, 307-326.</w:t>
      </w:r>
    </w:p>
    <w:p w14:paraId="61E084CB" w14:textId="77777777" w:rsidR="000B52C1" w:rsidRDefault="00627C67" w:rsidP="00C644FC">
      <w:pPr>
        <w:pStyle w:val="NormalWeb"/>
        <w:spacing w:before="0" w:beforeAutospacing="0" w:after="0" w:afterAutospacing="0" w:line="480" w:lineRule="atLeast"/>
        <w:ind w:left="720" w:hanging="720"/>
        <w:rPr>
          <w:rFonts w:ascii="Arial" w:hAnsi="Arial" w:cs="Arial"/>
          <w:color w:val="000000"/>
          <w:sz w:val="20"/>
          <w:szCs w:val="20"/>
        </w:rPr>
      </w:pPr>
      <w:r w:rsidRPr="00C764AF">
        <w:rPr>
          <w:rFonts w:ascii="Arial" w:hAnsi="Arial" w:cs="Arial"/>
          <w:i/>
          <w:iCs/>
          <w:color w:val="000000"/>
          <w:sz w:val="20"/>
          <w:szCs w:val="20"/>
        </w:rPr>
        <w:t xml:space="preserve">UK </w:t>
      </w:r>
      <w:proofErr w:type="gramStart"/>
      <w:r w:rsidRPr="00C764AF">
        <w:rPr>
          <w:rFonts w:ascii="Arial" w:hAnsi="Arial" w:cs="Arial"/>
          <w:i/>
          <w:iCs/>
          <w:color w:val="000000"/>
          <w:sz w:val="20"/>
          <w:szCs w:val="20"/>
        </w:rPr>
        <w:t>Progress(</w:t>
      </w:r>
      <w:proofErr w:type="gramEnd"/>
      <w:r w:rsidRPr="00C764AF">
        <w:rPr>
          <w:rFonts w:ascii="Arial" w:hAnsi="Arial" w:cs="Arial"/>
          <w:i/>
          <w:iCs/>
          <w:color w:val="000000"/>
          <w:sz w:val="20"/>
          <w:szCs w:val="20"/>
        </w:rPr>
        <w:t xml:space="preserve">2017) on Reducing Nitrate Pollution - Environmental Audit Committee - House </w:t>
      </w:r>
      <w:proofErr w:type="spellStart"/>
      <w:r w:rsidRPr="00C764AF">
        <w:rPr>
          <w:rFonts w:ascii="Arial" w:hAnsi="Arial" w:cs="Arial"/>
          <w:i/>
          <w:iCs/>
          <w:color w:val="000000"/>
          <w:sz w:val="20"/>
          <w:szCs w:val="20"/>
        </w:rPr>
        <w:t>ofCommons</w:t>
      </w:r>
      <w:proofErr w:type="spellEnd"/>
      <w:r w:rsidRPr="00C764AF">
        <w:rPr>
          <w:rFonts w:ascii="Arial" w:hAnsi="Arial" w:cs="Arial"/>
          <w:color w:val="000000"/>
          <w:sz w:val="20"/>
          <w:szCs w:val="20"/>
        </w:rPr>
        <w:t>. (n.d.).</w:t>
      </w:r>
    </w:p>
    <w:p w14:paraId="7D535BF9" w14:textId="77777777" w:rsidR="000B52C1" w:rsidRPr="00C764AF" w:rsidRDefault="00DC6666" w:rsidP="015D1FFF">
      <w:pPr>
        <w:rPr>
          <w:rFonts w:ascii="Calibri" w:eastAsia="Calibri" w:hAnsi="Calibri" w:cs="Calibri"/>
          <w:color w:val="C00000"/>
          <w:sz w:val="20"/>
          <w:szCs w:val="20"/>
        </w:rPr>
      </w:pPr>
      <w:hyperlink r:id="rId25" w:history="1">
        <w:r w:rsidR="00627C67" w:rsidRPr="00C764AF">
          <w:rPr>
            <w:rStyle w:val="Hyperlink"/>
            <w:rFonts w:ascii="Calibri" w:eastAsia="Calibri" w:hAnsi="Calibri" w:cs="Calibri"/>
            <w:sz w:val="20"/>
            <w:szCs w:val="20"/>
          </w:rPr>
          <w:t>Vizura_Brochure_FV_Dec2020 (basf.co.uk)</w:t>
        </w:r>
      </w:hyperlink>
    </w:p>
    <w:p w14:paraId="01FC65CF" w14:textId="77777777" w:rsidR="000B52C1" w:rsidRDefault="00627C67" w:rsidP="015D1FFF">
      <w:pPr>
        <w:rPr>
          <w:rFonts w:ascii="Arial" w:hAnsi="Arial" w:cs="Arial"/>
          <w:color w:val="222222"/>
          <w:sz w:val="20"/>
          <w:szCs w:val="20"/>
          <w:shd w:val="clear" w:color="auto" w:fill="FFFFFF"/>
        </w:rPr>
      </w:pPr>
      <w:r w:rsidRPr="00C764AF">
        <w:rPr>
          <w:rFonts w:ascii="Arial" w:hAnsi="Arial" w:cs="Arial"/>
          <w:color w:val="222222"/>
          <w:sz w:val="20"/>
          <w:szCs w:val="20"/>
          <w:shd w:val="clear" w:color="auto" w:fill="FFFFFF"/>
        </w:rPr>
        <w:t>Wang, Y., Zhu, Z., Li, X., Yang, J., Liang, L., Sui, Q., ... &amp; Dong, H. (2021). NH3, N2O, and NO emissions from digested pig slurry stored under different temperatures: Characteristics and microbial mechanisms. </w:t>
      </w:r>
      <w:r w:rsidRPr="00C764AF">
        <w:rPr>
          <w:rFonts w:ascii="Arial" w:hAnsi="Arial" w:cs="Arial"/>
          <w:i/>
          <w:iCs/>
          <w:color w:val="222222"/>
          <w:sz w:val="20"/>
          <w:szCs w:val="20"/>
          <w:shd w:val="clear" w:color="auto" w:fill="FFFFFF"/>
        </w:rPr>
        <w:t>Journal of Cleaner Production</w:t>
      </w:r>
      <w:r w:rsidRPr="00C764AF">
        <w:rPr>
          <w:rFonts w:ascii="Arial" w:hAnsi="Arial" w:cs="Arial"/>
          <w:color w:val="222222"/>
          <w:sz w:val="20"/>
          <w:szCs w:val="20"/>
          <w:shd w:val="clear" w:color="auto" w:fill="FFFFFF"/>
        </w:rPr>
        <w:t>, </w:t>
      </w:r>
      <w:r w:rsidRPr="00C764AF">
        <w:rPr>
          <w:rFonts w:ascii="Arial" w:hAnsi="Arial" w:cs="Arial"/>
          <w:i/>
          <w:iCs/>
          <w:color w:val="222222"/>
          <w:sz w:val="20"/>
          <w:szCs w:val="20"/>
          <w:shd w:val="clear" w:color="auto" w:fill="FFFFFF"/>
        </w:rPr>
        <w:t>319</w:t>
      </w:r>
      <w:r w:rsidRPr="00C764AF">
        <w:rPr>
          <w:rFonts w:ascii="Arial" w:hAnsi="Arial" w:cs="Arial"/>
          <w:color w:val="222222"/>
          <w:sz w:val="20"/>
          <w:szCs w:val="20"/>
          <w:shd w:val="clear" w:color="auto" w:fill="FFFFFF"/>
        </w:rPr>
        <w:t>, 128560.</w:t>
      </w:r>
    </w:p>
    <w:p w14:paraId="4ADA5D89" w14:textId="77777777" w:rsidR="000B52C1" w:rsidRPr="00C764AF" w:rsidRDefault="00DC6666" w:rsidP="015D1FFF">
      <w:pPr>
        <w:rPr>
          <w:sz w:val="20"/>
          <w:szCs w:val="20"/>
        </w:rPr>
      </w:pPr>
      <w:hyperlink r:id="rId26" w:history="1">
        <w:r w:rsidR="00627C67" w:rsidRPr="00C764AF">
          <w:rPr>
            <w:rStyle w:val="Hyperlink"/>
            <w:rFonts w:ascii="Calibri" w:eastAsia="Calibri" w:hAnsi="Calibri" w:cs="Calibri"/>
            <w:sz w:val="20"/>
            <w:szCs w:val="20"/>
          </w:rPr>
          <w:t>What is slurry? (thisisdairyfarming.com)</w:t>
        </w:r>
      </w:hyperlink>
    </w:p>
    <w:p w14:paraId="36433879" w14:textId="77777777" w:rsidR="00743861" w:rsidRDefault="00743861" w:rsidP="00743861">
      <w:pPr>
        <w:rPr>
          <w:rFonts w:ascii="Calibri" w:eastAsia="Calibri" w:hAnsi="Calibri" w:cs="Calibri"/>
          <w:i/>
          <w:iCs/>
          <w:color w:val="000000" w:themeColor="text1"/>
          <w:sz w:val="20"/>
          <w:szCs w:val="20"/>
        </w:rPr>
      </w:pPr>
    </w:p>
    <w:p w14:paraId="4BDA536C" w14:textId="77777777" w:rsidR="00743861" w:rsidRPr="00C764AF" w:rsidRDefault="00743861" w:rsidP="00743861">
      <w:pPr>
        <w:rPr>
          <w:sz w:val="20"/>
          <w:szCs w:val="20"/>
        </w:rPr>
      </w:pPr>
    </w:p>
    <w:p w14:paraId="11BF2B6E" w14:textId="77777777" w:rsidR="00743861" w:rsidRPr="00C764AF" w:rsidRDefault="00743861" w:rsidP="00C764AF">
      <w:pPr>
        <w:rPr>
          <w:rFonts w:ascii="Calibri" w:eastAsia="Calibri" w:hAnsi="Calibri" w:cs="Calibri"/>
          <w:color w:val="000000" w:themeColor="text1"/>
          <w:sz w:val="20"/>
          <w:szCs w:val="20"/>
        </w:rPr>
      </w:pPr>
    </w:p>
    <w:p w14:paraId="6DF1E297" w14:textId="77777777" w:rsidR="00743861" w:rsidRDefault="00627C67" w:rsidP="015D1FFF">
      <w:pPr>
        <w:rPr>
          <w:rFonts w:ascii="Calibri" w:eastAsia="Calibri" w:hAnsi="Calibri" w:cs="Calibri"/>
          <w:color w:val="000000" w:themeColor="text1"/>
          <w:sz w:val="20"/>
          <w:szCs w:val="20"/>
        </w:rPr>
      </w:pPr>
      <w:r w:rsidRPr="00C764AF">
        <w:rPr>
          <w:rFonts w:ascii="Calibri" w:eastAsia="Calibri" w:hAnsi="Calibri" w:cs="Calibri"/>
          <w:color w:val="000000" w:themeColor="text1"/>
          <w:sz w:val="20"/>
          <w:szCs w:val="20"/>
        </w:rPr>
        <w:t>‌</w:t>
      </w:r>
    </w:p>
    <w:p w14:paraId="738EAD91" w14:textId="77777777" w:rsidR="00743861" w:rsidRDefault="00743861" w:rsidP="015D1FFF"/>
    <w:p w14:paraId="43A5977A" w14:textId="77777777" w:rsidR="00743861" w:rsidRDefault="00743861" w:rsidP="015D1FFF"/>
    <w:p w14:paraId="42B0EA47" w14:textId="77777777" w:rsidR="00743861" w:rsidRDefault="00743861" w:rsidP="015D1FFF"/>
    <w:p w14:paraId="18188029" w14:textId="77777777" w:rsidR="00743861" w:rsidRDefault="00743861" w:rsidP="00C76B1A"/>
    <w:p w14:paraId="7EF95A9D" w14:textId="77777777" w:rsidR="00743861" w:rsidRPr="00C76B1A" w:rsidRDefault="00743861" w:rsidP="00C76B1A">
      <w:pPr>
        <w:rPr>
          <w:color w:val="0000FF"/>
          <w:sz w:val="20"/>
          <w:szCs w:val="20"/>
          <w:u w:val="single"/>
        </w:rPr>
      </w:pPr>
    </w:p>
    <w:p w14:paraId="3F16424E" w14:textId="77777777" w:rsidR="00743861" w:rsidRDefault="00743861" w:rsidP="00696D0C">
      <w:pPr>
        <w:spacing w:line="360" w:lineRule="auto"/>
        <w:rPr>
          <w:rFonts w:ascii="Arial" w:hAnsi="Arial" w:cs="Arial"/>
          <w:color w:val="222222"/>
          <w:sz w:val="20"/>
          <w:szCs w:val="20"/>
          <w:shd w:val="clear" w:color="auto" w:fill="FFFFFF"/>
        </w:rPr>
      </w:pPr>
    </w:p>
    <w:p w14:paraId="53FA7B2F" w14:textId="77777777" w:rsidR="00743861" w:rsidRDefault="00743861" w:rsidP="015D1FFF">
      <w:pPr>
        <w:rPr>
          <w:rFonts w:ascii="Arial" w:hAnsi="Arial" w:cs="Arial"/>
          <w:color w:val="222222"/>
          <w:sz w:val="20"/>
          <w:szCs w:val="20"/>
          <w:shd w:val="clear" w:color="auto" w:fill="FFFFFF"/>
        </w:rPr>
      </w:pPr>
    </w:p>
    <w:p w14:paraId="4B54938A" w14:textId="77777777" w:rsidR="00743861" w:rsidRDefault="00743861" w:rsidP="00696D0C">
      <w:pPr>
        <w:spacing w:line="360" w:lineRule="auto"/>
        <w:rPr>
          <w:rFonts w:ascii="Arial" w:hAnsi="Arial" w:cs="Arial"/>
          <w:color w:val="222222"/>
          <w:sz w:val="20"/>
          <w:szCs w:val="20"/>
          <w:shd w:val="clear" w:color="auto" w:fill="FFFFFF"/>
        </w:rPr>
      </w:pPr>
    </w:p>
    <w:p w14:paraId="06ACEA55" w14:textId="77777777" w:rsidR="00743861" w:rsidRDefault="00743861" w:rsidP="002D6AD7">
      <w:pPr>
        <w:spacing w:line="360" w:lineRule="auto"/>
        <w:rPr>
          <w:rFonts w:ascii="Arial" w:hAnsi="Arial" w:cs="Arial"/>
          <w:color w:val="222222"/>
          <w:sz w:val="20"/>
          <w:szCs w:val="20"/>
          <w:shd w:val="clear" w:color="auto" w:fill="FFFFFF"/>
        </w:rPr>
      </w:pPr>
    </w:p>
    <w:p w14:paraId="32A66026" w14:textId="77777777" w:rsidR="00743861" w:rsidRDefault="00743861" w:rsidP="015D1FFF">
      <w:pPr>
        <w:rPr>
          <w:rFonts w:ascii="Arial" w:hAnsi="Arial" w:cs="Arial"/>
          <w:color w:val="222222"/>
          <w:sz w:val="20"/>
          <w:szCs w:val="20"/>
          <w:shd w:val="clear" w:color="auto" w:fill="FFFFFF"/>
        </w:rPr>
      </w:pPr>
    </w:p>
    <w:p w14:paraId="33C35E28" w14:textId="77777777" w:rsidR="00743861" w:rsidRDefault="00743861" w:rsidP="00C644FC">
      <w:pPr>
        <w:pStyle w:val="NormalWeb"/>
        <w:spacing w:before="0" w:beforeAutospacing="0" w:after="0" w:afterAutospacing="0" w:line="480" w:lineRule="atLeast"/>
        <w:ind w:left="720" w:hanging="720"/>
        <w:rPr>
          <w:rFonts w:ascii="Arial" w:hAnsi="Arial" w:cs="Arial"/>
          <w:color w:val="000000"/>
          <w:sz w:val="20"/>
          <w:szCs w:val="20"/>
        </w:rPr>
      </w:pPr>
    </w:p>
    <w:p w14:paraId="690001E4" w14:textId="77777777" w:rsidR="00743861" w:rsidRPr="00C764AF" w:rsidRDefault="00743861" w:rsidP="00C644FC">
      <w:pPr>
        <w:pStyle w:val="NormalWeb"/>
        <w:spacing w:before="0" w:beforeAutospacing="0" w:after="0" w:afterAutospacing="0" w:line="480" w:lineRule="atLeast"/>
        <w:ind w:left="720" w:hanging="720"/>
        <w:rPr>
          <w:rFonts w:ascii="Arial" w:hAnsi="Arial" w:cs="Arial"/>
          <w:color w:val="000000"/>
          <w:sz w:val="20"/>
          <w:szCs w:val="20"/>
        </w:rPr>
      </w:pPr>
    </w:p>
    <w:p w14:paraId="40556E1B" w14:textId="77777777" w:rsidR="00743861" w:rsidRDefault="00743861" w:rsidP="00563961">
      <w:pPr>
        <w:pStyle w:val="NormalWeb"/>
        <w:spacing w:before="0" w:beforeAutospacing="0" w:after="0" w:afterAutospacing="0" w:line="480" w:lineRule="atLeast"/>
        <w:ind w:left="720" w:hanging="720"/>
        <w:rPr>
          <w:rFonts w:ascii="Arial" w:hAnsi="Arial" w:cs="Arial"/>
          <w:i/>
          <w:iCs/>
          <w:color w:val="000000"/>
          <w:sz w:val="20"/>
          <w:szCs w:val="20"/>
        </w:rPr>
      </w:pPr>
    </w:p>
    <w:p w14:paraId="286DD954" w14:textId="77777777" w:rsidR="00743861" w:rsidRPr="00C764AF" w:rsidRDefault="00743861" w:rsidP="00C764AF">
      <w:pPr>
        <w:pStyle w:val="NormalWeb"/>
        <w:spacing w:before="0" w:beforeAutospacing="0" w:after="0" w:afterAutospacing="0" w:line="480" w:lineRule="atLeast"/>
        <w:ind w:left="720" w:hanging="720"/>
        <w:rPr>
          <w:rFonts w:ascii="Arial" w:hAnsi="Arial" w:cs="Arial"/>
          <w:color w:val="000000"/>
          <w:sz w:val="20"/>
          <w:szCs w:val="20"/>
        </w:rPr>
      </w:pPr>
    </w:p>
    <w:p w14:paraId="193724FD" w14:textId="77777777" w:rsidR="00743861" w:rsidRPr="00C764AF" w:rsidRDefault="00743861" w:rsidP="000C6B5E">
      <w:pPr>
        <w:pStyle w:val="NormalWeb"/>
        <w:spacing w:before="0" w:beforeAutospacing="0" w:after="0" w:afterAutospacing="0" w:line="480" w:lineRule="atLeast"/>
        <w:ind w:left="720" w:hanging="720"/>
        <w:rPr>
          <w:rFonts w:ascii="Calibri" w:hAnsi="Calibri" w:cs="Calibri"/>
          <w:color w:val="000000"/>
          <w:sz w:val="20"/>
          <w:szCs w:val="20"/>
        </w:rPr>
      </w:pPr>
    </w:p>
    <w:p w14:paraId="7392BD99" w14:textId="77777777" w:rsidR="00743861" w:rsidRPr="00C764AF" w:rsidRDefault="00743861" w:rsidP="007F29A9">
      <w:pPr>
        <w:pStyle w:val="NormalWeb"/>
        <w:spacing w:before="0" w:beforeAutospacing="0" w:after="0" w:afterAutospacing="0" w:line="480" w:lineRule="atLeast"/>
        <w:ind w:left="720" w:hanging="720"/>
        <w:rPr>
          <w:rFonts w:ascii="Calibri" w:hAnsi="Calibri" w:cs="Calibri"/>
          <w:color w:val="000000"/>
          <w:sz w:val="20"/>
          <w:szCs w:val="20"/>
        </w:rPr>
      </w:pPr>
    </w:p>
    <w:p w14:paraId="5F807F8E" w14:textId="77777777" w:rsidR="00743861" w:rsidRPr="00C764AF" w:rsidRDefault="00743861" w:rsidP="00115876">
      <w:pPr>
        <w:pStyle w:val="NormalWeb"/>
        <w:spacing w:before="0" w:beforeAutospacing="0" w:after="0" w:afterAutospacing="0" w:line="480" w:lineRule="atLeast"/>
        <w:ind w:left="720" w:hanging="720"/>
        <w:rPr>
          <w:rFonts w:ascii="Calibri" w:hAnsi="Calibri" w:cs="Calibri"/>
          <w:color w:val="000000"/>
          <w:sz w:val="20"/>
          <w:szCs w:val="20"/>
        </w:rPr>
      </w:pPr>
    </w:p>
    <w:p w14:paraId="5FAA56DB" w14:textId="77777777" w:rsidR="00743861" w:rsidRPr="00C764AF" w:rsidRDefault="00743861" w:rsidP="008B2A19">
      <w:pPr>
        <w:pStyle w:val="NormalWeb"/>
        <w:spacing w:before="0" w:beforeAutospacing="0" w:after="0" w:afterAutospacing="0" w:line="480" w:lineRule="atLeast"/>
        <w:ind w:left="720" w:hanging="720"/>
        <w:rPr>
          <w:rFonts w:ascii="Calibri" w:hAnsi="Calibri" w:cs="Calibri"/>
          <w:color w:val="000000"/>
          <w:sz w:val="20"/>
          <w:szCs w:val="20"/>
        </w:rPr>
      </w:pPr>
    </w:p>
    <w:p w14:paraId="24D2FB75" w14:textId="77777777" w:rsidR="00743861" w:rsidRDefault="00743861" w:rsidP="00563961">
      <w:pPr>
        <w:rPr>
          <w:b/>
          <w:bCs/>
          <w:sz w:val="28"/>
          <w:szCs w:val="28"/>
          <w:u w:val="single"/>
        </w:rPr>
      </w:pPr>
    </w:p>
    <w:p w14:paraId="4D05808F" w14:textId="77777777" w:rsidR="00743861" w:rsidRDefault="00743861" w:rsidP="00563961">
      <w:pPr>
        <w:rPr>
          <w:rFonts w:ascii="Arial" w:hAnsi="Arial" w:cs="Arial"/>
          <w:color w:val="222222"/>
          <w:sz w:val="20"/>
          <w:szCs w:val="20"/>
          <w:shd w:val="clear" w:color="auto" w:fill="FFFFFF"/>
        </w:rPr>
      </w:pPr>
    </w:p>
    <w:p w14:paraId="6721CB9C" w14:textId="77777777" w:rsidR="00743861" w:rsidRDefault="00743861" w:rsidP="00563961">
      <w:pPr>
        <w:rPr>
          <w:rFonts w:ascii="Arial" w:hAnsi="Arial" w:cs="Arial"/>
          <w:color w:val="222222"/>
          <w:sz w:val="20"/>
          <w:szCs w:val="20"/>
          <w:shd w:val="clear" w:color="auto" w:fill="FFFFFF"/>
        </w:rPr>
      </w:pPr>
    </w:p>
    <w:p w14:paraId="168CFB76" w14:textId="77777777" w:rsidR="00743861" w:rsidRDefault="00743861" w:rsidP="00563961">
      <w:pPr>
        <w:rPr>
          <w:rFonts w:ascii="Arial" w:hAnsi="Arial" w:cs="Arial"/>
          <w:color w:val="222222"/>
          <w:sz w:val="20"/>
          <w:szCs w:val="20"/>
          <w:shd w:val="clear" w:color="auto" w:fill="FFFFFF"/>
        </w:rPr>
      </w:pPr>
    </w:p>
    <w:p w14:paraId="3997A4E6" w14:textId="77777777" w:rsidR="00743861" w:rsidRDefault="00743861" w:rsidP="00563961">
      <w:pPr>
        <w:rPr>
          <w:rFonts w:ascii="Calibri" w:hAnsi="Calibri" w:cs="Calibri"/>
          <w:color w:val="2C3E50"/>
          <w:sz w:val="27"/>
          <w:szCs w:val="27"/>
          <w:shd w:val="clear" w:color="auto" w:fill="FEF1C4"/>
        </w:rPr>
      </w:pPr>
    </w:p>
    <w:p w14:paraId="099DECE4" w14:textId="77777777" w:rsidR="008B2A19" w:rsidRDefault="008B2A19" w:rsidP="008B2A19">
      <w:pPr>
        <w:pStyle w:val="NormalWeb"/>
        <w:rPr>
          <w:rFonts w:ascii="Calibri" w:hAnsi="Calibri" w:cs="Calibri"/>
          <w:color w:val="000000"/>
          <w:sz w:val="27"/>
          <w:szCs w:val="27"/>
        </w:rPr>
      </w:pPr>
    </w:p>
    <w:p w14:paraId="0A95986F" w14:textId="77777777" w:rsidR="00115876" w:rsidRDefault="00115876" w:rsidP="00115876">
      <w:pPr>
        <w:pStyle w:val="NormalWeb"/>
        <w:rPr>
          <w:rFonts w:ascii="Calibri" w:hAnsi="Calibri" w:cs="Calibri"/>
          <w:color w:val="000000"/>
          <w:sz w:val="27"/>
          <w:szCs w:val="27"/>
        </w:rPr>
      </w:pPr>
    </w:p>
    <w:p w14:paraId="2805973E" w14:textId="77777777" w:rsidR="00565718" w:rsidRDefault="00565718" w:rsidP="015D1FFF">
      <w:pPr>
        <w:rPr>
          <w:rFonts w:ascii="Calibri" w:eastAsia="Calibri" w:hAnsi="Calibri" w:cs="Calibri"/>
        </w:rPr>
      </w:pPr>
    </w:p>
    <w:sectPr w:rsidR="00565718" w:rsidSect="00840DE1">
      <w:headerReference w:type="default" r:id="rId27"/>
      <w:footerReference w:type="defaul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AD105E" w14:textId="77777777" w:rsidR="00DC6666" w:rsidRDefault="00DC6666" w:rsidP="007657B6">
      <w:pPr>
        <w:spacing w:after="0" w:line="240" w:lineRule="auto"/>
      </w:pPr>
      <w:r>
        <w:separator/>
      </w:r>
    </w:p>
  </w:endnote>
  <w:endnote w:type="continuationSeparator" w:id="0">
    <w:p w14:paraId="5CD164FE" w14:textId="77777777" w:rsidR="00DC6666" w:rsidRDefault="00DC6666" w:rsidP="0076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34344"/>
      <w:docPartObj>
        <w:docPartGallery w:val="Page Numbers (Bottom of Page)"/>
        <w:docPartUnique/>
      </w:docPartObj>
    </w:sdtPr>
    <w:sdtEndPr/>
    <w:sdtContent>
      <w:p w14:paraId="201E55BB" w14:textId="77777777" w:rsidR="00E37140" w:rsidRDefault="007657B6">
        <w:pPr>
          <w:pStyle w:val="Footer"/>
          <w:jc w:val="center"/>
        </w:pPr>
        <w:r>
          <w:fldChar w:fldCharType="begin"/>
        </w:r>
        <w:r w:rsidR="00E92484">
          <w:instrText xml:space="preserve"> PAGE   \* MERGEFORMAT </w:instrText>
        </w:r>
        <w:r>
          <w:fldChar w:fldCharType="separate"/>
        </w:r>
        <w:r w:rsidR="00280C51">
          <w:rPr>
            <w:noProof/>
          </w:rPr>
          <w:t>2</w:t>
        </w:r>
        <w:r>
          <w:rPr>
            <w:noProof/>
          </w:rPr>
          <w:fldChar w:fldCharType="end"/>
        </w:r>
      </w:p>
    </w:sdtContent>
  </w:sdt>
  <w:p w14:paraId="46CB97A3" w14:textId="77777777" w:rsidR="00E37140" w:rsidRDefault="00E37140" w:rsidP="015D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C72F8" w14:textId="77777777" w:rsidR="00DC6666" w:rsidRDefault="00DC6666" w:rsidP="007657B6">
      <w:pPr>
        <w:spacing w:after="0" w:line="240" w:lineRule="auto"/>
      </w:pPr>
      <w:r>
        <w:separator/>
      </w:r>
    </w:p>
  </w:footnote>
  <w:footnote w:type="continuationSeparator" w:id="0">
    <w:p w14:paraId="4F21D6F8" w14:textId="77777777" w:rsidR="00DC6666" w:rsidRDefault="00DC6666" w:rsidP="00765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39AB" w14:textId="77777777" w:rsidR="00E37140" w:rsidRDefault="00627C67" w:rsidP="015D1FFF">
    <w:pPr>
      <w:pStyle w:val="Header"/>
    </w:pPr>
    <w:r>
      <w:t>Ebony Goddard</w:t>
    </w:r>
    <w:r>
      <w:ptab w:relativeTo="margin" w:alignment="center" w:leader="none"/>
    </w:r>
    <w:r>
      <w:t>BMSP6007</w:t>
    </w:r>
    <w:r>
      <w:ptab w:relativeTo="margin" w:alignment="right" w:leader="none"/>
    </w:r>
    <w:r>
      <w:t>1910397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8BDAB"/>
    <w:multiLevelType w:val="hybridMultilevel"/>
    <w:tmpl w:val="00000000"/>
    <w:lvl w:ilvl="0" w:tplc="EE749AB4">
      <w:start w:val="1"/>
      <w:numFmt w:val="bullet"/>
      <w:lvlText w:val=""/>
      <w:lvlJc w:val="left"/>
      <w:pPr>
        <w:ind w:left="720" w:hanging="360"/>
      </w:pPr>
      <w:rPr>
        <w:rFonts w:ascii="Symbol" w:hAnsi="Symbol" w:hint="default"/>
      </w:rPr>
    </w:lvl>
    <w:lvl w:ilvl="1" w:tplc="9C08700C">
      <w:start w:val="1"/>
      <w:numFmt w:val="bullet"/>
      <w:lvlText w:val="o"/>
      <w:lvlJc w:val="left"/>
      <w:pPr>
        <w:ind w:left="1440" w:hanging="360"/>
      </w:pPr>
      <w:rPr>
        <w:rFonts w:ascii="Courier New" w:hAnsi="Courier New" w:hint="default"/>
      </w:rPr>
    </w:lvl>
    <w:lvl w:ilvl="2" w:tplc="F20082AE">
      <w:start w:val="1"/>
      <w:numFmt w:val="bullet"/>
      <w:lvlText w:val=""/>
      <w:lvlJc w:val="left"/>
      <w:pPr>
        <w:ind w:left="2160" w:hanging="360"/>
      </w:pPr>
      <w:rPr>
        <w:rFonts w:ascii="Wingdings" w:hAnsi="Wingdings" w:hint="default"/>
      </w:rPr>
    </w:lvl>
    <w:lvl w:ilvl="3" w:tplc="D9A4E68C">
      <w:start w:val="1"/>
      <w:numFmt w:val="bullet"/>
      <w:lvlText w:val=""/>
      <w:lvlJc w:val="left"/>
      <w:pPr>
        <w:ind w:left="2880" w:hanging="360"/>
      </w:pPr>
      <w:rPr>
        <w:rFonts w:ascii="Symbol" w:hAnsi="Symbol" w:hint="default"/>
      </w:rPr>
    </w:lvl>
    <w:lvl w:ilvl="4" w:tplc="450C5028">
      <w:start w:val="1"/>
      <w:numFmt w:val="bullet"/>
      <w:lvlText w:val="o"/>
      <w:lvlJc w:val="left"/>
      <w:pPr>
        <w:ind w:left="3600" w:hanging="360"/>
      </w:pPr>
      <w:rPr>
        <w:rFonts w:ascii="Courier New" w:hAnsi="Courier New" w:hint="default"/>
      </w:rPr>
    </w:lvl>
    <w:lvl w:ilvl="5" w:tplc="6A3CDCF8">
      <w:start w:val="1"/>
      <w:numFmt w:val="bullet"/>
      <w:lvlText w:val=""/>
      <w:lvlJc w:val="left"/>
      <w:pPr>
        <w:ind w:left="4320" w:hanging="360"/>
      </w:pPr>
      <w:rPr>
        <w:rFonts w:ascii="Wingdings" w:hAnsi="Wingdings" w:hint="default"/>
      </w:rPr>
    </w:lvl>
    <w:lvl w:ilvl="6" w:tplc="A3EAB2CE">
      <w:start w:val="1"/>
      <w:numFmt w:val="bullet"/>
      <w:lvlText w:val=""/>
      <w:lvlJc w:val="left"/>
      <w:pPr>
        <w:ind w:left="5040" w:hanging="360"/>
      </w:pPr>
      <w:rPr>
        <w:rFonts w:ascii="Symbol" w:hAnsi="Symbol" w:hint="default"/>
      </w:rPr>
    </w:lvl>
    <w:lvl w:ilvl="7" w:tplc="24BCC1EA">
      <w:start w:val="1"/>
      <w:numFmt w:val="bullet"/>
      <w:lvlText w:val="o"/>
      <w:lvlJc w:val="left"/>
      <w:pPr>
        <w:ind w:left="5760" w:hanging="360"/>
      </w:pPr>
      <w:rPr>
        <w:rFonts w:ascii="Courier New" w:hAnsi="Courier New" w:hint="default"/>
      </w:rPr>
    </w:lvl>
    <w:lvl w:ilvl="8" w:tplc="C960F370">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4E7D9B60"/>
    <w:rsid w:val="000A7F23"/>
    <w:rsid w:val="000B52C1"/>
    <w:rsid w:val="000C6B5E"/>
    <w:rsid w:val="00106FBC"/>
    <w:rsid w:val="00115876"/>
    <w:rsid w:val="001170B8"/>
    <w:rsid w:val="00141774"/>
    <w:rsid w:val="001455C4"/>
    <w:rsid w:val="001C0B53"/>
    <w:rsid w:val="001E0CEE"/>
    <w:rsid w:val="002060A5"/>
    <w:rsid w:val="0026667E"/>
    <w:rsid w:val="00280C51"/>
    <w:rsid w:val="002D6AD7"/>
    <w:rsid w:val="00302334"/>
    <w:rsid w:val="00323748"/>
    <w:rsid w:val="00352FC4"/>
    <w:rsid w:val="00354958"/>
    <w:rsid w:val="003619AE"/>
    <w:rsid w:val="00373BA0"/>
    <w:rsid w:val="00380B89"/>
    <w:rsid w:val="003A31DD"/>
    <w:rsid w:val="003E4CCF"/>
    <w:rsid w:val="003E68AC"/>
    <w:rsid w:val="003F487E"/>
    <w:rsid w:val="0044538C"/>
    <w:rsid w:val="0045778D"/>
    <w:rsid w:val="00470855"/>
    <w:rsid w:val="00481B70"/>
    <w:rsid w:val="004909E5"/>
    <w:rsid w:val="004C3389"/>
    <w:rsid w:val="004E405F"/>
    <w:rsid w:val="00516C09"/>
    <w:rsid w:val="00530862"/>
    <w:rsid w:val="00536661"/>
    <w:rsid w:val="00556F3C"/>
    <w:rsid w:val="00563961"/>
    <w:rsid w:val="00565718"/>
    <w:rsid w:val="00565E75"/>
    <w:rsid w:val="00571E04"/>
    <w:rsid w:val="00590244"/>
    <w:rsid w:val="005A5294"/>
    <w:rsid w:val="005F3D50"/>
    <w:rsid w:val="00612345"/>
    <w:rsid w:val="00627689"/>
    <w:rsid w:val="00627C67"/>
    <w:rsid w:val="00630010"/>
    <w:rsid w:val="00636179"/>
    <w:rsid w:val="006703AF"/>
    <w:rsid w:val="00676622"/>
    <w:rsid w:val="00693866"/>
    <w:rsid w:val="00693DEA"/>
    <w:rsid w:val="00696D0C"/>
    <w:rsid w:val="006B2B7D"/>
    <w:rsid w:val="00703A5A"/>
    <w:rsid w:val="00737B28"/>
    <w:rsid w:val="00743861"/>
    <w:rsid w:val="00753C89"/>
    <w:rsid w:val="0076386A"/>
    <w:rsid w:val="007657B6"/>
    <w:rsid w:val="00793687"/>
    <w:rsid w:val="007C3DA7"/>
    <w:rsid w:val="007F29A9"/>
    <w:rsid w:val="007F67E1"/>
    <w:rsid w:val="00804B87"/>
    <w:rsid w:val="00810238"/>
    <w:rsid w:val="00816991"/>
    <w:rsid w:val="00840DE1"/>
    <w:rsid w:val="00854B65"/>
    <w:rsid w:val="008A479D"/>
    <w:rsid w:val="008B2A19"/>
    <w:rsid w:val="008B6BF9"/>
    <w:rsid w:val="008B6CD5"/>
    <w:rsid w:val="008B78AB"/>
    <w:rsid w:val="008E0688"/>
    <w:rsid w:val="00903119"/>
    <w:rsid w:val="009749E3"/>
    <w:rsid w:val="009816FA"/>
    <w:rsid w:val="0098D393"/>
    <w:rsid w:val="009917BA"/>
    <w:rsid w:val="009B4C1B"/>
    <w:rsid w:val="009C17B7"/>
    <w:rsid w:val="00A00EB7"/>
    <w:rsid w:val="00A27736"/>
    <w:rsid w:val="00A27DDF"/>
    <w:rsid w:val="00A32CD0"/>
    <w:rsid w:val="00AE3EC0"/>
    <w:rsid w:val="00B17DE5"/>
    <w:rsid w:val="00B26B96"/>
    <w:rsid w:val="00B31911"/>
    <w:rsid w:val="00B34B14"/>
    <w:rsid w:val="00B428B5"/>
    <w:rsid w:val="00B51852"/>
    <w:rsid w:val="00B876B0"/>
    <w:rsid w:val="00BA5C61"/>
    <w:rsid w:val="00BE7F44"/>
    <w:rsid w:val="00C237BA"/>
    <w:rsid w:val="00C4467D"/>
    <w:rsid w:val="00C644FC"/>
    <w:rsid w:val="00C764AF"/>
    <w:rsid w:val="00C76B1A"/>
    <w:rsid w:val="00CA6EBA"/>
    <w:rsid w:val="00CD5D4D"/>
    <w:rsid w:val="00CD7064"/>
    <w:rsid w:val="00CF4459"/>
    <w:rsid w:val="00D07993"/>
    <w:rsid w:val="00D2685E"/>
    <w:rsid w:val="00D435E5"/>
    <w:rsid w:val="00D62F03"/>
    <w:rsid w:val="00D66B10"/>
    <w:rsid w:val="00D91A61"/>
    <w:rsid w:val="00D91FD4"/>
    <w:rsid w:val="00DC05E8"/>
    <w:rsid w:val="00DC39CE"/>
    <w:rsid w:val="00DC6666"/>
    <w:rsid w:val="00DC6712"/>
    <w:rsid w:val="00DD159F"/>
    <w:rsid w:val="00E37140"/>
    <w:rsid w:val="00E63720"/>
    <w:rsid w:val="00E653DC"/>
    <w:rsid w:val="00E65677"/>
    <w:rsid w:val="00E92484"/>
    <w:rsid w:val="00ED7DFF"/>
    <w:rsid w:val="00EF11DD"/>
    <w:rsid w:val="00F204C6"/>
    <w:rsid w:val="00F25022"/>
    <w:rsid w:val="00F445AA"/>
    <w:rsid w:val="00F648D1"/>
    <w:rsid w:val="00F71C46"/>
    <w:rsid w:val="00F91C3E"/>
    <w:rsid w:val="00FD1205"/>
    <w:rsid w:val="00FF1F58"/>
    <w:rsid w:val="015D1FFF"/>
    <w:rsid w:val="03BA4CE3"/>
    <w:rsid w:val="045C1713"/>
    <w:rsid w:val="063C3135"/>
    <w:rsid w:val="0AEFB0CD"/>
    <w:rsid w:val="0BB0BF5A"/>
    <w:rsid w:val="0DAEDBF1"/>
    <w:rsid w:val="0DF534A1"/>
    <w:rsid w:val="11A58C2B"/>
    <w:rsid w:val="124DA52C"/>
    <w:rsid w:val="138D6764"/>
    <w:rsid w:val="15B565E2"/>
    <w:rsid w:val="18429B56"/>
    <w:rsid w:val="1BA56D56"/>
    <w:rsid w:val="1C2837F7"/>
    <w:rsid w:val="2078DE79"/>
    <w:rsid w:val="23B96424"/>
    <w:rsid w:val="23EE2117"/>
    <w:rsid w:val="2589F178"/>
    <w:rsid w:val="2643D711"/>
    <w:rsid w:val="27D161F3"/>
    <w:rsid w:val="295196E7"/>
    <w:rsid w:val="297B77D3"/>
    <w:rsid w:val="2A13196F"/>
    <w:rsid w:val="2A9076EC"/>
    <w:rsid w:val="2B174834"/>
    <w:rsid w:val="2C65A25F"/>
    <w:rsid w:val="2CCAE3ED"/>
    <w:rsid w:val="2CDCFB02"/>
    <w:rsid w:val="3232C02A"/>
    <w:rsid w:val="33CE908B"/>
    <w:rsid w:val="33EB1C84"/>
    <w:rsid w:val="348967AB"/>
    <w:rsid w:val="394E9254"/>
    <w:rsid w:val="3A527759"/>
    <w:rsid w:val="3AA75377"/>
    <w:rsid w:val="3DF70E82"/>
    <w:rsid w:val="3F3161D7"/>
    <w:rsid w:val="412EAF44"/>
    <w:rsid w:val="418FFB9A"/>
    <w:rsid w:val="4248CDB0"/>
    <w:rsid w:val="44FBFE45"/>
    <w:rsid w:val="47D2A443"/>
    <w:rsid w:val="4B16BA7F"/>
    <w:rsid w:val="4B4B1C68"/>
    <w:rsid w:val="4C1868E2"/>
    <w:rsid w:val="4DB43943"/>
    <w:rsid w:val="4E7D9B60"/>
    <w:rsid w:val="4E80CF84"/>
    <w:rsid w:val="50DFCA2D"/>
    <w:rsid w:val="50F98907"/>
    <w:rsid w:val="5223D8F2"/>
    <w:rsid w:val="52955968"/>
    <w:rsid w:val="54973A5C"/>
    <w:rsid w:val="5AA06B4D"/>
    <w:rsid w:val="5C279C40"/>
    <w:rsid w:val="5E6C1187"/>
    <w:rsid w:val="603BA2BC"/>
    <w:rsid w:val="61758A93"/>
    <w:rsid w:val="66EFDA34"/>
    <w:rsid w:val="6938D3AE"/>
    <w:rsid w:val="69C4766C"/>
    <w:rsid w:val="6A307690"/>
    <w:rsid w:val="6ACFCD2A"/>
    <w:rsid w:val="6CFC172E"/>
    <w:rsid w:val="7060D192"/>
    <w:rsid w:val="73635576"/>
    <w:rsid w:val="73DAB610"/>
    <w:rsid w:val="76CE1AD8"/>
    <w:rsid w:val="7B40AEE4"/>
    <w:rsid w:val="7CDC7F45"/>
    <w:rsid w:val="7D00148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E7CC5"/>
  <w15:docId w15:val="{D2806922-DBD1-40FF-A90F-F4FE26EF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DE1"/>
    <w:pPr>
      <w:ind w:left="720"/>
      <w:contextualSpacing/>
    </w:pPr>
  </w:style>
  <w:style w:type="character" w:styleId="Hyperlink">
    <w:name w:val="Hyperlink"/>
    <w:basedOn w:val="DefaultParagraphFont"/>
    <w:uiPriority w:val="99"/>
    <w:unhideWhenUsed/>
    <w:rsid w:val="00840DE1"/>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00840DE1"/>
  </w:style>
  <w:style w:type="paragraph" w:styleId="Header">
    <w:name w:val="header"/>
    <w:basedOn w:val="Normal"/>
    <w:link w:val="HeaderChar"/>
    <w:uiPriority w:val="99"/>
    <w:unhideWhenUsed/>
    <w:rsid w:val="00840D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0DE1"/>
  </w:style>
  <w:style w:type="paragraph" w:styleId="Footer">
    <w:name w:val="footer"/>
    <w:basedOn w:val="Normal"/>
    <w:link w:val="FooterChar"/>
    <w:uiPriority w:val="99"/>
    <w:unhideWhenUsed/>
    <w:rsid w:val="00840DE1"/>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8A479D"/>
    <w:rPr>
      <w:color w:val="954F72" w:themeColor="followedHyperlink"/>
      <w:u w:val="single"/>
    </w:rPr>
  </w:style>
  <w:style w:type="paragraph" w:styleId="NormalWeb">
    <w:name w:val="Normal (Web)"/>
    <w:basedOn w:val="Normal"/>
    <w:uiPriority w:val="99"/>
    <w:unhideWhenUsed/>
    <w:rsid w:val="00C644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C644FC"/>
    <w:rPr>
      <w:color w:val="605E5C"/>
      <w:shd w:val="clear" w:color="auto" w:fill="E1DFDD"/>
    </w:rPr>
  </w:style>
  <w:style w:type="paragraph" w:styleId="BalloonText">
    <w:name w:val="Balloon Text"/>
    <w:basedOn w:val="Normal"/>
    <w:link w:val="BalloonTextChar"/>
    <w:uiPriority w:val="99"/>
    <w:semiHidden/>
    <w:unhideWhenUsed/>
    <w:rsid w:val="00816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991"/>
    <w:rPr>
      <w:rFonts w:ascii="Tahoma" w:hAnsi="Tahoma" w:cs="Tahoma"/>
      <w:sz w:val="16"/>
      <w:szCs w:val="16"/>
    </w:rPr>
  </w:style>
  <w:style w:type="character" w:styleId="CommentReference">
    <w:name w:val="annotation reference"/>
    <w:basedOn w:val="DefaultParagraphFont"/>
    <w:uiPriority w:val="99"/>
    <w:semiHidden/>
    <w:unhideWhenUsed/>
    <w:rsid w:val="00516C09"/>
    <w:rPr>
      <w:sz w:val="16"/>
      <w:szCs w:val="16"/>
    </w:rPr>
  </w:style>
  <w:style w:type="paragraph" w:styleId="CommentText">
    <w:name w:val="annotation text"/>
    <w:basedOn w:val="Normal"/>
    <w:link w:val="CommentTextChar"/>
    <w:uiPriority w:val="99"/>
    <w:semiHidden/>
    <w:unhideWhenUsed/>
    <w:rsid w:val="00516C09"/>
    <w:pPr>
      <w:spacing w:line="240" w:lineRule="auto"/>
    </w:pPr>
    <w:rPr>
      <w:sz w:val="20"/>
      <w:szCs w:val="20"/>
    </w:rPr>
  </w:style>
  <w:style w:type="character" w:customStyle="1" w:styleId="CommentTextChar">
    <w:name w:val="Comment Text Char"/>
    <w:basedOn w:val="DefaultParagraphFont"/>
    <w:link w:val="CommentText"/>
    <w:uiPriority w:val="99"/>
    <w:semiHidden/>
    <w:rsid w:val="00516C09"/>
    <w:rPr>
      <w:sz w:val="20"/>
      <w:szCs w:val="20"/>
    </w:rPr>
  </w:style>
  <w:style w:type="paragraph" w:styleId="CommentSubject">
    <w:name w:val="annotation subject"/>
    <w:basedOn w:val="CommentText"/>
    <w:next w:val="CommentText"/>
    <w:link w:val="CommentSubjectChar"/>
    <w:uiPriority w:val="99"/>
    <w:semiHidden/>
    <w:unhideWhenUsed/>
    <w:rsid w:val="00516C09"/>
    <w:rPr>
      <w:b/>
      <w:bCs/>
    </w:rPr>
  </w:style>
  <w:style w:type="character" w:customStyle="1" w:styleId="CommentSubjectChar">
    <w:name w:val="Comment Subject Char"/>
    <w:basedOn w:val="CommentTextChar"/>
    <w:link w:val="CommentSubject"/>
    <w:uiPriority w:val="99"/>
    <w:semiHidden/>
    <w:rsid w:val="00516C09"/>
    <w:rPr>
      <w:b/>
      <w:bCs/>
      <w:sz w:val="20"/>
      <w:szCs w:val="20"/>
    </w:rPr>
  </w:style>
  <w:style w:type="character" w:customStyle="1" w:styleId="UnresolvedMention2">
    <w:name w:val="Unresolved Mention2"/>
    <w:basedOn w:val="DefaultParagraphFont"/>
    <w:uiPriority w:val="99"/>
    <w:semiHidden/>
    <w:unhideWhenUsed/>
    <w:rsid w:val="00FF1F58"/>
    <w:rPr>
      <w:color w:val="605E5C"/>
      <w:shd w:val="clear" w:color="auto" w:fill="E1DFDD"/>
    </w:rPr>
  </w:style>
  <w:style w:type="character" w:customStyle="1" w:styleId="bold">
    <w:name w:val="bold"/>
    <w:basedOn w:val="DefaultParagraphFont"/>
    <w:rsid w:val="009917BA"/>
  </w:style>
  <w:style w:type="character" w:customStyle="1" w:styleId="topiccitationitalics">
    <w:name w:val="topiccitationitalics"/>
    <w:basedOn w:val="DefaultParagraphFont"/>
    <w:rsid w:val="009917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image" Target="media/image1.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hyperlink" Target="about:blank" TargetMode="Externa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3463</Words>
  <Characters>19741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Ebony Goddard (1910397)</dc:creator>
  <cp:lastModifiedBy>ebony goddard</cp:lastModifiedBy>
  <cp:revision>2</cp:revision>
  <dcterms:created xsi:type="dcterms:W3CDTF">2022-04-04T14:53:00Z</dcterms:created>
  <dcterms:modified xsi:type="dcterms:W3CDTF">2022-04-04T14:53:00Z</dcterms:modified>
</cp:coreProperties>
</file>