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715"/>
        <w:gridCol w:w="4801"/>
      </w:tblGrid>
      <w:tr w:rsidR="0018265B" w:rsidRPr="00FE4403" w14:paraId="13A7FF57" w14:textId="77777777" w:rsidTr="0018265B">
        <w:trPr>
          <w:trHeight w:val="572"/>
        </w:trPr>
        <w:tc>
          <w:tcPr>
            <w:tcW w:w="11199" w:type="dxa"/>
            <w:gridSpan w:val="2"/>
            <w:tcBorders>
              <w:top w:val="double" w:sz="4" w:space="0" w:color="auto"/>
              <w:left w:val="double" w:sz="4" w:space="0" w:color="auto"/>
              <w:bottom w:val="single" w:sz="6" w:space="0" w:color="auto"/>
              <w:right w:val="double" w:sz="4" w:space="0" w:color="auto"/>
            </w:tcBorders>
          </w:tcPr>
          <w:p w14:paraId="3F5DFC62" w14:textId="60785F24" w:rsidR="0018265B" w:rsidRPr="00FE4403" w:rsidRDefault="0018265B" w:rsidP="0018265B">
            <w:pPr>
              <w:jc w:val="center"/>
              <w:rPr>
                <w:rFonts w:ascii="Calibri" w:hAnsi="Calibri"/>
                <w:b/>
                <w:u w:val="single"/>
              </w:rPr>
            </w:pPr>
          </w:p>
        </w:tc>
      </w:tr>
      <w:tr w:rsidR="0018265B" w:rsidRPr="00FE4403" w14:paraId="2876192D" w14:textId="77777777" w:rsidTr="0018265B">
        <w:trPr>
          <w:trHeight w:val="572"/>
        </w:trPr>
        <w:tc>
          <w:tcPr>
            <w:tcW w:w="4860" w:type="dxa"/>
            <w:tcBorders>
              <w:top w:val="single" w:sz="6" w:space="0" w:color="auto"/>
              <w:left w:val="double" w:sz="4" w:space="0" w:color="auto"/>
              <w:bottom w:val="single" w:sz="6" w:space="0" w:color="auto"/>
              <w:right w:val="single" w:sz="6" w:space="0" w:color="auto"/>
            </w:tcBorders>
          </w:tcPr>
          <w:p w14:paraId="2EFB67E0" w14:textId="77777777" w:rsidR="0018265B" w:rsidRPr="001A0A45" w:rsidRDefault="0018265B" w:rsidP="0018265B">
            <w:pPr>
              <w:rPr>
                <w:rFonts w:ascii="Calibri" w:hAnsi="Calibri" w:cs="Arial"/>
                <w:lang w:val="cy-GB"/>
              </w:rPr>
            </w:pPr>
            <w:r w:rsidRPr="0008239D">
              <w:rPr>
                <w:rFonts w:ascii="Calibri" w:hAnsi="Calibri" w:cs="Arial"/>
                <w:lang w:val="cy-GB"/>
              </w:rPr>
              <w:t xml:space="preserve">Beth yn eich barn chi yw agweddau gorau’r gwaith hwn?    </w:t>
            </w:r>
          </w:p>
        </w:tc>
        <w:tc>
          <w:tcPr>
            <w:tcW w:w="6339" w:type="dxa"/>
            <w:tcBorders>
              <w:top w:val="single" w:sz="6" w:space="0" w:color="auto"/>
              <w:left w:val="single" w:sz="6" w:space="0" w:color="auto"/>
              <w:bottom w:val="single" w:sz="6" w:space="0" w:color="auto"/>
              <w:right w:val="double" w:sz="4" w:space="0" w:color="auto"/>
            </w:tcBorders>
          </w:tcPr>
          <w:p w14:paraId="7DCCC9D9" w14:textId="74CB8242" w:rsidR="0018265B" w:rsidRPr="00FE4403" w:rsidRDefault="000D3B7A" w:rsidP="0018265B">
            <w:pPr>
              <w:rPr>
                <w:rFonts w:ascii="Calibri" w:hAnsi="Calibri"/>
              </w:rPr>
            </w:pPr>
            <w:r>
              <w:rPr>
                <w:rFonts w:ascii="Calibri" w:hAnsi="Calibri"/>
              </w:rPr>
              <w:t>Adnoddau gwahanol</w:t>
            </w:r>
            <w:bookmarkStart w:id="0" w:name="_GoBack"/>
            <w:bookmarkEnd w:id="0"/>
          </w:p>
          <w:p w14:paraId="346882FE" w14:textId="77777777" w:rsidR="0018265B" w:rsidRPr="00FE4403" w:rsidRDefault="0018265B" w:rsidP="0018265B">
            <w:pPr>
              <w:rPr>
                <w:rFonts w:ascii="Calibri" w:hAnsi="Calibri"/>
              </w:rPr>
            </w:pPr>
          </w:p>
        </w:tc>
      </w:tr>
      <w:tr w:rsidR="0018265B" w:rsidRPr="00FE4403" w14:paraId="33B4A1A7" w14:textId="77777777" w:rsidTr="0018265B">
        <w:trPr>
          <w:trHeight w:val="571"/>
        </w:trPr>
        <w:tc>
          <w:tcPr>
            <w:tcW w:w="4860" w:type="dxa"/>
            <w:tcBorders>
              <w:top w:val="single" w:sz="6" w:space="0" w:color="auto"/>
              <w:left w:val="double" w:sz="4" w:space="0" w:color="auto"/>
              <w:bottom w:val="single" w:sz="6" w:space="0" w:color="auto"/>
              <w:right w:val="single" w:sz="6" w:space="0" w:color="auto"/>
            </w:tcBorders>
          </w:tcPr>
          <w:p w14:paraId="55B09116" w14:textId="77777777" w:rsidR="0018265B" w:rsidRPr="00FE4403" w:rsidRDefault="0018265B" w:rsidP="0018265B">
            <w:pPr>
              <w:rPr>
                <w:rFonts w:ascii="Calibri" w:hAnsi="Calibri"/>
              </w:rPr>
            </w:pPr>
            <w:r w:rsidRPr="0008239D">
              <w:rPr>
                <w:rFonts w:ascii="Calibri" w:hAnsi="Calibri" w:cs="Arial"/>
                <w:lang w:val="cy-GB"/>
              </w:rPr>
              <w:t>Pa agweddau, yn eich barn chi, y gellid bod wedi’u gwella yn y gwaith hwn?</w:t>
            </w:r>
          </w:p>
        </w:tc>
        <w:tc>
          <w:tcPr>
            <w:tcW w:w="6339" w:type="dxa"/>
            <w:tcBorders>
              <w:top w:val="single" w:sz="6" w:space="0" w:color="auto"/>
              <w:left w:val="single" w:sz="6" w:space="0" w:color="auto"/>
              <w:bottom w:val="single" w:sz="6" w:space="0" w:color="auto"/>
              <w:right w:val="double" w:sz="4" w:space="0" w:color="auto"/>
            </w:tcBorders>
          </w:tcPr>
          <w:p w14:paraId="2780A93B" w14:textId="77777777" w:rsidR="0018265B" w:rsidRPr="0018265B" w:rsidRDefault="0018265B" w:rsidP="0018265B">
            <w:pPr>
              <w:widowControl w:val="0"/>
              <w:autoSpaceDE w:val="0"/>
              <w:autoSpaceDN w:val="0"/>
              <w:adjustRightInd w:val="0"/>
              <w:rPr>
                <w:rFonts w:ascii="Cambria" w:hAnsi="Cambria" w:cs="Arial"/>
                <w:color w:val="191919"/>
              </w:rPr>
            </w:pPr>
            <w:r w:rsidRPr="0018265B">
              <w:rPr>
                <w:rFonts w:ascii="Cambria" w:hAnsi="Cambria" w:cs="Arial"/>
                <w:color w:val="191919"/>
              </w:rPr>
              <w:t>Gallwn ychwanegu rhagor o enghreifftiau</w:t>
            </w:r>
          </w:p>
          <w:p w14:paraId="71BAEC9B" w14:textId="77777777" w:rsidR="0018265B" w:rsidRPr="00FE4403" w:rsidRDefault="0018265B" w:rsidP="0018265B">
            <w:pPr>
              <w:rPr>
                <w:rFonts w:ascii="Calibri" w:hAnsi="Calibri"/>
              </w:rPr>
            </w:pPr>
          </w:p>
          <w:p w14:paraId="2B13DA90" w14:textId="77777777" w:rsidR="0018265B" w:rsidRPr="00FE4403" w:rsidRDefault="0018265B" w:rsidP="0018265B">
            <w:pPr>
              <w:rPr>
                <w:rFonts w:ascii="Calibri" w:hAnsi="Calibri"/>
              </w:rPr>
            </w:pPr>
          </w:p>
        </w:tc>
      </w:tr>
      <w:tr w:rsidR="0018265B" w:rsidRPr="00FE4403" w14:paraId="4AB0173D" w14:textId="77777777" w:rsidTr="0018265B">
        <w:trPr>
          <w:trHeight w:val="571"/>
        </w:trPr>
        <w:tc>
          <w:tcPr>
            <w:tcW w:w="4860" w:type="dxa"/>
            <w:tcBorders>
              <w:top w:val="single" w:sz="6" w:space="0" w:color="auto"/>
              <w:left w:val="double" w:sz="4" w:space="0" w:color="auto"/>
              <w:bottom w:val="double" w:sz="4" w:space="0" w:color="auto"/>
              <w:right w:val="single" w:sz="6" w:space="0" w:color="auto"/>
            </w:tcBorders>
          </w:tcPr>
          <w:p w14:paraId="33AA4741" w14:textId="77777777" w:rsidR="0018265B" w:rsidRPr="00FE4403" w:rsidRDefault="0018265B" w:rsidP="0018265B">
            <w:pPr>
              <w:rPr>
                <w:rFonts w:ascii="Calibri" w:hAnsi="Calibri"/>
              </w:rPr>
            </w:pPr>
            <w:r w:rsidRPr="0008239D">
              <w:rPr>
                <w:rFonts w:ascii="Calibri" w:hAnsi="Calibri" w:cs="Arial"/>
                <w:lang w:val="cy-GB"/>
              </w:rPr>
              <w:t>Beth a roddodd y boddhad mwyaf i chi wrth baratoi’r gwaith hwn?</w:t>
            </w:r>
          </w:p>
        </w:tc>
        <w:tc>
          <w:tcPr>
            <w:tcW w:w="6339" w:type="dxa"/>
            <w:tcBorders>
              <w:top w:val="single" w:sz="6" w:space="0" w:color="auto"/>
              <w:left w:val="single" w:sz="6" w:space="0" w:color="auto"/>
              <w:bottom w:val="double" w:sz="4" w:space="0" w:color="auto"/>
              <w:right w:val="double" w:sz="4" w:space="0" w:color="auto"/>
            </w:tcBorders>
          </w:tcPr>
          <w:p w14:paraId="267C5C4F" w14:textId="7DDC073E" w:rsidR="0018265B" w:rsidRPr="00FE4403" w:rsidRDefault="0018265B" w:rsidP="0018265B">
            <w:pPr>
              <w:rPr>
                <w:rFonts w:ascii="Calibri" w:hAnsi="Calibri"/>
              </w:rPr>
            </w:pPr>
            <w:r>
              <w:rPr>
                <w:rFonts w:ascii="Calibri" w:hAnsi="Calibri"/>
              </w:rPr>
              <w:t>Ymchwilio mewn i ganmoliaeth</w:t>
            </w:r>
          </w:p>
          <w:p w14:paraId="0BEE186C" w14:textId="77777777" w:rsidR="0018265B" w:rsidRPr="00FE4403" w:rsidRDefault="0018265B" w:rsidP="0018265B">
            <w:pPr>
              <w:rPr>
                <w:rFonts w:ascii="Calibri" w:hAnsi="Calibri"/>
              </w:rPr>
            </w:pPr>
          </w:p>
          <w:p w14:paraId="482B92EB" w14:textId="77777777" w:rsidR="0018265B" w:rsidRPr="00FE4403" w:rsidRDefault="0018265B" w:rsidP="0018265B">
            <w:pPr>
              <w:rPr>
                <w:rFonts w:ascii="Calibri" w:hAnsi="Calibri"/>
              </w:rPr>
            </w:pPr>
          </w:p>
        </w:tc>
      </w:tr>
    </w:tbl>
    <w:p w14:paraId="34D56C47" w14:textId="77777777" w:rsidR="0018265B" w:rsidRDefault="0018265B">
      <w:pPr>
        <w:rPr>
          <w:rFonts w:ascii="Arial" w:hAnsi="Arial" w:cs="Arial"/>
        </w:rPr>
      </w:pPr>
    </w:p>
    <w:p w14:paraId="41380168" w14:textId="77777777" w:rsidR="0018265B" w:rsidRDefault="0018265B">
      <w:pPr>
        <w:rPr>
          <w:rFonts w:ascii="Arial" w:hAnsi="Arial" w:cs="Arial"/>
        </w:rPr>
      </w:pPr>
    </w:p>
    <w:p w14:paraId="1C9AB997" w14:textId="77777777" w:rsidR="0018265B" w:rsidRDefault="0018265B">
      <w:pPr>
        <w:rPr>
          <w:rFonts w:ascii="Arial" w:hAnsi="Arial" w:cs="Arial"/>
        </w:rPr>
      </w:pPr>
    </w:p>
    <w:p w14:paraId="5EA9EDB5" w14:textId="2724936A" w:rsidR="006B590D" w:rsidRPr="005165B8" w:rsidRDefault="0018265B">
      <w:pPr>
        <w:rPr>
          <w:rFonts w:ascii="Arial" w:hAnsi="Arial" w:cs="Arial"/>
        </w:rPr>
      </w:pPr>
      <w:r>
        <w:rPr>
          <w:rFonts w:ascii="Arial" w:hAnsi="Arial" w:cs="Arial"/>
        </w:rPr>
        <w:t>1</w:t>
      </w:r>
      <w:r w:rsidR="005165B8">
        <w:rPr>
          <w:rFonts w:ascii="Arial" w:hAnsi="Arial" w:cs="Arial"/>
        </w:rPr>
        <w:t>501956</w:t>
      </w:r>
      <w:r w:rsidR="005165B8">
        <w:rPr>
          <w:rFonts w:ascii="Arial" w:hAnsi="Arial" w:cs="Arial"/>
        </w:rPr>
        <w:tab/>
      </w:r>
      <w:r w:rsidR="005165B8">
        <w:rPr>
          <w:rFonts w:ascii="Arial" w:hAnsi="Arial" w:cs="Arial"/>
        </w:rPr>
        <w:tab/>
      </w:r>
      <w:r w:rsidR="005165B8">
        <w:rPr>
          <w:rFonts w:ascii="Arial" w:hAnsi="Arial" w:cs="Arial"/>
        </w:rPr>
        <w:tab/>
      </w:r>
      <w:r w:rsidR="005165B8">
        <w:rPr>
          <w:rFonts w:ascii="Arial" w:hAnsi="Arial" w:cs="Arial"/>
        </w:rPr>
        <w:tab/>
      </w:r>
      <w:r w:rsidR="005165B8">
        <w:rPr>
          <w:rFonts w:ascii="Arial" w:hAnsi="Arial" w:cs="Arial"/>
        </w:rPr>
        <w:tab/>
      </w:r>
      <w:r w:rsidR="005165B8">
        <w:rPr>
          <w:rFonts w:ascii="Arial" w:hAnsi="Arial" w:cs="Arial"/>
        </w:rPr>
        <w:tab/>
      </w:r>
      <w:r w:rsidR="005165B8">
        <w:rPr>
          <w:rFonts w:ascii="Arial" w:hAnsi="Arial" w:cs="Arial"/>
        </w:rPr>
        <w:tab/>
        <w:t xml:space="preserve">         </w:t>
      </w:r>
      <w:r w:rsidR="005F3022" w:rsidRPr="005165B8">
        <w:rPr>
          <w:rFonts w:ascii="Arial" w:hAnsi="Arial" w:cs="Arial"/>
        </w:rPr>
        <w:t>SJEU6007C</w:t>
      </w:r>
    </w:p>
    <w:p w14:paraId="381120D5" w14:textId="77777777" w:rsidR="005F3022" w:rsidRDefault="005F3022"/>
    <w:p w14:paraId="04254A53" w14:textId="77777777" w:rsidR="005F3022" w:rsidRDefault="005F3022"/>
    <w:p w14:paraId="2768DF77" w14:textId="25A1ABAF" w:rsidR="001929D0" w:rsidRPr="001929D0" w:rsidRDefault="008C75D3" w:rsidP="001929D0">
      <w:pPr>
        <w:widowControl w:val="0"/>
        <w:autoSpaceDE w:val="0"/>
        <w:autoSpaceDN w:val="0"/>
        <w:adjustRightInd w:val="0"/>
        <w:spacing w:line="360" w:lineRule="auto"/>
        <w:rPr>
          <w:rFonts w:ascii="Arial" w:hAnsi="Arial" w:cs="Arial"/>
          <w:sz w:val="22"/>
          <w:szCs w:val="22"/>
        </w:rPr>
      </w:pPr>
      <w:proofErr w:type="gramStart"/>
      <w:r w:rsidRPr="001929D0">
        <w:rPr>
          <w:rFonts w:ascii="Arial" w:hAnsi="Arial" w:cs="Arial"/>
          <w:sz w:val="22"/>
          <w:szCs w:val="22"/>
        </w:rPr>
        <w:t xml:space="preserve">Bydd y traethawd hwn </w:t>
      </w:r>
      <w:r w:rsidR="00975DC4">
        <w:rPr>
          <w:rFonts w:ascii="Arial" w:hAnsi="Arial" w:cs="Arial"/>
          <w:sz w:val="22"/>
          <w:szCs w:val="22"/>
        </w:rPr>
        <w:t>yn dadansoddi'n feirniadol rôl</w:t>
      </w:r>
      <w:r w:rsidRPr="001929D0">
        <w:rPr>
          <w:rFonts w:ascii="Arial" w:hAnsi="Arial" w:cs="Arial"/>
          <w:sz w:val="22"/>
          <w:szCs w:val="22"/>
        </w:rPr>
        <w:t xml:space="preserve"> canmoliaeth yn yr ystafell ddosbarth tra'n ymwneud yn ôl â </w:t>
      </w:r>
      <w:r w:rsidR="001929D0" w:rsidRPr="001929D0">
        <w:rPr>
          <w:rFonts w:ascii="Arial" w:hAnsi="Arial" w:cs="Arial"/>
          <w:sz w:val="22"/>
          <w:szCs w:val="22"/>
        </w:rPr>
        <w:t>rheolaeth yr ystafell ddosbarth.</w:t>
      </w:r>
      <w:proofErr w:type="gramEnd"/>
      <w:r w:rsidR="001929D0" w:rsidRPr="001929D0">
        <w:rPr>
          <w:rFonts w:ascii="Arial" w:hAnsi="Arial" w:cs="Arial"/>
          <w:sz w:val="22"/>
          <w:szCs w:val="22"/>
        </w:rPr>
        <w:t xml:space="preserve"> </w:t>
      </w:r>
      <w:proofErr w:type="gramStart"/>
      <w:r w:rsidR="001929D0" w:rsidRPr="001929D0">
        <w:rPr>
          <w:rFonts w:ascii="Arial" w:hAnsi="Arial" w:cs="Arial"/>
          <w:sz w:val="22"/>
          <w:szCs w:val="22"/>
        </w:rPr>
        <w:t>Drwy gydol yr aseiniad hwn bydd y ffocws ar rôl canmoliaeth ond hefyd yn edrych i mewn i ffyrdd eraill o gyflawni rheolaeth ddosbarth.</w:t>
      </w:r>
      <w:proofErr w:type="gramEnd"/>
    </w:p>
    <w:p w14:paraId="51A71F1C" w14:textId="77777777" w:rsidR="005F3022" w:rsidRPr="00816A7D" w:rsidRDefault="005F3022" w:rsidP="00816A7D">
      <w:pPr>
        <w:jc w:val="both"/>
        <w:rPr>
          <w:rFonts w:ascii="Arial" w:hAnsi="Arial" w:cs="Arial"/>
          <w:i/>
          <w:color w:val="FF6600"/>
          <w:lang w:val="en-GB"/>
        </w:rPr>
      </w:pPr>
    </w:p>
    <w:p w14:paraId="13615E99" w14:textId="77777777" w:rsidR="00EE2DC0" w:rsidRDefault="00EE2DC0" w:rsidP="005F3022">
      <w:pPr>
        <w:pStyle w:val="ListParagraph"/>
        <w:jc w:val="both"/>
        <w:rPr>
          <w:rFonts w:ascii="Arial" w:hAnsi="Arial" w:cs="Arial"/>
          <w:i/>
          <w:color w:val="FF6600"/>
          <w:lang w:val="en-GB"/>
        </w:rPr>
      </w:pPr>
    </w:p>
    <w:p w14:paraId="1084DF29" w14:textId="536C0EDD" w:rsidR="00383CBB" w:rsidRDefault="00E8676E" w:rsidP="00383CBB">
      <w:pPr>
        <w:widowControl w:val="0"/>
        <w:autoSpaceDE w:val="0"/>
        <w:autoSpaceDN w:val="0"/>
        <w:adjustRightInd w:val="0"/>
        <w:spacing w:line="360" w:lineRule="auto"/>
        <w:rPr>
          <w:rFonts w:ascii="Arial" w:hAnsi="Arial" w:cs="Arial"/>
          <w:color w:val="191919"/>
          <w:sz w:val="22"/>
          <w:szCs w:val="22"/>
        </w:rPr>
      </w:pPr>
      <w:r w:rsidRPr="00E8676E">
        <w:rPr>
          <w:rFonts w:ascii="Arial" w:hAnsi="Arial" w:cs="Arial"/>
          <w:color w:val="191919"/>
          <w:sz w:val="22"/>
          <w:szCs w:val="22"/>
        </w:rPr>
        <w:t xml:space="preserve">Mae rheolaeth ystafell ddosbarth yn cyfeirio at amrywiaeth eang o sgiliau a thechnegau y </w:t>
      </w:r>
      <w:proofErr w:type="gramStart"/>
      <w:r w:rsidRPr="00E8676E">
        <w:rPr>
          <w:rFonts w:ascii="Arial" w:hAnsi="Arial" w:cs="Arial"/>
          <w:color w:val="191919"/>
          <w:sz w:val="22"/>
          <w:szCs w:val="22"/>
        </w:rPr>
        <w:t>mae</w:t>
      </w:r>
      <w:proofErr w:type="gramEnd"/>
      <w:r w:rsidRPr="00E8676E">
        <w:rPr>
          <w:rFonts w:ascii="Arial" w:hAnsi="Arial" w:cs="Arial"/>
          <w:color w:val="191919"/>
          <w:sz w:val="22"/>
          <w:szCs w:val="22"/>
        </w:rPr>
        <w:t xml:space="preserve"> athrawon yn eu defnyddio i gadw myfyrwyr yn drefnus, yn canolbwyntio, ar dasg ac yn gynhyrchiol yn academaidd yn ystod y dosbarth. Pan fydd strategaethau rheoli dosbarth yn cael </w:t>
      </w:r>
      <w:proofErr w:type="gramStart"/>
      <w:r w:rsidRPr="00E8676E">
        <w:rPr>
          <w:rFonts w:ascii="Arial" w:hAnsi="Arial" w:cs="Arial"/>
          <w:color w:val="191919"/>
          <w:sz w:val="22"/>
          <w:szCs w:val="22"/>
        </w:rPr>
        <w:t>eu</w:t>
      </w:r>
      <w:proofErr w:type="gramEnd"/>
      <w:r w:rsidRPr="00E8676E">
        <w:rPr>
          <w:rFonts w:ascii="Arial" w:hAnsi="Arial" w:cs="Arial"/>
          <w:color w:val="191919"/>
          <w:sz w:val="22"/>
          <w:szCs w:val="22"/>
        </w:rPr>
        <w:t xml:space="preserve"> gweithredu'n effeithiol, mae athrawon yn lleihau'r ymddygiad sy'n rhwystro dysgu ar gyfer myfyrwyr unigol a gweddill yr ystafell ddosbarth, gan wneud y mwyaf o ymddygiadau sy'n hwyluso neu'n gwella dysgu. Mae athrawon effeithiol yn dueddol o arddangos medrau rheoli dosbarth cryf, tra bod nodwedd athro dibrofiad neu lai effeithiol yn tueddu i </w:t>
      </w:r>
      <w:proofErr w:type="gramStart"/>
      <w:r w:rsidRPr="00E8676E">
        <w:rPr>
          <w:rFonts w:ascii="Arial" w:hAnsi="Arial" w:cs="Arial"/>
          <w:color w:val="191919"/>
          <w:sz w:val="22"/>
          <w:szCs w:val="22"/>
        </w:rPr>
        <w:t>gael</w:t>
      </w:r>
      <w:proofErr w:type="gramEnd"/>
      <w:r w:rsidRPr="00E8676E">
        <w:rPr>
          <w:rFonts w:ascii="Arial" w:hAnsi="Arial" w:cs="Arial"/>
          <w:color w:val="191919"/>
          <w:sz w:val="22"/>
          <w:szCs w:val="22"/>
        </w:rPr>
        <w:t xml:space="preserve"> ystafell ddosbarth anhrefnus gyda myfyrwyr nad ydynt yn gweithio neu'n talu sylw (Edglossary.org, 2014). Mae Brophy (2016) yn diffinio rheolaeth ystafell ddosbarth fel:</w:t>
      </w:r>
    </w:p>
    <w:p w14:paraId="738312D8" w14:textId="77777777" w:rsidR="00E8676E" w:rsidRDefault="00E8676E" w:rsidP="00383CBB">
      <w:pPr>
        <w:widowControl w:val="0"/>
        <w:autoSpaceDE w:val="0"/>
        <w:autoSpaceDN w:val="0"/>
        <w:adjustRightInd w:val="0"/>
        <w:spacing w:line="360" w:lineRule="auto"/>
        <w:rPr>
          <w:rFonts w:ascii="Arial" w:hAnsi="Arial" w:cs="Arial"/>
          <w:sz w:val="22"/>
          <w:szCs w:val="22"/>
        </w:rPr>
      </w:pPr>
    </w:p>
    <w:p w14:paraId="220D235E" w14:textId="5471D24E" w:rsidR="00383CBB" w:rsidRPr="00383CBB" w:rsidRDefault="00383CBB" w:rsidP="00383CBB">
      <w:pPr>
        <w:widowControl w:val="0"/>
        <w:autoSpaceDE w:val="0"/>
        <w:autoSpaceDN w:val="0"/>
        <w:adjustRightInd w:val="0"/>
        <w:spacing w:line="360" w:lineRule="auto"/>
        <w:jc w:val="both"/>
        <w:rPr>
          <w:rFonts w:ascii="Arial" w:hAnsi="Arial" w:cs="Arial"/>
          <w:i/>
          <w:sz w:val="22"/>
          <w:szCs w:val="22"/>
        </w:rPr>
      </w:pPr>
      <w:r w:rsidRPr="00383CBB">
        <w:rPr>
          <w:rFonts w:ascii="Times New Roman" w:hAnsi="Times New Roman" w:cs="Times New Roman"/>
          <w:i/>
          <w:lang w:val="en-GB"/>
        </w:rPr>
        <w:t>“</w:t>
      </w:r>
      <w:r w:rsidRPr="00383CBB">
        <w:rPr>
          <w:rFonts w:ascii="Arial" w:hAnsi="Arial" w:cs="Arial"/>
          <w:i/>
          <w:iCs/>
          <w:sz w:val="22"/>
          <w:szCs w:val="22"/>
          <w:lang w:val="en-GB"/>
        </w:rPr>
        <w:t>Classroom management refers to actions taken to create and maintain a learning environment conducive to successful instruction (arranging the physical environment, establishing rules and procedures, maintaining students' attention to lessons and engagement in activities</w:t>
      </w:r>
      <w:r w:rsidRPr="00383CBB">
        <w:rPr>
          <w:rFonts w:ascii="Arial" w:hAnsi="Arial" w:cs="Arial"/>
          <w:i/>
          <w:sz w:val="22"/>
          <w:szCs w:val="22"/>
          <w:lang w:val="en-GB"/>
        </w:rPr>
        <w:t>” (p.17).</w:t>
      </w:r>
    </w:p>
    <w:p w14:paraId="6D129A66" w14:textId="77777777" w:rsidR="00383CBB" w:rsidRDefault="00383CBB" w:rsidP="00EE2DC0">
      <w:pPr>
        <w:widowControl w:val="0"/>
        <w:autoSpaceDE w:val="0"/>
        <w:autoSpaceDN w:val="0"/>
        <w:adjustRightInd w:val="0"/>
        <w:spacing w:line="360" w:lineRule="auto"/>
        <w:rPr>
          <w:rFonts w:ascii="Arial" w:hAnsi="Arial" w:cs="Arial"/>
          <w:sz w:val="22"/>
          <w:szCs w:val="22"/>
        </w:rPr>
      </w:pPr>
    </w:p>
    <w:p w14:paraId="30D370E9" w14:textId="2B065F11" w:rsidR="00FF599C" w:rsidRDefault="00E8676E" w:rsidP="008758EF">
      <w:pPr>
        <w:widowControl w:val="0"/>
        <w:autoSpaceDE w:val="0"/>
        <w:autoSpaceDN w:val="0"/>
        <w:adjustRightInd w:val="0"/>
        <w:spacing w:line="360" w:lineRule="auto"/>
        <w:rPr>
          <w:rFonts w:ascii="Arial" w:hAnsi="Arial" w:cs="Arial"/>
          <w:color w:val="191919"/>
          <w:sz w:val="22"/>
          <w:szCs w:val="22"/>
        </w:rPr>
      </w:pPr>
      <w:r w:rsidRPr="00E8676E">
        <w:rPr>
          <w:rFonts w:ascii="Arial" w:hAnsi="Arial" w:cs="Arial"/>
          <w:color w:val="191919"/>
          <w:sz w:val="22"/>
          <w:szCs w:val="22"/>
        </w:rPr>
        <w:t xml:space="preserve">Wedi'i ddatgan gan Rogers, (2002) </w:t>
      </w:r>
      <w:proofErr w:type="gramStart"/>
      <w:r w:rsidRPr="00E8676E">
        <w:rPr>
          <w:rFonts w:ascii="Arial" w:hAnsi="Arial" w:cs="Arial"/>
          <w:color w:val="191919"/>
          <w:sz w:val="22"/>
          <w:szCs w:val="22"/>
        </w:rPr>
        <w:t>mae</w:t>
      </w:r>
      <w:proofErr w:type="gramEnd"/>
      <w:r w:rsidRPr="00E8676E">
        <w:rPr>
          <w:rFonts w:ascii="Arial" w:hAnsi="Arial" w:cs="Arial"/>
          <w:color w:val="191919"/>
          <w:sz w:val="22"/>
          <w:szCs w:val="22"/>
        </w:rPr>
        <w:t xml:space="preserve"> unrhyw reolaeth o ymddygiad tynnu sylw ac aflonyddgar yn cael ei leihau trwy gadw sylw ar y busnes canolog, sef addysgu a dysgu. Mae gwersi wedi'u paratoi'n dda, y gallu i gyflwyno a chyfathrebu'n glir ac i </w:t>
      </w:r>
      <w:r w:rsidRPr="00E8676E">
        <w:rPr>
          <w:rFonts w:ascii="Arial" w:hAnsi="Arial" w:cs="Arial"/>
          <w:color w:val="191919"/>
          <w:sz w:val="22"/>
          <w:szCs w:val="22"/>
        </w:rPr>
        <w:lastRenderedPageBreak/>
        <w:t xml:space="preserve">gyfathrebu gwybodaeth, </w:t>
      </w:r>
      <w:proofErr w:type="gramStart"/>
      <w:r w:rsidRPr="00E8676E">
        <w:rPr>
          <w:rFonts w:ascii="Arial" w:hAnsi="Arial" w:cs="Arial"/>
          <w:color w:val="191919"/>
          <w:sz w:val="22"/>
          <w:szCs w:val="22"/>
        </w:rPr>
        <w:t>a</w:t>
      </w:r>
      <w:proofErr w:type="gramEnd"/>
      <w:r w:rsidRPr="00E8676E">
        <w:rPr>
          <w:rFonts w:ascii="Arial" w:hAnsi="Arial" w:cs="Arial"/>
          <w:color w:val="191919"/>
          <w:sz w:val="22"/>
          <w:szCs w:val="22"/>
        </w:rPr>
        <w:t xml:space="preserve"> sgiliau gyda rhywfaint o ynni ac eglurder, ynghyd â'r gallu i gynnwys sylw myfyrwyr a diddordeb a datblygu deialog a rennir ac i egluro tasgau dysgu a gweithgareddau yn hanfodol i unrhyw effeithiol, rheolaeth gyffredinol.</w:t>
      </w:r>
    </w:p>
    <w:p w14:paraId="2E79E160" w14:textId="77777777" w:rsidR="00E8676E" w:rsidRDefault="00E8676E" w:rsidP="008758EF">
      <w:pPr>
        <w:widowControl w:val="0"/>
        <w:autoSpaceDE w:val="0"/>
        <w:autoSpaceDN w:val="0"/>
        <w:adjustRightInd w:val="0"/>
        <w:spacing w:line="360" w:lineRule="auto"/>
        <w:rPr>
          <w:rFonts w:ascii="Arial" w:hAnsi="Arial" w:cs="Arial"/>
          <w:color w:val="191919"/>
          <w:sz w:val="22"/>
          <w:szCs w:val="22"/>
        </w:rPr>
      </w:pPr>
    </w:p>
    <w:p w14:paraId="7B1EBE89" w14:textId="77777777" w:rsidR="00816A7D" w:rsidRDefault="00816A7D" w:rsidP="00816A7D">
      <w:pPr>
        <w:widowControl w:val="0"/>
        <w:autoSpaceDE w:val="0"/>
        <w:autoSpaceDN w:val="0"/>
        <w:adjustRightInd w:val="0"/>
        <w:spacing w:line="360" w:lineRule="auto"/>
        <w:rPr>
          <w:rFonts w:ascii="Arial" w:hAnsi="Arial" w:cs="Arial"/>
          <w:color w:val="191919"/>
          <w:sz w:val="22"/>
          <w:szCs w:val="22"/>
        </w:rPr>
      </w:pPr>
      <w:r w:rsidRPr="00816A7D">
        <w:rPr>
          <w:rFonts w:ascii="Arial" w:hAnsi="Arial" w:cs="Arial"/>
          <w:color w:val="191919"/>
          <w:sz w:val="22"/>
          <w:szCs w:val="22"/>
        </w:rPr>
        <w:t xml:space="preserve">Bellach, mabwysiadwyd y defnydd o systemau gwobrwyon a sancsiynau o fewn polisïau ymddygiad yn ffurfiol yn ysgolion y DU. Gall systemau o'r fath gynrychioli syniadau damcaniaethol sy'n cystadlu pan ystyrir hwy ochr yn ochr â'r dulliau presennol o addysgu a dysgu. Mae cyfle hefyd i ddefnydd anghyson o wobrau a sancsiynau sy'n deillio o absenoldeb gwahaniaeth rhwng cymhellion a chosbau ac </w:t>
      </w:r>
      <w:proofErr w:type="gramStart"/>
      <w:r w:rsidRPr="00816A7D">
        <w:rPr>
          <w:rFonts w:ascii="Arial" w:hAnsi="Arial" w:cs="Arial"/>
          <w:color w:val="191919"/>
          <w:sz w:val="22"/>
          <w:szCs w:val="22"/>
        </w:rPr>
        <w:t>eto</w:t>
      </w:r>
      <w:proofErr w:type="gramEnd"/>
      <w:r w:rsidRPr="00816A7D">
        <w:rPr>
          <w:rFonts w:ascii="Arial" w:hAnsi="Arial" w:cs="Arial"/>
          <w:color w:val="191919"/>
          <w:sz w:val="22"/>
          <w:szCs w:val="22"/>
        </w:rPr>
        <w:t xml:space="preserve"> rhwng gwaith tasg disgyblion a'u hymddygiad cymdeithasol (Payne, 2015).</w:t>
      </w:r>
    </w:p>
    <w:p w14:paraId="1403A7CF" w14:textId="6580838E" w:rsidR="00EE2DC0" w:rsidRPr="00816A7D" w:rsidRDefault="00816A7D" w:rsidP="00816A7D">
      <w:pPr>
        <w:widowControl w:val="0"/>
        <w:autoSpaceDE w:val="0"/>
        <w:autoSpaceDN w:val="0"/>
        <w:adjustRightInd w:val="0"/>
        <w:spacing w:line="360" w:lineRule="auto"/>
        <w:rPr>
          <w:rFonts w:ascii="Arial" w:hAnsi="Arial" w:cs="Arial"/>
          <w:color w:val="191919"/>
          <w:sz w:val="22"/>
          <w:szCs w:val="22"/>
        </w:rPr>
      </w:pPr>
      <w:r w:rsidRPr="00816A7D">
        <w:rPr>
          <w:rFonts w:ascii="Arial" w:hAnsi="Arial" w:cs="Arial"/>
          <w:color w:val="191919"/>
          <w:sz w:val="22"/>
          <w:szCs w:val="22"/>
        </w:rPr>
        <w:t xml:space="preserve">Mae rhai cosbau ar gyfer ymddygiad yn yr ystafell ddosbarth hefyd yn arwain disgyblion i aros yn dawel, a allai effeithio ar </w:t>
      </w:r>
      <w:proofErr w:type="gramStart"/>
      <w:r w:rsidRPr="00816A7D">
        <w:rPr>
          <w:rFonts w:ascii="Arial" w:hAnsi="Arial" w:cs="Arial"/>
          <w:color w:val="191919"/>
          <w:sz w:val="22"/>
          <w:szCs w:val="22"/>
        </w:rPr>
        <w:t>eu</w:t>
      </w:r>
      <w:proofErr w:type="gramEnd"/>
      <w:r w:rsidRPr="00816A7D">
        <w:rPr>
          <w:rFonts w:ascii="Arial" w:hAnsi="Arial" w:cs="Arial"/>
          <w:color w:val="191919"/>
          <w:sz w:val="22"/>
          <w:szCs w:val="22"/>
        </w:rPr>
        <w:t xml:space="preserve"> gallu i ymgysylltu â phob gweithgaredd dysgu. </w:t>
      </w:r>
      <w:proofErr w:type="gramStart"/>
      <w:r w:rsidRPr="00816A7D">
        <w:rPr>
          <w:rFonts w:ascii="Arial" w:hAnsi="Arial" w:cs="Arial"/>
          <w:color w:val="191919"/>
          <w:sz w:val="22"/>
          <w:szCs w:val="22"/>
        </w:rPr>
        <w:t>Gwelir bod sancsiynau fel gofyn i ddisgyblion golli seibiant, neu roi rhwystrau, yn wrthgynhyrchiol wrth annog disgyblion i weithio'n galed yn y dosbarth.</w:t>
      </w:r>
      <w:proofErr w:type="gramEnd"/>
      <w:r w:rsidRPr="00816A7D">
        <w:rPr>
          <w:rFonts w:ascii="Arial" w:hAnsi="Arial" w:cs="Arial"/>
          <w:color w:val="191919"/>
          <w:sz w:val="22"/>
          <w:szCs w:val="22"/>
        </w:rPr>
        <w:t xml:space="preserve"> Mae rhai gwobrau, megis rhoi "stampiau" yn gweithio'n dda mewn perthynas â faint o ddisgyblion fel yr athro, ond </w:t>
      </w:r>
      <w:proofErr w:type="gramStart"/>
      <w:r w:rsidRPr="00816A7D">
        <w:rPr>
          <w:rFonts w:ascii="Arial" w:hAnsi="Arial" w:cs="Arial"/>
          <w:color w:val="191919"/>
          <w:sz w:val="22"/>
          <w:szCs w:val="22"/>
        </w:rPr>
        <w:t>ni</w:t>
      </w:r>
      <w:proofErr w:type="gramEnd"/>
      <w:r w:rsidRPr="00816A7D">
        <w:rPr>
          <w:rFonts w:ascii="Arial" w:hAnsi="Arial" w:cs="Arial"/>
          <w:color w:val="191919"/>
          <w:sz w:val="22"/>
          <w:szCs w:val="22"/>
        </w:rPr>
        <w:t xml:space="preserve"> cheir hyd iddynt i hyrwyddo gwaith caled yn y disgyblion hŷn. Mae cymhelliant taith gwobr yr ysgol yn effeithiol yn gyffredinol, fel y </w:t>
      </w:r>
      <w:proofErr w:type="gramStart"/>
      <w:r w:rsidRPr="00816A7D">
        <w:rPr>
          <w:rFonts w:ascii="Arial" w:hAnsi="Arial" w:cs="Arial"/>
          <w:color w:val="191919"/>
          <w:sz w:val="22"/>
          <w:szCs w:val="22"/>
        </w:rPr>
        <w:t>mae</w:t>
      </w:r>
      <w:proofErr w:type="gramEnd"/>
      <w:r w:rsidRPr="00816A7D">
        <w:rPr>
          <w:rFonts w:ascii="Arial" w:hAnsi="Arial" w:cs="Arial"/>
          <w:color w:val="191919"/>
          <w:sz w:val="22"/>
          <w:szCs w:val="22"/>
        </w:rPr>
        <w:t xml:space="preserve"> cysylltiad â chartref. Mae'r canfyddiadau hyn yn cynnig cipolwg ar y ffyrdd y </w:t>
      </w:r>
      <w:proofErr w:type="gramStart"/>
      <w:r w:rsidRPr="00816A7D">
        <w:rPr>
          <w:rFonts w:ascii="Arial" w:hAnsi="Arial" w:cs="Arial"/>
          <w:color w:val="191919"/>
          <w:sz w:val="22"/>
          <w:szCs w:val="22"/>
        </w:rPr>
        <w:t>mae</w:t>
      </w:r>
      <w:proofErr w:type="gramEnd"/>
      <w:r w:rsidRPr="00816A7D">
        <w:rPr>
          <w:rFonts w:ascii="Arial" w:hAnsi="Arial" w:cs="Arial"/>
          <w:color w:val="191919"/>
          <w:sz w:val="22"/>
          <w:szCs w:val="22"/>
        </w:rPr>
        <w:t xml:space="preserve"> disgyblion yn ymateb i wobrau a sancsiynau ac felly'n cyfrannu at ein dealltwriaeth o sut y gellid defnyddio'r systemau o'r fath orau (Education.gov, 2016).</w:t>
      </w:r>
    </w:p>
    <w:p w14:paraId="53569B3C" w14:textId="77777777" w:rsidR="00773886" w:rsidRDefault="00773886" w:rsidP="00773886">
      <w:pPr>
        <w:jc w:val="both"/>
        <w:rPr>
          <w:rFonts w:ascii="Arial" w:hAnsi="Arial" w:cs="Arial"/>
          <w:i/>
          <w:color w:val="FF6600"/>
          <w:lang w:val="en-GB"/>
        </w:rPr>
      </w:pPr>
    </w:p>
    <w:p w14:paraId="708B7142" w14:textId="77777777" w:rsidR="009A7FC4" w:rsidRDefault="00E95A9C" w:rsidP="00E95A9C">
      <w:pPr>
        <w:widowControl w:val="0"/>
        <w:autoSpaceDE w:val="0"/>
        <w:autoSpaceDN w:val="0"/>
        <w:adjustRightInd w:val="0"/>
        <w:spacing w:line="360" w:lineRule="auto"/>
        <w:rPr>
          <w:rFonts w:ascii="Arial" w:hAnsi="Arial" w:cs="Arial"/>
          <w:sz w:val="22"/>
          <w:szCs w:val="22"/>
        </w:rPr>
      </w:pPr>
      <w:r w:rsidRPr="00E95A9C">
        <w:rPr>
          <w:rFonts w:ascii="Arial" w:hAnsi="Arial" w:cs="Arial"/>
          <w:sz w:val="22"/>
          <w:szCs w:val="22"/>
        </w:rPr>
        <w:t xml:space="preserve">Mae'r sgiliau y mae gofyn iddynt fod yn rheolwr dosbarth effeithiol yn cynnwys paratoi, mae'r athrawon mwyaf effeithiol yn mynd i'w hystafelloedd dosbarth bob dydd yn barod i'w haddysgu, mae hyn yn ei gwneud hi'n haws i ddysgu fel cysgod myfyriwr maen nhw'n barod ar gyfer y dydd. Nid ydynt yn gwastraffu amser rhyngweithiol, ac </w:t>
      </w:r>
      <w:proofErr w:type="gramStart"/>
      <w:r w:rsidRPr="00E95A9C">
        <w:rPr>
          <w:rFonts w:ascii="Arial" w:hAnsi="Arial" w:cs="Arial"/>
          <w:sz w:val="22"/>
          <w:szCs w:val="22"/>
        </w:rPr>
        <w:t>mae</w:t>
      </w:r>
      <w:proofErr w:type="gramEnd"/>
      <w:r w:rsidRPr="00E95A9C">
        <w:rPr>
          <w:rFonts w:ascii="Arial" w:hAnsi="Arial" w:cs="Arial"/>
          <w:sz w:val="22"/>
          <w:szCs w:val="22"/>
        </w:rPr>
        <w:t xml:space="preserve"> amser yn hedfan yn eu dosbarthiadau gan fod myfyrwyr yn </w:t>
      </w:r>
      <w:r>
        <w:rPr>
          <w:rFonts w:ascii="Arial" w:hAnsi="Arial" w:cs="Arial"/>
          <w:sz w:val="22"/>
          <w:szCs w:val="22"/>
        </w:rPr>
        <w:t>cymryd rhan mewn dysgu (Renard, 1999</w:t>
      </w:r>
      <w:r w:rsidRPr="00E95A9C">
        <w:rPr>
          <w:rFonts w:ascii="Arial" w:hAnsi="Arial" w:cs="Arial"/>
          <w:sz w:val="22"/>
          <w:szCs w:val="22"/>
        </w:rPr>
        <w:t>).</w:t>
      </w:r>
    </w:p>
    <w:p w14:paraId="76DD66C3" w14:textId="77777777" w:rsidR="009A7FC4" w:rsidRDefault="009A7FC4" w:rsidP="00E95A9C">
      <w:pPr>
        <w:widowControl w:val="0"/>
        <w:autoSpaceDE w:val="0"/>
        <w:autoSpaceDN w:val="0"/>
        <w:adjustRightInd w:val="0"/>
        <w:spacing w:line="360" w:lineRule="auto"/>
        <w:rPr>
          <w:rFonts w:ascii="Arial" w:hAnsi="Arial" w:cs="Arial"/>
          <w:sz w:val="22"/>
          <w:szCs w:val="22"/>
        </w:rPr>
      </w:pPr>
    </w:p>
    <w:p w14:paraId="7F287425" w14:textId="01856C1D" w:rsidR="00BB2034" w:rsidRPr="00BB2034" w:rsidRDefault="00E95A9C" w:rsidP="00BB2034">
      <w:pPr>
        <w:widowControl w:val="0"/>
        <w:autoSpaceDE w:val="0"/>
        <w:autoSpaceDN w:val="0"/>
        <w:adjustRightInd w:val="0"/>
        <w:spacing w:line="360" w:lineRule="auto"/>
        <w:rPr>
          <w:rFonts w:ascii="Arial" w:hAnsi="Arial" w:cs="Arial"/>
          <w:sz w:val="22"/>
          <w:szCs w:val="22"/>
        </w:rPr>
      </w:pPr>
      <w:r w:rsidRPr="00BB2034">
        <w:rPr>
          <w:rFonts w:ascii="Arial" w:hAnsi="Arial" w:cs="Arial"/>
          <w:sz w:val="22"/>
          <w:szCs w:val="22"/>
        </w:rPr>
        <w:t xml:space="preserve">Mae bod yn gadarnhaol ac yn optimistaidd ynghylch addysgu ac am fyfyrwyr hefyd yn rheolwr dosbarth effeithiol. </w:t>
      </w:r>
      <w:proofErr w:type="gramStart"/>
      <w:r w:rsidRPr="00BB2034">
        <w:rPr>
          <w:rFonts w:ascii="Arial" w:hAnsi="Arial" w:cs="Arial"/>
          <w:sz w:val="22"/>
          <w:szCs w:val="22"/>
        </w:rPr>
        <w:t>Daw canmoliaeth a chydnabyddiaeth a chael strategaethau i helpu myfyrwyr i ymddwyn yn ôl ei gilydd tuag at ei gilydd (Paul, 2002).</w:t>
      </w:r>
      <w:proofErr w:type="gramEnd"/>
      <w:r w:rsidR="00BB2034" w:rsidRPr="00BB2034">
        <w:rPr>
          <w:rFonts w:ascii="Arial" w:hAnsi="Arial" w:cs="Arial"/>
          <w:sz w:val="22"/>
          <w:szCs w:val="22"/>
        </w:rPr>
        <w:t xml:space="preserve"> Pan </w:t>
      </w:r>
      <w:proofErr w:type="gramStart"/>
      <w:r w:rsidR="00BB2034" w:rsidRPr="00BB2034">
        <w:rPr>
          <w:rFonts w:ascii="Arial" w:hAnsi="Arial" w:cs="Arial"/>
          <w:sz w:val="22"/>
          <w:szCs w:val="22"/>
        </w:rPr>
        <w:t>fo</w:t>
      </w:r>
      <w:proofErr w:type="gramEnd"/>
      <w:r w:rsidR="00BB2034" w:rsidRPr="00BB2034">
        <w:rPr>
          <w:rFonts w:ascii="Arial" w:hAnsi="Arial" w:cs="Arial"/>
          <w:sz w:val="22"/>
          <w:szCs w:val="22"/>
        </w:rPr>
        <w:t xml:space="preserve"> athrawon yn ffurfio bondiau cadarnhaol â myfyrwyr, mae'r ystafelloedd dosbarth yn fannau cefnogol lle gall myfyrwyr ymgysylltu â ffyrdd academaidd a chymdeithasol gymdeithasol. Mae myfyrwyr sydd â pherthynas gadarnhaol â'u hathrawon yn </w:t>
      </w:r>
      <w:proofErr w:type="gramStart"/>
      <w:r w:rsidR="00BB2034" w:rsidRPr="00BB2034">
        <w:rPr>
          <w:rFonts w:ascii="Arial" w:hAnsi="Arial" w:cs="Arial"/>
          <w:sz w:val="22"/>
          <w:szCs w:val="22"/>
        </w:rPr>
        <w:t>eu</w:t>
      </w:r>
      <w:proofErr w:type="gramEnd"/>
      <w:r w:rsidR="00BB2034" w:rsidRPr="00BB2034">
        <w:rPr>
          <w:rFonts w:ascii="Arial" w:hAnsi="Arial" w:cs="Arial"/>
          <w:sz w:val="22"/>
          <w:szCs w:val="22"/>
        </w:rPr>
        <w:t xml:space="preserve"> defnyddio fel sylfaen ddiogel y gallant archwilio'r ystafell ddosbarth a'r lleoliad ysgol yn academaidd a chymdeithasol, i fynd ar heriau academaidd a gweithio ar ddatblygiad cymdeithasol-emosiynol</w:t>
      </w:r>
      <w:r w:rsidR="00BB2034">
        <w:rPr>
          <w:rFonts w:ascii="Arial" w:hAnsi="Arial" w:cs="Arial"/>
          <w:sz w:val="22"/>
          <w:szCs w:val="22"/>
        </w:rPr>
        <w:t xml:space="preserve"> (Hamre &amp; Pianta, 2001). </w:t>
      </w:r>
    </w:p>
    <w:p w14:paraId="7458054A" w14:textId="77777777" w:rsidR="00E95A9C" w:rsidRPr="00E95A9C" w:rsidRDefault="00E95A9C" w:rsidP="00E95A9C">
      <w:pPr>
        <w:widowControl w:val="0"/>
        <w:autoSpaceDE w:val="0"/>
        <w:autoSpaceDN w:val="0"/>
        <w:adjustRightInd w:val="0"/>
        <w:spacing w:line="360" w:lineRule="auto"/>
        <w:rPr>
          <w:rFonts w:ascii="Arial" w:hAnsi="Arial" w:cs="Arial"/>
          <w:sz w:val="22"/>
          <w:szCs w:val="22"/>
        </w:rPr>
      </w:pPr>
    </w:p>
    <w:p w14:paraId="428914A3" w14:textId="44990CD6" w:rsidR="00773886" w:rsidRDefault="00E95A9C" w:rsidP="00E95A9C">
      <w:pPr>
        <w:spacing w:line="360" w:lineRule="auto"/>
        <w:rPr>
          <w:rFonts w:ascii="Arial" w:hAnsi="Arial" w:cs="Arial"/>
          <w:sz w:val="22"/>
          <w:szCs w:val="22"/>
        </w:rPr>
      </w:pPr>
      <w:r w:rsidRPr="00E95A9C">
        <w:rPr>
          <w:rFonts w:ascii="Arial" w:hAnsi="Arial" w:cs="Arial"/>
          <w:sz w:val="22"/>
          <w:szCs w:val="22"/>
        </w:rPr>
        <w:t xml:space="preserve">Mae'r rheolwyr dosbarth mwyaf effeithiol hefyd yn greadigol ac yn fwriadol yn y modd y maent yn addysgu </w:t>
      </w:r>
      <w:proofErr w:type="gramStart"/>
      <w:r w:rsidRPr="00E95A9C">
        <w:rPr>
          <w:rFonts w:ascii="Arial" w:hAnsi="Arial" w:cs="Arial"/>
          <w:sz w:val="22"/>
          <w:szCs w:val="22"/>
        </w:rPr>
        <w:t>eu</w:t>
      </w:r>
      <w:proofErr w:type="gramEnd"/>
      <w:r w:rsidRPr="00E95A9C">
        <w:rPr>
          <w:rFonts w:ascii="Arial" w:hAnsi="Arial" w:cs="Arial"/>
          <w:sz w:val="22"/>
          <w:szCs w:val="22"/>
        </w:rPr>
        <w:t xml:space="preserve"> dosbarth, tra hefyd yn dal disgwyliadau uchel ac yn ymdrechu y gall pawb fod yn llwyddiannus. Maent yn ymgysylltu'n gyson â'u myfyrwyr i wneud </w:t>
      </w:r>
      <w:proofErr w:type="gramStart"/>
      <w:r w:rsidRPr="00E95A9C">
        <w:rPr>
          <w:rFonts w:ascii="Arial" w:hAnsi="Arial" w:cs="Arial"/>
          <w:sz w:val="22"/>
          <w:szCs w:val="22"/>
        </w:rPr>
        <w:t>eu</w:t>
      </w:r>
      <w:proofErr w:type="gramEnd"/>
      <w:r w:rsidRPr="00E95A9C">
        <w:rPr>
          <w:rFonts w:ascii="Arial" w:hAnsi="Arial" w:cs="Arial"/>
          <w:sz w:val="22"/>
          <w:szCs w:val="22"/>
        </w:rPr>
        <w:t xml:space="preserve"> gorau ac yn magu hyder myfyrwyr a'u dysgu i feithr</w:t>
      </w:r>
      <w:r w:rsidR="009A7FC4">
        <w:rPr>
          <w:rFonts w:ascii="Arial" w:hAnsi="Arial" w:cs="Arial"/>
          <w:sz w:val="22"/>
          <w:szCs w:val="22"/>
        </w:rPr>
        <w:t>in ynddynt eu hunain (Walker, 2008</w:t>
      </w:r>
      <w:r w:rsidRPr="00E95A9C">
        <w:rPr>
          <w:rFonts w:ascii="Arial" w:hAnsi="Arial" w:cs="Arial"/>
          <w:sz w:val="22"/>
          <w:szCs w:val="22"/>
        </w:rPr>
        <w:t>).</w:t>
      </w:r>
    </w:p>
    <w:p w14:paraId="3A5774EF" w14:textId="77777777" w:rsidR="0090238E" w:rsidRPr="0090238E" w:rsidRDefault="0090238E" w:rsidP="0090238E">
      <w:pPr>
        <w:spacing w:line="360" w:lineRule="auto"/>
        <w:jc w:val="both"/>
        <w:rPr>
          <w:rFonts w:ascii="Arial" w:hAnsi="Arial" w:cs="Arial"/>
          <w:color w:val="FF6600"/>
          <w:sz w:val="22"/>
          <w:szCs w:val="22"/>
          <w:lang w:val="en-GB"/>
        </w:rPr>
      </w:pPr>
    </w:p>
    <w:p w14:paraId="482DB6D6" w14:textId="6A4E34FE" w:rsidR="0090238E" w:rsidRDefault="008B342D" w:rsidP="00C039FF">
      <w:pPr>
        <w:spacing w:line="360" w:lineRule="auto"/>
        <w:jc w:val="both"/>
        <w:rPr>
          <w:rFonts w:ascii="Arial" w:hAnsi="Arial" w:cs="Arial"/>
          <w:color w:val="191919"/>
          <w:sz w:val="22"/>
          <w:szCs w:val="22"/>
        </w:rPr>
      </w:pPr>
      <w:r>
        <w:rPr>
          <w:rFonts w:ascii="Arial" w:hAnsi="Arial" w:cs="Arial"/>
          <w:color w:val="191919"/>
          <w:sz w:val="22"/>
          <w:szCs w:val="22"/>
        </w:rPr>
        <w:t>Wedi'i nodi gan Jenkins (2016</w:t>
      </w:r>
      <w:r w:rsidR="00C039FF" w:rsidRPr="00C039FF">
        <w:rPr>
          <w:rFonts w:ascii="Arial" w:hAnsi="Arial" w:cs="Arial"/>
          <w:color w:val="191919"/>
          <w:sz w:val="22"/>
          <w:szCs w:val="22"/>
        </w:rPr>
        <w:t xml:space="preserve">), </w:t>
      </w:r>
      <w:proofErr w:type="gramStart"/>
      <w:r w:rsidR="00C039FF" w:rsidRPr="00C039FF">
        <w:rPr>
          <w:rFonts w:ascii="Arial" w:hAnsi="Arial" w:cs="Arial"/>
          <w:color w:val="191919"/>
          <w:sz w:val="22"/>
          <w:szCs w:val="22"/>
        </w:rPr>
        <w:t>mae</w:t>
      </w:r>
      <w:proofErr w:type="gramEnd"/>
      <w:r w:rsidR="00C039FF" w:rsidRPr="00C039FF">
        <w:rPr>
          <w:rFonts w:ascii="Arial" w:hAnsi="Arial" w:cs="Arial"/>
          <w:color w:val="191919"/>
          <w:sz w:val="22"/>
          <w:szCs w:val="22"/>
        </w:rPr>
        <w:t xml:space="preserve"> canmoliaeth yn offeryn pwerus i addysgwyr. Pan ddefnyddir canmoliaeth yn effeithiol yn yr ystafell ddosbarth, gall gynyddu perfformiad cymdeithasol ac academaidd myfyrwyr, yn ogystal â gwella hinsawdd yr ystafell ddosbarth. </w:t>
      </w:r>
      <w:proofErr w:type="gramStart"/>
      <w:r w:rsidR="00C039FF" w:rsidRPr="00C039FF">
        <w:rPr>
          <w:rFonts w:ascii="Arial" w:hAnsi="Arial" w:cs="Arial"/>
          <w:color w:val="191919"/>
          <w:sz w:val="22"/>
          <w:szCs w:val="22"/>
        </w:rPr>
        <w:t>Gall canmoliaeth gyffredinol fod yn atgyfnerthu i rai myfyrwyr, ond mae'r ganmoliaeth fwyaf pwerus yn benodol i ymddygia</w:t>
      </w:r>
      <w:r w:rsidR="00C039FF">
        <w:rPr>
          <w:rFonts w:ascii="Arial" w:hAnsi="Arial" w:cs="Arial"/>
          <w:color w:val="191919"/>
          <w:sz w:val="22"/>
          <w:szCs w:val="22"/>
        </w:rPr>
        <w:t>d myfyriwr (Lampi, Fenty &amp; Beaunae, 2005</w:t>
      </w:r>
      <w:r w:rsidR="00C039FF" w:rsidRPr="00C039FF">
        <w:rPr>
          <w:rFonts w:ascii="Arial" w:hAnsi="Arial" w:cs="Arial"/>
          <w:color w:val="191919"/>
          <w:sz w:val="22"/>
          <w:szCs w:val="22"/>
        </w:rPr>
        <w:t>).</w:t>
      </w:r>
      <w:proofErr w:type="gramEnd"/>
      <w:r w:rsidR="00C039FF" w:rsidRPr="00C039FF">
        <w:rPr>
          <w:rFonts w:ascii="Arial" w:hAnsi="Arial" w:cs="Arial"/>
          <w:color w:val="191919"/>
          <w:sz w:val="22"/>
          <w:szCs w:val="22"/>
        </w:rPr>
        <w:t xml:space="preserve"> </w:t>
      </w:r>
      <w:proofErr w:type="gramStart"/>
      <w:r w:rsidR="00C039FF" w:rsidRPr="00C039FF">
        <w:rPr>
          <w:rFonts w:ascii="Arial" w:hAnsi="Arial" w:cs="Arial"/>
          <w:color w:val="191919"/>
          <w:sz w:val="22"/>
          <w:szCs w:val="22"/>
        </w:rPr>
        <w:t>Mae canmoliaeth ymddygiad-benodol yn rhoi adborth llafar cadarnhaol penodol i fyfyrwyr sy'n nodi cymeradwyaeth o ymddygiad cymdeithasol neu academaidd.</w:t>
      </w:r>
      <w:proofErr w:type="gramEnd"/>
      <w:r w:rsidR="00C039FF" w:rsidRPr="00C039FF">
        <w:rPr>
          <w:rFonts w:ascii="Arial" w:hAnsi="Arial" w:cs="Arial"/>
          <w:color w:val="191919"/>
          <w:sz w:val="22"/>
          <w:szCs w:val="22"/>
        </w:rPr>
        <w:t xml:space="preserve"> </w:t>
      </w:r>
      <w:proofErr w:type="gramStart"/>
      <w:r w:rsidR="00C039FF" w:rsidRPr="00C039FF">
        <w:rPr>
          <w:rFonts w:ascii="Arial" w:hAnsi="Arial" w:cs="Arial"/>
          <w:color w:val="191919"/>
          <w:sz w:val="22"/>
          <w:szCs w:val="22"/>
        </w:rPr>
        <w:t>Mae'n strategaeth rheoli ystafell ddosbarth sy'n seiliedig ar dystiolaeth sy'n gwella ymddygiad myfyrwyr trwy roi gwybod i fyfyrwyr yn union beth maen nh</w:t>
      </w:r>
      <w:r w:rsidR="00C039FF">
        <w:rPr>
          <w:rFonts w:ascii="Arial" w:hAnsi="Arial" w:cs="Arial"/>
          <w:color w:val="191919"/>
          <w:sz w:val="22"/>
          <w:szCs w:val="22"/>
        </w:rPr>
        <w:t>w'n ei wneud yn gywir (Gable, Hester, Rock &amp; Hughes, 2009</w:t>
      </w:r>
      <w:r w:rsidR="00C039FF" w:rsidRPr="00C039FF">
        <w:rPr>
          <w:rFonts w:ascii="Arial" w:hAnsi="Arial" w:cs="Arial"/>
          <w:color w:val="191919"/>
          <w:sz w:val="22"/>
          <w:szCs w:val="22"/>
        </w:rPr>
        <w:t>).</w:t>
      </w:r>
      <w:proofErr w:type="gramEnd"/>
    </w:p>
    <w:p w14:paraId="23DA41DD" w14:textId="77777777" w:rsidR="005A2B50" w:rsidRDefault="005A2B50" w:rsidP="00C039FF">
      <w:pPr>
        <w:spacing w:line="360" w:lineRule="auto"/>
        <w:jc w:val="both"/>
        <w:rPr>
          <w:rFonts w:ascii="Arial" w:hAnsi="Arial" w:cs="Arial"/>
          <w:color w:val="191919"/>
          <w:sz w:val="22"/>
          <w:szCs w:val="22"/>
        </w:rPr>
      </w:pPr>
    </w:p>
    <w:p w14:paraId="6F36A988" w14:textId="5B4ED7AE" w:rsidR="005A2B50" w:rsidRPr="005A2B50" w:rsidRDefault="005A2B50" w:rsidP="005A2B50">
      <w:pPr>
        <w:widowControl w:val="0"/>
        <w:autoSpaceDE w:val="0"/>
        <w:autoSpaceDN w:val="0"/>
        <w:adjustRightInd w:val="0"/>
        <w:spacing w:line="360" w:lineRule="auto"/>
        <w:rPr>
          <w:rFonts w:ascii="Arial" w:hAnsi="Arial" w:cs="Arial"/>
          <w:color w:val="191919"/>
          <w:sz w:val="22"/>
          <w:szCs w:val="22"/>
        </w:rPr>
      </w:pPr>
      <w:proofErr w:type="gramStart"/>
      <w:r w:rsidRPr="005A2B50">
        <w:rPr>
          <w:rFonts w:ascii="Arial" w:hAnsi="Arial" w:cs="Arial"/>
          <w:color w:val="191919"/>
          <w:sz w:val="22"/>
          <w:szCs w:val="22"/>
        </w:rPr>
        <w:t>Dylai canmoli</w:t>
      </w:r>
      <w:r w:rsidR="002D5175">
        <w:rPr>
          <w:rFonts w:ascii="Arial" w:hAnsi="Arial" w:cs="Arial"/>
          <w:color w:val="191919"/>
          <w:sz w:val="22"/>
          <w:szCs w:val="22"/>
        </w:rPr>
        <w:t>aeth wedi'i nodi gan Blackburn (2015)</w:t>
      </w:r>
      <w:r w:rsidRPr="005A2B50">
        <w:rPr>
          <w:rFonts w:ascii="Arial" w:hAnsi="Arial" w:cs="Arial"/>
          <w:color w:val="191919"/>
          <w:sz w:val="22"/>
          <w:szCs w:val="22"/>
        </w:rPr>
        <w:t xml:space="preserve"> bob amser fod yn gadarnhaol.</w:t>
      </w:r>
      <w:proofErr w:type="gramEnd"/>
      <w:r w:rsidRPr="005A2B50">
        <w:rPr>
          <w:rFonts w:ascii="Arial" w:hAnsi="Arial" w:cs="Arial"/>
          <w:color w:val="191919"/>
          <w:sz w:val="22"/>
          <w:szCs w:val="22"/>
        </w:rPr>
        <w:t xml:space="preserve"> Mae hi'n credu y dylai canmoliaeth atgyfnerthu disgwyliadau uchel, os caniata'r myfyrwyr am rywbeth sy'n rhy hawdd iddyn nhw, gall yr athro danseilio </w:t>
      </w:r>
      <w:proofErr w:type="gramStart"/>
      <w:r w:rsidRPr="005A2B50">
        <w:rPr>
          <w:rFonts w:ascii="Arial" w:hAnsi="Arial" w:cs="Arial"/>
          <w:color w:val="191919"/>
          <w:sz w:val="22"/>
          <w:szCs w:val="22"/>
        </w:rPr>
        <w:t>eu</w:t>
      </w:r>
      <w:proofErr w:type="gramEnd"/>
      <w:r w:rsidRPr="005A2B50">
        <w:rPr>
          <w:rFonts w:ascii="Arial" w:hAnsi="Arial" w:cs="Arial"/>
          <w:color w:val="191919"/>
          <w:sz w:val="22"/>
          <w:szCs w:val="22"/>
        </w:rPr>
        <w:t xml:space="preserve"> hyder. Dylai canmoliaeth fod yn briodol, canmoliaeth fod yn gyhoeddus neu'n breifat, ond nid yw rhai myfyrwyr am </w:t>
      </w:r>
      <w:proofErr w:type="gramStart"/>
      <w:r w:rsidRPr="005A2B50">
        <w:rPr>
          <w:rFonts w:ascii="Arial" w:hAnsi="Arial" w:cs="Arial"/>
          <w:color w:val="191919"/>
          <w:sz w:val="22"/>
          <w:szCs w:val="22"/>
        </w:rPr>
        <w:t>gael</w:t>
      </w:r>
      <w:proofErr w:type="gramEnd"/>
      <w:r w:rsidRPr="005A2B50">
        <w:rPr>
          <w:rFonts w:ascii="Arial" w:hAnsi="Arial" w:cs="Arial"/>
          <w:color w:val="191919"/>
          <w:sz w:val="22"/>
          <w:szCs w:val="22"/>
        </w:rPr>
        <w:t xml:space="preserve"> eu cydnabod o flaen myfyrwyr eraill, mae'n bwysig bod athrawon yn dewis beth bynnag sy'n cyd-fynd ag angheni</w:t>
      </w:r>
      <w:r w:rsidR="00D91FC2">
        <w:rPr>
          <w:rFonts w:ascii="Arial" w:hAnsi="Arial" w:cs="Arial"/>
          <w:color w:val="191919"/>
          <w:sz w:val="22"/>
          <w:szCs w:val="22"/>
        </w:rPr>
        <w:t>on eu myfyrwyr (Blackburn, 2012</w:t>
      </w:r>
      <w:r w:rsidRPr="005A2B50">
        <w:rPr>
          <w:rFonts w:ascii="Arial" w:hAnsi="Arial" w:cs="Arial"/>
          <w:color w:val="191919"/>
          <w:sz w:val="22"/>
          <w:szCs w:val="22"/>
        </w:rPr>
        <w:t>)</w:t>
      </w:r>
      <w:r w:rsidR="00D91FC2">
        <w:rPr>
          <w:rFonts w:ascii="Arial" w:hAnsi="Arial" w:cs="Arial"/>
          <w:color w:val="191919"/>
          <w:sz w:val="22"/>
          <w:szCs w:val="22"/>
        </w:rPr>
        <w:t>.</w:t>
      </w:r>
    </w:p>
    <w:p w14:paraId="1F12B1B5" w14:textId="77777777" w:rsidR="005A2B50" w:rsidRPr="005A2B50" w:rsidRDefault="005A2B50" w:rsidP="005A2B50">
      <w:pPr>
        <w:widowControl w:val="0"/>
        <w:autoSpaceDE w:val="0"/>
        <w:autoSpaceDN w:val="0"/>
        <w:adjustRightInd w:val="0"/>
        <w:spacing w:line="360" w:lineRule="auto"/>
        <w:rPr>
          <w:rFonts w:ascii="Arial" w:hAnsi="Arial" w:cs="Arial"/>
          <w:color w:val="191919"/>
          <w:sz w:val="22"/>
          <w:szCs w:val="22"/>
        </w:rPr>
      </w:pPr>
    </w:p>
    <w:p w14:paraId="47637D0E" w14:textId="1BBC0B85" w:rsidR="005A2B50" w:rsidRPr="005A2B50" w:rsidRDefault="004703CE" w:rsidP="004703CE">
      <w:pPr>
        <w:spacing w:line="360" w:lineRule="auto"/>
        <w:rPr>
          <w:rFonts w:ascii="Arial" w:hAnsi="Arial" w:cs="Arial"/>
          <w:color w:val="191919"/>
          <w:sz w:val="22"/>
          <w:szCs w:val="22"/>
        </w:rPr>
      </w:pPr>
      <w:proofErr w:type="gramStart"/>
      <w:r>
        <w:rPr>
          <w:rFonts w:ascii="Arial" w:hAnsi="Arial" w:cs="Arial"/>
          <w:color w:val="191919"/>
          <w:sz w:val="22"/>
          <w:szCs w:val="22"/>
        </w:rPr>
        <w:t xml:space="preserve">Efallai </w:t>
      </w:r>
      <w:r w:rsidR="005A2B50" w:rsidRPr="005A2B50">
        <w:rPr>
          <w:rFonts w:ascii="Arial" w:hAnsi="Arial" w:cs="Arial"/>
          <w:color w:val="191919"/>
          <w:sz w:val="22"/>
          <w:szCs w:val="22"/>
        </w:rPr>
        <w:t>y bydd canmoliaeth mewn gwahanol ffurfiau, weithiau gellir gwneud canmoliaeth ar lafar, a gellir defnyddio amseroedd eraill yn ysgrifenedig.</w:t>
      </w:r>
      <w:proofErr w:type="gramEnd"/>
      <w:r w:rsidR="005A2B50" w:rsidRPr="005A2B50">
        <w:rPr>
          <w:rFonts w:ascii="Arial" w:hAnsi="Arial" w:cs="Arial"/>
          <w:color w:val="191919"/>
          <w:sz w:val="22"/>
          <w:szCs w:val="22"/>
        </w:rPr>
        <w:t xml:space="preserve"> Mae'n hysbys bod canmoliaeth ysgrifenedig yn arbennig o effeithiol, gan y bydd llawer o fyfyrwyr yn rhannu geiriau'r athrawon gyda'u teuluoedd neu </w:t>
      </w:r>
      <w:proofErr w:type="gramStart"/>
      <w:r w:rsidR="005A2B50" w:rsidRPr="005A2B50">
        <w:rPr>
          <w:rFonts w:ascii="Arial" w:hAnsi="Arial" w:cs="Arial"/>
          <w:color w:val="191919"/>
          <w:sz w:val="22"/>
          <w:szCs w:val="22"/>
        </w:rPr>
        <w:t>eu</w:t>
      </w:r>
      <w:proofErr w:type="gramEnd"/>
      <w:r w:rsidR="005A2B50" w:rsidRPr="005A2B50">
        <w:rPr>
          <w:rFonts w:ascii="Arial" w:hAnsi="Arial" w:cs="Arial"/>
          <w:color w:val="191919"/>
          <w:sz w:val="22"/>
          <w:szCs w:val="22"/>
        </w:rPr>
        <w:t xml:space="preserve"> cadw i edrych yn hwyrach. Mae angen canolbwyntio ar yr hyn y </w:t>
      </w:r>
      <w:proofErr w:type="gramStart"/>
      <w:r w:rsidR="005A2B50" w:rsidRPr="005A2B50">
        <w:rPr>
          <w:rFonts w:ascii="Arial" w:hAnsi="Arial" w:cs="Arial"/>
          <w:color w:val="191919"/>
          <w:sz w:val="22"/>
          <w:szCs w:val="22"/>
        </w:rPr>
        <w:t>mae</w:t>
      </w:r>
      <w:proofErr w:type="gramEnd"/>
      <w:r w:rsidR="005A2B50" w:rsidRPr="005A2B50">
        <w:rPr>
          <w:rFonts w:ascii="Arial" w:hAnsi="Arial" w:cs="Arial"/>
          <w:color w:val="191919"/>
          <w:sz w:val="22"/>
          <w:szCs w:val="22"/>
        </w:rPr>
        <w:t xml:space="preserve"> myfyrwyr yn ei wneud, nid pwy ydyn nhw. Os can</w:t>
      </w:r>
      <w:r>
        <w:rPr>
          <w:rFonts w:ascii="Arial" w:hAnsi="Arial" w:cs="Arial"/>
          <w:color w:val="191919"/>
          <w:sz w:val="22"/>
          <w:szCs w:val="22"/>
        </w:rPr>
        <w:t>iata'r myfyriwr am fod yn</w:t>
      </w:r>
      <w:r w:rsidR="005A2B50" w:rsidRPr="005A2B50">
        <w:rPr>
          <w:rFonts w:ascii="Arial" w:hAnsi="Arial" w:cs="Arial"/>
          <w:color w:val="191919"/>
          <w:sz w:val="22"/>
          <w:szCs w:val="22"/>
        </w:rPr>
        <w:t xml:space="preserve"> chwaer arbennig o gryf, yna ni</w:t>
      </w:r>
      <w:r>
        <w:rPr>
          <w:rFonts w:ascii="Arial" w:hAnsi="Arial" w:cs="Arial"/>
          <w:color w:val="191919"/>
          <w:sz w:val="22"/>
          <w:szCs w:val="22"/>
        </w:rPr>
        <w:t xml:space="preserve">d yw hynny'n annog twf, </w:t>
      </w:r>
      <w:proofErr w:type="gramStart"/>
      <w:r>
        <w:rPr>
          <w:rFonts w:ascii="Arial" w:hAnsi="Arial" w:cs="Arial"/>
          <w:color w:val="191919"/>
          <w:sz w:val="22"/>
          <w:szCs w:val="22"/>
        </w:rPr>
        <w:t>dim</w:t>
      </w:r>
      <w:proofErr w:type="gramEnd"/>
      <w:r>
        <w:rPr>
          <w:rFonts w:ascii="Arial" w:hAnsi="Arial" w:cs="Arial"/>
          <w:color w:val="191919"/>
          <w:sz w:val="22"/>
          <w:szCs w:val="22"/>
        </w:rPr>
        <w:t xml:space="preserve"> </w:t>
      </w:r>
      <w:r w:rsidR="005A2B50" w:rsidRPr="005A2B50">
        <w:rPr>
          <w:rFonts w:ascii="Arial" w:hAnsi="Arial" w:cs="Arial"/>
          <w:color w:val="191919"/>
          <w:sz w:val="22"/>
          <w:szCs w:val="22"/>
        </w:rPr>
        <w:t xml:space="preserve">dim ond cydnabod y brawd neu chwaer hyn yw athrawon. Mae'n bwysig bod athrawon yn canmol myfyrwyr am ansawdd </w:t>
      </w:r>
      <w:proofErr w:type="gramStart"/>
      <w:r w:rsidR="005A2B50" w:rsidRPr="005A2B50">
        <w:rPr>
          <w:rFonts w:ascii="Arial" w:hAnsi="Arial" w:cs="Arial"/>
          <w:color w:val="191919"/>
          <w:sz w:val="22"/>
          <w:szCs w:val="22"/>
        </w:rPr>
        <w:t>eu</w:t>
      </w:r>
      <w:proofErr w:type="gramEnd"/>
      <w:r w:rsidR="005A2B50" w:rsidRPr="005A2B50">
        <w:rPr>
          <w:rFonts w:ascii="Arial" w:hAnsi="Arial" w:cs="Arial"/>
          <w:color w:val="191919"/>
          <w:sz w:val="22"/>
          <w:szCs w:val="22"/>
        </w:rPr>
        <w:t xml:space="preserve"> gwaith, eu hymdrechion, yn hytrach nag edrych, cysylltiadau teuluol neu ber</w:t>
      </w:r>
      <w:r w:rsidR="00D91FC2">
        <w:rPr>
          <w:rFonts w:ascii="Arial" w:hAnsi="Arial" w:cs="Arial"/>
          <w:color w:val="191919"/>
          <w:sz w:val="22"/>
          <w:szCs w:val="22"/>
        </w:rPr>
        <w:t xml:space="preserve">sonoliaeth. </w:t>
      </w:r>
      <w:proofErr w:type="gramStart"/>
      <w:r w:rsidR="00D91FC2">
        <w:rPr>
          <w:rFonts w:ascii="Arial" w:hAnsi="Arial" w:cs="Arial"/>
          <w:color w:val="191919"/>
          <w:sz w:val="22"/>
          <w:szCs w:val="22"/>
        </w:rPr>
        <w:t>(Blackburn, 2015).</w:t>
      </w:r>
      <w:proofErr w:type="gramEnd"/>
    </w:p>
    <w:p w14:paraId="1CCC0A8F" w14:textId="77777777" w:rsidR="0090238E" w:rsidRDefault="0090238E" w:rsidP="00D62B50">
      <w:pPr>
        <w:spacing w:line="360" w:lineRule="auto"/>
        <w:jc w:val="both"/>
        <w:rPr>
          <w:rFonts w:ascii="Arial" w:hAnsi="Arial" w:cs="Arial"/>
          <w:color w:val="FF6600"/>
          <w:lang w:val="en-GB"/>
        </w:rPr>
      </w:pPr>
    </w:p>
    <w:p w14:paraId="37DAF99D" w14:textId="77777777" w:rsidR="00373F06" w:rsidRDefault="00D62B50" w:rsidP="00373F06">
      <w:pPr>
        <w:widowControl w:val="0"/>
        <w:autoSpaceDE w:val="0"/>
        <w:autoSpaceDN w:val="0"/>
        <w:adjustRightInd w:val="0"/>
        <w:spacing w:line="360" w:lineRule="auto"/>
        <w:rPr>
          <w:rFonts w:ascii="Arial" w:hAnsi="Arial" w:cs="Arial"/>
          <w:color w:val="191919"/>
          <w:sz w:val="22"/>
          <w:szCs w:val="22"/>
        </w:rPr>
      </w:pPr>
      <w:r w:rsidRPr="00D62B50">
        <w:rPr>
          <w:rFonts w:ascii="Arial" w:hAnsi="Arial" w:cs="Arial"/>
          <w:color w:val="191919"/>
          <w:sz w:val="22"/>
          <w:szCs w:val="22"/>
        </w:rPr>
        <w:t xml:space="preserve">Mae angen atgoffa plant â materion dysgu a sylw bod y broses o weithio tuag at nod yr </w:t>
      </w:r>
      <w:proofErr w:type="gramStart"/>
      <w:r w:rsidRPr="00D62B50">
        <w:rPr>
          <w:rFonts w:ascii="Arial" w:hAnsi="Arial" w:cs="Arial"/>
          <w:color w:val="191919"/>
          <w:sz w:val="22"/>
          <w:szCs w:val="22"/>
        </w:rPr>
        <w:t>un</w:t>
      </w:r>
      <w:proofErr w:type="gramEnd"/>
      <w:r w:rsidRPr="00D62B50">
        <w:rPr>
          <w:rFonts w:ascii="Arial" w:hAnsi="Arial" w:cs="Arial"/>
          <w:color w:val="191919"/>
          <w:sz w:val="22"/>
          <w:szCs w:val="22"/>
        </w:rPr>
        <w:t xml:space="preserve"> mor bwysig â chyrraedd y nod. </w:t>
      </w:r>
      <w:proofErr w:type="gramStart"/>
      <w:r w:rsidRPr="00D62B50">
        <w:rPr>
          <w:rFonts w:ascii="Arial" w:hAnsi="Arial" w:cs="Arial"/>
          <w:color w:val="191919"/>
          <w:sz w:val="22"/>
          <w:szCs w:val="22"/>
        </w:rPr>
        <w:t>Efallai y bydd angen i blentyn roi cynnig ar sawl strategaeth wahanol cyn cwblhau'r dasg yn llwyddiannus.</w:t>
      </w:r>
      <w:proofErr w:type="gramEnd"/>
      <w:r w:rsidRPr="00D62B50">
        <w:rPr>
          <w:rFonts w:ascii="Arial" w:hAnsi="Arial" w:cs="Arial"/>
          <w:color w:val="191919"/>
          <w:sz w:val="22"/>
          <w:szCs w:val="22"/>
        </w:rPr>
        <w:t xml:space="preserve"> </w:t>
      </w:r>
      <w:proofErr w:type="gramStart"/>
      <w:r w:rsidRPr="00D62B50">
        <w:rPr>
          <w:rFonts w:ascii="Arial" w:hAnsi="Arial" w:cs="Arial"/>
          <w:color w:val="191919"/>
          <w:sz w:val="22"/>
          <w:szCs w:val="22"/>
        </w:rPr>
        <w:t>Mae hon yn reswm da i ddefnyddio canmoliaeth seiliedig ar ymdrech.</w:t>
      </w:r>
      <w:proofErr w:type="gramEnd"/>
      <w:r w:rsidRPr="00D62B50">
        <w:rPr>
          <w:rFonts w:ascii="Arial" w:hAnsi="Arial" w:cs="Arial"/>
          <w:color w:val="191919"/>
          <w:sz w:val="22"/>
          <w:szCs w:val="22"/>
        </w:rPr>
        <w:t xml:space="preserve"> Dylai athrawon chwilio am gyfleoedd i ategu'r ffordd y </w:t>
      </w:r>
      <w:proofErr w:type="gramStart"/>
      <w:r w:rsidRPr="00D62B50">
        <w:rPr>
          <w:rFonts w:ascii="Arial" w:hAnsi="Arial" w:cs="Arial"/>
          <w:color w:val="191919"/>
          <w:sz w:val="22"/>
          <w:szCs w:val="22"/>
        </w:rPr>
        <w:t>mae</w:t>
      </w:r>
      <w:proofErr w:type="gramEnd"/>
      <w:r w:rsidRPr="00D62B50">
        <w:rPr>
          <w:rFonts w:ascii="Arial" w:hAnsi="Arial" w:cs="Arial"/>
          <w:color w:val="191919"/>
          <w:sz w:val="22"/>
          <w:szCs w:val="22"/>
        </w:rPr>
        <w:t xml:space="preserve"> plentyn yn mynd at dasg yn hytrach na rhoi yr holl bwyslais ar y canlyniadau terfynol, a allai beidio â throi allan y ffordd y mae pl</w:t>
      </w:r>
      <w:r w:rsidR="00A779EC">
        <w:rPr>
          <w:rFonts w:ascii="Arial" w:hAnsi="Arial" w:cs="Arial"/>
          <w:color w:val="191919"/>
          <w:sz w:val="22"/>
          <w:szCs w:val="22"/>
        </w:rPr>
        <w:t>entyn wedi gobeithio (Morin, 2016</w:t>
      </w:r>
      <w:r w:rsidRPr="00D62B50">
        <w:rPr>
          <w:rFonts w:ascii="Arial" w:hAnsi="Arial" w:cs="Arial"/>
          <w:color w:val="191919"/>
          <w:sz w:val="22"/>
          <w:szCs w:val="22"/>
        </w:rPr>
        <w:t>)</w:t>
      </w:r>
      <w:r w:rsidR="00A779EC">
        <w:rPr>
          <w:rFonts w:ascii="Arial" w:hAnsi="Arial" w:cs="Arial"/>
          <w:color w:val="191919"/>
          <w:sz w:val="22"/>
          <w:szCs w:val="22"/>
        </w:rPr>
        <w:t>.</w:t>
      </w:r>
      <w:r w:rsidR="00373F06">
        <w:rPr>
          <w:rFonts w:ascii="Arial" w:hAnsi="Arial" w:cs="Arial"/>
          <w:color w:val="191919"/>
          <w:sz w:val="22"/>
          <w:szCs w:val="22"/>
        </w:rPr>
        <w:t xml:space="preserve"> </w:t>
      </w:r>
    </w:p>
    <w:p w14:paraId="29BB204C" w14:textId="77777777" w:rsidR="00373F06" w:rsidRDefault="00373F06" w:rsidP="00373F06">
      <w:pPr>
        <w:widowControl w:val="0"/>
        <w:autoSpaceDE w:val="0"/>
        <w:autoSpaceDN w:val="0"/>
        <w:adjustRightInd w:val="0"/>
        <w:spacing w:line="360" w:lineRule="auto"/>
        <w:rPr>
          <w:rFonts w:ascii="Arial" w:hAnsi="Arial" w:cs="Arial"/>
          <w:color w:val="191919"/>
          <w:sz w:val="22"/>
          <w:szCs w:val="22"/>
        </w:rPr>
      </w:pPr>
    </w:p>
    <w:p w14:paraId="59D528F9" w14:textId="66A6D80C" w:rsidR="00D62B50" w:rsidRPr="00373F06" w:rsidRDefault="00D62B50" w:rsidP="00373F06">
      <w:pPr>
        <w:widowControl w:val="0"/>
        <w:autoSpaceDE w:val="0"/>
        <w:autoSpaceDN w:val="0"/>
        <w:adjustRightInd w:val="0"/>
        <w:spacing w:line="360" w:lineRule="auto"/>
        <w:rPr>
          <w:rFonts w:ascii="Arial" w:hAnsi="Arial" w:cs="Arial"/>
          <w:color w:val="191919"/>
          <w:sz w:val="22"/>
          <w:szCs w:val="22"/>
        </w:rPr>
      </w:pPr>
      <w:r w:rsidRPr="00D62B50">
        <w:rPr>
          <w:rFonts w:ascii="Arial" w:hAnsi="Arial" w:cs="Arial"/>
          <w:color w:val="191919"/>
          <w:sz w:val="22"/>
          <w:szCs w:val="22"/>
        </w:rPr>
        <w:t xml:space="preserve">Gall canmoliaeth seiliedig ar ymdrech fod yn ffordd wych o ysgogi myfyriwr. </w:t>
      </w:r>
      <w:proofErr w:type="gramStart"/>
      <w:r w:rsidRPr="00D62B50">
        <w:rPr>
          <w:rFonts w:ascii="Arial" w:hAnsi="Arial" w:cs="Arial"/>
          <w:color w:val="191919"/>
          <w:sz w:val="22"/>
          <w:szCs w:val="22"/>
        </w:rPr>
        <w:t>Mae canmoliaeth seiliedig ar ymdrech yn fwyaf defnyddiol pan fydd yn dweud wrth fyfyriwr beth maen nhw'n ei wneud yn dda o'i gymharu â'i hun, nid myfyrwyr eraill.</w:t>
      </w:r>
      <w:proofErr w:type="gramEnd"/>
      <w:r w:rsidRPr="00D62B50">
        <w:rPr>
          <w:rFonts w:ascii="Arial" w:hAnsi="Arial" w:cs="Arial"/>
          <w:color w:val="191919"/>
          <w:sz w:val="22"/>
          <w:szCs w:val="22"/>
        </w:rPr>
        <w:t xml:space="preserve"> Gall canmoliaeth fod yn canolbwyntio ar berfformio'n well </w:t>
      </w:r>
      <w:proofErr w:type="gramStart"/>
      <w:r w:rsidRPr="00D62B50">
        <w:rPr>
          <w:rFonts w:ascii="Arial" w:hAnsi="Arial" w:cs="Arial"/>
          <w:color w:val="191919"/>
          <w:sz w:val="22"/>
          <w:szCs w:val="22"/>
        </w:rPr>
        <w:t>na</w:t>
      </w:r>
      <w:proofErr w:type="gramEnd"/>
      <w:r w:rsidRPr="00D62B50">
        <w:rPr>
          <w:rFonts w:ascii="Arial" w:hAnsi="Arial" w:cs="Arial"/>
          <w:color w:val="191919"/>
          <w:sz w:val="22"/>
          <w:szCs w:val="22"/>
        </w:rPr>
        <w:t xml:space="preserve"> myfyrwyr eraill yn gallu lleihau cymhelliant myfyrwyr</w:t>
      </w:r>
      <w:r>
        <w:rPr>
          <w:rFonts w:ascii="Arial" w:hAnsi="Arial" w:cs="Arial"/>
          <w:color w:val="191919"/>
          <w:sz w:val="22"/>
          <w:szCs w:val="22"/>
        </w:rPr>
        <w:t xml:space="preserve"> (Volpita, 2016). </w:t>
      </w:r>
    </w:p>
    <w:p w14:paraId="2E8F1553" w14:textId="77777777" w:rsidR="00176863" w:rsidRPr="00176863" w:rsidRDefault="00176863" w:rsidP="00176863">
      <w:pPr>
        <w:spacing w:line="360" w:lineRule="auto"/>
        <w:rPr>
          <w:rFonts w:ascii="Arial" w:hAnsi="Arial" w:cs="Arial"/>
          <w:color w:val="FF6600"/>
          <w:sz w:val="22"/>
          <w:szCs w:val="22"/>
          <w:lang w:val="en-GB"/>
        </w:rPr>
      </w:pPr>
    </w:p>
    <w:p w14:paraId="26B6DA70" w14:textId="6E06879B" w:rsidR="005F3022" w:rsidRDefault="00176863" w:rsidP="008B08DE">
      <w:pPr>
        <w:widowControl w:val="0"/>
        <w:autoSpaceDE w:val="0"/>
        <w:autoSpaceDN w:val="0"/>
        <w:adjustRightInd w:val="0"/>
        <w:spacing w:line="360" w:lineRule="auto"/>
        <w:rPr>
          <w:rFonts w:ascii="Arial" w:hAnsi="Arial" w:cs="Arial"/>
          <w:sz w:val="22"/>
          <w:szCs w:val="22"/>
        </w:rPr>
      </w:pPr>
      <w:r w:rsidRPr="00176863">
        <w:rPr>
          <w:rFonts w:ascii="Arial" w:hAnsi="Arial" w:cs="Arial"/>
          <w:sz w:val="22"/>
          <w:szCs w:val="22"/>
        </w:rPr>
        <w:t xml:space="preserve">Roedd Burrhus, Frederic Skinner, yn ffisegyddydd Americanaidd, a bydd Skinner yn cael ei ystyried yn rhad ac </w:t>
      </w:r>
      <w:proofErr w:type="gramStart"/>
      <w:r w:rsidRPr="00176863">
        <w:rPr>
          <w:rFonts w:ascii="Arial" w:hAnsi="Arial" w:cs="Arial"/>
          <w:sz w:val="22"/>
          <w:szCs w:val="22"/>
        </w:rPr>
        <w:t>am</w:t>
      </w:r>
      <w:proofErr w:type="gramEnd"/>
      <w:r w:rsidRPr="00176863">
        <w:rPr>
          <w:rFonts w:ascii="Arial" w:hAnsi="Arial" w:cs="Arial"/>
          <w:sz w:val="22"/>
          <w:szCs w:val="22"/>
        </w:rPr>
        <w:t xml:space="preserve"> ddim, yn rhith a gweithredu dynol yn dibynnu ar ganlyniadau gweithredoedd blaenorol. </w:t>
      </w:r>
      <w:proofErr w:type="gramStart"/>
      <w:r w:rsidRPr="00176863">
        <w:rPr>
          <w:rFonts w:ascii="Arial" w:hAnsi="Arial" w:cs="Arial"/>
          <w:sz w:val="22"/>
          <w:szCs w:val="22"/>
        </w:rPr>
        <w:t>I ymddwyn yn gryf, defnyddiodd Skinner gyflyru gweithredol.</w:t>
      </w:r>
      <w:proofErr w:type="gramEnd"/>
      <w:r w:rsidRPr="00176863">
        <w:rPr>
          <w:rFonts w:ascii="Arial" w:hAnsi="Arial" w:cs="Arial"/>
          <w:sz w:val="22"/>
          <w:szCs w:val="22"/>
        </w:rPr>
        <w:t xml:space="preserve"> Gellir disgrifio cyflyru gweithredwyr fel proses sy'n ceisio addasu ymddygiad trwy ddefnyddio atgyfnerthu cadarnhaol a negyddol. Trwy gyflyru gweithredol, </w:t>
      </w:r>
      <w:proofErr w:type="gramStart"/>
      <w:r w:rsidRPr="00176863">
        <w:rPr>
          <w:rFonts w:ascii="Arial" w:hAnsi="Arial" w:cs="Arial"/>
          <w:sz w:val="22"/>
          <w:szCs w:val="22"/>
        </w:rPr>
        <w:t>mae</w:t>
      </w:r>
      <w:proofErr w:type="gramEnd"/>
      <w:r w:rsidRPr="00176863">
        <w:rPr>
          <w:rFonts w:ascii="Arial" w:hAnsi="Arial" w:cs="Arial"/>
          <w:sz w:val="22"/>
          <w:szCs w:val="22"/>
        </w:rPr>
        <w:t xml:space="preserve"> unigolyn yn gwneud cysylltiad rhwng ymddygiad penodol a chanlyniad (Skinner, 1938).</w:t>
      </w:r>
      <w:r w:rsidR="008B08DE">
        <w:rPr>
          <w:rFonts w:ascii="Arial" w:hAnsi="Arial" w:cs="Arial"/>
          <w:sz w:val="22"/>
          <w:szCs w:val="22"/>
        </w:rPr>
        <w:t xml:space="preserve"> </w:t>
      </w:r>
      <w:proofErr w:type="gramStart"/>
      <w:r w:rsidRPr="00176863">
        <w:rPr>
          <w:rFonts w:ascii="Arial" w:hAnsi="Arial" w:cs="Arial"/>
          <w:sz w:val="22"/>
          <w:szCs w:val="22"/>
        </w:rPr>
        <w:t>Gwreiddiwyd gwaith Skinner mewn golwg bod cyflyru clasurol yn llawer rhy syml i fod yn esboniad cyflawn o ymddygiad dynol cymhleth.</w:t>
      </w:r>
      <w:proofErr w:type="gramEnd"/>
      <w:r w:rsidRPr="00176863">
        <w:rPr>
          <w:rFonts w:ascii="Arial" w:hAnsi="Arial" w:cs="Arial"/>
          <w:sz w:val="22"/>
          <w:szCs w:val="22"/>
        </w:rPr>
        <w:t xml:space="preserve"> </w:t>
      </w:r>
      <w:proofErr w:type="gramStart"/>
      <w:r w:rsidRPr="00176863">
        <w:rPr>
          <w:rFonts w:ascii="Arial" w:hAnsi="Arial" w:cs="Arial"/>
          <w:sz w:val="22"/>
          <w:szCs w:val="22"/>
        </w:rPr>
        <w:t>Credai mai'r ffordd orau o ddeall ymddygiad yw edrych ar achosion gweithredu a'i ganlyniadau.</w:t>
      </w:r>
      <w:proofErr w:type="gramEnd"/>
      <w:r w:rsidRPr="00176863">
        <w:rPr>
          <w:rFonts w:ascii="Arial" w:hAnsi="Arial" w:cs="Arial"/>
          <w:sz w:val="22"/>
          <w:szCs w:val="22"/>
        </w:rPr>
        <w:t xml:space="preserve"> Galwodd y dull hwn o gyflyru gweithredol. </w:t>
      </w:r>
      <w:proofErr w:type="gramStart"/>
      <w:r w:rsidRPr="00176863">
        <w:rPr>
          <w:rFonts w:ascii="Arial" w:hAnsi="Arial" w:cs="Arial"/>
          <w:sz w:val="22"/>
          <w:szCs w:val="22"/>
        </w:rPr>
        <w:t>(</w:t>
      </w:r>
      <w:r w:rsidR="00CB6786">
        <w:rPr>
          <w:rFonts w:ascii="Arial" w:hAnsi="Arial" w:cs="Arial"/>
          <w:sz w:val="22"/>
          <w:szCs w:val="22"/>
        </w:rPr>
        <w:t>Skinner, 1974</w:t>
      </w:r>
      <w:r w:rsidRPr="00176863">
        <w:rPr>
          <w:rFonts w:ascii="Arial" w:hAnsi="Arial" w:cs="Arial"/>
          <w:sz w:val="22"/>
          <w:szCs w:val="22"/>
        </w:rPr>
        <w:t>).</w:t>
      </w:r>
      <w:proofErr w:type="gramEnd"/>
    </w:p>
    <w:p w14:paraId="6B98BEBB" w14:textId="77777777" w:rsidR="00850133" w:rsidRDefault="00850133" w:rsidP="00176863">
      <w:pPr>
        <w:spacing w:line="360" w:lineRule="auto"/>
        <w:jc w:val="both"/>
        <w:rPr>
          <w:rFonts w:ascii="Arial" w:hAnsi="Arial" w:cs="Arial"/>
          <w:sz w:val="22"/>
          <w:szCs w:val="22"/>
        </w:rPr>
      </w:pPr>
    </w:p>
    <w:p w14:paraId="5DDA0012" w14:textId="09E879A7" w:rsidR="00850133" w:rsidRPr="00850133" w:rsidRDefault="00850133" w:rsidP="00CB6786">
      <w:pPr>
        <w:spacing w:line="360" w:lineRule="auto"/>
        <w:jc w:val="both"/>
        <w:rPr>
          <w:rFonts w:ascii="Arial" w:hAnsi="Arial" w:cs="Arial"/>
          <w:sz w:val="22"/>
          <w:szCs w:val="22"/>
        </w:rPr>
      </w:pPr>
      <w:r w:rsidRPr="00850133">
        <w:rPr>
          <w:rFonts w:ascii="Arial" w:hAnsi="Arial" w:cs="Arial"/>
          <w:sz w:val="22"/>
          <w:szCs w:val="22"/>
        </w:rPr>
        <w:t xml:space="preserve">Dangosodd Skinner pa </w:t>
      </w:r>
      <w:proofErr w:type="gramStart"/>
      <w:r w:rsidRPr="00850133">
        <w:rPr>
          <w:rFonts w:ascii="Arial" w:hAnsi="Arial" w:cs="Arial"/>
          <w:sz w:val="22"/>
          <w:szCs w:val="22"/>
        </w:rPr>
        <w:t>mor</w:t>
      </w:r>
      <w:proofErr w:type="gramEnd"/>
      <w:r w:rsidRPr="00850133">
        <w:rPr>
          <w:rFonts w:ascii="Arial" w:hAnsi="Arial" w:cs="Arial"/>
          <w:sz w:val="22"/>
          <w:szCs w:val="22"/>
        </w:rPr>
        <w:t xml:space="preserve"> gadarnhaol y bu'r atgyfnerthu yn gweithio trwy roi llygod llwglyd yn ei flwch Skinner. Roedd y bocs yn cynnwys taflu ar yr ochr, ac wrth i'r llygoden symud am y bocs, byddai'n ddamweiniol guro'r lifer. Yn syth </w:t>
      </w:r>
      <w:proofErr w:type="gramStart"/>
      <w:r w:rsidRPr="00850133">
        <w:rPr>
          <w:rFonts w:ascii="Arial" w:hAnsi="Arial" w:cs="Arial"/>
          <w:sz w:val="22"/>
          <w:szCs w:val="22"/>
        </w:rPr>
        <w:t>fe</w:t>
      </w:r>
      <w:proofErr w:type="gramEnd"/>
      <w:r w:rsidRPr="00850133">
        <w:rPr>
          <w:rFonts w:ascii="Arial" w:hAnsi="Arial" w:cs="Arial"/>
          <w:sz w:val="22"/>
          <w:szCs w:val="22"/>
        </w:rPr>
        <w:t xml:space="preserve"> wnaeth hynny, byddai pelen bwyd yn syrthio i mewn i gynhwysydd wrth ymyl y lifer. Dysgodd y llygod mawr yn gyflym i fynd yn syth i'r lifer ar ôl ychydig o weithiau o </w:t>
      </w:r>
      <w:proofErr w:type="gramStart"/>
      <w:r w:rsidRPr="00850133">
        <w:rPr>
          <w:rFonts w:ascii="Arial" w:hAnsi="Arial" w:cs="Arial"/>
          <w:sz w:val="22"/>
          <w:szCs w:val="22"/>
        </w:rPr>
        <w:t>gael</w:t>
      </w:r>
      <w:proofErr w:type="gramEnd"/>
      <w:r w:rsidRPr="00850133">
        <w:rPr>
          <w:rFonts w:ascii="Arial" w:hAnsi="Arial" w:cs="Arial"/>
          <w:sz w:val="22"/>
          <w:szCs w:val="22"/>
        </w:rPr>
        <w:t xml:space="preserve"> eu rhoi yn y bocs. Roedd canlyniad derbyn bwyd os oeddent yn pwysleisio'r gostyngiad yn sicrhau y byddent yn ailadrodd y camau unwaith </w:t>
      </w:r>
      <w:proofErr w:type="gramStart"/>
      <w:r w:rsidRPr="00850133">
        <w:rPr>
          <w:rFonts w:ascii="Arial" w:hAnsi="Arial" w:cs="Arial"/>
          <w:sz w:val="22"/>
          <w:szCs w:val="22"/>
        </w:rPr>
        <w:t>eto</w:t>
      </w:r>
      <w:proofErr w:type="gramEnd"/>
      <w:r w:rsidRPr="00850133">
        <w:rPr>
          <w:rFonts w:ascii="Arial" w:hAnsi="Arial" w:cs="Arial"/>
          <w:sz w:val="22"/>
          <w:szCs w:val="22"/>
        </w:rPr>
        <w:t xml:space="preserve">. </w:t>
      </w:r>
      <w:proofErr w:type="gramStart"/>
      <w:r w:rsidRPr="00850133">
        <w:rPr>
          <w:rFonts w:ascii="Arial" w:hAnsi="Arial" w:cs="Arial"/>
          <w:sz w:val="22"/>
          <w:szCs w:val="22"/>
        </w:rPr>
        <w:t>Mae atgyfnerthu cadarnhaol yn cryfhau ymddygiad trwy roi canlyniad i ddarganfyddiadau unigol yn wobrwyo.</w:t>
      </w:r>
      <w:proofErr w:type="gramEnd"/>
      <w:r w:rsidRPr="00850133">
        <w:rPr>
          <w:rFonts w:ascii="Arial" w:hAnsi="Arial" w:cs="Arial"/>
          <w:sz w:val="22"/>
          <w:szCs w:val="22"/>
        </w:rPr>
        <w:t xml:space="preserve"> Er e</w:t>
      </w:r>
      <w:r>
        <w:rPr>
          <w:rFonts w:ascii="Arial" w:hAnsi="Arial" w:cs="Arial"/>
          <w:sz w:val="22"/>
          <w:szCs w:val="22"/>
        </w:rPr>
        <w:t>nghraifft, os yw athro'n rhoi £</w:t>
      </w:r>
      <w:r w:rsidRPr="00850133">
        <w:rPr>
          <w:rFonts w:ascii="Arial" w:hAnsi="Arial" w:cs="Arial"/>
          <w:sz w:val="22"/>
          <w:szCs w:val="22"/>
        </w:rPr>
        <w:t xml:space="preserve">5 i fyfyriwr bob tro y bydd myfyriwr wedi cwblhau </w:t>
      </w:r>
      <w:proofErr w:type="gramStart"/>
      <w:r w:rsidRPr="00850133">
        <w:rPr>
          <w:rFonts w:ascii="Arial" w:hAnsi="Arial" w:cs="Arial"/>
          <w:sz w:val="22"/>
          <w:szCs w:val="22"/>
        </w:rPr>
        <w:t>eu</w:t>
      </w:r>
      <w:proofErr w:type="gramEnd"/>
      <w:r w:rsidRPr="00850133">
        <w:rPr>
          <w:rFonts w:ascii="Arial" w:hAnsi="Arial" w:cs="Arial"/>
          <w:sz w:val="22"/>
          <w:szCs w:val="22"/>
        </w:rPr>
        <w:t xml:space="preserve"> gwaith cartref, byddant yn fwy tebygol o </w:t>
      </w:r>
      <w:r w:rsidRPr="00CB6786">
        <w:rPr>
          <w:rFonts w:ascii="Arial" w:hAnsi="Arial" w:cs="Arial"/>
          <w:sz w:val="22"/>
          <w:szCs w:val="22"/>
        </w:rPr>
        <w:t>ailadrodd yr ymddygiad hwn yn y dyfodol, gan gryfhau ymdd</w:t>
      </w:r>
      <w:r w:rsidR="00CB6786" w:rsidRPr="00CB6786">
        <w:rPr>
          <w:rFonts w:ascii="Arial" w:hAnsi="Arial" w:cs="Arial"/>
          <w:sz w:val="22"/>
          <w:szCs w:val="22"/>
        </w:rPr>
        <w:t>ygiad cwblhau eu gwaith cartref (McLeod, 2015).</w:t>
      </w:r>
    </w:p>
    <w:p w14:paraId="29B51037" w14:textId="77777777" w:rsidR="00850133" w:rsidRDefault="00850133" w:rsidP="00176863">
      <w:pPr>
        <w:spacing w:line="360" w:lineRule="auto"/>
        <w:jc w:val="both"/>
        <w:rPr>
          <w:rFonts w:ascii="Arial" w:hAnsi="Arial" w:cs="Arial"/>
          <w:sz w:val="22"/>
          <w:szCs w:val="22"/>
        </w:rPr>
      </w:pPr>
    </w:p>
    <w:p w14:paraId="223BCF9F" w14:textId="253CA81E" w:rsidR="00850133" w:rsidRDefault="0058096C" w:rsidP="00176863">
      <w:pPr>
        <w:spacing w:line="360" w:lineRule="auto"/>
        <w:jc w:val="both"/>
        <w:rPr>
          <w:rFonts w:ascii="Arial" w:hAnsi="Arial" w:cs="Arial"/>
          <w:sz w:val="22"/>
          <w:szCs w:val="22"/>
        </w:rPr>
      </w:pPr>
      <w:proofErr w:type="gramStart"/>
      <w:r w:rsidRPr="0058096C">
        <w:rPr>
          <w:rFonts w:ascii="Arial" w:hAnsi="Arial" w:cs="Arial"/>
          <w:sz w:val="22"/>
          <w:szCs w:val="22"/>
        </w:rPr>
        <w:t>Gellir defnyddio cyflyru gweithredol i esbonio amrywiaeth o ymddygiadau, o'r broses ddysgu, i ychwanegu at gyfraniad iaith.</w:t>
      </w:r>
      <w:proofErr w:type="gramEnd"/>
      <w:r w:rsidRPr="0058096C">
        <w:rPr>
          <w:rFonts w:ascii="Arial" w:hAnsi="Arial" w:cs="Arial"/>
          <w:sz w:val="22"/>
          <w:szCs w:val="22"/>
        </w:rPr>
        <w:t xml:space="preserve"> </w:t>
      </w:r>
      <w:proofErr w:type="gramStart"/>
      <w:r w:rsidRPr="0058096C">
        <w:rPr>
          <w:rFonts w:ascii="Arial" w:hAnsi="Arial" w:cs="Arial"/>
          <w:sz w:val="22"/>
          <w:szCs w:val="22"/>
        </w:rPr>
        <w:t>Nid yw cyflwr gweithredwyr yn ystyried rôl ffactorau etifeddedig a gwybyddol sy'n dysgu ac felly mae'n esboniad anghyflawn o'r broses ddysgu ymysg pobl ac anifeiliaid.</w:t>
      </w:r>
      <w:proofErr w:type="gramEnd"/>
      <w:r w:rsidRPr="0058096C">
        <w:rPr>
          <w:rFonts w:ascii="Arial" w:hAnsi="Arial" w:cs="Arial"/>
          <w:sz w:val="22"/>
          <w:szCs w:val="22"/>
        </w:rPr>
        <w:t xml:space="preserve"> </w:t>
      </w:r>
      <w:proofErr w:type="gramStart"/>
      <w:r w:rsidRPr="0058096C">
        <w:rPr>
          <w:rFonts w:ascii="Arial" w:hAnsi="Arial" w:cs="Arial"/>
          <w:sz w:val="22"/>
          <w:szCs w:val="22"/>
        </w:rPr>
        <w:t>Mae'r defnydd o ymchwil anifeiliaid mewn astudiaethau cyfly</w:t>
      </w:r>
      <w:r>
        <w:rPr>
          <w:rFonts w:ascii="Arial" w:hAnsi="Arial" w:cs="Arial"/>
          <w:sz w:val="22"/>
          <w:szCs w:val="22"/>
        </w:rPr>
        <w:t xml:space="preserve">ru gweithredwyr hefyd yn codi'r mater o </w:t>
      </w:r>
      <w:r w:rsidRPr="0058096C">
        <w:rPr>
          <w:rFonts w:ascii="Arial" w:hAnsi="Arial" w:cs="Arial"/>
          <w:sz w:val="22"/>
          <w:szCs w:val="22"/>
        </w:rPr>
        <w:t>allosod.</w:t>
      </w:r>
      <w:proofErr w:type="gramEnd"/>
      <w:r w:rsidRPr="0058096C">
        <w:rPr>
          <w:rFonts w:ascii="Arial" w:hAnsi="Arial" w:cs="Arial"/>
          <w:sz w:val="22"/>
          <w:szCs w:val="22"/>
        </w:rPr>
        <w:t xml:space="preserve"> Mae rhai seicolegwyr yn dadlau </w:t>
      </w:r>
      <w:proofErr w:type="gramStart"/>
      <w:r w:rsidRPr="0058096C">
        <w:rPr>
          <w:rFonts w:ascii="Arial" w:hAnsi="Arial" w:cs="Arial"/>
          <w:sz w:val="22"/>
          <w:szCs w:val="22"/>
        </w:rPr>
        <w:t>na</w:t>
      </w:r>
      <w:proofErr w:type="gramEnd"/>
      <w:r w:rsidRPr="0058096C">
        <w:rPr>
          <w:rFonts w:ascii="Arial" w:hAnsi="Arial" w:cs="Arial"/>
          <w:sz w:val="22"/>
          <w:szCs w:val="22"/>
        </w:rPr>
        <w:t xml:space="preserve"> allwn gyffredinoli o astudiaethau ar anifeiliaid i bobl gan fod eu anatomeg a ffisioleg yn wahanol i bobl, ac ni allant feddwl am eu profiadau ac i orfodi rheswm, amynedd, cof neu hunan-gysur (GoodTherapy, 2016).</w:t>
      </w:r>
      <w:r>
        <w:rPr>
          <w:rFonts w:ascii="Arial" w:hAnsi="Arial" w:cs="Arial"/>
          <w:sz w:val="22"/>
          <w:szCs w:val="22"/>
        </w:rPr>
        <w:t xml:space="preserve"> </w:t>
      </w:r>
    </w:p>
    <w:p w14:paraId="41EB4667" w14:textId="77777777" w:rsidR="00384C15" w:rsidRPr="00267F5B" w:rsidRDefault="00384C15" w:rsidP="00267F5B">
      <w:pPr>
        <w:jc w:val="both"/>
        <w:rPr>
          <w:rFonts w:ascii="Arial" w:hAnsi="Arial" w:cs="Arial"/>
          <w:color w:val="FF6600"/>
          <w:lang w:val="en-GB"/>
        </w:rPr>
      </w:pPr>
    </w:p>
    <w:p w14:paraId="27E2F0A4" w14:textId="77777777" w:rsidR="00384C15" w:rsidRDefault="00384C15" w:rsidP="00384C15">
      <w:pPr>
        <w:widowControl w:val="0"/>
        <w:autoSpaceDE w:val="0"/>
        <w:autoSpaceDN w:val="0"/>
        <w:adjustRightInd w:val="0"/>
        <w:spacing w:line="360" w:lineRule="auto"/>
        <w:rPr>
          <w:rFonts w:ascii="Arial" w:hAnsi="Arial" w:cs="Arial"/>
          <w:color w:val="191919"/>
          <w:sz w:val="22"/>
          <w:szCs w:val="22"/>
        </w:rPr>
      </w:pPr>
      <w:proofErr w:type="gramStart"/>
      <w:r w:rsidRPr="00384C15">
        <w:rPr>
          <w:rFonts w:ascii="Arial" w:hAnsi="Arial" w:cs="Arial"/>
          <w:color w:val="191919"/>
          <w:sz w:val="22"/>
          <w:szCs w:val="22"/>
        </w:rPr>
        <w:t>Mae canmoliaeth bob amser wedi ymddangos yn beth cadarnhaol.</w:t>
      </w:r>
      <w:proofErr w:type="gramEnd"/>
      <w:r w:rsidRPr="00384C15">
        <w:rPr>
          <w:rFonts w:ascii="Arial" w:hAnsi="Arial" w:cs="Arial"/>
          <w:color w:val="191919"/>
          <w:sz w:val="22"/>
          <w:szCs w:val="22"/>
        </w:rPr>
        <w:t xml:space="preserve"> Fel rhoi canmoliaeth i rywun, nid oes llawer o negatifau </w:t>
      </w:r>
      <w:proofErr w:type="gramStart"/>
      <w:r w:rsidRPr="00384C15">
        <w:rPr>
          <w:rFonts w:ascii="Arial" w:hAnsi="Arial" w:cs="Arial"/>
          <w:color w:val="191919"/>
          <w:sz w:val="22"/>
          <w:szCs w:val="22"/>
        </w:rPr>
        <w:t>a</w:t>
      </w:r>
      <w:proofErr w:type="gramEnd"/>
      <w:r w:rsidRPr="00384C15">
        <w:rPr>
          <w:rFonts w:ascii="Arial" w:hAnsi="Arial" w:cs="Arial"/>
          <w:color w:val="191919"/>
          <w:sz w:val="22"/>
          <w:szCs w:val="22"/>
        </w:rPr>
        <w:t xml:space="preserve"> all ddigwydd o ganlyniad. Drwy gydol addysg, anogir athrawon i ganmol plant, fel ffurf o wobr llafar am </w:t>
      </w:r>
      <w:proofErr w:type="gramStart"/>
      <w:r w:rsidRPr="00384C15">
        <w:rPr>
          <w:rFonts w:ascii="Arial" w:hAnsi="Arial" w:cs="Arial"/>
          <w:color w:val="191919"/>
          <w:sz w:val="22"/>
          <w:szCs w:val="22"/>
        </w:rPr>
        <w:t>eu</w:t>
      </w:r>
      <w:proofErr w:type="gramEnd"/>
      <w:r w:rsidRPr="00384C15">
        <w:rPr>
          <w:rFonts w:ascii="Arial" w:hAnsi="Arial" w:cs="Arial"/>
          <w:color w:val="191919"/>
          <w:sz w:val="22"/>
          <w:szCs w:val="22"/>
        </w:rPr>
        <w:t xml:space="preserve"> hagwedd, eu hymddygiad neu eu gwaith da. Mewn theori, pan fydd rhywun yn cael canmoliaeth, dylid </w:t>
      </w:r>
      <w:proofErr w:type="gramStart"/>
      <w:r w:rsidRPr="00384C15">
        <w:rPr>
          <w:rFonts w:ascii="Arial" w:hAnsi="Arial" w:cs="Arial"/>
          <w:color w:val="191919"/>
          <w:sz w:val="22"/>
          <w:szCs w:val="22"/>
        </w:rPr>
        <w:t>eu</w:t>
      </w:r>
      <w:proofErr w:type="gramEnd"/>
      <w:r w:rsidRPr="00384C15">
        <w:rPr>
          <w:rFonts w:ascii="Arial" w:hAnsi="Arial" w:cs="Arial"/>
          <w:color w:val="191919"/>
          <w:sz w:val="22"/>
          <w:szCs w:val="22"/>
        </w:rPr>
        <w:t xml:space="preserve"> hannog gan y ddau, fel gwobr, a tharged i geisio ei gael y tro nesaf. Cyflwynodd Nicholson (2012) dystiolaeth a syniadau am effeithiau negyddol posibl rhoi neu dderbyn canmoliaeth.</w:t>
      </w:r>
    </w:p>
    <w:p w14:paraId="6F7EC35B" w14:textId="77777777" w:rsidR="00384C15" w:rsidRDefault="00384C15" w:rsidP="00384C15">
      <w:pPr>
        <w:widowControl w:val="0"/>
        <w:autoSpaceDE w:val="0"/>
        <w:autoSpaceDN w:val="0"/>
        <w:adjustRightInd w:val="0"/>
        <w:spacing w:line="360" w:lineRule="auto"/>
        <w:rPr>
          <w:rFonts w:ascii="Arial" w:hAnsi="Arial" w:cs="Arial"/>
          <w:color w:val="191919"/>
          <w:sz w:val="22"/>
          <w:szCs w:val="22"/>
        </w:rPr>
      </w:pPr>
    </w:p>
    <w:p w14:paraId="65CE90F7" w14:textId="77777777" w:rsidR="00151A94" w:rsidRPr="00151A94" w:rsidRDefault="00151A94" w:rsidP="00151A94">
      <w:pPr>
        <w:widowControl w:val="0"/>
        <w:autoSpaceDE w:val="0"/>
        <w:autoSpaceDN w:val="0"/>
        <w:adjustRightInd w:val="0"/>
        <w:spacing w:line="360" w:lineRule="auto"/>
        <w:rPr>
          <w:rFonts w:ascii="Arial" w:hAnsi="Arial" w:cs="Arial"/>
          <w:color w:val="191919"/>
          <w:sz w:val="22"/>
          <w:szCs w:val="22"/>
        </w:rPr>
      </w:pPr>
      <w:proofErr w:type="gramStart"/>
      <w:r w:rsidRPr="00151A94">
        <w:rPr>
          <w:rFonts w:ascii="Arial" w:hAnsi="Arial" w:cs="Arial"/>
          <w:color w:val="191919"/>
          <w:sz w:val="22"/>
          <w:szCs w:val="22"/>
        </w:rPr>
        <w:t>Mae canmoliaeth yn aml yn cael ei ystyried yn wobr extrininsig, a phan fo'n cael ei roi i fyfyrwyr yn aml, yn lleihau cymhelliant cynhenid ​​ar gyfer y dyfodol (Deci, 1975).</w:t>
      </w:r>
      <w:proofErr w:type="gramEnd"/>
      <w:r w:rsidRPr="00151A94">
        <w:rPr>
          <w:rFonts w:ascii="Arial" w:hAnsi="Arial" w:cs="Arial"/>
          <w:color w:val="191919"/>
          <w:sz w:val="22"/>
          <w:szCs w:val="22"/>
        </w:rPr>
        <w:t xml:space="preserve"> </w:t>
      </w:r>
      <w:proofErr w:type="gramStart"/>
      <w:r w:rsidRPr="00151A94">
        <w:rPr>
          <w:rFonts w:ascii="Arial" w:hAnsi="Arial" w:cs="Arial"/>
          <w:color w:val="191919"/>
          <w:sz w:val="22"/>
          <w:szCs w:val="22"/>
        </w:rPr>
        <w:t>Hynny yw, gall canmoliaeth fod yn niweidiol i fyfyrwyr sy'n ei dderbyn yn aml.</w:t>
      </w:r>
      <w:proofErr w:type="gramEnd"/>
      <w:r w:rsidRPr="00151A94">
        <w:rPr>
          <w:rFonts w:ascii="Arial" w:hAnsi="Arial" w:cs="Arial"/>
          <w:color w:val="191919"/>
          <w:sz w:val="22"/>
          <w:szCs w:val="22"/>
        </w:rPr>
        <w:t xml:space="preserve"> Ni roddir canmoliaeth ym mhob cyfnod o fywyd, felly nid yw cael pobl i geisio anelu at </w:t>
      </w:r>
      <w:proofErr w:type="gramStart"/>
      <w:r w:rsidRPr="00151A94">
        <w:rPr>
          <w:rFonts w:ascii="Arial" w:hAnsi="Arial" w:cs="Arial"/>
          <w:color w:val="191919"/>
          <w:sz w:val="22"/>
          <w:szCs w:val="22"/>
        </w:rPr>
        <w:t>gael</w:t>
      </w:r>
      <w:proofErr w:type="gramEnd"/>
      <w:r w:rsidRPr="00151A94">
        <w:rPr>
          <w:rFonts w:ascii="Arial" w:hAnsi="Arial" w:cs="Arial"/>
          <w:color w:val="191919"/>
          <w:sz w:val="22"/>
          <w:szCs w:val="22"/>
        </w:rPr>
        <w:t xml:space="preserve"> canmoliaeth yn weithredol. Mae defnyddioldeb canmoliaeth wedi cael ei drafod yn aml, gan ddweud yn syml </w:t>
      </w:r>
      <w:proofErr w:type="gramStart"/>
      <w:r w:rsidRPr="00151A94">
        <w:rPr>
          <w:rFonts w:ascii="Arial" w:hAnsi="Arial" w:cs="Arial"/>
          <w:color w:val="191919"/>
          <w:sz w:val="22"/>
          <w:szCs w:val="22"/>
        </w:rPr>
        <w:t>nad</w:t>
      </w:r>
      <w:proofErr w:type="gramEnd"/>
      <w:r w:rsidRPr="00151A94">
        <w:rPr>
          <w:rFonts w:ascii="Arial" w:hAnsi="Arial" w:cs="Arial"/>
          <w:color w:val="191919"/>
          <w:sz w:val="22"/>
          <w:szCs w:val="22"/>
        </w:rPr>
        <w:t xml:space="preserve"> yw 'gwaith da' yn ddefnyddiol ar gyfer canmoliaeth. Dylai'r canmoliaeth gorau </w:t>
      </w:r>
      <w:proofErr w:type="gramStart"/>
      <w:r w:rsidRPr="00151A94">
        <w:rPr>
          <w:rFonts w:ascii="Arial" w:hAnsi="Arial" w:cs="Arial"/>
          <w:color w:val="191919"/>
          <w:sz w:val="22"/>
          <w:szCs w:val="22"/>
        </w:rPr>
        <w:t>a</w:t>
      </w:r>
      <w:proofErr w:type="gramEnd"/>
      <w:r w:rsidRPr="00151A94">
        <w:rPr>
          <w:rFonts w:ascii="Arial" w:hAnsi="Arial" w:cs="Arial"/>
          <w:color w:val="191919"/>
          <w:sz w:val="22"/>
          <w:szCs w:val="22"/>
        </w:rPr>
        <w:t xml:space="preserve"> mwyaf effeithiol fod yn benodol i'r unigolyn a'r sefyllfa. Dywedodd O'Leary </w:t>
      </w:r>
      <w:proofErr w:type="gramStart"/>
      <w:r w:rsidRPr="00151A94">
        <w:rPr>
          <w:rFonts w:ascii="Arial" w:hAnsi="Arial" w:cs="Arial"/>
          <w:color w:val="191919"/>
          <w:sz w:val="22"/>
          <w:szCs w:val="22"/>
        </w:rPr>
        <w:t>a</w:t>
      </w:r>
      <w:proofErr w:type="gramEnd"/>
      <w:r w:rsidRPr="00151A94">
        <w:rPr>
          <w:rFonts w:ascii="Arial" w:hAnsi="Arial" w:cs="Arial"/>
          <w:color w:val="191919"/>
          <w:sz w:val="22"/>
          <w:szCs w:val="22"/>
        </w:rPr>
        <w:t xml:space="preserve"> O'Leary (1977) y dylai canmoliaeth fod yn amodol, yn benodol, yn ddidwyll, yn amrywiol ac yn gredadwy.</w:t>
      </w:r>
    </w:p>
    <w:p w14:paraId="580534D8" w14:textId="77777777" w:rsidR="00384C15" w:rsidRDefault="00384C15" w:rsidP="00384C15">
      <w:pPr>
        <w:widowControl w:val="0"/>
        <w:autoSpaceDE w:val="0"/>
        <w:autoSpaceDN w:val="0"/>
        <w:adjustRightInd w:val="0"/>
        <w:spacing w:line="360" w:lineRule="auto"/>
        <w:rPr>
          <w:rFonts w:ascii="Arial" w:hAnsi="Arial" w:cs="Arial"/>
          <w:color w:val="191919"/>
          <w:sz w:val="22"/>
          <w:szCs w:val="22"/>
        </w:rPr>
      </w:pPr>
    </w:p>
    <w:p w14:paraId="2D48F5F0" w14:textId="0EAE02EE" w:rsidR="00384C15" w:rsidRDefault="00384C15" w:rsidP="00384C15">
      <w:pPr>
        <w:widowControl w:val="0"/>
        <w:autoSpaceDE w:val="0"/>
        <w:autoSpaceDN w:val="0"/>
        <w:adjustRightInd w:val="0"/>
        <w:spacing w:line="360" w:lineRule="auto"/>
        <w:rPr>
          <w:rFonts w:ascii="Arial" w:hAnsi="Arial" w:cs="Arial"/>
          <w:color w:val="191919"/>
          <w:sz w:val="22"/>
          <w:szCs w:val="22"/>
        </w:rPr>
      </w:pPr>
      <w:proofErr w:type="gramStart"/>
      <w:r w:rsidRPr="00384C15">
        <w:rPr>
          <w:rFonts w:ascii="Arial" w:hAnsi="Arial" w:cs="Arial"/>
          <w:color w:val="191919"/>
          <w:sz w:val="22"/>
          <w:szCs w:val="22"/>
        </w:rPr>
        <w:t>Mae llawer o addysgwyr yn ymwybodol iawn bod cosb a bygythiadau yn wrthgynhyrchiol.</w:t>
      </w:r>
      <w:proofErr w:type="gramEnd"/>
      <w:r w:rsidRPr="00384C15">
        <w:rPr>
          <w:rFonts w:ascii="Arial" w:hAnsi="Arial" w:cs="Arial"/>
          <w:color w:val="191919"/>
          <w:sz w:val="22"/>
          <w:szCs w:val="22"/>
        </w:rPr>
        <w:t xml:space="preserve"> Gall gwneud plant yn dioddef er mwyn newid </w:t>
      </w:r>
      <w:proofErr w:type="gramStart"/>
      <w:r w:rsidRPr="00384C15">
        <w:rPr>
          <w:rFonts w:ascii="Arial" w:hAnsi="Arial" w:cs="Arial"/>
          <w:color w:val="191919"/>
          <w:sz w:val="22"/>
          <w:szCs w:val="22"/>
        </w:rPr>
        <w:t>eu</w:t>
      </w:r>
      <w:proofErr w:type="gramEnd"/>
      <w:r w:rsidRPr="00384C15">
        <w:rPr>
          <w:rFonts w:ascii="Arial" w:hAnsi="Arial" w:cs="Arial"/>
          <w:color w:val="191919"/>
          <w:sz w:val="22"/>
          <w:szCs w:val="22"/>
        </w:rPr>
        <w:t xml:space="preserve"> hymddygiad yn y dyfodol yn aml yn canfod cydymffurfiaeth dros dro, ond mae'n annhebygol y bydd y strategaeth hon yn helpu plant i ddod yn wneuthurwyr penderfyniadau moesegol a thosturiol. Cosb, hyd yn oed os cyfeirir ato'n ewmaiddiol fel "canlyniadau," yn tueddu i gynhyrchu dicter, amddiffyn, ac</w:t>
      </w:r>
      <w:r>
        <w:rPr>
          <w:rFonts w:ascii="Arial" w:hAnsi="Arial" w:cs="Arial"/>
          <w:color w:val="191919"/>
          <w:sz w:val="22"/>
          <w:szCs w:val="22"/>
        </w:rPr>
        <w:t xml:space="preserve"> awydd am ddial (Kohn, 2011</w:t>
      </w:r>
      <w:r w:rsidRPr="00384C15">
        <w:rPr>
          <w:rFonts w:ascii="Arial" w:hAnsi="Arial" w:cs="Arial"/>
          <w:color w:val="191919"/>
          <w:sz w:val="22"/>
          <w:szCs w:val="22"/>
        </w:rPr>
        <w:t>)</w:t>
      </w:r>
      <w:r>
        <w:rPr>
          <w:rFonts w:ascii="Arial" w:hAnsi="Arial" w:cs="Arial"/>
          <w:color w:val="191919"/>
          <w:sz w:val="22"/>
          <w:szCs w:val="22"/>
        </w:rPr>
        <w:t>.</w:t>
      </w:r>
    </w:p>
    <w:p w14:paraId="16E6CB89" w14:textId="77777777" w:rsidR="006215A5" w:rsidRPr="00384C15" w:rsidRDefault="006215A5" w:rsidP="00384C15">
      <w:pPr>
        <w:widowControl w:val="0"/>
        <w:autoSpaceDE w:val="0"/>
        <w:autoSpaceDN w:val="0"/>
        <w:adjustRightInd w:val="0"/>
        <w:spacing w:line="360" w:lineRule="auto"/>
        <w:rPr>
          <w:rFonts w:ascii="Arial" w:hAnsi="Arial" w:cs="Arial"/>
          <w:color w:val="191919"/>
          <w:sz w:val="22"/>
          <w:szCs w:val="22"/>
        </w:rPr>
      </w:pPr>
    </w:p>
    <w:p w14:paraId="630FD373" w14:textId="77777777" w:rsidR="00384C15" w:rsidRPr="00384C15" w:rsidRDefault="00384C15" w:rsidP="00384C15">
      <w:pPr>
        <w:widowControl w:val="0"/>
        <w:autoSpaceDE w:val="0"/>
        <w:autoSpaceDN w:val="0"/>
        <w:adjustRightInd w:val="0"/>
        <w:spacing w:line="360" w:lineRule="auto"/>
        <w:rPr>
          <w:rFonts w:ascii="Arial" w:hAnsi="Arial" w:cs="Arial"/>
          <w:color w:val="191919"/>
          <w:sz w:val="22"/>
          <w:szCs w:val="22"/>
        </w:rPr>
      </w:pPr>
      <w:r w:rsidRPr="00384C15">
        <w:rPr>
          <w:rFonts w:ascii="Arial" w:hAnsi="Arial" w:cs="Arial"/>
          <w:color w:val="191919"/>
          <w:sz w:val="22"/>
          <w:szCs w:val="22"/>
        </w:rPr>
        <w:t xml:space="preserve">Mae'r athrawon a'r rhieni sy'n gwneud pwynt peidio â cosbi plant, </w:t>
      </w:r>
      <w:proofErr w:type="gramStart"/>
      <w:r w:rsidRPr="00384C15">
        <w:rPr>
          <w:rFonts w:ascii="Arial" w:hAnsi="Arial" w:cs="Arial"/>
          <w:color w:val="191919"/>
          <w:sz w:val="22"/>
          <w:szCs w:val="22"/>
        </w:rPr>
        <w:t>mae</w:t>
      </w:r>
      <w:proofErr w:type="gramEnd"/>
      <w:r w:rsidRPr="00384C15">
        <w:rPr>
          <w:rFonts w:ascii="Arial" w:hAnsi="Arial" w:cs="Arial"/>
          <w:color w:val="191919"/>
          <w:sz w:val="22"/>
          <w:szCs w:val="22"/>
        </w:rPr>
        <w:t xml:space="preserve"> cyfran sylweddol yn troi yn lle'r defnydd o wobrau yn lle hynny. Mae'r ffyrdd y </w:t>
      </w:r>
      <w:proofErr w:type="gramStart"/>
      <w:r w:rsidRPr="00384C15">
        <w:rPr>
          <w:rFonts w:ascii="Arial" w:hAnsi="Arial" w:cs="Arial"/>
          <w:color w:val="191919"/>
          <w:sz w:val="22"/>
          <w:szCs w:val="22"/>
        </w:rPr>
        <w:t>mae</w:t>
      </w:r>
      <w:proofErr w:type="gramEnd"/>
      <w:r w:rsidRPr="00384C15">
        <w:rPr>
          <w:rFonts w:ascii="Arial" w:hAnsi="Arial" w:cs="Arial"/>
          <w:color w:val="191919"/>
          <w:sz w:val="22"/>
          <w:szCs w:val="22"/>
        </w:rPr>
        <w:t xml:space="preserve"> gwobrau'n cael eu defnyddio, yn ogystal â'r gwerthoedd sy'n cael eu hystyried yn bwysig, yn wahanol ymysg diwylliannau. Mae hyn yn ymdrin </w:t>
      </w:r>
      <w:proofErr w:type="gramStart"/>
      <w:r w:rsidRPr="00384C15">
        <w:rPr>
          <w:rFonts w:ascii="Arial" w:hAnsi="Arial" w:cs="Arial"/>
          <w:color w:val="191919"/>
          <w:sz w:val="22"/>
          <w:szCs w:val="22"/>
        </w:rPr>
        <w:t>ag</w:t>
      </w:r>
      <w:proofErr w:type="gramEnd"/>
      <w:r w:rsidRPr="00384C15">
        <w:rPr>
          <w:rFonts w:ascii="Arial" w:hAnsi="Arial" w:cs="Arial"/>
          <w:color w:val="191919"/>
          <w:sz w:val="22"/>
          <w:szCs w:val="22"/>
        </w:rPr>
        <w:t xml:space="preserve"> arferion nodweddiadol yn yr ystafelloedd dosbarth, lle mae sticeri a sêr, A a chanmoliaeth, dyfarniadau a breintiau, yn cael eu defnyddio'n rheolaidd i ysgogi plant i ddysgu neu gydymffurfio â gofynion oedolyn (Fantuzzo et al., 1991).</w:t>
      </w:r>
    </w:p>
    <w:p w14:paraId="712FC5C1" w14:textId="77777777" w:rsidR="00384C15" w:rsidRPr="00384C15" w:rsidRDefault="00384C15" w:rsidP="00384C15">
      <w:pPr>
        <w:widowControl w:val="0"/>
        <w:autoSpaceDE w:val="0"/>
        <w:autoSpaceDN w:val="0"/>
        <w:adjustRightInd w:val="0"/>
        <w:spacing w:line="360" w:lineRule="auto"/>
        <w:rPr>
          <w:rFonts w:ascii="Arial" w:hAnsi="Arial" w:cs="Arial"/>
          <w:color w:val="191919"/>
          <w:sz w:val="22"/>
          <w:szCs w:val="22"/>
        </w:rPr>
      </w:pPr>
    </w:p>
    <w:p w14:paraId="034BD2CC" w14:textId="4D47A77E" w:rsidR="00384C15" w:rsidRPr="00384C15" w:rsidRDefault="00384C15" w:rsidP="00384C15">
      <w:pPr>
        <w:widowControl w:val="0"/>
        <w:autoSpaceDE w:val="0"/>
        <w:autoSpaceDN w:val="0"/>
        <w:adjustRightInd w:val="0"/>
        <w:spacing w:line="360" w:lineRule="auto"/>
        <w:rPr>
          <w:rFonts w:ascii="Arial" w:hAnsi="Arial" w:cs="Arial"/>
          <w:color w:val="191919"/>
          <w:sz w:val="22"/>
          <w:szCs w:val="22"/>
        </w:rPr>
      </w:pPr>
      <w:proofErr w:type="gramStart"/>
      <w:r w:rsidRPr="00384C15">
        <w:rPr>
          <w:rFonts w:ascii="Arial" w:hAnsi="Arial" w:cs="Arial"/>
          <w:color w:val="191919"/>
          <w:sz w:val="22"/>
          <w:szCs w:val="22"/>
        </w:rPr>
        <w:t>Mae astudiaethau dros nifer o flynyddoedd wedi canfod bod rhaglenni addasu ymddygiad yn anaml yn llwyddiannus wrth gynhyrchu newidiadau parhaus mewn agweddau neu hyd yn oed ymddygiad.</w:t>
      </w:r>
      <w:proofErr w:type="gramEnd"/>
      <w:r w:rsidRPr="00384C15">
        <w:rPr>
          <w:rFonts w:ascii="Arial" w:hAnsi="Arial" w:cs="Arial"/>
          <w:color w:val="191919"/>
          <w:sz w:val="22"/>
          <w:szCs w:val="22"/>
        </w:rPr>
        <w:t xml:space="preserve"> Pan fydd y gwobrwyon yn stopio, </w:t>
      </w:r>
      <w:proofErr w:type="gramStart"/>
      <w:r w:rsidRPr="00384C15">
        <w:rPr>
          <w:rFonts w:ascii="Arial" w:hAnsi="Arial" w:cs="Arial"/>
          <w:color w:val="191919"/>
          <w:sz w:val="22"/>
          <w:szCs w:val="22"/>
        </w:rPr>
        <w:t>mae</w:t>
      </w:r>
      <w:proofErr w:type="gramEnd"/>
      <w:r w:rsidRPr="00384C15">
        <w:rPr>
          <w:rFonts w:ascii="Arial" w:hAnsi="Arial" w:cs="Arial"/>
          <w:color w:val="191919"/>
          <w:sz w:val="22"/>
          <w:szCs w:val="22"/>
        </w:rPr>
        <w:t xml:space="preserve"> pobl fel arfer yn dychwelyd i'r ffordd y maent yn gweithredu cyn i'r rhaglen ddechrau. Mae ymchwilwyr wedi darganfod bod plant y </w:t>
      </w:r>
      <w:proofErr w:type="gramStart"/>
      <w:r w:rsidRPr="00384C15">
        <w:rPr>
          <w:rFonts w:ascii="Arial" w:hAnsi="Arial" w:cs="Arial"/>
          <w:color w:val="191919"/>
          <w:sz w:val="22"/>
          <w:szCs w:val="22"/>
        </w:rPr>
        <w:t>mae</w:t>
      </w:r>
      <w:proofErr w:type="gramEnd"/>
      <w:r w:rsidRPr="00384C15">
        <w:rPr>
          <w:rFonts w:ascii="Arial" w:hAnsi="Arial" w:cs="Arial"/>
          <w:color w:val="191919"/>
          <w:sz w:val="22"/>
          <w:szCs w:val="22"/>
        </w:rPr>
        <w:t xml:space="preserve"> eu rhieni'n defnyddio gwobrau'n aml yn tueddu i fod yn llai hael na'u cyfoedion (Fabes et al., 1989; Grusec, 1991; Kohn 1990).</w:t>
      </w:r>
      <w:r>
        <w:rPr>
          <w:rFonts w:ascii="Arial" w:hAnsi="Arial" w:cs="Arial"/>
          <w:color w:val="191919"/>
          <w:sz w:val="22"/>
          <w:szCs w:val="22"/>
        </w:rPr>
        <w:t xml:space="preserve"> </w:t>
      </w:r>
      <w:r w:rsidRPr="00384C15">
        <w:rPr>
          <w:rFonts w:ascii="Arial" w:hAnsi="Arial" w:cs="Arial"/>
          <w:color w:val="191919"/>
          <w:sz w:val="22"/>
          <w:szCs w:val="22"/>
        </w:rPr>
        <w:t xml:space="preserve">Nid yw gwobrau yn fwy defnyddiol wrth wella cyflawniad nag maen nhw wrth feithrin gwerthoedd da. Mae o leiaf dwy ddwsin o astudiaethau wedi dangos bod pobl sy'n disgwyl derbyn gwobr am gwblhau tasg, neu i'w wneud yn llwyddiannus, </w:t>
      </w:r>
      <w:proofErr w:type="gramStart"/>
      <w:r w:rsidRPr="00384C15">
        <w:rPr>
          <w:rFonts w:ascii="Arial" w:hAnsi="Arial" w:cs="Arial"/>
          <w:color w:val="191919"/>
          <w:sz w:val="22"/>
          <w:szCs w:val="22"/>
        </w:rPr>
        <w:t>ddim yn perfformio yn ogystal â'r rhai sy'n disgwyl dim</w:t>
      </w:r>
      <w:proofErr w:type="gramEnd"/>
      <w:r w:rsidRPr="00384C15">
        <w:rPr>
          <w:rFonts w:ascii="Arial" w:hAnsi="Arial" w:cs="Arial"/>
          <w:color w:val="191919"/>
          <w:sz w:val="22"/>
          <w:szCs w:val="22"/>
        </w:rPr>
        <w:t xml:space="preserve"> (Kohn, 1993).</w:t>
      </w:r>
    </w:p>
    <w:p w14:paraId="6B6EDAAF" w14:textId="77777777" w:rsidR="005F3022" w:rsidRPr="00221AA9" w:rsidRDefault="005F3022" w:rsidP="00221AA9">
      <w:pPr>
        <w:jc w:val="both"/>
        <w:rPr>
          <w:rFonts w:ascii="Arial" w:hAnsi="Arial" w:cs="Arial"/>
          <w:color w:val="FF6600"/>
          <w:lang w:val="en-GB"/>
        </w:rPr>
      </w:pPr>
    </w:p>
    <w:p w14:paraId="211E5C83" w14:textId="316DF292" w:rsidR="00FA19B9" w:rsidRDefault="00FA19B9" w:rsidP="00FA19B9">
      <w:pPr>
        <w:widowControl w:val="0"/>
        <w:autoSpaceDE w:val="0"/>
        <w:autoSpaceDN w:val="0"/>
        <w:adjustRightInd w:val="0"/>
        <w:spacing w:line="360" w:lineRule="auto"/>
        <w:rPr>
          <w:rFonts w:ascii="Arial" w:hAnsi="Arial" w:cs="Arial"/>
          <w:color w:val="191919"/>
          <w:sz w:val="22"/>
          <w:szCs w:val="22"/>
        </w:rPr>
      </w:pPr>
      <w:proofErr w:type="gramStart"/>
      <w:r w:rsidRPr="00FA19B9">
        <w:rPr>
          <w:rFonts w:ascii="Arial" w:hAnsi="Arial" w:cs="Arial"/>
          <w:color w:val="191919"/>
          <w:sz w:val="22"/>
          <w:szCs w:val="22"/>
        </w:rPr>
        <w:t>Ymagwedd arall tuag at reolaeth ystafell ddosbarth yn seiliedig ar fframwaith theori fyddai'r ymagwedd ddynistaidd.</w:t>
      </w:r>
      <w:proofErr w:type="gramEnd"/>
      <w:r w:rsidRPr="00FA19B9">
        <w:rPr>
          <w:rFonts w:ascii="Arial" w:hAnsi="Arial" w:cs="Arial"/>
          <w:color w:val="191919"/>
          <w:sz w:val="22"/>
          <w:szCs w:val="22"/>
        </w:rPr>
        <w:t xml:space="preserve"> </w:t>
      </w:r>
      <w:proofErr w:type="gramStart"/>
      <w:r w:rsidRPr="00FA19B9">
        <w:rPr>
          <w:rFonts w:ascii="Arial" w:hAnsi="Arial" w:cs="Arial"/>
          <w:color w:val="191919"/>
          <w:sz w:val="22"/>
          <w:szCs w:val="22"/>
        </w:rPr>
        <w:t>Byddai dyniaethiaeth yn canolbwyntio ar ddatblygiad hunan-gysyniad y plentyn.</w:t>
      </w:r>
      <w:proofErr w:type="gramEnd"/>
      <w:r w:rsidRPr="00FA19B9">
        <w:rPr>
          <w:rFonts w:ascii="Arial" w:hAnsi="Arial" w:cs="Arial"/>
          <w:color w:val="191919"/>
          <w:sz w:val="22"/>
          <w:szCs w:val="22"/>
        </w:rPr>
        <w:t xml:space="preserve"> Os yw'r plentyn yn teimlo'n dda amdano ef ei hun, </w:t>
      </w:r>
      <w:proofErr w:type="gramStart"/>
      <w:r w:rsidRPr="00FA19B9">
        <w:rPr>
          <w:rFonts w:ascii="Arial" w:hAnsi="Arial" w:cs="Arial"/>
          <w:color w:val="191919"/>
          <w:sz w:val="22"/>
          <w:szCs w:val="22"/>
        </w:rPr>
        <w:t>mae</w:t>
      </w:r>
      <w:proofErr w:type="gramEnd"/>
      <w:r w:rsidRPr="00FA19B9">
        <w:rPr>
          <w:rFonts w:ascii="Arial" w:hAnsi="Arial" w:cs="Arial"/>
          <w:color w:val="191919"/>
          <w:sz w:val="22"/>
          <w:szCs w:val="22"/>
        </w:rPr>
        <w:t xml:space="preserve"> hynny'n ddechrau cadarnhaol. </w:t>
      </w:r>
      <w:proofErr w:type="gramStart"/>
      <w:r w:rsidRPr="00FA19B9">
        <w:rPr>
          <w:rFonts w:ascii="Arial" w:hAnsi="Arial" w:cs="Arial"/>
          <w:color w:val="191919"/>
          <w:sz w:val="22"/>
          <w:szCs w:val="22"/>
        </w:rPr>
        <w:t>Byddai teimlo'n dda amdanoch chi yn golygu dealltwriaeth o gryfderau a gwendidau rhai, a chred yn ei allu i wella.</w:t>
      </w:r>
      <w:proofErr w:type="gramEnd"/>
      <w:r w:rsidRPr="00FA19B9">
        <w:rPr>
          <w:rFonts w:ascii="Arial" w:hAnsi="Arial" w:cs="Arial"/>
          <w:color w:val="191919"/>
          <w:sz w:val="22"/>
          <w:szCs w:val="22"/>
        </w:rPr>
        <w:t xml:space="preserve"> Nid yw dysgu yn ben ynddo'i hun; Dyma'r ffordd o symud ymlaen tuag at y pinnau o hunan-ddatblygiad, y </w:t>
      </w:r>
      <w:proofErr w:type="gramStart"/>
      <w:r w:rsidRPr="00FA19B9">
        <w:rPr>
          <w:rFonts w:ascii="Arial" w:hAnsi="Arial" w:cs="Arial"/>
          <w:color w:val="191919"/>
          <w:sz w:val="22"/>
          <w:szCs w:val="22"/>
        </w:rPr>
        <w:t>mae</w:t>
      </w:r>
      <w:proofErr w:type="gramEnd"/>
      <w:r w:rsidRPr="00FA19B9">
        <w:rPr>
          <w:rFonts w:ascii="Arial" w:hAnsi="Arial" w:cs="Arial"/>
          <w:color w:val="191919"/>
          <w:sz w:val="22"/>
          <w:szCs w:val="22"/>
        </w:rPr>
        <w:t xml:space="preserve"> telerau Maslow yn 'Hunan-wireddu'. Mae plentyn yn dysgu oherwydd ei fod ef neu hi wedi'i yrru mewnol, ac yn deillio o'i wobr o'r ymdeimlad o gyflawniad sydd wedi dysgu rhywbeth yn ei gynnig. </w:t>
      </w:r>
      <w:proofErr w:type="gramStart"/>
      <w:r w:rsidRPr="00FA19B9">
        <w:rPr>
          <w:rFonts w:ascii="Arial" w:hAnsi="Arial" w:cs="Arial"/>
          <w:color w:val="191919"/>
          <w:sz w:val="22"/>
          <w:szCs w:val="22"/>
        </w:rPr>
        <w:t>Byddai hyn yn wahanol i'r golwg ymddygiadol a fyddai'n disgwyl i wobrwyon e</w:t>
      </w:r>
      <w:r w:rsidR="008F7608">
        <w:rPr>
          <w:rFonts w:ascii="Arial" w:hAnsi="Arial" w:cs="Arial"/>
          <w:color w:val="191919"/>
          <w:sz w:val="22"/>
          <w:szCs w:val="22"/>
        </w:rPr>
        <w:t xml:space="preserve">stynedig </w:t>
      </w:r>
      <w:r w:rsidR="00C51316">
        <w:rPr>
          <w:rFonts w:ascii="Arial" w:hAnsi="Arial" w:cs="Arial"/>
          <w:color w:val="191919"/>
          <w:sz w:val="22"/>
          <w:szCs w:val="22"/>
        </w:rPr>
        <w:t>fod yn fwy effeithiol (McLeod, 2015</w:t>
      </w:r>
      <w:r w:rsidR="008F7608">
        <w:rPr>
          <w:rFonts w:ascii="Arial" w:hAnsi="Arial" w:cs="Arial"/>
          <w:color w:val="191919"/>
          <w:sz w:val="22"/>
          <w:szCs w:val="22"/>
        </w:rPr>
        <w:t>).</w:t>
      </w:r>
      <w:proofErr w:type="gramEnd"/>
    </w:p>
    <w:p w14:paraId="5461B5FD" w14:textId="77777777" w:rsidR="00FA19B9" w:rsidRDefault="00FA19B9" w:rsidP="00FA19B9">
      <w:pPr>
        <w:widowControl w:val="0"/>
        <w:autoSpaceDE w:val="0"/>
        <w:autoSpaceDN w:val="0"/>
        <w:adjustRightInd w:val="0"/>
        <w:spacing w:line="360" w:lineRule="auto"/>
        <w:rPr>
          <w:rFonts w:ascii="Arial" w:hAnsi="Arial" w:cs="Arial"/>
          <w:color w:val="191919"/>
          <w:sz w:val="22"/>
          <w:szCs w:val="22"/>
        </w:rPr>
      </w:pPr>
    </w:p>
    <w:p w14:paraId="0778738F" w14:textId="43DDCD7B" w:rsidR="008F7608" w:rsidRDefault="00FA19B9" w:rsidP="008F7608">
      <w:pPr>
        <w:widowControl w:val="0"/>
        <w:autoSpaceDE w:val="0"/>
        <w:autoSpaceDN w:val="0"/>
        <w:adjustRightInd w:val="0"/>
        <w:spacing w:line="360" w:lineRule="auto"/>
        <w:rPr>
          <w:rFonts w:ascii="Arial" w:hAnsi="Arial" w:cs="Arial"/>
          <w:color w:val="191919"/>
          <w:sz w:val="22"/>
          <w:szCs w:val="22"/>
        </w:rPr>
      </w:pPr>
      <w:r w:rsidRPr="008F7608">
        <w:rPr>
          <w:rFonts w:ascii="Arial" w:hAnsi="Arial" w:cs="Arial"/>
          <w:color w:val="191919"/>
          <w:sz w:val="22"/>
          <w:szCs w:val="22"/>
        </w:rPr>
        <w:t xml:space="preserve">Gwobrau extrinsig yw gwobrau o'r byd tu </w:t>
      </w:r>
      <w:proofErr w:type="gramStart"/>
      <w:r w:rsidRPr="008F7608">
        <w:rPr>
          <w:rFonts w:ascii="Arial" w:hAnsi="Arial" w:cs="Arial"/>
          <w:color w:val="191919"/>
          <w:sz w:val="22"/>
          <w:szCs w:val="22"/>
        </w:rPr>
        <w:t>allan</w:t>
      </w:r>
      <w:proofErr w:type="gramEnd"/>
      <w:r w:rsidRPr="008F7608">
        <w:rPr>
          <w:rFonts w:ascii="Arial" w:hAnsi="Arial" w:cs="Arial"/>
          <w:color w:val="191919"/>
          <w:sz w:val="22"/>
          <w:szCs w:val="22"/>
        </w:rPr>
        <w:t xml:space="preserve">, e.e. canmoliaeth, arian, sêr aur, ac ati. </w:t>
      </w:r>
      <w:proofErr w:type="gramStart"/>
      <w:r w:rsidRPr="008F7608">
        <w:rPr>
          <w:rFonts w:ascii="Arial" w:hAnsi="Arial" w:cs="Arial"/>
          <w:color w:val="191919"/>
          <w:sz w:val="22"/>
          <w:szCs w:val="22"/>
        </w:rPr>
        <w:t>Mae gwobrau cyffredin yn wobrau oddi wrth eich hun, yn hytrach fel bodlonrwydd angen.</w:t>
      </w:r>
      <w:proofErr w:type="gramEnd"/>
      <w:r w:rsidRPr="008F7608">
        <w:rPr>
          <w:rFonts w:ascii="Arial" w:hAnsi="Arial" w:cs="Arial"/>
          <w:color w:val="191919"/>
          <w:sz w:val="22"/>
          <w:szCs w:val="22"/>
        </w:rPr>
        <w:t xml:space="preserve"> Mae hyn yn cyd-fynd â'r agwedd ddynistaidd, lle </w:t>
      </w:r>
      <w:proofErr w:type="gramStart"/>
      <w:r w:rsidRPr="008F7608">
        <w:rPr>
          <w:rFonts w:ascii="Arial" w:hAnsi="Arial" w:cs="Arial"/>
          <w:color w:val="191919"/>
          <w:sz w:val="22"/>
          <w:szCs w:val="22"/>
        </w:rPr>
        <w:t>mae</w:t>
      </w:r>
      <w:proofErr w:type="gramEnd"/>
      <w:r w:rsidRPr="008F7608">
        <w:rPr>
          <w:rFonts w:ascii="Arial" w:hAnsi="Arial" w:cs="Arial"/>
          <w:color w:val="191919"/>
          <w:sz w:val="22"/>
          <w:szCs w:val="22"/>
        </w:rPr>
        <w:t xml:space="preserve"> addysg yn wir am greu angen o fewn y plentyn, neu ymgorffori hunan-gymhelliant y plentyn. </w:t>
      </w:r>
      <w:proofErr w:type="gramStart"/>
      <w:r w:rsidRPr="008F7608">
        <w:rPr>
          <w:rFonts w:ascii="Arial" w:hAnsi="Arial" w:cs="Arial"/>
          <w:color w:val="191919"/>
          <w:sz w:val="22"/>
          <w:szCs w:val="22"/>
        </w:rPr>
        <w:t>Mae ymddygiad yn ymwneud â gwobrau gan eraill.</w:t>
      </w:r>
      <w:proofErr w:type="gramEnd"/>
      <w:r w:rsidRPr="008F7608">
        <w:rPr>
          <w:rFonts w:ascii="Arial" w:hAnsi="Arial" w:cs="Arial"/>
          <w:color w:val="191919"/>
          <w:sz w:val="22"/>
          <w:szCs w:val="22"/>
        </w:rPr>
        <w:t xml:space="preserve"> </w:t>
      </w:r>
      <w:proofErr w:type="gramStart"/>
      <w:r w:rsidRPr="008F7608">
        <w:rPr>
          <w:rFonts w:ascii="Arial" w:hAnsi="Arial" w:cs="Arial"/>
          <w:color w:val="191919"/>
          <w:sz w:val="22"/>
          <w:szCs w:val="22"/>
        </w:rPr>
        <w:t>Mae dyniaeth</w:t>
      </w:r>
      <w:r w:rsidR="00C51316">
        <w:rPr>
          <w:rFonts w:ascii="Arial" w:hAnsi="Arial" w:cs="Arial"/>
          <w:color w:val="191919"/>
          <w:sz w:val="22"/>
          <w:szCs w:val="22"/>
        </w:rPr>
        <w:t xml:space="preserve"> yn ymwneud â gwobrwyo eich hun (Valett, 1977).</w:t>
      </w:r>
      <w:proofErr w:type="gramEnd"/>
      <w:r w:rsidR="00C51316">
        <w:rPr>
          <w:rFonts w:ascii="Arial" w:hAnsi="Arial" w:cs="Arial"/>
          <w:color w:val="191919"/>
          <w:sz w:val="22"/>
          <w:szCs w:val="22"/>
        </w:rPr>
        <w:t xml:space="preserve"> </w:t>
      </w:r>
      <w:r w:rsidR="008F7608" w:rsidRPr="008F7608">
        <w:rPr>
          <w:rFonts w:ascii="Arial" w:hAnsi="Arial" w:cs="Arial"/>
          <w:color w:val="191919"/>
          <w:sz w:val="22"/>
          <w:szCs w:val="22"/>
        </w:rPr>
        <w:t xml:space="preserve"> </w:t>
      </w:r>
    </w:p>
    <w:p w14:paraId="1F020DD9" w14:textId="77777777" w:rsidR="008F7608" w:rsidRDefault="008F7608" w:rsidP="008F7608">
      <w:pPr>
        <w:widowControl w:val="0"/>
        <w:autoSpaceDE w:val="0"/>
        <w:autoSpaceDN w:val="0"/>
        <w:adjustRightInd w:val="0"/>
        <w:spacing w:line="360" w:lineRule="auto"/>
        <w:rPr>
          <w:rFonts w:ascii="Arial" w:hAnsi="Arial" w:cs="Arial"/>
          <w:color w:val="191919"/>
          <w:sz w:val="22"/>
          <w:szCs w:val="22"/>
        </w:rPr>
      </w:pPr>
    </w:p>
    <w:p w14:paraId="0F5A2AEA" w14:textId="30E0C613" w:rsidR="008F7608" w:rsidRDefault="008F7608" w:rsidP="008F7608">
      <w:pPr>
        <w:widowControl w:val="0"/>
        <w:autoSpaceDE w:val="0"/>
        <w:autoSpaceDN w:val="0"/>
        <w:adjustRightInd w:val="0"/>
        <w:spacing w:line="360" w:lineRule="auto"/>
        <w:rPr>
          <w:rFonts w:ascii="Arial" w:hAnsi="Arial" w:cs="Arial"/>
          <w:color w:val="191919"/>
          <w:sz w:val="22"/>
          <w:szCs w:val="22"/>
        </w:rPr>
      </w:pPr>
      <w:proofErr w:type="gramStart"/>
      <w:r w:rsidRPr="008F7608">
        <w:rPr>
          <w:rFonts w:ascii="Arial" w:hAnsi="Arial" w:cs="Arial"/>
          <w:color w:val="191919"/>
          <w:sz w:val="22"/>
          <w:szCs w:val="22"/>
        </w:rPr>
        <w:t>Byddai llawer o ymdrech athro dyneiddiol yn cael ei roi i ddatblygu hunan-barch plentyn.</w:t>
      </w:r>
      <w:proofErr w:type="gramEnd"/>
      <w:r w:rsidRPr="008F7608">
        <w:rPr>
          <w:rFonts w:ascii="Arial" w:hAnsi="Arial" w:cs="Arial"/>
          <w:color w:val="191919"/>
          <w:sz w:val="22"/>
          <w:szCs w:val="22"/>
        </w:rPr>
        <w:t xml:space="preserve"> Byddai'n bwysig i blant deimlo'n dda amdany</w:t>
      </w:r>
      <w:r>
        <w:rPr>
          <w:rFonts w:ascii="Arial" w:hAnsi="Arial" w:cs="Arial"/>
          <w:color w:val="191919"/>
          <w:sz w:val="22"/>
          <w:szCs w:val="22"/>
        </w:rPr>
        <w:t xml:space="preserve">nt </w:t>
      </w:r>
      <w:proofErr w:type="gramStart"/>
      <w:r>
        <w:rPr>
          <w:rFonts w:ascii="Arial" w:hAnsi="Arial" w:cs="Arial"/>
          <w:color w:val="191919"/>
          <w:sz w:val="22"/>
          <w:szCs w:val="22"/>
        </w:rPr>
        <w:t>eu</w:t>
      </w:r>
      <w:proofErr w:type="gramEnd"/>
      <w:r>
        <w:rPr>
          <w:rFonts w:ascii="Arial" w:hAnsi="Arial" w:cs="Arial"/>
          <w:color w:val="191919"/>
          <w:sz w:val="22"/>
          <w:szCs w:val="22"/>
        </w:rPr>
        <w:t xml:space="preserve"> hunain</w:t>
      </w:r>
      <w:r w:rsidR="002162FC">
        <w:rPr>
          <w:rFonts w:ascii="Arial" w:hAnsi="Arial" w:cs="Arial"/>
          <w:color w:val="191919"/>
          <w:sz w:val="22"/>
          <w:szCs w:val="22"/>
        </w:rPr>
        <w:t>,</w:t>
      </w:r>
      <w:r>
        <w:rPr>
          <w:rFonts w:ascii="Arial" w:hAnsi="Arial" w:cs="Arial"/>
          <w:color w:val="191919"/>
          <w:sz w:val="22"/>
          <w:szCs w:val="22"/>
        </w:rPr>
        <w:t xml:space="preserve"> hunan-barch </w:t>
      </w:r>
    </w:p>
    <w:p w14:paraId="4F623557" w14:textId="230A450E" w:rsidR="008F7608" w:rsidRPr="008F7608" w:rsidRDefault="008F7608" w:rsidP="008F7608">
      <w:pPr>
        <w:widowControl w:val="0"/>
        <w:autoSpaceDE w:val="0"/>
        <w:autoSpaceDN w:val="0"/>
        <w:adjustRightInd w:val="0"/>
        <w:spacing w:line="360" w:lineRule="auto"/>
        <w:rPr>
          <w:rFonts w:ascii="Arial" w:hAnsi="Arial" w:cs="Arial"/>
          <w:color w:val="191919"/>
          <w:sz w:val="22"/>
          <w:szCs w:val="22"/>
        </w:rPr>
      </w:pPr>
      <w:proofErr w:type="gramStart"/>
      <w:r>
        <w:rPr>
          <w:rFonts w:ascii="Arial" w:hAnsi="Arial" w:cs="Arial"/>
          <w:color w:val="191919"/>
          <w:sz w:val="22"/>
          <w:szCs w:val="22"/>
        </w:rPr>
        <w:t>uchel</w:t>
      </w:r>
      <w:proofErr w:type="gramEnd"/>
      <w:r w:rsidRPr="008F7608">
        <w:rPr>
          <w:rFonts w:ascii="Arial" w:hAnsi="Arial" w:cs="Arial"/>
          <w:color w:val="191919"/>
          <w:sz w:val="22"/>
          <w:szCs w:val="22"/>
        </w:rPr>
        <w:t>, a theimlo y gallant osod</w:t>
      </w:r>
      <w:r>
        <w:rPr>
          <w:rFonts w:ascii="Arial" w:hAnsi="Arial" w:cs="Arial"/>
          <w:color w:val="191919"/>
          <w:sz w:val="22"/>
          <w:szCs w:val="22"/>
        </w:rPr>
        <w:t xml:space="preserve"> a chyflawni nodau priodol hunan-effeithiolrwydd uchel</w:t>
      </w:r>
      <w:r w:rsidRPr="008F7608">
        <w:rPr>
          <w:rFonts w:ascii="Arial" w:hAnsi="Arial" w:cs="Arial"/>
          <w:color w:val="191919"/>
          <w:sz w:val="22"/>
          <w:szCs w:val="22"/>
        </w:rPr>
        <w:t xml:space="preserve">. Gelwir y math hwn o addysg yn canolbwyntio ar y plentyn, ac fe'i nodweddir gan y plentyn sy'n cymryd cyfrifoldeb am </w:t>
      </w:r>
      <w:proofErr w:type="gramStart"/>
      <w:r w:rsidRPr="008F7608">
        <w:rPr>
          <w:rFonts w:ascii="Arial" w:hAnsi="Arial" w:cs="Arial"/>
          <w:color w:val="191919"/>
          <w:sz w:val="22"/>
          <w:szCs w:val="22"/>
        </w:rPr>
        <w:t>eu</w:t>
      </w:r>
      <w:proofErr w:type="gramEnd"/>
      <w:r w:rsidRPr="008F7608">
        <w:rPr>
          <w:rFonts w:ascii="Arial" w:hAnsi="Arial" w:cs="Arial"/>
          <w:color w:val="191919"/>
          <w:sz w:val="22"/>
          <w:szCs w:val="22"/>
        </w:rPr>
        <w:t xml:space="preserve"> haddysg ac yn berchen ar eu dysgu. </w:t>
      </w:r>
      <w:proofErr w:type="gramStart"/>
      <w:r w:rsidRPr="008F7608">
        <w:rPr>
          <w:rFonts w:ascii="Arial" w:hAnsi="Arial" w:cs="Arial"/>
          <w:color w:val="191919"/>
          <w:sz w:val="22"/>
          <w:szCs w:val="22"/>
        </w:rPr>
        <w:t>Gallai'r ymddygiadol adfywio cadarnhad cadarnhaol fel canmoliaeth a chosb ar ffurf beirniadaeth negyddol.</w:t>
      </w:r>
      <w:proofErr w:type="gramEnd"/>
      <w:r w:rsidRPr="008F7608">
        <w:rPr>
          <w:rFonts w:ascii="Arial" w:hAnsi="Arial" w:cs="Arial"/>
          <w:color w:val="191919"/>
          <w:sz w:val="22"/>
          <w:szCs w:val="22"/>
        </w:rPr>
        <w:t xml:space="preserve"> </w:t>
      </w:r>
      <w:proofErr w:type="gramStart"/>
      <w:r w:rsidRPr="008F7608">
        <w:rPr>
          <w:rFonts w:ascii="Arial" w:hAnsi="Arial" w:cs="Arial"/>
          <w:color w:val="191919"/>
          <w:sz w:val="22"/>
          <w:szCs w:val="22"/>
        </w:rPr>
        <w:t>Mae'r dynionwyr yn gwrthod y ddau ganmoliaeth a'r bai.</w:t>
      </w:r>
      <w:proofErr w:type="gramEnd"/>
      <w:r w:rsidRPr="008F7608">
        <w:rPr>
          <w:rFonts w:ascii="Arial" w:hAnsi="Arial" w:cs="Arial"/>
          <w:color w:val="191919"/>
          <w:sz w:val="22"/>
          <w:szCs w:val="22"/>
        </w:rPr>
        <w:t xml:space="preserve"> Gall plant ddod yn gaeth i ganmoliaeth, a rhoi llawer o ymdrech i dderbyn canmoliaeth gan </w:t>
      </w:r>
      <w:proofErr w:type="gramStart"/>
      <w:r w:rsidRPr="008F7608">
        <w:rPr>
          <w:rFonts w:ascii="Arial" w:hAnsi="Arial" w:cs="Arial"/>
          <w:color w:val="191919"/>
          <w:sz w:val="22"/>
          <w:szCs w:val="22"/>
        </w:rPr>
        <w:t>eu</w:t>
      </w:r>
      <w:proofErr w:type="gramEnd"/>
      <w:r w:rsidRPr="008F7608">
        <w:rPr>
          <w:rFonts w:ascii="Arial" w:hAnsi="Arial" w:cs="Arial"/>
          <w:color w:val="191919"/>
          <w:sz w:val="22"/>
          <w:szCs w:val="22"/>
        </w:rPr>
        <w:t xml:space="preserve"> hathrawon. Bydd plant o'r fath yn aml yn gweithio i'r canmoliaeth, ac nid ydynt yn gweithio os </w:t>
      </w:r>
      <w:proofErr w:type="gramStart"/>
      <w:r w:rsidRPr="008F7608">
        <w:rPr>
          <w:rFonts w:ascii="Arial" w:hAnsi="Arial" w:cs="Arial"/>
          <w:color w:val="191919"/>
          <w:sz w:val="22"/>
          <w:szCs w:val="22"/>
        </w:rPr>
        <w:t>na</w:t>
      </w:r>
      <w:proofErr w:type="gramEnd"/>
      <w:r w:rsidRPr="008F7608">
        <w:rPr>
          <w:rFonts w:ascii="Arial" w:hAnsi="Arial" w:cs="Arial"/>
          <w:color w:val="191919"/>
          <w:sz w:val="22"/>
          <w:szCs w:val="22"/>
        </w:rPr>
        <w:t xml:space="preserve"> fyd</w:t>
      </w:r>
      <w:r w:rsidR="00C51316">
        <w:rPr>
          <w:rFonts w:ascii="Arial" w:hAnsi="Arial" w:cs="Arial"/>
          <w:color w:val="191919"/>
          <w:sz w:val="22"/>
          <w:szCs w:val="22"/>
        </w:rPr>
        <w:t xml:space="preserve">dant yn sylwi ar eu hymdrechion </w:t>
      </w:r>
      <w:r w:rsidR="00417864" w:rsidRPr="00C24653">
        <w:rPr>
          <w:rFonts w:ascii="Arial" w:hAnsi="Arial" w:cs="Arial"/>
          <w:sz w:val="22"/>
          <w:szCs w:val="22"/>
        </w:rPr>
        <w:t>(Rogers, 1951).</w:t>
      </w:r>
    </w:p>
    <w:p w14:paraId="02038A5D" w14:textId="70E99EEC" w:rsidR="00FA19B9" w:rsidRPr="00FA19B9" w:rsidRDefault="00FA19B9" w:rsidP="00FA19B9">
      <w:pPr>
        <w:widowControl w:val="0"/>
        <w:autoSpaceDE w:val="0"/>
        <w:autoSpaceDN w:val="0"/>
        <w:adjustRightInd w:val="0"/>
        <w:spacing w:line="360" w:lineRule="auto"/>
        <w:rPr>
          <w:rFonts w:ascii="Arial" w:hAnsi="Arial" w:cs="Arial"/>
          <w:color w:val="191919"/>
          <w:sz w:val="22"/>
          <w:szCs w:val="22"/>
        </w:rPr>
      </w:pPr>
    </w:p>
    <w:p w14:paraId="4B98A441" w14:textId="2F20B4DC" w:rsidR="00AC0E79" w:rsidRDefault="00AC0E79" w:rsidP="00AC0E79">
      <w:pPr>
        <w:widowControl w:val="0"/>
        <w:autoSpaceDE w:val="0"/>
        <w:autoSpaceDN w:val="0"/>
        <w:adjustRightInd w:val="0"/>
        <w:spacing w:line="360" w:lineRule="auto"/>
        <w:rPr>
          <w:rFonts w:ascii="Arial" w:hAnsi="Arial" w:cs="Arial"/>
          <w:color w:val="191919"/>
          <w:sz w:val="22"/>
          <w:szCs w:val="22"/>
        </w:rPr>
      </w:pPr>
      <w:r w:rsidRPr="00AC0E79">
        <w:rPr>
          <w:rFonts w:ascii="Arial" w:hAnsi="Arial" w:cs="Arial"/>
          <w:color w:val="191919"/>
          <w:sz w:val="22"/>
          <w:szCs w:val="22"/>
        </w:rPr>
        <w:t xml:space="preserve">Roedd Carl Rogers yn seicolegydd dyneiddiol a gytunodd â phrif ragdybiaethau Abraham Maslow, ond ychwanegodd y byddai angen amgylchedd arnyn nhw sy'n rhoi iddynt wirionedd, derbyniad ac empathi er mwyn i rywun dyfu. Roedd y rheini'n credu y gallai pob person gyflawni </w:t>
      </w:r>
      <w:proofErr w:type="gramStart"/>
      <w:r w:rsidRPr="00AC0E79">
        <w:rPr>
          <w:rFonts w:ascii="Arial" w:hAnsi="Arial" w:cs="Arial"/>
          <w:color w:val="191919"/>
          <w:sz w:val="22"/>
          <w:szCs w:val="22"/>
        </w:rPr>
        <w:t>eu</w:t>
      </w:r>
      <w:proofErr w:type="gramEnd"/>
      <w:r w:rsidRPr="00AC0E79">
        <w:rPr>
          <w:rFonts w:ascii="Arial" w:hAnsi="Arial" w:cs="Arial"/>
          <w:color w:val="191919"/>
          <w:sz w:val="22"/>
          <w:szCs w:val="22"/>
        </w:rPr>
        <w:t xml:space="preserve"> nodau, dymuniadau, a dymuniadau mewn bywyd. </w:t>
      </w:r>
      <w:proofErr w:type="gramStart"/>
      <w:r w:rsidRPr="00AC0E79">
        <w:rPr>
          <w:rFonts w:ascii="Arial" w:hAnsi="Arial" w:cs="Arial"/>
          <w:color w:val="191919"/>
          <w:sz w:val="22"/>
          <w:szCs w:val="22"/>
        </w:rPr>
        <w:t>Pan, neu yn hytrach pe baent yn gwneud hynny, cynhaliwyd hunan-ddatrysiad.</w:t>
      </w:r>
      <w:proofErr w:type="gramEnd"/>
      <w:r w:rsidRPr="00AC0E79">
        <w:rPr>
          <w:rFonts w:ascii="Arial" w:hAnsi="Arial" w:cs="Arial"/>
          <w:color w:val="191919"/>
          <w:sz w:val="22"/>
          <w:szCs w:val="22"/>
        </w:rPr>
        <w:t xml:space="preserve"> Roedd hwn yn </w:t>
      </w:r>
      <w:proofErr w:type="gramStart"/>
      <w:r w:rsidRPr="00AC0E79">
        <w:rPr>
          <w:rFonts w:ascii="Arial" w:hAnsi="Arial" w:cs="Arial"/>
          <w:color w:val="191919"/>
          <w:sz w:val="22"/>
          <w:szCs w:val="22"/>
        </w:rPr>
        <w:t>un</w:t>
      </w:r>
      <w:proofErr w:type="gramEnd"/>
      <w:r w:rsidRPr="00AC0E79">
        <w:rPr>
          <w:rFonts w:ascii="Arial" w:hAnsi="Arial" w:cs="Arial"/>
          <w:color w:val="191919"/>
          <w:sz w:val="22"/>
          <w:szCs w:val="22"/>
        </w:rPr>
        <w:t xml:space="preserve"> o gyfraniadau pwysicaf Carl Rogers i seicoleg.</w:t>
      </w:r>
      <w:r w:rsidR="00C51316">
        <w:rPr>
          <w:rFonts w:ascii="Arial" w:hAnsi="Arial" w:cs="Arial"/>
          <w:color w:val="191919"/>
          <w:sz w:val="22"/>
          <w:szCs w:val="22"/>
        </w:rPr>
        <w:t xml:space="preserve"> </w:t>
      </w:r>
      <w:r w:rsidRPr="00AC0E79">
        <w:rPr>
          <w:rFonts w:ascii="Arial" w:hAnsi="Arial" w:cs="Arial"/>
          <w:color w:val="191919"/>
          <w:sz w:val="22"/>
          <w:szCs w:val="22"/>
        </w:rPr>
        <w:t>Er mwyn i unigolyn ddod yn hunan-wireddol, rhaid iddo ef / hi ddatblygu delwedd o'ch hun neu'r hunan-gysyniad. Mae'r hunan-gysyniad yn seiliedig ar yr hyn y mae pobl yn ei ddweud wrth bobl a sut y caiff yr ymdeimlad o hunan ei adlewyrchu yng ngeiriau a gweithredoedd pobl bwysig yn eu bywydau, megis rhieni, brodyr a chwiorydd, ffr</w:t>
      </w:r>
      <w:r w:rsidR="00C51316">
        <w:rPr>
          <w:rFonts w:ascii="Arial" w:hAnsi="Arial" w:cs="Arial"/>
          <w:color w:val="191919"/>
          <w:sz w:val="22"/>
          <w:szCs w:val="22"/>
        </w:rPr>
        <w:t xml:space="preserve">indiau, cydweithwyr ac athrawon (Rogerts, 1969). </w:t>
      </w:r>
    </w:p>
    <w:p w14:paraId="5C07E534" w14:textId="77777777" w:rsidR="005165B8" w:rsidRPr="00AC0E79" w:rsidRDefault="005165B8" w:rsidP="00AC0E79">
      <w:pPr>
        <w:widowControl w:val="0"/>
        <w:autoSpaceDE w:val="0"/>
        <w:autoSpaceDN w:val="0"/>
        <w:adjustRightInd w:val="0"/>
        <w:spacing w:line="360" w:lineRule="auto"/>
        <w:rPr>
          <w:rFonts w:ascii="Arial" w:hAnsi="Arial" w:cs="Arial"/>
          <w:color w:val="191919"/>
          <w:sz w:val="22"/>
          <w:szCs w:val="22"/>
        </w:rPr>
      </w:pPr>
    </w:p>
    <w:p w14:paraId="058D21CB" w14:textId="05BFF8AE" w:rsidR="005F3022" w:rsidRPr="002162FC" w:rsidRDefault="00AC0E79" w:rsidP="002162FC">
      <w:pPr>
        <w:widowControl w:val="0"/>
        <w:autoSpaceDE w:val="0"/>
        <w:autoSpaceDN w:val="0"/>
        <w:adjustRightInd w:val="0"/>
        <w:spacing w:line="360" w:lineRule="auto"/>
        <w:rPr>
          <w:rFonts w:ascii="Arial" w:hAnsi="Arial" w:cs="Arial"/>
          <w:color w:val="191919"/>
          <w:sz w:val="22"/>
          <w:szCs w:val="22"/>
        </w:rPr>
      </w:pPr>
      <w:r w:rsidRPr="00AC0E79">
        <w:rPr>
          <w:rFonts w:ascii="Arial" w:hAnsi="Arial" w:cs="Arial"/>
          <w:color w:val="191919"/>
          <w:sz w:val="22"/>
          <w:szCs w:val="22"/>
        </w:rPr>
        <w:t>Wrth gymhwyso theori Roger yn yr ysta</w:t>
      </w:r>
      <w:r w:rsidR="00C51316">
        <w:rPr>
          <w:rFonts w:ascii="Arial" w:hAnsi="Arial" w:cs="Arial"/>
          <w:color w:val="191919"/>
          <w:sz w:val="22"/>
          <w:szCs w:val="22"/>
        </w:rPr>
        <w:t>fell ddosbarth, rhaid i'r athro</w:t>
      </w:r>
      <w:r w:rsidRPr="00AC0E79">
        <w:rPr>
          <w:rFonts w:ascii="Arial" w:hAnsi="Arial" w:cs="Arial"/>
          <w:color w:val="191919"/>
          <w:sz w:val="22"/>
          <w:szCs w:val="22"/>
        </w:rPr>
        <w:t xml:space="preserve"> arwain y myfyrwyr i gyflawni </w:t>
      </w:r>
      <w:proofErr w:type="gramStart"/>
      <w:r w:rsidRPr="00AC0E79">
        <w:rPr>
          <w:rFonts w:ascii="Arial" w:hAnsi="Arial" w:cs="Arial"/>
          <w:color w:val="191919"/>
          <w:sz w:val="22"/>
          <w:szCs w:val="22"/>
        </w:rPr>
        <w:t>eu</w:t>
      </w:r>
      <w:proofErr w:type="gramEnd"/>
      <w:r w:rsidRPr="00AC0E79">
        <w:rPr>
          <w:rFonts w:ascii="Arial" w:hAnsi="Arial" w:cs="Arial"/>
          <w:color w:val="191919"/>
          <w:sz w:val="22"/>
          <w:szCs w:val="22"/>
        </w:rPr>
        <w:t xml:space="preserve"> galluoedd cynhenid ​​er mwyn iddynt gyflawni hunan-realization. Yn ogystal, dylai'r athro hefyd </w:t>
      </w:r>
      <w:proofErr w:type="gramStart"/>
      <w:r w:rsidRPr="00AC0E79">
        <w:rPr>
          <w:rFonts w:ascii="Arial" w:hAnsi="Arial" w:cs="Arial"/>
          <w:color w:val="191919"/>
          <w:sz w:val="22"/>
          <w:szCs w:val="22"/>
        </w:rPr>
        <w:t>eu</w:t>
      </w:r>
      <w:proofErr w:type="gramEnd"/>
      <w:r w:rsidRPr="00AC0E79">
        <w:rPr>
          <w:rFonts w:ascii="Arial" w:hAnsi="Arial" w:cs="Arial"/>
          <w:color w:val="191919"/>
          <w:sz w:val="22"/>
          <w:szCs w:val="22"/>
        </w:rPr>
        <w:t xml:space="preserve"> cynorthwyo i ddarganfod eu hunan-gysyniad. I wneud hyn, </w:t>
      </w:r>
      <w:proofErr w:type="gramStart"/>
      <w:r w:rsidRPr="00AC0E79">
        <w:rPr>
          <w:rFonts w:ascii="Arial" w:hAnsi="Arial" w:cs="Arial"/>
          <w:color w:val="191919"/>
          <w:sz w:val="22"/>
          <w:szCs w:val="22"/>
        </w:rPr>
        <w:t>ni</w:t>
      </w:r>
      <w:proofErr w:type="gramEnd"/>
      <w:r w:rsidRPr="00AC0E79">
        <w:rPr>
          <w:rFonts w:ascii="Arial" w:hAnsi="Arial" w:cs="Arial"/>
          <w:color w:val="191919"/>
          <w:sz w:val="22"/>
          <w:szCs w:val="22"/>
        </w:rPr>
        <w:t xml:space="preserve"> ddylai'r athro / athrawes fod yn rheoli ac y dylid ymlacio'r awyrgylch ystafell ddosbarth. </w:t>
      </w:r>
      <w:proofErr w:type="gramStart"/>
      <w:r w:rsidRPr="00AC0E79">
        <w:rPr>
          <w:rFonts w:ascii="Arial" w:hAnsi="Arial" w:cs="Arial"/>
          <w:color w:val="191919"/>
          <w:sz w:val="22"/>
          <w:szCs w:val="22"/>
        </w:rPr>
        <w:t>Dylai'r athro hefyd fynegi barn gadarnhaol ddiamod tuag at y myfyrwyr.</w:t>
      </w:r>
      <w:proofErr w:type="gramEnd"/>
      <w:r w:rsidRPr="00AC0E79">
        <w:rPr>
          <w:rFonts w:ascii="Arial" w:hAnsi="Arial" w:cs="Arial"/>
          <w:color w:val="191919"/>
          <w:sz w:val="22"/>
          <w:szCs w:val="22"/>
        </w:rPr>
        <w:t xml:space="preserve"> Felly, </w:t>
      </w:r>
      <w:proofErr w:type="gramStart"/>
      <w:r w:rsidRPr="00AC0E79">
        <w:rPr>
          <w:rFonts w:ascii="Arial" w:hAnsi="Arial" w:cs="Arial"/>
          <w:color w:val="191919"/>
          <w:sz w:val="22"/>
          <w:szCs w:val="22"/>
        </w:rPr>
        <w:t>mae</w:t>
      </w:r>
      <w:proofErr w:type="gramEnd"/>
      <w:r w:rsidRPr="00AC0E79">
        <w:rPr>
          <w:rFonts w:ascii="Arial" w:hAnsi="Arial" w:cs="Arial"/>
          <w:color w:val="191919"/>
          <w:sz w:val="22"/>
          <w:szCs w:val="22"/>
        </w:rPr>
        <w:t xml:space="preserve"> gweiddi o flaen y dosbarth, gan ddweud geiriau amhriodol wrth gael trafodaeth ddosbarth ac embaras myfyriwr o flaen ei gyfoedion dosbarth yn strategaethau hyff</w:t>
      </w:r>
      <w:r w:rsidR="00C24653">
        <w:rPr>
          <w:rFonts w:ascii="Arial" w:hAnsi="Arial" w:cs="Arial"/>
          <w:color w:val="191919"/>
          <w:sz w:val="22"/>
          <w:szCs w:val="22"/>
        </w:rPr>
        <w:t xml:space="preserve">orddi a chymhelliant </w:t>
      </w:r>
      <w:r w:rsidR="00C24653" w:rsidRPr="00C24653">
        <w:rPr>
          <w:rFonts w:ascii="Arial" w:hAnsi="Arial" w:cs="Arial"/>
          <w:sz w:val="22"/>
          <w:szCs w:val="22"/>
        </w:rPr>
        <w:t xml:space="preserve">effeithiol </w:t>
      </w:r>
      <w:r w:rsidR="00417864">
        <w:rPr>
          <w:rFonts w:ascii="Arial" w:hAnsi="Arial" w:cs="Arial"/>
          <w:color w:val="191919"/>
          <w:sz w:val="22"/>
          <w:szCs w:val="22"/>
        </w:rPr>
        <w:t>(Huitt, 2011).</w:t>
      </w:r>
    </w:p>
    <w:p w14:paraId="05BB53FA" w14:textId="77777777" w:rsidR="0074288F" w:rsidRDefault="0074288F" w:rsidP="0074288F">
      <w:pPr>
        <w:spacing w:line="360" w:lineRule="auto"/>
        <w:rPr>
          <w:rFonts w:ascii="Arial" w:hAnsi="Arial" w:cs="Arial"/>
          <w:color w:val="191919"/>
          <w:sz w:val="22"/>
          <w:szCs w:val="22"/>
        </w:rPr>
      </w:pPr>
    </w:p>
    <w:p w14:paraId="43148AEF" w14:textId="305355A2" w:rsidR="006606CF" w:rsidRPr="006606CF" w:rsidRDefault="0074288F" w:rsidP="0074288F">
      <w:pPr>
        <w:spacing w:line="360" w:lineRule="auto"/>
        <w:rPr>
          <w:rFonts w:ascii="Arial" w:hAnsi="Arial" w:cs="Arial"/>
          <w:color w:val="191919"/>
          <w:sz w:val="22"/>
          <w:szCs w:val="22"/>
        </w:rPr>
      </w:pPr>
      <w:r w:rsidRPr="0074288F">
        <w:rPr>
          <w:rFonts w:ascii="Arial" w:hAnsi="Arial" w:cs="Arial"/>
          <w:color w:val="191919"/>
          <w:sz w:val="22"/>
          <w:szCs w:val="22"/>
        </w:rPr>
        <w:t xml:space="preserve">O ymchwilio i rôl canmoliaeth </w:t>
      </w:r>
      <w:proofErr w:type="gramStart"/>
      <w:r w:rsidRPr="0074288F">
        <w:rPr>
          <w:rFonts w:ascii="Arial" w:hAnsi="Arial" w:cs="Arial"/>
          <w:color w:val="191919"/>
          <w:sz w:val="22"/>
          <w:szCs w:val="22"/>
        </w:rPr>
        <w:t>mae</w:t>
      </w:r>
      <w:proofErr w:type="gramEnd"/>
      <w:r w:rsidRPr="0074288F">
        <w:rPr>
          <w:rFonts w:ascii="Arial" w:hAnsi="Arial" w:cs="Arial"/>
          <w:color w:val="191919"/>
          <w:sz w:val="22"/>
          <w:szCs w:val="22"/>
        </w:rPr>
        <w:t xml:space="preserve"> yna lawer o wahanol syniadau a damcaniaethau ar y ffordd iawn o ganmol plant. Roedd yr Athro Carol Dweck o'r farn bod gwahaniaethau mawr rhwng canmol plant </w:t>
      </w:r>
      <w:proofErr w:type="gramStart"/>
      <w:r w:rsidRPr="0074288F">
        <w:rPr>
          <w:rFonts w:ascii="Arial" w:hAnsi="Arial" w:cs="Arial"/>
          <w:color w:val="191919"/>
          <w:sz w:val="22"/>
          <w:szCs w:val="22"/>
        </w:rPr>
        <w:t>am</w:t>
      </w:r>
      <w:proofErr w:type="gramEnd"/>
      <w:r w:rsidRPr="0074288F">
        <w:rPr>
          <w:rFonts w:ascii="Arial" w:hAnsi="Arial" w:cs="Arial"/>
          <w:color w:val="191919"/>
          <w:sz w:val="22"/>
          <w:szCs w:val="22"/>
        </w:rPr>
        <w:t xml:space="preserve"> eu galluoedd a'u canmol am yr ymdrech y maen nhw'n ei roi. Mewn un arbrawf, pan oedd plant naill ai'n canmol am eu gwaith caled neu am fod yn glyfar, roedd y plant clyfar yn chwarae'n ddiogel ac yn dewis tasgau dilynol yr oeddent yn gwybod sut i'w wneud, ac roeddent hefyd yn fwy poenus pe baent yn me</w:t>
      </w:r>
      <w:r w:rsidR="00902741">
        <w:rPr>
          <w:rFonts w:ascii="Arial" w:hAnsi="Arial" w:cs="Arial"/>
          <w:color w:val="191919"/>
          <w:sz w:val="22"/>
          <w:szCs w:val="22"/>
        </w:rPr>
        <w:t>thu. Gall canmol deallusrwydd</w:t>
      </w:r>
      <w:r w:rsidRPr="0074288F">
        <w:rPr>
          <w:rFonts w:ascii="Arial" w:hAnsi="Arial" w:cs="Arial"/>
          <w:color w:val="191919"/>
          <w:sz w:val="22"/>
          <w:szCs w:val="22"/>
        </w:rPr>
        <w:t xml:space="preserve"> plentyn ddysgu iddynt fod hwn yn nodwedd sefydl</w:t>
      </w:r>
      <w:r w:rsidR="002162FC">
        <w:rPr>
          <w:rFonts w:ascii="Arial" w:hAnsi="Arial" w:cs="Arial"/>
          <w:color w:val="191919"/>
          <w:sz w:val="22"/>
          <w:szCs w:val="22"/>
        </w:rPr>
        <w:t xml:space="preserve">og </w:t>
      </w:r>
      <w:proofErr w:type="gramStart"/>
      <w:r w:rsidR="002162FC">
        <w:rPr>
          <w:rFonts w:ascii="Arial" w:hAnsi="Arial" w:cs="Arial"/>
          <w:color w:val="191919"/>
          <w:sz w:val="22"/>
          <w:szCs w:val="22"/>
        </w:rPr>
        <w:t>na</w:t>
      </w:r>
      <w:proofErr w:type="gramEnd"/>
      <w:r w:rsidR="002162FC">
        <w:rPr>
          <w:rFonts w:ascii="Arial" w:hAnsi="Arial" w:cs="Arial"/>
          <w:color w:val="191919"/>
          <w:sz w:val="22"/>
          <w:szCs w:val="22"/>
        </w:rPr>
        <w:t xml:space="preserve"> allant ei reoli. Mae’</w:t>
      </w:r>
      <w:r w:rsidRPr="0074288F">
        <w:rPr>
          <w:rFonts w:ascii="Arial" w:hAnsi="Arial" w:cs="Arial"/>
          <w:color w:val="191919"/>
          <w:sz w:val="22"/>
          <w:szCs w:val="22"/>
        </w:rPr>
        <w:t xml:space="preserve">n argymell canolbwyntio ar y prosesau y </w:t>
      </w:r>
      <w:proofErr w:type="gramStart"/>
      <w:r w:rsidRPr="0074288F">
        <w:rPr>
          <w:rFonts w:ascii="Arial" w:hAnsi="Arial" w:cs="Arial"/>
          <w:color w:val="191919"/>
          <w:sz w:val="22"/>
          <w:szCs w:val="22"/>
        </w:rPr>
        <w:t>mae</w:t>
      </w:r>
      <w:proofErr w:type="gramEnd"/>
      <w:r w:rsidRPr="0074288F">
        <w:rPr>
          <w:rFonts w:ascii="Arial" w:hAnsi="Arial" w:cs="Arial"/>
          <w:color w:val="191919"/>
          <w:sz w:val="22"/>
          <w:szCs w:val="22"/>
        </w:rPr>
        <w:t xml:space="preserve"> plentyn yn mynd heibio i gyflawni rhywbeth. Os yw wedi mynd o'i le, </w:t>
      </w:r>
      <w:proofErr w:type="gramStart"/>
      <w:r w:rsidRPr="0074288F">
        <w:rPr>
          <w:rFonts w:ascii="Arial" w:hAnsi="Arial" w:cs="Arial"/>
          <w:color w:val="191919"/>
          <w:sz w:val="22"/>
          <w:szCs w:val="22"/>
        </w:rPr>
        <w:t>mae</w:t>
      </w:r>
      <w:proofErr w:type="gramEnd"/>
      <w:r w:rsidRPr="0074288F">
        <w:rPr>
          <w:rFonts w:ascii="Arial" w:hAnsi="Arial" w:cs="Arial"/>
          <w:color w:val="191919"/>
          <w:sz w:val="22"/>
          <w:szCs w:val="22"/>
        </w:rPr>
        <w:t xml:space="preserve"> angen i feirniadaeth fod yn adeiladol fel eu bod yn dysgu </w:t>
      </w:r>
      <w:r w:rsidR="006606CF">
        <w:rPr>
          <w:rFonts w:ascii="Arial" w:hAnsi="Arial" w:cs="Arial"/>
          <w:color w:val="191919"/>
          <w:sz w:val="22"/>
          <w:szCs w:val="22"/>
        </w:rPr>
        <w:t xml:space="preserve">sut i unioni'r broblem (Hammond, 2014). </w:t>
      </w:r>
    </w:p>
    <w:p w14:paraId="1E8377DF" w14:textId="77777777" w:rsidR="001F5892" w:rsidRDefault="001F5892" w:rsidP="001F5892">
      <w:pPr>
        <w:spacing w:line="360" w:lineRule="auto"/>
        <w:rPr>
          <w:rFonts w:ascii="Arial" w:hAnsi="Arial" w:cs="Arial"/>
          <w:color w:val="191919"/>
          <w:sz w:val="22"/>
          <w:szCs w:val="22"/>
        </w:rPr>
      </w:pPr>
    </w:p>
    <w:p w14:paraId="46A22A24" w14:textId="54371CE2" w:rsidR="002D1A0E" w:rsidRPr="001F5892" w:rsidRDefault="001F5892" w:rsidP="001F5892">
      <w:pPr>
        <w:spacing w:line="360" w:lineRule="auto"/>
        <w:rPr>
          <w:rFonts w:ascii="Arial" w:hAnsi="Arial" w:cs="Arial"/>
          <w:sz w:val="22"/>
          <w:szCs w:val="22"/>
          <w:u w:val="single"/>
        </w:rPr>
      </w:pPr>
      <w:r w:rsidRPr="001F5892">
        <w:rPr>
          <w:rFonts w:ascii="Arial" w:hAnsi="Arial" w:cs="Arial"/>
          <w:color w:val="191919"/>
          <w:sz w:val="22"/>
          <w:szCs w:val="22"/>
        </w:rPr>
        <w:t xml:space="preserve">Y pŵer o ganmoliaeth wrth newid ymddygiad myfyrwyr yw ei fod yn dangos cymeradwyaeth athro ac yn hysbysu'r myfyriwr am sut mae'r perfformiad neu ymddygiad academaidd a ganmoliaeth yn cydymffurfio â disgwyliadau athrawon. Fel gydag unrhyw atgyfnerthiad posibl yn yr ystafell ddosbarth, </w:t>
      </w:r>
      <w:proofErr w:type="gramStart"/>
      <w:r w:rsidRPr="001F5892">
        <w:rPr>
          <w:rFonts w:ascii="Arial" w:hAnsi="Arial" w:cs="Arial"/>
          <w:color w:val="191919"/>
          <w:sz w:val="22"/>
          <w:szCs w:val="22"/>
        </w:rPr>
        <w:t>mae</w:t>
      </w:r>
      <w:proofErr w:type="gramEnd"/>
      <w:r w:rsidRPr="001F5892">
        <w:rPr>
          <w:rFonts w:ascii="Arial" w:hAnsi="Arial" w:cs="Arial"/>
          <w:color w:val="191919"/>
          <w:sz w:val="22"/>
          <w:szCs w:val="22"/>
        </w:rPr>
        <w:t xml:space="preserve"> gan ganmoliaeth y gallu i wella perfformiad academaidd neu ymddygiadol myfyrwyr, ond dim ond os yw'r myfyriwr yn ei chael yn atgyfnerthu (Akin-Little et al., 2004).</w:t>
      </w:r>
    </w:p>
    <w:p w14:paraId="615BEC42" w14:textId="77777777" w:rsidR="001F5892" w:rsidRDefault="001F5892" w:rsidP="001F5892">
      <w:pPr>
        <w:widowControl w:val="0"/>
        <w:autoSpaceDE w:val="0"/>
        <w:autoSpaceDN w:val="0"/>
        <w:adjustRightInd w:val="0"/>
        <w:spacing w:line="360" w:lineRule="auto"/>
        <w:rPr>
          <w:rFonts w:ascii="Arial" w:hAnsi="Arial" w:cs="Arial"/>
          <w:sz w:val="22"/>
          <w:szCs w:val="22"/>
          <w:u w:val="single"/>
        </w:rPr>
      </w:pPr>
    </w:p>
    <w:p w14:paraId="3B8D926E" w14:textId="77777777" w:rsidR="001F5892" w:rsidRDefault="001F5892" w:rsidP="001F5892">
      <w:pPr>
        <w:widowControl w:val="0"/>
        <w:autoSpaceDE w:val="0"/>
        <w:autoSpaceDN w:val="0"/>
        <w:adjustRightInd w:val="0"/>
        <w:spacing w:line="360" w:lineRule="auto"/>
        <w:rPr>
          <w:rFonts w:ascii="Arial" w:hAnsi="Arial" w:cs="Arial"/>
          <w:color w:val="191919"/>
          <w:sz w:val="22"/>
          <w:szCs w:val="22"/>
        </w:rPr>
      </w:pPr>
      <w:r w:rsidRPr="001F5892">
        <w:rPr>
          <w:rFonts w:ascii="Arial" w:hAnsi="Arial" w:cs="Arial"/>
          <w:color w:val="191919"/>
          <w:sz w:val="22"/>
          <w:szCs w:val="22"/>
        </w:rPr>
        <w:t xml:space="preserve">Gall canmoliaeth fod yn arf effeithiol i athrawon a myfyrwyr ond mae'n bwysig bod plant yn cael </w:t>
      </w:r>
      <w:proofErr w:type="gramStart"/>
      <w:r w:rsidRPr="001F5892">
        <w:rPr>
          <w:rFonts w:ascii="Arial" w:hAnsi="Arial" w:cs="Arial"/>
          <w:color w:val="191919"/>
          <w:sz w:val="22"/>
          <w:szCs w:val="22"/>
        </w:rPr>
        <w:t>eu</w:t>
      </w:r>
      <w:proofErr w:type="gramEnd"/>
      <w:r w:rsidRPr="001F5892">
        <w:rPr>
          <w:rFonts w:ascii="Arial" w:hAnsi="Arial" w:cs="Arial"/>
          <w:color w:val="191919"/>
          <w:sz w:val="22"/>
          <w:szCs w:val="22"/>
        </w:rPr>
        <w:t xml:space="preserve"> canmol yn unig am y pethau cywir ac na roddir gormod i'r canmoliaeth i'r plant. </w:t>
      </w:r>
      <w:proofErr w:type="gramStart"/>
      <w:r w:rsidRPr="001F5892">
        <w:rPr>
          <w:rFonts w:ascii="Arial" w:hAnsi="Arial" w:cs="Arial"/>
          <w:color w:val="191919"/>
          <w:sz w:val="22"/>
          <w:szCs w:val="22"/>
        </w:rPr>
        <w:t>Dylai'r athrawon ganmol ymdrech a chyflawniad, nid gallu.</w:t>
      </w:r>
      <w:proofErr w:type="gramEnd"/>
      <w:r w:rsidRPr="001F5892">
        <w:rPr>
          <w:rFonts w:ascii="Arial" w:hAnsi="Arial" w:cs="Arial"/>
          <w:color w:val="191919"/>
          <w:sz w:val="22"/>
          <w:szCs w:val="22"/>
        </w:rPr>
        <w:t xml:space="preserve"> Pan fydd unedau canmoladwy yn cynnig cynhyrchion ymarfer a gwaith, gall helpu myfyrwyr i weld cyswllt uniongyrchol rhwng yr ymdrech y maent wedi'i fuddsoddi mewn tasg a gwella perfformiad academaidd neu ymddygiadol (Burnett, 2001).</w:t>
      </w:r>
    </w:p>
    <w:p w14:paraId="31EF8E2F" w14:textId="77777777" w:rsidR="005374FF" w:rsidRDefault="005374FF" w:rsidP="001F5892">
      <w:pPr>
        <w:widowControl w:val="0"/>
        <w:autoSpaceDE w:val="0"/>
        <w:autoSpaceDN w:val="0"/>
        <w:adjustRightInd w:val="0"/>
        <w:spacing w:line="360" w:lineRule="auto"/>
        <w:rPr>
          <w:rFonts w:ascii="Arial" w:hAnsi="Arial" w:cs="Arial"/>
          <w:color w:val="191919"/>
          <w:sz w:val="22"/>
          <w:szCs w:val="22"/>
        </w:rPr>
      </w:pPr>
    </w:p>
    <w:p w14:paraId="4E2E60FD" w14:textId="2D10C4C1" w:rsidR="005374FF" w:rsidRDefault="005374FF" w:rsidP="001F5892">
      <w:pPr>
        <w:widowControl w:val="0"/>
        <w:autoSpaceDE w:val="0"/>
        <w:autoSpaceDN w:val="0"/>
        <w:adjustRightInd w:val="0"/>
        <w:spacing w:line="360" w:lineRule="auto"/>
        <w:rPr>
          <w:rFonts w:ascii="Arial" w:hAnsi="Arial" w:cs="Arial"/>
          <w:color w:val="191919"/>
          <w:sz w:val="22"/>
          <w:szCs w:val="22"/>
        </w:rPr>
      </w:pPr>
      <w:r>
        <w:rPr>
          <w:rFonts w:ascii="Arial" w:hAnsi="Arial" w:cs="Arial"/>
          <w:color w:val="191919"/>
          <w:sz w:val="22"/>
          <w:szCs w:val="22"/>
        </w:rPr>
        <w:t>Nodwyd gan Dweck (1999):</w:t>
      </w:r>
    </w:p>
    <w:p w14:paraId="644BA16D" w14:textId="77777777" w:rsidR="005374FF" w:rsidRDefault="005374FF" w:rsidP="001F5892">
      <w:pPr>
        <w:widowControl w:val="0"/>
        <w:autoSpaceDE w:val="0"/>
        <w:autoSpaceDN w:val="0"/>
        <w:adjustRightInd w:val="0"/>
        <w:spacing w:line="360" w:lineRule="auto"/>
        <w:rPr>
          <w:rFonts w:ascii="Arial" w:hAnsi="Arial" w:cs="Arial"/>
          <w:color w:val="191919"/>
          <w:sz w:val="22"/>
          <w:szCs w:val="22"/>
        </w:rPr>
      </w:pPr>
    </w:p>
    <w:p w14:paraId="7ED60C02" w14:textId="0A8F16E8" w:rsidR="005374FF" w:rsidRPr="005374FF" w:rsidRDefault="005374FF" w:rsidP="005374FF">
      <w:pPr>
        <w:widowControl w:val="0"/>
        <w:autoSpaceDE w:val="0"/>
        <w:autoSpaceDN w:val="0"/>
        <w:adjustRightInd w:val="0"/>
        <w:spacing w:line="360" w:lineRule="auto"/>
        <w:rPr>
          <w:rFonts w:ascii="Arial" w:hAnsi="Arial" w:cs="Arial"/>
          <w:color w:val="191919"/>
          <w:sz w:val="22"/>
          <w:szCs w:val="22"/>
        </w:rPr>
      </w:pPr>
      <w:r>
        <w:rPr>
          <w:rFonts w:ascii="Arial" w:hAnsi="Arial" w:cs="Arial"/>
          <w:sz w:val="22"/>
          <w:szCs w:val="22"/>
        </w:rPr>
        <w:t>“</w:t>
      </w:r>
      <w:r w:rsidRPr="005374FF">
        <w:rPr>
          <w:rFonts w:ascii="Arial" w:hAnsi="Arial" w:cs="Arial"/>
          <w:sz w:val="22"/>
          <w:szCs w:val="22"/>
        </w:rPr>
        <w:t>Although praise for intelligence is usually well-intentioned and can be motivating when students are doing well, it backfires when students eventually face work that is difficult for them. When this happens, the failure is a threat to the person's sense of his or her own intelligence — a situation to avoid. Thus, praise for intelligence is a short-term strategy that makes successful students feel good at the moment, but one that is detrimental to students in the longer run</w:t>
      </w:r>
      <w:r>
        <w:rPr>
          <w:rFonts w:ascii="Arial" w:hAnsi="Arial" w:cs="Arial"/>
          <w:sz w:val="22"/>
          <w:szCs w:val="22"/>
        </w:rPr>
        <w:t>” (p.1-5).</w:t>
      </w:r>
    </w:p>
    <w:p w14:paraId="505F5B05" w14:textId="77777777" w:rsidR="00C51316" w:rsidRDefault="00C51316" w:rsidP="00EE2DC0">
      <w:pPr>
        <w:spacing w:line="360" w:lineRule="auto"/>
        <w:rPr>
          <w:rFonts w:ascii="Arial" w:hAnsi="Arial" w:cs="Arial"/>
          <w:sz w:val="22"/>
          <w:szCs w:val="22"/>
          <w:u w:val="single"/>
        </w:rPr>
      </w:pPr>
    </w:p>
    <w:p w14:paraId="0D694BBA" w14:textId="77777777" w:rsidR="00C51316" w:rsidRDefault="00C51316" w:rsidP="00EE2DC0">
      <w:pPr>
        <w:spacing w:line="360" w:lineRule="auto"/>
        <w:rPr>
          <w:rFonts w:ascii="Arial" w:hAnsi="Arial" w:cs="Arial"/>
          <w:sz w:val="22"/>
          <w:szCs w:val="22"/>
          <w:u w:val="single"/>
        </w:rPr>
      </w:pPr>
    </w:p>
    <w:p w14:paraId="0808EF30" w14:textId="77777777" w:rsidR="002162FC" w:rsidRDefault="002162FC" w:rsidP="00EE2DC0">
      <w:pPr>
        <w:spacing w:line="360" w:lineRule="auto"/>
        <w:rPr>
          <w:rFonts w:ascii="Arial" w:hAnsi="Arial" w:cs="Arial"/>
          <w:sz w:val="22"/>
          <w:szCs w:val="22"/>
          <w:u w:val="single"/>
        </w:rPr>
      </w:pPr>
    </w:p>
    <w:p w14:paraId="59CCB4EA" w14:textId="77777777" w:rsidR="002162FC" w:rsidRDefault="002162FC" w:rsidP="00EE2DC0">
      <w:pPr>
        <w:spacing w:line="360" w:lineRule="auto"/>
        <w:rPr>
          <w:rFonts w:ascii="Arial" w:hAnsi="Arial" w:cs="Arial"/>
          <w:sz w:val="22"/>
          <w:szCs w:val="22"/>
          <w:u w:val="single"/>
        </w:rPr>
      </w:pPr>
    </w:p>
    <w:p w14:paraId="1D4562DB" w14:textId="77777777" w:rsidR="002162FC" w:rsidRDefault="002162FC" w:rsidP="00EE2DC0">
      <w:pPr>
        <w:spacing w:line="360" w:lineRule="auto"/>
        <w:rPr>
          <w:rFonts w:ascii="Arial" w:hAnsi="Arial" w:cs="Arial"/>
          <w:sz w:val="22"/>
          <w:szCs w:val="22"/>
          <w:u w:val="single"/>
        </w:rPr>
      </w:pPr>
    </w:p>
    <w:p w14:paraId="09EE29FA" w14:textId="77777777" w:rsidR="002162FC" w:rsidRDefault="002162FC" w:rsidP="00EE2DC0">
      <w:pPr>
        <w:spacing w:line="360" w:lineRule="auto"/>
        <w:rPr>
          <w:rFonts w:ascii="Arial" w:hAnsi="Arial" w:cs="Arial"/>
          <w:sz w:val="22"/>
          <w:szCs w:val="22"/>
          <w:u w:val="single"/>
        </w:rPr>
      </w:pPr>
    </w:p>
    <w:p w14:paraId="10CD1B10" w14:textId="77777777" w:rsidR="002162FC" w:rsidRDefault="002162FC" w:rsidP="00EE2DC0">
      <w:pPr>
        <w:spacing w:line="360" w:lineRule="auto"/>
        <w:rPr>
          <w:rFonts w:ascii="Arial" w:hAnsi="Arial" w:cs="Arial"/>
          <w:sz w:val="22"/>
          <w:szCs w:val="22"/>
          <w:u w:val="single"/>
        </w:rPr>
      </w:pPr>
    </w:p>
    <w:p w14:paraId="2793F3FB" w14:textId="77777777" w:rsidR="002162FC" w:rsidRDefault="002162FC" w:rsidP="00EE2DC0">
      <w:pPr>
        <w:spacing w:line="360" w:lineRule="auto"/>
        <w:rPr>
          <w:rFonts w:ascii="Arial" w:hAnsi="Arial" w:cs="Arial"/>
          <w:sz w:val="22"/>
          <w:szCs w:val="22"/>
          <w:u w:val="single"/>
        </w:rPr>
      </w:pPr>
    </w:p>
    <w:p w14:paraId="72039C61" w14:textId="77777777" w:rsidR="002162FC" w:rsidRDefault="002162FC" w:rsidP="00EE2DC0">
      <w:pPr>
        <w:spacing w:line="360" w:lineRule="auto"/>
        <w:rPr>
          <w:rFonts w:ascii="Arial" w:hAnsi="Arial" w:cs="Arial"/>
          <w:sz w:val="22"/>
          <w:szCs w:val="22"/>
          <w:u w:val="single"/>
        </w:rPr>
      </w:pPr>
    </w:p>
    <w:p w14:paraId="0F9317EC" w14:textId="77777777" w:rsidR="002162FC" w:rsidRDefault="002162FC" w:rsidP="00EE2DC0">
      <w:pPr>
        <w:spacing w:line="360" w:lineRule="auto"/>
        <w:rPr>
          <w:rFonts w:ascii="Arial" w:hAnsi="Arial" w:cs="Arial"/>
          <w:sz w:val="22"/>
          <w:szCs w:val="22"/>
          <w:u w:val="single"/>
        </w:rPr>
      </w:pPr>
    </w:p>
    <w:p w14:paraId="190974C1" w14:textId="77777777" w:rsidR="002162FC" w:rsidRDefault="002162FC" w:rsidP="00EE2DC0">
      <w:pPr>
        <w:spacing w:line="360" w:lineRule="auto"/>
        <w:rPr>
          <w:rFonts w:ascii="Arial" w:hAnsi="Arial" w:cs="Arial"/>
          <w:sz w:val="22"/>
          <w:szCs w:val="22"/>
          <w:u w:val="single"/>
        </w:rPr>
      </w:pPr>
    </w:p>
    <w:p w14:paraId="1B8AD2B9" w14:textId="77777777" w:rsidR="00C51316" w:rsidRDefault="00C51316" w:rsidP="00EE2DC0">
      <w:pPr>
        <w:spacing w:line="360" w:lineRule="auto"/>
        <w:rPr>
          <w:rFonts w:ascii="Arial" w:hAnsi="Arial" w:cs="Arial"/>
          <w:sz w:val="22"/>
          <w:szCs w:val="22"/>
          <w:u w:val="single"/>
        </w:rPr>
      </w:pPr>
    </w:p>
    <w:p w14:paraId="5E01A363" w14:textId="77777777" w:rsidR="00230392" w:rsidRDefault="00230392" w:rsidP="00EE2DC0">
      <w:pPr>
        <w:spacing w:line="360" w:lineRule="auto"/>
        <w:rPr>
          <w:rFonts w:ascii="Arial" w:hAnsi="Arial" w:cs="Arial"/>
          <w:sz w:val="22"/>
          <w:szCs w:val="22"/>
          <w:u w:val="single"/>
        </w:rPr>
      </w:pPr>
    </w:p>
    <w:p w14:paraId="7FE5FFD4" w14:textId="77777777" w:rsidR="00230392" w:rsidRDefault="00230392" w:rsidP="00EE2DC0">
      <w:pPr>
        <w:spacing w:line="360" w:lineRule="auto"/>
        <w:rPr>
          <w:rFonts w:ascii="Arial" w:hAnsi="Arial" w:cs="Arial"/>
          <w:sz w:val="22"/>
          <w:szCs w:val="22"/>
          <w:u w:val="single"/>
        </w:rPr>
      </w:pPr>
    </w:p>
    <w:p w14:paraId="35945350" w14:textId="77777777" w:rsidR="00230392" w:rsidRDefault="00230392" w:rsidP="00EE2DC0">
      <w:pPr>
        <w:spacing w:line="360" w:lineRule="auto"/>
        <w:rPr>
          <w:rFonts w:ascii="Arial" w:hAnsi="Arial" w:cs="Arial"/>
          <w:sz w:val="22"/>
          <w:szCs w:val="22"/>
          <w:u w:val="single"/>
        </w:rPr>
      </w:pPr>
    </w:p>
    <w:p w14:paraId="417B9C1F" w14:textId="77777777" w:rsidR="00230392" w:rsidRDefault="00230392" w:rsidP="00EE2DC0">
      <w:pPr>
        <w:spacing w:line="360" w:lineRule="auto"/>
        <w:rPr>
          <w:rFonts w:ascii="Arial" w:hAnsi="Arial" w:cs="Arial"/>
          <w:sz w:val="22"/>
          <w:szCs w:val="22"/>
          <w:u w:val="single"/>
        </w:rPr>
      </w:pPr>
    </w:p>
    <w:p w14:paraId="3E213478" w14:textId="77777777" w:rsidR="00230392" w:rsidRDefault="00230392" w:rsidP="00EE2DC0">
      <w:pPr>
        <w:spacing w:line="360" w:lineRule="auto"/>
        <w:rPr>
          <w:rFonts w:ascii="Arial" w:hAnsi="Arial" w:cs="Arial"/>
          <w:sz w:val="22"/>
          <w:szCs w:val="22"/>
          <w:u w:val="single"/>
        </w:rPr>
      </w:pPr>
    </w:p>
    <w:p w14:paraId="1AE6A5F4" w14:textId="77777777" w:rsidR="00230392" w:rsidRDefault="00230392" w:rsidP="00EE2DC0">
      <w:pPr>
        <w:spacing w:line="360" w:lineRule="auto"/>
        <w:rPr>
          <w:rFonts w:ascii="Arial" w:hAnsi="Arial" w:cs="Arial"/>
          <w:sz w:val="22"/>
          <w:szCs w:val="22"/>
          <w:u w:val="single"/>
        </w:rPr>
      </w:pPr>
    </w:p>
    <w:p w14:paraId="1D794AA0" w14:textId="77777777" w:rsidR="00230392" w:rsidRDefault="00230392" w:rsidP="00EE2DC0">
      <w:pPr>
        <w:spacing w:line="360" w:lineRule="auto"/>
        <w:rPr>
          <w:rFonts w:ascii="Arial" w:hAnsi="Arial" w:cs="Arial"/>
          <w:sz w:val="22"/>
          <w:szCs w:val="22"/>
          <w:u w:val="single"/>
        </w:rPr>
      </w:pPr>
    </w:p>
    <w:p w14:paraId="2B0DA7B9" w14:textId="77777777" w:rsidR="00EE2DC0" w:rsidRDefault="00EE2DC0" w:rsidP="00EE2DC0">
      <w:pPr>
        <w:spacing w:line="360" w:lineRule="auto"/>
        <w:rPr>
          <w:rFonts w:ascii="Arial" w:hAnsi="Arial" w:cs="Arial"/>
          <w:sz w:val="22"/>
          <w:szCs w:val="22"/>
          <w:u w:val="single"/>
        </w:rPr>
      </w:pPr>
      <w:r w:rsidRPr="00BB2034">
        <w:rPr>
          <w:rFonts w:ascii="Arial" w:hAnsi="Arial" w:cs="Arial"/>
          <w:sz w:val="22"/>
          <w:szCs w:val="22"/>
          <w:u w:val="single"/>
        </w:rPr>
        <w:t>Rhestr Cyfeirnodi</w:t>
      </w:r>
    </w:p>
    <w:p w14:paraId="20C6BDD1" w14:textId="77777777" w:rsidR="001F5892" w:rsidRDefault="001F5892" w:rsidP="00EE2DC0">
      <w:pPr>
        <w:spacing w:line="360" w:lineRule="auto"/>
        <w:rPr>
          <w:rFonts w:ascii="Arial" w:hAnsi="Arial" w:cs="Arial"/>
          <w:sz w:val="22"/>
          <w:szCs w:val="22"/>
          <w:u w:val="single"/>
        </w:rPr>
      </w:pPr>
    </w:p>
    <w:p w14:paraId="036CBF6A" w14:textId="7DF7F9BB" w:rsidR="001F5892" w:rsidRPr="001F5892" w:rsidRDefault="001F5892" w:rsidP="001F5892">
      <w:pPr>
        <w:spacing w:line="360" w:lineRule="auto"/>
        <w:rPr>
          <w:rFonts w:ascii="Arial" w:hAnsi="Arial" w:cs="Arial"/>
          <w:sz w:val="22"/>
          <w:szCs w:val="22"/>
          <w:u w:val="single"/>
        </w:rPr>
      </w:pPr>
      <w:proofErr w:type="gramStart"/>
      <w:r w:rsidRPr="001F5892">
        <w:rPr>
          <w:rFonts w:ascii="Arial" w:hAnsi="Arial" w:cs="Arial"/>
          <w:sz w:val="22"/>
          <w:szCs w:val="22"/>
        </w:rPr>
        <w:t>Akin-Little, K. A., Eckert, T. L., Lovett, B. J., &amp; Little, S. G. (2004).</w:t>
      </w:r>
      <w:proofErr w:type="gramEnd"/>
      <w:r w:rsidRPr="001F5892">
        <w:rPr>
          <w:rFonts w:ascii="Arial" w:hAnsi="Arial" w:cs="Arial"/>
          <w:sz w:val="22"/>
          <w:szCs w:val="22"/>
        </w:rPr>
        <w:t xml:space="preserve"> Extrinsic reinforcement in the classroom: Bribery or best practice. </w:t>
      </w:r>
      <w:proofErr w:type="gramStart"/>
      <w:r w:rsidRPr="001F5892">
        <w:rPr>
          <w:rFonts w:ascii="Arial" w:hAnsi="Arial" w:cs="Arial"/>
          <w:sz w:val="22"/>
          <w:szCs w:val="22"/>
        </w:rPr>
        <w:t>School Psychology Review, 33, 344-362.</w:t>
      </w:r>
      <w:proofErr w:type="gramEnd"/>
    </w:p>
    <w:p w14:paraId="45E82EB0" w14:textId="77777777" w:rsidR="00EE2DC0" w:rsidRDefault="00EE2DC0"/>
    <w:p w14:paraId="2586D41C" w14:textId="2283F6E1" w:rsidR="002D5175" w:rsidRDefault="002D5175" w:rsidP="002D5175">
      <w:pPr>
        <w:spacing w:line="360" w:lineRule="auto"/>
        <w:rPr>
          <w:rFonts w:ascii="Arial" w:hAnsi="Arial" w:cs="Arial"/>
          <w:sz w:val="22"/>
          <w:szCs w:val="22"/>
        </w:rPr>
      </w:pPr>
      <w:r w:rsidRPr="002D5175">
        <w:rPr>
          <w:rFonts w:ascii="Arial" w:hAnsi="Arial" w:cs="Arial"/>
          <w:sz w:val="22"/>
          <w:szCs w:val="22"/>
        </w:rPr>
        <w:t xml:space="preserve">Blackburn, B. (2015). </w:t>
      </w:r>
      <w:r w:rsidRPr="002D5175">
        <w:rPr>
          <w:rFonts w:ascii="Arial" w:hAnsi="Arial" w:cs="Arial"/>
          <w:i/>
          <w:iCs/>
          <w:sz w:val="22"/>
          <w:szCs w:val="22"/>
        </w:rPr>
        <w:t>Motivating struggling learners</w:t>
      </w:r>
      <w:r w:rsidRPr="002D5175">
        <w:rPr>
          <w:rFonts w:ascii="Arial" w:hAnsi="Arial" w:cs="Arial"/>
          <w:sz w:val="22"/>
          <w:szCs w:val="22"/>
        </w:rPr>
        <w:t>.</w:t>
      </w:r>
    </w:p>
    <w:p w14:paraId="00A5D837" w14:textId="3CAE4589" w:rsidR="001F5892" w:rsidRPr="00383CBB" w:rsidRDefault="00383CBB" w:rsidP="00383CBB">
      <w:pPr>
        <w:spacing w:before="100" w:beforeAutospacing="1" w:after="100" w:afterAutospacing="1" w:line="360" w:lineRule="auto"/>
        <w:rPr>
          <w:rFonts w:ascii="Arial" w:hAnsi="Arial" w:cs="Arial"/>
          <w:sz w:val="22"/>
          <w:szCs w:val="22"/>
          <w:lang w:val="en-GB"/>
        </w:rPr>
      </w:pPr>
      <w:r w:rsidRPr="00383CBB">
        <w:rPr>
          <w:rFonts w:ascii="Arial" w:hAnsi="Arial" w:cs="Arial"/>
          <w:sz w:val="22"/>
          <w:szCs w:val="22"/>
          <w:lang w:val="en-GB"/>
        </w:rPr>
        <w:t xml:space="preserve">Brophy, J. (2006). </w:t>
      </w:r>
      <w:proofErr w:type="gramStart"/>
      <w:r w:rsidRPr="00383CBB">
        <w:rPr>
          <w:rFonts w:ascii="Arial" w:hAnsi="Arial" w:cs="Arial"/>
          <w:sz w:val="22"/>
          <w:szCs w:val="22"/>
          <w:lang w:val="en-GB"/>
        </w:rPr>
        <w:t>History of Research on Classroom Management.</w:t>
      </w:r>
      <w:proofErr w:type="gramEnd"/>
      <w:r w:rsidRPr="00383CBB">
        <w:rPr>
          <w:rFonts w:ascii="Arial" w:hAnsi="Arial" w:cs="Arial"/>
          <w:sz w:val="22"/>
          <w:szCs w:val="22"/>
          <w:lang w:val="en-GB"/>
        </w:rPr>
        <w:t xml:space="preserve"> </w:t>
      </w:r>
      <w:proofErr w:type="gramStart"/>
      <w:r w:rsidRPr="00383CBB">
        <w:rPr>
          <w:rFonts w:ascii="Arial" w:hAnsi="Arial" w:cs="Arial"/>
          <w:sz w:val="22"/>
          <w:szCs w:val="22"/>
          <w:lang w:val="en-GB"/>
        </w:rPr>
        <w:t xml:space="preserve">In C. M. Evertson &amp; C. S. Weinstein (Eds.), </w:t>
      </w:r>
      <w:r w:rsidRPr="00383CBB">
        <w:rPr>
          <w:rFonts w:ascii="Arial" w:hAnsi="Arial" w:cs="Arial"/>
          <w:i/>
          <w:iCs/>
          <w:sz w:val="22"/>
          <w:szCs w:val="22"/>
          <w:lang w:val="en-GB"/>
        </w:rPr>
        <w:t>Handbook of classroom management.</w:t>
      </w:r>
      <w:proofErr w:type="gramEnd"/>
      <w:r w:rsidRPr="00383CBB">
        <w:rPr>
          <w:rFonts w:ascii="Arial" w:hAnsi="Arial" w:cs="Arial"/>
          <w:i/>
          <w:iCs/>
          <w:sz w:val="22"/>
          <w:szCs w:val="22"/>
          <w:lang w:val="en-GB"/>
        </w:rPr>
        <w:t xml:space="preserve"> </w:t>
      </w:r>
      <w:proofErr w:type="gramStart"/>
      <w:r w:rsidRPr="00383CBB">
        <w:rPr>
          <w:rFonts w:ascii="Arial" w:hAnsi="Arial" w:cs="Arial"/>
          <w:i/>
          <w:iCs/>
          <w:sz w:val="22"/>
          <w:szCs w:val="22"/>
          <w:lang w:val="en-GB"/>
        </w:rPr>
        <w:t xml:space="preserve">Research, practice, and contemporary issues </w:t>
      </w:r>
      <w:r w:rsidRPr="00383CBB">
        <w:rPr>
          <w:rFonts w:ascii="Arial" w:hAnsi="Arial" w:cs="Arial"/>
          <w:sz w:val="22"/>
          <w:szCs w:val="22"/>
          <w:lang w:val="en-GB"/>
        </w:rPr>
        <w:t>(pp.17-43)</w:t>
      </w:r>
      <w:r w:rsidRPr="00383CBB">
        <w:rPr>
          <w:rFonts w:ascii="Arial" w:hAnsi="Arial" w:cs="Arial"/>
          <w:i/>
          <w:iCs/>
          <w:sz w:val="22"/>
          <w:szCs w:val="22"/>
          <w:lang w:val="en-GB"/>
        </w:rPr>
        <w:t>.</w:t>
      </w:r>
      <w:proofErr w:type="gramEnd"/>
      <w:r w:rsidRPr="00383CBB">
        <w:rPr>
          <w:rFonts w:ascii="Arial" w:hAnsi="Arial" w:cs="Arial"/>
          <w:i/>
          <w:iCs/>
          <w:sz w:val="22"/>
          <w:szCs w:val="22"/>
          <w:lang w:val="en-GB"/>
        </w:rPr>
        <w:t xml:space="preserve"> </w:t>
      </w:r>
    </w:p>
    <w:p w14:paraId="1EFCE5CD" w14:textId="77777777" w:rsidR="001F5892" w:rsidRPr="001F5892" w:rsidRDefault="001F5892" w:rsidP="001F5892">
      <w:pPr>
        <w:widowControl w:val="0"/>
        <w:tabs>
          <w:tab w:val="left" w:pos="220"/>
          <w:tab w:val="left" w:pos="720"/>
        </w:tabs>
        <w:autoSpaceDE w:val="0"/>
        <w:autoSpaceDN w:val="0"/>
        <w:adjustRightInd w:val="0"/>
        <w:spacing w:line="360" w:lineRule="auto"/>
        <w:rPr>
          <w:rFonts w:ascii="Arial" w:hAnsi="Arial" w:cs="Arial"/>
          <w:sz w:val="22"/>
          <w:szCs w:val="22"/>
        </w:rPr>
      </w:pPr>
      <w:r w:rsidRPr="001F5892">
        <w:rPr>
          <w:rFonts w:ascii="Arial" w:hAnsi="Arial" w:cs="Arial"/>
          <w:sz w:val="22"/>
          <w:szCs w:val="22"/>
        </w:rPr>
        <w:t xml:space="preserve">Burnett, P. C. (2001). </w:t>
      </w:r>
      <w:proofErr w:type="gramStart"/>
      <w:r w:rsidRPr="001F5892">
        <w:rPr>
          <w:rFonts w:ascii="Arial" w:hAnsi="Arial" w:cs="Arial"/>
          <w:sz w:val="22"/>
          <w:szCs w:val="22"/>
        </w:rPr>
        <w:t>Elementary students' preferences for teacher praise.</w:t>
      </w:r>
      <w:proofErr w:type="gramEnd"/>
      <w:r w:rsidRPr="001F5892">
        <w:rPr>
          <w:rFonts w:ascii="Arial" w:hAnsi="Arial" w:cs="Arial"/>
          <w:sz w:val="22"/>
          <w:szCs w:val="22"/>
        </w:rPr>
        <w:t xml:space="preserve"> </w:t>
      </w:r>
      <w:proofErr w:type="gramStart"/>
      <w:r w:rsidRPr="001F5892">
        <w:rPr>
          <w:rFonts w:ascii="Arial" w:hAnsi="Arial" w:cs="Arial"/>
          <w:i/>
          <w:iCs/>
          <w:sz w:val="22"/>
          <w:szCs w:val="22"/>
        </w:rPr>
        <w:t>Journal of Classroom Interaction, 36</w:t>
      </w:r>
      <w:r w:rsidRPr="001F5892">
        <w:rPr>
          <w:rFonts w:ascii="Arial" w:hAnsi="Arial" w:cs="Arial"/>
          <w:sz w:val="22"/>
          <w:szCs w:val="22"/>
        </w:rPr>
        <w:t>(1), 16-23.</w:t>
      </w:r>
      <w:proofErr w:type="gramEnd"/>
    </w:p>
    <w:p w14:paraId="2DDADD2B" w14:textId="77777777" w:rsidR="00151A94" w:rsidRPr="00151A94" w:rsidRDefault="00151A94" w:rsidP="00151A94">
      <w:pPr>
        <w:spacing w:line="360" w:lineRule="auto"/>
        <w:rPr>
          <w:rFonts w:ascii="Arial" w:hAnsi="Arial" w:cs="Arial"/>
          <w:sz w:val="22"/>
          <w:szCs w:val="22"/>
        </w:rPr>
      </w:pPr>
    </w:p>
    <w:p w14:paraId="54AD9892" w14:textId="10D6FF37" w:rsidR="00151A94" w:rsidRDefault="00151A94" w:rsidP="00151A94">
      <w:pPr>
        <w:spacing w:line="360" w:lineRule="auto"/>
        <w:rPr>
          <w:rFonts w:ascii="Arial" w:hAnsi="Arial" w:cs="Arial"/>
          <w:sz w:val="22"/>
          <w:szCs w:val="22"/>
        </w:rPr>
      </w:pPr>
      <w:r w:rsidRPr="00151A94">
        <w:rPr>
          <w:rFonts w:ascii="Arial" w:hAnsi="Arial" w:cs="Arial"/>
          <w:sz w:val="22"/>
          <w:szCs w:val="22"/>
        </w:rPr>
        <w:t>Deci, E. (1975). Intrinsic motivation. New York: Plenum.</w:t>
      </w:r>
    </w:p>
    <w:p w14:paraId="2E6E86C4" w14:textId="77777777" w:rsidR="005374FF" w:rsidRDefault="005374FF" w:rsidP="00151A94">
      <w:pPr>
        <w:spacing w:line="360" w:lineRule="auto"/>
        <w:rPr>
          <w:rFonts w:ascii="Arial" w:hAnsi="Arial" w:cs="Arial"/>
          <w:sz w:val="22"/>
          <w:szCs w:val="22"/>
        </w:rPr>
      </w:pPr>
    </w:p>
    <w:p w14:paraId="6134E7CA" w14:textId="45AD2160" w:rsidR="005374FF" w:rsidRPr="005374FF" w:rsidRDefault="005374FF" w:rsidP="005374FF">
      <w:pPr>
        <w:spacing w:line="360" w:lineRule="auto"/>
        <w:rPr>
          <w:rFonts w:ascii="Arial" w:hAnsi="Arial" w:cs="Arial"/>
          <w:sz w:val="22"/>
          <w:szCs w:val="22"/>
        </w:rPr>
      </w:pPr>
      <w:proofErr w:type="gramStart"/>
      <w:r w:rsidRPr="005374FF">
        <w:rPr>
          <w:rFonts w:ascii="Arial" w:hAnsi="Arial" w:cs="Arial"/>
          <w:color w:val="262626"/>
          <w:sz w:val="22"/>
          <w:szCs w:val="22"/>
        </w:rPr>
        <w:t>D</w:t>
      </w:r>
      <w:r w:rsidRPr="005374FF">
        <w:rPr>
          <w:rFonts w:ascii="Arial" w:hAnsi="Arial" w:cs="Arial"/>
          <w:sz w:val="22"/>
          <w:szCs w:val="22"/>
        </w:rPr>
        <w:t>weck, C. S. (1999).</w:t>
      </w:r>
      <w:proofErr w:type="gramEnd"/>
      <w:r w:rsidRPr="005374FF">
        <w:rPr>
          <w:rFonts w:ascii="Arial" w:hAnsi="Arial" w:cs="Arial"/>
          <w:sz w:val="22"/>
          <w:szCs w:val="22"/>
        </w:rPr>
        <w:t xml:space="preserve"> Caution — Praise can be dangerous. </w:t>
      </w:r>
      <w:proofErr w:type="gramStart"/>
      <w:r w:rsidRPr="005374FF">
        <w:rPr>
          <w:rFonts w:ascii="Arial" w:hAnsi="Arial" w:cs="Arial"/>
          <w:i/>
          <w:iCs/>
          <w:sz w:val="22"/>
          <w:szCs w:val="22"/>
        </w:rPr>
        <w:t>American Educator</w:t>
      </w:r>
      <w:r w:rsidRPr="005374FF">
        <w:rPr>
          <w:rFonts w:ascii="Arial" w:hAnsi="Arial" w:cs="Arial"/>
          <w:sz w:val="22"/>
          <w:szCs w:val="22"/>
        </w:rPr>
        <w:t>, 23 (1), 1-5.</w:t>
      </w:r>
      <w:proofErr w:type="gramEnd"/>
    </w:p>
    <w:p w14:paraId="2275F6A6" w14:textId="77777777" w:rsidR="002D5175" w:rsidRDefault="002D5175"/>
    <w:p w14:paraId="0A7F2D09" w14:textId="34F6FBD1" w:rsidR="00C039FF" w:rsidRDefault="00EE2DC0" w:rsidP="00C039FF">
      <w:pPr>
        <w:spacing w:line="360" w:lineRule="auto"/>
        <w:rPr>
          <w:rFonts w:ascii="Arial" w:hAnsi="Arial" w:cs="Arial"/>
          <w:sz w:val="22"/>
          <w:szCs w:val="22"/>
        </w:rPr>
      </w:pPr>
      <w:proofErr w:type="gramStart"/>
      <w:r>
        <w:rPr>
          <w:rFonts w:ascii="Arial" w:hAnsi="Arial" w:cs="Arial"/>
          <w:sz w:val="22"/>
          <w:szCs w:val="22"/>
        </w:rPr>
        <w:t>Edglossary.org. (2014).</w:t>
      </w:r>
      <w:proofErr w:type="gramEnd"/>
      <w:r>
        <w:rPr>
          <w:rFonts w:ascii="Arial" w:hAnsi="Arial" w:cs="Arial"/>
          <w:sz w:val="22"/>
          <w:szCs w:val="22"/>
        </w:rPr>
        <w:t xml:space="preserve"> [Ar-lein] Ar </w:t>
      </w:r>
      <w:proofErr w:type="gramStart"/>
      <w:r>
        <w:rPr>
          <w:rFonts w:ascii="Arial" w:hAnsi="Arial" w:cs="Arial"/>
          <w:sz w:val="22"/>
          <w:szCs w:val="22"/>
        </w:rPr>
        <w:t>gael</w:t>
      </w:r>
      <w:proofErr w:type="gramEnd"/>
      <w:r w:rsidRPr="00EE2DC0">
        <w:rPr>
          <w:rFonts w:ascii="Arial" w:hAnsi="Arial" w:cs="Arial"/>
          <w:sz w:val="22"/>
          <w:szCs w:val="22"/>
        </w:rPr>
        <w:t>: https://www.edglossary.org</w:t>
      </w:r>
      <w:r>
        <w:rPr>
          <w:rFonts w:ascii="Arial" w:hAnsi="Arial" w:cs="Arial"/>
          <w:sz w:val="22"/>
          <w:szCs w:val="22"/>
        </w:rPr>
        <w:t>/classroom-management/ [Darllenwyd 19 Chwefror</w:t>
      </w:r>
      <w:r w:rsidRPr="00EE2DC0">
        <w:rPr>
          <w:rFonts w:ascii="Arial" w:hAnsi="Arial" w:cs="Arial"/>
          <w:sz w:val="22"/>
          <w:szCs w:val="22"/>
        </w:rPr>
        <w:t xml:space="preserve"> 2018].</w:t>
      </w:r>
    </w:p>
    <w:p w14:paraId="552B1D4C" w14:textId="77777777" w:rsidR="006D781F" w:rsidRPr="00491E50" w:rsidRDefault="006D781F" w:rsidP="00491E50">
      <w:pPr>
        <w:spacing w:line="360" w:lineRule="auto"/>
        <w:rPr>
          <w:rFonts w:ascii="Arial" w:hAnsi="Arial" w:cs="Arial"/>
          <w:sz w:val="22"/>
          <w:szCs w:val="22"/>
        </w:rPr>
      </w:pPr>
    </w:p>
    <w:p w14:paraId="77EC2019" w14:textId="2D176CE9" w:rsidR="00491E50" w:rsidRDefault="00491E50" w:rsidP="00C039FF">
      <w:pPr>
        <w:spacing w:line="360" w:lineRule="auto"/>
        <w:rPr>
          <w:rFonts w:ascii="Arial" w:hAnsi="Arial" w:cs="Arial"/>
          <w:sz w:val="22"/>
          <w:szCs w:val="22"/>
        </w:rPr>
      </w:pPr>
      <w:proofErr w:type="gramStart"/>
      <w:r w:rsidRPr="00491E50">
        <w:rPr>
          <w:rFonts w:ascii="Arial" w:hAnsi="Arial" w:cs="Arial"/>
          <w:color w:val="1E2530"/>
          <w:sz w:val="22"/>
          <w:szCs w:val="22"/>
        </w:rPr>
        <w:t>Fabes, R.A., J. Fultz, N. Eisenberg, T. May-Plumlee, and F.S. Christopher.</w:t>
      </w:r>
      <w:proofErr w:type="gramEnd"/>
      <w:r w:rsidRPr="00491E50">
        <w:rPr>
          <w:rFonts w:ascii="Arial" w:hAnsi="Arial" w:cs="Arial"/>
          <w:color w:val="1E2530"/>
          <w:sz w:val="22"/>
          <w:szCs w:val="22"/>
        </w:rPr>
        <w:t xml:space="preserve"> (1989). Effects of Rewards on Children’s Prosocial Motivation: A Socialization Study. </w:t>
      </w:r>
    </w:p>
    <w:p w14:paraId="3898467C" w14:textId="77777777" w:rsidR="00491E50" w:rsidRDefault="00491E50" w:rsidP="00C039FF">
      <w:pPr>
        <w:spacing w:line="360" w:lineRule="auto"/>
        <w:rPr>
          <w:rFonts w:ascii="Arial" w:hAnsi="Arial" w:cs="Arial"/>
          <w:sz w:val="22"/>
          <w:szCs w:val="22"/>
        </w:rPr>
      </w:pPr>
    </w:p>
    <w:p w14:paraId="720FBF54" w14:textId="2C26A975" w:rsidR="006D781F" w:rsidRPr="006D781F" w:rsidRDefault="006D781F" w:rsidP="006D781F">
      <w:pPr>
        <w:spacing w:line="360" w:lineRule="auto"/>
        <w:rPr>
          <w:rFonts w:ascii="Arial" w:hAnsi="Arial" w:cs="Arial"/>
          <w:sz w:val="22"/>
          <w:szCs w:val="22"/>
        </w:rPr>
      </w:pPr>
      <w:r w:rsidRPr="006D781F">
        <w:rPr>
          <w:rFonts w:ascii="Arial" w:hAnsi="Arial" w:cs="Arial"/>
          <w:color w:val="1E2530"/>
          <w:sz w:val="22"/>
          <w:szCs w:val="22"/>
        </w:rPr>
        <w:t>Fantuzzo, J.W., C.A. Rohrbeck, A.D. Hightower, and W.C. Work. (1991)</w:t>
      </w:r>
      <w:proofErr w:type="gramStart"/>
      <w:r w:rsidRPr="006D781F">
        <w:rPr>
          <w:rFonts w:ascii="Arial" w:hAnsi="Arial" w:cs="Arial"/>
          <w:color w:val="1E2530"/>
          <w:sz w:val="22"/>
          <w:szCs w:val="22"/>
        </w:rPr>
        <w:t>. Teachers’ Use and Children’s Preferences of Rewards in Elementary School.</w:t>
      </w:r>
      <w:proofErr w:type="gramEnd"/>
      <w:r w:rsidRPr="006D781F">
        <w:rPr>
          <w:rFonts w:ascii="Arial" w:hAnsi="Arial" w:cs="Arial"/>
          <w:color w:val="1E2530"/>
          <w:sz w:val="22"/>
          <w:szCs w:val="22"/>
        </w:rPr>
        <w:t xml:space="preserve"> PSYC</w:t>
      </w:r>
      <w:r>
        <w:rPr>
          <w:rFonts w:ascii="Arial" w:hAnsi="Arial" w:cs="Arial"/>
          <w:color w:val="1E2530"/>
          <w:sz w:val="22"/>
          <w:szCs w:val="22"/>
        </w:rPr>
        <w:t>HOLOGY IN THE SCHOOLS: 175-181.</w:t>
      </w:r>
    </w:p>
    <w:p w14:paraId="4443E5A7" w14:textId="2A8D1925" w:rsidR="00203D7A" w:rsidRDefault="00C039FF" w:rsidP="00C81270">
      <w:pPr>
        <w:pStyle w:val="NormalWeb"/>
        <w:spacing w:line="360" w:lineRule="auto"/>
        <w:rPr>
          <w:rFonts w:ascii="Arial" w:hAnsi="Arial" w:cs="Arial"/>
          <w:sz w:val="22"/>
          <w:szCs w:val="22"/>
        </w:rPr>
      </w:pPr>
      <w:r w:rsidRPr="00C039FF">
        <w:rPr>
          <w:rFonts w:ascii="Arial" w:hAnsi="Arial" w:cs="Arial"/>
          <w:sz w:val="22"/>
          <w:szCs w:val="22"/>
        </w:rPr>
        <w:t xml:space="preserve">Gable, R. A., Hester, P. H., Rock, M. L., &amp; Hughes, K. G. (2009). Back to Basics Rules, Praise, Ignoring, and Reprimands Revisited. </w:t>
      </w:r>
      <w:r w:rsidRPr="00C039FF">
        <w:rPr>
          <w:rFonts w:ascii="Arial" w:hAnsi="Arial" w:cs="Arial"/>
          <w:i/>
          <w:iCs/>
          <w:sz w:val="22"/>
          <w:szCs w:val="22"/>
        </w:rPr>
        <w:t>Intervention in School and Clinic, 44</w:t>
      </w:r>
      <w:r w:rsidRPr="00C039FF">
        <w:rPr>
          <w:rFonts w:ascii="Arial" w:hAnsi="Arial" w:cs="Arial"/>
          <w:sz w:val="22"/>
          <w:szCs w:val="22"/>
        </w:rPr>
        <w:t xml:space="preserve">, 195- 205. </w:t>
      </w:r>
    </w:p>
    <w:p w14:paraId="5DDAF9D8" w14:textId="77777777" w:rsidR="001D00AD" w:rsidRDefault="0058096C" w:rsidP="006606CF">
      <w:pPr>
        <w:pStyle w:val="NormalWeb"/>
        <w:spacing w:line="360" w:lineRule="auto"/>
        <w:rPr>
          <w:rFonts w:ascii="Arial" w:hAnsi="Arial" w:cs="Arial"/>
          <w:sz w:val="22"/>
          <w:szCs w:val="22"/>
        </w:rPr>
      </w:pPr>
      <w:r w:rsidRPr="0058096C">
        <w:rPr>
          <w:rFonts w:ascii="Arial" w:hAnsi="Arial" w:cs="Arial"/>
          <w:sz w:val="22"/>
          <w:szCs w:val="22"/>
        </w:rPr>
        <w:t xml:space="preserve">GoodTherapy. (2016). </w:t>
      </w:r>
      <w:r w:rsidRPr="0058096C">
        <w:rPr>
          <w:rFonts w:ascii="Arial" w:hAnsi="Arial" w:cs="Arial"/>
          <w:i/>
          <w:iCs/>
          <w:sz w:val="22"/>
          <w:szCs w:val="22"/>
        </w:rPr>
        <w:t xml:space="preserve">Skinner </w:t>
      </w:r>
      <w:proofErr w:type="gramStart"/>
      <w:r w:rsidRPr="0058096C">
        <w:rPr>
          <w:rFonts w:ascii="Arial" w:hAnsi="Arial" w:cs="Arial"/>
          <w:i/>
          <w:iCs/>
          <w:sz w:val="22"/>
          <w:szCs w:val="22"/>
        </w:rPr>
        <w:t>Box</w:t>
      </w:r>
      <w:proofErr w:type="gramEnd"/>
      <w:r w:rsidR="002162FC">
        <w:rPr>
          <w:rFonts w:ascii="Arial" w:hAnsi="Arial" w:cs="Arial"/>
          <w:sz w:val="22"/>
          <w:szCs w:val="22"/>
        </w:rPr>
        <w:t xml:space="preserve">. [Ar-lein] Ar </w:t>
      </w:r>
      <w:proofErr w:type="gramStart"/>
      <w:r w:rsidR="002162FC">
        <w:rPr>
          <w:rFonts w:ascii="Arial" w:hAnsi="Arial" w:cs="Arial"/>
          <w:sz w:val="22"/>
          <w:szCs w:val="22"/>
        </w:rPr>
        <w:t>gael</w:t>
      </w:r>
      <w:proofErr w:type="gramEnd"/>
      <w:r w:rsidRPr="0058096C">
        <w:rPr>
          <w:rFonts w:ascii="Arial" w:hAnsi="Arial" w:cs="Arial"/>
          <w:sz w:val="22"/>
          <w:szCs w:val="22"/>
        </w:rPr>
        <w:t>: https://www.goodtherapy.org/blog/</w:t>
      </w:r>
      <w:r w:rsidR="002162FC">
        <w:rPr>
          <w:rFonts w:ascii="Arial" w:hAnsi="Arial" w:cs="Arial"/>
          <w:sz w:val="22"/>
          <w:szCs w:val="22"/>
        </w:rPr>
        <w:t>psychpedia/skinner-box [Darllenwyd 12 Mawrth</w:t>
      </w:r>
      <w:r w:rsidRPr="0058096C">
        <w:rPr>
          <w:rFonts w:ascii="Arial" w:hAnsi="Arial" w:cs="Arial"/>
          <w:sz w:val="22"/>
          <w:szCs w:val="22"/>
        </w:rPr>
        <w:t xml:space="preserve"> 2018].</w:t>
      </w:r>
    </w:p>
    <w:p w14:paraId="68E78D66" w14:textId="34AFC2C7" w:rsidR="006606CF" w:rsidRPr="006606CF" w:rsidRDefault="006606CF" w:rsidP="006606CF">
      <w:pPr>
        <w:pStyle w:val="NormalWeb"/>
        <w:spacing w:line="360" w:lineRule="auto"/>
        <w:rPr>
          <w:rFonts w:ascii="Arial" w:hAnsi="Arial" w:cs="Arial"/>
          <w:sz w:val="22"/>
          <w:szCs w:val="22"/>
        </w:rPr>
      </w:pPr>
      <w:r w:rsidRPr="006606CF">
        <w:rPr>
          <w:rFonts w:ascii="Arial" w:hAnsi="Arial" w:cs="Arial"/>
          <w:sz w:val="22"/>
          <w:szCs w:val="22"/>
        </w:rPr>
        <w:t xml:space="preserve">Hammond, C. (2014). </w:t>
      </w:r>
      <w:r w:rsidRPr="006606CF">
        <w:rPr>
          <w:rFonts w:ascii="Arial" w:hAnsi="Arial" w:cs="Arial"/>
          <w:i/>
          <w:iCs/>
          <w:sz w:val="22"/>
          <w:szCs w:val="22"/>
        </w:rPr>
        <w:t>Is praising a child good or bad for them</w:t>
      </w:r>
      <w:proofErr w:type="gramStart"/>
      <w:r w:rsidRPr="006606CF">
        <w:rPr>
          <w:rFonts w:ascii="Arial" w:hAnsi="Arial" w:cs="Arial"/>
          <w:i/>
          <w:iCs/>
          <w:sz w:val="22"/>
          <w:szCs w:val="22"/>
        </w:rPr>
        <w:t>?</w:t>
      </w:r>
      <w:r w:rsidR="002162FC">
        <w:rPr>
          <w:rFonts w:ascii="Arial" w:hAnsi="Arial" w:cs="Arial"/>
          <w:sz w:val="22"/>
          <w:szCs w:val="22"/>
        </w:rPr>
        <w:t>.</w:t>
      </w:r>
      <w:proofErr w:type="gramEnd"/>
      <w:r w:rsidR="002162FC">
        <w:rPr>
          <w:rFonts w:ascii="Arial" w:hAnsi="Arial" w:cs="Arial"/>
          <w:sz w:val="22"/>
          <w:szCs w:val="22"/>
        </w:rPr>
        <w:t xml:space="preserve"> [Ar-lein] Bbc.com. Ar </w:t>
      </w:r>
      <w:proofErr w:type="gramStart"/>
      <w:r w:rsidR="002162FC">
        <w:rPr>
          <w:rFonts w:ascii="Arial" w:hAnsi="Arial" w:cs="Arial"/>
          <w:sz w:val="22"/>
          <w:szCs w:val="22"/>
        </w:rPr>
        <w:t>gael</w:t>
      </w:r>
      <w:proofErr w:type="gramEnd"/>
      <w:r w:rsidRPr="006606CF">
        <w:rPr>
          <w:rFonts w:ascii="Arial" w:hAnsi="Arial" w:cs="Arial"/>
          <w:sz w:val="22"/>
          <w:szCs w:val="22"/>
        </w:rPr>
        <w:t>: http://www.bbc.com/future/story/20140204-is-it-right-to-prais</w:t>
      </w:r>
      <w:r w:rsidR="002162FC">
        <w:rPr>
          <w:rFonts w:ascii="Arial" w:hAnsi="Arial" w:cs="Arial"/>
          <w:sz w:val="22"/>
          <w:szCs w:val="22"/>
        </w:rPr>
        <w:t>e-a-child [Darllenwyd 24 Chwefror 2018</w:t>
      </w:r>
      <w:r w:rsidRPr="006606CF">
        <w:rPr>
          <w:rFonts w:ascii="Arial" w:hAnsi="Arial" w:cs="Arial"/>
          <w:sz w:val="22"/>
          <w:szCs w:val="22"/>
        </w:rPr>
        <w:t>].</w:t>
      </w:r>
    </w:p>
    <w:p w14:paraId="58C684BD" w14:textId="72249C19" w:rsidR="00E95A9C" w:rsidRDefault="00BB2034" w:rsidP="00BB2034">
      <w:pPr>
        <w:spacing w:line="360" w:lineRule="auto"/>
        <w:rPr>
          <w:rFonts w:ascii="Arial" w:hAnsi="Arial" w:cs="Arial"/>
          <w:sz w:val="22"/>
          <w:szCs w:val="22"/>
        </w:rPr>
      </w:pPr>
      <w:proofErr w:type="gramStart"/>
      <w:r w:rsidRPr="00BB2034">
        <w:rPr>
          <w:rFonts w:ascii="Arial" w:hAnsi="Arial" w:cs="Arial"/>
          <w:sz w:val="22"/>
          <w:szCs w:val="22"/>
        </w:rPr>
        <w:t>Hamre, B. K., &amp; Pianta, R. C. (2001).</w:t>
      </w:r>
      <w:proofErr w:type="gramEnd"/>
      <w:r w:rsidRPr="00BB2034">
        <w:rPr>
          <w:rFonts w:ascii="Arial" w:hAnsi="Arial" w:cs="Arial"/>
          <w:sz w:val="22"/>
          <w:szCs w:val="22"/>
        </w:rPr>
        <w:t xml:space="preserve"> </w:t>
      </w:r>
      <w:proofErr w:type="gramStart"/>
      <w:r w:rsidRPr="00BB2034">
        <w:rPr>
          <w:rFonts w:ascii="Arial" w:hAnsi="Arial" w:cs="Arial"/>
          <w:sz w:val="22"/>
          <w:szCs w:val="22"/>
        </w:rPr>
        <w:t>Early teacher–child relationships and the trajectory of children’s school outcomes through eighth grade.</w:t>
      </w:r>
      <w:proofErr w:type="gramEnd"/>
      <w:r w:rsidRPr="00BB2034">
        <w:rPr>
          <w:rFonts w:ascii="Arial" w:hAnsi="Arial" w:cs="Arial"/>
          <w:sz w:val="22"/>
          <w:szCs w:val="22"/>
        </w:rPr>
        <w:t xml:space="preserve"> </w:t>
      </w:r>
      <w:proofErr w:type="gramStart"/>
      <w:r w:rsidRPr="00BB2034">
        <w:rPr>
          <w:rFonts w:ascii="Arial" w:hAnsi="Arial" w:cs="Arial"/>
          <w:sz w:val="22"/>
          <w:szCs w:val="22"/>
        </w:rPr>
        <w:t>Child Development, 72(2), 625-638.</w:t>
      </w:r>
      <w:proofErr w:type="gramEnd"/>
    </w:p>
    <w:p w14:paraId="295BD698" w14:textId="77777777" w:rsidR="00C51316" w:rsidRDefault="00C51316" w:rsidP="00BB2034">
      <w:pPr>
        <w:spacing w:line="360" w:lineRule="auto"/>
        <w:rPr>
          <w:rFonts w:ascii="Arial" w:hAnsi="Arial" w:cs="Arial"/>
          <w:sz w:val="22"/>
          <w:szCs w:val="22"/>
        </w:rPr>
      </w:pPr>
    </w:p>
    <w:p w14:paraId="43445D09" w14:textId="05F15852" w:rsidR="00C51316" w:rsidRPr="00C51316" w:rsidRDefault="00C51316" w:rsidP="00BB2034">
      <w:pPr>
        <w:spacing w:line="360" w:lineRule="auto"/>
        <w:rPr>
          <w:rFonts w:ascii="Arial" w:hAnsi="Arial" w:cs="Arial"/>
          <w:sz w:val="22"/>
          <w:szCs w:val="22"/>
        </w:rPr>
      </w:pPr>
      <w:r w:rsidRPr="00C51316">
        <w:rPr>
          <w:rFonts w:ascii="Arial" w:hAnsi="Arial" w:cs="Arial"/>
          <w:sz w:val="22"/>
          <w:szCs w:val="22"/>
        </w:rPr>
        <w:t xml:space="preserve">Huitt, B. (2011). </w:t>
      </w:r>
      <w:proofErr w:type="gramStart"/>
      <w:r w:rsidRPr="00C51316">
        <w:rPr>
          <w:rFonts w:ascii="Arial" w:hAnsi="Arial" w:cs="Arial"/>
          <w:i/>
          <w:iCs/>
          <w:sz w:val="22"/>
          <w:szCs w:val="22"/>
        </w:rPr>
        <w:t>Humanistic Approaches to Teaching</w:t>
      </w:r>
      <w:r w:rsidR="002162FC">
        <w:rPr>
          <w:rFonts w:ascii="Arial" w:hAnsi="Arial" w:cs="Arial"/>
          <w:sz w:val="22"/>
          <w:szCs w:val="22"/>
        </w:rPr>
        <w:t>.</w:t>
      </w:r>
      <w:proofErr w:type="gramEnd"/>
      <w:r w:rsidR="002162FC">
        <w:rPr>
          <w:rFonts w:ascii="Arial" w:hAnsi="Arial" w:cs="Arial"/>
          <w:sz w:val="22"/>
          <w:szCs w:val="22"/>
        </w:rPr>
        <w:t xml:space="preserve"> [Ar-lein</w:t>
      </w:r>
      <w:r w:rsidRPr="00C51316">
        <w:rPr>
          <w:rFonts w:ascii="Arial" w:hAnsi="Arial" w:cs="Arial"/>
          <w:sz w:val="22"/>
          <w:szCs w:val="22"/>
        </w:rPr>
        <w:t>] Garysturt.</w:t>
      </w:r>
      <w:r w:rsidR="002162FC">
        <w:rPr>
          <w:rFonts w:ascii="Arial" w:hAnsi="Arial" w:cs="Arial"/>
          <w:sz w:val="22"/>
          <w:szCs w:val="22"/>
        </w:rPr>
        <w:t xml:space="preserve">free-online.co.uk. Ar </w:t>
      </w:r>
      <w:proofErr w:type="gramStart"/>
      <w:r w:rsidR="002162FC">
        <w:rPr>
          <w:rFonts w:ascii="Arial" w:hAnsi="Arial" w:cs="Arial"/>
          <w:sz w:val="22"/>
          <w:szCs w:val="22"/>
        </w:rPr>
        <w:t>gael</w:t>
      </w:r>
      <w:proofErr w:type="gramEnd"/>
      <w:r w:rsidRPr="00C51316">
        <w:rPr>
          <w:rFonts w:ascii="Arial" w:hAnsi="Arial" w:cs="Arial"/>
          <w:sz w:val="22"/>
          <w:szCs w:val="22"/>
        </w:rPr>
        <w:t xml:space="preserve"> http://www.garysturt.free-online.c</w:t>
      </w:r>
      <w:r w:rsidR="002162FC">
        <w:rPr>
          <w:rFonts w:ascii="Arial" w:hAnsi="Arial" w:cs="Arial"/>
          <w:sz w:val="22"/>
          <w:szCs w:val="22"/>
        </w:rPr>
        <w:t>o.uk/human.htm [Darllenwyd 24 Chwefror</w:t>
      </w:r>
      <w:r w:rsidRPr="00C51316">
        <w:rPr>
          <w:rFonts w:ascii="Arial" w:hAnsi="Arial" w:cs="Arial"/>
          <w:sz w:val="22"/>
          <w:szCs w:val="22"/>
        </w:rPr>
        <w:t xml:space="preserve"> 2018].</w:t>
      </w:r>
    </w:p>
    <w:p w14:paraId="17D2FAEC" w14:textId="77777777" w:rsidR="00C039FF" w:rsidRDefault="00C039FF" w:rsidP="00BB2034">
      <w:pPr>
        <w:spacing w:line="360" w:lineRule="auto"/>
        <w:rPr>
          <w:rFonts w:ascii="Arial" w:hAnsi="Arial" w:cs="Arial"/>
          <w:sz w:val="22"/>
          <w:szCs w:val="22"/>
        </w:rPr>
      </w:pPr>
    </w:p>
    <w:p w14:paraId="5B074982" w14:textId="50984036" w:rsidR="008B342D" w:rsidRDefault="008B342D" w:rsidP="008B342D">
      <w:pPr>
        <w:spacing w:line="360" w:lineRule="auto"/>
        <w:rPr>
          <w:rFonts w:ascii="Arial" w:hAnsi="Arial" w:cs="Arial"/>
          <w:sz w:val="22"/>
          <w:szCs w:val="22"/>
        </w:rPr>
      </w:pPr>
      <w:r w:rsidRPr="008B342D">
        <w:rPr>
          <w:rFonts w:ascii="Arial" w:hAnsi="Arial" w:cs="Arial"/>
          <w:sz w:val="22"/>
          <w:szCs w:val="22"/>
        </w:rPr>
        <w:t xml:space="preserve">Jenkins, A. (2016). </w:t>
      </w:r>
      <w:proofErr w:type="gramStart"/>
      <w:r w:rsidRPr="008B342D">
        <w:rPr>
          <w:rFonts w:ascii="Arial" w:hAnsi="Arial" w:cs="Arial"/>
          <w:i/>
          <w:iCs/>
          <w:sz w:val="22"/>
          <w:szCs w:val="22"/>
        </w:rPr>
        <w:t>Behavior Specific Praise in the Classroom</w:t>
      </w:r>
      <w:r w:rsidR="002162FC">
        <w:rPr>
          <w:rFonts w:ascii="Arial" w:hAnsi="Arial" w:cs="Arial"/>
          <w:sz w:val="22"/>
          <w:szCs w:val="22"/>
        </w:rPr>
        <w:t>.</w:t>
      </w:r>
      <w:proofErr w:type="gramEnd"/>
      <w:r w:rsidR="002162FC">
        <w:rPr>
          <w:rFonts w:ascii="Arial" w:hAnsi="Arial" w:cs="Arial"/>
          <w:sz w:val="22"/>
          <w:szCs w:val="22"/>
        </w:rPr>
        <w:t xml:space="preserve"> [</w:t>
      </w:r>
      <w:proofErr w:type="gramStart"/>
      <w:r w:rsidR="002162FC">
        <w:rPr>
          <w:rFonts w:ascii="Arial" w:hAnsi="Arial" w:cs="Arial"/>
          <w:sz w:val="22"/>
          <w:szCs w:val="22"/>
        </w:rPr>
        <w:t>e</w:t>
      </w:r>
      <w:proofErr w:type="gramEnd"/>
      <w:r w:rsidR="002162FC">
        <w:rPr>
          <w:rFonts w:ascii="Arial" w:hAnsi="Arial" w:cs="Arial"/>
          <w:sz w:val="22"/>
          <w:szCs w:val="22"/>
        </w:rPr>
        <w:t xml:space="preserve">-llyfr] Ar </w:t>
      </w:r>
      <w:proofErr w:type="gramStart"/>
      <w:r w:rsidR="002162FC">
        <w:rPr>
          <w:rFonts w:ascii="Arial" w:hAnsi="Arial" w:cs="Arial"/>
          <w:sz w:val="22"/>
          <w:szCs w:val="22"/>
        </w:rPr>
        <w:t>gael</w:t>
      </w:r>
      <w:proofErr w:type="gramEnd"/>
      <w:r w:rsidRPr="008B342D">
        <w:rPr>
          <w:rFonts w:ascii="Arial" w:hAnsi="Arial" w:cs="Arial"/>
          <w:sz w:val="22"/>
          <w:szCs w:val="22"/>
        </w:rPr>
        <w:t>: https://vkc.mc.vanderbilt.edu/assets/files/resources/psibehaviorspecp</w:t>
      </w:r>
      <w:r w:rsidR="002162FC">
        <w:rPr>
          <w:rFonts w:ascii="Arial" w:hAnsi="Arial" w:cs="Arial"/>
          <w:sz w:val="22"/>
          <w:szCs w:val="22"/>
        </w:rPr>
        <w:t>raise.pdf [Darllenwyd 20 Chwefror 2018</w:t>
      </w:r>
      <w:r w:rsidRPr="008B342D">
        <w:rPr>
          <w:rFonts w:ascii="Arial" w:hAnsi="Arial" w:cs="Arial"/>
          <w:sz w:val="22"/>
          <w:szCs w:val="22"/>
        </w:rPr>
        <w:t>].</w:t>
      </w:r>
    </w:p>
    <w:p w14:paraId="06A47317" w14:textId="77777777" w:rsidR="003A3CCD" w:rsidRDefault="003A3CCD" w:rsidP="008B342D">
      <w:pPr>
        <w:spacing w:line="360" w:lineRule="auto"/>
        <w:rPr>
          <w:rFonts w:ascii="Arial" w:hAnsi="Arial" w:cs="Arial"/>
          <w:sz w:val="22"/>
          <w:szCs w:val="22"/>
        </w:rPr>
      </w:pPr>
    </w:p>
    <w:p w14:paraId="6DDFF692" w14:textId="08CA35C0" w:rsidR="003A3CCD" w:rsidRDefault="002162FC" w:rsidP="003A3CCD">
      <w:pPr>
        <w:spacing w:line="360" w:lineRule="auto"/>
        <w:rPr>
          <w:rFonts w:ascii="Arial" w:hAnsi="Arial" w:cs="Arial"/>
          <w:color w:val="1E2530"/>
          <w:sz w:val="22"/>
          <w:szCs w:val="22"/>
        </w:rPr>
      </w:pPr>
      <w:r>
        <w:rPr>
          <w:rFonts w:ascii="Arial" w:hAnsi="Arial" w:cs="Arial"/>
          <w:color w:val="1E2530"/>
          <w:sz w:val="22"/>
          <w:szCs w:val="22"/>
        </w:rPr>
        <w:t>Kohn, A. (1993). Punished By Rewards: The Trouble With Gold Stars, Incentive Plans, A’S, Praise, And Other Bribes</w:t>
      </w:r>
      <w:r w:rsidR="003A3CCD" w:rsidRPr="003A3CCD">
        <w:rPr>
          <w:rFonts w:ascii="Arial" w:hAnsi="Arial" w:cs="Arial"/>
          <w:color w:val="1E2530"/>
          <w:sz w:val="22"/>
          <w:szCs w:val="22"/>
        </w:rPr>
        <w:t>. Boston: Houghton Mifflin.</w:t>
      </w:r>
    </w:p>
    <w:p w14:paraId="5B084387" w14:textId="77777777" w:rsidR="00384C15" w:rsidRDefault="00384C15" w:rsidP="003A3CCD">
      <w:pPr>
        <w:spacing w:line="360" w:lineRule="auto"/>
        <w:rPr>
          <w:rFonts w:ascii="Arial" w:hAnsi="Arial" w:cs="Arial"/>
          <w:color w:val="1E2530"/>
          <w:sz w:val="22"/>
          <w:szCs w:val="22"/>
        </w:rPr>
      </w:pPr>
    </w:p>
    <w:p w14:paraId="67138967" w14:textId="7C93C003" w:rsidR="00384C15" w:rsidRPr="00384C15" w:rsidRDefault="00384C15" w:rsidP="003A3CCD">
      <w:pPr>
        <w:spacing w:line="360" w:lineRule="auto"/>
        <w:rPr>
          <w:rFonts w:ascii="Arial" w:hAnsi="Arial" w:cs="Arial"/>
          <w:sz w:val="22"/>
          <w:szCs w:val="22"/>
        </w:rPr>
      </w:pPr>
      <w:r w:rsidRPr="00384C15">
        <w:rPr>
          <w:rFonts w:ascii="Arial" w:hAnsi="Arial" w:cs="Arial"/>
          <w:sz w:val="22"/>
          <w:szCs w:val="22"/>
        </w:rPr>
        <w:t>Kohn, A. (2001). Five Reasons to Stop Saying "Good Job</w:t>
      </w:r>
      <w:proofErr w:type="gramStart"/>
      <w:r w:rsidRPr="00384C15">
        <w:rPr>
          <w:rFonts w:ascii="Arial" w:hAnsi="Arial" w:cs="Arial"/>
          <w:sz w:val="22"/>
          <w:szCs w:val="22"/>
        </w:rPr>
        <w:t>!..</w:t>
      </w:r>
      <w:proofErr w:type="gramEnd"/>
      <w:r w:rsidRPr="00384C15">
        <w:rPr>
          <w:rFonts w:ascii="Arial" w:hAnsi="Arial" w:cs="Arial"/>
          <w:sz w:val="22"/>
          <w:szCs w:val="22"/>
        </w:rPr>
        <w:t>"</w:t>
      </w:r>
    </w:p>
    <w:p w14:paraId="13F0FABE" w14:textId="4645321C" w:rsidR="00C039FF" w:rsidRDefault="00C039FF" w:rsidP="00C039FF">
      <w:pPr>
        <w:pStyle w:val="NormalWeb"/>
        <w:spacing w:line="360" w:lineRule="auto"/>
        <w:rPr>
          <w:rFonts w:ascii="Arial" w:hAnsi="Arial" w:cs="Arial"/>
          <w:sz w:val="22"/>
          <w:szCs w:val="22"/>
        </w:rPr>
      </w:pPr>
      <w:proofErr w:type="gramStart"/>
      <w:r w:rsidRPr="00C039FF">
        <w:rPr>
          <w:rFonts w:ascii="Arial" w:hAnsi="Arial" w:cs="Arial"/>
          <w:sz w:val="22"/>
          <w:szCs w:val="22"/>
        </w:rPr>
        <w:t>Lampi, A.R., Fenty, N. S., &amp; Beaunae, V. (2005).</w:t>
      </w:r>
      <w:proofErr w:type="gramEnd"/>
      <w:r w:rsidRPr="00C039FF">
        <w:rPr>
          <w:rFonts w:ascii="Arial" w:hAnsi="Arial" w:cs="Arial"/>
          <w:sz w:val="22"/>
          <w:szCs w:val="22"/>
        </w:rPr>
        <w:t xml:space="preserve"> Making the three P’s easier: Praise, proximity, and precorrection. </w:t>
      </w:r>
      <w:proofErr w:type="gramStart"/>
      <w:r w:rsidRPr="00C039FF">
        <w:rPr>
          <w:rFonts w:ascii="Arial" w:hAnsi="Arial" w:cs="Arial"/>
          <w:i/>
          <w:iCs/>
          <w:sz w:val="22"/>
          <w:szCs w:val="22"/>
        </w:rPr>
        <w:t>Beyond Behavior, 15</w:t>
      </w:r>
      <w:r w:rsidRPr="00C039FF">
        <w:rPr>
          <w:rFonts w:ascii="Arial" w:hAnsi="Arial" w:cs="Arial"/>
          <w:sz w:val="22"/>
          <w:szCs w:val="22"/>
        </w:rPr>
        <w:t>, 8-12.</w:t>
      </w:r>
      <w:proofErr w:type="gramEnd"/>
      <w:r w:rsidRPr="00C039FF">
        <w:rPr>
          <w:rFonts w:ascii="Arial" w:hAnsi="Arial" w:cs="Arial"/>
          <w:sz w:val="22"/>
          <w:szCs w:val="22"/>
        </w:rPr>
        <w:t xml:space="preserve"> </w:t>
      </w:r>
    </w:p>
    <w:p w14:paraId="5F2B950F" w14:textId="78DBFD30" w:rsidR="00CB6786" w:rsidRPr="00C51316" w:rsidRDefault="00CB6786" w:rsidP="00C039FF">
      <w:pPr>
        <w:pStyle w:val="NormalWeb"/>
        <w:spacing w:line="360" w:lineRule="auto"/>
        <w:rPr>
          <w:rFonts w:ascii="Arial" w:hAnsi="Arial" w:cs="Arial"/>
          <w:sz w:val="22"/>
          <w:szCs w:val="22"/>
        </w:rPr>
      </w:pPr>
      <w:proofErr w:type="gramStart"/>
      <w:r w:rsidRPr="00CB6786">
        <w:rPr>
          <w:rFonts w:ascii="Arial" w:hAnsi="Arial" w:cs="Arial"/>
          <w:sz w:val="22"/>
          <w:szCs w:val="22"/>
        </w:rPr>
        <w:t>McLeod, S. (2015).</w:t>
      </w:r>
      <w:proofErr w:type="gramEnd"/>
      <w:r w:rsidRPr="00CB6786">
        <w:rPr>
          <w:rFonts w:ascii="Arial" w:hAnsi="Arial" w:cs="Arial"/>
          <w:sz w:val="22"/>
          <w:szCs w:val="22"/>
        </w:rPr>
        <w:t xml:space="preserve"> </w:t>
      </w:r>
      <w:proofErr w:type="gramStart"/>
      <w:r w:rsidRPr="00CB6786">
        <w:rPr>
          <w:rFonts w:ascii="Arial" w:hAnsi="Arial" w:cs="Arial"/>
          <w:i/>
          <w:iCs/>
          <w:sz w:val="22"/>
          <w:szCs w:val="22"/>
        </w:rPr>
        <w:t>B.F. Skinner | Operant Conditioning | Simply Psychology</w:t>
      </w:r>
      <w:r w:rsidRPr="00CB6786">
        <w:rPr>
          <w:rFonts w:ascii="Arial" w:hAnsi="Arial" w:cs="Arial"/>
          <w:sz w:val="22"/>
          <w:szCs w:val="22"/>
        </w:rPr>
        <w:t>.</w:t>
      </w:r>
      <w:proofErr w:type="gramEnd"/>
      <w:r w:rsidRPr="00CB6786">
        <w:rPr>
          <w:rFonts w:ascii="Arial" w:hAnsi="Arial" w:cs="Arial"/>
          <w:sz w:val="22"/>
          <w:szCs w:val="22"/>
        </w:rPr>
        <w:t xml:space="preserve"> [</w:t>
      </w:r>
      <w:proofErr w:type="gramStart"/>
      <w:r w:rsidRPr="00CB6786">
        <w:rPr>
          <w:rFonts w:ascii="Arial" w:hAnsi="Arial" w:cs="Arial"/>
          <w:sz w:val="22"/>
          <w:szCs w:val="22"/>
        </w:rPr>
        <w:t>online</w:t>
      </w:r>
      <w:proofErr w:type="gramEnd"/>
      <w:r w:rsidRPr="00CB6786">
        <w:rPr>
          <w:rFonts w:ascii="Arial" w:hAnsi="Arial" w:cs="Arial"/>
          <w:sz w:val="22"/>
          <w:szCs w:val="22"/>
        </w:rPr>
        <w:t>] Simplypsychology.org. Available at: https://www.simplypsychology.org/operant-</w:t>
      </w:r>
      <w:r w:rsidRPr="00C51316">
        <w:rPr>
          <w:rFonts w:ascii="Arial" w:hAnsi="Arial" w:cs="Arial"/>
          <w:sz w:val="22"/>
          <w:szCs w:val="22"/>
        </w:rPr>
        <w:t>conditioning.html [Accessed 22 Feb. 2018].</w:t>
      </w:r>
    </w:p>
    <w:p w14:paraId="24CA3B6A" w14:textId="2C89FA2A" w:rsidR="00C51316" w:rsidRDefault="00C51316" w:rsidP="00C039FF">
      <w:pPr>
        <w:pStyle w:val="NormalWeb"/>
        <w:spacing w:line="360" w:lineRule="auto"/>
        <w:rPr>
          <w:rFonts w:ascii="Arial" w:hAnsi="Arial" w:cs="Arial"/>
          <w:sz w:val="22"/>
          <w:szCs w:val="22"/>
        </w:rPr>
      </w:pPr>
      <w:proofErr w:type="gramStart"/>
      <w:r w:rsidRPr="00C51316">
        <w:rPr>
          <w:rFonts w:ascii="Arial" w:hAnsi="Arial" w:cs="Arial"/>
          <w:sz w:val="22"/>
          <w:szCs w:val="22"/>
        </w:rPr>
        <w:t>McLeod, S. (2015).</w:t>
      </w:r>
      <w:proofErr w:type="gramEnd"/>
      <w:r w:rsidRPr="00C51316">
        <w:rPr>
          <w:rFonts w:ascii="Arial" w:hAnsi="Arial" w:cs="Arial"/>
          <w:sz w:val="22"/>
          <w:szCs w:val="22"/>
        </w:rPr>
        <w:t xml:space="preserve"> </w:t>
      </w:r>
      <w:proofErr w:type="gramStart"/>
      <w:r w:rsidRPr="00C51316">
        <w:rPr>
          <w:rFonts w:ascii="Arial" w:hAnsi="Arial" w:cs="Arial"/>
          <w:i/>
          <w:iCs/>
          <w:sz w:val="22"/>
          <w:szCs w:val="22"/>
        </w:rPr>
        <w:t>Humanism | Simply Psychology</w:t>
      </w:r>
      <w:r w:rsidR="002162FC">
        <w:rPr>
          <w:rFonts w:ascii="Arial" w:hAnsi="Arial" w:cs="Arial"/>
          <w:sz w:val="22"/>
          <w:szCs w:val="22"/>
        </w:rPr>
        <w:t>.</w:t>
      </w:r>
      <w:proofErr w:type="gramEnd"/>
      <w:r w:rsidR="002162FC">
        <w:rPr>
          <w:rFonts w:ascii="Arial" w:hAnsi="Arial" w:cs="Arial"/>
          <w:sz w:val="22"/>
          <w:szCs w:val="22"/>
        </w:rPr>
        <w:t xml:space="preserve"> [Ar-lein</w:t>
      </w:r>
      <w:r w:rsidRPr="00C51316">
        <w:rPr>
          <w:rFonts w:ascii="Arial" w:hAnsi="Arial" w:cs="Arial"/>
          <w:sz w:val="22"/>
          <w:szCs w:val="22"/>
        </w:rPr>
        <w:t>] Si</w:t>
      </w:r>
      <w:r w:rsidR="002162FC">
        <w:rPr>
          <w:rFonts w:ascii="Arial" w:hAnsi="Arial" w:cs="Arial"/>
          <w:sz w:val="22"/>
          <w:szCs w:val="22"/>
        </w:rPr>
        <w:t xml:space="preserve">mplypsychology.org. Ar </w:t>
      </w:r>
      <w:proofErr w:type="gramStart"/>
      <w:r w:rsidR="002162FC">
        <w:rPr>
          <w:rFonts w:ascii="Arial" w:hAnsi="Arial" w:cs="Arial"/>
          <w:sz w:val="22"/>
          <w:szCs w:val="22"/>
        </w:rPr>
        <w:t>gael</w:t>
      </w:r>
      <w:proofErr w:type="gramEnd"/>
      <w:r w:rsidRPr="00C51316">
        <w:rPr>
          <w:rFonts w:ascii="Arial" w:hAnsi="Arial" w:cs="Arial"/>
          <w:sz w:val="22"/>
          <w:szCs w:val="22"/>
        </w:rPr>
        <w:t>: https://www.simplypsychology.org/humani</w:t>
      </w:r>
      <w:r w:rsidR="002162FC">
        <w:rPr>
          <w:rFonts w:ascii="Arial" w:hAnsi="Arial" w:cs="Arial"/>
          <w:sz w:val="22"/>
          <w:szCs w:val="22"/>
        </w:rPr>
        <w:t>stic.html [Darllenwyd 25 Chwefor 2018</w:t>
      </w:r>
      <w:r w:rsidRPr="00C51316">
        <w:rPr>
          <w:rFonts w:ascii="Arial" w:hAnsi="Arial" w:cs="Arial"/>
          <w:sz w:val="22"/>
          <w:szCs w:val="22"/>
        </w:rPr>
        <w:t>].</w:t>
      </w:r>
    </w:p>
    <w:p w14:paraId="40570D0B" w14:textId="4BFE7C3F" w:rsidR="00A779EC" w:rsidRDefault="00A779EC" w:rsidP="00A779EC">
      <w:pPr>
        <w:pStyle w:val="NormalWeb"/>
        <w:spacing w:line="360" w:lineRule="auto"/>
        <w:rPr>
          <w:rFonts w:ascii="Arial" w:hAnsi="Arial" w:cs="Arial"/>
          <w:sz w:val="22"/>
          <w:szCs w:val="22"/>
        </w:rPr>
      </w:pPr>
      <w:r w:rsidRPr="00A779EC">
        <w:rPr>
          <w:rFonts w:ascii="Arial" w:hAnsi="Arial" w:cs="Arial"/>
          <w:sz w:val="22"/>
          <w:szCs w:val="22"/>
        </w:rPr>
        <w:t xml:space="preserve">Morin, A. (2016). </w:t>
      </w:r>
      <w:proofErr w:type="gramStart"/>
      <w:r w:rsidRPr="00A779EC">
        <w:rPr>
          <w:rFonts w:ascii="Arial" w:hAnsi="Arial" w:cs="Arial"/>
          <w:i/>
          <w:iCs/>
          <w:sz w:val="22"/>
          <w:szCs w:val="22"/>
        </w:rPr>
        <w:t>The Power of Praise</w:t>
      </w:r>
      <w:r w:rsidR="002162FC">
        <w:rPr>
          <w:rFonts w:ascii="Arial" w:hAnsi="Arial" w:cs="Arial"/>
          <w:sz w:val="22"/>
          <w:szCs w:val="22"/>
        </w:rPr>
        <w:t>.</w:t>
      </w:r>
      <w:proofErr w:type="gramEnd"/>
      <w:r w:rsidR="002162FC">
        <w:rPr>
          <w:rFonts w:ascii="Arial" w:hAnsi="Arial" w:cs="Arial"/>
          <w:sz w:val="22"/>
          <w:szCs w:val="22"/>
        </w:rPr>
        <w:t xml:space="preserve"> [Ar-lein] Understood.org. Ar </w:t>
      </w:r>
      <w:proofErr w:type="gramStart"/>
      <w:r w:rsidR="002162FC">
        <w:rPr>
          <w:rFonts w:ascii="Arial" w:hAnsi="Arial" w:cs="Arial"/>
          <w:sz w:val="22"/>
          <w:szCs w:val="22"/>
        </w:rPr>
        <w:t>gael</w:t>
      </w:r>
      <w:proofErr w:type="gramEnd"/>
      <w:r w:rsidRPr="00A779EC">
        <w:rPr>
          <w:rFonts w:ascii="Arial" w:hAnsi="Arial" w:cs="Arial"/>
          <w:sz w:val="22"/>
          <w:szCs w:val="22"/>
        </w:rPr>
        <w:t>: https://www.understood.org/en/friends-feelings/empowering-your-child/celebrating-successes/ways-praise-can-empower-kids-</w:t>
      </w:r>
      <w:r w:rsidR="002162FC">
        <w:rPr>
          <w:rFonts w:ascii="Arial" w:hAnsi="Arial" w:cs="Arial"/>
          <w:sz w:val="22"/>
          <w:szCs w:val="22"/>
        </w:rPr>
        <w:t>learning-issues [Darllenwyd 22 Chwefror</w:t>
      </w:r>
      <w:r w:rsidRPr="00A779EC">
        <w:rPr>
          <w:rFonts w:ascii="Arial" w:hAnsi="Arial" w:cs="Arial"/>
          <w:sz w:val="22"/>
          <w:szCs w:val="22"/>
        </w:rPr>
        <w:t>. 2018].</w:t>
      </w:r>
    </w:p>
    <w:p w14:paraId="39D03371" w14:textId="39BA98AD" w:rsidR="00151A94" w:rsidRPr="002162FC" w:rsidRDefault="00151A94" w:rsidP="00151A94">
      <w:pPr>
        <w:widowControl w:val="0"/>
        <w:autoSpaceDE w:val="0"/>
        <w:autoSpaceDN w:val="0"/>
        <w:adjustRightInd w:val="0"/>
        <w:spacing w:line="360" w:lineRule="auto"/>
        <w:rPr>
          <w:rFonts w:ascii="Arial" w:hAnsi="Arial" w:cs="Arial"/>
          <w:sz w:val="22"/>
          <w:szCs w:val="22"/>
        </w:rPr>
      </w:pPr>
      <w:r w:rsidRPr="002162FC">
        <w:rPr>
          <w:rFonts w:ascii="Arial" w:hAnsi="Arial" w:cs="Arial"/>
          <w:sz w:val="22"/>
          <w:szCs w:val="22"/>
        </w:rPr>
        <w:t>O’Leary, K., &amp; O’Leary, S. (1977). Classroom management: The successful use of behaviour modification (2nd ed.).</w:t>
      </w:r>
    </w:p>
    <w:p w14:paraId="52DF28AA" w14:textId="76913FEA" w:rsidR="00E95A9C" w:rsidRDefault="00E95A9C" w:rsidP="00BB2034">
      <w:pPr>
        <w:pStyle w:val="NormalWeb"/>
        <w:spacing w:line="360" w:lineRule="auto"/>
        <w:rPr>
          <w:rFonts w:ascii="Arial" w:hAnsi="Arial" w:cs="Arial"/>
          <w:sz w:val="22"/>
          <w:szCs w:val="22"/>
        </w:rPr>
      </w:pPr>
      <w:r w:rsidRPr="00E95A9C">
        <w:rPr>
          <w:rFonts w:ascii="Arial" w:hAnsi="Arial" w:cs="Arial"/>
          <w:sz w:val="22"/>
          <w:szCs w:val="22"/>
        </w:rPr>
        <w:t xml:space="preserve">Renard, Lisa. (1999) “What to Do! What to Do!” </w:t>
      </w:r>
      <w:proofErr w:type="gramStart"/>
      <w:r w:rsidRPr="00E95A9C">
        <w:rPr>
          <w:rFonts w:ascii="Arial" w:hAnsi="Arial" w:cs="Arial"/>
          <w:i/>
          <w:iCs/>
          <w:sz w:val="22"/>
          <w:szCs w:val="22"/>
        </w:rPr>
        <w:t xml:space="preserve">ASCD’s Classroom Leadership Online, </w:t>
      </w:r>
      <w:r w:rsidRPr="00E95A9C">
        <w:rPr>
          <w:rFonts w:ascii="Arial" w:hAnsi="Arial" w:cs="Arial"/>
          <w:sz w:val="22"/>
          <w:szCs w:val="22"/>
        </w:rPr>
        <w:t>Vol. 2, No. 8.</w:t>
      </w:r>
      <w:proofErr w:type="gramEnd"/>
      <w:r w:rsidRPr="00E95A9C">
        <w:rPr>
          <w:rFonts w:ascii="Arial" w:hAnsi="Arial" w:cs="Arial"/>
          <w:sz w:val="22"/>
          <w:szCs w:val="22"/>
        </w:rPr>
        <w:t xml:space="preserve"> 1 page.</w:t>
      </w:r>
    </w:p>
    <w:p w14:paraId="203556E9" w14:textId="64EB48D7" w:rsidR="00C24653" w:rsidRDefault="00C24653" w:rsidP="00BB2034">
      <w:pPr>
        <w:pStyle w:val="NormalWeb"/>
        <w:spacing w:line="360" w:lineRule="auto"/>
        <w:rPr>
          <w:rFonts w:ascii="Arial" w:hAnsi="Arial" w:cs="Arial"/>
          <w:sz w:val="22"/>
          <w:szCs w:val="22"/>
        </w:rPr>
      </w:pPr>
      <w:r w:rsidRPr="00C24653">
        <w:rPr>
          <w:rFonts w:ascii="Arial" w:hAnsi="Arial" w:cs="Arial"/>
          <w:sz w:val="22"/>
          <w:szCs w:val="22"/>
        </w:rPr>
        <w:t xml:space="preserve">Rogers, C. (1951). </w:t>
      </w:r>
      <w:r w:rsidRPr="00C24653">
        <w:rPr>
          <w:rFonts w:ascii="Arial" w:hAnsi="Arial" w:cs="Arial"/>
          <w:i/>
          <w:iCs/>
          <w:sz w:val="22"/>
          <w:szCs w:val="22"/>
        </w:rPr>
        <w:t>Client-centered therapy</w:t>
      </w:r>
      <w:r w:rsidRPr="00C24653">
        <w:rPr>
          <w:rFonts w:ascii="Arial" w:hAnsi="Arial" w:cs="Arial"/>
          <w:sz w:val="22"/>
          <w:szCs w:val="22"/>
        </w:rPr>
        <w:t>. Boston: Houghton Mifflin Co.</w:t>
      </w:r>
    </w:p>
    <w:p w14:paraId="37031227" w14:textId="33236EF1" w:rsidR="00C24653" w:rsidRPr="00C51316" w:rsidRDefault="00C51316" w:rsidP="00C51316">
      <w:pPr>
        <w:pStyle w:val="NormalWeb"/>
        <w:spacing w:line="360" w:lineRule="auto"/>
        <w:rPr>
          <w:rFonts w:ascii="Arial" w:hAnsi="Arial" w:cs="Arial"/>
          <w:sz w:val="22"/>
          <w:szCs w:val="22"/>
        </w:rPr>
      </w:pPr>
      <w:r w:rsidRPr="00C51316">
        <w:rPr>
          <w:rFonts w:ascii="Arial" w:hAnsi="Arial" w:cs="Arial"/>
          <w:sz w:val="22"/>
          <w:szCs w:val="22"/>
        </w:rPr>
        <w:t xml:space="preserve">Rogers, C.R. (1969). </w:t>
      </w:r>
      <w:proofErr w:type="gramStart"/>
      <w:r w:rsidRPr="00C51316">
        <w:rPr>
          <w:rFonts w:ascii="Arial" w:hAnsi="Arial" w:cs="Arial"/>
          <w:i/>
          <w:iCs/>
          <w:sz w:val="22"/>
          <w:szCs w:val="22"/>
        </w:rPr>
        <w:t>Freedom to Learn.</w:t>
      </w:r>
      <w:proofErr w:type="gramEnd"/>
      <w:r w:rsidRPr="00C51316">
        <w:rPr>
          <w:rFonts w:ascii="Arial" w:hAnsi="Arial" w:cs="Arial"/>
          <w:sz w:val="22"/>
          <w:szCs w:val="22"/>
        </w:rPr>
        <w:t xml:space="preserve"> Columbus, OH: Merrill.</w:t>
      </w:r>
    </w:p>
    <w:p w14:paraId="76EB0433" w14:textId="789198DA" w:rsidR="00E95A9C" w:rsidRDefault="00E95A9C" w:rsidP="00BB2034">
      <w:pPr>
        <w:pStyle w:val="NormalWeb"/>
        <w:spacing w:line="360" w:lineRule="auto"/>
        <w:rPr>
          <w:rFonts w:ascii="Arial" w:hAnsi="Arial" w:cs="Arial"/>
          <w:sz w:val="22"/>
          <w:szCs w:val="22"/>
        </w:rPr>
      </w:pPr>
      <w:r w:rsidRPr="00E95A9C">
        <w:rPr>
          <w:rFonts w:ascii="Arial" w:hAnsi="Arial" w:cs="Arial"/>
          <w:sz w:val="22"/>
          <w:szCs w:val="22"/>
        </w:rPr>
        <w:t xml:space="preserve">Paul, </w:t>
      </w:r>
      <w:r>
        <w:rPr>
          <w:rFonts w:ascii="Arial" w:hAnsi="Arial" w:cs="Arial"/>
          <w:sz w:val="22"/>
          <w:szCs w:val="22"/>
        </w:rPr>
        <w:t>David. (2002)</w:t>
      </w:r>
      <w:r w:rsidRPr="00E95A9C">
        <w:rPr>
          <w:rFonts w:ascii="Arial" w:hAnsi="Arial" w:cs="Arial"/>
          <w:sz w:val="22"/>
          <w:szCs w:val="22"/>
        </w:rPr>
        <w:t xml:space="preserve"> “Getting Down to Basics: Gaining Respect from Children in the Classroom.” </w:t>
      </w:r>
    </w:p>
    <w:p w14:paraId="2A872288" w14:textId="6B65ECF9" w:rsidR="005F2062" w:rsidRPr="005F2062" w:rsidRDefault="005F2062" w:rsidP="005F2062">
      <w:pPr>
        <w:spacing w:line="360" w:lineRule="auto"/>
        <w:rPr>
          <w:rFonts w:ascii="Arial" w:hAnsi="Arial" w:cs="Arial"/>
          <w:sz w:val="22"/>
          <w:szCs w:val="22"/>
        </w:rPr>
      </w:pPr>
      <w:r w:rsidRPr="005F2062">
        <w:rPr>
          <w:rFonts w:ascii="Arial" w:hAnsi="Arial" w:cs="Arial"/>
          <w:sz w:val="22"/>
          <w:szCs w:val="22"/>
        </w:rPr>
        <w:t xml:space="preserve">Payne, R. (2015). Using rewards and sanctions in the classroom: pupils’ perceptions of their own responses to current behaviour management strategies. </w:t>
      </w:r>
      <w:r w:rsidRPr="005F2062">
        <w:rPr>
          <w:rFonts w:ascii="Arial" w:hAnsi="Arial" w:cs="Arial"/>
          <w:i/>
          <w:iCs/>
          <w:sz w:val="22"/>
          <w:szCs w:val="22"/>
        </w:rPr>
        <w:t>Educational Review</w:t>
      </w:r>
      <w:r w:rsidR="002162FC">
        <w:rPr>
          <w:rFonts w:ascii="Arial" w:hAnsi="Arial" w:cs="Arial"/>
          <w:sz w:val="22"/>
          <w:szCs w:val="22"/>
        </w:rPr>
        <w:t>, [Ar-lein</w:t>
      </w:r>
      <w:r w:rsidRPr="005F2062">
        <w:rPr>
          <w:rFonts w:ascii="Arial" w:hAnsi="Arial" w:cs="Arial"/>
          <w:sz w:val="22"/>
          <w:szCs w:val="22"/>
        </w:rPr>
        <w:t>]</w:t>
      </w:r>
      <w:r w:rsidR="002162FC">
        <w:rPr>
          <w:rFonts w:ascii="Arial" w:hAnsi="Arial" w:cs="Arial"/>
          <w:sz w:val="22"/>
          <w:szCs w:val="22"/>
        </w:rPr>
        <w:t xml:space="preserve"> 67(4), pp.483-504. Ar </w:t>
      </w:r>
      <w:proofErr w:type="gramStart"/>
      <w:r w:rsidR="002162FC">
        <w:rPr>
          <w:rFonts w:ascii="Arial" w:hAnsi="Arial" w:cs="Arial"/>
          <w:sz w:val="22"/>
          <w:szCs w:val="22"/>
        </w:rPr>
        <w:t>gael</w:t>
      </w:r>
      <w:proofErr w:type="gramEnd"/>
      <w:r w:rsidRPr="005F2062">
        <w:rPr>
          <w:rFonts w:ascii="Arial" w:hAnsi="Arial" w:cs="Arial"/>
          <w:sz w:val="22"/>
          <w:szCs w:val="22"/>
        </w:rPr>
        <w:t>: https://www.tandfonline.com/doi/pdf/10.1080/00</w:t>
      </w:r>
      <w:r w:rsidR="002162FC">
        <w:rPr>
          <w:rFonts w:ascii="Arial" w:hAnsi="Arial" w:cs="Arial"/>
          <w:sz w:val="22"/>
          <w:szCs w:val="22"/>
        </w:rPr>
        <w:t>131911.2015.1008407 [Darllenwyd 11 Chwefror</w:t>
      </w:r>
      <w:r w:rsidRPr="005F2062">
        <w:rPr>
          <w:rFonts w:ascii="Arial" w:hAnsi="Arial" w:cs="Arial"/>
          <w:sz w:val="22"/>
          <w:szCs w:val="22"/>
        </w:rPr>
        <w:t>. 2018].</w:t>
      </w:r>
    </w:p>
    <w:p w14:paraId="1D4494CC" w14:textId="77777777" w:rsidR="005F2062" w:rsidRDefault="005F2062" w:rsidP="00EE2DC0">
      <w:pPr>
        <w:spacing w:line="360" w:lineRule="auto"/>
        <w:rPr>
          <w:rFonts w:ascii="Arial" w:hAnsi="Arial" w:cs="Arial"/>
          <w:sz w:val="22"/>
          <w:szCs w:val="22"/>
        </w:rPr>
      </w:pPr>
    </w:p>
    <w:p w14:paraId="7BCE060A" w14:textId="5F75FCBF" w:rsidR="00203D7A" w:rsidRDefault="00203D7A" w:rsidP="00EE2DC0">
      <w:pPr>
        <w:spacing w:line="360" w:lineRule="auto"/>
        <w:rPr>
          <w:rFonts w:ascii="Times" w:hAnsi="Times" w:cs="Times"/>
          <w:sz w:val="26"/>
          <w:szCs w:val="26"/>
        </w:rPr>
      </w:pPr>
      <w:r w:rsidRPr="00203D7A">
        <w:rPr>
          <w:rFonts w:ascii="Arial" w:hAnsi="Arial" w:cs="Arial"/>
          <w:sz w:val="22"/>
          <w:szCs w:val="22"/>
        </w:rPr>
        <w:t xml:space="preserve">Rogers, B. (2002). </w:t>
      </w:r>
      <w:r w:rsidRPr="00203D7A">
        <w:rPr>
          <w:rFonts w:ascii="Arial" w:hAnsi="Arial" w:cs="Arial"/>
          <w:i/>
          <w:iCs/>
          <w:sz w:val="22"/>
          <w:szCs w:val="22"/>
        </w:rPr>
        <w:t>Classroom behaviour</w:t>
      </w:r>
      <w:r w:rsidRPr="00203D7A">
        <w:rPr>
          <w:rFonts w:ascii="Arial" w:hAnsi="Arial" w:cs="Arial"/>
          <w:sz w:val="22"/>
          <w:szCs w:val="22"/>
        </w:rPr>
        <w:t xml:space="preserve">. </w:t>
      </w:r>
      <w:proofErr w:type="gramStart"/>
      <w:r w:rsidRPr="00203D7A">
        <w:rPr>
          <w:rFonts w:ascii="Arial" w:hAnsi="Arial" w:cs="Arial"/>
          <w:sz w:val="22"/>
          <w:szCs w:val="22"/>
        </w:rPr>
        <w:t>2nd ed. pp.80-82</w:t>
      </w:r>
      <w:r w:rsidRPr="00203D7A">
        <w:rPr>
          <w:rFonts w:ascii="Times" w:hAnsi="Times" w:cs="Times"/>
          <w:sz w:val="26"/>
          <w:szCs w:val="26"/>
        </w:rPr>
        <w:t>.</w:t>
      </w:r>
      <w:proofErr w:type="gramEnd"/>
    </w:p>
    <w:p w14:paraId="44B0AFEC" w14:textId="77777777" w:rsidR="00CB6786" w:rsidRPr="00CB6786" w:rsidRDefault="00CB6786" w:rsidP="00CB6786">
      <w:pPr>
        <w:spacing w:line="360" w:lineRule="auto"/>
        <w:rPr>
          <w:rFonts w:ascii="Arial" w:hAnsi="Arial" w:cs="Arial"/>
          <w:sz w:val="22"/>
          <w:szCs w:val="22"/>
        </w:rPr>
      </w:pPr>
    </w:p>
    <w:p w14:paraId="4959C734" w14:textId="143BE0E6" w:rsidR="00CB6786" w:rsidRPr="00CB6786" w:rsidRDefault="00CB6786" w:rsidP="00CB6786">
      <w:pPr>
        <w:spacing w:line="360" w:lineRule="auto"/>
        <w:rPr>
          <w:rFonts w:ascii="Arial" w:hAnsi="Arial" w:cs="Arial"/>
          <w:sz w:val="22"/>
          <w:szCs w:val="22"/>
        </w:rPr>
      </w:pPr>
      <w:r w:rsidRPr="00CB6786">
        <w:rPr>
          <w:rFonts w:ascii="Arial" w:hAnsi="Arial" w:cs="Arial"/>
          <w:sz w:val="22"/>
          <w:szCs w:val="22"/>
        </w:rPr>
        <w:t xml:space="preserve">Skinner, B. (1974). </w:t>
      </w:r>
      <w:proofErr w:type="gramStart"/>
      <w:r w:rsidRPr="00CB6786">
        <w:rPr>
          <w:rFonts w:ascii="Arial" w:hAnsi="Arial" w:cs="Arial"/>
          <w:i/>
          <w:iCs/>
          <w:sz w:val="22"/>
          <w:szCs w:val="22"/>
        </w:rPr>
        <w:t>About behaviourism</w:t>
      </w:r>
      <w:r w:rsidRPr="00CB6786">
        <w:rPr>
          <w:rFonts w:ascii="Arial" w:hAnsi="Arial" w:cs="Arial"/>
          <w:sz w:val="22"/>
          <w:szCs w:val="22"/>
        </w:rPr>
        <w:t>.</w:t>
      </w:r>
      <w:proofErr w:type="gramEnd"/>
      <w:r w:rsidRPr="00CB6786">
        <w:rPr>
          <w:rFonts w:ascii="Arial" w:hAnsi="Arial" w:cs="Arial"/>
          <w:sz w:val="22"/>
          <w:szCs w:val="22"/>
        </w:rPr>
        <w:t xml:space="preserve"> 1st ed. London: Jonathan Cape.</w:t>
      </w:r>
    </w:p>
    <w:p w14:paraId="4734714E" w14:textId="77060322" w:rsidR="00D62B50" w:rsidRPr="00C51316" w:rsidRDefault="00D62B50" w:rsidP="00C51316">
      <w:pPr>
        <w:spacing w:line="360" w:lineRule="auto"/>
        <w:rPr>
          <w:rFonts w:ascii="Arial" w:hAnsi="Arial" w:cs="Arial"/>
          <w:sz w:val="22"/>
          <w:szCs w:val="22"/>
        </w:rPr>
      </w:pPr>
    </w:p>
    <w:p w14:paraId="01D80C02" w14:textId="77777777" w:rsidR="00C51316" w:rsidRPr="00C51316" w:rsidRDefault="00C51316" w:rsidP="00C51316">
      <w:pPr>
        <w:widowControl w:val="0"/>
        <w:tabs>
          <w:tab w:val="left" w:pos="220"/>
          <w:tab w:val="left" w:pos="720"/>
        </w:tabs>
        <w:autoSpaceDE w:val="0"/>
        <w:autoSpaceDN w:val="0"/>
        <w:adjustRightInd w:val="0"/>
        <w:spacing w:line="360" w:lineRule="auto"/>
        <w:rPr>
          <w:rFonts w:ascii="Arial" w:hAnsi="Arial" w:cs="Arial"/>
          <w:sz w:val="22"/>
          <w:szCs w:val="22"/>
        </w:rPr>
      </w:pPr>
      <w:r w:rsidRPr="00C51316">
        <w:rPr>
          <w:rFonts w:ascii="Arial" w:hAnsi="Arial" w:cs="Arial"/>
          <w:sz w:val="22"/>
          <w:szCs w:val="22"/>
        </w:rPr>
        <w:t xml:space="preserve">Valett, R.E. (1977). </w:t>
      </w:r>
      <w:r w:rsidRPr="00C51316">
        <w:rPr>
          <w:rFonts w:ascii="Arial" w:hAnsi="Arial" w:cs="Arial"/>
          <w:i/>
          <w:iCs/>
          <w:sz w:val="22"/>
          <w:szCs w:val="22"/>
        </w:rPr>
        <w:t>Humanistic Education.</w:t>
      </w:r>
      <w:r w:rsidRPr="00C51316">
        <w:rPr>
          <w:rFonts w:ascii="Arial" w:hAnsi="Arial" w:cs="Arial"/>
          <w:sz w:val="22"/>
          <w:szCs w:val="22"/>
        </w:rPr>
        <w:t xml:space="preserve"> St Louis, MO: Mosby.</w:t>
      </w:r>
    </w:p>
    <w:p w14:paraId="4EB2885C" w14:textId="77777777" w:rsidR="00C51316" w:rsidRDefault="00C51316" w:rsidP="00EE2DC0">
      <w:pPr>
        <w:spacing w:line="360" w:lineRule="auto"/>
        <w:rPr>
          <w:rFonts w:ascii="Times" w:hAnsi="Times" w:cs="Times"/>
          <w:sz w:val="26"/>
          <w:szCs w:val="26"/>
        </w:rPr>
      </w:pPr>
    </w:p>
    <w:p w14:paraId="41EB900F" w14:textId="3EE2F733" w:rsidR="00D62B50" w:rsidRPr="00D62B50" w:rsidRDefault="00D62B50" w:rsidP="00D62B50">
      <w:pPr>
        <w:spacing w:line="360" w:lineRule="auto"/>
        <w:rPr>
          <w:rFonts w:ascii="Arial" w:hAnsi="Arial" w:cs="Arial"/>
          <w:sz w:val="22"/>
          <w:szCs w:val="22"/>
        </w:rPr>
      </w:pPr>
      <w:r w:rsidRPr="00D62B50">
        <w:rPr>
          <w:rFonts w:ascii="Arial" w:hAnsi="Arial" w:cs="Arial"/>
          <w:sz w:val="22"/>
          <w:szCs w:val="22"/>
        </w:rPr>
        <w:t xml:space="preserve">Volpita, D. (2016). </w:t>
      </w:r>
      <w:proofErr w:type="gramStart"/>
      <w:r w:rsidRPr="00D62B50">
        <w:rPr>
          <w:rFonts w:ascii="Arial" w:hAnsi="Arial" w:cs="Arial"/>
          <w:i/>
          <w:iCs/>
          <w:sz w:val="22"/>
          <w:szCs w:val="22"/>
        </w:rPr>
        <w:t>How to Give Praise That Builds Your Child’s Self-Esteem</w:t>
      </w:r>
      <w:r w:rsidR="002162FC">
        <w:rPr>
          <w:rFonts w:ascii="Arial" w:hAnsi="Arial" w:cs="Arial"/>
          <w:sz w:val="22"/>
          <w:szCs w:val="22"/>
        </w:rPr>
        <w:t>.</w:t>
      </w:r>
      <w:proofErr w:type="gramEnd"/>
      <w:r w:rsidR="002162FC">
        <w:rPr>
          <w:rFonts w:ascii="Arial" w:hAnsi="Arial" w:cs="Arial"/>
          <w:sz w:val="22"/>
          <w:szCs w:val="22"/>
        </w:rPr>
        <w:t xml:space="preserve"> [Ar-lein] Understood.org. Ar </w:t>
      </w:r>
      <w:proofErr w:type="gramStart"/>
      <w:r w:rsidR="002162FC">
        <w:rPr>
          <w:rFonts w:ascii="Arial" w:hAnsi="Arial" w:cs="Arial"/>
          <w:sz w:val="22"/>
          <w:szCs w:val="22"/>
        </w:rPr>
        <w:t>gael</w:t>
      </w:r>
      <w:proofErr w:type="gramEnd"/>
      <w:r w:rsidRPr="00D62B50">
        <w:rPr>
          <w:rFonts w:ascii="Arial" w:hAnsi="Arial" w:cs="Arial"/>
          <w:sz w:val="22"/>
          <w:szCs w:val="22"/>
        </w:rPr>
        <w:t>: https://www.understood.org/en/friends-feelings/empowering-your-child/celebrating-successes/how-to-give-praise-that-builds-</w:t>
      </w:r>
      <w:r w:rsidR="002162FC">
        <w:rPr>
          <w:rFonts w:ascii="Arial" w:hAnsi="Arial" w:cs="Arial"/>
          <w:sz w:val="22"/>
          <w:szCs w:val="22"/>
        </w:rPr>
        <w:t>your-childs-self-esteem [Darllenwyd 19 Chwefror</w:t>
      </w:r>
      <w:r w:rsidRPr="00D62B50">
        <w:rPr>
          <w:rFonts w:ascii="Arial" w:hAnsi="Arial" w:cs="Arial"/>
          <w:sz w:val="22"/>
          <w:szCs w:val="22"/>
        </w:rPr>
        <w:t xml:space="preserve"> 2018].</w:t>
      </w:r>
    </w:p>
    <w:p w14:paraId="2B2A6555" w14:textId="77777777" w:rsidR="009A7FC4" w:rsidRDefault="009A7FC4" w:rsidP="00EE2DC0">
      <w:pPr>
        <w:spacing w:line="360" w:lineRule="auto"/>
        <w:rPr>
          <w:rFonts w:ascii="Times" w:hAnsi="Times" w:cs="Times"/>
          <w:color w:val="535353"/>
          <w:sz w:val="26"/>
          <w:szCs w:val="26"/>
        </w:rPr>
      </w:pPr>
    </w:p>
    <w:p w14:paraId="4AF6BB19" w14:textId="4D2B6D59" w:rsidR="009A7FC4" w:rsidRPr="009A7FC4" w:rsidRDefault="009A7FC4" w:rsidP="009A7FC4">
      <w:pPr>
        <w:spacing w:line="360" w:lineRule="auto"/>
        <w:rPr>
          <w:rFonts w:ascii="Arial" w:hAnsi="Arial" w:cs="Arial"/>
          <w:sz w:val="22"/>
          <w:szCs w:val="22"/>
        </w:rPr>
      </w:pPr>
      <w:r w:rsidRPr="009A7FC4">
        <w:rPr>
          <w:rFonts w:ascii="Arial" w:hAnsi="Arial" w:cs="Arial"/>
          <w:sz w:val="22"/>
          <w:szCs w:val="22"/>
        </w:rPr>
        <w:t xml:space="preserve">Walker, R. (2008). </w:t>
      </w:r>
      <w:proofErr w:type="gramStart"/>
      <w:r w:rsidRPr="009A7FC4">
        <w:rPr>
          <w:rFonts w:ascii="Arial" w:hAnsi="Arial" w:cs="Arial"/>
          <w:i/>
          <w:iCs/>
          <w:sz w:val="22"/>
          <w:szCs w:val="22"/>
        </w:rPr>
        <w:t>Twelve Characteristics of an Effective Teacher</w:t>
      </w:r>
      <w:r w:rsidR="002162FC">
        <w:rPr>
          <w:rFonts w:ascii="Arial" w:hAnsi="Arial" w:cs="Arial"/>
          <w:sz w:val="22"/>
          <w:szCs w:val="22"/>
        </w:rPr>
        <w:t>.</w:t>
      </w:r>
      <w:proofErr w:type="gramEnd"/>
      <w:r w:rsidR="002162FC">
        <w:rPr>
          <w:rFonts w:ascii="Arial" w:hAnsi="Arial" w:cs="Arial"/>
          <w:sz w:val="22"/>
          <w:szCs w:val="22"/>
        </w:rPr>
        <w:t xml:space="preserve"> [</w:t>
      </w:r>
      <w:proofErr w:type="gramStart"/>
      <w:r w:rsidR="002162FC">
        <w:rPr>
          <w:rFonts w:ascii="Arial" w:hAnsi="Arial" w:cs="Arial"/>
          <w:sz w:val="22"/>
          <w:szCs w:val="22"/>
        </w:rPr>
        <w:t>e</w:t>
      </w:r>
      <w:proofErr w:type="gramEnd"/>
      <w:r w:rsidR="002162FC">
        <w:rPr>
          <w:rFonts w:ascii="Arial" w:hAnsi="Arial" w:cs="Arial"/>
          <w:sz w:val="22"/>
          <w:szCs w:val="22"/>
        </w:rPr>
        <w:t xml:space="preserve">-llyfr] Ar </w:t>
      </w:r>
      <w:proofErr w:type="gramStart"/>
      <w:r w:rsidR="002162FC">
        <w:rPr>
          <w:rFonts w:ascii="Arial" w:hAnsi="Arial" w:cs="Arial"/>
          <w:sz w:val="22"/>
          <w:szCs w:val="22"/>
        </w:rPr>
        <w:t>gael</w:t>
      </w:r>
      <w:proofErr w:type="gramEnd"/>
      <w:r w:rsidRPr="009A7FC4">
        <w:rPr>
          <w:rFonts w:ascii="Arial" w:hAnsi="Arial" w:cs="Arial"/>
          <w:sz w:val="22"/>
          <w:szCs w:val="22"/>
        </w:rPr>
        <w:t>: https://files.eric.ed.gov/fulltext/EJ815372.pdf [</w:t>
      </w:r>
      <w:r w:rsidR="002162FC">
        <w:rPr>
          <w:rFonts w:ascii="Arial" w:hAnsi="Arial" w:cs="Arial"/>
          <w:sz w:val="22"/>
          <w:szCs w:val="22"/>
        </w:rPr>
        <w:t>Darllenwyd 20 Chwefror</w:t>
      </w:r>
      <w:r w:rsidRPr="009A7FC4">
        <w:rPr>
          <w:rFonts w:ascii="Arial" w:hAnsi="Arial" w:cs="Arial"/>
          <w:sz w:val="22"/>
          <w:szCs w:val="22"/>
        </w:rPr>
        <w:t xml:space="preserve"> 2018].</w:t>
      </w:r>
    </w:p>
    <w:p w14:paraId="29CAADB0" w14:textId="77777777" w:rsidR="00203D7A" w:rsidRPr="00EE2DC0" w:rsidRDefault="00203D7A" w:rsidP="00EE2DC0">
      <w:pPr>
        <w:spacing w:line="360" w:lineRule="auto"/>
        <w:rPr>
          <w:rFonts w:ascii="Arial" w:hAnsi="Arial" w:cs="Arial"/>
          <w:sz w:val="22"/>
          <w:szCs w:val="22"/>
        </w:rPr>
      </w:pPr>
    </w:p>
    <w:sectPr w:rsidR="00203D7A" w:rsidRPr="00EE2DC0" w:rsidSect="006B590D">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249C2D46"/>
    <w:multiLevelType w:val="hybridMultilevel"/>
    <w:tmpl w:val="13DE99FC"/>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95853AE"/>
    <w:multiLevelType w:val="hybridMultilevel"/>
    <w:tmpl w:val="198C7FCE"/>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6"/>
  <w:hideSpellingErrors/>
  <w:proofState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F3022"/>
    <w:rsid w:val="000D3B7A"/>
    <w:rsid w:val="00151A94"/>
    <w:rsid w:val="00176863"/>
    <w:rsid w:val="0018265B"/>
    <w:rsid w:val="001929D0"/>
    <w:rsid w:val="001D00AD"/>
    <w:rsid w:val="001F5892"/>
    <w:rsid w:val="00203D7A"/>
    <w:rsid w:val="002162FC"/>
    <w:rsid w:val="00221AA9"/>
    <w:rsid w:val="00230392"/>
    <w:rsid w:val="0024322F"/>
    <w:rsid w:val="0024564A"/>
    <w:rsid w:val="00267F5B"/>
    <w:rsid w:val="002D1A0E"/>
    <w:rsid w:val="002D5175"/>
    <w:rsid w:val="00357537"/>
    <w:rsid w:val="00373F06"/>
    <w:rsid w:val="00383CBB"/>
    <w:rsid w:val="00384C15"/>
    <w:rsid w:val="003A3CCD"/>
    <w:rsid w:val="00417864"/>
    <w:rsid w:val="0043458E"/>
    <w:rsid w:val="004703CE"/>
    <w:rsid w:val="00472343"/>
    <w:rsid w:val="00491E50"/>
    <w:rsid w:val="005165B8"/>
    <w:rsid w:val="005374FF"/>
    <w:rsid w:val="0058096C"/>
    <w:rsid w:val="0058201C"/>
    <w:rsid w:val="005A2B50"/>
    <w:rsid w:val="005B6C3F"/>
    <w:rsid w:val="005F2062"/>
    <w:rsid w:val="005F3022"/>
    <w:rsid w:val="006215A5"/>
    <w:rsid w:val="006531B2"/>
    <w:rsid w:val="006606CF"/>
    <w:rsid w:val="00662A97"/>
    <w:rsid w:val="006B590D"/>
    <w:rsid w:val="006D781F"/>
    <w:rsid w:val="0074288F"/>
    <w:rsid w:val="00773886"/>
    <w:rsid w:val="0079413C"/>
    <w:rsid w:val="00805B1D"/>
    <w:rsid w:val="00816A7D"/>
    <w:rsid w:val="00850133"/>
    <w:rsid w:val="008758EF"/>
    <w:rsid w:val="008B08DE"/>
    <w:rsid w:val="008B342D"/>
    <w:rsid w:val="008C75D3"/>
    <w:rsid w:val="008F04BA"/>
    <w:rsid w:val="008F7608"/>
    <w:rsid w:val="0090238E"/>
    <w:rsid w:val="00902741"/>
    <w:rsid w:val="00955D3B"/>
    <w:rsid w:val="00975DC4"/>
    <w:rsid w:val="009A7AD8"/>
    <w:rsid w:val="009A7FC4"/>
    <w:rsid w:val="00A127C0"/>
    <w:rsid w:val="00A3652E"/>
    <w:rsid w:val="00A779EC"/>
    <w:rsid w:val="00AC0E79"/>
    <w:rsid w:val="00BB2034"/>
    <w:rsid w:val="00C039FF"/>
    <w:rsid w:val="00C24653"/>
    <w:rsid w:val="00C51316"/>
    <w:rsid w:val="00C81270"/>
    <w:rsid w:val="00CB6786"/>
    <w:rsid w:val="00CB7676"/>
    <w:rsid w:val="00CC3D04"/>
    <w:rsid w:val="00D10532"/>
    <w:rsid w:val="00D62B50"/>
    <w:rsid w:val="00D91FC2"/>
    <w:rsid w:val="00E23536"/>
    <w:rsid w:val="00E50B3C"/>
    <w:rsid w:val="00E8676E"/>
    <w:rsid w:val="00E95A9C"/>
    <w:rsid w:val="00EA3A92"/>
    <w:rsid w:val="00ED16E6"/>
    <w:rsid w:val="00EE2DC0"/>
    <w:rsid w:val="00EF70EB"/>
    <w:rsid w:val="00F83F0A"/>
    <w:rsid w:val="00F85DCD"/>
    <w:rsid w:val="00FA19B9"/>
    <w:rsid w:val="00FF599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3F7984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3022"/>
    <w:pPr>
      <w:ind w:left="720"/>
      <w:contextualSpacing/>
    </w:pPr>
    <w:rPr>
      <w:rFonts w:ascii="Times New Roman" w:eastAsia="Times New Roman" w:hAnsi="Times New Roman" w:cs="Times New Roman"/>
    </w:rPr>
  </w:style>
  <w:style w:type="paragraph" w:styleId="NormalWeb">
    <w:name w:val="Normal (Web)"/>
    <w:basedOn w:val="Normal"/>
    <w:uiPriority w:val="99"/>
    <w:unhideWhenUsed/>
    <w:rsid w:val="00E95A9C"/>
    <w:pPr>
      <w:spacing w:before="100" w:beforeAutospacing="1" w:after="100" w:afterAutospacing="1"/>
    </w:pPr>
    <w:rPr>
      <w:rFonts w:ascii="Times" w:hAnsi="Times" w:cs="Times New Roman"/>
      <w:sz w:val="20"/>
      <w:szCs w:val="20"/>
      <w:lang w:val="en-GB"/>
    </w:rPr>
  </w:style>
  <w:style w:type="paragraph" w:styleId="BalloonText">
    <w:name w:val="Balloon Text"/>
    <w:basedOn w:val="Normal"/>
    <w:link w:val="BalloonTextChar"/>
    <w:uiPriority w:val="99"/>
    <w:semiHidden/>
    <w:unhideWhenUsed/>
    <w:rsid w:val="006606C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606CF"/>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3022"/>
    <w:pPr>
      <w:ind w:left="720"/>
      <w:contextualSpacing/>
    </w:pPr>
    <w:rPr>
      <w:rFonts w:ascii="Times New Roman" w:eastAsia="Times New Roman" w:hAnsi="Times New Roman" w:cs="Times New Roman"/>
    </w:rPr>
  </w:style>
  <w:style w:type="paragraph" w:styleId="NormalWeb">
    <w:name w:val="Normal (Web)"/>
    <w:basedOn w:val="Normal"/>
    <w:uiPriority w:val="99"/>
    <w:unhideWhenUsed/>
    <w:rsid w:val="00E95A9C"/>
    <w:pPr>
      <w:spacing w:before="100" w:beforeAutospacing="1" w:after="100" w:afterAutospacing="1"/>
    </w:pPr>
    <w:rPr>
      <w:rFonts w:ascii="Times" w:hAnsi="Times" w:cs="Times New Roman"/>
      <w:sz w:val="20"/>
      <w:szCs w:val="20"/>
      <w:lang w:val="en-GB"/>
    </w:rPr>
  </w:style>
  <w:style w:type="paragraph" w:styleId="BalloonText">
    <w:name w:val="Balloon Text"/>
    <w:basedOn w:val="Normal"/>
    <w:link w:val="BalloonTextChar"/>
    <w:uiPriority w:val="99"/>
    <w:semiHidden/>
    <w:unhideWhenUsed/>
    <w:rsid w:val="006606C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606CF"/>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3547667">
      <w:bodyDiv w:val="1"/>
      <w:marLeft w:val="0"/>
      <w:marRight w:val="0"/>
      <w:marTop w:val="0"/>
      <w:marBottom w:val="0"/>
      <w:divBdr>
        <w:top w:val="none" w:sz="0" w:space="0" w:color="auto"/>
        <w:left w:val="none" w:sz="0" w:space="0" w:color="auto"/>
        <w:bottom w:val="none" w:sz="0" w:space="0" w:color="auto"/>
        <w:right w:val="none" w:sz="0" w:space="0" w:color="auto"/>
      </w:divBdr>
      <w:divsChild>
        <w:div w:id="1131364517">
          <w:marLeft w:val="0"/>
          <w:marRight w:val="0"/>
          <w:marTop w:val="0"/>
          <w:marBottom w:val="0"/>
          <w:divBdr>
            <w:top w:val="none" w:sz="0" w:space="0" w:color="auto"/>
            <w:left w:val="none" w:sz="0" w:space="0" w:color="auto"/>
            <w:bottom w:val="none" w:sz="0" w:space="0" w:color="auto"/>
            <w:right w:val="none" w:sz="0" w:space="0" w:color="auto"/>
          </w:divBdr>
          <w:divsChild>
            <w:div w:id="7146915">
              <w:marLeft w:val="0"/>
              <w:marRight w:val="0"/>
              <w:marTop w:val="0"/>
              <w:marBottom w:val="0"/>
              <w:divBdr>
                <w:top w:val="none" w:sz="0" w:space="0" w:color="auto"/>
                <w:left w:val="none" w:sz="0" w:space="0" w:color="auto"/>
                <w:bottom w:val="none" w:sz="0" w:space="0" w:color="auto"/>
                <w:right w:val="none" w:sz="0" w:space="0" w:color="auto"/>
              </w:divBdr>
              <w:divsChild>
                <w:div w:id="994144901">
                  <w:marLeft w:val="0"/>
                  <w:marRight w:val="0"/>
                  <w:marTop w:val="0"/>
                  <w:marBottom w:val="0"/>
                  <w:divBdr>
                    <w:top w:val="none" w:sz="0" w:space="0" w:color="auto"/>
                    <w:left w:val="none" w:sz="0" w:space="0" w:color="auto"/>
                    <w:bottom w:val="none" w:sz="0" w:space="0" w:color="auto"/>
                    <w:right w:val="none" w:sz="0" w:space="0" w:color="auto"/>
                  </w:divBdr>
                  <w:divsChild>
                    <w:div w:id="1988171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024928">
      <w:bodyDiv w:val="1"/>
      <w:marLeft w:val="0"/>
      <w:marRight w:val="0"/>
      <w:marTop w:val="0"/>
      <w:marBottom w:val="0"/>
      <w:divBdr>
        <w:top w:val="none" w:sz="0" w:space="0" w:color="auto"/>
        <w:left w:val="none" w:sz="0" w:space="0" w:color="auto"/>
        <w:bottom w:val="none" w:sz="0" w:space="0" w:color="auto"/>
        <w:right w:val="none" w:sz="0" w:space="0" w:color="auto"/>
      </w:divBdr>
      <w:divsChild>
        <w:div w:id="745153275">
          <w:marLeft w:val="0"/>
          <w:marRight w:val="0"/>
          <w:marTop w:val="0"/>
          <w:marBottom w:val="0"/>
          <w:divBdr>
            <w:top w:val="none" w:sz="0" w:space="0" w:color="auto"/>
            <w:left w:val="none" w:sz="0" w:space="0" w:color="auto"/>
            <w:bottom w:val="none" w:sz="0" w:space="0" w:color="auto"/>
            <w:right w:val="none" w:sz="0" w:space="0" w:color="auto"/>
          </w:divBdr>
          <w:divsChild>
            <w:div w:id="1443912668">
              <w:marLeft w:val="0"/>
              <w:marRight w:val="0"/>
              <w:marTop w:val="0"/>
              <w:marBottom w:val="0"/>
              <w:divBdr>
                <w:top w:val="none" w:sz="0" w:space="0" w:color="auto"/>
                <w:left w:val="none" w:sz="0" w:space="0" w:color="auto"/>
                <w:bottom w:val="none" w:sz="0" w:space="0" w:color="auto"/>
                <w:right w:val="none" w:sz="0" w:space="0" w:color="auto"/>
              </w:divBdr>
              <w:divsChild>
                <w:div w:id="689532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5314630">
      <w:bodyDiv w:val="1"/>
      <w:marLeft w:val="0"/>
      <w:marRight w:val="0"/>
      <w:marTop w:val="0"/>
      <w:marBottom w:val="0"/>
      <w:divBdr>
        <w:top w:val="none" w:sz="0" w:space="0" w:color="auto"/>
        <w:left w:val="none" w:sz="0" w:space="0" w:color="auto"/>
        <w:bottom w:val="none" w:sz="0" w:space="0" w:color="auto"/>
        <w:right w:val="none" w:sz="0" w:space="0" w:color="auto"/>
      </w:divBdr>
      <w:divsChild>
        <w:div w:id="1394502090">
          <w:marLeft w:val="0"/>
          <w:marRight w:val="0"/>
          <w:marTop w:val="0"/>
          <w:marBottom w:val="0"/>
          <w:divBdr>
            <w:top w:val="none" w:sz="0" w:space="0" w:color="auto"/>
            <w:left w:val="none" w:sz="0" w:space="0" w:color="auto"/>
            <w:bottom w:val="none" w:sz="0" w:space="0" w:color="auto"/>
            <w:right w:val="none" w:sz="0" w:space="0" w:color="auto"/>
          </w:divBdr>
          <w:divsChild>
            <w:div w:id="584923766">
              <w:marLeft w:val="0"/>
              <w:marRight w:val="0"/>
              <w:marTop w:val="0"/>
              <w:marBottom w:val="0"/>
              <w:divBdr>
                <w:top w:val="none" w:sz="0" w:space="0" w:color="auto"/>
                <w:left w:val="none" w:sz="0" w:space="0" w:color="auto"/>
                <w:bottom w:val="none" w:sz="0" w:space="0" w:color="auto"/>
                <w:right w:val="none" w:sz="0" w:space="0" w:color="auto"/>
              </w:divBdr>
              <w:divsChild>
                <w:div w:id="2077698675">
                  <w:marLeft w:val="0"/>
                  <w:marRight w:val="0"/>
                  <w:marTop w:val="0"/>
                  <w:marBottom w:val="0"/>
                  <w:divBdr>
                    <w:top w:val="none" w:sz="0" w:space="0" w:color="auto"/>
                    <w:left w:val="none" w:sz="0" w:space="0" w:color="auto"/>
                    <w:bottom w:val="none" w:sz="0" w:space="0" w:color="auto"/>
                    <w:right w:val="none" w:sz="0" w:space="0" w:color="auto"/>
                  </w:divBdr>
                  <w:divsChild>
                    <w:div w:id="1482307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1095464">
      <w:bodyDiv w:val="1"/>
      <w:marLeft w:val="0"/>
      <w:marRight w:val="0"/>
      <w:marTop w:val="0"/>
      <w:marBottom w:val="0"/>
      <w:divBdr>
        <w:top w:val="none" w:sz="0" w:space="0" w:color="auto"/>
        <w:left w:val="none" w:sz="0" w:space="0" w:color="auto"/>
        <w:bottom w:val="none" w:sz="0" w:space="0" w:color="auto"/>
        <w:right w:val="none" w:sz="0" w:space="0" w:color="auto"/>
      </w:divBdr>
      <w:divsChild>
        <w:div w:id="621421047">
          <w:marLeft w:val="0"/>
          <w:marRight w:val="0"/>
          <w:marTop w:val="0"/>
          <w:marBottom w:val="0"/>
          <w:divBdr>
            <w:top w:val="none" w:sz="0" w:space="0" w:color="auto"/>
            <w:left w:val="none" w:sz="0" w:space="0" w:color="auto"/>
            <w:bottom w:val="none" w:sz="0" w:space="0" w:color="auto"/>
            <w:right w:val="none" w:sz="0" w:space="0" w:color="auto"/>
          </w:divBdr>
          <w:divsChild>
            <w:div w:id="744186231">
              <w:marLeft w:val="0"/>
              <w:marRight w:val="0"/>
              <w:marTop w:val="0"/>
              <w:marBottom w:val="0"/>
              <w:divBdr>
                <w:top w:val="none" w:sz="0" w:space="0" w:color="auto"/>
                <w:left w:val="none" w:sz="0" w:space="0" w:color="auto"/>
                <w:bottom w:val="none" w:sz="0" w:space="0" w:color="auto"/>
                <w:right w:val="none" w:sz="0" w:space="0" w:color="auto"/>
              </w:divBdr>
              <w:divsChild>
                <w:div w:id="1149175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262817">
      <w:bodyDiv w:val="1"/>
      <w:marLeft w:val="0"/>
      <w:marRight w:val="0"/>
      <w:marTop w:val="0"/>
      <w:marBottom w:val="0"/>
      <w:divBdr>
        <w:top w:val="none" w:sz="0" w:space="0" w:color="auto"/>
        <w:left w:val="none" w:sz="0" w:space="0" w:color="auto"/>
        <w:bottom w:val="none" w:sz="0" w:space="0" w:color="auto"/>
        <w:right w:val="none" w:sz="0" w:space="0" w:color="auto"/>
      </w:divBdr>
      <w:divsChild>
        <w:div w:id="1404599656">
          <w:marLeft w:val="0"/>
          <w:marRight w:val="0"/>
          <w:marTop w:val="0"/>
          <w:marBottom w:val="0"/>
          <w:divBdr>
            <w:top w:val="none" w:sz="0" w:space="0" w:color="auto"/>
            <w:left w:val="none" w:sz="0" w:space="0" w:color="auto"/>
            <w:bottom w:val="none" w:sz="0" w:space="0" w:color="auto"/>
            <w:right w:val="none" w:sz="0" w:space="0" w:color="auto"/>
          </w:divBdr>
          <w:divsChild>
            <w:div w:id="1274286363">
              <w:marLeft w:val="0"/>
              <w:marRight w:val="0"/>
              <w:marTop w:val="0"/>
              <w:marBottom w:val="0"/>
              <w:divBdr>
                <w:top w:val="none" w:sz="0" w:space="0" w:color="auto"/>
                <w:left w:val="none" w:sz="0" w:space="0" w:color="auto"/>
                <w:bottom w:val="none" w:sz="0" w:space="0" w:color="auto"/>
                <w:right w:val="none" w:sz="0" w:space="0" w:color="auto"/>
              </w:divBdr>
              <w:divsChild>
                <w:div w:id="1721972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115711">
      <w:bodyDiv w:val="1"/>
      <w:marLeft w:val="0"/>
      <w:marRight w:val="0"/>
      <w:marTop w:val="0"/>
      <w:marBottom w:val="0"/>
      <w:divBdr>
        <w:top w:val="none" w:sz="0" w:space="0" w:color="auto"/>
        <w:left w:val="none" w:sz="0" w:space="0" w:color="auto"/>
        <w:bottom w:val="none" w:sz="0" w:space="0" w:color="auto"/>
        <w:right w:val="none" w:sz="0" w:space="0" w:color="auto"/>
      </w:divBdr>
      <w:divsChild>
        <w:div w:id="1560438187">
          <w:marLeft w:val="0"/>
          <w:marRight w:val="0"/>
          <w:marTop w:val="0"/>
          <w:marBottom w:val="0"/>
          <w:divBdr>
            <w:top w:val="none" w:sz="0" w:space="0" w:color="auto"/>
            <w:left w:val="none" w:sz="0" w:space="0" w:color="auto"/>
            <w:bottom w:val="none" w:sz="0" w:space="0" w:color="auto"/>
            <w:right w:val="none" w:sz="0" w:space="0" w:color="auto"/>
          </w:divBdr>
          <w:divsChild>
            <w:div w:id="1282418753">
              <w:marLeft w:val="0"/>
              <w:marRight w:val="0"/>
              <w:marTop w:val="0"/>
              <w:marBottom w:val="0"/>
              <w:divBdr>
                <w:top w:val="none" w:sz="0" w:space="0" w:color="auto"/>
                <w:left w:val="none" w:sz="0" w:space="0" w:color="auto"/>
                <w:bottom w:val="none" w:sz="0" w:space="0" w:color="auto"/>
                <w:right w:val="none" w:sz="0" w:space="0" w:color="auto"/>
              </w:divBdr>
              <w:divsChild>
                <w:div w:id="2076314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140</TotalTime>
  <Pages>12</Pages>
  <Words>3519</Words>
  <Characters>20061</Characters>
  <Application>Microsoft Macintosh Word</Application>
  <DocSecurity>0</DocSecurity>
  <Lines>167</Lines>
  <Paragraphs>47</Paragraphs>
  <ScaleCrop>false</ScaleCrop>
  <Company/>
  <LinksUpToDate>false</LinksUpToDate>
  <CharactersWithSpaces>23533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Rhiannon Alce-King</dc:creator>
  <cp:keywords/>
  <dc:description/>
  <cp:lastModifiedBy>Lauren Rhiannon Alce-King</cp:lastModifiedBy>
  <cp:revision>79</cp:revision>
  <cp:lastPrinted>2018-04-22T22:15:00Z</cp:lastPrinted>
  <dcterms:created xsi:type="dcterms:W3CDTF">2018-04-19T09:44:00Z</dcterms:created>
  <dcterms:modified xsi:type="dcterms:W3CDTF">2018-04-23T12:37:00Z</dcterms:modified>
</cp:coreProperties>
</file>