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D771D" w14:textId="5E6FFD0A" w:rsidR="002D72BB" w:rsidRDefault="002D72BB">
      <w:pPr>
        <w:pStyle w:val="Body"/>
        <w:spacing w:line="360" w:lineRule="auto"/>
        <w:jc w:val="center"/>
        <w:rPr>
          <w:rFonts w:ascii="Times New Roman"/>
          <w:b/>
          <w:bCs/>
          <w:sz w:val="32"/>
          <w:szCs w:val="32"/>
        </w:rPr>
      </w:pPr>
    </w:p>
    <w:p w14:paraId="1153CD7D" w14:textId="77777777" w:rsidR="002D72BB" w:rsidRDefault="002D72BB" w:rsidP="002D72BB">
      <w:pPr>
        <w:jc w:val="center"/>
        <w:rPr>
          <w:b/>
          <w:bCs/>
          <w:i/>
          <w:iCs/>
          <w:sz w:val="48"/>
          <w:szCs w:val="48"/>
        </w:rPr>
      </w:pPr>
      <w:r>
        <w:rPr>
          <w:b/>
          <w:bCs/>
          <w:i/>
          <w:iCs/>
          <w:sz w:val="48"/>
          <w:szCs w:val="48"/>
        </w:rPr>
        <w:t>UNIVERSITY OF WALES</w:t>
      </w:r>
    </w:p>
    <w:p w14:paraId="56FEF5AC" w14:textId="77777777" w:rsidR="002D72BB" w:rsidRDefault="002D72BB" w:rsidP="002D72BB">
      <w:pPr>
        <w:jc w:val="center"/>
        <w:rPr>
          <w:b/>
          <w:bCs/>
          <w:i/>
          <w:iCs/>
          <w:sz w:val="48"/>
          <w:szCs w:val="48"/>
        </w:rPr>
      </w:pPr>
      <w:r>
        <w:rPr>
          <w:b/>
          <w:bCs/>
          <w:i/>
          <w:iCs/>
          <w:sz w:val="48"/>
          <w:szCs w:val="48"/>
        </w:rPr>
        <w:t>TRINITY SAINT DAVID LONDON</w:t>
      </w:r>
    </w:p>
    <w:p w14:paraId="0E23A958" w14:textId="77777777" w:rsidR="002D72BB" w:rsidRDefault="002D72BB" w:rsidP="002D72BB">
      <w:pPr>
        <w:jc w:val="center"/>
        <w:rPr>
          <w:b/>
          <w:bCs/>
          <w:i/>
          <w:iCs/>
          <w:sz w:val="48"/>
          <w:szCs w:val="48"/>
        </w:rPr>
      </w:pPr>
    </w:p>
    <w:p w14:paraId="092450FD" w14:textId="77777777" w:rsidR="002D72BB" w:rsidRDefault="002D72BB" w:rsidP="002D72BB">
      <w:pPr>
        <w:jc w:val="center"/>
        <w:rPr>
          <w:b/>
          <w:bCs/>
          <w:i/>
          <w:iCs/>
          <w:sz w:val="48"/>
          <w:szCs w:val="48"/>
        </w:rPr>
      </w:pPr>
    </w:p>
    <w:p w14:paraId="5143C058" w14:textId="77777777" w:rsidR="002D72BB" w:rsidRDefault="002D72BB" w:rsidP="002D72BB">
      <w:pPr>
        <w:jc w:val="center"/>
        <w:rPr>
          <w:b/>
          <w:bCs/>
          <w:i/>
          <w:iCs/>
          <w:sz w:val="48"/>
          <w:szCs w:val="48"/>
        </w:rPr>
      </w:pPr>
    </w:p>
    <w:p w14:paraId="2F36BFEB" w14:textId="77777777" w:rsidR="002D72BB" w:rsidRDefault="002D72BB" w:rsidP="002D72BB">
      <w:pPr>
        <w:jc w:val="center"/>
        <w:rPr>
          <w:b/>
          <w:bCs/>
          <w:i/>
          <w:iCs/>
          <w:sz w:val="48"/>
          <w:szCs w:val="48"/>
        </w:rPr>
      </w:pPr>
    </w:p>
    <w:p w14:paraId="626D6CF1" w14:textId="77777777" w:rsidR="002D72BB" w:rsidRDefault="002D72BB" w:rsidP="002D72BB">
      <w:pPr>
        <w:jc w:val="center"/>
        <w:rPr>
          <w:b/>
          <w:bCs/>
          <w:sz w:val="48"/>
          <w:szCs w:val="48"/>
        </w:rPr>
      </w:pPr>
      <w:r>
        <w:rPr>
          <w:b/>
          <w:bCs/>
          <w:sz w:val="48"/>
          <w:szCs w:val="48"/>
        </w:rPr>
        <w:t>Introducing the Modern Workplace</w:t>
      </w:r>
    </w:p>
    <w:p w14:paraId="1AF939D6" w14:textId="77777777" w:rsidR="002D72BB" w:rsidRDefault="002D72BB" w:rsidP="002D72BB">
      <w:pPr>
        <w:jc w:val="center"/>
        <w:rPr>
          <w:b/>
          <w:bCs/>
          <w:sz w:val="48"/>
          <w:szCs w:val="48"/>
        </w:rPr>
      </w:pPr>
      <w:r>
        <w:rPr>
          <w:b/>
          <w:bCs/>
          <w:sz w:val="48"/>
          <w:szCs w:val="48"/>
        </w:rPr>
        <w:t>Assessment 1</w:t>
      </w:r>
    </w:p>
    <w:p w14:paraId="662C89E0" w14:textId="77777777" w:rsidR="002D72BB" w:rsidRDefault="002D72BB" w:rsidP="002D72BB">
      <w:pPr>
        <w:jc w:val="center"/>
        <w:rPr>
          <w:b/>
          <w:bCs/>
          <w:sz w:val="48"/>
          <w:szCs w:val="48"/>
        </w:rPr>
      </w:pPr>
      <w:r>
        <w:rPr>
          <w:b/>
          <w:bCs/>
          <w:sz w:val="48"/>
          <w:szCs w:val="48"/>
        </w:rPr>
        <w:t>(LCBB4003)</w:t>
      </w:r>
    </w:p>
    <w:p w14:paraId="55B24CFC" w14:textId="77777777" w:rsidR="002D72BB" w:rsidRDefault="002D72BB" w:rsidP="002D72BB">
      <w:pPr>
        <w:jc w:val="center"/>
        <w:rPr>
          <w:b/>
          <w:bCs/>
          <w:sz w:val="48"/>
          <w:szCs w:val="48"/>
        </w:rPr>
      </w:pPr>
    </w:p>
    <w:p w14:paraId="34404DFE" w14:textId="77777777" w:rsidR="002D72BB" w:rsidRDefault="002D72BB" w:rsidP="002D72BB">
      <w:pPr>
        <w:jc w:val="center"/>
        <w:rPr>
          <w:b/>
          <w:bCs/>
          <w:sz w:val="48"/>
          <w:szCs w:val="48"/>
        </w:rPr>
      </w:pPr>
    </w:p>
    <w:p w14:paraId="21FCD913" w14:textId="77777777" w:rsidR="002D72BB" w:rsidRDefault="002D72BB" w:rsidP="002D72BB">
      <w:pPr>
        <w:jc w:val="center"/>
        <w:rPr>
          <w:b/>
          <w:bCs/>
          <w:sz w:val="48"/>
          <w:szCs w:val="48"/>
        </w:rPr>
      </w:pPr>
    </w:p>
    <w:p w14:paraId="7C207289" w14:textId="77777777" w:rsidR="002D72BB" w:rsidRDefault="002D72BB" w:rsidP="002D72BB">
      <w:pPr>
        <w:jc w:val="center"/>
        <w:rPr>
          <w:b/>
          <w:bCs/>
          <w:sz w:val="48"/>
          <w:szCs w:val="48"/>
        </w:rPr>
      </w:pPr>
    </w:p>
    <w:p w14:paraId="03D6DA4C" w14:textId="77777777" w:rsidR="002D72BB" w:rsidRDefault="002D72BB" w:rsidP="002D72BB">
      <w:pPr>
        <w:rPr>
          <w:sz w:val="36"/>
          <w:szCs w:val="36"/>
        </w:rPr>
      </w:pPr>
      <w:r>
        <w:rPr>
          <w:sz w:val="36"/>
          <w:szCs w:val="36"/>
        </w:rPr>
        <w:t xml:space="preserve">Submitted to:                                                           Submitted by: </w:t>
      </w:r>
    </w:p>
    <w:p w14:paraId="64815812" w14:textId="77777777" w:rsidR="002D72BB" w:rsidRDefault="002D72BB" w:rsidP="002D72BB">
      <w:pPr>
        <w:rPr>
          <w:sz w:val="36"/>
          <w:szCs w:val="36"/>
        </w:rPr>
      </w:pPr>
      <w:r>
        <w:rPr>
          <w:sz w:val="36"/>
          <w:szCs w:val="36"/>
        </w:rPr>
        <w:t>Gregory Cowan                                                   Grigor Zarankov</w:t>
      </w:r>
    </w:p>
    <w:p w14:paraId="511C88CC" w14:textId="77777777" w:rsidR="002D72BB" w:rsidRDefault="002D72BB" w:rsidP="002D72BB">
      <w:pPr>
        <w:jc w:val="right"/>
        <w:rPr>
          <w:sz w:val="36"/>
          <w:szCs w:val="36"/>
        </w:rPr>
      </w:pPr>
      <w:r>
        <w:rPr>
          <w:sz w:val="36"/>
          <w:szCs w:val="36"/>
        </w:rPr>
        <w:t>1914055</w:t>
      </w:r>
    </w:p>
    <w:p w14:paraId="094B6325" w14:textId="77777777" w:rsidR="002D72BB" w:rsidRDefault="002D72BB">
      <w:pPr>
        <w:rPr>
          <w:rFonts w:hAnsi="Arial Unicode MS" w:cs="Arial Unicode MS"/>
          <w:b/>
          <w:bCs/>
          <w:color w:val="000000"/>
          <w:sz w:val="32"/>
          <w:szCs w:val="32"/>
          <w:u w:color="000000"/>
        </w:rPr>
      </w:pPr>
      <w:r>
        <w:rPr>
          <w:b/>
          <w:bCs/>
          <w:sz w:val="32"/>
          <w:szCs w:val="32"/>
        </w:rPr>
        <w:br w:type="page"/>
      </w:r>
    </w:p>
    <w:p w14:paraId="6860A392" w14:textId="77777777" w:rsidR="004A538F" w:rsidRDefault="004A538F">
      <w:pPr>
        <w:pStyle w:val="Body"/>
        <w:spacing w:line="360" w:lineRule="auto"/>
        <w:jc w:val="center"/>
        <w:rPr>
          <w:rFonts w:ascii="Times New Roman"/>
          <w:b/>
          <w:bCs/>
          <w:sz w:val="32"/>
          <w:szCs w:val="32"/>
        </w:rPr>
      </w:pPr>
    </w:p>
    <w:sdt>
      <w:sdtPr>
        <w:rPr>
          <w:rFonts w:ascii="Times New Roman" w:eastAsia="Arial Unicode MS" w:hAnsi="Times New Roman" w:cs="Times New Roman"/>
          <w:color w:val="auto"/>
          <w:sz w:val="24"/>
          <w:szCs w:val="24"/>
          <w:bdr w:val="nil"/>
        </w:rPr>
        <w:id w:val="1880347595"/>
        <w:docPartObj>
          <w:docPartGallery w:val="Table of Contents"/>
          <w:docPartUnique/>
        </w:docPartObj>
      </w:sdtPr>
      <w:sdtEndPr>
        <w:rPr>
          <w:b/>
          <w:bCs/>
          <w:noProof/>
        </w:rPr>
      </w:sdtEndPr>
      <w:sdtContent>
        <w:p w14:paraId="75A776A8" w14:textId="5A303342" w:rsidR="002D72BB" w:rsidRDefault="002D72BB" w:rsidP="002D72BB">
          <w:pPr>
            <w:pStyle w:val="TOCHeading"/>
          </w:pPr>
          <w:r>
            <w:t>Contents</w:t>
          </w:r>
        </w:p>
        <w:p w14:paraId="062B4D36" w14:textId="77777777" w:rsidR="002D72BB" w:rsidRPr="002D72BB" w:rsidRDefault="002D72BB" w:rsidP="002D72BB"/>
        <w:p w14:paraId="347FFB93" w14:textId="77777777" w:rsidR="002D72BB" w:rsidRDefault="002D72BB" w:rsidP="002D72BB">
          <w:pPr>
            <w:pStyle w:val="TOC1"/>
            <w:tabs>
              <w:tab w:val="right" w:leader="dot" w:pos="9350"/>
            </w:tabs>
            <w:rPr>
              <w:noProof/>
            </w:rPr>
          </w:pPr>
          <w:r>
            <w:fldChar w:fldCharType="begin"/>
          </w:r>
          <w:r>
            <w:instrText xml:space="preserve"> TOC \o "1-3" \h \z \u </w:instrText>
          </w:r>
          <w:r>
            <w:fldChar w:fldCharType="separate"/>
          </w:r>
          <w:hyperlink w:anchor="_Toc49731217" w:history="1">
            <w:r w:rsidRPr="004A0175">
              <w:rPr>
                <w:rStyle w:val="Hyperlink"/>
                <w:noProof/>
              </w:rPr>
              <w:t>Introduction</w:t>
            </w:r>
            <w:r>
              <w:rPr>
                <w:noProof/>
                <w:webHidden/>
              </w:rPr>
              <w:tab/>
            </w:r>
            <w:r>
              <w:rPr>
                <w:noProof/>
                <w:webHidden/>
              </w:rPr>
              <w:fldChar w:fldCharType="begin"/>
            </w:r>
            <w:r>
              <w:rPr>
                <w:noProof/>
                <w:webHidden/>
              </w:rPr>
              <w:instrText xml:space="preserve"> PAGEREF _Toc49731217 \h </w:instrText>
            </w:r>
            <w:r>
              <w:rPr>
                <w:noProof/>
                <w:webHidden/>
              </w:rPr>
            </w:r>
            <w:r>
              <w:rPr>
                <w:noProof/>
                <w:webHidden/>
              </w:rPr>
              <w:fldChar w:fldCharType="separate"/>
            </w:r>
            <w:r>
              <w:rPr>
                <w:noProof/>
                <w:webHidden/>
              </w:rPr>
              <w:t>3</w:t>
            </w:r>
            <w:r>
              <w:rPr>
                <w:noProof/>
                <w:webHidden/>
              </w:rPr>
              <w:fldChar w:fldCharType="end"/>
            </w:r>
          </w:hyperlink>
        </w:p>
        <w:p w14:paraId="2CE309A6" w14:textId="77777777" w:rsidR="002D72BB" w:rsidRDefault="00881B60" w:rsidP="002D72BB">
          <w:pPr>
            <w:pStyle w:val="TOC1"/>
            <w:tabs>
              <w:tab w:val="right" w:leader="dot" w:pos="9350"/>
            </w:tabs>
            <w:rPr>
              <w:noProof/>
            </w:rPr>
          </w:pPr>
          <w:hyperlink w:anchor="_Toc49731218" w:history="1">
            <w:r w:rsidR="002D72BB" w:rsidRPr="004A0175">
              <w:rPr>
                <w:rStyle w:val="Hyperlink"/>
                <w:noProof/>
              </w:rPr>
              <w:t>Organizational Background</w:t>
            </w:r>
            <w:r w:rsidR="002D72BB">
              <w:rPr>
                <w:noProof/>
                <w:webHidden/>
              </w:rPr>
              <w:tab/>
            </w:r>
            <w:r w:rsidR="002D72BB">
              <w:rPr>
                <w:noProof/>
                <w:webHidden/>
              </w:rPr>
              <w:fldChar w:fldCharType="begin"/>
            </w:r>
            <w:r w:rsidR="002D72BB">
              <w:rPr>
                <w:noProof/>
                <w:webHidden/>
              </w:rPr>
              <w:instrText xml:space="preserve"> PAGEREF _Toc49731218 \h </w:instrText>
            </w:r>
            <w:r w:rsidR="002D72BB">
              <w:rPr>
                <w:noProof/>
                <w:webHidden/>
              </w:rPr>
            </w:r>
            <w:r w:rsidR="002D72BB">
              <w:rPr>
                <w:noProof/>
                <w:webHidden/>
              </w:rPr>
              <w:fldChar w:fldCharType="separate"/>
            </w:r>
            <w:r w:rsidR="002D72BB">
              <w:rPr>
                <w:noProof/>
                <w:webHidden/>
              </w:rPr>
              <w:t>3</w:t>
            </w:r>
            <w:r w:rsidR="002D72BB">
              <w:rPr>
                <w:noProof/>
                <w:webHidden/>
              </w:rPr>
              <w:fldChar w:fldCharType="end"/>
            </w:r>
          </w:hyperlink>
        </w:p>
        <w:p w14:paraId="1CF5F794" w14:textId="77777777" w:rsidR="002D72BB" w:rsidRDefault="00881B60" w:rsidP="002D72BB">
          <w:pPr>
            <w:pStyle w:val="TOC1"/>
            <w:tabs>
              <w:tab w:val="right" w:leader="dot" w:pos="9350"/>
            </w:tabs>
            <w:rPr>
              <w:noProof/>
            </w:rPr>
          </w:pPr>
          <w:hyperlink w:anchor="_Toc49731219" w:history="1">
            <w:r w:rsidR="002D72BB" w:rsidRPr="004A0175">
              <w:rPr>
                <w:rStyle w:val="Hyperlink"/>
                <w:noProof/>
              </w:rPr>
              <w:t>Organizational Structure</w:t>
            </w:r>
            <w:r w:rsidR="002D72BB">
              <w:rPr>
                <w:noProof/>
                <w:webHidden/>
              </w:rPr>
              <w:tab/>
            </w:r>
            <w:r w:rsidR="002D72BB">
              <w:rPr>
                <w:noProof/>
                <w:webHidden/>
              </w:rPr>
              <w:fldChar w:fldCharType="begin"/>
            </w:r>
            <w:r w:rsidR="002D72BB">
              <w:rPr>
                <w:noProof/>
                <w:webHidden/>
              </w:rPr>
              <w:instrText xml:space="preserve"> PAGEREF _Toc49731219 \h </w:instrText>
            </w:r>
            <w:r w:rsidR="002D72BB">
              <w:rPr>
                <w:noProof/>
                <w:webHidden/>
              </w:rPr>
            </w:r>
            <w:r w:rsidR="002D72BB">
              <w:rPr>
                <w:noProof/>
                <w:webHidden/>
              </w:rPr>
              <w:fldChar w:fldCharType="separate"/>
            </w:r>
            <w:r w:rsidR="002D72BB">
              <w:rPr>
                <w:noProof/>
                <w:webHidden/>
              </w:rPr>
              <w:t>4</w:t>
            </w:r>
            <w:r w:rsidR="002D72BB">
              <w:rPr>
                <w:noProof/>
                <w:webHidden/>
              </w:rPr>
              <w:fldChar w:fldCharType="end"/>
            </w:r>
          </w:hyperlink>
        </w:p>
        <w:p w14:paraId="2327AD2D" w14:textId="77777777" w:rsidR="002D72BB" w:rsidRDefault="00881B60" w:rsidP="002D72BB">
          <w:pPr>
            <w:pStyle w:val="TOC1"/>
            <w:tabs>
              <w:tab w:val="right" w:leader="dot" w:pos="9350"/>
            </w:tabs>
            <w:rPr>
              <w:noProof/>
            </w:rPr>
          </w:pPr>
          <w:hyperlink w:anchor="_Toc49731220" w:history="1">
            <w:r w:rsidR="002D72BB" w:rsidRPr="004A0175">
              <w:rPr>
                <w:rStyle w:val="Hyperlink"/>
                <w:noProof/>
              </w:rPr>
              <w:t>Organizational Culture</w:t>
            </w:r>
            <w:r w:rsidR="002D72BB">
              <w:rPr>
                <w:noProof/>
                <w:webHidden/>
              </w:rPr>
              <w:tab/>
            </w:r>
            <w:r w:rsidR="002D72BB">
              <w:rPr>
                <w:noProof/>
                <w:webHidden/>
              </w:rPr>
              <w:fldChar w:fldCharType="begin"/>
            </w:r>
            <w:r w:rsidR="002D72BB">
              <w:rPr>
                <w:noProof/>
                <w:webHidden/>
              </w:rPr>
              <w:instrText xml:space="preserve"> PAGEREF _Toc49731220 \h </w:instrText>
            </w:r>
            <w:r w:rsidR="002D72BB">
              <w:rPr>
                <w:noProof/>
                <w:webHidden/>
              </w:rPr>
            </w:r>
            <w:r w:rsidR="002D72BB">
              <w:rPr>
                <w:noProof/>
                <w:webHidden/>
              </w:rPr>
              <w:fldChar w:fldCharType="separate"/>
            </w:r>
            <w:r w:rsidR="002D72BB">
              <w:rPr>
                <w:noProof/>
                <w:webHidden/>
              </w:rPr>
              <w:t>5</w:t>
            </w:r>
            <w:r w:rsidR="002D72BB">
              <w:rPr>
                <w:noProof/>
                <w:webHidden/>
              </w:rPr>
              <w:fldChar w:fldCharType="end"/>
            </w:r>
          </w:hyperlink>
        </w:p>
        <w:p w14:paraId="442B6AF8" w14:textId="77777777" w:rsidR="002D72BB" w:rsidRDefault="00881B60" w:rsidP="002D72BB">
          <w:pPr>
            <w:pStyle w:val="TOC1"/>
            <w:tabs>
              <w:tab w:val="right" w:leader="dot" w:pos="9350"/>
            </w:tabs>
            <w:rPr>
              <w:noProof/>
            </w:rPr>
          </w:pPr>
          <w:hyperlink w:anchor="_Toc49731221" w:history="1">
            <w:r w:rsidR="002D72BB" w:rsidRPr="004A0175">
              <w:rPr>
                <w:rStyle w:val="Hyperlink"/>
                <w:noProof/>
              </w:rPr>
              <w:t>Relationship between organizational structure and culture</w:t>
            </w:r>
            <w:r w:rsidR="002D72BB">
              <w:rPr>
                <w:noProof/>
                <w:webHidden/>
              </w:rPr>
              <w:tab/>
            </w:r>
            <w:r w:rsidR="002D72BB">
              <w:rPr>
                <w:noProof/>
                <w:webHidden/>
              </w:rPr>
              <w:fldChar w:fldCharType="begin"/>
            </w:r>
            <w:r w:rsidR="002D72BB">
              <w:rPr>
                <w:noProof/>
                <w:webHidden/>
              </w:rPr>
              <w:instrText xml:space="preserve"> PAGEREF _Toc49731221 \h </w:instrText>
            </w:r>
            <w:r w:rsidR="002D72BB">
              <w:rPr>
                <w:noProof/>
                <w:webHidden/>
              </w:rPr>
            </w:r>
            <w:r w:rsidR="002D72BB">
              <w:rPr>
                <w:noProof/>
                <w:webHidden/>
              </w:rPr>
              <w:fldChar w:fldCharType="separate"/>
            </w:r>
            <w:r w:rsidR="002D72BB">
              <w:rPr>
                <w:noProof/>
                <w:webHidden/>
              </w:rPr>
              <w:t>7</w:t>
            </w:r>
            <w:r w:rsidR="002D72BB">
              <w:rPr>
                <w:noProof/>
                <w:webHidden/>
              </w:rPr>
              <w:fldChar w:fldCharType="end"/>
            </w:r>
          </w:hyperlink>
        </w:p>
        <w:p w14:paraId="50B37AD8" w14:textId="77777777" w:rsidR="002D72BB" w:rsidRDefault="00881B60" w:rsidP="002D72BB">
          <w:pPr>
            <w:pStyle w:val="TOC1"/>
            <w:tabs>
              <w:tab w:val="right" w:leader="dot" w:pos="9350"/>
            </w:tabs>
            <w:rPr>
              <w:noProof/>
            </w:rPr>
          </w:pPr>
          <w:hyperlink w:anchor="_Toc49731222" w:history="1">
            <w:r w:rsidR="002D72BB" w:rsidRPr="004A0175">
              <w:rPr>
                <w:rStyle w:val="Hyperlink"/>
                <w:noProof/>
              </w:rPr>
              <w:t>Conclusion</w:t>
            </w:r>
            <w:r w:rsidR="002D72BB">
              <w:rPr>
                <w:noProof/>
                <w:webHidden/>
              </w:rPr>
              <w:tab/>
            </w:r>
            <w:r w:rsidR="002D72BB">
              <w:rPr>
                <w:noProof/>
                <w:webHidden/>
              </w:rPr>
              <w:fldChar w:fldCharType="begin"/>
            </w:r>
            <w:r w:rsidR="002D72BB">
              <w:rPr>
                <w:noProof/>
                <w:webHidden/>
              </w:rPr>
              <w:instrText xml:space="preserve"> PAGEREF _Toc49731222 \h </w:instrText>
            </w:r>
            <w:r w:rsidR="002D72BB">
              <w:rPr>
                <w:noProof/>
                <w:webHidden/>
              </w:rPr>
            </w:r>
            <w:r w:rsidR="002D72BB">
              <w:rPr>
                <w:noProof/>
                <w:webHidden/>
              </w:rPr>
              <w:fldChar w:fldCharType="separate"/>
            </w:r>
            <w:r w:rsidR="002D72BB">
              <w:rPr>
                <w:noProof/>
                <w:webHidden/>
              </w:rPr>
              <w:t>8</w:t>
            </w:r>
            <w:r w:rsidR="002D72BB">
              <w:rPr>
                <w:noProof/>
                <w:webHidden/>
              </w:rPr>
              <w:fldChar w:fldCharType="end"/>
            </w:r>
          </w:hyperlink>
        </w:p>
        <w:p w14:paraId="107C86A4" w14:textId="77777777" w:rsidR="002D72BB" w:rsidRDefault="00881B60" w:rsidP="002D72BB">
          <w:pPr>
            <w:pStyle w:val="TOC1"/>
            <w:tabs>
              <w:tab w:val="right" w:leader="dot" w:pos="9350"/>
            </w:tabs>
            <w:rPr>
              <w:noProof/>
            </w:rPr>
          </w:pPr>
          <w:hyperlink w:anchor="_Toc49731223" w:history="1">
            <w:r w:rsidR="002D72BB" w:rsidRPr="004A0175">
              <w:rPr>
                <w:rStyle w:val="Hyperlink"/>
                <w:noProof/>
              </w:rPr>
              <w:t>Reference List</w:t>
            </w:r>
            <w:r w:rsidR="002D72BB">
              <w:rPr>
                <w:noProof/>
                <w:webHidden/>
              </w:rPr>
              <w:tab/>
            </w:r>
            <w:r w:rsidR="002D72BB">
              <w:rPr>
                <w:noProof/>
                <w:webHidden/>
              </w:rPr>
              <w:fldChar w:fldCharType="begin"/>
            </w:r>
            <w:r w:rsidR="002D72BB">
              <w:rPr>
                <w:noProof/>
                <w:webHidden/>
              </w:rPr>
              <w:instrText xml:space="preserve"> PAGEREF _Toc49731223 \h </w:instrText>
            </w:r>
            <w:r w:rsidR="002D72BB">
              <w:rPr>
                <w:noProof/>
                <w:webHidden/>
              </w:rPr>
            </w:r>
            <w:r w:rsidR="002D72BB">
              <w:rPr>
                <w:noProof/>
                <w:webHidden/>
              </w:rPr>
              <w:fldChar w:fldCharType="separate"/>
            </w:r>
            <w:r w:rsidR="002D72BB">
              <w:rPr>
                <w:noProof/>
                <w:webHidden/>
              </w:rPr>
              <w:t>9</w:t>
            </w:r>
            <w:r w:rsidR="002D72BB">
              <w:rPr>
                <w:noProof/>
                <w:webHidden/>
              </w:rPr>
              <w:fldChar w:fldCharType="end"/>
            </w:r>
          </w:hyperlink>
        </w:p>
        <w:p w14:paraId="1445F0B6" w14:textId="77777777" w:rsidR="002D72BB" w:rsidRDefault="002D72BB" w:rsidP="002D72BB">
          <w:pPr>
            <w:rPr>
              <w:b/>
              <w:bCs/>
              <w:noProof/>
            </w:rPr>
          </w:pPr>
          <w:r>
            <w:rPr>
              <w:b/>
              <w:bCs/>
              <w:noProof/>
            </w:rPr>
            <w:fldChar w:fldCharType="end"/>
          </w:r>
        </w:p>
      </w:sdtContent>
    </w:sdt>
    <w:p w14:paraId="4B047E27" w14:textId="231CE75A" w:rsidR="004A538F" w:rsidRDefault="004A538F" w:rsidP="002D72BB">
      <w:pPr>
        <w:pStyle w:val="Body"/>
        <w:spacing w:line="360" w:lineRule="auto"/>
        <w:rPr>
          <w:rFonts w:ascii="Times New Roman" w:eastAsia="Times New Roman" w:hAnsi="Times New Roman" w:cs="Times New Roman"/>
          <w:b/>
          <w:bCs/>
          <w:sz w:val="32"/>
          <w:szCs w:val="32"/>
        </w:rPr>
      </w:pPr>
    </w:p>
    <w:p w14:paraId="06688BB8" w14:textId="77777777" w:rsidR="004A538F" w:rsidRDefault="00534BAD">
      <w:pPr>
        <w:pStyle w:val="Body"/>
        <w:spacing w:line="360" w:lineRule="auto"/>
        <w:jc w:val="both"/>
      </w:pPr>
      <w:r>
        <w:rPr>
          <w:rFonts w:ascii="Times New Roman" w:eastAsia="Times New Roman" w:hAnsi="Times New Roman" w:cs="Times New Roman"/>
          <w:sz w:val="24"/>
          <w:szCs w:val="24"/>
        </w:rPr>
        <w:br w:type="page"/>
      </w:r>
    </w:p>
    <w:p w14:paraId="73C4B462" w14:textId="77777777" w:rsidR="004A538F" w:rsidRDefault="004A538F">
      <w:pPr>
        <w:pStyle w:val="Body"/>
        <w:spacing w:line="360" w:lineRule="auto"/>
        <w:jc w:val="both"/>
        <w:rPr>
          <w:rFonts w:ascii="Times New Roman" w:eastAsia="Times New Roman" w:hAnsi="Times New Roman" w:cs="Times New Roman"/>
          <w:b/>
          <w:bCs/>
          <w:sz w:val="24"/>
          <w:szCs w:val="24"/>
        </w:rPr>
      </w:pPr>
    </w:p>
    <w:p w14:paraId="5C4909B0" w14:textId="77777777" w:rsidR="004A538F" w:rsidRDefault="00534BAD">
      <w:pPr>
        <w:pStyle w:val="Heading"/>
      </w:pPr>
      <w:r>
        <w:t xml:space="preserve">Introduction </w:t>
      </w:r>
    </w:p>
    <w:p w14:paraId="790588F7" w14:textId="01561EF2" w:rsidR="004A538F" w:rsidRDefault="00B45DCF">
      <w:pPr>
        <w:pStyle w:val="Body"/>
        <w:spacing w:line="360" w:lineRule="auto"/>
        <w:jc w:val="both"/>
        <w:rPr>
          <w:rFonts w:ascii="Times New Roman" w:eastAsia="Times New Roman" w:hAnsi="Times New Roman" w:cs="Times New Roman"/>
          <w:sz w:val="24"/>
          <w:szCs w:val="24"/>
        </w:rPr>
      </w:pPr>
      <w:r>
        <w:rPr>
          <w:rFonts w:ascii="Times New Roman"/>
          <w:sz w:val="24"/>
          <w:szCs w:val="24"/>
        </w:rPr>
        <w:t xml:space="preserve">   </w:t>
      </w:r>
      <w:r w:rsidR="00326E71" w:rsidRPr="00326E71">
        <w:rPr>
          <w:rFonts w:ascii="Times New Roman"/>
          <w:sz w:val="24"/>
          <w:szCs w:val="24"/>
        </w:rPr>
        <w:t xml:space="preserve"> </w:t>
      </w:r>
      <w:r>
        <w:rPr>
          <w:rFonts w:ascii="Times New Roman"/>
          <w:sz w:val="24"/>
          <w:szCs w:val="24"/>
        </w:rPr>
        <w:t>F</w:t>
      </w:r>
      <w:r w:rsidR="00326E71" w:rsidRPr="00326E71">
        <w:rPr>
          <w:rFonts w:ascii="Times New Roman"/>
          <w:sz w:val="24"/>
          <w:szCs w:val="24"/>
        </w:rPr>
        <w:t>actor for development a huge change in the seller's business pattern is the modern workplace.</w:t>
      </w:r>
      <w:r w:rsidR="00534BAD">
        <w:rPr>
          <w:rFonts w:ascii="Times New Roman"/>
          <w:sz w:val="24"/>
          <w:szCs w:val="24"/>
        </w:rPr>
        <w:t xml:space="preserve"> These are depending on the development of organizational culture and structure. The modern workplace is also dependent on technological development. The modern workplace is like an approach and a place that could be anywhere with all technological equipment support. British Petroleum Plc is introducing a modern workplace for its official works to be done effectively. The key information about the company has been described in this essay with key details. The definition of the organizational structure and the effects has been evolved in this study. The necessity of an effective business structure has been illustrated. The different types of organizational structure and the key elements for it have been highlighted</w:t>
      </w:r>
      <w:r w:rsidR="00B31B57">
        <w:rPr>
          <w:rFonts w:ascii="Times New Roman"/>
          <w:sz w:val="24"/>
          <w:szCs w:val="24"/>
        </w:rPr>
        <w:t>.</w:t>
      </w:r>
    </w:p>
    <w:p w14:paraId="64645860" w14:textId="77777777" w:rsidR="004A538F" w:rsidRDefault="00534BAD">
      <w:pPr>
        <w:pStyle w:val="Heading"/>
      </w:pPr>
      <w:r>
        <w:rPr>
          <w:lang w:val="en-US"/>
        </w:rPr>
        <w:t>Organizational Background</w:t>
      </w:r>
    </w:p>
    <w:p w14:paraId="789F4366" w14:textId="19622A2A"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The British Petroleum Plc is a multinational gas and oil supplier organization and its headquarters are situated in London, Great Britain, United Kingdom.</w:t>
      </w:r>
      <w:r w:rsidR="006258F9">
        <w:rPr>
          <w:rFonts w:ascii="Times New Roman"/>
          <w:sz w:val="24"/>
          <w:szCs w:val="24"/>
        </w:rPr>
        <w:t xml:space="preserve"> </w:t>
      </w:r>
      <w:r w:rsidR="006258F9" w:rsidRPr="006258F9">
        <w:rPr>
          <w:rFonts w:ascii="Times New Roman"/>
          <w:sz w:val="24"/>
          <w:szCs w:val="24"/>
        </w:rPr>
        <w:t xml:space="preserve">It can be revealed from several resources that British Petroleum Plc is the world's seventh largest gas and oil </w:t>
      </w:r>
      <w:r w:rsidR="006258F9" w:rsidRPr="006258F9">
        <w:rPr>
          <w:rFonts w:ascii="Times New Roman"/>
          <w:sz w:val="24"/>
          <w:szCs w:val="24"/>
        </w:rPr>
        <w:t>supplier</w:t>
      </w:r>
      <w:r w:rsidR="006258F9">
        <w:rPr>
          <w:rFonts w:ascii="Times New Roman"/>
          <w:sz w:val="24"/>
          <w:szCs w:val="24"/>
        </w:rPr>
        <w:t>.</w:t>
      </w:r>
      <w:r>
        <w:rPr>
          <w:rFonts w:ascii="Times New Roman"/>
          <w:sz w:val="24"/>
          <w:szCs w:val="24"/>
        </w:rPr>
        <w:t xml:space="preserve"> William D'Arcy established this company in 1901. British Petroleum Plc is operating its business in more than </w:t>
      </w:r>
      <w:r w:rsidR="00D574AD">
        <w:rPr>
          <w:rFonts w:ascii="Times New Roman"/>
          <w:sz w:val="24"/>
          <w:szCs w:val="24"/>
        </w:rPr>
        <w:t>seven</w:t>
      </w:r>
      <w:r w:rsidR="009730AE">
        <w:rPr>
          <w:rFonts w:ascii="Times New Roman"/>
          <w:sz w:val="24"/>
          <w:szCs w:val="24"/>
        </w:rPr>
        <w:t>ty</w:t>
      </w:r>
      <w:r>
        <w:rPr>
          <w:rFonts w:ascii="Times New Roman"/>
          <w:sz w:val="24"/>
          <w:szCs w:val="24"/>
        </w:rPr>
        <w:t xml:space="preserve"> countries </w:t>
      </w:r>
      <w:r w:rsidR="00FE1AF6">
        <w:rPr>
          <w:rFonts w:ascii="Times New Roman"/>
          <w:sz w:val="24"/>
          <w:szCs w:val="24"/>
        </w:rPr>
        <w:t>f</w:t>
      </w:r>
      <w:r>
        <w:rPr>
          <w:rFonts w:ascii="Times New Roman"/>
          <w:sz w:val="24"/>
          <w:szCs w:val="24"/>
        </w:rPr>
        <w:t>rom December 2018 with the production of 3.7 million barrels every day. The British Petroleum Plc has more than 18,700 service stations globally. B</w:t>
      </w:r>
      <w:r w:rsidR="006258F9">
        <w:rPr>
          <w:rFonts w:ascii="Times New Roman"/>
          <w:sz w:val="24"/>
          <w:szCs w:val="24"/>
        </w:rPr>
        <w:t xml:space="preserve">ritish </w:t>
      </w:r>
      <w:r>
        <w:rPr>
          <w:rFonts w:ascii="Times New Roman"/>
          <w:sz w:val="24"/>
          <w:szCs w:val="24"/>
        </w:rPr>
        <w:t>P</w:t>
      </w:r>
      <w:r w:rsidR="006258F9">
        <w:rPr>
          <w:rFonts w:ascii="Times New Roman"/>
          <w:sz w:val="24"/>
          <w:szCs w:val="24"/>
        </w:rPr>
        <w:t>etroleum Plc</w:t>
      </w:r>
      <w:r>
        <w:rPr>
          <w:rFonts w:ascii="Times New Roman"/>
          <w:sz w:val="24"/>
          <w:szCs w:val="24"/>
        </w:rPr>
        <w:t xml:space="preserve"> is a privately owned company which is producing natural gas, petrochemicals, aviation fuels, motor fuels, petroleum, and many more. As per the report of 2019 B</w:t>
      </w:r>
      <w:r w:rsidR="00173F32">
        <w:rPr>
          <w:rFonts w:ascii="Times New Roman"/>
          <w:sz w:val="24"/>
          <w:szCs w:val="24"/>
        </w:rPr>
        <w:t xml:space="preserve">ritish </w:t>
      </w:r>
      <w:r>
        <w:rPr>
          <w:rFonts w:ascii="Times New Roman"/>
          <w:sz w:val="24"/>
          <w:szCs w:val="24"/>
        </w:rPr>
        <w:t>P</w:t>
      </w:r>
      <w:r w:rsidR="00173F32">
        <w:rPr>
          <w:rFonts w:ascii="Times New Roman"/>
          <w:sz w:val="24"/>
          <w:szCs w:val="24"/>
        </w:rPr>
        <w:t>etroleum</w:t>
      </w:r>
      <w:r>
        <w:rPr>
          <w:rFonts w:ascii="Times New Roman"/>
          <w:sz w:val="24"/>
          <w:szCs w:val="24"/>
        </w:rPr>
        <w:t xml:space="preserve"> Plc is having around 73,000 employees</w:t>
      </w:r>
      <w:r w:rsidR="00173F32">
        <w:rPr>
          <w:rFonts w:ascii="Times New Roman"/>
          <w:sz w:val="24"/>
          <w:szCs w:val="24"/>
        </w:rPr>
        <w:t xml:space="preserve"> (BP. 2020)</w:t>
      </w:r>
      <w:r>
        <w:rPr>
          <w:rFonts w:ascii="Times New Roman"/>
          <w:sz w:val="24"/>
          <w:szCs w:val="24"/>
        </w:rPr>
        <w:t xml:space="preserve">. The net revenue </w:t>
      </w:r>
      <w:r w:rsidR="006258F9">
        <w:rPr>
          <w:rFonts w:ascii="Times New Roman"/>
          <w:sz w:val="24"/>
          <w:szCs w:val="24"/>
        </w:rPr>
        <w:t xml:space="preserve">of British </w:t>
      </w:r>
      <w:r>
        <w:rPr>
          <w:rFonts w:ascii="Times New Roman"/>
          <w:sz w:val="24"/>
          <w:szCs w:val="24"/>
        </w:rPr>
        <w:t>P</w:t>
      </w:r>
      <w:r w:rsidR="006258F9">
        <w:rPr>
          <w:rFonts w:ascii="Times New Roman"/>
          <w:sz w:val="24"/>
          <w:szCs w:val="24"/>
        </w:rPr>
        <w:t>etroleum</w:t>
      </w:r>
      <w:r>
        <w:rPr>
          <w:rFonts w:ascii="Times New Roman"/>
          <w:sz w:val="24"/>
          <w:szCs w:val="24"/>
        </w:rPr>
        <w:t xml:space="preserve"> Plc was around 282.62 Billion US dollars in 2019. The report of 2019 has been revealed regarding the net income of The British Petroleum Plc was around 4.19 Billion US dollars and operating income was 11.71 billion US dollars. Amoco Castrol is a subsidiary brand of The British Petroleum Plc. The current key people of The British Petroleum Plc are Chairman (Helge Lund) and Chief Executive (Bernard Looney).</w:t>
      </w:r>
    </w:p>
    <w:p w14:paraId="10E988CF" w14:textId="77777777" w:rsidR="004A538F" w:rsidRDefault="00534BAD">
      <w:pPr>
        <w:pStyle w:val="Heading"/>
      </w:pPr>
      <w:r>
        <w:rPr>
          <w:lang w:val="en-US"/>
        </w:rPr>
        <w:lastRenderedPageBreak/>
        <w:t>Organizational Structure</w:t>
      </w:r>
    </w:p>
    <w:p w14:paraId="6A321E46" w14:textId="52400ABE" w:rsidR="004A538F" w:rsidRDefault="00534BAD">
      <w:pPr>
        <w:pStyle w:val="Body"/>
        <w:spacing w:line="360" w:lineRule="auto"/>
        <w:jc w:val="both"/>
        <w:rPr>
          <w:rFonts w:ascii="Times New Roman"/>
          <w:sz w:val="24"/>
          <w:szCs w:val="24"/>
        </w:rPr>
      </w:pPr>
      <w:r>
        <w:rPr>
          <w:rFonts w:ascii="Times New Roman"/>
          <w:sz w:val="24"/>
          <w:szCs w:val="24"/>
        </w:rPr>
        <w:t>Organizational structure is a method, which is helping to outline the direction of certain movements for achieving the objectives of British Petroleum Plc. These kinds of activities can be included with responsibilities, roles, and rules</w:t>
      </w:r>
      <w:r w:rsidR="00432F5A" w:rsidRPr="00432F5A">
        <w:rPr>
          <w:rFonts w:ascii="Times New Roman"/>
          <w:sz w:val="24"/>
          <w:szCs w:val="24"/>
        </w:rPr>
        <w:t>.</w:t>
      </w:r>
      <w:r>
        <w:rPr>
          <w:rFonts w:ascii="Times New Roman"/>
          <w:sz w:val="24"/>
          <w:szCs w:val="24"/>
        </w:rPr>
        <w:t xml:space="preserve"> An organizational structure can be defined by such activities as directed to achieve organizational goals, coordination, and task allocation. An organizational structure is affecting organizational movements and providing the base of product standard maintenance, and routines (Adair, 20</w:t>
      </w:r>
      <w:r w:rsidR="00370264">
        <w:rPr>
          <w:rFonts w:ascii="Times New Roman"/>
          <w:sz w:val="24"/>
          <w:szCs w:val="24"/>
        </w:rPr>
        <w:t>10</w:t>
      </w:r>
      <w:r>
        <w:rPr>
          <w:rFonts w:ascii="Times New Roman"/>
          <w:sz w:val="24"/>
          <w:szCs w:val="24"/>
        </w:rPr>
        <w:t>).</w:t>
      </w:r>
      <w:r w:rsidR="004E2938">
        <w:rPr>
          <w:rFonts w:ascii="Times New Roman"/>
          <w:sz w:val="24"/>
          <w:szCs w:val="24"/>
        </w:rPr>
        <w:t xml:space="preserve"> </w:t>
      </w:r>
      <w:r w:rsidR="004E2938" w:rsidRPr="004E2938">
        <w:rPr>
          <w:rFonts w:ascii="Times New Roman"/>
          <w:sz w:val="24"/>
          <w:szCs w:val="24"/>
        </w:rPr>
        <w:t xml:space="preserve">The organizational structure of British Petroleum Plc is providing an evident delegation about the way and the steps for moving forward to its achievements.  The company has developed strong organisational structure as operating in </w:t>
      </w:r>
      <w:r w:rsidR="002D6C0E">
        <w:rPr>
          <w:rFonts w:ascii="Times New Roman"/>
          <w:sz w:val="24"/>
          <w:szCs w:val="24"/>
        </w:rPr>
        <w:t>all</w:t>
      </w:r>
      <w:r w:rsidR="004E2938" w:rsidRPr="004E2938">
        <w:rPr>
          <w:rFonts w:ascii="Times New Roman"/>
          <w:sz w:val="24"/>
          <w:szCs w:val="24"/>
        </w:rPr>
        <w:t xml:space="preserve"> around the world</w:t>
      </w:r>
      <w:r w:rsidR="002D6C0E">
        <w:rPr>
          <w:rFonts w:ascii="Times New Roman"/>
          <w:sz w:val="24"/>
          <w:szCs w:val="24"/>
        </w:rPr>
        <w:t xml:space="preserve"> in countries</w:t>
      </w:r>
      <w:r w:rsidR="004E2938" w:rsidRPr="004E2938">
        <w:rPr>
          <w:rFonts w:ascii="Times New Roman"/>
          <w:sz w:val="24"/>
          <w:szCs w:val="24"/>
        </w:rPr>
        <w:t xml:space="preserve"> with different cultural background.</w:t>
      </w:r>
    </w:p>
    <w:p w14:paraId="2BA2DB39" w14:textId="31C62B20" w:rsidR="00823E90" w:rsidRDefault="00F56AF7">
      <w:pPr>
        <w:pStyle w:val="Body"/>
        <w:spacing w:line="360" w:lineRule="auto"/>
        <w:jc w:val="both"/>
        <w:rPr>
          <w:rFonts w:ascii="Times New Roman" w:eastAsia="Times New Roman" w:hAnsi="Times New Roman" w:cs="Times New Roman"/>
          <w:sz w:val="24"/>
          <w:szCs w:val="24"/>
        </w:rPr>
      </w:pPr>
      <w:r w:rsidRPr="00F56AF7">
        <w:rPr>
          <w:rFonts w:ascii="Times New Roman" w:eastAsia="Times New Roman" w:hAnsi="Times New Roman" w:cs="Times New Roman"/>
          <w:sz w:val="24"/>
          <w:szCs w:val="24"/>
        </w:rPr>
        <w:t>Tall structure or hierarchical structure has a stronger chain of command and this structure is used as a pyramid. In this structure, there is a huge scope to get promotions for the employees, which is helpful to pr</w:t>
      </w:r>
      <w:r w:rsidR="00DE3C48">
        <w:rPr>
          <w:rFonts w:ascii="Times New Roman" w:eastAsia="Times New Roman" w:hAnsi="Times New Roman" w:cs="Times New Roman"/>
          <w:sz w:val="24"/>
          <w:szCs w:val="24"/>
        </w:rPr>
        <w:t>ovide</w:t>
      </w:r>
      <w:r w:rsidRPr="00F56AF7">
        <w:rPr>
          <w:rFonts w:ascii="Times New Roman" w:eastAsia="Times New Roman" w:hAnsi="Times New Roman" w:cs="Times New Roman"/>
          <w:sz w:val="24"/>
          <w:szCs w:val="24"/>
        </w:rPr>
        <w:t xml:space="preserve"> motivations to </w:t>
      </w:r>
      <w:r w:rsidR="00F1511C">
        <w:rPr>
          <w:rFonts w:ascii="Times New Roman" w:eastAsia="Times New Roman" w:hAnsi="Times New Roman" w:cs="Times New Roman"/>
          <w:sz w:val="24"/>
          <w:szCs w:val="24"/>
        </w:rPr>
        <w:t>them</w:t>
      </w:r>
      <w:r w:rsidRPr="00F56AF7">
        <w:rPr>
          <w:rFonts w:ascii="Times New Roman" w:eastAsia="Times New Roman" w:hAnsi="Times New Roman" w:cs="Times New Roman"/>
          <w:sz w:val="24"/>
          <w:szCs w:val="24"/>
        </w:rPr>
        <w:t xml:space="preserve"> (Armstrong, 201</w:t>
      </w:r>
      <w:r w:rsidR="00935061">
        <w:rPr>
          <w:rFonts w:ascii="Times New Roman" w:eastAsia="Times New Roman" w:hAnsi="Times New Roman" w:cs="Times New Roman"/>
          <w:sz w:val="24"/>
          <w:szCs w:val="24"/>
        </w:rPr>
        <w:t>7</w:t>
      </w:r>
      <w:r w:rsidRPr="00F56AF7">
        <w:rPr>
          <w:rFonts w:ascii="Times New Roman" w:eastAsia="Times New Roman" w:hAnsi="Times New Roman" w:cs="Times New Roman"/>
          <w:sz w:val="24"/>
          <w:szCs w:val="24"/>
        </w:rPr>
        <w:t>).</w:t>
      </w:r>
    </w:p>
    <w:p w14:paraId="3295B135" w14:textId="32CAB6E9" w:rsidR="004A538F" w:rsidRDefault="00534BAD">
      <w:pPr>
        <w:pStyle w:val="Body"/>
        <w:spacing w:line="360" w:lineRule="auto"/>
        <w:jc w:val="both"/>
        <w:rPr>
          <w:rFonts w:ascii="Times New Roman"/>
          <w:sz w:val="24"/>
          <w:szCs w:val="24"/>
        </w:rPr>
      </w:pPr>
      <w:r>
        <w:rPr>
          <w:rFonts w:ascii="Times New Roman"/>
          <w:sz w:val="24"/>
          <w:szCs w:val="24"/>
        </w:rPr>
        <w:t xml:space="preserve"> </w:t>
      </w:r>
      <w:r w:rsidR="0025632E">
        <w:rPr>
          <w:rFonts w:ascii="Times New Roman"/>
          <w:sz w:val="24"/>
          <w:szCs w:val="24"/>
        </w:rPr>
        <w:t>British Petroleum</w:t>
      </w:r>
      <w:r w:rsidR="0031229C">
        <w:rPr>
          <w:rFonts w:ascii="Times New Roman"/>
          <w:sz w:val="24"/>
          <w:szCs w:val="24"/>
        </w:rPr>
        <w:t xml:space="preserve"> Plc has </w:t>
      </w:r>
      <w:r w:rsidR="00BD58CB">
        <w:rPr>
          <w:rFonts w:ascii="Times New Roman"/>
          <w:sz w:val="24"/>
          <w:szCs w:val="24"/>
        </w:rPr>
        <w:t xml:space="preserve">hierarchical </w:t>
      </w:r>
      <w:r w:rsidR="00D23704">
        <w:rPr>
          <w:rFonts w:ascii="Times New Roman"/>
          <w:sz w:val="24"/>
          <w:szCs w:val="24"/>
        </w:rPr>
        <w:t xml:space="preserve">structure in general but for organisational purposes </w:t>
      </w:r>
      <w:r w:rsidR="006069D7">
        <w:rPr>
          <w:rFonts w:ascii="Times New Roman"/>
          <w:sz w:val="24"/>
          <w:szCs w:val="24"/>
        </w:rPr>
        <w:t xml:space="preserve">it </w:t>
      </w:r>
      <w:r w:rsidR="00904D94">
        <w:rPr>
          <w:rFonts w:ascii="Times New Roman"/>
          <w:sz w:val="24"/>
          <w:szCs w:val="24"/>
        </w:rPr>
        <w:t xml:space="preserve">is </w:t>
      </w:r>
      <w:r w:rsidR="006069D7">
        <w:rPr>
          <w:rFonts w:ascii="Times New Roman"/>
          <w:sz w:val="24"/>
          <w:szCs w:val="24"/>
        </w:rPr>
        <w:t>divide</w:t>
      </w:r>
      <w:r w:rsidR="00171EF2">
        <w:rPr>
          <w:rFonts w:ascii="Times New Roman"/>
          <w:sz w:val="24"/>
          <w:szCs w:val="24"/>
        </w:rPr>
        <w:t>d</w:t>
      </w:r>
      <w:r w:rsidR="006069D7">
        <w:rPr>
          <w:rFonts w:ascii="Times New Roman"/>
          <w:sz w:val="24"/>
          <w:szCs w:val="24"/>
        </w:rPr>
        <w:t xml:space="preserve"> in four </w:t>
      </w:r>
      <w:r w:rsidR="00D0260A">
        <w:rPr>
          <w:rFonts w:ascii="Times New Roman"/>
          <w:sz w:val="24"/>
          <w:szCs w:val="24"/>
        </w:rPr>
        <w:t>divisions:</w:t>
      </w:r>
      <w:r w:rsidR="006069D7">
        <w:rPr>
          <w:rFonts w:ascii="Times New Roman"/>
          <w:sz w:val="24"/>
          <w:szCs w:val="24"/>
        </w:rPr>
        <w:t xml:space="preserve"> </w:t>
      </w:r>
      <w:r w:rsidR="00FB5D0D">
        <w:rPr>
          <w:rFonts w:ascii="Times New Roman"/>
          <w:sz w:val="24"/>
          <w:szCs w:val="24"/>
        </w:rPr>
        <w:t xml:space="preserve">Exploration and production, </w:t>
      </w:r>
      <w:r w:rsidR="00775B0D">
        <w:rPr>
          <w:rFonts w:ascii="Times New Roman"/>
          <w:sz w:val="24"/>
          <w:szCs w:val="24"/>
        </w:rPr>
        <w:t>O</w:t>
      </w:r>
      <w:r w:rsidR="00FB5D0D">
        <w:rPr>
          <w:rFonts w:ascii="Times New Roman"/>
          <w:sz w:val="24"/>
          <w:szCs w:val="24"/>
        </w:rPr>
        <w:t>il</w:t>
      </w:r>
      <w:r w:rsidR="00775B0D">
        <w:rPr>
          <w:rFonts w:ascii="Times New Roman"/>
          <w:sz w:val="24"/>
          <w:szCs w:val="24"/>
        </w:rPr>
        <w:t>, Chemicals</w:t>
      </w:r>
      <w:r w:rsidR="00806219">
        <w:rPr>
          <w:rFonts w:ascii="Times New Roman"/>
          <w:sz w:val="24"/>
          <w:szCs w:val="24"/>
        </w:rPr>
        <w:t>, Gas and Power</w:t>
      </w:r>
      <w:r w:rsidR="006262D1">
        <w:rPr>
          <w:rFonts w:ascii="Times New Roman"/>
          <w:sz w:val="24"/>
          <w:szCs w:val="24"/>
        </w:rPr>
        <w:t>.</w:t>
      </w:r>
    </w:p>
    <w:p w14:paraId="25D7C4F7" w14:textId="70147A80" w:rsidR="00403E0F" w:rsidRDefault="00403E0F">
      <w:pPr>
        <w:pStyle w:val="Body"/>
        <w:spacing w:line="360" w:lineRule="auto"/>
        <w:jc w:val="both"/>
        <w:rPr>
          <w:rFonts w:ascii="Times New Roman"/>
          <w:sz w:val="24"/>
          <w:szCs w:val="24"/>
        </w:rPr>
      </w:pPr>
      <w:r>
        <w:rPr>
          <w:rFonts w:ascii="Times New Roman"/>
          <w:sz w:val="24"/>
          <w:szCs w:val="24"/>
        </w:rPr>
        <w:t>These divisions are divided in subdivisions as follow:</w:t>
      </w:r>
    </w:p>
    <w:p w14:paraId="3D32ECB3" w14:textId="77777777" w:rsidR="00403E0F" w:rsidRPr="00403E0F" w:rsidRDefault="00403E0F" w:rsidP="00403E0F">
      <w:pPr>
        <w:pStyle w:val="Body"/>
        <w:spacing w:line="360" w:lineRule="auto"/>
        <w:jc w:val="both"/>
        <w:rPr>
          <w:rFonts w:ascii="Times New Roman"/>
          <w:sz w:val="24"/>
          <w:szCs w:val="24"/>
        </w:rPr>
      </w:pPr>
    </w:p>
    <w:p w14:paraId="65AF5E73"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 xml:space="preserve">Finding and generating energy </w:t>
      </w:r>
    </w:p>
    <w:p w14:paraId="13C7504D"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Evaluating resources that is additional and replenishing the options of development with technology and exploration</w:t>
      </w:r>
    </w:p>
    <w:p w14:paraId="60604A60"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 xml:space="preserve">Extracting and developing gas and oil, and seeking to lengthen the existing fields life </w:t>
      </w:r>
    </w:p>
    <w:p w14:paraId="69122BC0"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Generating energy that is renewable using solar, wind, bio power and biofuels</w:t>
      </w:r>
    </w:p>
    <w:p w14:paraId="79254DA5" w14:textId="77777777" w:rsidR="00403E0F" w:rsidRPr="00403E0F" w:rsidRDefault="00403E0F" w:rsidP="00403E0F">
      <w:pPr>
        <w:pStyle w:val="Body"/>
        <w:spacing w:line="360" w:lineRule="auto"/>
        <w:jc w:val="both"/>
        <w:rPr>
          <w:rFonts w:ascii="Times New Roman"/>
          <w:sz w:val="24"/>
          <w:szCs w:val="24"/>
        </w:rPr>
      </w:pPr>
    </w:p>
    <w:p w14:paraId="2720BE89" w14:textId="287BE520"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Marketing, manufacturing, and refining</w:t>
      </w:r>
    </w:p>
    <w:p w14:paraId="2E3A5088"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 xml:space="preserve">Producing products of refined petroleum </w:t>
      </w:r>
    </w:p>
    <w:p w14:paraId="0E30452E"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Petroleum products, marketing lubricants and manufacturing</w:t>
      </w:r>
    </w:p>
    <w:p w14:paraId="6CDAAC08" w14:textId="77777777" w:rsidR="00403E0F" w:rsidRPr="00403E0F" w:rsidRDefault="00403E0F" w:rsidP="00403E0F">
      <w:pPr>
        <w:pStyle w:val="Body"/>
        <w:spacing w:line="360" w:lineRule="auto"/>
        <w:jc w:val="both"/>
        <w:rPr>
          <w:rFonts w:ascii="Times New Roman"/>
          <w:sz w:val="24"/>
          <w:szCs w:val="24"/>
        </w:rPr>
      </w:pPr>
    </w:p>
    <w:p w14:paraId="1C06A333"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 xml:space="preserve">Delivering services and products </w:t>
      </w:r>
    </w:p>
    <w:p w14:paraId="45AF8B68" w14:textId="77777777" w:rsidR="00403E0F" w:rsidRP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 xml:space="preserve">Fuels delivery, convenient retail services </w:t>
      </w:r>
    </w:p>
    <w:p w14:paraId="375B970D" w14:textId="7A83F13D" w:rsidR="00403E0F" w:rsidRDefault="00403E0F" w:rsidP="00403E0F">
      <w:pPr>
        <w:pStyle w:val="Body"/>
        <w:spacing w:line="360" w:lineRule="auto"/>
        <w:jc w:val="both"/>
        <w:rPr>
          <w:rFonts w:ascii="Times New Roman"/>
          <w:sz w:val="24"/>
          <w:szCs w:val="24"/>
        </w:rPr>
      </w:pPr>
      <w:r w:rsidRPr="00403E0F">
        <w:rPr>
          <w:rFonts w:ascii="Times New Roman"/>
          <w:sz w:val="24"/>
          <w:szCs w:val="24"/>
        </w:rPr>
        <w:t>•</w:t>
      </w:r>
      <w:r w:rsidRPr="00403E0F">
        <w:rPr>
          <w:rFonts w:ascii="Times New Roman"/>
          <w:sz w:val="24"/>
          <w:szCs w:val="24"/>
        </w:rPr>
        <w:tab/>
        <w:t>Supplying products of petroleum (Gray, 2017).</w:t>
      </w:r>
    </w:p>
    <w:p w14:paraId="39EBC287" w14:textId="3532AE3A" w:rsidR="008421F2" w:rsidRDefault="009D5DB6">
      <w:pPr>
        <w:pStyle w:val="Body"/>
        <w:spacing w:line="360" w:lineRule="auto"/>
        <w:jc w:val="both"/>
        <w:rPr>
          <w:rFonts w:ascii="Times New Roman"/>
          <w:sz w:val="24"/>
          <w:szCs w:val="24"/>
        </w:rPr>
      </w:pPr>
      <w:r>
        <w:rPr>
          <w:rFonts w:ascii="Times New Roman"/>
          <w:sz w:val="24"/>
          <w:szCs w:val="24"/>
        </w:rPr>
        <w:lastRenderedPageBreak/>
        <w:t>To</w:t>
      </w:r>
      <w:r w:rsidR="00295FCA">
        <w:rPr>
          <w:rFonts w:ascii="Times New Roman"/>
          <w:sz w:val="24"/>
          <w:szCs w:val="24"/>
        </w:rPr>
        <w:t xml:space="preserve"> meet the challenge of </w:t>
      </w:r>
      <w:r w:rsidR="00143461">
        <w:rPr>
          <w:rFonts w:ascii="Times New Roman"/>
          <w:sz w:val="24"/>
          <w:szCs w:val="24"/>
        </w:rPr>
        <w:t xml:space="preserve">its enormous </w:t>
      </w:r>
      <w:r w:rsidR="00295FCA">
        <w:rPr>
          <w:rFonts w:ascii="Times New Roman"/>
          <w:sz w:val="24"/>
          <w:szCs w:val="24"/>
        </w:rPr>
        <w:t>pro</w:t>
      </w:r>
      <w:r w:rsidR="00143461">
        <w:rPr>
          <w:rFonts w:ascii="Times New Roman"/>
          <w:sz w:val="24"/>
          <w:szCs w:val="24"/>
        </w:rPr>
        <w:t xml:space="preserve">duction volume </w:t>
      </w:r>
      <w:r w:rsidR="00A16366">
        <w:rPr>
          <w:rFonts w:ascii="Times New Roman"/>
          <w:sz w:val="24"/>
          <w:szCs w:val="24"/>
        </w:rPr>
        <w:t xml:space="preserve">the company </w:t>
      </w:r>
      <w:r w:rsidR="00260175">
        <w:rPr>
          <w:rFonts w:ascii="Times New Roman"/>
          <w:sz w:val="24"/>
          <w:szCs w:val="24"/>
        </w:rPr>
        <w:t xml:space="preserve">created many </w:t>
      </w:r>
      <w:r>
        <w:rPr>
          <w:rFonts w:ascii="Times New Roman"/>
          <w:sz w:val="24"/>
          <w:szCs w:val="24"/>
        </w:rPr>
        <w:t>subsidiaries</w:t>
      </w:r>
      <w:r w:rsidR="00A44FC3">
        <w:rPr>
          <w:rFonts w:ascii="Times New Roman"/>
          <w:sz w:val="24"/>
          <w:szCs w:val="24"/>
        </w:rPr>
        <w:t xml:space="preserve"> which </w:t>
      </w:r>
      <w:r w:rsidR="00482D1A">
        <w:rPr>
          <w:rFonts w:ascii="Times New Roman"/>
          <w:sz w:val="24"/>
          <w:szCs w:val="24"/>
        </w:rPr>
        <w:t xml:space="preserve">are operating under </w:t>
      </w:r>
      <w:r w:rsidR="004C54D9">
        <w:rPr>
          <w:rFonts w:ascii="Times New Roman"/>
          <w:sz w:val="24"/>
          <w:szCs w:val="24"/>
        </w:rPr>
        <w:t xml:space="preserve">control of </w:t>
      </w:r>
      <w:r w:rsidR="00DD774D">
        <w:rPr>
          <w:rFonts w:ascii="Times New Roman"/>
          <w:sz w:val="24"/>
          <w:szCs w:val="24"/>
        </w:rPr>
        <w:t>British Petroleu</w:t>
      </w:r>
      <w:r w:rsidR="00877654">
        <w:rPr>
          <w:rFonts w:ascii="Times New Roman"/>
          <w:sz w:val="24"/>
          <w:szCs w:val="24"/>
        </w:rPr>
        <w:t>m Plc</w:t>
      </w:r>
      <w:r w:rsidR="000857D3">
        <w:rPr>
          <w:rFonts w:ascii="Times New Roman"/>
          <w:sz w:val="24"/>
          <w:szCs w:val="24"/>
        </w:rPr>
        <w:t>.</w:t>
      </w:r>
      <w:r w:rsidR="00877654">
        <w:rPr>
          <w:rFonts w:ascii="Times New Roman"/>
          <w:sz w:val="24"/>
          <w:szCs w:val="24"/>
        </w:rPr>
        <w:t xml:space="preserve"> </w:t>
      </w:r>
      <w:r w:rsidR="00C722C2">
        <w:rPr>
          <w:rFonts w:ascii="Times New Roman"/>
          <w:sz w:val="24"/>
          <w:szCs w:val="24"/>
        </w:rPr>
        <w:t>Cast</w:t>
      </w:r>
      <w:r w:rsidR="001B6233">
        <w:rPr>
          <w:rFonts w:ascii="Times New Roman"/>
          <w:sz w:val="24"/>
          <w:szCs w:val="24"/>
        </w:rPr>
        <w:t>rol, Aral, ARCO</w:t>
      </w:r>
      <w:r w:rsidR="0056189B">
        <w:rPr>
          <w:rFonts w:ascii="Times New Roman"/>
          <w:sz w:val="24"/>
          <w:szCs w:val="24"/>
        </w:rPr>
        <w:t xml:space="preserve">, BP Shipping are some of </w:t>
      </w:r>
      <w:r w:rsidR="00F829D5">
        <w:rPr>
          <w:rFonts w:ascii="Times New Roman"/>
          <w:sz w:val="24"/>
          <w:szCs w:val="24"/>
        </w:rPr>
        <w:t>them. That</w:t>
      </w:r>
      <w:r w:rsidR="00877654">
        <w:rPr>
          <w:rFonts w:ascii="Times New Roman"/>
          <w:sz w:val="24"/>
          <w:szCs w:val="24"/>
        </w:rPr>
        <w:t xml:space="preserve"> mean </w:t>
      </w:r>
      <w:r w:rsidR="007C4F3B">
        <w:rPr>
          <w:rFonts w:ascii="Times New Roman"/>
          <w:sz w:val="24"/>
          <w:szCs w:val="24"/>
        </w:rPr>
        <w:t>th</w:t>
      </w:r>
      <w:r w:rsidR="00945590">
        <w:rPr>
          <w:rFonts w:ascii="Times New Roman"/>
          <w:sz w:val="24"/>
          <w:szCs w:val="24"/>
        </w:rPr>
        <w:t>e company has implemente</w:t>
      </w:r>
      <w:r w:rsidR="00197DD1">
        <w:rPr>
          <w:rFonts w:ascii="Times New Roman"/>
          <w:sz w:val="24"/>
          <w:szCs w:val="24"/>
        </w:rPr>
        <w:t xml:space="preserve">d also </w:t>
      </w:r>
      <w:r w:rsidR="00C97878">
        <w:rPr>
          <w:rFonts w:ascii="Times New Roman"/>
          <w:sz w:val="24"/>
          <w:szCs w:val="24"/>
        </w:rPr>
        <w:t>functional and divisional organisational</w:t>
      </w:r>
      <w:r w:rsidR="00EC0193">
        <w:rPr>
          <w:rFonts w:ascii="Times New Roman"/>
          <w:sz w:val="24"/>
          <w:szCs w:val="24"/>
        </w:rPr>
        <w:t xml:space="preserve"> structures</w:t>
      </w:r>
      <w:r w:rsidR="007A6611">
        <w:rPr>
          <w:rFonts w:ascii="Times New Roman"/>
          <w:sz w:val="24"/>
          <w:szCs w:val="24"/>
        </w:rPr>
        <w:t xml:space="preserve"> based on </w:t>
      </w:r>
      <w:r w:rsidR="00760FEC">
        <w:rPr>
          <w:rFonts w:ascii="Times New Roman"/>
          <w:sz w:val="24"/>
          <w:szCs w:val="24"/>
        </w:rPr>
        <w:t xml:space="preserve">markets, </w:t>
      </w:r>
      <w:r w:rsidR="001A583B">
        <w:rPr>
          <w:rFonts w:ascii="Times New Roman"/>
          <w:sz w:val="24"/>
          <w:szCs w:val="24"/>
        </w:rPr>
        <w:t>products,</w:t>
      </w:r>
      <w:r w:rsidR="00A95915">
        <w:rPr>
          <w:rFonts w:ascii="Times New Roman"/>
          <w:sz w:val="24"/>
          <w:szCs w:val="24"/>
        </w:rPr>
        <w:t xml:space="preserve"> and geographic locations.</w:t>
      </w:r>
    </w:p>
    <w:p w14:paraId="15D04BBA" w14:textId="62E9918B" w:rsidR="00740921" w:rsidRDefault="00534BAD">
      <w:pPr>
        <w:pStyle w:val="Body"/>
        <w:spacing w:line="360" w:lineRule="auto"/>
        <w:jc w:val="both"/>
        <w:rPr>
          <w:rFonts w:ascii="Times New Roman"/>
          <w:sz w:val="24"/>
          <w:szCs w:val="24"/>
        </w:rPr>
      </w:pPr>
      <w:r>
        <w:rPr>
          <w:rFonts w:ascii="Times New Roman"/>
          <w:sz w:val="24"/>
          <w:szCs w:val="24"/>
        </w:rPr>
        <w:t>The organizational structure helps to guide the entire staff by organising the official report understanding, which can govern the workforce.</w:t>
      </w:r>
    </w:p>
    <w:p w14:paraId="38CC3D37" w14:textId="34D61833" w:rsidR="00050E6A" w:rsidRDefault="00050E6A">
      <w:pPr>
        <w:pStyle w:val="Body"/>
        <w:spacing w:line="360" w:lineRule="auto"/>
        <w:jc w:val="both"/>
        <w:rPr>
          <w:rFonts w:ascii="Times New Roman"/>
          <w:sz w:val="24"/>
          <w:szCs w:val="24"/>
        </w:rPr>
      </w:pPr>
      <w:r w:rsidRPr="00050E6A">
        <w:rPr>
          <w:rFonts w:ascii="Times New Roman"/>
          <w:sz w:val="24"/>
          <w:szCs w:val="24"/>
        </w:rPr>
        <w:t>The tall structure of British Petroleum Plc indicates the organisational flow chart of management structure where certain role and responsibility are applied accordingly to maintain strong organisational ethos. Managers mak</w:t>
      </w:r>
      <w:r w:rsidR="00F86E9F">
        <w:rPr>
          <w:rFonts w:ascii="Times New Roman"/>
          <w:sz w:val="24"/>
          <w:szCs w:val="24"/>
        </w:rPr>
        <w:t>e</w:t>
      </w:r>
      <w:r w:rsidRPr="00050E6A">
        <w:rPr>
          <w:rFonts w:ascii="Times New Roman"/>
          <w:sz w:val="24"/>
          <w:szCs w:val="24"/>
        </w:rPr>
        <w:t xml:space="preserve"> the operational decisions, and authority must be gained from several layers up before acting.  </w:t>
      </w:r>
    </w:p>
    <w:p w14:paraId="388DC433" w14:textId="77777777" w:rsidR="004A538F" w:rsidRPr="00BA0D70" w:rsidRDefault="00534BAD">
      <w:pPr>
        <w:pStyle w:val="Body"/>
        <w:spacing w:line="360" w:lineRule="auto"/>
        <w:jc w:val="both"/>
        <w:rPr>
          <w:rFonts w:ascii="Times New Roman" w:eastAsia="Times New Roman" w:hAnsi="Times New Roman" w:cs="Times New Roman"/>
          <w:color w:val="000000" w:themeColor="text1"/>
          <w:sz w:val="24"/>
          <w:szCs w:val="24"/>
        </w:rPr>
      </w:pPr>
      <w:r w:rsidRPr="00BA0D70">
        <w:rPr>
          <w:rFonts w:ascii="Times New Roman"/>
          <w:color w:val="000000" w:themeColor="text1"/>
          <w:sz w:val="24"/>
          <w:szCs w:val="24"/>
        </w:rPr>
        <w:t xml:space="preserve">British Petroleum Plc </w:t>
      </w:r>
      <w:r w:rsidR="00E36019" w:rsidRPr="00BA0D70">
        <w:rPr>
          <w:rFonts w:ascii="Times New Roman"/>
          <w:color w:val="000000" w:themeColor="text1"/>
          <w:sz w:val="24"/>
          <w:szCs w:val="24"/>
        </w:rPr>
        <w:t>emphasizes</w:t>
      </w:r>
      <w:r w:rsidRPr="00BA0D70">
        <w:rPr>
          <w:rFonts w:ascii="Times New Roman"/>
          <w:color w:val="000000" w:themeColor="text1"/>
          <w:sz w:val="24"/>
          <w:szCs w:val="24"/>
        </w:rPr>
        <w:t xml:space="preserve"> on effective operational strategies to ensure smooth operation, </w:t>
      </w:r>
    </w:p>
    <w:p w14:paraId="222085FE" w14:textId="2A4F3110" w:rsidR="00782D98" w:rsidRDefault="00DE0900">
      <w:pPr>
        <w:pStyle w:val="Body"/>
        <w:spacing w:line="360" w:lineRule="auto"/>
        <w:jc w:val="both"/>
        <w:rPr>
          <w:rFonts w:ascii="Times New Roman" w:eastAsia="Times New Roman" w:hAnsi="Times New Roman" w:cs="Times New Roman"/>
          <w:color w:val="000000" w:themeColor="text1"/>
          <w:sz w:val="24"/>
          <w:szCs w:val="24"/>
        </w:rPr>
      </w:pPr>
      <w:r>
        <w:rPr>
          <w:rFonts w:ascii="Times New Roman"/>
          <w:color w:val="000000" w:themeColor="text1"/>
          <w:sz w:val="24"/>
          <w:szCs w:val="24"/>
        </w:rPr>
        <w:t>d</w:t>
      </w:r>
      <w:r w:rsidR="00534BAD" w:rsidRPr="00BA0D70">
        <w:rPr>
          <w:rFonts w:ascii="Times New Roman"/>
          <w:color w:val="000000" w:themeColor="text1"/>
          <w:sz w:val="24"/>
          <w:szCs w:val="24"/>
        </w:rPr>
        <w:t xml:space="preserve">ecision-making improvement, control in several market locations, growth of customer service and sales, and </w:t>
      </w:r>
      <w:r w:rsidR="00534BAD" w:rsidRPr="00FF7974">
        <w:rPr>
          <w:rFonts w:ascii="Times New Roman"/>
          <w:color w:val="000000" w:themeColor="text1"/>
          <w:sz w:val="24"/>
          <w:szCs w:val="24"/>
        </w:rPr>
        <w:t>boosting the creativity and performance of the employees (Adair, 2010)</w:t>
      </w:r>
      <w:r w:rsidR="00E36019" w:rsidRPr="00FF7974">
        <w:rPr>
          <w:rFonts w:ascii="Times New Roman" w:eastAsia="Times New Roman" w:hAnsi="Times New Roman" w:cs="Times New Roman"/>
          <w:color w:val="000000" w:themeColor="text1"/>
          <w:sz w:val="24"/>
          <w:szCs w:val="24"/>
        </w:rPr>
        <w:t>.</w:t>
      </w:r>
      <w:r w:rsidR="00E36019" w:rsidRPr="00BA0D70">
        <w:rPr>
          <w:rFonts w:ascii="Times New Roman" w:eastAsia="Times New Roman" w:hAnsi="Times New Roman" w:cs="Times New Roman"/>
          <w:color w:val="000000" w:themeColor="text1"/>
          <w:sz w:val="24"/>
          <w:szCs w:val="24"/>
        </w:rPr>
        <w:t xml:space="preserve"> </w:t>
      </w:r>
    </w:p>
    <w:p w14:paraId="3B19E996" w14:textId="77777777" w:rsidR="00403E0F" w:rsidRPr="00403E0F" w:rsidRDefault="00403E0F">
      <w:pPr>
        <w:pStyle w:val="Body"/>
        <w:spacing w:line="360" w:lineRule="auto"/>
        <w:jc w:val="both"/>
        <w:rPr>
          <w:rFonts w:ascii="Times New Roman" w:eastAsia="Times New Roman" w:hAnsi="Times New Roman" w:cs="Times New Roman"/>
          <w:color w:val="000000" w:themeColor="text1"/>
          <w:sz w:val="24"/>
          <w:szCs w:val="24"/>
        </w:rPr>
      </w:pPr>
    </w:p>
    <w:p w14:paraId="72F1FA92" w14:textId="2627757A" w:rsidR="00534BAD" w:rsidRDefault="00B31C1A">
      <w:pPr>
        <w:pStyle w:val="Body"/>
        <w:spacing w:line="360" w:lineRule="auto"/>
        <w:jc w:val="both"/>
        <w:rPr>
          <w:rFonts w:ascii="Times New Roman"/>
          <w:sz w:val="24"/>
          <w:szCs w:val="24"/>
          <w:shd w:val="clear" w:color="auto" w:fill="FFFFFF"/>
        </w:rPr>
      </w:pPr>
      <w:r>
        <w:rPr>
          <w:rFonts w:ascii="Times New Roman"/>
          <w:sz w:val="24"/>
          <w:szCs w:val="24"/>
          <w:shd w:val="clear" w:color="auto" w:fill="FFFFFF"/>
        </w:rPr>
        <w:t xml:space="preserve"> </w:t>
      </w:r>
      <w:r w:rsidR="00534BAD">
        <w:rPr>
          <w:rFonts w:ascii="Times New Roman"/>
          <w:sz w:val="24"/>
          <w:szCs w:val="24"/>
          <w:shd w:val="clear" w:color="auto" w:fill="FFFFFF"/>
        </w:rPr>
        <w:t>There are several types of organizational structures in the business ground of the United Kingdom. In this part of t</w:t>
      </w:r>
      <w:r w:rsidR="005268B2">
        <w:rPr>
          <w:rFonts w:ascii="Times New Roman"/>
          <w:sz w:val="24"/>
          <w:szCs w:val="24"/>
          <w:shd w:val="clear" w:color="auto" w:fill="FFFFFF"/>
        </w:rPr>
        <w:t xml:space="preserve">he </w:t>
      </w:r>
      <w:r w:rsidR="00534BAD">
        <w:rPr>
          <w:rFonts w:ascii="Times New Roman"/>
          <w:sz w:val="24"/>
          <w:szCs w:val="24"/>
          <w:shd w:val="clear" w:color="auto" w:fill="FFFFFF"/>
        </w:rPr>
        <w:t xml:space="preserve">essay, the four types of different organizations are described shortly. The traditional structures are flat, </w:t>
      </w:r>
      <w:r w:rsidR="00F61E19">
        <w:rPr>
          <w:rFonts w:ascii="Times New Roman"/>
          <w:sz w:val="24"/>
          <w:szCs w:val="24"/>
          <w:shd w:val="clear" w:color="auto" w:fill="FFFFFF"/>
        </w:rPr>
        <w:t>tall</w:t>
      </w:r>
      <w:r w:rsidR="00534BAD">
        <w:rPr>
          <w:rFonts w:ascii="Times New Roman"/>
          <w:sz w:val="24"/>
          <w:szCs w:val="24"/>
          <w:shd w:val="clear" w:color="auto" w:fill="FFFFFF"/>
        </w:rPr>
        <w:t xml:space="preserve">, divisional, and functional. </w:t>
      </w:r>
    </w:p>
    <w:p w14:paraId="6E2074D8" w14:textId="35186708" w:rsidR="004A538F" w:rsidRDefault="00BA07EF">
      <w:pPr>
        <w:pStyle w:val="Body"/>
        <w:spacing w:line="360" w:lineRule="auto"/>
        <w:jc w:val="both"/>
        <w:rPr>
          <w:rFonts w:ascii="Times New Roman"/>
          <w:sz w:val="24"/>
          <w:szCs w:val="24"/>
          <w:shd w:val="clear" w:color="auto" w:fill="FFFFFF"/>
        </w:rPr>
      </w:pPr>
      <w:r>
        <w:rPr>
          <w:rFonts w:ascii="Times New Roman"/>
          <w:sz w:val="24"/>
          <w:szCs w:val="24"/>
          <w:shd w:val="clear" w:color="auto" w:fill="FFFFFF"/>
        </w:rPr>
        <w:t xml:space="preserve">  </w:t>
      </w:r>
      <w:r w:rsidR="00534BAD">
        <w:rPr>
          <w:rFonts w:ascii="Times New Roman"/>
          <w:sz w:val="24"/>
          <w:szCs w:val="24"/>
          <w:shd w:val="clear" w:color="auto" w:fill="FFFFFF"/>
        </w:rPr>
        <w:t xml:space="preserve">A flat structure is effective when the running business is having a few layers of management or where the chain of command is </w:t>
      </w:r>
      <w:r w:rsidR="00684C33">
        <w:rPr>
          <w:rFonts w:ascii="Times New Roman"/>
          <w:sz w:val="24"/>
          <w:szCs w:val="24"/>
          <w:shd w:val="clear" w:color="auto" w:fill="FFFFFF"/>
        </w:rPr>
        <w:t>short</w:t>
      </w:r>
      <w:r w:rsidR="00534BAD">
        <w:rPr>
          <w:rFonts w:ascii="Times New Roman"/>
          <w:sz w:val="24"/>
          <w:szCs w:val="24"/>
          <w:shd w:val="clear" w:color="auto" w:fill="FFFFFF"/>
        </w:rPr>
        <w:t xml:space="preserve">. Their staff-level employees and managers are reporting to one. The organizational structure </w:t>
      </w:r>
      <w:r w:rsidR="002C2AD6">
        <w:rPr>
          <w:rFonts w:ascii="Times New Roman"/>
          <w:sz w:val="24"/>
          <w:szCs w:val="24"/>
          <w:shd w:val="clear" w:color="auto" w:fill="FFFFFF"/>
        </w:rPr>
        <w:t>of British</w:t>
      </w:r>
      <w:r w:rsidR="00534BAD">
        <w:rPr>
          <w:rFonts w:ascii="Times New Roman"/>
          <w:sz w:val="24"/>
          <w:szCs w:val="24"/>
          <w:shd w:val="clear" w:color="auto" w:fill="FFFFFF"/>
        </w:rPr>
        <w:t xml:space="preserve"> Petroleum Plc is following a hierarchical strategy to control total employee management and strong structure (</w:t>
      </w:r>
      <w:r w:rsidR="00534BAD">
        <w:rPr>
          <w:rFonts w:ascii="Times New Roman"/>
          <w:sz w:val="24"/>
          <w:szCs w:val="24"/>
        </w:rPr>
        <w:t>Boddy, 2011</w:t>
      </w:r>
      <w:r w:rsidR="00534BAD">
        <w:rPr>
          <w:rFonts w:ascii="Times New Roman"/>
          <w:sz w:val="24"/>
          <w:szCs w:val="24"/>
          <w:shd w:val="clear" w:color="auto" w:fill="FFFFFF"/>
        </w:rPr>
        <w:t>).</w:t>
      </w:r>
      <w:r w:rsidR="00BD4C6F">
        <w:rPr>
          <w:rFonts w:ascii="Times New Roman"/>
          <w:sz w:val="24"/>
          <w:szCs w:val="24"/>
          <w:shd w:val="clear" w:color="auto" w:fill="FFFFFF"/>
        </w:rPr>
        <w:t xml:space="preserve"> Divisional</w:t>
      </w:r>
      <w:r w:rsidR="001567FD">
        <w:rPr>
          <w:rFonts w:ascii="Times New Roman"/>
          <w:sz w:val="24"/>
          <w:szCs w:val="24"/>
          <w:shd w:val="clear" w:color="auto" w:fill="FFFFFF"/>
        </w:rPr>
        <w:t xml:space="preserve"> structure </w:t>
      </w:r>
      <w:r w:rsidR="0045687C">
        <w:rPr>
          <w:rFonts w:ascii="Times New Roman"/>
          <w:sz w:val="24"/>
          <w:szCs w:val="24"/>
          <w:shd w:val="clear" w:color="auto" w:fill="FFFFFF"/>
        </w:rPr>
        <w:t>groups organisational function</w:t>
      </w:r>
      <w:r w:rsidR="004D1F98">
        <w:rPr>
          <w:rFonts w:ascii="Times New Roman"/>
          <w:sz w:val="24"/>
          <w:szCs w:val="24"/>
          <w:shd w:val="clear" w:color="auto" w:fill="FFFFFF"/>
        </w:rPr>
        <w:t xml:space="preserve">s </w:t>
      </w:r>
      <w:r w:rsidR="00733F24">
        <w:rPr>
          <w:rFonts w:ascii="Times New Roman"/>
          <w:sz w:val="24"/>
          <w:szCs w:val="24"/>
          <w:shd w:val="clear" w:color="auto" w:fill="FFFFFF"/>
        </w:rPr>
        <w:t xml:space="preserve">into </w:t>
      </w:r>
      <w:r w:rsidR="005125AA">
        <w:rPr>
          <w:rFonts w:ascii="Times New Roman"/>
          <w:sz w:val="24"/>
          <w:szCs w:val="24"/>
          <w:shd w:val="clear" w:color="auto" w:fill="FFFFFF"/>
        </w:rPr>
        <w:t xml:space="preserve">divisions </w:t>
      </w:r>
      <w:r w:rsidR="00CF1702">
        <w:rPr>
          <w:rFonts w:ascii="Times New Roman"/>
          <w:sz w:val="24"/>
          <w:szCs w:val="24"/>
          <w:shd w:val="clear" w:color="auto" w:fill="FFFFFF"/>
        </w:rPr>
        <w:t>which has all resources</w:t>
      </w:r>
      <w:r w:rsidR="004A6327">
        <w:rPr>
          <w:rFonts w:ascii="Times New Roman"/>
          <w:sz w:val="24"/>
          <w:szCs w:val="24"/>
          <w:shd w:val="clear" w:color="auto" w:fill="FFFFFF"/>
        </w:rPr>
        <w:t xml:space="preserve"> to support </w:t>
      </w:r>
      <w:r w:rsidR="000C0F93">
        <w:rPr>
          <w:rFonts w:ascii="Times New Roman"/>
          <w:sz w:val="24"/>
          <w:szCs w:val="24"/>
          <w:shd w:val="clear" w:color="auto" w:fill="FFFFFF"/>
        </w:rPr>
        <w:t>particular</w:t>
      </w:r>
      <w:r w:rsidR="004A6327">
        <w:rPr>
          <w:rFonts w:ascii="Times New Roman"/>
          <w:sz w:val="24"/>
          <w:szCs w:val="24"/>
          <w:shd w:val="clear" w:color="auto" w:fill="FFFFFF"/>
        </w:rPr>
        <w:t xml:space="preserve"> product</w:t>
      </w:r>
      <w:r w:rsidR="00016D67">
        <w:rPr>
          <w:rFonts w:ascii="Times New Roman"/>
          <w:sz w:val="24"/>
          <w:szCs w:val="24"/>
          <w:shd w:val="clear" w:color="auto" w:fill="FFFFFF"/>
        </w:rPr>
        <w:t>ion</w:t>
      </w:r>
      <w:r w:rsidR="0045598D">
        <w:rPr>
          <w:rFonts w:ascii="Times New Roman"/>
          <w:sz w:val="24"/>
          <w:szCs w:val="24"/>
          <w:shd w:val="clear" w:color="auto" w:fill="FFFFFF"/>
        </w:rPr>
        <w:t xml:space="preserve">. </w:t>
      </w:r>
      <w:r w:rsidR="00E72AD2">
        <w:rPr>
          <w:rFonts w:ascii="Times New Roman"/>
          <w:sz w:val="24"/>
          <w:szCs w:val="24"/>
          <w:shd w:val="clear" w:color="auto" w:fill="FFFFFF"/>
        </w:rPr>
        <w:t xml:space="preserve">Functional structure </w:t>
      </w:r>
      <w:r w:rsidR="00676DB0">
        <w:rPr>
          <w:rFonts w:ascii="Times New Roman"/>
          <w:sz w:val="24"/>
          <w:szCs w:val="24"/>
          <w:shd w:val="clear" w:color="auto" w:fill="FFFFFF"/>
        </w:rPr>
        <w:t>d</w:t>
      </w:r>
      <w:r w:rsidR="00E849CC">
        <w:rPr>
          <w:rFonts w:ascii="Times New Roman"/>
          <w:sz w:val="24"/>
          <w:szCs w:val="24"/>
          <w:shd w:val="clear" w:color="auto" w:fill="FFFFFF"/>
        </w:rPr>
        <w:t>ivided the organization into smal</w:t>
      </w:r>
      <w:r w:rsidR="00576E59">
        <w:rPr>
          <w:rFonts w:ascii="Times New Roman"/>
          <w:sz w:val="24"/>
          <w:szCs w:val="24"/>
          <w:shd w:val="clear" w:color="auto" w:fill="FFFFFF"/>
        </w:rPr>
        <w:t xml:space="preserve">ler </w:t>
      </w:r>
      <w:r w:rsidR="00443C41">
        <w:rPr>
          <w:rFonts w:ascii="Times New Roman"/>
          <w:sz w:val="24"/>
          <w:szCs w:val="24"/>
          <w:shd w:val="clear" w:color="auto" w:fill="FFFFFF"/>
        </w:rPr>
        <w:t>spec</w:t>
      </w:r>
      <w:r w:rsidR="00CC25C3">
        <w:rPr>
          <w:rFonts w:ascii="Times New Roman"/>
          <w:sz w:val="24"/>
          <w:szCs w:val="24"/>
          <w:shd w:val="clear" w:color="auto" w:fill="FFFFFF"/>
        </w:rPr>
        <w:t xml:space="preserve">ialized </w:t>
      </w:r>
      <w:r w:rsidR="00D16673">
        <w:rPr>
          <w:rFonts w:ascii="Times New Roman"/>
          <w:sz w:val="24"/>
          <w:szCs w:val="24"/>
          <w:shd w:val="clear" w:color="auto" w:fill="FFFFFF"/>
        </w:rPr>
        <w:t>groups</w:t>
      </w:r>
      <w:r w:rsidR="002109BF">
        <w:rPr>
          <w:rFonts w:ascii="Times New Roman"/>
          <w:sz w:val="24"/>
          <w:szCs w:val="24"/>
          <w:shd w:val="clear" w:color="auto" w:fill="FFFFFF"/>
        </w:rPr>
        <w:t>.</w:t>
      </w:r>
    </w:p>
    <w:p w14:paraId="4CA3A9F4" w14:textId="662F5E9F" w:rsidR="0020583E" w:rsidRDefault="0086081E">
      <w:pPr>
        <w:pStyle w:val="Body"/>
        <w:spacing w:line="360" w:lineRule="auto"/>
        <w:jc w:val="both"/>
        <w:rPr>
          <w:rFonts w:ascii="Times New Roman" w:eastAsia="Times New Roman" w:hAnsi="Times New Roman" w:cs="Times New Roman"/>
          <w:sz w:val="24"/>
          <w:szCs w:val="24"/>
          <w:shd w:val="clear" w:color="auto" w:fill="FFFFFF"/>
        </w:rPr>
      </w:pPr>
      <w:r>
        <w:rPr>
          <w:rFonts w:ascii="Times New Roman"/>
          <w:sz w:val="24"/>
          <w:szCs w:val="24"/>
          <w:shd w:val="clear" w:color="auto" w:fill="FFFFFF"/>
        </w:rPr>
        <w:t>British Petroleum</w:t>
      </w:r>
      <w:r w:rsidR="00DB571C">
        <w:rPr>
          <w:rFonts w:ascii="Times New Roman"/>
          <w:sz w:val="24"/>
          <w:szCs w:val="24"/>
          <w:shd w:val="clear" w:color="auto" w:fill="FFFFFF"/>
        </w:rPr>
        <w:t xml:space="preserve"> Plc </w:t>
      </w:r>
      <w:r w:rsidR="008F0767">
        <w:rPr>
          <w:rFonts w:ascii="Times New Roman"/>
          <w:sz w:val="24"/>
          <w:szCs w:val="24"/>
          <w:shd w:val="clear" w:color="auto" w:fill="FFFFFF"/>
        </w:rPr>
        <w:t xml:space="preserve">applies </w:t>
      </w:r>
      <w:r w:rsidR="006A44FA">
        <w:rPr>
          <w:rFonts w:ascii="Times New Roman"/>
          <w:sz w:val="24"/>
          <w:szCs w:val="24"/>
          <w:shd w:val="clear" w:color="auto" w:fill="FFFFFF"/>
        </w:rPr>
        <w:t xml:space="preserve">these </w:t>
      </w:r>
      <w:r w:rsidR="00DB0B29">
        <w:rPr>
          <w:rFonts w:ascii="Times New Roman"/>
          <w:sz w:val="24"/>
          <w:szCs w:val="24"/>
          <w:shd w:val="clear" w:color="auto" w:fill="FFFFFF"/>
        </w:rPr>
        <w:t xml:space="preserve">two structures </w:t>
      </w:r>
      <w:r w:rsidR="00553599">
        <w:rPr>
          <w:rFonts w:ascii="Times New Roman"/>
          <w:sz w:val="24"/>
          <w:szCs w:val="24"/>
          <w:shd w:val="clear" w:color="auto" w:fill="FFFFFF"/>
        </w:rPr>
        <w:t xml:space="preserve">to its </w:t>
      </w:r>
      <w:r w:rsidR="00A37B7D">
        <w:rPr>
          <w:rFonts w:ascii="Times New Roman"/>
          <w:sz w:val="24"/>
          <w:szCs w:val="24"/>
          <w:shd w:val="clear" w:color="auto" w:fill="FFFFFF"/>
        </w:rPr>
        <w:t>organization and to its subsidiaries</w:t>
      </w:r>
      <w:r w:rsidR="003C4E50">
        <w:rPr>
          <w:rFonts w:ascii="Times New Roman"/>
          <w:sz w:val="24"/>
          <w:szCs w:val="24"/>
          <w:shd w:val="clear" w:color="auto" w:fill="FFFFFF"/>
        </w:rPr>
        <w:t xml:space="preserve">, as it has mentioned above </w:t>
      </w:r>
      <w:r w:rsidR="0069419A">
        <w:rPr>
          <w:rFonts w:ascii="Times New Roman"/>
          <w:sz w:val="24"/>
          <w:szCs w:val="24"/>
          <w:shd w:val="clear" w:color="auto" w:fill="FFFFFF"/>
        </w:rPr>
        <w:t xml:space="preserve">to meet the challenges </w:t>
      </w:r>
      <w:r w:rsidR="00FB5D1D">
        <w:rPr>
          <w:rFonts w:ascii="Times New Roman"/>
          <w:sz w:val="24"/>
          <w:szCs w:val="24"/>
          <w:shd w:val="clear" w:color="auto" w:fill="FFFFFF"/>
        </w:rPr>
        <w:t>of its production volume.</w:t>
      </w:r>
    </w:p>
    <w:p w14:paraId="6E2F848B" w14:textId="77777777" w:rsidR="004A538F" w:rsidRDefault="00534BAD">
      <w:pPr>
        <w:pStyle w:val="Heading"/>
      </w:pPr>
      <w:r>
        <w:rPr>
          <w:lang w:val="en-US"/>
        </w:rPr>
        <w:t xml:space="preserve">Organizational Culture </w:t>
      </w:r>
    </w:p>
    <w:p w14:paraId="2FFCAEED" w14:textId="649AC643"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The organizational culture is based on a few layers like basic assumptions, values</w:t>
      </w:r>
      <w:r w:rsidR="00370264">
        <w:rPr>
          <w:rFonts w:ascii="Times New Roman"/>
          <w:sz w:val="24"/>
          <w:szCs w:val="24"/>
        </w:rPr>
        <w:t>,</w:t>
      </w:r>
      <w:r>
        <w:rPr>
          <w:rFonts w:ascii="Times New Roman"/>
          <w:sz w:val="24"/>
          <w:szCs w:val="24"/>
        </w:rPr>
        <w:t xml:space="preserve"> norms, attitudes</w:t>
      </w:r>
      <w:r w:rsidR="00370264">
        <w:rPr>
          <w:rFonts w:ascii="Times New Roman"/>
          <w:sz w:val="24"/>
          <w:szCs w:val="24"/>
        </w:rPr>
        <w:t>,</w:t>
      </w:r>
      <w:r>
        <w:rPr>
          <w:rFonts w:ascii="Times New Roman"/>
          <w:sz w:val="24"/>
          <w:szCs w:val="24"/>
        </w:rPr>
        <w:t xml:space="preserve"> </w:t>
      </w:r>
      <w:r w:rsidR="00FA57E6">
        <w:rPr>
          <w:rFonts w:ascii="Times New Roman"/>
          <w:sz w:val="24"/>
          <w:szCs w:val="24"/>
        </w:rPr>
        <w:t>artifacts</w:t>
      </w:r>
      <w:r>
        <w:rPr>
          <w:rFonts w:ascii="Times New Roman"/>
          <w:sz w:val="24"/>
          <w:szCs w:val="24"/>
        </w:rPr>
        <w:t xml:space="preserve">, and so on. Values and norms are addressing that every culture is having its system or originality. Attitudes and </w:t>
      </w:r>
      <w:r w:rsidR="00782D98">
        <w:rPr>
          <w:rFonts w:ascii="Times New Roman"/>
          <w:sz w:val="24"/>
          <w:szCs w:val="24"/>
        </w:rPr>
        <w:t>artifacts</w:t>
      </w:r>
      <w:r>
        <w:rPr>
          <w:rFonts w:ascii="Times New Roman"/>
          <w:sz w:val="24"/>
          <w:szCs w:val="24"/>
        </w:rPr>
        <w:t xml:space="preserve"> are like explicit levels or </w:t>
      </w:r>
      <w:r w:rsidR="00FA57E6">
        <w:rPr>
          <w:rFonts w:ascii="Times New Roman"/>
          <w:sz w:val="24"/>
          <w:szCs w:val="24"/>
        </w:rPr>
        <w:t>behaviors</w:t>
      </w:r>
      <w:r>
        <w:rPr>
          <w:rFonts w:ascii="Times New Roman"/>
          <w:sz w:val="24"/>
          <w:szCs w:val="24"/>
        </w:rPr>
        <w:t xml:space="preserve">. Culture is a set of understandings, beliefs, and values which are being shared by the staff of British Petroleum Plc. </w:t>
      </w:r>
      <w:r w:rsidR="00231BC1" w:rsidRPr="00231BC1">
        <w:rPr>
          <w:rFonts w:ascii="Times New Roman"/>
          <w:sz w:val="24"/>
          <w:szCs w:val="24"/>
        </w:rPr>
        <w:lastRenderedPageBreak/>
        <w:t xml:space="preserve">In </w:t>
      </w:r>
      <w:r w:rsidR="00A3000E">
        <w:rPr>
          <w:rFonts w:ascii="Times New Roman"/>
          <w:sz w:val="24"/>
          <w:szCs w:val="24"/>
        </w:rPr>
        <w:t>the company</w:t>
      </w:r>
      <w:r w:rsidR="00231BC1" w:rsidRPr="00231BC1">
        <w:rPr>
          <w:rFonts w:ascii="Times New Roman"/>
          <w:sz w:val="24"/>
          <w:szCs w:val="24"/>
        </w:rPr>
        <w:t xml:space="preserve"> the culture is used to define the core organizational values and communicate with new employees for correcting the ways to act and think with the way of the tasks to be done </w:t>
      </w:r>
      <w:r>
        <w:rPr>
          <w:rFonts w:ascii="Times New Roman"/>
          <w:sz w:val="24"/>
          <w:szCs w:val="24"/>
        </w:rPr>
        <w:t xml:space="preserve">The organisational culture of BP is mainly responsible for its business strategy. The company priorities </w:t>
      </w:r>
      <w:r w:rsidR="00A3000E">
        <w:rPr>
          <w:rFonts w:ascii="Times New Roman"/>
          <w:sz w:val="24"/>
          <w:szCs w:val="24"/>
        </w:rPr>
        <w:t xml:space="preserve">are </w:t>
      </w:r>
      <w:r>
        <w:rPr>
          <w:rFonts w:ascii="Times New Roman"/>
          <w:sz w:val="24"/>
          <w:szCs w:val="24"/>
        </w:rPr>
        <w:t xml:space="preserve">market-led growth, </w:t>
      </w:r>
      <w:r w:rsidR="00FA57E6">
        <w:rPr>
          <w:rFonts w:ascii="Times New Roman"/>
          <w:sz w:val="24"/>
          <w:szCs w:val="24"/>
        </w:rPr>
        <w:t>modernizing</w:t>
      </w:r>
      <w:r>
        <w:rPr>
          <w:rFonts w:ascii="Times New Roman"/>
          <w:sz w:val="24"/>
          <w:szCs w:val="24"/>
        </w:rPr>
        <w:t xml:space="preserve"> the whole workforce, low carbon-emission. The strategy of the company is completely compatible with the Paris</w:t>
      </w:r>
      <w:r w:rsidR="00A3000E">
        <w:rPr>
          <w:rFonts w:ascii="Times New Roman"/>
          <w:sz w:val="24"/>
          <w:szCs w:val="24"/>
        </w:rPr>
        <w:t xml:space="preserve"> Agreement</w:t>
      </w:r>
      <w:r>
        <w:rPr>
          <w:rFonts w:ascii="Times New Roman"/>
          <w:sz w:val="24"/>
          <w:szCs w:val="24"/>
        </w:rPr>
        <w:t xml:space="preserve"> goals.</w:t>
      </w:r>
    </w:p>
    <w:p w14:paraId="316BDDE7" w14:textId="13BE2284"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Additionally, the personal value culture is providing significant economic and social benefits.</w:t>
      </w:r>
      <w:r w:rsidR="00F508BF">
        <w:rPr>
          <w:rFonts w:ascii="Times New Roman"/>
          <w:sz w:val="24"/>
          <w:szCs w:val="24"/>
        </w:rPr>
        <w:t xml:space="preserve"> </w:t>
      </w:r>
      <w:r w:rsidR="00F508BF" w:rsidRPr="00F508BF">
        <w:rPr>
          <w:rFonts w:ascii="Times New Roman"/>
          <w:sz w:val="24"/>
          <w:szCs w:val="24"/>
        </w:rPr>
        <w:t>It is helping to increase the tolerance and to develop opportunities</w:t>
      </w:r>
      <w:r w:rsidR="00F508BF">
        <w:rPr>
          <w:rFonts w:ascii="Times New Roman"/>
          <w:sz w:val="24"/>
          <w:szCs w:val="24"/>
        </w:rPr>
        <w:t xml:space="preserve">. </w:t>
      </w:r>
      <w:r>
        <w:rPr>
          <w:rFonts w:ascii="Times New Roman"/>
          <w:sz w:val="24"/>
          <w:szCs w:val="24"/>
        </w:rPr>
        <w:t xml:space="preserve">The culture is enhancing the quality of life, which is increasing the entire well-being of both communities and individuals. </w:t>
      </w:r>
      <w:r w:rsidR="00372981">
        <w:rPr>
          <w:rFonts w:ascii="Times New Roman"/>
          <w:sz w:val="24"/>
          <w:szCs w:val="24"/>
        </w:rPr>
        <w:t xml:space="preserve"> </w:t>
      </w:r>
      <w:r w:rsidR="008D13BD" w:rsidRPr="008D13BD">
        <w:rPr>
          <w:rFonts w:ascii="Times New Roman"/>
          <w:sz w:val="24"/>
          <w:szCs w:val="24"/>
        </w:rPr>
        <w:t>British Petroleum as a company strive to comply with all ethical and value norms to create best possible cultural environment for its workforce</w:t>
      </w:r>
      <w:r w:rsidR="008D13BD">
        <w:rPr>
          <w:rFonts w:ascii="Times New Roman"/>
          <w:sz w:val="24"/>
          <w:szCs w:val="24"/>
        </w:rPr>
        <w:t>. The c</w:t>
      </w:r>
      <w:r>
        <w:rPr>
          <w:rFonts w:ascii="Times New Roman"/>
          <w:sz w:val="24"/>
          <w:szCs w:val="24"/>
        </w:rPr>
        <w:t>ulture</w:t>
      </w:r>
      <w:r w:rsidR="008D13BD">
        <w:rPr>
          <w:rFonts w:ascii="Times New Roman"/>
          <w:sz w:val="24"/>
          <w:szCs w:val="24"/>
        </w:rPr>
        <w:t xml:space="preserve"> in the workplace</w:t>
      </w:r>
      <w:r>
        <w:rPr>
          <w:rFonts w:ascii="Times New Roman"/>
          <w:sz w:val="24"/>
          <w:szCs w:val="24"/>
        </w:rPr>
        <w:t xml:space="preserve"> helping to establish the objectives </w:t>
      </w:r>
      <w:r w:rsidR="008D13BD">
        <w:rPr>
          <w:rFonts w:ascii="Times New Roman"/>
          <w:sz w:val="24"/>
          <w:szCs w:val="24"/>
        </w:rPr>
        <w:t>and</w:t>
      </w:r>
      <w:r>
        <w:rPr>
          <w:rFonts w:ascii="Times New Roman"/>
          <w:sz w:val="24"/>
          <w:szCs w:val="24"/>
        </w:rPr>
        <w:t xml:space="preserve"> goals of </w:t>
      </w:r>
      <w:r w:rsidR="008D13BD">
        <w:rPr>
          <w:rFonts w:ascii="Times New Roman"/>
          <w:sz w:val="24"/>
          <w:szCs w:val="24"/>
        </w:rPr>
        <w:t>the</w:t>
      </w:r>
      <w:r>
        <w:rPr>
          <w:rFonts w:ascii="Times New Roman"/>
          <w:sz w:val="24"/>
          <w:szCs w:val="24"/>
        </w:rPr>
        <w:t xml:space="preserve"> company</w:t>
      </w:r>
      <w:r w:rsidR="008D13BD">
        <w:rPr>
          <w:rFonts w:ascii="Times New Roman"/>
          <w:sz w:val="24"/>
          <w:szCs w:val="24"/>
        </w:rPr>
        <w:t xml:space="preserve"> and</w:t>
      </w:r>
      <w:r>
        <w:rPr>
          <w:rFonts w:ascii="Times New Roman"/>
          <w:sz w:val="24"/>
          <w:szCs w:val="24"/>
        </w:rPr>
        <w:t xml:space="preserve"> stating the ways that </w:t>
      </w:r>
      <w:r w:rsidR="008D13BD">
        <w:rPr>
          <w:rFonts w:ascii="Times New Roman"/>
          <w:sz w:val="24"/>
          <w:szCs w:val="24"/>
        </w:rPr>
        <w:t>the</w:t>
      </w:r>
      <w:r>
        <w:rPr>
          <w:rFonts w:ascii="Times New Roman"/>
          <w:sz w:val="24"/>
          <w:szCs w:val="24"/>
        </w:rPr>
        <w:t xml:space="preserve"> organization is being operated. It can be revealed inside the workplace of British Petroleum Plc </w:t>
      </w:r>
      <w:r w:rsidR="008D13BD">
        <w:rPr>
          <w:rFonts w:ascii="Times New Roman"/>
          <w:sz w:val="24"/>
          <w:szCs w:val="24"/>
        </w:rPr>
        <w:t xml:space="preserve">that </w:t>
      </w:r>
      <w:r>
        <w:rPr>
          <w:rFonts w:ascii="Times New Roman"/>
          <w:sz w:val="24"/>
          <w:szCs w:val="24"/>
        </w:rPr>
        <w:t xml:space="preserve">a flexible culture is running which is providing an effective output. This flexible work culture of BP focuses on simplifying the work procedures and enhancing the productivity. The culture of the company </w:t>
      </w:r>
      <w:r w:rsidR="00570702">
        <w:rPr>
          <w:rFonts w:ascii="Times New Roman"/>
          <w:sz w:val="24"/>
          <w:szCs w:val="24"/>
        </w:rPr>
        <w:t>favors</w:t>
      </w:r>
      <w:r>
        <w:rPr>
          <w:rFonts w:ascii="Times New Roman"/>
          <w:sz w:val="24"/>
          <w:szCs w:val="24"/>
        </w:rPr>
        <w:t xml:space="preserve"> </w:t>
      </w:r>
      <w:r w:rsidR="00570702">
        <w:rPr>
          <w:rFonts w:ascii="Times New Roman"/>
          <w:sz w:val="24"/>
          <w:szCs w:val="24"/>
        </w:rPr>
        <w:t>digitalization</w:t>
      </w:r>
      <w:r>
        <w:rPr>
          <w:rFonts w:ascii="Times New Roman"/>
          <w:sz w:val="24"/>
          <w:szCs w:val="24"/>
        </w:rPr>
        <w:t xml:space="preserve"> and the management of the company is </w:t>
      </w:r>
      <w:r w:rsidR="008D13BD">
        <w:rPr>
          <w:rFonts w:ascii="Times New Roman"/>
          <w:sz w:val="24"/>
          <w:szCs w:val="24"/>
        </w:rPr>
        <w:t>highly effective</w:t>
      </w:r>
      <w:r>
        <w:rPr>
          <w:rFonts w:ascii="Times New Roman"/>
          <w:sz w:val="24"/>
          <w:szCs w:val="24"/>
        </w:rPr>
        <w:t xml:space="preserve"> in changing the mindset of the employees towards more automated work processes.</w:t>
      </w:r>
    </w:p>
    <w:p w14:paraId="122CA33D" w14:textId="77777777" w:rsidR="004A538F" w:rsidRDefault="004A538F">
      <w:pPr>
        <w:pStyle w:val="Body"/>
        <w:spacing w:line="360" w:lineRule="auto"/>
        <w:jc w:val="both"/>
        <w:rPr>
          <w:rFonts w:ascii="Times New Roman" w:eastAsia="Times New Roman" w:hAnsi="Times New Roman" w:cs="Times New Roman"/>
          <w:sz w:val="24"/>
          <w:szCs w:val="24"/>
        </w:rPr>
      </w:pPr>
    </w:p>
    <w:p w14:paraId="07A62647" w14:textId="08999215" w:rsidR="004A538F" w:rsidRDefault="00534BAD">
      <w:pPr>
        <w:pStyle w:val="Body"/>
        <w:spacing w:line="360" w:lineRule="auto"/>
        <w:jc w:val="both"/>
        <w:rPr>
          <w:rFonts w:ascii="Times New Roman"/>
          <w:sz w:val="24"/>
          <w:szCs w:val="24"/>
        </w:rPr>
      </w:pPr>
      <w:r>
        <w:rPr>
          <w:rFonts w:ascii="Times New Roman"/>
          <w:sz w:val="24"/>
          <w:szCs w:val="24"/>
        </w:rPr>
        <w:t>There is a brief description of Hofstede and G</w:t>
      </w:r>
      <w:r w:rsidR="007F1DA4">
        <w:rPr>
          <w:rFonts w:ascii="Times New Roman"/>
          <w:sz w:val="24"/>
          <w:szCs w:val="24"/>
        </w:rPr>
        <w:t>lobe</w:t>
      </w:r>
      <w:r>
        <w:rPr>
          <w:rFonts w:ascii="Times New Roman"/>
          <w:sz w:val="24"/>
          <w:szCs w:val="24"/>
        </w:rPr>
        <w:t>'s theory in this part of th</w:t>
      </w:r>
      <w:r w:rsidR="007F1DA4">
        <w:rPr>
          <w:rFonts w:ascii="Times New Roman"/>
          <w:sz w:val="24"/>
          <w:szCs w:val="24"/>
        </w:rPr>
        <w:t>e</w:t>
      </w:r>
      <w:r>
        <w:rPr>
          <w:rFonts w:ascii="Times New Roman"/>
          <w:sz w:val="24"/>
          <w:szCs w:val="24"/>
        </w:rPr>
        <w:t xml:space="preserve"> essay with key details.</w:t>
      </w:r>
      <w:r w:rsidR="008D13BD">
        <w:rPr>
          <w:rFonts w:ascii="Times New Roman"/>
          <w:sz w:val="24"/>
          <w:szCs w:val="24"/>
        </w:rPr>
        <w:t xml:space="preserve"> </w:t>
      </w:r>
      <w:r>
        <w:rPr>
          <w:rFonts w:ascii="Times New Roman"/>
          <w:sz w:val="24"/>
          <w:szCs w:val="24"/>
        </w:rPr>
        <w:t>Hofstede was the first researcher to evaluate the national influence of culture on management practices. The G</w:t>
      </w:r>
      <w:r w:rsidR="007F1DA4">
        <w:rPr>
          <w:rFonts w:ascii="Times New Roman"/>
          <w:sz w:val="24"/>
          <w:szCs w:val="24"/>
        </w:rPr>
        <w:t>lobe</w:t>
      </w:r>
      <w:r w:rsidR="007F1DA4">
        <w:rPr>
          <w:rFonts w:ascii="Times New Roman"/>
          <w:sz w:val="24"/>
          <w:szCs w:val="24"/>
        </w:rPr>
        <w:t>’</w:t>
      </w:r>
      <w:r w:rsidR="007F1DA4">
        <w:rPr>
          <w:rFonts w:ascii="Times New Roman"/>
          <w:sz w:val="24"/>
          <w:szCs w:val="24"/>
        </w:rPr>
        <w:t>s</w:t>
      </w:r>
      <w:r>
        <w:rPr>
          <w:rFonts w:ascii="Times New Roman"/>
          <w:sz w:val="24"/>
          <w:szCs w:val="24"/>
        </w:rPr>
        <w:t xml:space="preserve"> research program has examined the values and practices at the society level, industrial, and organizational. There is an addition to Hofstede</w:t>
      </w:r>
      <w:r>
        <w:rPr>
          <w:rFonts w:hAnsi="Times New Roman"/>
          <w:sz w:val="24"/>
          <w:szCs w:val="24"/>
        </w:rPr>
        <w:t>’</w:t>
      </w:r>
      <w:r>
        <w:rPr>
          <w:rFonts w:ascii="Times New Roman"/>
          <w:sz w:val="24"/>
          <w:szCs w:val="24"/>
        </w:rPr>
        <w:t>s theory with G</w:t>
      </w:r>
      <w:r w:rsidR="007F1DA4">
        <w:rPr>
          <w:rFonts w:ascii="Times New Roman"/>
          <w:sz w:val="24"/>
          <w:szCs w:val="24"/>
        </w:rPr>
        <w:t>lobe</w:t>
      </w:r>
      <w:r w:rsidR="007F1DA4">
        <w:rPr>
          <w:rFonts w:ascii="Times New Roman"/>
          <w:sz w:val="24"/>
          <w:szCs w:val="24"/>
        </w:rPr>
        <w:t>’</w:t>
      </w:r>
      <w:r w:rsidR="007F1DA4">
        <w:rPr>
          <w:rFonts w:ascii="Times New Roman"/>
          <w:sz w:val="24"/>
          <w:szCs w:val="24"/>
        </w:rPr>
        <w:t>s</w:t>
      </w:r>
      <w:r>
        <w:rPr>
          <w:rFonts w:ascii="Times New Roman"/>
          <w:sz w:val="24"/>
          <w:szCs w:val="24"/>
        </w:rPr>
        <w:t xml:space="preserve"> research and the new forms </w:t>
      </w:r>
      <w:r w:rsidR="007F1DA4">
        <w:rPr>
          <w:rFonts w:ascii="Times New Roman"/>
          <w:sz w:val="24"/>
          <w:szCs w:val="24"/>
        </w:rPr>
        <w:t>are</w:t>
      </w:r>
      <w:r>
        <w:rPr>
          <w:rFonts w:ascii="Times New Roman"/>
          <w:sz w:val="24"/>
          <w:szCs w:val="24"/>
        </w:rPr>
        <w:t xml:space="preserve"> as orientation performance, future orientation, the egalitarianism of gender, assertiveness, humane orientation, and British Petroleum Plc </w:t>
      </w:r>
      <w:r w:rsidR="001708B5">
        <w:rPr>
          <w:rFonts w:ascii="Times New Roman"/>
          <w:sz w:val="24"/>
          <w:szCs w:val="24"/>
        </w:rPr>
        <w:t>comply with all of them</w:t>
      </w:r>
      <w:r w:rsidR="0076782C">
        <w:rPr>
          <w:rFonts w:ascii="Times New Roman"/>
          <w:sz w:val="24"/>
          <w:szCs w:val="24"/>
        </w:rPr>
        <w:t xml:space="preserve"> (Horgan &amp; Mohalu, 2006)</w:t>
      </w:r>
      <w:r>
        <w:rPr>
          <w:rFonts w:ascii="Times New Roman"/>
          <w:sz w:val="24"/>
          <w:szCs w:val="24"/>
        </w:rPr>
        <w:t>.</w:t>
      </w:r>
    </w:p>
    <w:p w14:paraId="1AB6B135" w14:textId="77777777" w:rsidR="009F270A" w:rsidRPr="009F270A" w:rsidRDefault="009F270A">
      <w:pPr>
        <w:pStyle w:val="Body"/>
        <w:spacing w:line="360" w:lineRule="auto"/>
        <w:jc w:val="both"/>
        <w:rPr>
          <w:rFonts w:ascii="Times New Roman"/>
          <w:sz w:val="24"/>
          <w:szCs w:val="24"/>
        </w:rPr>
      </w:pPr>
    </w:p>
    <w:p w14:paraId="2F33F5AD" w14:textId="079F9006" w:rsidR="00503F1C" w:rsidRPr="001708B5" w:rsidRDefault="00534BAD">
      <w:pPr>
        <w:pStyle w:val="Body"/>
        <w:spacing w:line="360" w:lineRule="auto"/>
        <w:jc w:val="both"/>
        <w:rPr>
          <w:rFonts w:ascii="Times New Roman"/>
          <w:color w:val="auto"/>
          <w:sz w:val="24"/>
          <w:szCs w:val="24"/>
        </w:rPr>
      </w:pPr>
      <w:r>
        <w:rPr>
          <w:rFonts w:ascii="Times New Roman"/>
          <w:sz w:val="24"/>
          <w:szCs w:val="24"/>
        </w:rPr>
        <w:t xml:space="preserve">There are several layers of an organization's culture such as attitudes and artifacts, values and rules, and basic assumptions. This helps to explain the </w:t>
      </w:r>
      <w:r w:rsidR="00CC4610">
        <w:rPr>
          <w:rFonts w:ascii="Times New Roman"/>
          <w:sz w:val="24"/>
          <w:szCs w:val="24"/>
        </w:rPr>
        <w:t>behavior</w:t>
      </w:r>
      <w:r>
        <w:rPr>
          <w:rFonts w:ascii="Times New Roman"/>
          <w:sz w:val="24"/>
          <w:szCs w:val="24"/>
        </w:rPr>
        <w:t xml:space="preserve"> of people in organizations across </w:t>
      </w:r>
      <w:r w:rsidRPr="001708B5">
        <w:rPr>
          <w:rFonts w:ascii="Times New Roman"/>
          <w:color w:val="auto"/>
          <w:sz w:val="24"/>
          <w:szCs w:val="24"/>
        </w:rPr>
        <w:t>the world</w:t>
      </w:r>
      <w:r w:rsidR="001708B5">
        <w:rPr>
          <w:rFonts w:ascii="Times New Roman"/>
          <w:color w:val="auto"/>
          <w:sz w:val="24"/>
          <w:szCs w:val="24"/>
        </w:rPr>
        <w:t xml:space="preserve"> by</w:t>
      </w:r>
      <w:r w:rsidRPr="001708B5">
        <w:rPr>
          <w:rFonts w:ascii="Times New Roman"/>
          <w:color w:val="auto"/>
          <w:sz w:val="24"/>
          <w:szCs w:val="24"/>
        </w:rPr>
        <w:t xml:space="preserve"> </w:t>
      </w:r>
      <w:r w:rsidR="001708B5">
        <w:rPr>
          <w:rFonts w:ascii="Times New Roman"/>
          <w:color w:val="auto"/>
          <w:sz w:val="24"/>
          <w:szCs w:val="24"/>
        </w:rPr>
        <w:t>c</w:t>
      </w:r>
      <w:r w:rsidRPr="001708B5">
        <w:rPr>
          <w:rFonts w:ascii="Times New Roman"/>
          <w:color w:val="auto"/>
          <w:sz w:val="24"/>
          <w:szCs w:val="24"/>
        </w:rPr>
        <w:t>ompar</w:t>
      </w:r>
      <w:r w:rsidR="001708B5">
        <w:rPr>
          <w:rFonts w:ascii="Times New Roman"/>
          <w:color w:val="auto"/>
          <w:sz w:val="24"/>
          <w:szCs w:val="24"/>
        </w:rPr>
        <w:t>ing</w:t>
      </w:r>
      <w:r w:rsidRPr="001708B5">
        <w:rPr>
          <w:rFonts w:ascii="Times New Roman"/>
          <w:color w:val="auto"/>
          <w:sz w:val="24"/>
          <w:szCs w:val="24"/>
        </w:rPr>
        <w:t xml:space="preserve"> and describ</w:t>
      </w:r>
      <w:r w:rsidR="001708B5">
        <w:rPr>
          <w:rFonts w:ascii="Times New Roman"/>
          <w:color w:val="auto"/>
          <w:sz w:val="24"/>
          <w:szCs w:val="24"/>
        </w:rPr>
        <w:t>ing</w:t>
      </w:r>
      <w:r w:rsidRPr="001708B5">
        <w:rPr>
          <w:rFonts w:ascii="Times New Roman"/>
          <w:color w:val="auto"/>
          <w:sz w:val="24"/>
          <w:szCs w:val="24"/>
        </w:rPr>
        <w:t xml:space="preserve"> organizational characteristics across nations and cultures. </w:t>
      </w:r>
    </w:p>
    <w:p w14:paraId="0C171F81" w14:textId="25F77F15"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 xml:space="preserve">It is exceptionally difficult to elaborate or describe the basic assumptions. Every organization has its cultural system as per the rules and values. </w:t>
      </w:r>
      <w:r w:rsidR="00570702">
        <w:rPr>
          <w:rFonts w:ascii="Times New Roman"/>
          <w:sz w:val="24"/>
          <w:szCs w:val="24"/>
        </w:rPr>
        <w:t>Artifacts</w:t>
      </w:r>
      <w:r>
        <w:rPr>
          <w:rFonts w:ascii="Times New Roman"/>
          <w:sz w:val="24"/>
          <w:szCs w:val="24"/>
        </w:rPr>
        <w:t xml:space="preserve"> and attitudes are addressing the explicit </w:t>
      </w:r>
      <w:r>
        <w:rPr>
          <w:rFonts w:ascii="Times New Roman"/>
          <w:sz w:val="24"/>
          <w:szCs w:val="24"/>
        </w:rPr>
        <w:lastRenderedPageBreak/>
        <w:t>and characteristic level of an organization (Armstrong and Taylor, 2017). British Petroleum Plc has its cultural values with its characteristic level being a multinational organization.</w:t>
      </w:r>
    </w:p>
    <w:p w14:paraId="66D1E777" w14:textId="521C7892"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 xml:space="preserve">The identity of United Kingdom has never been established clearly as per its geography, politics, and culture. As the headquarters of BP belongs to UK its organisational culture strictly follow the culture of UK (Mullins, 2016). However, the culture of UK was highly influenced by European culture. The UK Government aims to promote human rights and fundamental values. However, the entire country is still surviving with its clear difference in culture. Great Britain was combined with Wales, Scotland, England, and Northern Ireland. </w:t>
      </w:r>
      <w:r w:rsidR="009F270A">
        <w:rPr>
          <w:rFonts w:ascii="Times New Roman"/>
          <w:sz w:val="24"/>
          <w:szCs w:val="24"/>
        </w:rPr>
        <w:t>All</w:t>
      </w:r>
      <w:r>
        <w:rPr>
          <w:rFonts w:ascii="Times New Roman"/>
          <w:sz w:val="24"/>
          <w:szCs w:val="24"/>
        </w:rPr>
        <w:t xml:space="preserve"> these states are having individual cultures (Marting and Fellenz, 2010). The culture and economy are different in each of these nations but collectively the working culture remains the same. Central and Eastern European countries are different </w:t>
      </w:r>
      <w:r w:rsidR="000B3567">
        <w:rPr>
          <w:rFonts w:ascii="Times New Roman"/>
          <w:sz w:val="24"/>
          <w:szCs w:val="24"/>
        </w:rPr>
        <w:t>with</w:t>
      </w:r>
      <w:r>
        <w:rPr>
          <w:rFonts w:ascii="Times New Roman"/>
          <w:sz w:val="24"/>
          <w:szCs w:val="24"/>
        </w:rPr>
        <w:t xml:space="preserve"> their economic system</w:t>
      </w:r>
      <w:r w:rsidR="000B3567">
        <w:rPr>
          <w:rFonts w:ascii="Times New Roman"/>
          <w:sz w:val="24"/>
          <w:szCs w:val="24"/>
        </w:rPr>
        <w:t>s</w:t>
      </w:r>
      <w:r>
        <w:rPr>
          <w:rFonts w:ascii="Times New Roman"/>
          <w:sz w:val="24"/>
          <w:szCs w:val="24"/>
        </w:rPr>
        <w:t xml:space="preserve"> and culture</w:t>
      </w:r>
      <w:r w:rsidR="000B3567">
        <w:rPr>
          <w:rFonts w:ascii="Times New Roman"/>
          <w:sz w:val="24"/>
          <w:szCs w:val="24"/>
        </w:rPr>
        <w:t>s</w:t>
      </w:r>
      <w:r>
        <w:rPr>
          <w:rFonts w:ascii="Times New Roman"/>
          <w:sz w:val="24"/>
          <w:szCs w:val="24"/>
        </w:rPr>
        <w:t>.</w:t>
      </w:r>
    </w:p>
    <w:p w14:paraId="1DA9BE56" w14:textId="77777777" w:rsidR="004A538F" w:rsidRDefault="004A538F">
      <w:pPr>
        <w:pStyle w:val="Body"/>
        <w:spacing w:line="360" w:lineRule="auto"/>
        <w:jc w:val="both"/>
        <w:rPr>
          <w:rFonts w:ascii="Times New Roman" w:eastAsia="Times New Roman" w:hAnsi="Times New Roman" w:cs="Times New Roman"/>
          <w:sz w:val="24"/>
          <w:szCs w:val="24"/>
        </w:rPr>
      </w:pPr>
    </w:p>
    <w:p w14:paraId="13F7B79F" w14:textId="6D3CB208"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Culture is the way of the activities whatever a person is doing. Culture is significantly impactful as per the ways of managing by the leaders and about the implications. It is also impactful on the employees to experience and perceive the changes. Realizing the culture can be determined to lead to change.</w:t>
      </w:r>
      <w:r w:rsidR="009F270A">
        <w:rPr>
          <w:rFonts w:ascii="Times New Roman"/>
          <w:sz w:val="24"/>
          <w:szCs w:val="24"/>
        </w:rPr>
        <w:t xml:space="preserve"> </w:t>
      </w:r>
      <w:r w:rsidR="00570702">
        <w:rPr>
          <w:rFonts w:ascii="Times New Roman"/>
          <w:sz w:val="24"/>
          <w:szCs w:val="24"/>
        </w:rPr>
        <w:t>BP</w:t>
      </w:r>
      <w:r w:rsidR="00570702">
        <w:rPr>
          <w:rFonts w:ascii="Times New Roman"/>
          <w:sz w:val="24"/>
          <w:szCs w:val="24"/>
        </w:rPr>
        <w:t>’</w:t>
      </w:r>
      <w:r w:rsidR="00570702">
        <w:rPr>
          <w:rFonts w:ascii="Times New Roman"/>
          <w:sz w:val="24"/>
          <w:szCs w:val="24"/>
        </w:rPr>
        <w:t xml:space="preserve">s organisational culture </w:t>
      </w:r>
      <w:r>
        <w:rPr>
          <w:rFonts w:ascii="Times New Roman"/>
          <w:sz w:val="24"/>
          <w:szCs w:val="24"/>
        </w:rPr>
        <w:t>is interlocking to the assumptions, attitudes, communication practices, values, processes, roles, and goals</w:t>
      </w:r>
      <w:r w:rsidR="0076782C">
        <w:rPr>
          <w:rFonts w:ascii="Times New Roman"/>
          <w:sz w:val="24"/>
          <w:szCs w:val="24"/>
        </w:rPr>
        <w:t xml:space="preserve"> (Li et al. 2006)</w:t>
      </w:r>
      <w:r>
        <w:rPr>
          <w:rFonts w:ascii="Times New Roman"/>
          <w:sz w:val="24"/>
          <w:szCs w:val="24"/>
        </w:rPr>
        <w:t>.</w:t>
      </w:r>
      <w:r w:rsidR="009F270A">
        <w:rPr>
          <w:rFonts w:ascii="Times New Roman"/>
          <w:sz w:val="24"/>
          <w:szCs w:val="24"/>
        </w:rPr>
        <w:t xml:space="preserve"> </w:t>
      </w:r>
      <w:r>
        <w:rPr>
          <w:rFonts w:ascii="Times New Roman"/>
          <w:sz w:val="24"/>
          <w:szCs w:val="24"/>
        </w:rPr>
        <w:t>It can be revealed</w:t>
      </w:r>
      <w:r w:rsidR="009F270A">
        <w:rPr>
          <w:rFonts w:ascii="Times New Roman"/>
          <w:sz w:val="24"/>
          <w:szCs w:val="24"/>
        </w:rPr>
        <w:t xml:space="preserve"> that the</w:t>
      </w:r>
      <w:r>
        <w:rPr>
          <w:rFonts w:ascii="Times New Roman"/>
          <w:sz w:val="24"/>
          <w:szCs w:val="24"/>
        </w:rPr>
        <w:t xml:space="preserve"> company maintaining a sustainable organizational culture from the decades.</w:t>
      </w:r>
    </w:p>
    <w:p w14:paraId="214C0217" w14:textId="77777777" w:rsidR="004A538F" w:rsidRDefault="00534BAD">
      <w:pPr>
        <w:pStyle w:val="Heading"/>
      </w:pPr>
      <w:r>
        <w:rPr>
          <w:lang w:val="en-US"/>
        </w:rPr>
        <w:t>Relationship between organizational structure and culture</w:t>
      </w:r>
    </w:p>
    <w:p w14:paraId="7BF8F016" w14:textId="683A494A"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 xml:space="preserve">The interrelationship between culture and organizational structure is highly fundamental inside British Petroleum Plc and both are dependent on each other. </w:t>
      </w:r>
      <w:r w:rsidR="009F270A">
        <w:rPr>
          <w:rFonts w:ascii="Times New Roman"/>
          <w:sz w:val="24"/>
          <w:szCs w:val="24"/>
        </w:rPr>
        <w:t>T</w:t>
      </w:r>
      <w:r>
        <w:rPr>
          <w:rFonts w:ascii="Times New Roman"/>
          <w:sz w:val="24"/>
          <w:szCs w:val="24"/>
        </w:rPr>
        <w:t xml:space="preserve">he structure is like a framework for the implemented culture. The culture is dictating the way of </w:t>
      </w:r>
      <w:r w:rsidR="00FF0F5D">
        <w:rPr>
          <w:rFonts w:ascii="Times New Roman"/>
          <w:sz w:val="24"/>
          <w:szCs w:val="24"/>
        </w:rPr>
        <w:t xml:space="preserve">creating </w:t>
      </w:r>
      <w:r>
        <w:rPr>
          <w:rFonts w:ascii="Times New Roman"/>
          <w:sz w:val="24"/>
          <w:szCs w:val="24"/>
        </w:rPr>
        <w:t>the structure of an organization</w:t>
      </w:r>
      <w:r w:rsidR="005C2D88">
        <w:rPr>
          <w:rFonts w:ascii="Times New Roman"/>
          <w:sz w:val="24"/>
          <w:szCs w:val="24"/>
        </w:rPr>
        <w:t xml:space="preserve"> and it </w:t>
      </w:r>
      <w:r>
        <w:rPr>
          <w:rFonts w:ascii="Times New Roman"/>
          <w:sz w:val="24"/>
          <w:szCs w:val="24"/>
        </w:rPr>
        <w:t xml:space="preserve">can be evaluated that there is a fundamental bonding between </w:t>
      </w:r>
      <w:r w:rsidR="005C2D88">
        <w:rPr>
          <w:rFonts w:ascii="Times New Roman"/>
          <w:sz w:val="24"/>
          <w:szCs w:val="24"/>
        </w:rPr>
        <w:t>them</w:t>
      </w:r>
      <w:r>
        <w:rPr>
          <w:rFonts w:ascii="Times New Roman"/>
          <w:sz w:val="24"/>
          <w:szCs w:val="24"/>
        </w:rPr>
        <w:t>. The culture is crucial for the</w:t>
      </w:r>
      <w:r w:rsidR="008823DB">
        <w:rPr>
          <w:rFonts w:ascii="Times New Roman"/>
          <w:sz w:val="24"/>
          <w:szCs w:val="24"/>
        </w:rPr>
        <w:t xml:space="preserve"> organisations</w:t>
      </w:r>
      <w:r>
        <w:rPr>
          <w:rFonts w:ascii="Times New Roman"/>
          <w:sz w:val="24"/>
          <w:szCs w:val="24"/>
        </w:rPr>
        <w:t xml:space="preserve"> to maintain a sustainable and productive working environment (Gray, 2017). BP</w:t>
      </w:r>
      <w:r>
        <w:rPr>
          <w:rFonts w:hAnsi="Times New Roman"/>
          <w:sz w:val="24"/>
          <w:szCs w:val="24"/>
        </w:rPr>
        <w:t>’</w:t>
      </w:r>
      <w:r>
        <w:rPr>
          <w:rFonts w:ascii="Times New Roman"/>
          <w:sz w:val="24"/>
          <w:szCs w:val="24"/>
        </w:rPr>
        <w:t>s management always focus on employee</w:t>
      </w:r>
      <w:r w:rsidR="00FB7DC0">
        <w:rPr>
          <w:rFonts w:ascii="Times New Roman"/>
          <w:sz w:val="24"/>
          <w:szCs w:val="24"/>
        </w:rPr>
        <w:t>’</w:t>
      </w:r>
      <w:r>
        <w:rPr>
          <w:rFonts w:ascii="Times New Roman"/>
          <w:sz w:val="24"/>
          <w:szCs w:val="24"/>
        </w:rPr>
        <w:t>s</w:t>
      </w:r>
      <w:r>
        <w:rPr>
          <w:rFonts w:hAnsi="Times New Roman"/>
          <w:sz w:val="24"/>
          <w:szCs w:val="24"/>
        </w:rPr>
        <w:t xml:space="preserve"> </w:t>
      </w:r>
      <w:r>
        <w:rPr>
          <w:rFonts w:ascii="Times New Roman"/>
          <w:sz w:val="24"/>
          <w:szCs w:val="24"/>
        </w:rPr>
        <w:t xml:space="preserve">benefits and takes care of their requirements. This kind of employee-friendly organisational culture has helped the company to become one of the best in UK. </w:t>
      </w:r>
      <w:r w:rsidR="00345438" w:rsidRPr="00345438">
        <w:rPr>
          <w:rFonts w:ascii="Times New Roman"/>
          <w:sz w:val="24"/>
          <w:szCs w:val="24"/>
        </w:rPr>
        <w:t xml:space="preserve">The culture of British Petroleum Plc is mostly dependent on the people in the company's leadership and managers, who provide the employees of the company with an environment in the working place which contribute for constructing the organisational </w:t>
      </w:r>
      <w:r w:rsidR="00345438" w:rsidRPr="00345438">
        <w:rPr>
          <w:rFonts w:ascii="Times New Roman"/>
          <w:sz w:val="24"/>
          <w:szCs w:val="24"/>
        </w:rPr>
        <w:lastRenderedPageBreak/>
        <w:t>structure in accordance of their activities  and there is a huge correlation between culture and structure of the organisation (Boody, 2011).</w:t>
      </w:r>
    </w:p>
    <w:p w14:paraId="728DFDE1" w14:textId="6C22F0DD" w:rsidR="004A538F" w:rsidRDefault="004A538F">
      <w:pPr>
        <w:pStyle w:val="Body"/>
        <w:shd w:val="clear" w:color="auto" w:fill="FFFFFF"/>
        <w:spacing w:line="240" w:lineRule="auto"/>
        <w:rPr>
          <w:spacing w:val="-2"/>
          <w:sz w:val="19"/>
          <w:szCs w:val="19"/>
        </w:rPr>
      </w:pPr>
    </w:p>
    <w:p w14:paraId="4C51A356" w14:textId="77777777" w:rsidR="004A538F" w:rsidRDefault="00534BAD">
      <w:pPr>
        <w:pStyle w:val="Heading"/>
      </w:pPr>
      <w:r>
        <w:rPr>
          <w:lang w:val="en-US"/>
        </w:rPr>
        <w:t xml:space="preserve">Conclusion </w:t>
      </w:r>
    </w:p>
    <w:p w14:paraId="72F40B28" w14:textId="2996F160"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From the above study, it can be concluded</w:t>
      </w:r>
      <w:r w:rsidR="00345438">
        <w:rPr>
          <w:rFonts w:ascii="Times New Roman"/>
          <w:sz w:val="24"/>
          <w:szCs w:val="24"/>
        </w:rPr>
        <w:t xml:space="preserve"> that</w:t>
      </w:r>
      <w:r>
        <w:rPr>
          <w:rFonts w:ascii="Times New Roman"/>
          <w:sz w:val="24"/>
          <w:szCs w:val="24"/>
        </w:rPr>
        <w:t xml:space="preserve"> the decision-mak</w:t>
      </w:r>
      <w:r w:rsidR="00345438">
        <w:rPr>
          <w:rFonts w:ascii="Times New Roman"/>
          <w:sz w:val="24"/>
          <w:szCs w:val="24"/>
        </w:rPr>
        <w:t xml:space="preserve">ing </w:t>
      </w:r>
      <w:r>
        <w:rPr>
          <w:rFonts w:ascii="Times New Roman"/>
          <w:sz w:val="24"/>
          <w:szCs w:val="24"/>
        </w:rPr>
        <w:t>authorities are situated on top of the organization.</w:t>
      </w:r>
      <w:r w:rsidR="00345438" w:rsidRPr="00345438">
        <w:t xml:space="preserve"> </w:t>
      </w:r>
      <w:r w:rsidR="00345438" w:rsidRPr="00345438">
        <w:rPr>
          <w:rFonts w:ascii="Times New Roman"/>
          <w:sz w:val="24"/>
          <w:szCs w:val="24"/>
        </w:rPr>
        <w:t xml:space="preserve">From the discussion, it can be certain that the organisational culture of BP helps the management confidently to guide the employees towards growth and at the same time </w:t>
      </w:r>
      <w:r w:rsidR="00345438">
        <w:rPr>
          <w:rFonts w:ascii="Times New Roman"/>
          <w:sz w:val="24"/>
          <w:szCs w:val="24"/>
        </w:rPr>
        <w:t xml:space="preserve">to </w:t>
      </w:r>
      <w:r w:rsidR="00345438" w:rsidRPr="00345438">
        <w:rPr>
          <w:rFonts w:ascii="Times New Roman"/>
          <w:sz w:val="24"/>
          <w:szCs w:val="24"/>
        </w:rPr>
        <w:t>maintain the profitability of the company</w:t>
      </w:r>
      <w:r>
        <w:rPr>
          <w:rFonts w:ascii="Times New Roman"/>
          <w:sz w:val="24"/>
          <w:szCs w:val="24"/>
        </w:rPr>
        <w:t xml:space="preserve"> </w:t>
      </w:r>
      <w:r w:rsidR="00345438">
        <w:rPr>
          <w:rFonts w:ascii="Times New Roman"/>
          <w:sz w:val="24"/>
          <w:szCs w:val="24"/>
        </w:rPr>
        <w:t xml:space="preserve"> </w:t>
      </w:r>
      <w:r>
        <w:rPr>
          <w:rFonts w:ascii="Times New Roman"/>
          <w:sz w:val="24"/>
          <w:szCs w:val="24"/>
        </w:rPr>
        <w:t>On the other hand, the organisational culture of the company is employee friendly, which helps the management to maintain a workplace environment throughout. Hence, it can be said the interrelationship of these two components is positive in B</w:t>
      </w:r>
      <w:r w:rsidR="00A72AF4">
        <w:rPr>
          <w:rFonts w:ascii="Times New Roman"/>
          <w:sz w:val="24"/>
          <w:szCs w:val="24"/>
        </w:rPr>
        <w:t xml:space="preserve">ritish </w:t>
      </w:r>
      <w:r>
        <w:rPr>
          <w:rFonts w:ascii="Times New Roman"/>
          <w:sz w:val="24"/>
          <w:szCs w:val="24"/>
        </w:rPr>
        <w:t>P</w:t>
      </w:r>
      <w:r w:rsidR="00A72AF4">
        <w:rPr>
          <w:rFonts w:ascii="Times New Roman"/>
          <w:sz w:val="24"/>
          <w:szCs w:val="24"/>
        </w:rPr>
        <w:t>etroleum Plc</w:t>
      </w:r>
      <w:r>
        <w:rPr>
          <w:rFonts w:ascii="Times New Roman"/>
          <w:sz w:val="24"/>
          <w:szCs w:val="24"/>
        </w:rPr>
        <w:t xml:space="preserve">. </w:t>
      </w:r>
    </w:p>
    <w:p w14:paraId="175CF379" w14:textId="77777777" w:rsidR="004A538F" w:rsidRDefault="00534BAD">
      <w:pPr>
        <w:pStyle w:val="Heading"/>
      </w:pPr>
      <w:r>
        <w:br w:type="page"/>
      </w:r>
    </w:p>
    <w:p w14:paraId="4CC6A634" w14:textId="7A6BCBB6" w:rsidR="004A538F" w:rsidRPr="00045167" w:rsidRDefault="00534BAD" w:rsidP="00045167">
      <w:pPr>
        <w:pStyle w:val="Heading"/>
      </w:pPr>
      <w:r>
        <w:rPr>
          <w:lang w:val="en-US"/>
        </w:rPr>
        <w:lastRenderedPageBreak/>
        <w:t>Reference List</w:t>
      </w:r>
    </w:p>
    <w:p w14:paraId="4D5B7809" w14:textId="182923AE" w:rsidR="004A538F" w:rsidRPr="00045167" w:rsidRDefault="00534BAD">
      <w:pPr>
        <w:pStyle w:val="Body"/>
        <w:spacing w:line="360" w:lineRule="auto"/>
        <w:jc w:val="both"/>
        <w:rPr>
          <w:rFonts w:ascii="Times New Roman"/>
          <w:sz w:val="24"/>
          <w:szCs w:val="24"/>
        </w:rPr>
      </w:pPr>
      <w:r>
        <w:rPr>
          <w:rFonts w:ascii="Times New Roman"/>
          <w:sz w:val="24"/>
          <w:szCs w:val="24"/>
          <w:lang w:val="fr-FR"/>
        </w:rPr>
        <w:t xml:space="preserve">Adair, J (2010) </w:t>
      </w:r>
      <w:r>
        <w:rPr>
          <w:rFonts w:ascii="Times New Roman"/>
          <w:i/>
          <w:iCs/>
          <w:sz w:val="24"/>
          <w:szCs w:val="24"/>
        </w:rPr>
        <w:t>Effective Strategic Leadership</w:t>
      </w:r>
      <w:r>
        <w:rPr>
          <w:rFonts w:ascii="Times New Roman"/>
          <w:sz w:val="24"/>
          <w:szCs w:val="24"/>
        </w:rPr>
        <w:t xml:space="preserve"> (2nd edition) </w:t>
      </w:r>
      <w:r w:rsidR="00045167">
        <w:rPr>
          <w:rFonts w:ascii="Times New Roman"/>
          <w:sz w:val="24"/>
          <w:szCs w:val="24"/>
        </w:rPr>
        <w:t>London :</w:t>
      </w:r>
      <w:r>
        <w:rPr>
          <w:rFonts w:ascii="Times New Roman"/>
          <w:sz w:val="24"/>
          <w:szCs w:val="24"/>
        </w:rPr>
        <w:t xml:space="preserve"> PanMacmillan</w:t>
      </w:r>
      <w:r w:rsidR="006B0E2C">
        <w:rPr>
          <w:rFonts w:ascii="Times New Roman"/>
          <w:sz w:val="24"/>
          <w:szCs w:val="24"/>
        </w:rPr>
        <w:t>,</w:t>
      </w:r>
      <w:r w:rsidR="00ED4DEB">
        <w:rPr>
          <w:rFonts w:ascii="Times New Roman"/>
          <w:sz w:val="24"/>
          <w:szCs w:val="24"/>
        </w:rPr>
        <w:t xml:space="preserve"> </w:t>
      </w:r>
      <w:r w:rsidR="00ED4DEB" w:rsidRPr="00ED4DEB">
        <w:rPr>
          <w:rFonts w:ascii="Times New Roman"/>
          <w:sz w:val="24"/>
          <w:szCs w:val="24"/>
        </w:rPr>
        <w:t>pp.25-52.</w:t>
      </w:r>
    </w:p>
    <w:p w14:paraId="4918CC9B" w14:textId="6612578E" w:rsidR="004A538F" w:rsidRDefault="00534BAD">
      <w:pPr>
        <w:pStyle w:val="NormalWeb"/>
        <w:spacing w:before="0" w:after="0" w:line="360" w:lineRule="auto"/>
        <w:jc w:val="both"/>
      </w:pPr>
      <w:r>
        <w:t xml:space="preserve">Armstrong, M., Taylor, S., (2017) </w:t>
      </w:r>
      <w:r>
        <w:rPr>
          <w:i/>
          <w:iCs/>
        </w:rPr>
        <w:t>Armstrong</w:t>
      </w:r>
      <w:r>
        <w:rPr>
          <w:rFonts w:hAnsi="Times New Roman"/>
          <w:i/>
          <w:iCs/>
        </w:rPr>
        <w:t>’</w:t>
      </w:r>
      <w:r>
        <w:rPr>
          <w:i/>
          <w:iCs/>
        </w:rPr>
        <w:t xml:space="preserve">s Handbook of Human Resource </w:t>
      </w:r>
      <w:r w:rsidR="00045167">
        <w:rPr>
          <w:i/>
          <w:iCs/>
        </w:rPr>
        <w:t>Management Practice</w:t>
      </w:r>
      <w:r>
        <w:t>, 1</w:t>
      </w:r>
      <w:r w:rsidR="00045167">
        <w:t>4</w:t>
      </w:r>
      <w:r>
        <w:t xml:space="preserve">th Edition, </w:t>
      </w:r>
      <w:r w:rsidR="00045167">
        <w:t>Pearson</w:t>
      </w:r>
      <w:r w:rsidR="00ED4DEB">
        <w:t>,</w:t>
      </w:r>
      <w:r w:rsidR="00ED4DEB" w:rsidRPr="00ED4DEB">
        <w:t xml:space="preserve"> pp. 113-153</w:t>
      </w:r>
      <w:r w:rsidR="00ED4DEB">
        <w:t xml:space="preserve"> </w:t>
      </w:r>
    </w:p>
    <w:p w14:paraId="56405953"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40" w:eastAsia="Times New Roman" w:hAnsi="pg-14ff40"/>
          <w:color w:val="000000"/>
          <w:sz w:val="72"/>
          <w:szCs w:val="72"/>
          <w:bdr w:val="none" w:sz="0" w:space="0" w:color="auto"/>
          <w:lang w:val="en-GB" w:eastAsia="en-GB"/>
        </w:rPr>
      </w:pPr>
      <w:r w:rsidRPr="00626A89">
        <w:rPr>
          <w:rFonts w:ascii="pg-14ff40" w:eastAsia="Times New Roman" w:hAnsi="pg-14ff40"/>
          <w:color w:val="000000"/>
          <w:sz w:val="72"/>
          <w:szCs w:val="72"/>
          <w:bdr w:val="none" w:sz="0" w:space="0" w:color="auto"/>
          <w:lang w:val="en-GB" w:eastAsia="en-GB"/>
        </w:rPr>
        <w:t>Reference List</w:t>
      </w:r>
    </w:p>
    <w:p w14:paraId="7DAFB22C"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 xml:space="preserve">Adair, J (2010) </w:t>
      </w:r>
      <w:r w:rsidRPr="00626A89">
        <w:rPr>
          <w:rFonts w:ascii="pg-14ff45" w:eastAsia="Times New Roman" w:hAnsi="pg-14ff45"/>
          <w:color w:val="000000"/>
          <w:sz w:val="72"/>
          <w:szCs w:val="72"/>
          <w:bdr w:val="none" w:sz="0" w:space="0" w:color="auto"/>
          <w:lang w:val="en-GB" w:eastAsia="en-GB"/>
        </w:rPr>
        <w:t>Effective Strategic Leadership</w:t>
      </w:r>
      <w:r w:rsidRPr="00626A89">
        <w:rPr>
          <w:rFonts w:ascii="pg-14ff3b" w:eastAsia="Times New Roman" w:hAnsi="pg-14ff3b"/>
          <w:color w:val="000000"/>
          <w:sz w:val="72"/>
          <w:szCs w:val="72"/>
          <w:bdr w:val="none" w:sz="0" w:space="0" w:color="auto"/>
          <w:lang w:val="en-GB" w:eastAsia="en-GB"/>
        </w:rPr>
        <w:t xml:space="preserve"> (2nd edition) London: Pan Macmillan, pp.25-52.</w:t>
      </w:r>
    </w:p>
    <w:p w14:paraId="58533539"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 xml:space="preserve">British Petroleum. (2020). About BP.[Online] Available </w:t>
      </w:r>
      <w:proofErr w:type="gramStart"/>
      <w:r w:rsidRPr="00626A89">
        <w:rPr>
          <w:rFonts w:ascii="pg-14ff3b" w:eastAsia="Times New Roman" w:hAnsi="pg-14ff3b"/>
          <w:color w:val="000000"/>
          <w:sz w:val="72"/>
          <w:szCs w:val="72"/>
          <w:bdr w:val="none" w:sz="0" w:space="0" w:color="auto"/>
          <w:lang w:val="en-GB" w:eastAsia="en-GB"/>
        </w:rPr>
        <w:t>from;</w:t>
      </w:r>
      <w:proofErr w:type="gramEnd"/>
    </w:p>
    <w:p w14:paraId="0B2DB3A3"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www.BP.com [Accessed on 27</w:t>
      </w:r>
    </w:p>
    <w:p w14:paraId="73512537"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42"/>
          <w:szCs w:val="42"/>
          <w:bdr w:val="none" w:sz="0" w:space="0" w:color="auto"/>
          <w:lang w:val="en-GB" w:eastAsia="en-GB"/>
        </w:rPr>
      </w:pPr>
      <w:proofErr w:type="spellStart"/>
      <w:r w:rsidRPr="00626A89">
        <w:rPr>
          <w:rFonts w:ascii="pg-14ff3b" w:eastAsia="Times New Roman" w:hAnsi="pg-14ff3b"/>
          <w:color w:val="000000"/>
          <w:sz w:val="42"/>
          <w:szCs w:val="42"/>
          <w:bdr w:val="none" w:sz="0" w:space="0" w:color="auto"/>
          <w:lang w:val="en-GB" w:eastAsia="en-GB"/>
        </w:rPr>
        <w:t>th</w:t>
      </w:r>
      <w:proofErr w:type="spellEnd"/>
    </w:p>
    <w:p w14:paraId="0B0DA73E"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 xml:space="preserve"> August 2020]</w:t>
      </w:r>
    </w:p>
    <w:p w14:paraId="651F391B"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40" w:eastAsia="Times New Roman" w:hAnsi="pg-14ff40"/>
          <w:color w:val="000000"/>
          <w:sz w:val="72"/>
          <w:szCs w:val="72"/>
          <w:bdr w:val="none" w:sz="0" w:space="0" w:color="auto"/>
          <w:lang w:val="en-GB" w:eastAsia="en-GB"/>
        </w:rPr>
      </w:pPr>
      <w:r w:rsidRPr="00626A89">
        <w:rPr>
          <w:rFonts w:ascii="pg-14ff40" w:eastAsia="Times New Roman" w:hAnsi="pg-14ff40"/>
          <w:color w:val="000000"/>
          <w:sz w:val="72"/>
          <w:szCs w:val="72"/>
          <w:bdr w:val="none" w:sz="0" w:space="0" w:color="auto"/>
          <w:lang w:val="en-GB" w:eastAsia="en-GB"/>
        </w:rPr>
        <w:t>Reference List</w:t>
      </w:r>
    </w:p>
    <w:p w14:paraId="79DEB060"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 xml:space="preserve">Adair, J (2010) </w:t>
      </w:r>
      <w:r w:rsidRPr="00626A89">
        <w:rPr>
          <w:rFonts w:ascii="pg-14ff45" w:eastAsia="Times New Roman" w:hAnsi="pg-14ff45"/>
          <w:color w:val="000000"/>
          <w:sz w:val="72"/>
          <w:szCs w:val="72"/>
          <w:bdr w:val="none" w:sz="0" w:space="0" w:color="auto"/>
          <w:lang w:val="en-GB" w:eastAsia="en-GB"/>
        </w:rPr>
        <w:t>Effective Strategic Leadership</w:t>
      </w:r>
      <w:r w:rsidRPr="00626A89">
        <w:rPr>
          <w:rFonts w:ascii="pg-14ff3b" w:eastAsia="Times New Roman" w:hAnsi="pg-14ff3b"/>
          <w:color w:val="000000"/>
          <w:sz w:val="72"/>
          <w:szCs w:val="72"/>
          <w:bdr w:val="none" w:sz="0" w:space="0" w:color="auto"/>
          <w:lang w:val="en-GB" w:eastAsia="en-GB"/>
        </w:rPr>
        <w:t xml:space="preserve"> (2nd edition) London: Pan Macmillan, pp.25-52.</w:t>
      </w:r>
    </w:p>
    <w:p w14:paraId="6F213E78"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 xml:space="preserve">British Petroleum. (2020). About BP.[Online] Available </w:t>
      </w:r>
      <w:proofErr w:type="gramStart"/>
      <w:r w:rsidRPr="00626A89">
        <w:rPr>
          <w:rFonts w:ascii="pg-14ff3b" w:eastAsia="Times New Roman" w:hAnsi="pg-14ff3b"/>
          <w:color w:val="000000"/>
          <w:sz w:val="72"/>
          <w:szCs w:val="72"/>
          <w:bdr w:val="none" w:sz="0" w:space="0" w:color="auto"/>
          <w:lang w:val="en-GB" w:eastAsia="en-GB"/>
        </w:rPr>
        <w:t>from;</w:t>
      </w:r>
      <w:proofErr w:type="gramEnd"/>
    </w:p>
    <w:p w14:paraId="69667B80"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www.BP.com [Accessed on 27</w:t>
      </w:r>
    </w:p>
    <w:p w14:paraId="1B9CCBB9"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42"/>
          <w:szCs w:val="42"/>
          <w:bdr w:val="none" w:sz="0" w:space="0" w:color="auto"/>
          <w:lang w:val="en-GB" w:eastAsia="en-GB"/>
        </w:rPr>
      </w:pPr>
      <w:proofErr w:type="spellStart"/>
      <w:r w:rsidRPr="00626A89">
        <w:rPr>
          <w:rFonts w:ascii="pg-14ff3b" w:eastAsia="Times New Roman" w:hAnsi="pg-14ff3b"/>
          <w:color w:val="000000"/>
          <w:sz w:val="42"/>
          <w:szCs w:val="42"/>
          <w:bdr w:val="none" w:sz="0" w:space="0" w:color="auto"/>
          <w:lang w:val="en-GB" w:eastAsia="en-GB"/>
        </w:rPr>
        <w:t>th</w:t>
      </w:r>
      <w:proofErr w:type="spellEnd"/>
    </w:p>
    <w:p w14:paraId="69403319" w14:textId="77777777" w:rsidR="00626A89" w:rsidRPr="00626A89" w:rsidRDefault="00626A89" w:rsidP="00626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0" w:lineRule="auto"/>
        <w:rPr>
          <w:rFonts w:ascii="pg-14ff3b" w:eastAsia="Times New Roman" w:hAnsi="pg-14ff3b"/>
          <w:color w:val="000000"/>
          <w:sz w:val="72"/>
          <w:szCs w:val="72"/>
          <w:bdr w:val="none" w:sz="0" w:space="0" w:color="auto"/>
          <w:lang w:val="en-GB" w:eastAsia="en-GB"/>
        </w:rPr>
      </w:pPr>
      <w:r w:rsidRPr="00626A89">
        <w:rPr>
          <w:rFonts w:ascii="pg-14ff3b" w:eastAsia="Times New Roman" w:hAnsi="pg-14ff3b"/>
          <w:color w:val="000000"/>
          <w:sz w:val="72"/>
          <w:szCs w:val="72"/>
          <w:bdr w:val="none" w:sz="0" w:space="0" w:color="auto"/>
          <w:lang w:val="en-GB" w:eastAsia="en-GB"/>
        </w:rPr>
        <w:t xml:space="preserve"> August 2020]</w:t>
      </w:r>
    </w:p>
    <w:p w14:paraId="68B5BF32" w14:textId="5647D917" w:rsidR="00626A89" w:rsidRDefault="00626A89">
      <w:pPr>
        <w:pStyle w:val="NormalWeb"/>
        <w:spacing w:before="0" w:after="0" w:line="360" w:lineRule="auto"/>
        <w:jc w:val="both"/>
      </w:pPr>
      <w:r w:rsidRPr="00626A89">
        <w:t xml:space="preserve">British Petroleum. (2020). About BP.[Online] Available </w:t>
      </w:r>
      <w:r w:rsidRPr="00626A89">
        <w:t>from; www.BP.com</w:t>
      </w:r>
      <w:r w:rsidRPr="00626A89">
        <w:t xml:space="preserve"> [Accessed on 27th August 2020]</w:t>
      </w:r>
    </w:p>
    <w:p w14:paraId="3BA3F7AC" w14:textId="2EB045EF" w:rsidR="004A538F" w:rsidRDefault="00534BAD">
      <w:pPr>
        <w:pStyle w:val="Body"/>
        <w:spacing w:line="360" w:lineRule="auto"/>
        <w:jc w:val="both"/>
        <w:rPr>
          <w:rFonts w:ascii="Times New Roman" w:eastAsia="Times New Roman" w:hAnsi="Times New Roman" w:cs="Times New Roman"/>
          <w:sz w:val="24"/>
          <w:szCs w:val="24"/>
        </w:rPr>
      </w:pPr>
      <w:r>
        <w:rPr>
          <w:rFonts w:ascii="Times New Roman"/>
          <w:sz w:val="24"/>
          <w:szCs w:val="24"/>
        </w:rPr>
        <w:t xml:space="preserve">Boddy, D (2011) </w:t>
      </w:r>
      <w:r>
        <w:rPr>
          <w:rFonts w:ascii="Times New Roman"/>
          <w:i/>
          <w:iCs/>
          <w:sz w:val="24"/>
          <w:szCs w:val="24"/>
          <w:lang w:val="fr-FR"/>
        </w:rPr>
        <w:t>Management: An Introduction</w:t>
      </w:r>
      <w:r>
        <w:rPr>
          <w:rFonts w:ascii="Times New Roman"/>
          <w:sz w:val="24"/>
          <w:szCs w:val="24"/>
        </w:rPr>
        <w:t xml:space="preserve"> (5th edition) Harlow: Pearson</w:t>
      </w:r>
      <w:r w:rsidR="00ED4DEB">
        <w:rPr>
          <w:rFonts w:ascii="Times New Roman"/>
          <w:sz w:val="24"/>
          <w:szCs w:val="24"/>
        </w:rPr>
        <w:t>,</w:t>
      </w:r>
      <w:r w:rsidR="00ED4DEB" w:rsidRPr="00ED4DEB">
        <w:t xml:space="preserve"> </w:t>
      </w:r>
      <w:r w:rsidR="00ED4DEB" w:rsidRPr="00ED4DEB">
        <w:rPr>
          <w:rFonts w:ascii="Times New Roman"/>
          <w:sz w:val="24"/>
          <w:szCs w:val="24"/>
        </w:rPr>
        <w:t>pp.99-108</w:t>
      </w:r>
      <w:r w:rsidR="00ED4DEB">
        <w:rPr>
          <w:rFonts w:ascii="Times New Roman"/>
          <w:sz w:val="24"/>
          <w:szCs w:val="24"/>
        </w:rPr>
        <w:t xml:space="preserve"> </w:t>
      </w:r>
    </w:p>
    <w:p w14:paraId="5D5B37F0" w14:textId="0F2BA36C" w:rsidR="004A538F" w:rsidRDefault="00534BAD">
      <w:pPr>
        <w:pStyle w:val="NormalWeb"/>
        <w:spacing w:before="0" w:after="0" w:line="360" w:lineRule="auto"/>
        <w:jc w:val="both"/>
      </w:pPr>
      <w:r>
        <w:t xml:space="preserve">Gray, C (2017) </w:t>
      </w:r>
      <w:r>
        <w:rPr>
          <w:i/>
          <w:iCs/>
        </w:rPr>
        <w:t xml:space="preserve">A Very Short, Fairly Interesting and Reasonably Chief Book about Studying Organizations </w:t>
      </w:r>
      <w:r>
        <w:t>(4th edition) London: Sag</w:t>
      </w:r>
      <w:r w:rsidR="00414B7E">
        <w:t>a</w:t>
      </w:r>
      <w:r w:rsidR="006B0E2C">
        <w:t xml:space="preserve">, pp </w:t>
      </w:r>
      <w:r w:rsidR="00ED4DEB" w:rsidRPr="00ED4DEB">
        <w:t>32-43.</w:t>
      </w:r>
    </w:p>
    <w:p w14:paraId="249FFDDD" w14:textId="7EC2BA7C" w:rsidR="00414B7E" w:rsidRDefault="00414B7E">
      <w:pPr>
        <w:pStyle w:val="NormalWeb"/>
        <w:spacing w:before="0" w:after="0" w:line="360" w:lineRule="auto"/>
        <w:jc w:val="both"/>
      </w:pPr>
      <w:r>
        <w:t xml:space="preserve">Horgan, J., &amp; Mohalu, P. (2006). </w:t>
      </w:r>
      <w:r w:rsidRPr="00414B7E">
        <w:t>Human resource</w:t>
      </w:r>
      <w:r>
        <w:t xml:space="preserve"> </w:t>
      </w:r>
      <w:r w:rsidRPr="00414B7E">
        <w:t>systems and employee performance in Ireland and the Netherlands: a test of the complementarity</w:t>
      </w:r>
      <w:r w:rsidR="006B0E2C">
        <w:t>,</w:t>
      </w:r>
      <w:r w:rsidR="006B0E2C" w:rsidRPr="006B0E2C">
        <w:t xml:space="preserve"> pp.414-439.</w:t>
      </w:r>
    </w:p>
    <w:p w14:paraId="7201A058" w14:textId="76902A19" w:rsidR="00414B7E" w:rsidRDefault="00414B7E">
      <w:pPr>
        <w:pStyle w:val="NormalWeb"/>
        <w:spacing w:before="0" w:after="0" w:line="360" w:lineRule="auto"/>
        <w:jc w:val="both"/>
      </w:pPr>
      <w:r w:rsidRPr="00414B7E">
        <w:t xml:space="preserve"> Li, Y., Zhao, Y., &amp; Liu (2006).  The relationship between HRM, technology innovation and performance in China. International Journal of Manpower, 27, 7,</w:t>
      </w:r>
      <w:r w:rsidR="006B0E2C">
        <w:t xml:space="preserve"> pp</w:t>
      </w:r>
      <w:r w:rsidRPr="00414B7E">
        <w:t xml:space="preserve"> 679-697</w:t>
      </w:r>
      <w:r w:rsidR="006B0E2C">
        <w:t>.</w:t>
      </w:r>
    </w:p>
    <w:p w14:paraId="5220A9AB" w14:textId="27FB4ADE" w:rsidR="00414B7E" w:rsidRDefault="00534BAD">
      <w:pPr>
        <w:pStyle w:val="NormalWeb"/>
        <w:spacing w:before="0" w:after="0" w:line="360" w:lineRule="auto"/>
        <w:jc w:val="both"/>
      </w:pPr>
      <w:r>
        <w:t xml:space="preserve">Marting, J., Fellenz, M., (2010) </w:t>
      </w:r>
      <w:r>
        <w:rPr>
          <w:i/>
          <w:iCs/>
        </w:rPr>
        <w:t>Organizational Behavior and Management</w:t>
      </w:r>
      <w:r>
        <w:t xml:space="preserve"> (4th edition) </w:t>
      </w:r>
      <w:r w:rsidR="00414B7E">
        <w:t>Andover: South</w:t>
      </w:r>
      <w:r>
        <w:t xml:space="preserve"> Western/Cengage</w:t>
      </w:r>
      <w:r w:rsidR="006B0E2C">
        <w:t xml:space="preserve">, </w:t>
      </w:r>
      <w:r w:rsidR="006B0E2C" w:rsidRPr="006B0E2C">
        <w:t>pp. 141-152.</w:t>
      </w:r>
    </w:p>
    <w:p w14:paraId="6770A111" w14:textId="7FF3E508" w:rsidR="004A538F" w:rsidRDefault="00534BAD">
      <w:pPr>
        <w:pStyle w:val="NormalWeb"/>
        <w:spacing w:before="0" w:after="0" w:line="360" w:lineRule="auto"/>
        <w:jc w:val="both"/>
      </w:pPr>
      <w:r>
        <w:t xml:space="preserve">Mullins, L, (2016) </w:t>
      </w:r>
      <w:r>
        <w:rPr>
          <w:i/>
          <w:iCs/>
        </w:rPr>
        <w:t>Management and Organizational Behavior</w:t>
      </w:r>
      <w:r>
        <w:t xml:space="preserve"> 1</w:t>
      </w:r>
      <w:r w:rsidR="00414B7E">
        <w:t>1t</w:t>
      </w:r>
      <w:r>
        <w:t>h Edition, Pearson</w:t>
      </w:r>
      <w:r w:rsidR="006B0E2C">
        <w:t>, pp 536-569.</w:t>
      </w:r>
    </w:p>
    <w:sectPr w:rsidR="004A538F">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F09A1" w14:textId="77777777" w:rsidR="00881B60" w:rsidRDefault="00881B60">
      <w:r>
        <w:separator/>
      </w:r>
    </w:p>
  </w:endnote>
  <w:endnote w:type="continuationSeparator" w:id="0">
    <w:p w14:paraId="59F0F85C" w14:textId="77777777" w:rsidR="00881B60" w:rsidRDefault="00881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auto"/>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pg-14ff40">
    <w:altName w:val="Cambria"/>
    <w:panose1 w:val="00000000000000000000"/>
    <w:charset w:val="00"/>
    <w:family w:val="roman"/>
    <w:notTrueType/>
    <w:pitch w:val="default"/>
  </w:font>
  <w:font w:name="pg-14ff3b">
    <w:altName w:val="Cambria"/>
    <w:panose1 w:val="00000000000000000000"/>
    <w:charset w:val="00"/>
    <w:family w:val="roman"/>
    <w:notTrueType/>
    <w:pitch w:val="default"/>
  </w:font>
  <w:font w:name="pg-14ff45">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7F9A5" w14:textId="77777777" w:rsidR="00503F1C" w:rsidRDefault="00503F1C">
    <w:pPr>
      <w:pStyle w:val="Footer"/>
      <w:tabs>
        <w:tab w:val="clear" w:pos="9360"/>
        <w:tab w:val="right" w:pos="9340"/>
      </w:tabs>
      <w:jc w:val="right"/>
    </w:pPr>
    <w:r>
      <w:fldChar w:fldCharType="begin"/>
    </w:r>
    <w:r>
      <w:instrText xml:space="preserve"> PAGE </w:instrText>
    </w:r>
    <w:r>
      <w:fldChar w:fldCharType="separate"/>
    </w:r>
    <w:r w:rsidR="0057070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EA831" w14:textId="77777777" w:rsidR="00503F1C" w:rsidRDefault="00503F1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1D435" w14:textId="77777777" w:rsidR="00881B60" w:rsidRDefault="00881B60">
      <w:r>
        <w:separator/>
      </w:r>
    </w:p>
  </w:footnote>
  <w:footnote w:type="continuationSeparator" w:id="0">
    <w:p w14:paraId="11CBB453" w14:textId="77777777" w:rsidR="00881B60" w:rsidRDefault="00881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E4D24" w14:textId="77777777" w:rsidR="00503F1C" w:rsidRDefault="00503F1C">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09955" w14:textId="77777777" w:rsidR="00503F1C" w:rsidRDefault="00503F1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585521"/>
    <w:multiLevelType w:val="multilevel"/>
    <w:tmpl w:val="3B9E8C4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171005FD"/>
    <w:multiLevelType w:val="multilevel"/>
    <w:tmpl w:val="FA308D7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1C00579B"/>
    <w:multiLevelType w:val="multilevel"/>
    <w:tmpl w:val="19120D2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39D01E5B"/>
    <w:multiLevelType w:val="multilevel"/>
    <w:tmpl w:val="6854E256"/>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4" w15:restartNumberingAfterBreak="0">
    <w:nsid w:val="46061474"/>
    <w:multiLevelType w:val="multilevel"/>
    <w:tmpl w:val="AAFAB70C"/>
    <w:styleLink w:val="List0"/>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5" w15:restartNumberingAfterBreak="0">
    <w:nsid w:val="4A171D4B"/>
    <w:multiLevelType w:val="multilevel"/>
    <w:tmpl w:val="09C4F6AA"/>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6" w15:restartNumberingAfterBreak="0">
    <w:nsid w:val="4A8761D6"/>
    <w:multiLevelType w:val="multilevel"/>
    <w:tmpl w:val="56E4F8EA"/>
    <w:styleLink w:val="List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7" w15:restartNumberingAfterBreak="0">
    <w:nsid w:val="501876E6"/>
    <w:multiLevelType w:val="multilevel"/>
    <w:tmpl w:val="748A4174"/>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8" w15:restartNumberingAfterBreak="0">
    <w:nsid w:val="72963BFD"/>
    <w:multiLevelType w:val="multilevel"/>
    <w:tmpl w:val="4A529956"/>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9" w15:restartNumberingAfterBreak="0">
    <w:nsid w:val="75783E5E"/>
    <w:multiLevelType w:val="multilevel"/>
    <w:tmpl w:val="CACA201C"/>
    <w:lvl w:ilvl="0">
      <w:start w:val="1"/>
      <w:numFmt w:val="bullet"/>
      <w:lvlText w:val="•"/>
      <w:lvlJc w:val="left"/>
      <w:pPr>
        <w:tabs>
          <w:tab w:val="num" w:pos="720"/>
        </w:tabs>
        <w:ind w:left="720" w:hanging="360"/>
      </w:pPr>
      <w:rPr>
        <w:position w:val="0"/>
        <w:sz w:val="24"/>
        <w:szCs w:val="24"/>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0" w15:restartNumberingAfterBreak="0">
    <w:nsid w:val="78D30D3F"/>
    <w:multiLevelType w:val="multilevel"/>
    <w:tmpl w:val="A2062DC4"/>
    <w:lvl w:ilvl="0">
      <w:start w:val="1"/>
      <w:numFmt w:val="bullet"/>
      <w:lvlText w:val="•"/>
      <w:lvlJc w:val="left"/>
      <w:pPr>
        <w:tabs>
          <w:tab w:val="num" w:pos="720"/>
        </w:tabs>
        <w:ind w:left="720" w:hanging="360"/>
      </w:pPr>
      <w:rPr>
        <w:position w:val="0"/>
        <w:sz w:val="24"/>
        <w:szCs w:val="24"/>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1" w15:restartNumberingAfterBreak="0">
    <w:nsid w:val="7BC803FD"/>
    <w:multiLevelType w:val="multilevel"/>
    <w:tmpl w:val="7CC88F88"/>
    <w:styleLink w:val="List21"/>
    <w:lvl w:ilvl="0">
      <w:numFmt w:val="bullet"/>
      <w:lvlText w:val="•"/>
      <w:lvlJc w:val="left"/>
      <w:pPr>
        <w:tabs>
          <w:tab w:val="num" w:pos="720"/>
        </w:tabs>
        <w:ind w:left="720" w:hanging="360"/>
      </w:pPr>
      <w:rPr>
        <w:position w:val="0"/>
        <w:sz w:val="22"/>
        <w:szCs w:val="22"/>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abstractNum w:abstractNumId="12" w15:restartNumberingAfterBreak="0">
    <w:nsid w:val="7BDB5425"/>
    <w:multiLevelType w:val="multilevel"/>
    <w:tmpl w:val="BA3619B2"/>
    <w:lvl w:ilvl="0">
      <w:start w:val="1"/>
      <w:numFmt w:val="bullet"/>
      <w:lvlText w:val="•"/>
      <w:lvlJc w:val="left"/>
      <w:pPr>
        <w:tabs>
          <w:tab w:val="num" w:pos="720"/>
        </w:tabs>
        <w:ind w:left="720" w:hanging="360"/>
      </w:pPr>
      <w:rPr>
        <w:position w:val="0"/>
        <w:sz w:val="24"/>
        <w:szCs w:val="24"/>
      </w:rPr>
    </w:lvl>
    <w:lvl w:ilvl="1">
      <w:start w:val="1"/>
      <w:numFmt w:val="bullet"/>
      <w:lvlText w:val="o"/>
      <w:lvlJc w:val="left"/>
      <w:pPr>
        <w:tabs>
          <w:tab w:val="num" w:pos="1440"/>
        </w:tabs>
        <w:ind w:left="1440" w:hanging="360"/>
      </w:pPr>
      <w:rPr>
        <w:position w:val="0"/>
        <w:sz w:val="24"/>
        <w:szCs w:val="24"/>
      </w:rPr>
    </w:lvl>
    <w:lvl w:ilvl="2">
      <w:start w:val="1"/>
      <w:numFmt w:val="bullet"/>
      <w:lvlText w:val="▪"/>
      <w:lvlJc w:val="left"/>
      <w:pPr>
        <w:tabs>
          <w:tab w:val="num" w:pos="2160"/>
        </w:tabs>
        <w:ind w:left="2160" w:hanging="360"/>
      </w:pPr>
      <w:rPr>
        <w:position w:val="0"/>
        <w:sz w:val="24"/>
        <w:szCs w:val="24"/>
      </w:rPr>
    </w:lvl>
    <w:lvl w:ilvl="3">
      <w:start w:val="1"/>
      <w:numFmt w:val="bullet"/>
      <w:lvlText w:val="•"/>
      <w:lvlJc w:val="left"/>
      <w:pPr>
        <w:tabs>
          <w:tab w:val="num" w:pos="2880"/>
        </w:tabs>
        <w:ind w:left="2880" w:hanging="360"/>
      </w:pPr>
      <w:rPr>
        <w:position w:val="0"/>
        <w:sz w:val="24"/>
        <w:szCs w:val="24"/>
      </w:rPr>
    </w:lvl>
    <w:lvl w:ilvl="4">
      <w:start w:val="1"/>
      <w:numFmt w:val="bullet"/>
      <w:lvlText w:val="o"/>
      <w:lvlJc w:val="left"/>
      <w:pPr>
        <w:tabs>
          <w:tab w:val="num" w:pos="3600"/>
        </w:tabs>
        <w:ind w:left="3600" w:hanging="360"/>
      </w:pPr>
      <w:rPr>
        <w:position w:val="0"/>
        <w:sz w:val="24"/>
        <w:szCs w:val="24"/>
      </w:rPr>
    </w:lvl>
    <w:lvl w:ilvl="5">
      <w:start w:val="1"/>
      <w:numFmt w:val="bullet"/>
      <w:lvlText w:val="▪"/>
      <w:lvlJc w:val="left"/>
      <w:pPr>
        <w:tabs>
          <w:tab w:val="num" w:pos="4320"/>
        </w:tabs>
        <w:ind w:left="4320" w:hanging="360"/>
      </w:pPr>
      <w:rPr>
        <w:position w:val="0"/>
        <w:sz w:val="24"/>
        <w:szCs w:val="24"/>
      </w:rPr>
    </w:lvl>
    <w:lvl w:ilvl="6">
      <w:start w:val="1"/>
      <w:numFmt w:val="bullet"/>
      <w:lvlText w:val="•"/>
      <w:lvlJc w:val="left"/>
      <w:pPr>
        <w:tabs>
          <w:tab w:val="num" w:pos="5040"/>
        </w:tabs>
        <w:ind w:left="5040" w:hanging="360"/>
      </w:pPr>
      <w:rPr>
        <w:position w:val="0"/>
        <w:sz w:val="24"/>
        <w:szCs w:val="24"/>
      </w:rPr>
    </w:lvl>
    <w:lvl w:ilvl="7">
      <w:start w:val="1"/>
      <w:numFmt w:val="bullet"/>
      <w:lvlText w:val="o"/>
      <w:lvlJc w:val="left"/>
      <w:pPr>
        <w:tabs>
          <w:tab w:val="num" w:pos="5760"/>
        </w:tabs>
        <w:ind w:left="5760" w:hanging="360"/>
      </w:pPr>
      <w:rPr>
        <w:position w:val="0"/>
        <w:sz w:val="24"/>
        <w:szCs w:val="24"/>
      </w:rPr>
    </w:lvl>
    <w:lvl w:ilvl="8">
      <w:start w:val="1"/>
      <w:numFmt w:val="bullet"/>
      <w:lvlText w:val="▪"/>
      <w:lvlJc w:val="left"/>
      <w:pPr>
        <w:tabs>
          <w:tab w:val="num" w:pos="6480"/>
        </w:tabs>
        <w:ind w:left="6480" w:hanging="360"/>
      </w:pPr>
      <w:rPr>
        <w:position w:val="0"/>
        <w:sz w:val="24"/>
        <w:szCs w:val="24"/>
      </w:rPr>
    </w:lvl>
  </w:abstractNum>
  <w:num w:numId="1">
    <w:abstractNumId w:val="9"/>
  </w:num>
  <w:num w:numId="2">
    <w:abstractNumId w:val="1"/>
  </w:num>
  <w:num w:numId="3">
    <w:abstractNumId w:val="5"/>
  </w:num>
  <w:num w:numId="4">
    <w:abstractNumId w:val="7"/>
  </w:num>
  <w:num w:numId="5">
    <w:abstractNumId w:val="4"/>
  </w:num>
  <w:num w:numId="6">
    <w:abstractNumId w:val="12"/>
  </w:num>
  <w:num w:numId="7">
    <w:abstractNumId w:val="2"/>
  </w:num>
  <w:num w:numId="8">
    <w:abstractNumId w:val="3"/>
  </w:num>
  <w:num w:numId="9">
    <w:abstractNumId w:val="6"/>
  </w:num>
  <w:num w:numId="10">
    <w:abstractNumId w:val="10"/>
  </w:num>
  <w:num w:numId="11">
    <w:abstractNumId w:val="0"/>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8F"/>
    <w:rsid w:val="00016D67"/>
    <w:rsid w:val="0001795D"/>
    <w:rsid w:val="00045167"/>
    <w:rsid w:val="00050E6A"/>
    <w:rsid w:val="00054252"/>
    <w:rsid w:val="00066342"/>
    <w:rsid w:val="00070EDA"/>
    <w:rsid w:val="000857D3"/>
    <w:rsid w:val="000B2C1F"/>
    <w:rsid w:val="000B3567"/>
    <w:rsid w:val="000C0F93"/>
    <w:rsid w:val="000C45AD"/>
    <w:rsid w:val="00103CAF"/>
    <w:rsid w:val="00115E22"/>
    <w:rsid w:val="00143461"/>
    <w:rsid w:val="001567FD"/>
    <w:rsid w:val="001708B5"/>
    <w:rsid w:val="00171EF2"/>
    <w:rsid w:val="00173F32"/>
    <w:rsid w:val="0017486A"/>
    <w:rsid w:val="00197DD1"/>
    <w:rsid w:val="001A583B"/>
    <w:rsid w:val="001B6233"/>
    <w:rsid w:val="00202BEA"/>
    <w:rsid w:val="0020583E"/>
    <w:rsid w:val="002109BF"/>
    <w:rsid w:val="00231BC1"/>
    <w:rsid w:val="0025632E"/>
    <w:rsid w:val="00260175"/>
    <w:rsid w:val="0026552C"/>
    <w:rsid w:val="00295FCA"/>
    <w:rsid w:val="002B378E"/>
    <w:rsid w:val="002C2AD6"/>
    <w:rsid w:val="002D0F6A"/>
    <w:rsid w:val="002D6C0E"/>
    <w:rsid w:val="002D72BB"/>
    <w:rsid w:val="0031229C"/>
    <w:rsid w:val="00326E71"/>
    <w:rsid w:val="0033714D"/>
    <w:rsid w:val="00345438"/>
    <w:rsid w:val="00355126"/>
    <w:rsid w:val="00356B59"/>
    <w:rsid w:val="00370264"/>
    <w:rsid w:val="00372981"/>
    <w:rsid w:val="003752A0"/>
    <w:rsid w:val="003967E0"/>
    <w:rsid w:val="003A656C"/>
    <w:rsid w:val="003C4E50"/>
    <w:rsid w:val="003E4F68"/>
    <w:rsid w:val="003F50D0"/>
    <w:rsid w:val="004008FB"/>
    <w:rsid w:val="00403E0F"/>
    <w:rsid w:val="004074CF"/>
    <w:rsid w:val="00414B7E"/>
    <w:rsid w:val="00432F5A"/>
    <w:rsid w:val="00443C41"/>
    <w:rsid w:val="0045598D"/>
    <w:rsid w:val="0045687C"/>
    <w:rsid w:val="00482D1A"/>
    <w:rsid w:val="0048313C"/>
    <w:rsid w:val="00484D57"/>
    <w:rsid w:val="0049320F"/>
    <w:rsid w:val="004A538F"/>
    <w:rsid w:val="004A6327"/>
    <w:rsid w:val="004C3187"/>
    <w:rsid w:val="004C5297"/>
    <w:rsid w:val="004C54D9"/>
    <w:rsid w:val="004D1F98"/>
    <w:rsid w:val="004E2938"/>
    <w:rsid w:val="004F044A"/>
    <w:rsid w:val="00503F1C"/>
    <w:rsid w:val="005125AA"/>
    <w:rsid w:val="00515EA2"/>
    <w:rsid w:val="005268B2"/>
    <w:rsid w:val="00534BAD"/>
    <w:rsid w:val="00540376"/>
    <w:rsid w:val="00553599"/>
    <w:rsid w:val="005610E2"/>
    <w:rsid w:val="0056189B"/>
    <w:rsid w:val="00570702"/>
    <w:rsid w:val="00576E59"/>
    <w:rsid w:val="005C2D88"/>
    <w:rsid w:val="005D47A7"/>
    <w:rsid w:val="005E2466"/>
    <w:rsid w:val="006069D7"/>
    <w:rsid w:val="006258F9"/>
    <w:rsid w:val="006262D1"/>
    <w:rsid w:val="00626A89"/>
    <w:rsid w:val="00633477"/>
    <w:rsid w:val="00652779"/>
    <w:rsid w:val="00676DB0"/>
    <w:rsid w:val="00684C33"/>
    <w:rsid w:val="0069419A"/>
    <w:rsid w:val="006A44FA"/>
    <w:rsid w:val="006B0E2C"/>
    <w:rsid w:val="006E5264"/>
    <w:rsid w:val="006F0B39"/>
    <w:rsid w:val="007004EE"/>
    <w:rsid w:val="00733F24"/>
    <w:rsid w:val="00740921"/>
    <w:rsid w:val="00760FEC"/>
    <w:rsid w:val="007618C1"/>
    <w:rsid w:val="0076782C"/>
    <w:rsid w:val="00774E92"/>
    <w:rsid w:val="00775B0D"/>
    <w:rsid w:val="00782D98"/>
    <w:rsid w:val="007A6611"/>
    <w:rsid w:val="007C4F3B"/>
    <w:rsid w:val="007E0961"/>
    <w:rsid w:val="007F1DA4"/>
    <w:rsid w:val="00804FE1"/>
    <w:rsid w:val="00806219"/>
    <w:rsid w:val="00823E90"/>
    <w:rsid w:val="008421F2"/>
    <w:rsid w:val="0086081E"/>
    <w:rsid w:val="00877654"/>
    <w:rsid w:val="00881B60"/>
    <w:rsid w:val="008823DB"/>
    <w:rsid w:val="00890B38"/>
    <w:rsid w:val="00891D4C"/>
    <w:rsid w:val="008A15C2"/>
    <w:rsid w:val="008C4232"/>
    <w:rsid w:val="008D0BAB"/>
    <w:rsid w:val="008D13BD"/>
    <w:rsid w:val="008F0767"/>
    <w:rsid w:val="0090073B"/>
    <w:rsid w:val="00904D94"/>
    <w:rsid w:val="00935061"/>
    <w:rsid w:val="00937A20"/>
    <w:rsid w:val="00945590"/>
    <w:rsid w:val="00967B05"/>
    <w:rsid w:val="009730AE"/>
    <w:rsid w:val="00991145"/>
    <w:rsid w:val="00996E2D"/>
    <w:rsid w:val="009A65A5"/>
    <w:rsid w:val="009B38CA"/>
    <w:rsid w:val="009C2E1F"/>
    <w:rsid w:val="009D5DB6"/>
    <w:rsid w:val="009E5617"/>
    <w:rsid w:val="009F270A"/>
    <w:rsid w:val="009F74E1"/>
    <w:rsid w:val="00A16366"/>
    <w:rsid w:val="00A16D05"/>
    <w:rsid w:val="00A26E55"/>
    <w:rsid w:val="00A3000E"/>
    <w:rsid w:val="00A37B7D"/>
    <w:rsid w:val="00A44FC3"/>
    <w:rsid w:val="00A53CC6"/>
    <w:rsid w:val="00A72AF4"/>
    <w:rsid w:val="00A76BC2"/>
    <w:rsid w:val="00A95915"/>
    <w:rsid w:val="00AB354F"/>
    <w:rsid w:val="00AE7F94"/>
    <w:rsid w:val="00AF0E25"/>
    <w:rsid w:val="00AF5F29"/>
    <w:rsid w:val="00B155A6"/>
    <w:rsid w:val="00B31B57"/>
    <w:rsid w:val="00B31C1A"/>
    <w:rsid w:val="00B45DCF"/>
    <w:rsid w:val="00B61E07"/>
    <w:rsid w:val="00B96C87"/>
    <w:rsid w:val="00BA07EF"/>
    <w:rsid w:val="00BA0D70"/>
    <w:rsid w:val="00BD4C6F"/>
    <w:rsid w:val="00BD58CB"/>
    <w:rsid w:val="00C50CF8"/>
    <w:rsid w:val="00C722C2"/>
    <w:rsid w:val="00C97878"/>
    <w:rsid w:val="00CC221F"/>
    <w:rsid w:val="00CC25C3"/>
    <w:rsid w:val="00CC4610"/>
    <w:rsid w:val="00CF1702"/>
    <w:rsid w:val="00D00785"/>
    <w:rsid w:val="00D02569"/>
    <w:rsid w:val="00D0260A"/>
    <w:rsid w:val="00D16673"/>
    <w:rsid w:val="00D23704"/>
    <w:rsid w:val="00D574AD"/>
    <w:rsid w:val="00D84EDB"/>
    <w:rsid w:val="00DB0B29"/>
    <w:rsid w:val="00DB571C"/>
    <w:rsid w:val="00DD774D"/>
    <w:rsid w:val="00DE0900"/>
    <w:rsid w:val="00DE3C48"/>
    <w:rsid w:val="00DF51D5"/>
    <w:rsid w:val="00E36019"/>
    <w:rsid w:val="00E72AD2"/>
    <w:rsid w:val="00E849CC"/>
    <w:rsid w:val="00E948C9"/>
    <w:rsid w:val="00E949D4"/>
    <w:rsid w:val="00EA4C0B"/>
    <w:rsid w:val="00EC0193"/>
    <w:rsid w:val="00ED4DEB"/>
    <w:rsid w:val="00ED607B"/>
    <w:rsid w:val="00EF3AE3"/>
    <w:rsid w:val="00EF7345"/>
    <w:rsid w:val="00F1511C"/>
    <w:rsid w:val="00F30242"/>
    <w:rsid w:val="00F311F1"/>
    <w:rsid w:val="00F508BF"/>
    <w:rsid w:val="00F56AF7"/>
    <w:rsid w:val="00F61E19"/>
    <w:rsid w:val="00F829D5"/>
    <w:rsid w:val="00F844E2"/>
    <w:rsid w:val="00F86E9F"/>
    <w:rsid w:val="00FA57E6"/>
    <w:rsid w:val="00FB5D0D"/>
    <w:rsid w:val="00FB5D1D"/>
    <w:rsid w:val="00FB7DC0"/>
    <w:rsid w:val="00FE1AF6"/>
    <w:rsid w:val="00FF0F5D"/>
    <w:rsid w:val="00FF6497"/>
    <w:rsid w:val="00FF79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B0A6E7"/>
  <w15:docId w15:val="{F5BE4B59-9CFD-446D-8732-E6A8810FF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1">
    <w:name w:val="heading 1"/>
    <w:basedOn w:val="Normal"/>
    <w:next w:val="Normal"/>
    <w:link w:val="Heading1Char"/>
    <w:uiPriority w:val="9"/>
    <w:qFormat/>
    <w:rsid w:val="002D72BB"/>
    <w:pPr>
      <w:keepNext/>
      <w:keepLines/>
      <w:spacing w:before="240"/>
      <w:outlineLvl w:val="0"/>
    </w:pPr>
    <w:rPr>
      <w:rFonts w:asciiTheme="majorHAnsi" w:eastAsiaTheme="majorEastAsia" w:hAnsiTheme="majorHAnsi" w:cstheme="majorBidi"/>
      <w:color w:val="2F759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Arial" w:hAnsi="Arial Unicode MS" w:cs="Arial Unicode MS"/>
      <w:color w:val="000000"/>
      <w:sz w:val="22"/>
      <w:szCs w:val="22"/>
      <w:u w:color="000000"/>
    </w:rPr>
  </w:style>
  <w:style w:type="paragraph" w:customStyle="1" w:styleId="Body">
    <w:name w:val="Body"/>
    <w:pPr>
      <w:spacing w:line="276" w:lineRule="auto"/>
    </w:pPr>
    <w:rPr>
      <w:rFonts w:ascii="Arial" w:hAnsi="Arial Unicode MS" w:cs="Arial Unicode MS"/>
      <w:color w:val="000000"/>
      <w:sz w:val="22"/>
      <w:szCs w:val="22"/>
      <w:u w:color="000000"/>
    </w:rPr>
  </w:style>
  <w:style w:type="paragraph" w:customStyle="1" w:styleId="Heading">
    <w:name w:val="Heading"/>
    <w:next w:val="Body"/>
    <w:pPr>
      <w:keepNext/>
      <w:keepLines/>
      <w:spacing w:before="400" w:after="120" w:line="480" w:lineRule="auto"/>
      <w:jc w:val="both"/>
      <w:outlineLvl w:val="0"/>
    </w:pPr>
    <w:rPr>
      <w:rFonts w:hAnsi="Arial Unicode MS" w:cs="Arial Unicode MS"/>
      <w:b/>
      <w:bCs/>
      <w:color w:val="000000"/>
      <w:sz w:val="24"/>
      <w:szCs w:val="24"/>
      <w:u w:color="000000"/>
      <w:lang w:val="fr-FR"/>
    </w:rPr>
  </w:style>
  <w:style w:type="paragraph" w:customStyle="1" w:styleId="Default">
    <w:name w:val="Default"/>
    <w:rPr>
      <w:rFonts w:ascii="Helvetica" w:eastAsia="Helvetica" w:hAnsi="Helvetica" w:cs="Helvetica"/>
      <w:color w:val="000000"/>
      <w:sz w:val="22"/>
      <w:szCs w:val="22"/>
    </w:rPr>
  </w:style>
  <w:style w:type="paragraph" w:styleId="ListParagraph">
    <w:name w:val="List Paragraph"/>
    <w:pPr>
      <w:spacing w:line="276" w:lineRule="auto"/>
      <w:ind w:left="720"/>
    </w:pPr>
    <w:rPr>
      <w:rFonts w:ascii="Arial" w:hAnsi="Arial Unicode MS" w:cs="Arial Unicode MS"/>
      <w:color w:val="000000"/>
      <w:sz w:val="22"/>
      <w:szCs w:val="22"/>
      <w:u w:color="000000"/>
    </w:rPr>
  </w:style>
  <w:style w:type="numbering" w:customStyle="1" w:styleId="List0">
    <w:name w:val="List 0"/>
    <w:basedOn w:val="ImportedStyle1"/>
    <w:pPr>
      <w:numPr>
        <w:numId w:val="5"/>
      </w:numPr>
    </w:pPr>
  </w:style>
  <w:style w:type="numbering" w:customStyle="1" w:styleId="ImportedStyle1">
    <w:name w:val="Imported Style 1"/>
  </w:style>
  <w:style w:type="numbering" w:customStyle="1" w:styleId="List1">
    <w:name w:val="List 1"/>
    <w:basedOn w:val="ImportedStyle2"/>
    <w:pPr>
      <w:numPr>
        <w:numId w:val="9"/>
      </w:numPr>
    </w:pPr>
  </w:style>
  <w:style w:type="numbering" w:customStyle="1" w:styleId="ImportedStyle2">
    <w:name w:val="Imported Style 2"/>
  </w:style>
  <w:style w:type="numbering" w:customStyle="1" w:styleId="List21">
    <w:name w:val="List 21"/>
    <w:basedOn w:val="ImportedStyle3"/>
    <w:pPr>
      <w:numPr>
        <w:numId w:val="13"/>
      </w:numPr>
    </w:pPr>
  </w:style>
  <w:style w:type="numbering" w:customStyle="1" w:styleId="ImportedStyle3">
    <w:name w:val="Imported Style 3"/>
  </w:style>
  <w:style w:type="paragraph" w:styleId="NormalWeb">
    <w:name w:val="Normal (Web)"/>
    <w:pPr>
      <w:spacing w:before="100" w:after="100"/>
    </w:pPr>
    <w:rPr>
      <w:rFonts w:hAnsi="Arial Unicode MS" w:cs="Arial Unicode MS"/>
      <w:color w:val="000000"/>
      <w:sz w:val="24"/>
      <w:szCs w:val="24"/>
      <w:u w:color="000000"/>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360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6019"/>
    <w:rPr>
      <w:rFonts w:ascii="Lucida Grande" w:hAnsi="Lucida Grande" w:cs="Lucida Grande"/>
      <w:sz w:val="18"/>
      <w:szCs w:val="18"/>
    </w:rPr>
  </w:style>
  <w:style w:type="character" w:customStyle="1" w:styleId="Heading1Char">
    <w:name w:val="Heading 1 Char"/>
    <w:basedOn w:val="DefaultParagraphFont"/>
    <w:link w:val="Heading1"/>
    <w:uiPriority w:val="9"/>
    <w:rsid w:val="002D72BB"/>
    <w:rPr>
      <w:rFonts w:asciiTheme="majorHAnsi" w:eastAsiaTheme="majorEastAsia" w:hAnsiTheme="majorHAnsi" w:cstheme="majorBidi"/>
      <w:color w:val="2F759E" w:themeColor="accent1" w:themeShade="BF"/>
      <w:sz w:val="32"/>
      <w:szCs w:val="32"/>
    </w:rPr>
  </w:style>
  <w:style w:type="paragraph" w:styleId="TOCHeading">
    <w:name w:val="TOC Heading"/>
    <w:basedOn w:val="Heading1"/>
    <w:next w:val="Normal"/>
    <w:uiPriority w:val="39"/>
    <w:unhideWhenUsed/>
    <w:qFormat/>
    <w:rsid w:val="002D72BB"/>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2D72B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700849">
      <w:bodyDiv w:val="1"/>
      <w:marLeft w:val="0"/>
      <w:marRight w:val="0"/>
      <w:marTop w:val="0"/>
      <w:marBottom w:val="0"/>
      <w:divBdr>
        <w:top w:val="none" w:sz="0" w:space="0" w:color="auto"/>
        <w:left w:val="none" w:sz="0" w:space="0" w:color="auto"/>
        <w:bottom w:val="none" w:sz="0" w:space="0" w:color="auto"/>
        <w:right w:val="none" w:sz="0" w:space="0" w:color="auto"/>
      </w:divBdr>
    </w:div>
    <w:div w:id="93358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2235</Words>
  <Characters>12741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Himel</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 Zarankov</dc:creator>
  <cp:lastModifiedBy>Grigor Zarankov</cp:lastModifiedBy>
  <cp:revision>2</cp:revision>
  <dcterms:created xsi:type="dcterms:W3CDTF">2020-08-31T21:57:00Z</dcterms:created>
  <dcterms:modified xsi:type="dcterms:W3CDTF">2020-08-31T21:57:00Z</dcterms:modified>
</cp:coreProperties>
</file>