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164F" w:rsidRDefault="00CA5EA7" w:rsidP="004A0105">
      <w:pPr>
        <w:spacing w:line="480" w:lineRule="auto"/>
        <w:ind w:firstLine="720"/>
      </w:pPr>
      <w:r>
        <w:t>In accordance with</w:t>
      </w:r>
      <w:r w:rsidR="00373E80">
        <w:t xml:space="preserve"> </w:t>
      </w:r>
      <w:r w:rsidR="00035708">
        <w:t>t</w:t>
      </w:r>
      <w:r w:rsidR="00012361">
        <w:t xml:space="preserve">he </w:t>
      </w:r>
      <w:r w:rsidR="00035708">
        <w:t>u</w:t>
      </w:r>
      <w:r w:rsidR="00012361">
        <w:t>niversal declaration of hum</w:t>
      </w:r>
      <w:r w:rsidR="00026EE4">
        <w:t>a</w:t>
      </w:r>
      <w:r w:rsidR="00012361">
        <w:t xml:space="preserve">n rights “everyone is born free and equal” </w:t>
      </w:r>
      <w:sdt>
        <w:sdtPr>
          <w:id w:val="983202106"/>
          <w:citation/>
        </w:sdtPr>
        <w:sdtContent>
          <w:r w:rsidR="00012361">
            <w:fldChar w:fldCharType="begin"/>
          </w:r>
          <w:r w:rsidR="00012361">
            <w:instrText xml:space="preserve"> CITATION Uni19 \l 2057 </w:instrText>
          </w:r>
          <w:r w:rsidR="00012361">
            <w:fldChar w:fldCharType="separate"/>
          </w:r>
          <w:r w:rsidR="00012361">
            <w:rPr>
              <w:noProof/>
            </w:rPr>
            <w:t>(Universal declaration of Human rights , 2019)</w:t>
          </w:r>
          <w:r w:rsidR="00012361">
            <w:fldChar w:fldCharType="end"/>
          </w:r>
        </w:sdtContent>
      </w:sdt>
      <w:r w:rsidR="00012361">
        <w:t xml:space="preserve">. </w:t>
      </w:r>
      <w:r>
        <w:t>It is suggested that e</w:t>
      </w:r>
      <w:r w:rsidR="00966DE3">
        <w:t>veryone</w:t>
      </w:r>
      <w:r w:rsidR="00F44482">
        <w:t xml:space="preserve"> </w:t>
      </w:r>
      <w:r w:rsidR="008D37B3">
        <w:t xml:space="preserve">who is born into this world should be treated with human dignity and entitled to </w:t>
      </w:r>
      <w:r w:rsidR="00244735">
        <w:t xml:space="preserve">equal </w:t>
      </w:r>
      <w:r w:rsidR="008D37B3">
        <w:t>human rights</w:t>
      </w:r>
      <w:r>
        <w:t>. However,</w:t>
      </w:r>
      <w:r w:rsidR="008D37B3">
        <w:t xml:space="preserve"> within some poorer countries this is not always </w:t>
      </w:r>
      <w:r>
        <w:t>the case</w:t>
      </w:r>
      <w:r w:rsidR="008D37B3">
        <w:t xml:space="preserve">.  </w:t>
      </w:r>
      <w:r w:rsidR="000B69FA">
        <w:t>T</w:t>
      </w:r>
      <w:r w:rsidR="008D37B3">
        <w:t>hird world countries such as Africa, India, and parts of Asia, are</w:t>
      </w:r>
      <w:r w:rsidR="000B69FA">
        <w:t xml:space="preserve"> </w:t>
      </w:r>
      <w:r w:rsidR="008D37B3">
        <w:t>den</w:t>
      </w:r>
      <w:r w:rsidR="000B69FA">
        <w:t>ying</w:t>
      </w:r>
      <w:r w:rsidR="008D37B3">
        <w:t xml:space="preserve"> </w:t>
      </w:r>
      <w:r w:rsidR="000B69FA">
        <w:t>people’s rights</w:t>
      </w:r>
      <w:r w:rsidR="00035708">
        <w:t xml:space="preserve"> by denying them an education, </w:t>
      </w:r>
      <w:r w:rsidR="000B69FA">
        <w:t>therefore it is down to the individuals capability to access these rights</w:t>
      </w:r>
      <w:sdt>
        <w:sdtPr>
          <w:id w:val="-952398156"/>
          <w:citation/>
        </w:sdtPr>
        <w:sdtContent>
          <w:r w:rsidR="005F5C08">
            <w:fldChar w:fldCharType="begin"/>
          </w:r>
          <w:r w:rsidR="005F5C08">
            <w:instrText xml:space="preserve"> CITATION New111 \l 2057 </w:instrText>
          </w:r>
          <w:r w:rsidR="005F5C08">
            <w:fldChar w:fldCharType="separate"/>
          </w:r>
          <w:r w:rsidR="005F5C08">
            <w:rPr>
              <w:noProof/>
            </w:rPr>
            <w:t xml:space="preserve"> (Newman, 2011)</w:t>
          </w:r>
          <w:r w:rsidR="005F5C08">
            <w:fldChar w:fldCharType="end"/>
          </w:r>
        </w:sdtContent>
      </w:sdt>
      <w:r w:rsidR="00190833">
        <w:t>.</w:t>
      </w:r>
      <w:r w:rsidR="008D37B3">
        <w:t xml:space="preserve"> </w:t>
      </w:r>
      <w:r w:rsidR="00190833">
        <w:t>T</w:t>
      </w:r>
      <w:r w:rsidR="008D37B3">
        <w:t xml:space="preserve">his is </w:t>
      </w:r>
      <w:r w:rsidR="000B69FA">
        <w:t xml:space="preserve">more prominent </w:t>
      </w:r>
      <w:r w:rsidR="008D37B3">
        <w:t>for women and girls</w:t>
      </w:r>
      <w:r w:rsidR="000148D3">
        <w:t xml:space="preserve"> </w:t>
      </w:r>
      <w:r w:rsidR="00585538">
        <w:rPr>
          <w:noProof/>
        </w:rPr>
        <w:t>(Opotow, S., Gerson, J., &amp; Woodside, S., 2005; Federal ministry for economic cooperation and development, 2019)</w:t>
      </w:r>
      <w:r w:rsidR="00B12E22">
        <w:t xml:space="preserve">. </w:t>
      </w:r>
      <w:r w:rsidR="00B12E22">
        <w:t xml:space="preserve">Around 263 million children are still out of school </w:t>
      </w:r>
      <w:r w:rsidR="00B12E22">
        <w:rPr>
          <w:noProof/>
        </w:rPr>
        <w:t>(</w:t>
      </w:r>
      <w:r w:rsidR="00B12E22">
        <w:rPr>
          <w:noProof/>
        </w:rPr>
        <w:t>Actionaid</w:t>
      </w:r>
      <w:r w:rsidR="00B12E22">
        <w:rPr>
          <w:noProof/>
        </w:rPr>
        <w:t>, 2018)</w:t>
      </w:r>
      <w:r w:rsidR="007D0CA8">
        <w:rPr>
          <w:noProof/>
        </w:rPr>
        <w:t>.</w:t>
      </w:r>
      <w:r w:rsidR="00AD164F">
        <w:t xml:space="preserve"> Every extra year that a child attends education improves their earning power by 10-20</w:t>
      </w:r>
      <w:r w:rsidR="00AD164F">
        <w:t>%.</w:t>
      </w:r>
      <w:r w:rsidR="00AD164F">
        <w:t xml:space="preserve"> </w:t>
      </w:r>
      <w:r w:rsidR="00AD164F">
        <w:t>A</w:t>
      </w:r>
      <w:r w:rsidR="00AD164F">
        <w:t>dditionally, every child born to an illiterate mother has a 50% higher expectation of death</w:t>
      </w:r>
      <w:sdt>
        <w:sdtPr>
          <w:id w:val="1945652232"/>
          <w:citation/>
        </w:sdtPr>
        <w:sdtContent>
          <w:r w:rsidR="00AD164F">
            <w:fldChar w:fldCharType="begin"/>
          </w:r>
          <w:r w:rsidR="00AD164F">
            <w:instrText xml:space="preserve"> CITATION Gir18 \l 2057 </w:instrText>
          </w:r>
          <w:r w:rsidR="00AD164F">
            <w:fldChar w:fldCharType="separate"/>
          </w:r>
          <w:r w:rsidR="00AD164F">
            <w:rPr>
              <w:noProof/>
            </w:rPr>
            <w:t xml:space="preserve"> (Girls' education, 2018)</w:t>
          </w:r>
          <w:r w:rsidR="00AD164F">
            <w:fldChar w:fldCharType="end"/>
          </w:r>
        </w:sdtContent>
      </w:sdt>
      <w:r w:rsidR="00AD164F">
        <w:t xml:space="preserve">. So by helping girls to break out of this cycle this will hopefully empower them, encourage better treatment and improve their human dignity and human rights. </w:t>
      </w:r>
    </w:p>
    <w:p w:rsidR="00CA52E7" w:rsidRDefault="00062200" w:rsidP="00D15E54">
      <w:pPr>
        <w:spacing w:line="480" w:lineRule="auto"/>
        <w:ind w:firstLine="720"/>
      </w:pPr>
      <w:r>
        <w:t xml:space="preserve">There are a lot of </w:t>
      </w:r>
      <w:r w:rsidR="00A22695">
        <w:t>non-government organisation</w:t>
      </w:r>
      <w:r>
        <w:t>s</w:t>
      </w:r>
      <w:r w:rsidR="00012361">
        <w:t xml:space="preserve"> (NGO)</w:t>
      </w:r>
      <w:r w:rsidR="007D0CA8">
        <w:t>,</w:t>
      </w:r>
      <w:r>
        <w:t xml:space="preserve"> Action</w:t>
      </w:r>
      <w:r w:rsidR="00056E03">
        <w:t>A</w:t>
      </w:r>
      <w:r>
        <w:t xml:space="preserve">id’s mission statement and </w:t>
      </w:r>
      <w:r w:rsidR="007D0CA8">
        <w:t>one priority</w:t>
      </w:r>
      <w:r w:rsidR="00244735">
        <w:t xml:space="preserve"> is</w:t>
      </w:r>
      <w:r w:rsidR="00A37CC0">
        <w:t xml:space="preserve"> to address </w:t>
      </w:r>
      <w:r w:rsidR="00410998">
        <w:t>poverty</w:t>
      </w:r>
      <w:r w:rsidR="00FF00B5">
        <w:t xml:space="preserve"> by </w:t>
      </w:r>
      <w:r w:rsidR="00410998">
        <w:t>gaining</w:t>
      </w:r>
      <w:r w:rsidR="00CF0C02">
        <w:t xml:space="preserve"> sponsorship</w:t>
      </w:r>
      <w:r>
        <w:t xml:space="preserve"> to support individuals with improving their lives</w:t>
      </w:r>
      <w:r w:rsidR="001C16A7">
        <w:t xml:space="preserve"> via education</w:t>
      </w:r>
      <w:r w:rsidR="00CF0C02">
        <w:t xml:space="preserve">. </w:t>
      </w:r>
      <w:r w:rsidR="00FF00B5">
        <w:t>AAUK</w:t>
      </w:r>
      <w:r w:rsidR="000B6B41">
        <w:t>’s</w:t>
      </w:r>
      <w:r w:rsidR="0067299D">
        <w:t xml:space="preserve"> </w:t>
      </w:r>
      <w:r w:rsidR="00A37CC0">
        <w:t xml:space="preserve">work in education started in 1972 and </w:t>
      </w:r>
      <w:r w:rsidR="0067299D">
        <w:t xml:space="preserve">evolved into a multi funded charity </w:t>
      </w:r>
      <w:r w:rsidR="00A37CC0">
        <w:t>which</w:t>
      </w:r>
      <w:r w:rsidR="0067299D">
        <w:t xml:space="preserve"> </w:t>
      </w:r>
      <w:r w:rsidR="008D37B3">
        <w:t>places</w:t>
      </w:r>
      <w:r w:rsidR="00D40293">
        <w:t xml:space="preserve"> woman and children at the centre of their work in</w:t>
      </w:r>
      <w:r w:rsidR="008D37B3">
        <w:t xml:space="preserve"> </w:t>
      </w:r>
      <w:r w:rsidR="00D40293">
        <w:t>45 countries globally</w:t>
      </w:r>
      <w:r w:rsidR="00DD587F">
        <w:t xml:space="preserve"> </w:t>
      </w:r>
      <w:sdt>
        <w:sdtPr>
          <w:id w:val="-1705708734"/>
          <w:citation/>
        </w:sdtPr>
        <w:sdtContent>
          <w:r w:rsidR="00DD587F">
            <w:fldChar w:fldCharType="begin"/>
          </w:r>
          <w:r w:rsidR="00DD587F">
            <w:instrText xml:space="preserve"> CITATION Gir18 \l 2057 </w:instrText>
          </w:r>
          <w:r w:rsidR="00DD587F">
            <w:fldChar w:fldCharType="separate"/>
          </w:r>
          <w:r w:rsidR="00DD587F">
            <w:rPr>
              <w:noProof/>
            </w:rPr>
            <w:t>(Girls' education, 2018)</w:t>
          </w:r>
          <w:r w:rsidR="00DD587F">
            <w:fldChar w:fldCharType="end"/>
          </w:r>
        </w:sdtContent>
      </w:sdt>
      <w:r w:rsidR="00CA52E7">
        <w:t xml:space="preserve">. </w:t>
      </w:r>
      <w:r w:rsidR="000B6B41">
        <w:t xml:space="preserve">Even though </w:t>
      </w:r>
      <w:r w:rsidR="00410998">
        <w:t>AA</w:t>
      </w:r>
      <w:r w:rsidR="000B6B41">
        <w:t xml:space="preserve"> work with </w:t>
      </w:r>
      <w:r w:rsidR="00035708">
        <w:t>males</w:t>
      </w:r>
      <w:r w:rsidR="000B6B41">
        <w:t xml:space="preserve">, </w:t>
      </w:r>
      <w:r w:rsidR="007F6CC6">
        <w:t xml:space="preserve">their main aim is </w:t>
      </w:r>
      <w:r w:rsidR="000B6B41">
        <w:t>g</w:t>
      </w:r>
      <w:r w:rsidR="00D40293">
        <w:t>i</w:t>
      </w:r>
      <w:r w:rsidR="0073794E">
        <w:t>rl</w:t>
      </w:r>
      <w:r w:rsidR="00D40293">
        <w:t>s</w:t>
      </w:r>
      <w:r w:rsidR="007F6CC6">
        <w:t xml:space="preserve"> as they</w:t>
      </w:r>
      <w:r w:rsidR="00D40293">
        <w:t xml:space="preserve"> face the biggest inequality, injustice and vulnerability </w:t>
      </w:r>
      <w:r w:rsidR="008D37B3">
        <w:t>with</w:t>
      </w:r>
      <w:r w:rsidR="00D40293">
        <w:t xml:space="preserve">in the </w:t>
      </w:r>
      <w:r w:rsidR="00933322">
        <w:t>world’s</w:t>
      </w:r>
      <w:r w:rsidR="00D40293">
        <w:t xml:space="preserve"> p</w:t>
      </w:r>
      <w:r w:rsidR="008D37B3">
        <w:t>oorest places</w:t>
      </w:r>
      <w:r w:rsidR="00CA5EA7">
        <w:t xml:space="preserve"> </w:t>
      </w:r>
      <w:sdt>
        <w:sdtPr>
          <w:id w:val="-1883238190"/>
          <w:citation/>
        </w:sdtPr>
        <w:sdtContent>
          <w:r w:rsidR="00CA5EA7">
            <w:fldChar w:fldCharType="begin"/>
          </w:r>
          <w:r w:rsidR="00CA5EA7">
            <w:instrText xml:space="preserve"> CITATION Gir18 \l 2057 </w:instrText>
          </w:r>
          <w:r w:rsidR="00CA5EA7">
            <w:fldChar w:fldCharType="separate"/>
          </w:r>
          <w:r w:rsidR="00CA5EA7">
            <w:rPr>
              <w:noProof/>
            </w:rPr>
            <w:t>(Girls' education, 2018)</w:t>
          </w:r>
          <w:r w:rsidR="00CA5EA7">
            <w:fldChar w:fldCharType="end"/>
          </w:r>
        </w:sdtContent>
      </w:sdt>
      <w:r w:rsidR="000B6B41">
        <w:t xml:space="preserve">. </w:t>
      </w:r>
      <w:r w:rsidR="007F6CC6">
        <w:t>Girls</w:t>
      </w:r>
      <w:r w:rsidR="00D40293">
        <w:t xml:space="preserve"> face discrimination, violence and exploitation daily</w:t>
      </w:r>
      <w:r w:rsidR="000B6B41">
        <w:t>,</w:t>
      </w:r>
      <w:r w:rsidR="0073794E">
        <w:t xml:space="preserve"> 1 in 10 women around the world have experienced harassment in the street before the age of 10</w:t>
      </w:r>
      <w:sdt>
        <w:sdtPr>
          <w:id w:val="-1495337369"/>
          <w:citation/>
        </w:sdtPr>
        <w:sdtContent>
          <w:r w:rsidR="00DD587F">
            <w:fldChar w:fldCharType="begin"/>
          </w:r>
          <w:r w:rsidR="00DD587F">
            <w:instrText xml:space="preserve"> CITATION Gir18 \l 2057 </w:instrText>
          </w:r>
          <w:r w:rsidR="00DD587F">
            <w:fldChar w:fldCharType="separate"/>
          </w:r>
          <w:r w:rsidR="00DD587F">
            <w:rPr>
              <w:noProof/>
            </w:rPr>
            <w:t xml:space="preserve"> (Girls' education, 2018)</w:t>
          </w:r>
          <w:r w:rsidR="00DD587F">
            <w:fldChar w:fldCharType="end"/>
          </w:r>
        </w:sdtContent>
      </w:sdt>
      <w:r w:rsidR="00942983">
        <w:t>, m</w:t>
      </w:r>
      <w:r w:rsidR="00D40293">
        <w:t xml:space="preserve">illions of girls are treated as less </w:t>
      </w:r>
      <w:r w:rsidR="00942983">
        <w:t xml:space="preserve">important </w:t>
      </w:r>
      <w:r w:rsidR="00D40293">
        <w:t>than their brothers and are married off as children to much older men</w:t>
      </w:r>
      <w:sdt>
        <w:sdtPr>
          <w:id w:val="640534774"/>
          <w:citation/>
        </w:sdtPr>
        <w:sdtContent>
          <w:r w:rsidR="00DD587F">
            <w:fldChar w:fldCharType="begin"/>
          </w:r>
          <w:r w:rsidR="00DD587F">
            <w:instrText xml:space="preserve"> CITATION Gir18 \l 2057 </w:instrText>
          </w:r>
          <w:r w:rsidR="00DD587F">
            <w:fldChar w:fldCharType="separate"/>
          </w:r>
          <w:r w:rsidR="00DD587F">
            <w:rPr>
              <w:noProof/>
            </w:rPr>
            <w:t xml:space="preserve"> (Girls' education, 2018)</w:t>
          </w:r>
          <w:r w:rsidR="00DD587F">
            <w:fldChar w:fldCharType="end"/>
          </w:r>
        </w:sdtContent>
      </w:sdt>
      <w:r w:rsidR="00CA5EA7">
        <w:t>. It has been estimated that</w:t>
      </w:r>
      <w:r w:rsidR="000B6B41">
        <w:t xml:space="preserve"> </w:t>
      </w:r>
      <w:r w:rsidR="0073794E">
        <w:t xml:space="preserve">70 million girls are married by the age </w:t>
      </w:r>
      <w:r w:rsidR="00942983">
        <w:t>of 18 often against their will</w:t>
      </w:r>
      <w:r w:rsidR="00DD587F">
        <w:t xml:space="preserve"> </w:t>
      </w:r>
      <w:sdt>
        <w:sdtPr>
          <w:id w:val="1474719267"/>
          <w:citation/>
        </w:sdtPr>
        <w:sdtContent>
          <w:r w:rsidR="00DD587F">
            <w:fldChar w:fldCharType="begin"/>
          </w:r>
          <w:r w:rsidR="00DD587F">
            <w:instrText xml:space="preserve"> CITATION Gir18 \l 2057 </w:instrText>
          </w:r>
          <w:r w:rsidR="00DD587F">
            <w:fldChar w:fldCharType="separate"/>
          </w:r>
          <w:r w:rsidR="00DD587F">
            <w:rPr>
              <w:noProof/>
            </w:rPr>
            <w:t>(Girls' education, 2018)</w:t>
          </w:r>
          <w:r w:rsidR="00DD587F">
            <w:fldChar w:fldCharType="end"/>
          </w:r>
        </w:sdtContent>
      </w:sdt>
      <w:r w:rsidR="000B6B41">
        <w:t xml:space="preserve">. </w:t>
      </w:r>
    </w:p>
    <w:p w:rsidR="00007B24" w:rsidRDefault="00007B24" w:rsidP="004001C2">
      <w:pPr>
        <w:spacing w:line="480" w:lineRule="auto"/>
      </w:pPr>
    </w:p>
    <w:p w:rsidR="00CA52E7" w:rsidRDefault="000145A6" w:rsidP="00D15E54">
      <w:pPr>
        <w:spacing w:line="480" w:lineRule="auto"/>
        <w:ind w:firstLine="720"/>
      </w:pPr>
      <w:r>
        <w:lastRenderedPageBreak/>
        <w:t>ActionAid is working towards the empowerment of women and to achieve the</w:t>
      </w:r>
      <w:r w:rsidR="00942983">
        <w:t xml:space="preserve"> 4th</w:t>
      </w:r>
      <w:r>
        <w:t xml:space="preserve"> global goal of gender equality by 2030</w:t>
      </w:r>
      <w:r w:rsidR="00CA52E7">
        <w:t xml:space="preserve">. However, </w:t>
      </w:r>
      <w:r w:rsidR="00CA52E7">
        <w:t xml:space="preserve">they have a duty to function under human slavery laws which are basic human rights. The supply chains that provide support to </w:t>
      </w:r>
      <w:r w:rsidR="00056E03">
        <w:t>ActionAid</w:t>
      </w:r>
      <w:r w:rsidR="00CA52E7">
        <w:t xml:space="preserve"> </w:t>
      </w:r>
      <w:r w:rsidR="00CA52E7">
        <w:t>ha</w:t>
      </w:r>
      <w:r w:rsidR="007D0CA8">
        <w:t>ve</w:t>
      </w:r>
      <w:r w:rsidR="00CA52E7">
        <w:t xml:space="preserve"> contradicting evidence. AA aim is to ensure girls go to and stay in school as this increases their chances of independence and acquire the skills needed to earn a living however, whether this is achieved through centralised schooling or de-centralised schooling causes issues</w:t>
      </w:r>
      <w:r w:rsidR="00CA52E7">
        <w:rPr>
          <w:noProof/>
        </w:rPr>
        <w:t xml:space="preserve"> (Archer, 2010; Newman, 2011)</w:t>
      </w:r>
      <w:r w:rsidR="00CA52E7">
        <w:rPr>
          <w:noProof/>
        </w:rPr>
        <w:t>.</w:t>
      </w:r>
      <w:r w:rsidR="00CA52E7">
        <w:t xml:space="preserve"> AA need to raise funds in order to provide this service. However</w:t>
      </w:r>
      <w:r w:rsidR="00007B24">
        <w:t>,</w:t>
      </w:r>
      <w:r w:rsidR="00CA52E7">
        <w:t xml:space="preserve"> evidence suggests that AA do not have a single overarching policy for the ethical codes of business</w:t>
      </w:r>
      <w:r w:rsidR="00007B24">
        <w:t xml:space="preserve"> used within their charity. </w:t>
      </w:r>
    </w:p>
    <w:p w:rsidR="001C16A7" w:rsidRDefault="00A22695" w:rsidP="00D15E54">
      <w:pPr>
        <w:spacing w:line="480" w:lineRule="auto"/>
        <w:ind w:firstLine="720"/>
      </w:pPr>
      <w:r>
        <w:t xml:space="preserve">ActionAid </w:t>
      </w:r>
      <w:r w:rsidR="00026EE4">
        <w:t xml:space="preserve">started out by gaining sponsors of individual children, however, workers within the field </w:t>
      </w:r>
      <w:r w:rsidR="00244735">
        <w:t xml:space="preserve">quickly noticed </w:t>
      </w:r>
      <w:r w:rsidR="00026EE4">
        <w:t>this wasn’t reaching enough</w:t>
      </w:r>
      <w:r w:rsidR="00035708">
        <w:t xml:space="preserve"> people</w:t>
      </w:r>
      <w:r w:rsidR="00026EE4">
        <w:t>. A</w:t>
      </w:r>
      <w:r w:rsidR="00410998">
        <w:t>dditionally</w:t>
      </w:r>
      <w:r w:rsidR="00026EE4">
        <w:t xml:space="preserve">, even if the sponsored children were attending schools, </w:t>
      </w:r>
      <w:r w:rsidR="00056E03">
        <w:t>ActionAid</w:t>
      </w:r>
      <w:r w:rsidR="00CA5EA7">
        <w:t xml:space="preserve"> found that if</w:t>
      </w:r>
      <w:r w:rsidR="00026EE4">
        <w:t xml:space="preserve"> the schoo</w:t>
      </w:r>
      <w:r w:rsidR="00D500D6">
        <w:t>ls themselves</w:t>
      </w:r>
      <w:r w:rsidR="00026EE4">
        <w:t xml:space="preserve"> w</w:t>
      </w:r>
      <w:r w:rsidR="00D500D6">
        <w:t>ere</w:t>
      </w:r>
      <w:r w:rsidR="00026EE4">
        <w:t xml:space="preserve"> inadequate the children’s education w</w:t>
      </w:r>
      <w:r w:rsidR="00D500D6">
        <w:t xml:space="preserve">ere subsequently </w:t>
      </w:r>
      <w:r w:rsidR="00026EE4">
        <w:t xml:space="preserve">suffering. </w:t>
      </w:r>
      <w:r w:rsidR="00B16A40">
        <w:t xml:space="preserve">Local </w:t>
      </w:r>
      <w:r w:rsidR="00026EE4">
        <w:t>government</w:t>
      </w:r>
      <w:r w:rsidR="00B16A40">
        <w:t>s</w:t>
      </w:r>
      <w:r w:rsidR="00026EE4">
        <w:t xml:space="preserve"> imposed charge</w:t>
      </w:r>
      <w:r w:rsidR="00B16A40">
        <w:t>s</w:t>
      </w:r>
      <w:r w:rsidR="00026EE4">
        <w:t xml:space="preserve"> to attend</w:t>
      </w:r>
      <w:r w:rsidR="00B16A40">
        <w:t xml:space="preserve"> schools which hit the most vulnerable children</w:t>
      </w:r>
      <w:r w:rsidR="00DD095D">
        <w:t xml:space="preserve"> after pressure from the World Bank</w:t>
      </w:r>
      <w:r w:rsidR="00AE2CBA">
        <w:t xml:space="preserve"> </w:t>
      </w:r>
      <w:r w:rsidR="001A0B0A">
        <w:t>enforced</w:t>
      </w:r>
      <w:r w:rsidR="00C27648">
        <w:t xml:space="preserve"> the government to</w:t>
      </w:r>
      <w:r w:rsidR="00AE2CBA">
        <w:t xml:space="preserve"> limit public spending on education</w:t>
      </w:r>
      <w:sdt>
        <w:sdtPr>
          <w:id w:val="-1989932003"/>
          <w:citation/>
        </w:sdtPr>
        <w:sdtContent>
          <w:r w:rsidR="009522EB">
            <w:fldChar w:fldCharType="begin"/>
          </w:r>
          <w:r w:rsidR="009522EB">
            <w:instrText xml:space="preserve"> CITATION Fie03 \l 2057 </w:instrText>
          </w:r>
          <w:r w:rsidR="009522EB">
            <w:fldChar w:fldCharType="separate"/>
          </w:r>
          <w:r w:rsidR="009522EB">
            <w:rPr>
              <w:noProof/>
            </w:rPr>
            <w:t xml:space="preserve"> (Fiedrich, M., Jellema, A., Haq, N., Nalwoga, J., &amp; Nessa, F. , 2003)</w:t>
          </w:r>
          <w:r w:rsidR="009522EB">
            <w:fldChar w:fldCharType="end"/>
          </w:r>
        </w:sdtContent>
      </w:sdt>
      <w:r w:rsidR="00026EE4">
        <w:t xml:space="preserve">. </w:t>
      </w:r>
    </w:p>
    <w:p w:rsidR="001C16A7" w:rsidRDefault="00A37CC0" w:rsidP="00D15E54">
      <w:pPr>
        <w:spacing w:line="480" w:lineRule="auto"/>
        <w:ind w:firstLine="720"/>
      </w:pPr>
      <w:r>
        <w:t xml:space="preserve">AAUK created local schools which involved local </w:t>
      </w:r>
      <w:r w:rsidR="00D500D6">
        <w:t>re</w:t>
      </w:r>
      <w:r>
        <w:t xml:space="preserve">sources and provided education </w:t>
      </w:r>
      <w:r w:rsidR="00D500D6">
        <w:t xml:space="preserve">more focused on the needs of the community rather than curriculum. </w:t>
      </w:r>
      <w:r w:rsidR="00007B24">
        <w:t>D</w:t>
      </w:r>
      <w:r>
        <w:t xml:space="preserve">ue to poor households relying on the children to bring in income, </w:t>
      </w:r>
      <w:r w:rsidR="00D500D6">
        <w:t>AA found that a large portion of their students were girls</w:t>
      </w:r>
      <w:sdt>
        <w:sdtPr>
          <w:id w:val="-1959098598"/>
          <w:citation/>
        </w:sdtPr>
        <w:sdtContent>
          <w:r w:rsidR="002C3B47">
            <w:fldChar w:fldCharType="begin"/>
          </w:r>
          <w:r w:rsidR="002C3B47">
            <w:instrText xml:space="preserve"> CITATION Arc10 \l 2057 </w:instrText>
          </w:r>
          <w:r w:rsidR="002C3B47">
            <w:fldChar w:fldCharType="separate"/>
          </w:r>
          <w:r w:rsidR="002C3B47">
            <w:rPr>
              <w:noProof/>
            </w:rPr>
            <w:t xml:space="preserve"> (Archer, 2010)</w:t>
          </w:r>
          <w:r w:rsidR="002C3B47">
            <w:fldChar w:fldCharType="end"/>
          </w:r>
        </w:sdtContent>
      </w:sdt>
      <w:r w:rsidR="00D500D6">
        <w:t xml:space="preserve">. </w:t>
      </w:r>
      <w:r w:rsidR="002C3B47">
        <w:t>However, this had contradictory effect, AA realised it could not indefinitely sustain these schools, they had also absconded local governments of their duties to delegate funds to schooling, and created a privatisation of education</w:t>
      </w:r>
      <w:r w:rsidR="002C3B47">
        <w:t>.</w:t>
      </w:r>
      <w:r w:rsidR="00786577">
        <w:t xml:space="preserve"> </w:t>
      </w:r>
      <w:r w:rsidR="001C16A7">
        <w:t xml:space="preserve">AA then opted to fund school improvements, and build better schools, contradictory to this positive change. An investigation by </w:t>
      </w:r>
      <w:proofErr w:type="spellStart"/>
      <w:r w:rsidR="001C16A7">
        <w:t>Sathyabalan</w:t>
      </w:r>
      <w:proofErr w:type="spellEnd"/>
      <w:r w:rsidR="001C16A7">
        <w:t xml:space="preserve"> et al. (1996, </w:t>
      </w:r>
      <w:r w:rsidR="001C16A7" w:rsidRPr="002C3B47">
        <w:t xml:space="preserve">as cited in </w:t>
      </w:r>
      <w:r w:rsidR="001C16A7" w:rsidRPr="002C3B47">
        <w:rPr>
          <w:noProof/>
        </w:rPr>
        <w:t>Archer, 2010</w:t>
      </w:r>
      <w:r w:rsidR="001C16A7">
        <w:rPr>
          <w:noProof/>
        </w:rPr>
        <w:t>)</w:t>
      </w:r>
      <w:r w:rsidR="001C16A7">
        <w:t xml:space="preserve"> into the project revealed that there was issues with the poorest children still being unable to attend school due to financial reasoning.  </w:t>
      </w:r>
    </w:p>
    <w:p w:rsidR="001F7263" w:rsidRDefault="005B4B67" w:rsidP="00D15E54">
      <w:pPr>
        <w:spacing w:line="480" w:lineRule="auto"/>
        <w:ind w:firstLine="720"/>
      </w:pPr>
      <w:r>
        <w:lastRenderedPageBreak/>
        <w:t xml:space="preserve">A criticism of AA is that when </w:t>
      </w:r>
      <w:r w:rsidR="00056E03">
        <w:t>ActionAid</w:t>
      </w:r>
      <w:r>
        <w:t xml:space="preserve"> tried to assign the schools back to the government, the pupils had not been taught the national curriculum </w:t>
      </w:r>
      <w:r w:rsidR="002C3B47">
        <w:t>but</w:t>
      </w:r>
      <w:r>
        <w:t xml:space="preserve"> were taught in their native tongue</w:t>
      </w:r>
      <w:r w:rsidR="002C3B47">
        <w:t>,</w:t>
      </w:r>
      <w:r>
        <w:t xml:space="preserve"> </w:t>
      </w:r>
      <w:r w:rsidR="002C3B47">
        <w:t>therefore</w:t>
      </w:r>
      <w:r>
        <w:t xml:space="preserve"> were not eligible to attend</w:t>
      </w:r>
      <w:r w:rsidR="002C3B47">
        <w:t xml:space="preserve"> centralised education</w:t>
      </w:r>
      <w:r>
        <w:t xml:space="preserve">. </w:t>
      </w:r>
      <w:r w:rsidR="006A49D3">
        <w:t xml:space="preserve">However, </w:t>
      </w:r>
      <w:r w:rsidR="001F7263">
        <w:t xml:space="preserve">contradictory to this, </w:t>
      </w:r>
      <w:r w:rsidR="006A49D3">
        <w:t xml:space="preserve">by allowing the children to learn in their native language, they learned a lot faster, and at low cost. This allowed the education centres to move away from traditional methods and materials, which were costly and had to be relied upon to be delivered from the capital </w:t>
      </w:r>
      <w:sdt>
        <w:sdtPr>
          <w:id w:val="-926426705"/>
          <w:citation/>
        </w:sdtPr>
        <w:sdtContent>
          <w:r w:rsidR="006A49D3">
            <w:fldChar w:fldCharType="begin"/>
          </w:r>
          <w:r w:rsidR="006A49D3">
            <w:instrText xml:space="preserve"> CITATION Arc10 \l 2057 </w:instrText>
          </w:r>
          <w:r w:rsidR="006A49D3">
            <w:fldChar w:fldCharType="separate"/>
          </w:r>
          <w:r w:rsidR="006A49D3">
            <w:rPr>
              <w:noProof/>
            </w:rPr>
            <w:t>(Archer, 2010)</w:t>
          </w:r>
          <w:r w:rsidR="006A49D3">
            <w:fldChar w:fldCharType="end"/>
          </w:r>
        </w:sdtContent>
      </w:sdt>
      <w:r w:rsidR="006A49D3">
        <w:t xml:space="preserve">. </w:t>
      </w:r>
    </w:p>
    <w:p w:rsidR="005050F7" w:rsidRDefault="004F4E99" w:rsidP="00D15E54">
      <w:pPr>
        <w:spacing w:line="480" w:lineRule="auto"/>
        <w:ind w:firstLine="720"/>
      </w:pPr>
      <w:r>
        <w:t xml:space="preserve">Evidence provided by </w:t>
      </w:r>
      <w:r w:rsidR="008F374D">
        <w:t xml:space="preserve">Good </w:t>
      </w:r>
      <w:r w:rsidR="00D500D6">
        <w:t>&amp;</w:t>
      </w:r>
      <w:r w:rsidR="008F374D">
        <w:t xml:space="preserve"> Teller, </w:t>
      </w:r>
      <w:r w:rsidR="00D500D6">
        <w:t>(</w:t>
      </w:r>
      <w:r w:rsidR="008F374D">
        <w:t>1969</w:t>
      </w:r>
      <w:r w:rsidR="00D16DC5">
        <w:t xml:space="preserve">, as cited in </w:t>
      </w:r>
      <w:r w:rsidR="00D16DC5">
        <w:rPr>
          <w:noProof/>
        </w:rPr>
        <w:t>Gradstein, M., &amp; Justman, M., 2002)</w:t>
      </w:r>
      <w:r w:rsidR="00D500D6">
        <w:t xml:space="preserve"> and</w:t>
      </w:r>
      <w:r w:rsidR="008F374D">
        <w:t xml:space="preserve"> Green, </w:t>
      </w:r>
      <w:r w:rsidR="00D500D6">
        <w:t>(</w:t>
      </w:r>
      <w:r w:rsidR="008F374D">
        <w:t>1990</w:t>
      </w:r>
      <w:r w:rsidR="00D500D6">
        <w:t>)</w:t>
      </w:r>
      <w:r w:rsidR="00D80CBE">
        <w:t xml:space="preserve"> </w:t>
      </w:r>
      <w:r>
        <w:t>suggests benefits of decentralised education</w:t>
      </w:r>
      <w:r w:rsidR="005050F7">
        <w:t xml:space="preserve">. </w:t>
      </w:r>
      <w:r w:rsidR="007D0CA8">
        <w:t>It is suggested</w:t>
      </w:r>
      <w:r w:rsidR="005050F7">
        <w:t xml:space="preserve"> </w:t>
      </w:r>
      <w:r w:rsidR="007D0CA8">
        <w:t>that</w:t>
      </w:r>
      <w:r>
        <w:t xml:space="preserve"> </w:t>
      </w:r>
      <w:r w:rsidR="00F56C56">
        <w:t xml:space="preserve">greater </w:t>
      </w:r>
      <w:r>
        <w:t xml:space="preserve">economic growth as it </w:t>
      </w:r>
      <w:r w:rsidR="005050F7">
        <w:t>encouraged</w:t>
      </w:r>
      <w:r>
        <w:t xml:space="preserve"> children to become more diverse, multi-cultural and accepting of social differences</w:t>
      </w:r>
      <w:r w:rsidR="005050F7">
        <w:t>. A</w:t>
      </w:r>
      <w:r w:rsidR="00F10341">
        <w:t>dditionally, further eviden</w:t>
      </w:r>
      <w:r w:rsidR="00F56C56">
        <w:t>ce suggests</w:t>
      </w:r>
      <w:r w:rsidR="00F10341">
        <w:t xml:space="preserve"> </w:t>
      </w:r>
      <w:r w:rsidR="00F56C56">
        <w:t xml:space="preserve">that by children </w:t>
      </w:r>
      <w:r w:rsidR="00F10341">
        <w:t>only retain</w:t>
      </w:r>
      <w:r w:rsidR="00F56C56">
        <w:t>ing</w:t>
      </w:r>
      <w:r w:rsidR="00F10341">
        <w:t xml:space="preserve"> their parents cultural identity</w:t>
      </w:r>
      <w:r w:rsidR="00F56C56">
        <w:t>, it creates better harmony within family dynamics it actually causes faster economic growth, but only initially</w:t>
      </w:r>
      <w:r w:rsidR="005050F7">
        <w:t xml:space="preserve">. It could be suggested that </w:t>
      </w:r>
      <w:r w:rsidR="00F56C56">
        <w:t>longer term beneficial economic growth is caused by centralised education</w:t>
      </w:r>
      <w:r w:rsidR="000D70B3">
        <w:rPr>
          <w:noProof/>
        </w:rPr>
        <w:t xml:space="preserve"> (Gradstein, &amp; Justman, 2002)</w:t>
      </w:r>
      <w:r>
        <w:t xml:space="preserve">. </w:t>
      </w:r>
    </w:p>
    <w:p w:rsidR="00F10341" w:rsidRDefault="004F4E99" w:rsidP="00D15E54">
      <w:pPr>
        <w:spacing w:line="480" w:lineRule="auto"/>
        <w:ind w:firstLine="720"/>
      </w:pPr>
      <w:r>
        <w:t xml:space="preserve">Contradictory to this, evidence provided by </w:t>
      </w:r>
      <w:proofErr w:type="spellStart"/>
      <w:r w:rsidR="00D80CBE">
        <w:t>Coate</w:t>
      </w:r>
      <w:proofErr w:type="spellEnd"/>
      <w:r w:rsidR="00D80CBE">
        <w:t xml:space="preserve"> (1997</w:t>
      </w:r>
      <w:r w:rsidR="004D7878">
        <w:t>,</w:t>
      </w:r>
      <w:r w:rsidR="00C9098F">
        <w:t xml:space="preserve"> as cited in </w:t>
      </w:r>
      <w:r w:rsidR="004D7878">
        <w:rPr>
          <w:noProof/>
        </w:rPr>
        <w:t>Gradstein, M., &amp; Justman, M., 2002)</w:t>
      </w:r>
      <w:r w:rsidR="00D80CBE">
        <w:t xml:space="preserve">, </w:t>
      </w:r>
      <w:proofErr w:type="spellStart"/>
      <w:r w:rsidR="00D80CBE">
        <w:t>Besley</w:t>
      </w:r>
      <w:proofErr w:type="spellEnd"/>
      <w:r w:rsidR="00D80CBE">
        <w:t xml:space="preserve"> </w:t>
      </w:r>
      <w:r w:rsidR="003C5A48">
        <w:t>&amp;</w:t>
      </w:r>
      <w:r w:rsidR="00D80CBE">
        <w:t xml:space="preserve"> </w:t>
      </w:r>
      <w:proofErr w:type="spellStart"/>
      <w:r w:rsidR="00D80CBE">
        <w:t>Coate</w:t>
      </w:r>
      <w:proofErr w:type="spellEnd"/>
      <w:r w:rsidR="00D80CBE">
        <w:t xml:space="preserve"> (1998</w:t>
      </w:r>
      <w:r w:rsidR="00D16DC5">
        <w:t>)</w:t>
      </w:r>
      <w:r w:rsidR="00D80CBE">
        <w:t xml:space="preserve"> and </w:t>
      </w:r>
      <w:proofErr w:type="spellStart"/>
      <w:r w:rsidR="00D80CBE">
        <w:t>Ellingsen</w:t>
      </w:r>
      <w:proofErr w:type="spellEnd"/>
      <w:r w:rsidR="00D80CBE">
        <w:t xml:space="preserve"> (1998)</w:t>
      </w:r>
      <w:r w:rsidRPr="004F4E99">
        <w:rPr>
          <w:color w:val="FF0000"/>
        </w:rPr>
        <w:t xml:space="preserve"> </w:t>
      </w:r>
      <w:r>
        <w:t>suggests that the dynamic</w:t>
      </w:r>
      <w:r w:rsidR="00F56C56">
        <w:t>, and</w:t>
      </w:r>
      <w:r>
        <w:t xml:space="preserve"> distinct differences between social groups </w:t>
      </w:r>
      <w:r w:rsidR="005050F7">
        <w:t xml:space="preserve">that centralised education encourages, </w:t>
      </w:r>
      <w:r>
        <w:t>is difficult to monitor and impossible to enforce acceptance</w:t>
      </w:r>
      <w:r w:rsidR="00786577">
        <w:t xml:space="preserve"> amongst groups</w:t>
      </w:r>
      <w:r w:rsidR="005050F7">
        <w:t>.</w:t>
      </w:r>
      <w:r w:rsidR="00F10341">
        <w:t xml:space="preserve"> </w:t>
      </w:r>
      <w:r w:rsidR="005050F7">
        <w:t>W</w:t>
      </w:r>
      <w:r w:rsidR="00F56C56">
        <w:t>ith</w:t>
      </w:r>
      <w:r w:rsidR="00F10341">
        <w:t xml:space="preserve"> </w:t>
      </w:r>
      <w:r w:rsidR="00F56C56">
        <w:t xml:space="preserve">evidence to suggest that </w:t>
      </w:r>
      <w:r w:rsidR="00F10341">
        <w:t>the greater the di</w:t>
      </w:r>
      <w:r w:rsidR="005050F7">
        <w:t>fferences</w:t>
      </w:r>
      <w:r w:rsidR="00F10341">
        <w:t xml:space="preserve"> between children and their parents</w:t>
      </w:r>
      <w:r w:rsidR="00F56C56">
        <w:t xml:space="preserve"> cultural differences</w:t>
      </w:r>
      <w:r w:rsidR="00F10341">
        <w:t>,</w:t>
      </w:r>
      <w:r w:rsidR="002C3B47">
        <w:t xml:space="preserve"> </w:t>
      </w:r>
      <w:r w:rsidR="00786577">
        <w:t xml:space="preserve">the greater the strain between family relationships. However, </w:t>
      </w:r>
      <w:r w:rsidR="002C3B47">
        <w:t>this</w:t>
      </w:r>
      <w:r w:rsidR="00F10341">
        <w:t xml:space="preserve"> </w:t>
      </w:r>
      <w:r w:rsidR="00F56C56">
        <w:t xml:space="preserve">actually </w:t>
      </w:r>
      <w:r w:rsidR="00F10341">
        <w:t>cause</w:t>
      </w:r>
      <w:r w:rsidR="00F56C56">
        <w:t>s</w:t>
      </w:r>
      <w:r w:rsidR="00F10341">
        <w:t xml:space="preserve"> slower economic growth</w:t>
      </w:r>
      <w:r w:rsidR="005050F7">
        <w:t xml:space="preserve"> short term, but is more beneficial</w:t>
      </w:r>
      <w:r w:rsidR="00D064D6">
        <w:t xml:space="preserve"> for the economy</w:t>
      </w:r>
      <w:r w:rsidR="005050F7">
        <w:t xml:space="preserve"> longer term due to the diversity of interactions within school</w:t>
      </w:r>
      <w:r w:rsidR="00786577">
        <w:t xml:space="preserve">, causing more diverse working relationships further on in time </w:t>
      </w:r>
      <w:r w:rsidR="005050F7">
        <w:rPr>
          <w:noProof/>
        </w:rPr>
        <w:t>(Sandefur, Watkins, &amp; Green, 2013)</w:t>
      </w:r>
      <w:r w:rsidR="005050F7">
        <w:t xml:space="preserve">. </w:t>
      </w:r>
    </w:p>
    <w:p w:rsidR="00774B5A" w:rsidRDefault="00244735" w:rsidP="00D15E54">
      <w:pPr>
        <w:spacing w:line="480" w:lineRule="auto"/>
        <w:ind w:firstLine="720"/>
      </w:pPr>
      <w:r>
        <w:t>Secondly, t</w:t>
      </w:r>
      <w:r w:rsidR="00E55FDF">
        <w:t xml:space="preserve">he teachers in the AA schools and </w:t>
      </w:r>
      <w:r w:rsidR="00F56C56">
        <w:t>l</w:t>
      </w:r>
      <w:r w:rsidR="00E55FDF">
        <w:t xml:space="preserve">ocal government schools </w:t>
      </w:r>
      <w:r w:rsidR="00836B3F">
        <w:t xml:space="preserve">had opposing views causing friction amongst the </w:t>
      </w:r>
      <w:r w:rsidR="00F2445F">
        <w:t>teachers</w:t>
      </w:r>
      <w:r w:rsidR="001F7263">
        <w:t xml:space="preserve"> </w:t>
      </w:r>
      <w:sdt>
        <w:sdtPr>
          <w:id w:val="442041493"/>
          <w:citation/>
        </w:sdtPr>
        <w:sdtContent>
          <w:r w:rsidR="001F7263">
            <w:fldChar w:fldCharType="begin"/>
          </w:r>
          <w:r w:rsidR="001F7263">
            <w:instrText xml:space="preserve"> CITATION Arc10 \l 2057 </w:instrText>
          </w:r>
          <w:r w:rsidR="001F7263">
            <w:fldChar w:fldCharType="separate"/>
          </w:r>
          <w:r w:rsidR="001F7263">
            <w:rPr>
              <w:noProof/>
            </w:rPr>
            <w:t>(Archer, 2010)</w:t>
          </w:r>
          <w:r w:rsidR="001F7263">
            <w:fldChar w:fldCharType="end"/>
          </w:r>
        </w:sdtContent>
      </w:sdt>
      <w:r w:rsidR="00836B3F">
        <w:t>.</w:t>
      </w:r>
      <w:r w:rsidR="00774B5A">
        <w:t xml:space="preserve"> </w:t>
      </w:r>
      <w:r w:rsidR="00FC27EA">
        <w:t>However</w:t>
      </w:r>
      <w:r w:rsidR="005B4B67">
        <w:t xml:space="preserve">, despite the </w:t>
      </w:r>
      <w:r w:rsidR="004262FC">
        <w:t>adverse effect</w:t>
      </w:r>
      <w:r w:rsidR="005B4B67">
        <w:t xml:space="preserve"> this impacted on the local children and communities,</w:t>
      </w:r>
      <w:r w:rsidR="00FC27EA">
        <w:t xml:space="preserve"> this </w:t>
      </w:r>
      <w:r w:rsidR="00F2445F">
        <w:t xml:space="preserve">realisation </w:t>
      </w:r>
      <w:r w:rsidR="005B4B67">
        <w:t xml:space="preserve">on the other hand </w:t>
      </w:r>
      <w:r w:rsidR="00FC27EA">
        <w:t xml:space="preserve">caused a massive </w:t>
      </w:r>
      <w:r w:rsidR="00FC27EA">
        <w:lastRenderedPageBreak/>
        <w:t>shift</w:t>
      </w:r>
      <w:r w:rsidR="004262FC">
        <w:t>, which encouraged</w:t>
      </w:r>
      <w:r w:rsidR="00FC27EA">
        <w:t xml:space="preserve"> </w:t>
      </w:r>
      <w:r w:rsidR="00774B5A">
        <w:t xml:space="preserve">AA </w:t>
      </w:r>
      <w:r w:rsidR="00786577">
        <w:t xml:space="preserve">to </w:t>
      </w:r>
      <w:r w:rsidR="00774B5A">
        <w:t>change its approach to a rights-based approach using a scheme called Reflect</w:t>
      </w:r>
      <w:r w:rsidR="00786577">
        <w:t xml:space="preserve">, and then </w:t>
      </w:r>
      <w:proofErr w:type="spellStart"/>
      <w:r w:rsidR="00786577">
        <w:t>Eli</w:t>
      </w:r>
      <w:r w:rsidR="00297BF4">
        <w:t>m</w:t>
      </w:r>
      <w:r w:rsidR="00786577">
        <w:t>u</w:t>
      </w:r>
      <w:proofErr w:type="spellEnd"/>
      <w:r w:rsidR="00774B5A">
        <w:t xml:space="preserve"> </w:t>
      </w:r>
      <w:r w:rsidR="008B5C1C">
        <w:rPr>
          <w:noProof/>
        </w:rPr>
        <w:t>(Newman, 2011: Archer, 2010)</w:t>
      </w:r>
      <w:r w:rsidR="004262FC">
        <w:t xml:space="preserve">. </w:t>
      </w:r>
      <w:r w:rsidR="007C5853">
        <w:t xml:space="preserve"> </w:t>
      </w:r>
      <w:r w:rsidR="004262FC">
        <w:t xml:space="preserve">This allowed </w:t>
      </w:r>
      <w:r>
        <w:t xml:space="preserve">communities </w:t>
      </w:r>
      <w:r w:rsidR="004262FC">
        <w:t xml:space="preserve">to </w:t>
      </w:r>
      <w:r w:rsidR="00774B5A">
        <w:t xml:space="preserve">demand improved services from the government rather than abscond them of their duties. </w:t>
      </w:r>
      <w:r w:rsidR="00786577">
        <w:t>AA intention was</w:t>
      </w:r>
      <w:r w:rsidR="00774B5A">
        <w:t xml:space="preserve"> </w:t>
      </w:r>
      <w:r w:rsidR="00786577">
        <w:t xml:space="preserve">to </w:t>
      </w:r>
      <w:r w:rsidR="00774B5A">
        <w:t xml:space="preserve">allow the </w:t>
      </w:r>
      <w:r w:rsidR="004262FC">
        <w:t>more underprivileged individuals of the communities</w:t>
      </w:r>
      <w:r w:rsidR="00774B5A">
        <w:t xml:space="preserve"> to </w:t>
      </w:r>
      <w:r w:rsidR="004262FC">
        <w:t xml:space="preserve">have more direct input </w:t>
      </w:r>
      <w:r w:rsidR="00774B5A">
        <w:t>in</w:t>
      </w:r>
      <w:r w:rsidR="004262FC">
        <w:t>to the</w:t>
      </w:r>
      <w:r w:rsidR="00774B5A">
        <w:t xml:space="preserve"> education </w:t>
      </w:r>
      <w:r w:rsidR="004262FC">
        <w:t xml:space="preserve">system </w:t>
      </w:r>
      <w:r>
        <w:t>empowering them</w:t>
      </w:r>
      <w:r w:rsidR="004262FC">
        <w:t xml:space="preserve">. Which </w:t>
      </w:r>
      <w:r>
        <w:t>encourag</w:t>
      </w:r>
      <w:r w:rsidR="004262FC">
        <w:t>ed</w:t>
      </w:r>
      <w:r>
        <w:t xml:space="preserve"> </w:t>
      </w:r>
      <w:r w:rsidR="00774B5A">
        <w:t>decision making at all levels</w:t>
      </w:r>
      <w:r w:rsidR="004262FC">
        <w:t>,</w:t>
      </w:r>
      <w:r w:rsidR="00774B5A">
        <w:t xml:space="preserve"> creating a link between local and national mobilisation of education</w:t>
      </w:r>
      <w:r w:rsidR="004262FC">
        <w:t xml:space="preserve"> </w:t>
      </w:r>
      <w:sdt>
        <w:sdtPr>
          <w:id w:val="396549039"/>
          <w:citation/>
        </w:sdtPr>
        <w:sdtContent>
          <w:r w:rsidR="009F531F">
            <w:fldChar w:fldCharType="begin"/>
          </w:r>
          <w:r w:rsidR="009F531F">
            <w:instrText xml:space="preserve"> CITATION Act16 \l 2057 </w:instrText>
          </w:r>
          <w:r w:rsidR="009F531F">
            <w:fldChar w:fldCharType="separate"/>
          </w:r>
          <w:r w:rsidR="009F531F">
            <w:rPr>
              <w:noProof/>
            </w:rPr>
            <w:t>(Actionaid, 2016)</w:t>
          </w:r>
          <w:r w:rsidR="009F531F">
            <w:fldChar w:fldCharType="end"/>
          </w:r>
        </w:sdtContent>
      </w:sdt>
      <w:r w:rsidR="009F531F">
        <w:t xml:space="preserve">. </w:t>
      </w:r>
      <w:r w:rsidR="00774B5A" w:rsidRPr="004262FC">
        <w:rPr>
          <w:color w:val="FF0000"/>
        </w:rPr>
        <w:t xml:space="preserve"> </w:t>
      </w:r>
    </w:p>
    <w:p w:rsidR="00BD7A7E" w:rsidRDefault="00B16A40" w:rsidP="00D15E54">
      <w:pPr>
        <w:spacing w:line="480" w:lineRule="auto"/>
        <w:ind w:firstLine="720"/>
      </w:pPr>
      <w:r>
        <w:t xml:space="preserve">AAUK </w:t>
      </w:r>
      <w:r w:rsidR="00A22695">
        <w:t xml:space="preserve">uses participatory projects </w:t>
      </w:r>
      <w:r w:rsidR="00DD587F">
        <w:t>to educate and empower women</w:t>
      </w:r>
      <w:r w:rsidR="007F5E51">
        <w:t>.</w:t>
      </w:r>
      <w:r w:rsidR="00DD587F">
        <w:t xml:space="preserve"> </w:t>
      </w:r>
      <w:r w:rsidR="007F5E51">
        <w:t>H</w:t>
      </w:r>
      <w:r w:rsidR="00DD587F">
        <w:t>owever</w:t>
      </w:r>
      <w:r w:rsidR="00BA39D2">
        <w:t>, in order to sustain this service they have to</w:t>
      </w:r>
      <w:r w:rsidR="00DD587F">
        <w:t xml:space="preserve"> raise funds. With NGO’s being a 1.6 trillion dollar industry </w:t>
      </w:r>
      <w:sdt>
        <w:sdtPr>
          <w:id w:val="-1485929261"/>
          <w:citation/>
        </w:sdtPr>
        <w:sdtContent>
          <w:r w:rsidR="00DD587F">
            <w:fldChar w:fldCharType="begin"/>
          </w:r>
          <w:r w:rsidR="00DD587F">
            <w:instrText xml:space="preserve"> CITATION Sco07 \l 2057 </w:instrText>
          </w:r>
          <w:r w:rsidR="00DD587F">
            <w:fldChar w:fldCharType="separate"/>
          </w:r>
          <w:r w:rsidR="00DD587F">
            <w:rPr>
              <w:noProof/>
            </w:rPr>
            <w:t>(Scott-Villiers, P. , 2007)</w:t>
          </w:r>
          <w:r w:rsidR="00DD587F">
            <w:fldChar w:fldCharType="end"/>
          </w:r>
        </w:sdtContent>
      </w:sdt>
      <w:r w:rsidR="00DD587F">
        <w:t xml:space="preserve"> </w:t>
      </w:r>
      <w:r w:rsidR="00BA39D2">
        <w:t>the</w:t>
      </w:r>
      <w:r w:rsidR="00DD587F">
        <w:t xml:space="preserve"> hierarchy and competition amongst NGO groups to fight for and engage in things that they do not believe in</w:t>
      </w:r>
      <w:r w:rsidR="00F2445F">
        <w:t>, in</w:t>
      </w:r>
      <w:r w:rsidR="00DD587F">
        <w:t xml:space="preserve"> order to gain funding </w:t>
      </w:r>
      <w:r w:rsidR="00786577">
        <w:rPr>
          <w:noProof/>
        </w:rPr>
        <w:t>(Scott-Villiers, 2007)</w:t>
      </w:r>
      <w:r w:rsidR="00DD587F">
        <w:t>. This highlights the dangers of dependency and could encourage radicalism</w:t>
      </w:r>
      <w:r w:rsidR="00786577">
        <w:t xml:space="preserve"> </w:t>
      </w:r>
      <w:r w:rsidR="00786577">
        <w:rPr>
          <w:noProof/>
        </w:rPr>
        <w:t>(Scott-Villiers, 2007)</w:t>
      </w:r>
      <w:r w:rsidR="00DD587F">
        <w:t xml:space="preserve">. </w:t>
      </w:r>
      <w:r w:rsidR="008C4C24">
        <w:t xml:space="preserve">Furthermore, even though </w:t>
      </w:r>
      <w:r w:rsidR="00884352">
        <w:t>AA</w:t>
      </w:r>
      <w:r w:rsidR="008C4C24">
        <w:t xml:space="preserve"> have ethical codes of business conduct in place they do not have one over</w:t>
      </w:r>
      <w:r w:rsidR="00B655EE">
        <w:t>-</w:t>
      </w:r>
      <w:r w:rsidR="008C4C24">
        <w:t>arching policy</w:t>
      </w:r>
      <w:r w:rsidR="00B655EE">
        <w:t xml:space="preserve">. AA </w:t>
      </w:r>
      <w:r w:rsidR="008C4C24">
        <w:t>have an international and a U</w:t>
      </w:r>
      <w:r w:rsidR="00D76055">
        <w:t>K</w:t>
      </w:r>
      <w:r w:rsidR="008C4C24">
        <w:t xml:space="preserve"> policy</w:t>
      </w:r>
      <w:r w:rsidR="000A4611">
        <w:t xml:space="preserve"> </w:t>
      </w:r>
      <w:r w:rsidR="00414204">
        <w:rPr>
          <w:noProof/>
        </w:rPr>
        <w:t>(Actionaid, 2017)</w:t>
      </w:r>
      <w:r w:rsidR="008C4C24">
        <w:t xml:space="preserve">, which may indicate discrepancies </w:t>
      </w:r>
      <w:r w:rsidR="005C77C2">
        <w:t>when</w:t>
      </w:r>
      <w:r w:rsidR="008C4C24">
        <w:t xml:space="preserve"> sourcing their products</w:t>
      </w:r>
      <w:r w:rsidR="00297BF4">
        <w:t xml:space="preserve"> and a breach of their human rights policies</w:t>
      </w:r>
      <w:r w:rsidR="008850BA">
        <w:t xml:space="preserve">. </w:t>
      </w:r>
      <w:r w:rsidR="00884352">
        <w:t xml:space="preserve">One criticism is that </w:t>
      </w:r>
      <w:r w:rsidR="0012764A">
        <w:t>AAUK only carry out enhanced due diligence checks on companies with whom they spend more than £20</w:t>
      </w:r>
      <w:r w:rsidR="00A073FE">
        <w:t>K</w:t>
      </w:r>
      <w:r w:rsidR="0012764A">
        <w:t xml:space="preserve"> </w:t>
      </w:r>
      <w:r w:rsidR="00A073FE">
        <w:t>or more with</w:t>
      </w:r>
      <w:r w:rsidR="005C77C2">
        <w:t xml:space="preserve"> per year and within the UK only </w:t>
      </w:r>
      <w:r w:rsidR="00EB043B">
        <w:rPr>
          <w:noProof/>
        </w:rPr>
        <w:t>(Actionaid, 2018)</w:t>
      </w:r>
      <w:r w:rsidR="005C77C2">
        <w:t xml:space="preserve">. </w:t>
      </w:r>
      <w:r w:rsidR="008C4C24">
        <w:t>However, they do state that they are working towards a single set of ethical standards</w:t>
      </w:r>
      <w:r w:rsidR="005C77C2">
        <w:t xml:space="preserve">. </w:t>
      </w:r>
    </w:p>
    <w:p w:rsidR="00B12E22" w:rsidRDefault="008C4C24" w:rsidP="00D15E54">
      <w:pPr>
        <w:spacing w:line="480" w:lineRule="auto"/>
        <w:ind w:firstLine="720"/>
      </w:pPr>
      <w:r>
        <w:t xml:space="preserve">Secondly, within their human rights declaration they state that they abide by the </w:t>
      </w:r>
      <w:r w:rsidR="005C77C2">
        <w:t>UN</w:t>
      </w:r>
      <w:r>
        <w:t xml:space="preserve"> universal declaration of human righ</w:t>
      </w:r>
      <w:r w:rsidR="000A4611">
        <w:t>ts</w:t>
      </w:r>
      <w:sdt>
        <w:sdtPr>
          <w:id w:val="2092662739"/>
          <w:citation/>
        </w:sdtPr>
        <w:sdtContent>
          <w:r w:rsidR="00012361">
            <w:fldChar w:fldCharType="begin"/>
          </w:r>
          <w:r w:rsidR="00012361">
            <w:instrText xml:space="preserve"> CITATION Uni19 \l 2057 </w:instrText>
          </w:r>
          <w:r w:rsidR="00012361">
            <w:fldChar w:fldCharType="separate"/>
          </w:r>
          <w:r w:rsidR="00012361">
            <w:rPr>
              <w:noProof/>
            </w:rPr>
            <w:t xml:space="preserve"> (Universal declaration of Human rights , 2019)</w:t>
          </w:r>
          <w:r w:rsidR="00012361">
            <w:fldChar w:fldCharType="end"/>
          </w:r>
        </w:sdtContent>
      </w:sdt>
      <w:r w:rsidR="00BD7A7E">
        <w:t>. A</w:t>
      </w:r>
      <w:r w:rsidR="00012361">
        <w:t xml:space="preserve">AUK </w:t>
      </w:r>
      <w:r w:rsidR="00BD7A7E">
        <w:t>place the responsibility of modern slavery policy procedures on their chain suppliers</w:t>
      </w:r>
      <w:r w:rsidR="00BA39D2">
        <w:t xml:space="preserve">. </w:t>
      </w:r>
      <w:r w:rsidR="00BD7A7E">
        <w:t xml:space="preserve"> </w:t>
      </w:r>
      <w:r w:rsidR="00BA39D2">
        <w:t>The suppliers Action</w:t>
      </w:r>
      <w:r w:rsidR="00056E03">
        <w:t>A</w:t>
      </w:r>
      <w:r w:rsidR="00BA39D2">
        <w:t xml:space="preserve">id use have a duty </w:t>
      </w:r>
      <w:r w:rsidR="00BD7A7E">
        <w:t>to work within the modern slavery policies</w:t>
      </w:r>
      <w:r w:rsidR="00BA39D2">
        <w:rPr>
          <w:noProof/>
        </w:rPr>
        <w:t xml:space="preserve"> (Actionaid, 2018)</w:t>
      </w:r>
      <w:r w:rsidR="00BD7A7E">
        <w:t xml:space="preserve"> this also may indicate that even though they don’t condone </w:t>
      </w:r>
      <w:r w:rsidR="00012361">
        <w:t>modern slavery</w:t>
      </w:r>
      <w:r w:rsidR="00BD7A7E">
        <w:t>, they cannot ensure that this isn’t happening within their supply chains</w:t>
      </w:r>
      <w:r w:rsidR="00585ECE">
        <w:t>.</w:t>
      </w:r>
    </w:p>
    <w:p w:rsidR="00BD7A7E" w:rsidRDefault="00B12E22" w:rsidP="00D15E54">
      <w:pPr>
        <w:spacing w:line="480" w:lineRule="auto"/>
        <w:ind w:firstLine="720"/>
      </w:pPr>
      <w:r>
        <w:t>Action</w:t>
      </w:r>
      <w:r w:rsidR="00056E03">
        <w:t>A</w:t>
      </w:r>
      <w:r>
        <w:t>id</w:t>
      </w:r>
      <w:r w:rsidR="00BD7A7E">
        <w:t xml:space="preserve"> </w:t>
      </w:r>
      <w:r w:rsidR="00585ECE">
        <w:t>S</w:t>
      </w:r>
      <w:r w:rsidR="00BD7A7E">
        <w:t>tat</w:t>
      </w:r>
      <w:r>
        <w:t>es</w:t>
      </w:r>
      <w:r w:rsidR="00BD7A7E">
        <w:t xml:space="preserve"> that they have seen no evidence of slavery</w:t>
      </w:r>
      <w:r>
        <w:t>.</w:t>
      </w:r>
      <w:r w:rsidR="00BD7A7E">
        <w:t xml:space="preserve"> </w:t>
      </w:r>
      <w:r>
        <w:t>H</w:t>
      </w:r>
      <w:r w:rsidR="00BD7A7E">
        <w:t>owever</w:t>
      </w:r>
      <w:r w:rsidR="00012361">
        <w:t>,</w:t>
      </w:r>
      <w:r w:rsidR="00BD7A7E">
        <w:t xml:space="preserve"> </w:t>
      </w:r>
      <w:r>
        <w:t xml:space="preserve">they do acknowledge that they </w:t>
      </w:r>
      <w:r w:rsidR="00BD7A7E">
        <w:t xml:space="preserve">are aware that it is a hidden crime. </w:t>
      </w:r>
      <w:r w:rsidR="00884352">
        <w:t xml:space="preserve">A further </w:t>
      </w:r>
      <w:r w:rsidR="00E92741">
        <w:t>criticism</w:t>
      </w:r>
      <w:r w:rsidR="00A073FE">
        <w:t xml:space="preserve"> </w:t>
      </w:r>
      <w:r w:rsidR="00884352">
        <w:t xml:space="preserve">of </w:t>
      </w:r>
      <w:r w:rsidR="00585ECE">
        <w:t>AAUK</w:t>
      </w:r>
      <w:r w:rsidR="00884352">
        <w:t>,</w:t>
      </w:r>
      <w:r w:rsidR="00A073FE">
        <w:t xml:space="preserve"> </w:t>
      </w:r>
      <w:r w:rsidR="00E92741">
        <w:t xml:space="preserve">they </w:t>
      </w:r>
      <w:r w:rsidR="00A073FE">
        <w:t xml:space="preserve">only carry out checks </w:t>
      </w:r>
      <w:r w:rsidR="00A073FE">
        <w:lastRenderedPageBreak/>
        <w:t>on businesses that have a contract with the</w:t>
      </w:r>
      <w:r w:rsidR="00585ECE">
        <w:t>m</w:t>
      </w:r>
      <w:r w:rsidR="00A073FE">
        <w:t xml:space="preserve"> </w:t>
      </w:r>
      <w:r w:rsidR="00012361">
        <w:t>when</w:t>
      </w:r>
      <w:r w:rsidR="00A073FE">
        <w:t xml:space="preserve"> they spend more than £5K with</w:t>
      </w:r>
      <w:r w:rsidR="00012361">
        <w:t xml:space="preserve"> </w:t>
      </w:r>
      <w:r w:rsidR="00E92741">
        <w:t>their</w:t>
      </w:r>
      <w:r w:rsidR="00012361">
        <w:t xml:space="preserve"> company</w:t>
      </w:r>
      <w:r w:rsidR="00A073FE">
        <w:t xml:space="preserve">. </w:t>
      </w:r>
      <w:r w:rsidR="00890F6F">
        <w:t>Furthermore</w:t>
      </w:r>
      <w:r w:rsidR="00552107">
        <w:t xml:space="preserve">, they do state that they include the right to terminate a contract with any supplier should they be found to </w:t>
      </w:r>
      <w:r w:rsidR="00585ECE">
        <w:t>have any grounds</w:t>
      </w:r>
      <w:r w:rsidR="00552107">
        <w:t xml:space="preserve"> </w:t>
      </w:r>
      <w:r w:rsidR="00585ECE">
        <w:t>to believe</w:t>
      </w:r>
      <w:r w:rsidR="00552107">
        <w:t xml:space="preserve"> modern slavery</w:t>
      </w:r>
      <w:r w:rsidR="00585ECE">
        <w:t xml:space="preserve"> is used</w:t>
      </w:r>
      <w:r w:rsidR="00552107">
        <w:t xml:space="preserve"> and to work with the best interests of the individual exploited</w:t>
      </w:r>
      <w:r w:rsidR="00EE041F">
        <w:rPr>
          <w:noProof/>
        </w:rPr>
        <w:t xml:space="preserve"> (Action</w:t>
      </w:r>
      <w:r w:rsidR="00056E03">
        <w:rPr>
          <w:noProof/>
        </w:rPr>
        <w:t>A</w:t>
      </w:r>
      <w:r w:rsidR="00EE041F">
        <w:rPr>
          <w:noProof/>
        </w:rPr>
        <w:t>id, 2018)</w:t>
      </w:r>
      <w:r w:rsidR="00552107">
        <w:t xml:space="preserve">. </w:t>
      </w:r>
    </w:p>
    <w:p w:rsidR="00FC1BD5" w:rsidRDefault="00AE3048" w:rsidP="00D15E54">
      <w:pPr>
        <w:spacing w:line="480" w:lineRule="auto"/>
        <w:ind w:firstLine="720"/>
      </w:pPr>
      <w:r>
        <w:t xml:space="preserve">In conclusion, </w:t>
      </w:r>
      <w:r w:rsidR="00DA5D32">
        <w:t xml:space="preserve">ActionAid </w:t>
      </w:r>
      <w:r w:rsidR="00725C36">
        <w:t xml:space="preserve">provides </w:t>
      </w:r>
      <w:r w:rsidR="00864D9A">
        <w:t xml:space="preserve">evidence of </w:t>
      </w:r>
      <w:r w:rsidR="00890F6F">
        <w:t>attempting to improve human dignity and rights and equality</w:t>
      </w:r>
      <w:r w:rsidR="00DA5D32">
        <w:t xml:space="preserve">, by educating women and girls. </w:t>
      </w:r>
      <w:r w:rsidR="00E92741">
        <w:t>I</w:t>
      </w:r>
      <w:r w:rsidR="00DA5D32">
        <w:t xml:space="preserve">t has been suggested that by girls attending school it reduces child marriage rates, promotes better health, improves the opportunity to employment and encourages smaller families, whilst empowering women to become leaders </w:t>
      </w:r>
      <w:r w:rsidR="00DA5D32" w:rsidRPr="00933322">
        <w:t xml:space="preserve">within their communities </w:t>
      </w:r>
      <w:r w:rsidR="00DA5D32">
        <w:t>and at government level</w:t>
      </w:r>
      <w:r w:rsidR="00890F6F">
        <w:t xml:space="preserve"> </w:t>
      </w:r>
      <w:r w:rsidR="00890F6F">
        <w:rPr>
          <w:noProof/>
        </w:rPr>
        <w:t>(Action</w:t>
      </w:r>
      <w:r w:rsidR="00056E03">
        <w:rPr>
          <w:noProof/>
        </w:rPr>
        <w:t>A</w:t>
      </w:r>
      <w:r w:rsidR="00890F6F">
        <w:rPr>
          <w:noProof/>
        </w:rPr>
        <w:t>id, 2018)</w:t>
      </w:r>
      <w:r w:rsidR="00AD164F">
        <w:t>.</w:t>
      </w:r>
      <w:r w:rsidR="00E92741">
        <w:t xml:space="preserve"> </w:t>
      </w:r>
    </w:p>
    <w:p w:rsidR="006B0660" w:rsidRDefault="00BD736F" w:rsidP="00D15E54">
      <w:pPr>
        <w:spacing w:line="480" w:lineRule="auto"/>
        <w:ind w:firstLine="720"/>
      </w:pPr>
      <w:r>
        <w:t xml:space="preserve">The world education monitoring report suggests that even though substantial progress has been made in third world counties, the overall result was poor </w:t>
      </w:r>
      <w:sdt>
        <w:sdtPr>
          <w:id w:val="-463265375"/>
          <w:citation/>
        </w:sdtPr>
        <w:sdtContent>
          <w:r w:rsidR="00CC3C24">
            <w:fldChar w:fldCharType="begin"/>
          </w:r>
          <w:r w:rsidR="00CC3C24">
            <w:instrText xml:space="preserve"> CITATION Edu19 \l 2057 </w:instrText>
          </w:r>
          <w:r w:rsidR="00CC3C24">
            <w:fldChar w:fldCharType="separate"/>
          </w:r>
          <w:r w:rsidR="00CC3C24">
            <w:rPr>
              <w:noProof/>
            </w:rPr>
            <w:t>(Federal ministry for economic cooperation and development, 2019)</w:t>
          </w:r>
          <w:r w:rsidR="00CC3C24">
            <w:fldChar w:fldCharType="end"/>
          </w:r>
        </w:sdtContent>
      </w:sdt>
      <w:r>
        <w:t xml:space="preserve">. </w:t>
      </w:r>
      <w:r w:rsidR="00CA14A6">
        <w:t>ActionAid’s</w:t>
      </w:r>
      <w:r>
        <w:t xml:space="preserve"> aim to implement their projects Reflect and </w:t>
      </w:r>
      <w:proofErr w:type="spellStart"/>
      <w:r w:rsidR="00864D9A">
        <w:t>E</w:t>
      </w:r>
      <w:r>
        <w:t>li</w:t>
      </w:r>
      <w:r w:rsidR="00864D9A">
        <w:t>m</w:t>
      </w:r>
      <w:r>
        <w:t>u</w:t>
      </w:r>
      <w:proofErr w:type="spellEnd"/>
      <w:r>
        <w:t xml:space="preserve"> </w:t>
      </w:r>
      <w:r w:rsidR="00D32BDE">
        <w:t xml:space="preserve">to </w:t>
      </w:r>
      <w:r>
        <w:t xml:space="preserve">provide </w:t>
      </w:r>
      <w:r w:rsidR="00D32BDE">
        <w:t>education and empowerment, via a</w:t>
      </w:r>
      <w:r>
        <w:t xml:space="preserve"> rights-based education is important</w:t>
      </w:r>
      <w:r w:rsidR="00D709CF">
        <w:t xml:space="preserve"> and has provided evidence of improving individuals lives</w:t>
      </w:r>
      <w:r w:rsidR="00D32BDE">
        <w:t>. However,</w:t>
      </w:r>
      <w:r>
        <w:t xml:space="preserve"> political and governmental support is paramount to education, whether through centralized or decentralized methods</w:t>
      </w:r>
      <w:r w:rsidR="00D32BDE">
        <w:t xml:space="preserve"> </w:t>
      </w:r>
      <w:r w:rsidR="00D32BDE">
        <w:rPr>
          <w:noProof/>
        </w:rPr>
        <w:t xml:space="preserve">(Newman, 2011; </w:t>
      </w:r>
      <w:r w:rsidR="00CC3C24">
        <w:rPr>
          <w:noProof/>
        </w:rPr>
        <w:t>Federal ministry for economic cooperation and development, 2019)</w:t>
      </w:r>
      <w:r w:rsidR="002A4A45">
        <w:t xml:space="preserve">. </w:t>
      </w:r>
    </w:p>
    <w:p w:rsidR="00215EB9" w:rsidRDefault="002A4A45" w:rsidP="00D15E54">
      <w:pPr>
        <w:spacing w:line="480" w:lineRule="auto"/>
        <w:ind w:firstLine="720"/>
      </w:pPr>
      <w:r>
        <w:t>Further evidence provides support that absconding the</w:t>
      </w:r>
      <w:r w:rsidR="006B0660">
        <w:t xml:space="preserve"> government</w:t>
      </w:r>
      <w:r>
        <w:t xml:space="preserve"> of their duties </w:t>
      </w:r>
      <w:r w:rsidR="006B0660">
        <w:t>by providing decentralized education, can benefit the poorest children by allowing them to obtain an education</w:t>
      </w:r>
      <w:r w:rsidR="00D709CF">
        <w:t>, which is in line with the 4</w:t>
      </w:r>
      <w:r w:rsidR="00D709CF" w:rsidRPr="00D709CF">
        <w:rPr>
          <w:vertAlign w:val="superscript"/>
        </w:rPr>
        <w:t>th</w:t>
      </w:r>
      <w:r w:rsidR="00D709CF">
        <w:t xml:space="preserve"> global goal of gender equality</w:t>
      </w:r>
      <w:r w:rsidR="006B0660">
        <w:t xml:space="preserve">. However, the </w:t>
      </w:r>
      <w:r w:rsidR="003C5A48">
        <w:t xml:space="preserve">decentralized </w:t>
      </w:r>
      <w:r w:rsidR="006B0660">
        <w:t xml:space="preserve">education is still deemed below par in comparison to centralized education due to the national curriculum that </w:t>
      </w:r>
      <w:r w:rsidR="003C5A48">
        <w:t>centralized schooling</w:t>
      </w:r>
      <w:r w:rsidR="006B0660">
        <w:t xml:space="preserve"> have to </w:t>
      </w:r>
      <w:r w:rsidR="003C5A48">
        <w:t xml:space="preserve">adhere to, along with </w:t>
      </w:r>
      <w:r w:rsidR="006B0660">
        <w:t xml:space="preserve">the fact that children are not taught in their native language. Contradictory to this, decentralized education does provide the children an education, they learn a lot faster due to understanding the language, and is cost effective as it relies on no or low fees to attend, allowing for more children to be able to attend and the reliance on local materials in order to achieve this. </w:t>
      </w:r>
    </w:p>
    <w:p w:rsidR="006B0660" w:rsidRDefault="00D709CF" w:rsidP="00D709CF">
      <w:pPr>
        <w:spacing w:line="480" w:lineRule="auto"/>
      </w:pPr>
      <w:r>
        <w:lastRenderedPageBreak/>
        <w:tab/>
        <w:t xml:space="preserve">Finally, </w:t>
      </w:r>
      <w:r w:rsidR="00847469">
        <w:t>AAUK place the responsibility of modern slavery policy procedures on</w:t>
      </w:r>
      <w:r w:rsidR="00847469">
        <w:t xml:space="preserve"> to</w:t>
      </w:r>
      <w:r w:rsidR="00847469">
        <w:t xml:space="preserve"> their chain suppliers</w:t>
      </w:r>
      <w:r w:rsidR="00847469">
        <w:t>, and do not carry out diligence checks on companies that fall below the £5K limit. Even though they claim that modern slavery isn’t condoned they cannot insure that it isn’t taking place within their chain suppliers. This may suggest a contraction of their overall aims to work under human rights laws. Future suggestions may be to reduce that threshold and include all chain suppliers. Additionally, by AA functioning under one overarching policy of ethical codes of business conduct, this may also reduce the possibility of</w:t>
      </w:r>
      <w:r w:rsidR="004E0AEB">
        <w:t xml:space="preserve"> modern slavery taking place within their chain suppliers. </w:t>
      </w: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p w:rsidR="00D709CF" w:rsidRDefault="00D709CF" w:rsidP="00D709CF">
      <w:pPr>
        <w:spacing w:line="480" w:lineRule="auto"/>
      </w:pPr>
    </w:p>
    <w:bookmarkStart w:id="0" w:name="_GoBack" w:displacedByCustomXml="next"/>
    <w:bookmarkEnd w:id="0" w:displacedByCustomXml="next"/>
    <w:sdt>
      <w:sdtPr>
        <w:id w:val="-15937831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84A1A" w:rsidRDefault="00384A1A">
          <w:pPr>
            <w:pStyle w:val="Heading1"/>
          </w:pPr>
          <w:r>
            <w:t>References</w:t>
          </w:r>
        </w:p>
        <w:sdt>
          <w:sdtPr>
            <w:id w:val="-573587230"/>
            <w:bibliography/>
          </w:sdtPr>
          <w:sdtContent>
            <w:p w:rsidR="00384A1A" w:rsidRDefault="00384A1A" w:rsidP="00384A1A">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Action aid modern slavery act statement.</w:t>
              </w:r>
              <w:r>
                <w:rPr>
                  <w:noProof/>
                  <w:lang w:val="en-US"/>
                </w:rPr>
                <w:t xml:space="preserve"> (2018). Retrieved from Action Aid: https://www.actionaid.org.uk/about-us/modern-slavery-act-statement-2018</w:t>
              </w:r>
            </w:p>
            <w:p w:rsidR="00384A1A" w:rsidRDefault="00384A1A" w:rsidP="00384A1A">
              <w:pPr>
                <w:pStyle w:val="Bibliography"/>
                <w:ind w:left="720" w:hanging="720"/>
                <w:rPr>
                  <w:noProof/>
                  <w:lang w:val="en-US"/>
                </w:rPr>
              </w:pPr>
              <w:r>
                <w:rPr>
                  <w:noProof/>
                  <w:lang w:val="en-US"/>
                </w:rPr>
                <w:t xml:space="preserve">Actionaid. (2016, july). </w:t>
              </w:r>
              <w:r>
                <w:rPr>
                  <w:i/>
                  <w:iCs/>
                  <w:noProof/>
                  <w:lang w:val="en-US"/>
                </w:rPr>
                <w:t>Learning and adaption - working towards quality and effective programmes.</w:t>
              </w:r>
              <w:r>
                <w:rPr>
                  <w:noProof/>
                  <w:lang w:val="en-US"/>
                </w:rPr>
                <w:t xml:space="preserve"> Retrieved from Actionaid: https://www.actionaid.org.uk/sites/default/files/learning_and_adaptation_-_working_towards_quality_and_effective_programmes.pdf</w:t>
              </w:r>
            </w:p>
            <w:p w:rsidR="00384A1A" w:rsidRDefault="00384A1A" w:rsidP="00384A1A">
              <w:pPr>
                <w:pStyle w:val="Bibliography"/>
                <w:ind w:left="720" w:hanging="720"/>
                <w:rPr>
                  <w:noProof/>
                  <w:lang w:val="en-US"/>
                </w:rPr>
              </w:pPr>
              <w:r>
                <w:rPr>
                  <w:i/>
                  <w:iCs/>
                  <w:noProof/>
                  <w:lang w:val="en-US"/>
                </w:rPr>
                <w:t>Actionaid uk code of buisness conduct.</w:t>
              </w:r>
              <w:r>
                <w:rPr>
                  <w:noProof/>
                  <w:lang w:val="en-US"/>
                </w:rPr>
                <w:t xml:space="preserve"> (2017). Retrieved from Actionaid: https://www.actionaid.org.uk/sites/default/files/actionaid_uk_ethical_code_of_business_conduct_2017.pdf</w:t>
              </w:r>
            </w:p>
            <w:p w:rsidR="00384A1A" w:rsidRDefault="00384A1A" w:rsidP="00384A1A">
              <w:pPr>
                <w:pStyle w:val="Bibliography"/>
                <w:ind w:left="720" w:hanging="720"/>
                <w:rPr>
                  <w:noProof/>
                  <w:lang w:val="en-US"/>
                </w:rPr>
              </w:pPr>
              <w:r>
                <w:rPr>
                  <w:noProof/>
                  <w:lang w:val="en-US"/>
                </w:rPr>
                <w:t xml:space="preserve">Archer, D. (2010). The evolution of NGO–government relations in education: ActionAid 1972–2009. </w:t>
              </w:r>
              <w:r>
                <w:rPr>
                  <w:i/>
                  <w:iCs/>
                  <w:noProof/>
                  <w:lang w:val="en-US"/>
                </w:rPr>
                <w:t>Development in Practice</w:t>
              </w:r>
              <w:r>
                <w:rPr>
                  <w:noProof/>
                  <w:lang w:val="en-US"/>
                </w:rPr>
                <w:t>, 20 (4-5), 611-618.</w:t>
              </w:r>
            </w:p>
            <w:p w:rsidR="00384A1A" w:rsidRDefault="00384A1A" w:rsidP="00384A1A">
              <w:pPr>
                <w:pStyle w:val="Bibliography"/>
                <w:ind w:left="720" w:hanging="720"/>
                <w:rPr>
                  <w:noProof/>
                  <w:lang w:val="en-US"/>
                </w:rPr>
              </w:pPr>
              <w:r>
                <w:rPr>
                  <w:noProof/>
                  <w:lang w:val="en-US"/>
                </w:rPr>
                <w:t xml:space="preserve">Besley, T., &amp; Coate, S. (1997). An economic model of representative democracy. </w:t>
              </w:r>
              <w:r>
                <w:rPr>
                  <w:i/>
                  <w:iCs/>
                  <w:noProof/>
                  <w:lang w:val="en-US"/>
                </w:rPr>
                <w:t>The Quarterly Journal of Economics</w:t>
              </w:r>
              <w:r>
                <w:rPr>
                  <w:noProof/>
                  <w:lang w:val="en-US"/>
                </w:rPr>
                <w:t>, 112(1), 85-114.</w:t>
              </w:r>
            </w:p>
            <w:p w:rsidR="00384A1A" w:rsidRDefault="00384A1A" w:rsidP="00384A1A">
              <w:pPr>
                <w:pStyle w:val="Bibliography"/>
                <w:ind w:left="720" w:hanging="720"/>
                <w:rPr>
                  <w:noProof/>
                  <w:lang w:val="en-US"/>
                </w:rPr>
              </w:pPr>
              <w:r>
                <w:rPr>
                  <w:noProof/>
                  <w:lang w:val="en-US"/>
                </w:rPr>
                <w:t xml:space="preserve">Ellingsen, Tore . (1998). Externalities Versus Internalities: A Model of Political Integration. </w:t>
              </w:r>
              <w:r>
                <w:rPr>
                  <w:i/>
                  <w:iCs/>
                  <w:noProof/>
                  <w:lang w:val="en-US"/>
                </w:rPr>
                <w:t>Journal of Public Economics</w:t>
              </w:r>
              <w:r>
                <w:rPr>
                  <w:noProof/>
                  <w:lang w:val="en-US"/>
                </w:rPr>
                <w:t>, vol 68, 251-268.</w:t>
              </w:r>
            </w:p>
            <w:p w:rsidR="00384A1A" w:rsidRDefault="00384A1A" w:rsidP="00384A1A">
              <w:pPr>
                <w:pStyle w:val="Bibliography"/>
                <w:ind w:left="720" w:hanging="720"/>
                <w:rPr>
                  <w:noProof/>
                  <w:lang w:val="en-US"/>
                </w:rPr>
              </w:pPr>
              <w:r>
                <w:rPr>
                  <w:i/>
                  <w:iCs/>
                  <w:noProof/>
                  <w:lang w:val="en-US"/>
                </w:rPr>
                <w:t>Fact Sheet No. 48.</w:t>
              </w:r>
              <w:r>
                <w:rPr>
                  <w:noProof/>
                  <w:lang w:val="en-US"/>
                </w:rPr>
                <w:t xml:space="preserve"> (2018, February). Retrieved from The UNESCO Institute: http://uis.unesco.org/sites/default/files/documents/fs48-one-five-children-adolescents-youth-out-school-2018-en.pdf</w:t>
              </w:r>
            </w:p>
            <w:p w:rsidR="00384A1A" w:rsidRDefault="00384A1A" w:rsidP="00384A1A">
              <w:pPr>
                <w:pStyle w:val="Bibliography"/>
                <w:ind w:left="720" w:hanging="720"/>
                <w:rPr>
                  <w:noProof/>
                  <w:lang w:val="en-US"/>
                </w:rPr>
              </w:pPr>
              <w:r>
                <w:rPr>
                  <w:noProof/>
                  <w:lang w:val="en-US"/>
                </w:rPr>
                <w:t xml:space="preserve">Federal ministry for economic cooperation and development. (2019). </w:t>
              </w:r>
              <w:r>
                <w:rPr>
                  <w:i/>
                  <w:iCs/>
                  <w:noProof/>
                  <w:lang w:val="en-US"/>
                </w:rPr>
                <w:t>Education in developing countries.</w:t>
              </w:r>
              <w:r>
                <w:rPr>
                  <w:noProof/>
                  <w:lang w:val="en-US"/>
                </w:rPr>
                <w:t xml:space="preserve"> Retrieved from Federal ministry for economic cooperation and development: http://www. bmz.de/en/issues/Education/hintergrund/bidungsituation/</w:t>
              </w:r>
            </w:p>
            <w:p w:rsidR="00384A1A" w:rsidRDefault="00384A1A" w:rsidP="00384A1A">
              <w:pPr>
                <w:pStyle w:val="Bibliography"/>
                <w:ind w:left="720" w:hanging="720"/>
                <w:rPr>
                  <w:noProof/>
                  <w:lang w:val="en-US"/>
                </w:rPr>
              </w:pPr>
              <w:r>
                <w:rPr>
                  <w:noProof/>
                  <w:lang w:val="en-US"/>
                </w:rPr>
                <w:t xml:space="preserve">Fiedrich, M., Jellema, A., Haq, N., Nalwoga, J., &amp; Nessa, F. . (2003). Adventures in empowerment: A research report for ActionAid UK . </w:t>
              </w:r>
              <w:r>
                <w:rPr>
                  <w:i/>
                  <w:iCs/>
                  <w:noProof/>
                  <w:lang w:val="en-US"/>
                </w:rPr>
                <w:t>Literacy, Gender and Social Agency</w:t>
              </w:r>
              <w:r>
                <w:rPr>
                  <w:noProof/>
                  <w:lang w:val="en-US"/>
                </w:rPr>
                <w:t>, No. 666-2016-45523.</w:t>
              </w:r>
            </w:p>
            <w:p w:rsidR="00384A1A" w:rsidRDefault="00384A1A" w:rsidP="00384A1A">
              <w:pPr>
                <w:pStyle w:val="Bibliography"/>
                <w:ind w:left="720" w:hanging="720"/>
                <w:rPr>
                  <w:noProof/>
                  <w:lang w:val="en-US"/>
                </w:rPr>
              </w:pPr>
              <w:r>
                <w:rPr>
                  <w:i/>
                  <w:iCs/>
                  <w:noProof/>
                  <w:lang w:val="en-US"/>
                </w:rPr>
                <w:t>Girls' education</w:t>
              </w:r>
              <w:r>
                <w:rPr>
                  <w:noProof/>
                  <w:lang w:val="en-US"/>
                </w:rPr>
                <w:t>. (2018, February 20). Retrieved from ActionAid: https://www.actionaid.org.uk/about-us/what-we-do/womens-economic-empowerment/girls-education</w:t>
              </w:r>
            </w:p>
            <w:p w:rsidR="00384A1A" w:rsidRDefault="00384A1A" w:rsidP="00384A1A">
              <w:pPr>
                <w:pStyle w:val="Bibliography"/>
                <w:ind w:left="720" w:hanging="720"/>
                <w:rPr>
                  <w:noProof/>
                  <w:lang w:val="en-US"/>
                </w:rPr>
              </w:pPr>
              <w:r>
                <w:rPr>
                  <w:noProof/>
                  <w:lang w:val="en-US"/>
                </w:rPr>
                <w:t xml:space="preserve">Gradstein, M., &amp; Justman, M. (2002). Education, social cohesion, and economic growth. </w:t>
              </w:r>
              <w:r>
                <w:rPr>
                  <w:i/>
                  <w:iCs/>
                  <w:noProof/>
                  <w:lang w:val="en-US"/>
                </w:rPr>
                <w:t>American Economic Review</w:t>
              </w:r>
              <w:r>
                <w:rPr>
                  <w:noProof/>
                  <w:lang w:val="en-US"/>
                </w:rPr>
                <w:t>, 92 (4), 1192-1204.</w:t>
              </w:r>
            </w:p>
            <w:p w:rsidR="00384A1A" w:rsidRDefault="00384A1A" w:rsidP="00384A1A">
              <w:pPr>
                <w:pStyle w:val="Bibliography"/>
                <w:ind w:left="720" w:hanging="720"/>
                <w:rPr>
                  <w:noProof/>
                  <w:lang w:val="en-US"/>
                </w:rPr>
              </w:pPr>
              <w:r>
                <w:rPr>
                  <w:noProof/>
                  <w:lang w:val="en-US"/>
                </w:rPr>
                <w:t>Green, A. (1990). Education and State Formation. New York: St. Martin’s Press. .</w:t>
              </w:r>
            </w:p>
            <w:p w:rsidR="00384A1A" w:rsidRDefault="00384A1A" w:rsidP="00384A1A">
              <w:pPr>
                <w:pStyle w:val="Bibliography"/>
                <w:ind w:left="720" w:hanging="720"/>
                <w:rPr>
                  <w:noProof/>
                  <w:lang w:val="en-US"/>
                </w:rPr>
              </w:pPr>
              <w:r>
                <w:rPr>
                  <w:noProof/>
                  <w:lang w:val="en-US"/>
                </w:rPr>
                <w:t xml:space="preserve">Newman, K. (2011). Challenges and dilemmas in integrating human rights-based approaches and participatory approaches to development: An exploration of the experiences of ActionAid International. </w:t>
              </w:r>
              <w:r>
                <w:rPr>
                  <w:i/>
                  <w:iCs/>
                  <w:noProof/>
                  <w:lang w:val="en-US"/>
                </w:rPr>
                <w:t xml:space="preserve">Professional and Community Education </w:t>
              </w:r>
              <w:r>
                <w:rPr>
                  <w:noProof/>
                  <w:lang w:val="en-US"/>
                </w:rPr>
                <w:t>, 1-301 .</w:t>
              </w:r>
            </w:p>
            <w:p w:rsidR="00384A1A" w:rsidRDefault="00384A1A" w:rsidP="00384A1A">
              <w:pPr>
                <w:pStyle w:val="Bibliography"/>
                <w:ind w:left="720" w:hanging="720"/>
                <w:rPr>
                  <w:noProof/>
                  <w:lang w:val="en-US"/>
                </w:rPr>
              </w:pPr>
              <w:r>
                <w:rPr>
                  <w:noProof/>
                  <w:lang w:val="en-US"/>
                </w:rPr>
                <w:t xml:space="preserve">Opotow, S., Gerson, J., &amp; Woodside, S. (2005). From moral exclusion to moral inclusion: Theory for teaching peace. </w:t>
              </w:r>
              <w:r>
                <w:rPr>
                  <w:i/>
                  <w:iCs/>
                  <w:noProof/>
                  <w:lang w:val="en-US"/>
                </w:rPr>
                <w:t>Theory into practice</w:t>
              </w:r>
              <w:r>
                <w:rPr>
                  <w:noProof/>
                  <w:lang w:val="en-US"/>
                </w:rPr>
                <w:t>, 44(4), 303-318.</w:t>
              </w:r>
            </w:p>
            <w:p w:rsidR="00384A1A" w:rsidRDefault="00384A1A" w:rsidP="00384A1A">
              <w:pPr>
                <w:pStyle w:val="Bibliography"/>
                <w:ind w:left="720" w:hanging="720"/>
                <w:rPr>
                  <w:noProof/>
                  <w:lang w:val="en-US"/>
                </w:rPr>
              </w:pPr>
              <w:r>
                <w:rPr>
                  <w:noProof/>
                  <w:lang w:val="en-US"/>
                </w:rPr>
                <w:t xml:space="preserve">Sandefur, J., Watkins, K., &amp; Green, D. ( September 2013). Public versus Private Education: What the Debate in the Developing World Teaches Us. </w:t>
              </w:r>
              <w:r>
                <w:rPr>
                  <w:i/>
                  <w:iCs/>
                  <w:noProof/>
                  <w:lang w:val="en-US"/>
                </w:rPr>
                <w:t>The Solutions Journal</w:t>
              </w:r>
              <w:r>
                <w:rPr>
                  <w:noProof/>
                  <w:lang w:val="en-US"/>
                </w:rPr>
                <w:t>, Vol 4 (5), 42-47. Retrieved from Justin Sandefur, Kevin Watkins, Duncan Green, Public versus Private Education: What the Debate in the Developing World Teaches Us, The Solutions Journal, Volume 4, Issue 5, September 2013, Pages 42-47</w:t>
              </w:r>
            </w:p>
            <w:p w:rsidR="00384A1A" w:rsidRDefault="00384A1A" w:rsidP="00384A1A">
              <w:pPr>
                <w:pStyle w:val="Bibliography"/>
                <w:ind w:left="720" w:hanging="720"/>
                <w:rPr>
                  <w:noProof/>
                  <w:lang w:val="en-US"/>
                </w:rPr>
              </w:pPr>
              <w:r>
                <w:rPr>
                  <w:noProof/>
                  <w:lang w:val="en-US"/>
                </w:rPr>
                <w:lastRenderedPageBreak/>
                <w:t xml:space="preserve">Scott-Villiers, P. . (2007). The aid chain: coercion and commitment in deveolpment NGOs . </w:t>
              </w:r>
              <w:r>
                <w:rPr>
                  <w:i/>
                  <w:iCs/>
                  <w:noProof/>
                  <w:lang w:val="en-US"/>
                </w:rPr>
                <w:t>Development in Practice</w:t>
              </w:r>
              <w:r>
                <w:rPr>
                  <w:noProof/>
                  <w:lang w:val="en-US"/>
                </w:rPr>
                <w:t>, 17(6), 835-836. Retrieved from http://www.jstor.org.ezproxy.uwtsd.ac.uk/stable/25548296. Retrieved from Retrieved from http://www.jstor.org.ezproxy.uwtsd.ac.uk/stable/25548296</w:t>
              </w:r>
            </w:p>
            <w:p w:rsidR="00384A1A" w:rsidRDefault="00384A1A" w:rsidP="00384A1A">
              <w:pPr>
                <w:pStyle w:val="Bibliography"/>
                <w:ind w:left="720" w:hanging="720"/>
                <w:rPr>
                  <w:noProof/>
                  <w:lang w:val="en-US"/>
                </w:rPr>
              </w:pPr>
              <w:r>
                <w:rPr>
                  <w:i/>
                  <w:iCs/>
                  <w:noProof/>
                  <w:lang w:val="en-US"/>
                </w:rPr>
                <w:t>Universal declaration of Human rights .</w:t>
              </w:r>
              <w:r>
                <w:rPr>
                  <w:noProof/>
                  <w:lang w:val="en-US"/>
                </w:rPr>
                <w:t xml:space="preserve"> (2019, accessed on 14 april 2019). Retrieved from United Nations: https://www.ohchr.org/EN/UDHR/Documents/UDHR_Translations/eng.pdf</w:t>
              </w:r>
            </w:p>
            <w:p w:rsidR="00384A1A" w:rsidRDefault="00384A1A" w:rsidP="00384A1A">
              <w:r>
                <w:rPr>
                  <w:b/>
                  <w:bCs/>
                  <w:noProof/>
                </w:rPr>
                <w:fldChar w:fldCharType="end"/>
              </w:r>
            </w:p>
          </w:sdtContent>
        </w:sdt>
      </w:sdtContent>
    </w:sdt>
    <w:p w:rsidR="008C4C24" w:rsidRDefault="008C4C24" w:rsidP="004001C2">
      <w:pPr>
        <w:spacing w:line="480" w:lineRule="auto"/>
      </w:pPr>
    </w:p>
    <w:sectPr w:rsidR="008C4C2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62FC" w:rsidRDefault="004262FC" w:rsidP="00244735">
      <w:pPr>
        <w:spacing w:after="0" w:line="240" w:lineRule="auto"/>
      </w:pPr>
      <w:r>
        <w:separator/>
      </w:r>
    </w:p>
  </w:endnote>
  <w:endnote w:type="continuationSeparator" w:id="0">
    <w:p w:rsidR="004262FC" w:rsidRDefault="004262FC" w:rsidP="00244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62FC" w:rsidRDefault="004262FC" w:rsidP="00244735">
      <w:pPr>
        <w:spacing w:after="0" w:line="240" w:lineRule="auto"/>
      </w:pPr>
      <w:r>
        <w:separator/>
      </w:r>
    </w:p>
  </w:footnote>
  <w:footnote w:type="continuationSeparator" w:id="0">
    <w:p w:rsidR="004262FC" w:rsidRDefault="004262FC" w:rsidP="002447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01C2" w:rsidRDefault="002000A9">
    <w:pPr>
      <w:pStyle w:val="Header"/>
    </w:pPr>
    <w:r>
      <w:t>Action</w:t>
    </w:r>
    <w:r w:rsidR="00056E03">
      <w:t>A</w:t>
    </w:r>
    <w:r>
      <w:t xml:space="preserve">id and education; </w:t>
    </w:r>
    <w:r w:rsidR="00CC3FC2">
      <w:t xml:space="preserve">what impact does </w:t>
    </w:r>
    <w:r>
      <w:t>centralized or decentralized</w:t>
    </w:r>
    <w:r w:rsidR="00CC3FC2">
      <w:t xml:space="preserve"> education have on lives.</w:t>
    </w:r>
    <w:r w:rsidR="00CC3FC2">
      <w:tab/>
    </w:r>
    <w:r w:rsidR="00CC3FC2">
      <w:fldChar w:fldCharType="begin"/>
    </w:r>
    <w:r w:rsidR="00CC3FC2">
      <w:instrText xml:space="preserve"> PAGE   \* MERGEFORMAT </w:instrText>
    </w:r>
    <w:r w:rsidR="00CC3FC2">
      <w:fldChar w:fldCharType="separate"/>
    </w:r>
    <w:r w:rsidR="00CC3FC2">
      <w:rPr>
        <w:noProof/>
      </w:rPr>
      <w:t>1</w:t>
    </w:r>
    <w:r w:rsidR="00CC3FC2">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DE3"/>
    <w:rsid w:val="00007B24"/>
    <w:rsid w:val="00012361"/>
    <w:rsid w:val="00013DC2"/>
    <w:rsid w:val="000145A6"/>
    <w:rsid w:val="000148D3"/>
    <w:rsid w:val="00026EE4"/>
    <w:rsid w:val="00035708"/>
    <w:rsid w:val="000464D0"/>
    <w:rsid w:val="00056E03"/>
    <w:rsid w:val="00062200"/>
    <w:rsid w:val="000660A9"/>
    <w:rsid w:val="000750B9"/>
    <w:rsid w:val="00085D77"/>
    <w:rsid w:val="000978E9"/>
    <w:rsid w:val="000A4611"/>
    <w:rsid w:val="000B69FA"/>
    <w:rsid w:val="000B6B41"/>
    <w:rsid w:val="000D70B3"/>
    <w:rsid w:val="00111A97"/>
    <w:rsid w:val="0012764A"/>
    <w:rsid w:val="00190833"/>
    <w:rsid w:val="001A0B0A"/>
    <w:rsid w:val="001C16A7"/>
    <w:rsid w:val="001F3896"/>
    <w:rsid w:val="001F7263"/>
    <w:rsid w:val="002000A9"/>
    <w:rsid w:val="00215EB9"/>
    <w:rsid w:val="00223C22"/>
    <w:rsid w:val="00232271"/>
    <w:rsid w:val="00244735"/>
    <w:rsid w:val="00297BF4"/>
    <w:rsid w:val="002A4A45"/>
    <w:rsid w:val="002C3B47"/>
    <w:rsid w:val="00373E80"/>
    <w:rsid w:val="00384A1A"/>
    <w:rsid w:val="0038649A"/>
    <w:rsid w:val="003C5A48"/>
    <w:rsid w:val="003C722B"/>
    <w:rsid w:val="004001C2"/>
    <w:rsid w:val="00410998"/>
    <w:rsid w:val="00414204"/>
    <w:rsid w:val="004262FC"/>
    <w:rsid w:val="00435EBA"/>
    <w:rsid w:val="00452B79"/>
    <w:rsid w:val="004A0105"/>
    <w:rsid w:val="004D7878"/>
    <w:rsid w:val="004E0AEB"/>
    <w:rsid w:val="004F4E99"/>
    <w:rsid w:val="005050F7"/>
    <w:rsid w:val="00530B0B"/>
    <w:rsid w:val="00552107"/>
    <w:rsid w:val="005773EE"/>
    <w:rsid w:val="00585538"/>
    <w:rsid w:val="00585ECE"/>
    <w:rsid w:val="00587015"/>
    <w:rsid w:val="005B4B67"/>
    <w:rsid w:val="005C0032"/>
    <w:rsid w:val="005C4857"/>
    <w:rsid w:val="005C77C2"/>
    <w:rsid w:val="005E7F8C"/>
    <w:rsid w:val="005F5C08"/>
    <w:rsid w:val="00621AAC"/>
    <w:rsid w:val="00652836"/>
    <w:rsid w:val="0067299D"/>
    <w:rsid w:val="00682CAA"/>
    <w:rsid w:val="006A49D3"/>
    <w:rsid w:val="006B0660"/>
    <w:rsid w:val="00725C36"/>
    <w:rsid w:val="0073794E"/>
    <w:rsid w:val="00751D72"/>
    <w:rsid w:val="00774B5A"/>
    <w:rsid w:val="00786577"/>
    <w:rsid w:val="00794CE1"/>
    <w:rsid w:val="007C5853"/>
    <w:rsid w:val="007D0CA8"/>
    <w:rsid w:val="007E18E0"/>
    <w:rsid w:val="007F5E51"/>
    <w:rsid w:val="007F6CC6"/>
    <w:rsid w:val="00812D70"/>
    <w:rsid w:val="00836B3F"/>
    <w:rsid w:val="00843136"/>
    <w:rsid w:val="00847469"/>
    <w:rsid w:val="00857C9D"/>
    <w:rsid w:val="00864D9A"/>
    <w:rsid w:val="00866130"/>
    <w:rsid w:val="00884352"/>
    <w:rsid w:val="008850BA"/>
    <w:rsid w:val="00890F6F"/>
    <w:rsid w:val="008B5C1C"/>
    <w:rsid w:val="008B7EB5"/>
    <w:rsid w:val="008C4C24"/>
    <w:rsid w:val="008D37B3"/>
    <w:rsid w:val="008D7380"/>
    <w:rsid w:val="008E50AA"/>
    <w:rsid w:val="008F374D"/>
    <w:rsid w:val="009028F1"/>
    <w:rsid w:val="00914589"/>
    <w:rsid w:val="00933322"/>
    <w:rsid w:val="00942983"/>
    <w:rsid w:val="009522EB"/>
    <w:rsid w:val="00966DE3"/>
    <w:rsid w:val="009E4AA1"/>
    <w:rsid w:val="009F531F"/>
    <w:rsid w:val="00A073FE"/>
    <w:rsid w:val="00A22695"/>
    <w:rsid w:val="00A231B7"/>
    <w:rsid w:val="00A37CC0"/>
    <w:rsid w:val="00A622E7"/>
    <w:rsid w:val="00A66201"/>
    <w:rsid w:val="00A95DF4"/>
    <w:rsid w:val="00AC4161"/>
    <w:rsid w:val="00AC42AC"/>
    <w:rsid w:val="00AD164F"/>
    <w:rsid w:val="00AE2CBA"/>
    <w:rsid w:val="00AE3048"/>
    <w:rsid w:val="00B12E22"/>
    <w:rsid w:val="00B16A40"/>
    <w:rsid w:val="00B42DAB"/>
    <w:rsid w:val="00B655EE"/>
    <w:rsid w:val="00B7445C"/>
    <w:rsid w:val="00B90034"/>
    <w:rsid w:val="00B9733B"/>
    <w:rsid w:val="00BA39D2"/>
    <w:rsid w:val="00BD736F"/>
    <w:rsid w:val="00BD7A7E"/>
    <w:rsid w:val="00BE7D7D"/>
    <w:rsid w:val="00C27648"/>
    <w:rsid w:val="00C9098F"/>
    <w:rsid w:val="00CA14A6"/>
    <w:rsid w:val="00CA52E7"/>
    <w:rsid w:val="00CA5EA7"/>
    <w:rsid w:val="00CC3C24"/>
    <w:rsid w:val="00CC3FC2"/>
    <w:rsid w:val="00CF0C02"/>
    <w:rsid w:val="00D064D6"/>
    <w:rsid w:val="00D15E54"/>
    <w:rsid w:val="00D16DC5"/>
    <w:rsid w:val="00D32BDE"/>
    <w:rsid w:val="00D40293"/>
    <w:rsid w:val="00D500D6"/>
    <w:rsid w:val="00D709CF"/>
    <w:rsid w:val="00D74F12"/>
    <w:rsid w:val="00D76055"/>
    <w:rsid w:val="00D80CBE"/>
    <w:rsid w:val="00DA5D32"/>
    <w:rsid w:val="00DD095D"/>
    <w:rsid w:val="00DD4698"/>
    <w:rsid w:val="00DD587F"/>
    <w:rsid w:val="00DF016C"/>
    <w:rsid w:val="00E55FDF"/>
    <w:rsid w:val="00E92741"/>
    <w:rsid w:val="00EB043B"/>
    <w:rsid w:val="00EB46EE"/>
    <w:rsid w:val="00EE041F"/>
    <w:rsid w:val="00F10341"/>
    <w:rsid w:val="00F11EF7"/>
    <w:rsid w:val="00F12AF6"/>
    <w:rsid w:val="00F2445F"/>
    <w:rsid w:val="00F44482"/>
    <w:rsid w:val="00F56C56"/>
    <w:rsid w:val="00F949B0"/>
    <w:rsid w:val="00FC1BD5"/>
    <w:rsid w:val="00FC27EA"/>
    <w:rsid w:val="00FF00B5"/>
    <w:rsid w:val="00FF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AD01DEA"/>
  <w15:chartTrackingRefBased/>
  <w15:docId w15:val="{859E86F3-C291-4297-A84E-8871240E9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A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4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735"/>
  </w:style>
  <w:style w:type="paragraph" w:styleId="Footer">
    <w:name w:val="footer"/>
    <w:basedOn w:val="Normal"/>
    <w:link w:val="FooterChar"/>
    <w:uiPriority w:val="99"/>
    <w:unhideWhenUsed/>
    <w:rsid w:val="00244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735"/>
  </w:style>
  <w:style w:type="character" w:customStyle="1" w:styleId="Heading1Char">
    <w:name w:val="Heading 1 Char"/>
    <w:basedOn w:val="DefaultParagraphFont"/>
    <w:link w:val="Heading1"/>
    <w:uiPriority w:val="9"/>
    <w:rsid w:val="00384A1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84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932697">
      <w:bodyDiv w:val="1"/>
      <w:marLeft w:val="0"/>
      <w:marRight w:val="0"/>
      <w:marTop w:val="0"/>
      <w:marBottom w:val="0"/>
      <w:divBdr>
        <w:top w:val="none" w:sz="0" w:space="0" w:color="auto"/>
        <w:left w:val="none" w:sz="0" w:space="0" w:color="auto"/>
        <w:bottom w:val="none" w:sz="0" w:space="0" w:color="auto"/>
        <w:right w:val="none" w:sz="0" w:space="0" w:color="auto"/>
      </w:divBdr>
    </w:div>
    <w:div w:id="159541333">
      <w:bodyDiv w:val="1"/>
      <w:marLeft w:val="0"/>
      <w:marRight w:val="0"/>
      <w:marTop w:val="0"/>
      <w:marBottom w:val="0"/>
      <w:divBdr>
        <w:top w:val="none" w:sz="0" w:space="0" w:color="auto"/>
        <w:left w:val="none" w:sz="0" w:space="0" w:color="auto"/>
        <w:bottom w:val="none" w:sz="0" w:space="0" w:color="auto"/>
        <w:right w:val="none" w:sz="0" w:space="0" w:color="auto"/>
      </w:divBdr>
    </w:div>
    <w:div w:id="198785288">
      <w:bodyDiv w:val="1"/>
      <w:marLeft w:val="0"/>
      <w:marRight w:val="0"/>
      <w:marTop w:val="0"/>
      <w:marBottom w:val="0"/>
      <w:divBdr>
        <w:top w:val="none" w:sz="0" w:space="0" w:color="auto"/>
        <w:left w:val="none" w:sz="0" w:space="0" w:color="auto"/>
        <w:bottom w:val="none" w:sz="0" w:space="0" w:color="auto"/>
        <w:right w:val="none" w:sz="0" w:space="0" w:color="auto"/>
      </w:divBdr>
    </w:div>
    <w:div w:id="244187829">
      <w:bodyDiv w:val="1"/>
      <w:marLeft w:val="0"/>
      <w:marRight w:val="0"/>
      <w:marTop w:val="0"/>
      <w:marBottom w:val="0"/>
      <w:divBdr>
        <w:top w:val="none" w:sz="0" w:space="0" w:color="auto"/>
        <w:left w:val="none" w:sz="0" w:space="0" w:color="auto"/>
        <w:bottom w:val="none" w:sz="0" w:space="0" w:color="auto"/>
        <w:right w:val="none" w:sz="0" w:space="0" w:color="auto"/>
      </w:divBdr>
    </w:div>
    <w:div w:id="341930374">
      <w:bodyDiv w:val="1"/>
      <w:marLeft w:val="0"/>
      <w:marRight w:val="0"/>
      <w:marTop w:val="0"/>
      <w:marBottom w:val="0"/>
      <w:divBdr>
        <w:top w:val="none" w:sz="0" w:space="0" w:color="auto"/>
        <w:left w:val="none" w:sz="0" w:space="0" w:color="auto"/>
        <w:bottom w:val="none" w:sz="0" w:space="0" w:color="auto"/>
        <w:right w:val="none" w:sz="0" w:space="0" w:color="auto"/>
      </w:divBdr>
    </w:div>
    <w:div w:id="367141516">
      <w:bodyDiv w:val="1"/>
      <w:marLeft w:val="0"/>
      <w:marRight w:val="0"/>
      <w:marTop w:val="0"/>
      <w:marBottom w:val="0"/>
      <w:divBdr>
        <w:top w:val="none" w:sz="0" w:space="0" w:color="auto"/>
        <w:left w:val="none" w:sz="0" w:space="0" w:color="auto"/>
        <w:bottom w:val="none" w:sz="0" w:space="0" w:color="auto"/>
        <w:right w:val="none" w:sz="0" w:space="0" w:color="auto"/>
      </w:divBdr>
    </w:div>
    <w:div w:id="387147288">
      <w:bodyDiv w:val="1"/>
      <w:marLeft w:val="0"/>
      <w:marRight w:val="0"/>
      <w:marTop w:val="0"/>
      <w:marBottom w:val="0"/>
      <w:divBdr>
        <w:top w:val="none" w:sz="0" w:space="0" w:color="auto"/>
        <w:left w:val="none" w:sz="0" w:space="0" w:color="auto"/>
        <w:bottom w:val="none" w:sz="0" w:space="0" w:color="auto"/>
        <w:right w:val="none" w:sz="0" w:space="0" w:color="auto"/>
      </w:divBdr>
    </w:div>
    <w:div w:id="404495766">
      <w:bodyDiv w:val="1"/>
      <w:marLeft w:val="0"/>
      <w:marRight w:val="0"/>
      <w:marTop w:val="0"/>
      <w:marBottom w:val="0"/>
      <w:divBdr>
        <w:top w:val="none" w:sz="0" w:space="0" w:color="auto"/>
        <w:left w:val="none" w:sz="0" w:space="0" w:color="auto"/>
        <w:bottom w:val="none" w:sz="0" w:space="0" w:color="auto"/>
        <w:right w:val="none" w:sz="0" w:space="0" w:color="auto"/>
      </w:divBdr>
    </w:div>
    <w:div w:id="510338441">
      <w:bodyDiv w:val="1"/>
      <w:marLeft w:val="0"/>
      <w:marRight w:val="0"/>
      <w:marTop w:val="0"/>
      <w:marBottom w:val="0"/>
      <w:divBdr>
        <w:top w:val="none" w:sz="0" w:space="0" w:color="auto"/>
        <w:left w:val="none" w:sz="0" w:space="0" w:color="auto"/>
        <w:bottom w:val="none" w:sz="0" w:space="0" w:color="auto"/>
        <w:right w:val="none" w:sz="0" w:space="0" w:color="auto"/>
      </w:divBdr>
    </w:div>
    <w:div w:id="537592267">
      <w:bodyDiv w:val="1"/>
      <w:marLeft w:val="0"/>
      <w:marRight w:val="0"/>
      <w:marTop w:val="0"/>
      <w:marBottom w:val="0"/>
      <w:divBdr>
        <w:top w:val="none" w:sz="0" w:space="0" w:color="auto"/>
        <w:left w:val="none" w:sz="0" w:space="0" w:color="auto"/>
        <w:bottom w:val="none" w:sz="0" w:space="0" w:color="auto"/>
        <w:right w:val="none" w:sz="0" w:space="0" w:color="auto"/>
      </w:divBdr>
    </w:div>
    <w:div w:id="616104422">
      <w:bodyDiv w:val="1"/>
      <w:marLeft w:val="0"/>
      <w:marRight w:val="0"/>
      <w:marTop w:val="0"/>
      <w:marBottom w:val="0"/>
      <w:divBdr>
        <w:top w:val="none" w:sz="0" w:space="0" w:color="auto"/>
        <w:left w:val="none" w:sz="0" w:space="0" w:color="auto"/>
        <w:bottom w:val="none" w:sz="0" w:space="0" w:color="auto"/>
        <w:right w:val="none" w:sz="0" w:space="0" w:color="auto"/>
      </w:divBdr>
    </w:div>
    <w:div w:id="687296434">
      <w:bodyDiv w:val="1"/>
      <w:marLeft w:val="0"/>
      <w:marRight w:val="0"/>
      <w:marTop w:val="0"/>
      <w:marBottom w:val="0"/>
      <w:divBdr>
        <w:top w:val="none" w:sz="0" w:space="0" w:color="auto"/>
        <w:left w:val="none" w:sz="0" w:space="0" w:color="auto"/>
        <w:bottom w:val="none" w:sz="0" w:space="0" w:color="auto"/>
        <w:right w:val="none" w:sz="0" w:space="0" w:color="auto"/>
      </w:divBdr>
    </w:div>
    <w:div w:id="734937792">
      <w:bodyDiv w:val="1"/>
      <w:marLeft w:val="0"/>
      <w:marRight w:val="0"/>
      <w:marTop w:val="0"/>
      <w:marBottom w:val="0"/>
      <w:divBdr>
        <w:top w:val="none" w:sz="0" w:space="0" w:color="auto"/>
        <w:left w:val="none" w:sz="0" w:space="0" w:color="auto"/>
        <w:bottom w:val="none" w:sz="0" w:space="0" w:color="auto"/>
        <w:right w:val="none" w:sz="0" w:space="0" w:color="auto"/>
      </w:divBdr>
    </w:div>
    <w:div w:id="753815739">
      <w:bodyDiv w:val="1"/>
      <w:marLeft w:val="0"/>
      <w:marRight w:val="0"/>
      <w:marTop w:val="0"/>
      <w:marBottom w:val="0"/>
      <w:divBdr>
        <w:top w:val="none" w:sz="0" w:space="0" w:color="auto"/>
        <w:left w:val="none" w:sz="0" w:space="0" w:color="auto"/>
        <w:bottom w:val="none" w:sz="0" w:space="0" w:color="auto"/>
        <w:right w:val="none" w:sz="0" w:space="0" w:color="auto"/>
      </w:divBdr>
    </w:div>
    <w:div w:id="895314467">
      <w:bodyDiv w:val="1"/>
      <w:marLeft w:val="0"/>
      <w:marRight w:val="0"/>
      <w:marTop w:val="0"/>
      <w:marBottom w:val="0"/>
      <w:divBdr>
        <w:top w:val="none" w:sz="0" w:space="0" w:color="auto"/>
        <w:left w:val="none" w:sz="0" w:space="0" w:color="auto"/>
        <w:bottom w:val="none" w:sz="0" w:space="0" w:color="auto"/>
        <w:right w:val="none" w:sz="0" w:space="0" w:color="auto"/>
      </w:divBdr>
    </w:div>
    <w:div w:id="940138404">
      <w:bodyDiv w:val="1"/>
      <w:marLeft w:val="0"/>
      <w:marRight w:val="0"/>
      <w:marTop w:val="0"/>
      <w:marBottom w:val="0"/>
      <w:divBdr>
        <w:top w:val="none" w:sz="0" w:space="0" w:color="auto"/>
        <w:left w:val="none" w:sz="0" w:space="0" w:color="auto"/>
        <w:bottom w:val="none" w:sz="0" w:space="0" w:color="auto"/>
        <w:right w:val="none" w:sz="0" w:space="0" w:color="auto"/>
      </w:divBdr>
    </w:div>
    <w:div w:id="1005398990">
      <w:bodyDiv w:val="1"/>
      <w:marLeft w:val="0"/>
      <w:marRight w:val="0"/>
      <w:marTop w:val="0"/>
      <w:marBottom w:val="0"/>
      <w:divBdr>
        <w:top w:val="none" w:sz="0" w:space="0" w:color="auto"/>
        <w:left w:val="none" w:sz="0" w:space="0" w:color="auto"/>
        <w:bottom w:val="none" w:sz="0" w:space="0" w:color="auto"/>
        <w:right w:val="none" w:sz="0" w:space="0" w:color="auto"/>
      </w:divBdr>
    </w:div>
    <w:div w:id="1038549916">
      <w:bodyDiv w:val="1"/>
      <w:marLeft w:val="0"/>
      <w:marRight w:val="0"/>
      <w:marTop w:val="0"/>
      <w:marBottom w:val="0"/>
      <w:divBdr>
        <w:top w:val="none" w:sz="0" w:space="0" w:color="auto"/>
        <w:left w:val="none" w:sz="0" w:space="0" w:color="auto"/>
        <w:bottom w:val="none" w:sz="0" w:space="0" w:color="auto"/>
        <w:right w:val="none" w:sz="0" w:space="0" w:color="auto"/>
      </w:divBdr>
    </w:div>
    <w:div w:id="1048457542">
      <w:bodyDiv w:val="1"/>
      <w:marLeft w:val="0"/>
      <w:marRight w:val="0"/>
      <w:marTop w:val="0"/>
      <w:marBottom w:val="0"/>
      <w:divBdr>
        <w:top w:val="none" w:sz="0" w:space="0" w:color="auto"/>
        <w:left w:val="none" w:sz="0" w:space="0" w:color="auto"/>
        <w:bottom w:val="none" w:sz="0" w:space="0" w:color="auto"/>
        <w:right w:val="none" w:sz="0" w:space="0" w:color="auto"/>
      </w:divBdr>
    </w:div>
    <w:div w:id="1095176237">
      <w:bodyDiv w:val="1"/>
      <w:marLeft w:val="0"/>
      <w:marRight w:val="0"/>
      <w:marTop w:val="0"/>
      <w:marBottom w:val="0"/>
      <w:divBdr>
        <w:top w:val="none" w:sz="0" w:space="0" w:color="auto"/>
        <w:left w:val="none" w:sz="0" w:space="0" w:color="auto"/>
        <w:bottom w:val="none" w:sz="0" w:space="0" w:color="auto"/>
        <w:right w:val="none" w:sz="0" w:space="0" w:color="auto"/>
      </w:divBdr>
    </w:div>
    <w:div w:id="1145970984">
      <w:bodyDiv w:val="1"/>
      <w:marLeft w:val="0"/>
      <w:marRight w:val="0"/>
      <w:marTop w:val="0"/>
      <w:marBottom w:val="0"/>
      <w:divBdr>
        <w:top w:val="none" w:sz="0" w:space="0" w:color="auto"/>
        <w:left w:val="none" w:sz="0" w:space="0" w:color="auto"/>
        <w:bottom w:val="none" w:sz="0" w:space="0" w:color="auto"/>
        <w:right w:val="none" w:sz="0" w:space="0" w:color="auto"/>
      </w:divBdr>
    </w:div>
    <w:div w:id="1175995552">
      <w:bodyDiv w:val="1"/>
      <w:marLeft w:val="0"/>
      <w:marRight w:val="0"/>
      <w:marTop w:val="0"/>
      <w:marBottom w:val="0"/>
      <w:divBdr>
        <w:top w:val="none" w:sz="0" w:space="0" w:color="auto"/>
        <w:left w:val="none" w:sz="0" w:space="0" w:color="auto"/>
        <w:bottom w:val="none" w:sz="0" w:space="0" w:color="auto"/>
        <w:right w:val="none" w:sz="0" w:space="0" w:color="auto"/>
      </w:divBdr>
    </w:div>
    <w:div w:id="1177695351">
      <w:bodyDiv w:val="1"/>
      <w:marLeft w:val="0"/>
      <w:marRight w:val="0"/>
      <w:marTop w:val="0"/>
      <w:marBottom w:val="0"/>
      <w:divBdr>
        <w:top w:val="none" w:sz="0" w:space="0" w:color="auto"/>
        <w:left w:val="none" w:sz="0" w:space="0" w:color="auto"/>
        <w:bottom w:val="none" w:sz="0" w:space="0" w:color="auto"/>
        <w:right w:val="none" w:sz="0" w:space="0" w:color="auto"/>
      </w:divBdr>
    </w:div>
    <w:div w:id="1179084418">
      <w:bodyDiv w:val="1"/>
      <w:marLeft w:val="0"/>
      <w:marRight w:val="0"/>
      <w:marTop w:val="0"/>
      <w:marBottom w:val="0"/>
      <w:divBdr>
        <w:top w:val="none" w:sz="0" w:space="0" w:color="auto"/>
        <w:left w:val="none" w:sz="0" w:space="0" w:color="auto"/>
        <w:bottom w:val="none" w:sz="0" w:space="0" w:color="auto"/>
        <w:right w:val="none" w:sz="0" w:space="0" w:color="auto"/>
      </w:divBdr>
    </w:div>
    <w:div w:id="1221601772">
      <w:bodyDiv w:val="1"/>
      <w:marLeft w:val="0"/>
      <w:marRight w:val="0"/>
      <w:marTop w:val="0"/>
      <w:marBottom w:val="0"/>
      <w:divBdr>
        <w:top w:val="none" w:sz="0" w:space="0" w:color="auto"/>
        <w:left w:val="none" w:sz="0" w:space="0" w:color="auto"/>
        <w:bottom w:val="none" w:sz="0" w:space="0" w:color="auto"/>
        <w:right w:val="none" w:sz="0" w:space="0" w:color="auto"/>
      </w:divBdr>
    </w:div>
    <w:div w:id="1223447593">
      <w:bodyDiv w:val="1"/>
      <w:marLeft w:val="0"/>
      <w:marRight w:val="0"/>
      <w:marTop w:val="0"/>
      <w:marBottom w:val="0"/>
      <w:divBdr>
        <w:top w:val="none" w:sz="0" w:space="0" w:color="auto"/>
        <w:left w:val="none" w:sz="0" w:space="0" w:color="auto"/>
        <w:bottom w:val="none" w:sz="0" w:space="0" w:color="auto"/>
        <w:right w:val="none" w:sz="0" w:space="0" w:color="auto"/>
      </w:divBdr>
    </w:div>
    <w:div w:id="1295529386">
      <w:bodyDiv w:val="1"/>
      <w:marLeft w:val="0"/>
      <w:marRight w:val="0"/>
      <w:marTop w:val="0"/>
      <w:marBottom w:val="0"/>
      <w:divBdr>
        <w:top w:val="none" w:sz="0" w:space="0" w:color="auto"/>
        <w:left w:val="none" w:sz="0" w:space="0" w:color="auto"/>
        <w:bottom w:val="none" w:sz="0" w:space="0" w:color="auto"/>
        <w:right w:val="none" w:sz="0" w:space="0" w:color="auto"/>
      </w:divBdr>
    </w:div>
    <w:div w:id="1324435507">
      <w:bodyDiv w:val="1"/>
      <w:marLeft w:val="0"/>
      <w:marRight w:val="0"/>
      <w:marTop w:val="0"/>
      <w:marBottom w:val="0"/>
      <w:divBdr>
        <w:top w:val="none" w:sz="0" w:space="0" w:color="auto"/>
        <w:left w:val="none" w:sz="0" w:space="0" w:color="auto"/>
        <w:bottom w:val="none" w:sz="0" w:space="0" w:color="auto"/>
        <w:right w:val="none" w:sz="0" w:space="0" w:color="auto"/>
      </w:divBdr>
    </w:div>
    <w:div w:id="1402100399">
      <w:bodyDiv w:val="1"/>
      <w:marLeft w:val="0"/>
      <w:marRight w:val="0"/>
      <w:marTop w:val="0"/>
      <w:marBottom w:val="0"/>
      <w:divBdr>
        <w:top w:val="none" w:sz="0" w:space="0" w:color="auto"/>
        <w:left w:val="none" w:sz="0" w:space="0" w:color="auto"/>
        <w:bottom w:val="none" w:sz="0" w:space="0" w:color="auto"/>
        <w:right w:val="none" w:sz="0" w:space="0" w:color="auto"/>
      </w:divBdr>
    </w:div>
    <w:div w:id="1407335683">
      <w:bodyDiv w:val="1"/>
      <w:marLeft w:val="0"/>
      <w:marRight w:val="0"/>
      <w:marTop w:val="0"/>
      <w:marBottom w:val="0"/>
      <w:divBdr>
        <w:top w:val="none" w:sz="0" w:space="0" w:color="auto"/>
        <w:left w:val="none" w:sz="0" w:space="0" w:color="auto"/>
        <w:bottom w:val="none" w:sz="0" w:space="0" w:color="auto"/>
        <w:right w:val="none" w:sz="0" w:space="0" w:color="auto"/>
      </w:divBdr>
    </w:div>
    <w:div w:id="1519812066">
      <w:bodyDiv w:val="1"/>
      <w:marLeft w:val="0"/>
      <w:marRight w:val="0"/>
      <w:marTop w:val="0"/>
      <w:marBottom w:val="0"/>
      <w:divBdr>
        <w:top w:val="none" w:sz="0" w:space="0" w:color="auto"/>
        <w:left w:val="none" w:sz="0" w:space="0" w:color="auto"/>
        <w:bottom w:val="none" w:sz="0" w:space="0" w:color="auto"/>
        <w:right w:val="none" w:sz="0" w:space="0" w:color="auto"/>
      </w:divBdr>
    </w:div>
    <w:div w:id="1565413883">
      <w:bodyDiv w:val="1"/>
      <w:marLeft w:val="0"/>
      <w:marRight w:val="0"/>
      <w:marTop w:val="0"/>
      <w:marBottom w:val="0"/>
      <w:divBdr>
        <w:top w:val="none" w:sz="0" w:space="0" w:color="auto"/>
        <w:left w:val="none" w:sz="0" w:space="0" w:color="auto"/>
        <w:bottom w:val="none" w:sz="0" w:space="0" w:color="auto"/>
        <w:right w:val="none" w:sz="0" w:space="0" w:color="auto"/>
      </w:divBdr>
    </w:div>
    <w:div w:id="1602182675">
      <w:bodyDiv w:val="1"/>
      <w:marLeft w:val="0"/>
      <w:marRight w:val="0"/>
      <w:marTop w:val="0"/>
      <w:marBottom w:val="0"/>
      <w:divBdr>
        <w:top w:val="none" w:sz="0" w:space="0" w:color="auto"/>
        <w:left w:val="none" w:sz="0" w:space="0" w:color="auto"/>
        <w:bottom w:val="none" w:sz="0" w:space="0" w:color="auto"/>
        <w:right w:val="none" w:sz="0" w:space="0" w:color="auto"/>
      </w:divBdr>
    </w:div>
    <w:div w:id="1702701956">
      <w:bodyDiv w:val="1"/>
      <w:marLeft w:val="0"/>
      <w:marRight w:val="0"/>
      <w:marTop w:val="0"/>
      <w:marBottom w:val="0"/>
      <w:divBdr>
        <w:top w:val="none" w:sz="0" w:space="0" w:color="auto"/>
        <w:left w:val="none" w:sz="0" w:space="0" w:color="auto"/>
        <w:bottom w:val="none" w:sz="0" w:space="0" w:color="auto"/>
        <w:right w:val="none" w:sz="0" w:space="0" w:color="auto"/>
      </w:divBdr>
    </w:div>
    <w:div w:id="1859931780">
      <w:bodyDiv w:val="1"/>
      <w:marLeft w:val="0"/>
      <w:marRight w:val="0"/>
      <w:marTop w:val="0"/>
      <w:marBottom w:val="0"/>
      <w:divBdr>
        <w:top w:val="none" w:sz="0" w:space="0" w:color="auto"/>
        <w:left w:val="none" w:sz="0" w:space="0" w:color="auto"/>
        <w:bottom w:val="none" w:sz="0" w:space="0" w:color="auto"/>
        <w:right w:val="none" w:sz="0" w:space="0" w:color="auto"/>
      </w:divBdr>
    </w:div>
    <w:div w:id="1875731749">
      <w:bodyDiv w:val="1"/>
      <w:marLeft w:val="0"/>
      <w:marRight w:val="0"/>
      <w:marTop w:val="0"/>
      <w:marBottom w:val="0"/>
      <w:divBdr>
        <w:top w:val="none" w:sz="0" w:space="0" w:color="auto"/>
        <w:left w:val="none" w:sz="0" w:space="0" w:color="auto"/>
        <w:bottom w:val="none" w:sz="0" w:space="0" w:color="auto"/>
        <w:right w:val="none" w:sz="0" w:space="0" w:color="auto"/>
      </w:divBdr>
    </w:div>
    <w:div w:id="1981302817">
      <w:bodyDiv w:val="1"/>
      <w:marLeft w:val="0"/>
      <w:marRight w:val="0"/>
      <w:marTop w:val="0"/>
      <w:marBottom w:val="0"/>
      <w:divBdr>
        <w:top w:val="none" w:sz="0" w:space="0" w:color="auto"/>
        <w:left w:val="none" w:sz="0" w:space="0" w:color="auto"/>
        <w:bottom w:val="none" w:sz="0" w:space="0" w:color="auto"/>
        <w:right w:val="none" w:sz="0" w:space="0" w:color="auto"/>
      </w:divBdr>
    </w:div>
    <w:div w:id="1982928074">
      <w:bodyDiv w:val="1"/>
      <w:marLeft w:val="0"/>
      <w:marRight w:val="0"/>
      <w:marTop w:val="0"/>
      <w:marBottom w:val="0"/>
      <w:divBdr>
        <w:top w:val="none" w:sz="0" w:space="0" w:color="auto"/>
        <w:left w:val="none" w:sz="0" w:space="0" w:color="auto"/>
        <w:bottom w:val="none" w:sz="0" w:space="0" w:color="auto"/>
        <w:right w:val="none" w:sz="0" w:space="0" w:color="auto"/>
      </w:divBdr>
    </w:div>
    <w:div w:id="1989479612">
      <w:bodyDiv w:val="1"/>
      <w:marLeft w:val="0"/>
      <w:marRight w:val="0"/>
      <w:marTop w:val="0"/>
      <w:marBottom w:val="0"/>
      <w:divBdr>
        <w:top w:val="none" w:sz="0" w:space="0" w:color="auto"/>
        <w:left w:val="none" w:sz="0" w:space="0" w:color="auto"/>
        <w:bottom w:val="none" w:sz="0" w:space="0" w:color="auto"/>
        <w:right w:val="none" w:sz="0" w:space="0" w:color="auto"/>
      </w:divBdr>
    </w:div>
    <w:div w:id="2033022255">
      <w:bodyDiv w:val="1"/>
      <w:marLeft w:val="0"/>
      <w:marRight w:val="0"/>
      <w:marTop w:val="0"/>
      <w:marBottom w:val="0"/>
      <w:divBdr>
        <w:top w:val="none" w:sz="0" w:space="0" w:color="auto"/>
        <w:left w:val="none" w:sz="0" w:space="0" w:color="auto"/>
        <w:bottom w:val="none" w:sz="0" w:space="0" w:color="auto"/>
        <w:right w:val="none" w:sz="0" w:space="0" w:color="auto"/>
      </w:divBdr>
    </w:div>
    <w:div w:id="2047485202">
      <w:bodyDiv w:val="1"/>
      <w:marLeft w:val="0"/>
      <w:marRight w:val="0"/>
      <w:marTop w:val="0"/>
      <w:marBottom w:val="0"/>
      <w:divBdr>
        <w:top w:val="none" w:sz="0" w:space="0" w:color="auto"/>
        <w:left w:val="none" w:sz="0" w:space="0" w:color="auto"/>
        <w:bottom w:val="none" w:sz="0" w:space="0" w:color="auto"/>
        <w:right w:val="none" w:sz="0" w:space="0" w:color="auto"/>
      </w:divBdr>
    </w:div>
    <w:div w:id="2084132985">
      <w:bodyDiv w:val="1"/>
      <w:marLeft w:val="0"/>
      <w:marRight w:val="0"/>
      <w:marTop w:val="0"/>
      <w:marBottom w:val="0"/>
      <w:divBdr>
        <w:top w:val="none" w:sz="0" w:space="0" w:color="auto"/>
        <w:left w:val="none" w:sz="0" w:space="0" w:color="auto"/>
        <w:bottom w:val="none" w:sz="0" w:space="0" w:color="auto"/>
        <w:right w:val="none" w:sz="0" w:space="0" w:color="auto"/>
      </w:divBdr>
    </w:div>
    <w:div w:id="2088962685">
      <w:bodyDiv w:val="1"/>
      <w:marLeft w:val="0"/>
      <w:marRight w:val="0"/>
      <w:marTop w:val="0"/>
      <w:marBottom w:val="0"/>
      <w:divBdr>
        <w:top w:val="none" w:sz="0" w:space="0" w:color="auto"/>
        <w:left w:val="none" w:sz="0" w:space="0" w:color="auto"/>
        <w:bottom w:val="none" w:sz="0" w:space="0" w:color="auto"/>
        <w:right w:val="none" w:sz="0" w:space="0" w:color="auto"/>
      </w:divBdr>
    </w:div>
    <w:div w:id="211682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Gir18</b:Tag>
    <b:SourceType>InternetSite</b:SourceType>
    <b:Guid>{E8A935A8-0B7F-4454-B208-E81A9CAEE94F}</b:Guid>
    <b:Title>Girls' education</b:Title>
    <b:Year>2018</b:Year>
    <b:InternetSiteTitle>ActionAid</b:InternetSiteTitle>
    <b:Month>February</b:Month>
    <b:Day>20</b:Day>
    <b:URL>https://www.actionaid.org.uk/about-us/what-we-do/womens-economic-empowerment/girls-education</b:URL>
    <b:RefOrder>3</b:RefOrder>
  </b:Source>
  <b:Source>
    <b:Tag>Fie03</b:Tag>
    <b:SourceType>JournalArticle</b:SourceType>
    <b:Guid>{59F9D0B5-4D1C-4F1C-9595-499BCF40D22F}</b:Guid>
    <b:Title>Adventures in empowerment: A research report for ActionAid UK </b:Title>
    <b:Year>2003</b:Year>
    <b:Author>
      <b:Author>
        <b:Corporate>Fiedrich, M., Jellema, A., Haq, N., Nalwoga, J., &amp; Nessa, F. </b:Corporate>
      </b:Author>
    </b:Author>
    <b:JournalName> Literacy, Gender and Social Agency</b:JournalName>
    <b:Pages>No. 666-2016-45523</b:Pages>
    <b:RefOrder>4</b:RefOrder>
  </b:Source>
  <b:Source>
    <b:Tag>Sco07</b:Tag>
    <b:SourceType>JournalArticle</b:SourceType>
    <b:Guid>{D3986755-0663-4354-83B5-317AED4AA19F}</b:Guid>
    <b:Author>
      <b:Author>
        <b:Corporate>Scott-Villiers, P. </b:Corporate>
      </b:Author>
    </b:Author>
    <b:Title>The aid chain: coercion and commitment in deveolpment NGOs </b:Title>
    <b:JournalName>Development in Practice</b:JournalName>
    <b:Year>2007</b:Year>
    <b:Pages>17(6), 835-836. Retrieved from http://www.jstor.org.ezproxy.uwtsd.ac.uk/stable/25548296</b:Pages>
    <b:URL>Retrieved from http://www.jstor.org.ezproxy.uwtsd.ac.uk/stable/25548296</b:URL>
    <b:RefOrder>7</b:RefOrder>
  </b:Source>
  <b:Source>
    <b:Tag>Act17</b:Tag>
    <b:SourceType>DocumentFromInternetSite</b:SourceType>
    <b:Guid>{E3CA92F4-8417-4094-A61C-0EFC82218A71}</b:Guid>
    <b:Title>Actionaid uk code of buisness conduct</b:Title>
    <b:Year>2017</b:Year>
    <b:InternetSiteTitle>Actionaid</b:InternetSiteTitle>
    <b:URL>https://www.actionaid.org.uk/sites/default/files/actionaid_uk_ethical_code_of_business_conduct_2017.pdf</b:URL>
    <b:RefOrder>10</b:RefOrder>
  </b:Source>
  <b:Source>
    <b:Tag>Act18</b:Tag>
    <b:SourceType>DocumentFromInternetSite</b:SourceType>
    <b:Guid>{E29DBD02-6B11-474E-9D12-2EE8F1E321EA}</b:Guid>
    <b:Title>Action aid modern slavery act statement</b:Title>
    <b:InternetSiteTitle>Action Aid</b:InternetSiteTitle>
    <b:Year>2018</b:Year>
    <b:URL>https://www.actionaid.org.uk/about-us/modern-slavery-act-statement-2018</b:URL>
    <b:RefOrder>8</b:RefOrder>
  </b:Source>
  <b:Source>
    <b:Tag>Uni19</b:Tag>
    <b:SourceType>DocumentFromInternetSite</b:SourceType>
    <b:Guid>{D0CB4BFA-5792-4EB9-B9B0-972EFF5BAEEE}</b:Guid>
    <b:Title>Universal declaration of Human rights </b:Title>
    <b:InternetSiteTitle>United Nations</b:InternetSiteTitle>
    <b:Year>2019</b:Year>
    <b:Month>accessed on 14 april 2019</b:Month>
    <b:URL>https://www.ohchr.org/EN/UDHR/Documents/UDHR_Translations/eng.pdf</b:URL>
    <b:RefOrder>1</b:RefOrder>
  </b:Source>
  <b:Source>
    <b:Tag>San13</b:Tag>
    <b:SourceType>JournalArticle</b:SourceType>
    <b:Guid>{3A8E7697-2A68-4919-9048-8B7E70255CAE}</b:Guid>
    <b:Title>Public versus Private Education: What the Debate in the Developing World Teaches Us</b:Title>
    <b:Year> September 2013</b:Year>
    <b:URL>Justin Sandefur, Kevin Watkins, Duncan Green, Public versus Private Education: What the Debate in the Developing World Teaches Us, The Solutions Journal, Volume 4, Issue 5, September 2013, Pages 42-47</b:URL>
    <b:Author>
      <b:Author>
        <b:Corporate>Sandefur, J., Watkins, K., &amp; Green, D.</b:Corporate>
      </b:Author>
    </b:Author>
    <b:JournalName>The Solutions Journal</b:JournalName>
    <b:Pages> Vol 4 (5), 42-47</b:Pages>
    <b:RefOrder>11</b:RefOrder>
  </b:Source>
  <b:Source>
    <b:Tag>New111</b:Tag>
    <b:SourceType>JournalArticle</b:SourceType>
    <b:Guid>{1AC82A0E-1497-4F31-84F7-E990CBFB7320}</b:Guid>
    <b:Author>
      <b:Author>
        <b:NameList>
          <b:Person>
            <b:Last>Newman</b:Last>
            <b:First>K.</b:First>
          </b:Person>
        </b:NameList>
      </b:Author>
    </b:Author>
    <b:Title>Challenges and dilemmas in integrating human rights-based approaches and participatory approaches to development: An exploration of the experiences of ActionAid International</b:Title>
    <b:JournalName>Professional and Community Education </b:JournalName>
    <b:Year>2011</b:Year>
    <b:Pages>1-301 </b:Pages>
    <b:RefOrder>2</b:RefOrder>
  </b:Source>
  <b:Source>
    <b:Tag>Arc10</b:Tag>
    <b:SourceType>JournalArticle</b:SourceType>
    <b:Guid>{92566221-8A1D-477D-9E26-473E51F161C2}</b:Guid>
    <b:Author>
      <b:Author>
        <b:NameList>
          <b:Person>
            <b:Last>Archer</b:Last>
            <b:First>D.</b:First>
          </b:Person>
        </b:NameList>
      </b:Author>
    </b:Author>
    <b:Title>The evolution of NGO–government relations in education: ActionAid 1972–2009</b:Title>
    <b:JournalName>Development in Practice</b:JournalName>
    <b:Year>2010</b:Year>
    <b:Pages> 20 (4-5), 611-618</b:Pages>
    <b:RefOrder>5</b:RefOrder>
  </b:Source>
  <b:Source>
    <b:Tag>Gra02</b:Tag>
    <b:SourceType>JournalArticle</b:SourceType>
    <b:Guid>{D24E335F-CE9F-452F-9820-B6922EF2392A}</b:Guid>
    <b:Author>
      <b:Author>
        <b:Corporate>Gradstein, M., &amp; Justman, M.</b:Corporate>
      </b:Author>
    </b:Author>
    <b:Title>Education, social cohesion, and economic growth</b:Title>
    <b:JournalName>American Economic Review</b:JournalName>
    <b:Year>2002</b:Year>
    <b:Pages>92 (4), 1192-1204.</b:Pages>
    <b:RefOrder>12</b:RefOrder>
  </b:Source>
  <b:Source>
    <b:Tag>Fac18</b:Tag>
    <b:SourceType>DocumentFromInternetSite</b:SourceType>
    <b:Guid>{9FA754BB-986A-44C6-AFC3-D78224A9FDFF}</b:Guid>
    <b:Title>Fact Sheet No. 48</b:Title>
    <b:Year>2018</b:Year>
    <b:InternetSiteTitle>The UNESCO Institute</b:InternetSiteTitle>
    <b:Month>February</b:Month>
    <b:URL>http://uis.unesco.org/sites/default/files/documents/fs48-one-five-children-adolescents-youth-out-school-2018-en.pdf</b:URL>
    <b:RefOrder>13</b:RefOrder>
  </b:Source>
  <b:Source>
    <b:Tag>Act16</b:Tag>
    <b:SourceType>DocumentFromInternetSite</b:SourceType>
    <b:Guid>{47A69806-8EBC-446A-8378-45A6ACC56D3A}</b:Guid>
    <b:Title>Learning and adaption - working towards quality and effective programmes</b:Title>
    <b:Year>2016</b:Year>
    <b:Author>
      <b:Author>
        <b:Corporate>Actionaid</b:Corporate>
      </b:Author>
    </b:Author>
    <b:InternetSiteTitle>Actionaid</b:InternetSiteTitle>
    <b:Month>july</b:Month>
    <b:URL>https://www.actionaid.org.uk/sites/default/files/learning_and_adaptation_-_working_towards_quality_and_effective_programmes.pdf</b:URL>
    <b:RefOrder>6</b:RefOrder>
  </b:Source>
  <b:Source>
    <b:Tag>Opo05</b:Tag>
    <b:SourceType>JournalArticle</b:SourceType>
    <b:Guid>{DA3F7B1B-6A3D-41F9-AD0E-564E4D3090AF}</b:Guid>
    <b:Author>
      <b:Author>
        <b:Corporate>Opotow, S., Gerson, J., &amp; Woodside, S.</b:Corporate>
      </b:Author>
    </b:Author>
    <b:Title>From moral exclusion to moral inclusion: Theory for teaching peace</b:Title>
    <b:Year>2005</b:Year>
    <b:JournalName>Theory into practice</b:JournalName>
    <b:Pages> 44(4), 303-318.</b:Pages>
    <b:RefOrder>14</b:RefOrder>
  </b:Source>
  <b:Source>
    <b:Tag>Edu19</b:Tag>
    <b:SourceType>DocumentFromInternetSite</b:SourceType>
    <b:Guid>{DC046623-28DF-48AC-9362-C5AAA67978D5}</b:Guid>
    <b:Title>Education in developing countries</b:Title>
    <b:Year>2019</b:Year>
    <b:InternetSiteTitle>Federal ministry for economic cooperation and development</b:InternetSiteTitle>
    <b:URL>http://www. bmz.de/en/issues/Education/hintergrund/bidungsituation/</b:URL>
    <b:Author>
      <b:Author>
        <b:Corporate>Federal ministry for economic cooperation and development</b:Corporate>
      </b:Author>
    </b:Author>
    <b:RefOrder>9</b:RefOrder>
  </b:Source>
  <b:Source>
    <b:Tag>Ell98</b:Tag>
    <b:SourceType>JournalArticle</b:SourceType>
    <b:Guid>{0D54B18B-4D67-4F0E-926E-CA42CEA243A8}</b:Guid>
    <b:Title>Externalities Versus Internalities: A Model of Political Integration</b:Title>
    <b:Year>1998</b:Year>
    <b:Author>
      <b:Author>
        <b:Corporate>Ellingsen, Tore </b:Corporate>
      </b:Author>
    </b:Author>
    <b:JournalName>Journal of Public Economics</b:JournalName>
    <b:Pages> vol 68, 251-268</b:Pages>
    <b:RefOrder>15</b:RefOrder>
  </b:Source>
  <b:Source>
    <b:Tag>Gre90</b:Tag>
    <b:SourceType>JournalArticle</b:SourceType>
    <b:Guid>{02287C25-296B-4C2A-8B16-5696C66F4B6E}</b:Guid>
    <b:Author>
      <b:Author>
        <b:Corporate>Green, A.</b:Corporate>
      </b:Author>
    </b:Author>
    <b:Title>Education and State Formation.</b:Title>
    <b:Year>1990</b:Year>
    <b:Pages>New York: St. Martin’s Press. </b:Pages>
    <b:RefOrder>16</b:RefOrder>
  </b:Source>
  <b:Source>
    <b:Tag>Coa97</b:Tag>
    <b:SourceType>JournalArticle</b:SourceType>
    <b:Guid>{7DDDCD8D-A71A-49BF-9D4A-13BDFCDBB1E3}</b:Guid>
    <b:Author>
      <b:Author>
        <b:Corporate>Besley, T., &amp; Coate, S.</b:Corporate>
      </b:Author>
    </b:Author>
    <b:Title> An economic model of representative democracy</b:Title>
    <b:JournalName>The Quarterly Journal of Economics</b:JournalName>
    <b:Year>1997</b:Year>
    <b:Pages>112(1), 85-114.</b:Pages>
    <b:RefOrder>17</b:RefOrder>
  </b:Source>
</b:Sources>
</file>

<file path=customXml/itemProps1.xml><?xml version="1.0" encoding="utf-8"?>
<ds:datastoreItem xmlns:ds="http://schemas.openxmlformats.org/officeDocument/2006/customXml" ds:itemID="{FD9FE47B-B9A3-422B-A899-0D95C9FC6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2333</Words>
  <Characters>13302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cp:lastModifiedBy>
  <cp:revision>2</cp:revision>
  <dcterms:created xsi:type="dcterms:W3CDTF">2019-04-30T20:44:00Z</dcterms:created>
  <dcterms:modified xsi:type="dcterms:W3CDTF">2019-04-30T20:44:00Z</dcterms:modified>
</cp:coreProperties>
</file>