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Look w:val="04A0" w:firstRow="1" w:lastRow="0" w:firstColumn="1" w:lastColumn="0" w:noHBand="0" w:noVBand="1"/>
      </w:tblPr>
      <w:tblGrid>
        <w:gridCol w:w="2965"/>
        <w:gridCol w:w="3150"/>
        <w:gridCol w:w="2901"/>
      </w:tblGrid>
      <w:tr w:rsidR="00ED401F" w:rsidRPr="00342A28" w14:paraId="25473807" w14:textId="77777777" w:rsidTr="00211DED">
        <w:tc>
          <w:tcPr>
            <w:tcW w:w="9016" w:type="dxa"/>
            <w:gridSpan w:val="3"/>
          </w:tcPr>
          <w:p w14:paraId="7D50F155" w14:textId="77777777" w:rsidR="00ED401F" w:rsidRPr="00342A28" w:rsidRDefault="00ED401F" w:rsidP="00342A28">
            <w:pPr>
              <w:spacing w:line="360" w:lineRule="auto"/>
              <w:jc w:val="both"/>
              <w:rPr>
                <w:rFonts w:ascii="Arial" w:hAnsi="Arial" w:cs="Arial"/>
                <w:i/>
              </w:rPr>
            </w:pPr>
            <w:r w:rsidRPr="00342A28">
              <w:rPr>
                <w:rFonts w:ascii="Arial" w:hAnsi="Arial" w:cs="Arial"/>
                <w:b/>
                <w:i/>
              </w:rPr>
              <w:t>Activity Plan</w:t>
            </w:r>
          </w:p>
        </w:tc>
      </w:tr>
      <w:tr w:rsidR="00ED401F" w:rsidRPr="00342A28" w14:paraId="4F05A8BB" w14:textId="77777777" w:rsidTr="007F5813">
        <w:trPr>
          <w:trHeight w:val="1277"/>
        </w:trPr>
        <w:tc>
          <w:tcPr>
            <w:tcW w:w="9016" w:type="dxa"/>
            <w:gridSpan w:val="3"/>
          </w:tcPr>
          <w:p w14:paraId="0F7668EE" w14:textId="15AF0DEA" w:rsidR="00ED401F" w:rsidRPr="00342A28" w:rsidRDefault="00ED401F" w:rsidP="00342A28">
            <w:pPr>
              <w:spacing w:line="360" w:lineRule="auto"/>
              <w:jc w:val="both"/>
              <w:rPr>
                <w:rFonts w:ascii="Arial" w:hAnsi="Arial" w:cs="Arial"/>
              </w:rPr>
            </w:pPr>
            <w:r w:rsidRPr="00342A28">
              <w:rPr>
                <w:rFonts w:ascii="Arial" w:hAnsi="Arial" w:cs="Arial"/>
                <w:b/>
                <w:i/>
              </w:rPr>
              <w:t>Activity:</w:t>
            </w:r>
            <w:r w:rsidR="006D3742" w:rsidRPr="00342A28">
              <w:rPr>
                <w:rFonts w:ascii="Arial" w:hAnsi="Arial" w:cs="Arial"/>
                <w:b/>
                <w:i/>
              </w:rPr>
              <w:t xml:space="preserve"> </w:t>
            </w:r>
            <w:r w:rsidR="00995F2C" w:rsidRPr="00342A28">
              <w:rPr>
                <w:rFonts w:ascii="Arial" w:hAnsi="Arial" w:cs="Arial"/>
              </w:rPr>
              <w:t>10 Green Bottles Nursery Rhyme- Counting, memory and recognising patterns.</w:t>
            </w:r>
          </w:p>
          <w:p w14:paraId="4CA41D52" w14:textId="77777777" w:rsidR="00ED401F" w:rsidRPr="00342A28" w:rsidRDefault="00ED401F" w:rsidP="00342A28">
            <w:pPr>
              <w:spacing w:line="360" w:lineRule="auto"/>
              <w:jc w:val="both"/>
              <w:rPr>
                <w:rFonts w:ascii="Arial" w:hAnsi="Arial" w:cs="Arial"/>
              </w:rPr>
            </w:pPr>
          </w:p>
        </w:tc>
      </w:tr>
      <w:tr w:rsidR="00ED401F" w:rsidRPr="00342A28" w14:paraId="4BA4357B" w14:textId="77777777" w:rsidTr="00995F2C">
        <w:trPr>
          <w:trHeight w:val="539"/>
        </w:trPr>
        <w:tc>
          <w:tcPr>
            <w:tcW w:w="2965" w:type="dxa"/>
          </w:tcPr>
          <w:p w14:paraId="795A1833" w14:textId="448C965D" w:rsidR="00ED401F" w:rsidRPr="00342A28" w:rsidRDefault="00ED401F" w:rsidP="00342A28">
            <w:pPr>
              <w:spacing w:line="360" w:lineRule="auto"/>
              <w:jc w:val="both"/>
              <w:rPr>
                <w:rFonts w:ascii="Arial" w:hAnsi="Arial" w:cs="Arial"/>
              </w:rPr>
            </w:pPr>
            <w:bookmarkStart w:id="0" w:name="_GoBack"/>
            <w:r w:rsidRPr="00342A28">
              <w:rPr>
                <w:rFonts w:ascii="Arial" w:hAnsi="Arial" w:cs="Arial"/>
                <w:b/>
                <w:i/>
              </w:rPr>
              <w:t>N</w:t>
            </w:r>
            <w:bookmarkEnd w:id="0"/>
            <w:r w:rsidRPr="00342A28">
              <w:rPr>
                <w:rFonts w:ascii="Arial" w:hAnsi="Arial" w:cs="Arial"/>
                <w:b/>
                <w:i/>
              </w:rPr>
              <w:t>umber of children:</w:t>
            </w:r>
            <w:r w:rsidR="0060329F" w:rsidRPr="00342A28">
              <w:rPr>
                <w:rFonts w:ascii="Arial" w:hAnsi="Arial" w:cs="Arial"/>
                <w:b/>
                <w:i/>
              </w:rPr>
              <w:t xml:space="preserve"> </w:t>
            </w:r>
            <w:r w:rsidR="00995F2C" w:rsidRPr="00342A28">
              <w:rPr>
                <w:rFonts w:ascii="Arial" w:hAnsi="Arial" w:cs="Arial"/>
              </w:rPr>
              <w:t>10</w:t>
            </w:r>
          </w:p>
          <w:p w14:paraId="105F45F4" w14:textId="77777777" w:rsidR="00ED401F" w:rsidRPr="00342A28" w:rsidRDefault="00ED401F" w:rsidP="00342A28">
            <w:pPr>
              <w:spacing w:line="360" w:lineRule="auto"/>
              <w:jc w:val="both"/>
              <w:rPr>
                <w:rFonts w:ascii="Arial" w:hAnsi="Arial" w:cs="Arial"/>
              </w:rPr>
            </w:pPr>
          </w:p>
        </w:tc>
        <w:tc>
          <w:tcPr>
            <w:tcW w:w="3150" w:type="dxa"/>
          </w:tcPr>
          <w:p w14:paraId="5E444F80" w14:textId="0C1127E4" w:rsidR="00ED401F" w:rsidRPr="00342A28" w:rsidRDefault="00ED401F" w:rsidP="00342A28">
            <w:pPr>
              <w:spacing w:line="360" w:lineRule="auto"/>
              <w:jc w:val="both"/>
              <w:rPr>
                <w:rFonts w:ascii="Arial" w:hAnsi="Arial" w:cs="Arial"/>
              </w:rPr>
            </w:pPr>
            <w:r w:rsidRPr="00342A28">
              <w:rPr>
                <w:rFonts w:ascii="Arial" w:hAnsi="Arial" w:cs="Arial"/>
                <w:b/>
                <w:i/>
              </w:rPr>
              <w:t>Age of children:</w:t>
            </w:r>
            <w:r w:rsidR="00335BE7" w:rsidRPr="00342A28">
              <w:rPr>
                <w:rFonts w:ascii="Arial" w:hAnsi="Arial" w:cs="Arial"/>
                <w:b/>
                <w:i/>
              </w:rPr>
              <w:t xml:space="preserve"> </w:t>
            </w:r>
            <w:r w:rsidR="00995F2C" w:rsidRPr="00342A28">
              <w:rPr>
                <w:rFonts w:ascii="Arial" w:hAnsi="Arial" w:cs="Arial"/>
              </w:rPr>
              <w:t>3-4 years old</w:t>
            </w:r>
          </w:p>
        </w:tc>
        <w:tc>
          <w:tcPr>
            <w:tcW w:w="2901" w:type="dxa"/>
          </w:tcPr>
          <w:p w14:paraId="7FAA8459" w14:textId="3C29563D" w:rsidR="00995F2C" w:rsidRPr="00342A28" w:rsidRDefault="00ED401F" w:rsidP="00342A28">
            <w:pPr>
              <w:spacing w:line="360" w:lineRule="auto"/>
              <w:jc w:val="both"/>
              <w:rPr>
                <w:rFonts w:ascii="Arial" w:hAnsi="Arial" w:cs="Arial"/>
              </w:rPr>
            </w:pPr>
            <w:r w:rsidRPr="00342A28">
              <w:rPr>
                <w:rFonts w:ascii="Arial" w:hAnsi="Arial" w:cs="Arial"/>
                <w:b/>
                <w:i/>
              </w:rPr>
              <w:t>Number of adults:</w:t>
            </w:r>
            <w:r w:rsidR="00335BE7" w:rsidRPr="00342A28">
              <w:rPr>
                <w:rFonts w:ascii="Arial" w:hAnsi="Arial" w:cs="Arial"/>
                <w:b/>
                <w:i/>
              </w:rPr>
              <w:t xml:space="preserve"> </w:t>
            </w:r>
            <w:r w:rsidR="00995F2C" w:rsidRPr="00342A28">
              <w:rPr>
                <w:rFonts w:ascii="Arial" w:hAnsi="Arial" w:cs="Arial"/>
              </w:rPr>
              <w:t>2</w:t>
            </w:r>
          </w:p>
        </w:tc>
      </w:tr>
      <w:tr w:rsidR="00ED401F" w:rsidRPr="00342A28" w14:paraId="57937FCF" w14:textId="77777777" w:rsidTr="00ED401F">
        <w:tc>
          <w:tcPr>
            <w:tcW w:w="2965" w:type="dxa"/>
          </w:tcPr>
          <w:p w14:paraId="4351833B" w14:textId="1E49795A" w:rsidR="00ED401F" w:rsidRPr="00342A28" w:rsidRDefault="00ED401F" w:rsidP="00342A28">
            <w:pPr>
              <w:spacing w:line="360" w:lineRule="auto"/>
              <w:jc w:val="both"/>
              <w:rPr>
                <w:rFonts w:ascii="Arial" w:hAnsi="Arial" w:cs="Arial"/>
              </w:rPr>
            </w:pPr>
            <w:r w:rsidRPr="00342A28">
              <w:rPr>
                <w:rFonts w:ascii="Arial" w:hAnsi="Arial" w:cs="Arial"/>
                <w:b/>
                <w:i/>
              </w:rPr>
              <w:t>Location:</w:t>
            </w:r>
            <w:r w:rsidR="00995F2C" w:rsidRPr="00342A28">
              <w:rPr>
                <w:rFonts w:ascii="Arial" w:hAnsi="Arial" w:cs="Arial"/>
                <w:b/>
                <w:i/>
              </w:rPr>
              <w:t xml:space="preserve"> </w:t>
            </w:r>
            <w:r w:rsidR="00995F2C" w:rsidRPr="00342A28">
              <w:rPr>
                <w:rFonts w:ascii="Arial" w:hAnsi="Arial" w:cs="Arial"/>
              </w:rPr>
              <w:t>Classroom</w:t>
            </w:r>
          </w:p>
          <w:p w14:paraId="29244102" w14:textId="77777777" w:rsidR="00ED401F" w:rsidRPr="00342A28" w:rsidRDefault="00ED401F" w:rsidP="00342A28">
            <w:pPr>
              <w:spacing w:line="360" w:lineRule="auto"/>
              <w:jc w:val="both"/>
              <w:rPr>
                <w:rFonts w:ascii="Arial" w:hAnsi="Arial" w:cs="Arial"/>
              </w:rPr>
            </w:pPr>
          </w:p>
        </w:tc>
        <w:tc>
          <w:tcPr>
            <w:tcW w:w="3150" w:type="dxa"/>
          </w:tcPr>
          <w:p w14:paraId="1620F14D" w14:textId="59AD9306" w:rsidR="00ED401F" w:rsidRPr="00342A28" w:rsidRDefault="00ED401F" w:rsidP="00342A28">
            <w:pPr>
              <w:spacing w:line="360" w:lineRule="auto"/>
              <w:jc w:val="both"/>
              <w:rPr>
                <w:rFonts w:ascii="Arial" w:hAnsi="Arial" w:cs="Arial"/>
              </w:rPr>
            </w:pPr>
            <w:r w:rsidRPr="00342A28">
              <w:rPr>
                <w:rFonts w:ascii="Arial" w:hAnsi="Arial" w:cs="Arial"/>
                <w:b/>
                <w:i/>
              </w:rPr>
              <w:t>Preparation time:</w:t>
            </w:r>
            <w:r w:rsidR="00995F2C" w:rsidRPr="00342A28">
              <w:rPr>
                <w:rFonts w:ascii="Arial" w:hAnsi="Arial" w:cs="Arial"/>
                <w:b/>
                <w:i/>
              </w:rPr>
              <w:t xml:space="preserve"> </w:t>
            </w:r>
            <w:r w:rsidR="00995F2C" w:rsidRPr="00342A28">
              <w:rPr>
                <w:rFonts w:ascii="Arial" w:hAnsi="Arial" w:cs="Arial"/>
              </w:rPr>
              <w:t>one activity morning to paint and decorate bottles</w:t>
            </w:r>
          </w:p>
        </w:tc>
        <w:tc>
          <w:tcPr>
            <w:tcW w:w="2901" w:type="dxa"/>
          </w:tcPr>
          <w:p w14:paraId="4ADE91FD" w14:textId="77777777" w:rsidR="00ED401F" w:rsidRPr="00342A28" w:rsidRDefault="00ED401F" w:rsidP="00342A28">
            <w:pPr>
              <w:spacing w:line="360" w:lineRule="auto"/>
              <w:jc w:val="both"/>
              <w:rPr>
                <w:rFonts w:ascii="Arial" w:hAnsi="Arial" w:cs="Arial"/>
                <w:i/>
              </w:rPr>
            </w:pPr>
            <w:r w:rsidRPr="00342A28">
              <w:rPr>
                <w:rFonts w:ascii="Arial" w:hAnsi="Arial" w:cs="Arial"/>
                <w:b/>
                <w:i/>
              </w:rPr>
              <w:t>Activity time:</w:t>
            </w:r>
          </w:p>
        </w:tc>
      </w:tr>
      <w:tr w:rsidR="00ED401F" w:rsidRPr="00342A28" w14:paraId="7C9CDA47" w14:textId="77777777" w:rsidTr="00211DED">
        <w:tc>
          <w:tcPr>
            <w:tcW w:w="9016" w:type="dxa"/>
            <w:gridSpan w:val="3"/>
          </w:tcPr>
          <w:p w14:paraId="1E59B49E" w14:textId="7632DF01" w:rsidR="00ED401F" w:rsidRPr="00342A28" w:rsidRDefault="00ED401F" w:rsidP="00342A28">
            <w:pPr>
              <w:spacing w:line="360" w:lineRule="auto"/>
              <w:jc w:val="both"/>
              <w:rPr>
                <w:rFonts w:ascii="Arial" w:hAnsi="Arial" w:cs="Arial"/>
                <w:b/>
                <w:i/>
              </w:rPr>
            </w:pPr>
            <w:r w:rsidRPr="00342A28">
              <w:rPr>
                <w:rFonts w:ascii="Arial" w:hAnsi="Arial" w:cs="Arial"/>
                <w:b/>
                <w:i/>
              </w:rPr>
              <w:t>Resources:</w:t>
            </w:r>
          </w:p>
          <w:p w14:paraId="72EE4330" w14:textId="0B6F5C9F" w:rsidR="00995F2C" w:rsidRPr="00342A28" w:rsidRDefault="00B96D24" w:rsidP="00342A28">
            <w:pPr>
              <w:spacing w:line="360" w:lineRule="auto"/>
              <w:jc w:val="both"/>
              <w:rPr>
                <w:rFonts w:ascii="Arial" w:hAnsi="Arial" w:cs="Arial"/>
              </w:rPr>
            </w:pPr>
            <w:r w:rsidRPr="00342A28">
              <w:rPr>
                <w:rFonts w:ascii="Arial" w:hAnsi="Arial" w:cs="Arial"/>
              </w:rPr>
              <w:t>Cardboard boxes painted like a wall</w:t>
            </w:r>
          </w:p>
          <w:p w14:paraId="39948BDD" w14:textId="77777777" w:rsidR="00995F2C" w:rsidRPr="00342A28" w:rsidRDefault="00995F2C" w:rsidP="00342A28">
            <w:pPr>
              <w:spacing w:line="360" w:lineRule="auto"/>
              <w:jc w:val="both"/>
              <w:rPr>
                <w:rFonts w:ascii="Arial" w:hAnsi="Arial" w:cs="Arial"/>
              </w:rPr>
            </w:pPr>
            <w:r w:rsidRPr="00342A28">
              <w:rPr>
                <w:rFonts w:ascii="Arial" w:hAnsi="Arial" w:cs="Arial"/>
              </w:rPr>
              <w:t>10 plastic bottles</w:t>
            </w:r>
          </w:p>
          <w:p w14:paraId="3BDFEA0B" w14:textId="64D66CB7" w:rsidR="00ED401F" w:rsidRPr="00342A28" w:rsidRDefault="00995F2C" w:rsidP="00342A28">
            <w:pPr>
              <w:spacing w:line="360" w:lineRule="auto"/>
              <w:jc w:val="both"/>
              <w:rPr>
                <w:rFonts w:ascii="Arial" w:hAnsi="Arial" w:cs="Arial"/>
              </w:rPr>
            </w:pPr>
            <w:r w:rsidRPr="00342A28">
              <w:rPr>
                <w:rFonts w:ascii="Arial" w:hAnsi="Arial" w:cs="Arial"/>
              </w:rPr>
              <w:t>Paint</w:t>
            </w:r>
          </w:p>
          <w:p w14:paraId="11158B04" w14:textId="77777777" w:rsidR="00995F2C" w:rsidRPr="00342A28" w:rsidRDefault="00F76921" w:rsidP="00342A28">
            <w:pPr>
              <w:spacing w:line="360" w:lineRule="auto"/>
              <w:jc w:val="both"/>
              <w:rPr>
                <w:rFonts w:ascii="Arial" w:hAnsi="Arial" w:cs="Arial"/>
              </w:rPr>
            </w:pPr>
            <w:r w:rsidRPr="00342A28">
              <w:rPr>
                <w:rFonts w:ascii="Arial" w:hAnsi="Arial" w:cs="Arial"/>
              </w:rPr>
              <w:t xml:space="preserve">Foam numbers </w:t>
            </w:r>
          </w:p>
          <w:p w14:paraId="77C5D6CF" w14:textId="77777777" w:rsidR="00F76921" w:rsidRPr="00342A28" w:rsidRDefault="00F76921" w:rsidP="00342A28">
            <w:pPr>
              <w:spacing w:line="360" w:lineRule="auto"/>
              <w:jc w:val="both"/>
              <w:rPr>
                <w:rFonts w:ascii="Arial" w:hAnsi="Arial" w:cs="Arial"/>
              </w:rPr>
            </w:pPr>
            <w:r w:rsidRPr="00342A28">
              <w:rPr>
                <w:rFonts w:ascii="Arial" w:hAnsi="Arial" w:cs="Arial"/>
              </w:rPr>
              <w:t>Cut out letters made out of card</w:t>
            </w:r>
          </w:p>
          <w:p w14:paraId="003DE6BB" w14:textId="77777777" w:rsidR="00ED401F" w:rsidRPr="00342A28" w:rsidRDefault="00F76921" w:rsidP="00342A28">
            <w:pPr>
              <w:spacing w:line="360" w:lineRule="auto"/>
              <w:jc w:val="both"/>
              <w:rPr>
                <w:rFonts w:ascii="Arial" w:hAnsi="Arial" w:cs="Arial"/>
              </w:rPr>
            </w:pPr>
            <w:r w:rsidRPr="00342A28">
              <w:rPr>
                <w:rFonts w:ascii="Arial" w:hAnsi="Arial" w:cs="Arial"/>
              </w:rPr>
              <w:t>Glue</w:t>
            </w:r>
          </w:p>
          <w:p w14:paraId="182272DA" w14:textId="61C9398C" w:rsidR="00476519" w:rsidRPr="00342A28" w:rsidRDefault="00476519" w:rsidP="00342A28">
            <w:pPr>
              <w:spacing w:line="360" w:lineRule="auto"/>
              <w:jc w:val="both"/>
              <w:rPr>
                <w:rFonts w:ascii="Arial" w:hAnsi="Arial" w:cs="Arial"/>
              </w:rPr>
            </w:pPr>
            <w:r w:rsidRPr="00342A28">
              <w:rPr>
                <w:rFonts w:ascii="Arial" w:hAnsi="Arial" w:cs="Arial"/>
              </w:rPr>
              <w:t>Sand</w:t>
            </w:r>
          </w:p>
        </w:tc>
      </w:tr>
      <w:tr w:rsidR="00ED401F" w:rsidRPr="00342A28" w14:paraId="4176C1B3" w14:textId="77777777" w:rsidTr="00211DED">
        <w:tc>
          <w:tcPr>
            <w:tcW w:w="9016" w:type="dxa"/>
            <w:gridSpan w:val="3"/>
          </w:tcPr>
          <w:p w14:paraId="0E379CB7" w14:textId="77777777" w:rsidR="00ED401F" w:rsidRPr="00342A28" w:rsidRDefault="00ED401F" w:rsidP="00342A28">
            <w:pPr>
              <w:spacing w:line="360" w:lineRule="auto"/>
              <w:jc w:val="both"/>
              <w:rPr>
                <w:rFonts w:ascii="Arial" w:hAnsi="Arial" w:cs="Arial"/>
                <w:b/>
                <w:i/>
              </w:rPr>
            </w:pPr>
            <w:r w:rsidRPr="00342A28">
              <w:rPr>
                <w:rFonts w:ascii="Arial" w:hAnsi="Arial" w:cs="Arial"/>
                <w:b/>
                <w:i/>
              </w:rPr>
              <w:t>Aim/s of activity:</w:t>
            </w:r>
          </w:p>
          <w:p w14:paraId="72A866A5" w14:textId="3E98C4B7" w:rsidR="00ED401F" w:rsidRPr="00342A28" w:rsidRDefault="00F76921" w:rsidP="00342A28">
            <w:pPr>
              <w:spacing w:line="360" w:lineRule="auto"/>
              <w:jc w:val="both"/>
              <w:rPr>
                <w:rFonts w:ascii="Arial" w:hAnsi="Arial" w:cs="Arial"/>
              </w:rPr>
            </w:pPr>
            <w:r w:rsidRPr="00342A28">
              <w:rPr>
                <w:rFonts w:ascii="Arial" w:hAnsi="Arial" w:cs="Arial"/>
              </w:rPr>
              <w:t xml:space="preserve">The aim of the activity is to engage children in counting from 1-10 and backwards 10-1. Young children enjoy singing along to rhymes, and this activity will engage their mathematical </w:t>
            </w:r>
            <w:r w:rsidR="00476519" w:rsidRPr="00342A28">
              <w:rPr>
                <w:rFonts w:ascii="Arial" w:hAnsi="Arial" w:cs="Arial"/>
              </w:rPr>
              <w:t xml:space="preserve">development by learning to recognise patterns, </w:t>
            </w:r>
            <w:r w:rsidR="003F47E8" w:rsidRPr="00342A28">
              <w:rPr>
                <w:rFonts w:ascii="Arial" w:hAnsi="Arial" w:cs="Arial"/>
              </w:rPr>
              <w:t>make predictions, visualise, memorise and question and reason what is happening.</w:t>
            </w:r>
          </w:p>
        </w:tc>
      </w:tr>
      <w:tr w:rsidR="00ED401F" w:rsidRPr="00342A28" w14:paraId="79D855ED" w14:textId="77777777" w:rsidTr="00211DED">
        <w:tc>
          <w:tcPr>
            <w:tcW w:w="9016" w:type="dxa"/>
            <w:gridSpan w:val="3"/>
          </w:tcPr>
          <w:p w14:paraId="55BDA89E" w14:textId="2085744C" w:rsidR="00ED401F" w:rsidRPr="00342A28" w:rsidRDefault="00ED401F" w:rsidP="00342A28">
            <w:pPr>
              <w:spacing w:line="360" w:lineRule="auto"/>
              <w:jc w:val="both"/>
              <w:rPr>
                <w:rFonts w:ascii="Arial" w:hAnsi="Arial" w:cs="Arial"/>
                <w:b/>
                <w:i/>
              </w:rPr>
            </w:pPr>
            <w:r w:rsidRPr="00342A28">
              <w:rPr>
                <w:rFonts w:ascii="Arial" w:hAnsi="Arial" w:cs="Arial"/>
                <w:b/>
                <w:i/>
              </w:rPr>
              <w:t>Links to outcomes:</w:t>
            </w:r>
          </w:p>
          <w:p w14:paraId="67FAA33E" w14:textId="77777777" w:rsidR="00ED401F" w:rsidRDefault="00101377" w:rsidP="00342A28">
            <w:pPr>
              <w:spacing w:line="360" w:lineRule="auto"/>
              <w:jc w:val="both"/>
              <w:rPr>
                <w:rFonts w:ascii="Arial" w:hAnsi="Arial" w:cs="Arial"/>
              </w:rPr>
            </w:pPr>
            <w:r>
              <w:rPr>
                <w:rFonts w:ascii="Arial" w:hAnsi="Arial" w:cs="Arial"/>
              </w:rPr>
              <w:t xml:space="preserve">By doing this activity, the children should be able to count from 1-10 each way and start to recognise the shape of each number. The children should also be able to recognise the pattern as a bottle gets taken off and start to think ahead as to what number may come next. </w:t>
            </w:r>
          </w:p>
          <w:p w14:paraId="08427D94" w14:textId="46E2CA10" w:rsidR="00ED401F" w:rsidRPr="00342A28" w:rsidRDefault="00101377" w:rsidP="00342A28">
            <w:pPr>
              <w:spacing w:line="360" w:lineRule="auto"/>
              <w:jc w:val="both"/>
              <w:rPr>
                <w:rFonts w:ascii="Arial" w:hAnsi="Arial" w:cs="Arial"/>
              </w:rPr>
            </w:pPr>
            <w:r>
              <w:rPr>
                <w:rFonts w:ascii="Arial" w:hAnsi="Arial" w:cs="Arial"/>
              </w:rPr>
              <w:t>Those children who are slightly more confident with their mathematical understanding should be able to work out simple sums with the foam numbers but also using the bottles as a visual guide to support.</w:t>
            </w:r>
          </w:p>
        </w:tc>
      </w:tr>
      <w:tr w:rsidR="00ED401F" w:rsidRPr="00342A28" w14:paraId="7CDE73E1" w14:textId="77777777" w:rsidTr="00211DED">
        <w:tc>
          <w:tcPr>
            <w:tcW w:w="9016" w:type="dxa"/>
            <w:gridSpan w:val="3"/>
          </w:tcPr>
          <w:p w14:paraId="3D1ACE9B" w14:textId="4A8298FA" w:rsidR="00ED401F" w:rsidRPr="00342A28" w:rsidRDefault="00ED401F" w:rsidP="00342A28">
            <w:pPr>
              <w:spacing w:line="360" w:lineRule="auto"/>
              <w:jc w:val="both"/>
              <w:rPr>
                <w:rFonts w:ascii="Arial" w:hAnsi="Arial" w:cs="Arial"/>
                <w:b/>
                <w:i/>
              </w:rPr>
            </w:pPr>
            <w:r w:rsidRPr="00342A28">
              <w:rPr>
                <w:rFonts w:ascii="Arial" w:hAnsi="Arial" w:cs="Arial"/>
                <w:b/>
                <w:i/>
              </w:rPr>
              <w:t>Differentiation:</w:t>
            </w:r>
          </w:p>
          <w:p w14:paraId="4874E7F9" w14:textId="0933EA24" w:rsidR="00ED401F" w:rsidRPr="00342A28" w:rsidRDefault="005B3C5A" w:rsidP="00342A28">
            <w:pPr>
              <w:spacing w:line="360" w:lineRule="auto"/>
              <w:jc w:val="both"/>
              <w:rPr>
                <w:rFonts w:ascii="Arial" w:hAnsi="Arial" w:cs="Arial"/>
              </w:rPr>
            </w:pPr>
            <w:r w:rsidRPr="00342A28">
              <w:rPr>
                <w:rFonts w:ascii="Arial" w:hAnsi="Arial" w:cs="Arial"/>
              </w:rPr>
              <w:t>As well as counting down when the bottles are taken off the wall, the rhyme can also be sung by the children to count up.</w:t>
            </w:r>
          </w:p>
          <w:p w14:paraId="27AA1875" w14:textId="459BE3EE" w:rsidR="005B3C5A" w:rsidRPr="00342A28" w:rsidRDefault="005B3C5A" w:rsidP="00342A28">
            <w:pPr>
              <w:spacing w:line="360" w:lineRule="auto"/>
              <w:jc w:val="both"/>
              <w:rPr>
                <w:rFonts w:ascii="Arial" w:hAnsi="Arial" w:cs="Arial"/>
              </w:rPr>
            </w:pPr>
            <w:r w:rsidRPr="00342A28">
              <w:rPr>
                <w:rFonts w:ascii="Arial" w:hAnsi="Arial" w:cs="Arial"/>
              </w:rPr>
              <w:lastRenderedPageBreak/>
              <w:t>It can also be used to help children to make predictions by asking</w:t>
            </w:r>
            <w:r w:rsidR="00403E44" w:rsidRPr="00342A28">
              <w:rPr>
                <w:rFonts w:ascii="Arial" w:hAnsi="Arial" w:cs="Arial"/>
              </w:rPr>
              <w:t xml:space="preserve"> questions such as: ‘how many bottles will be left when __ have fallen off? Or ‘how many bottles were on the wall before the last two fell off?’ </w:t>
            </w:r>
          </w:p>
          <w:p w14:paraId="0883F995" w14:textId="14AAAD51" w:rsidR="00403E44" w:rsidRPr="00342A28" w:rsidRDefault="00403E44" w:rsidP="00342A28">
            <w:pPr>
              <w:spacing w:line="360" w:lineRule="auto"/>
              <w:jc w:val="both"/>
              <w:rPr>
                <w:rFonts w:ascii="Arial" w:hAnsi="Arial" w:cs="Arial"/>
              </w:rPr>
            </w:pPr>
            <w:r w:rsidRPr="00342A28">
              <w:rPr>
                <w:rFonts w:ascii="Arial" w:hAnsi="Arial" w:cs="Arial"/>
              </w:rPr>
              <w:t xml:space="preserve">To engage the children’s exploring, comparing and describing skills questions can be asked such as: ‘how many bottles need to fall for there to be __ left?’ or ‘which will be the last bottle to fall off?’. </w:t>
            </w:r>
          </w:p>
          <w:p w14:paraId="72C7C88D" w14:textId="6BC032FB" w:rsidR="00403E44" w:rsidRPr="00342A28" w:rsidRDefault="00403E44" w:rsidP="00342A28">
            <w:pPr>
              <w:spacing w:line="360" w:lineRule="auto"/>
              <w:jc w:val="both"/>
              <w:rPr>
                <w:rFonts w:ascii="Arial" w:hAnsi="Arial" w:cs="Arial"/>
              </w:rPr>
            </w:pPr>
            <w:r w:rsidRPr="00342A28">
              <w:rPr>
                <w:rFonts w:ascii="Arial" w:hAnsi="Arial" w:cs="Arial"/>
              </w:rPr>
              <w:t>Reasoning and questioning the children by asking questions such as: ‘how do you know that and why?’ is another way of making the children think about</w:t>
            </w:r>
            <w:r w:rsidR="005B2833" w:rsidRPr="00342A28">
              <w:rPr>
                <w:rFonts w:ascii="Arial" w:hAnsi="Arial" w:cs="Arial"/>
              </w:rPr>
              <w:t xml:space="preserve"> what they are doing.</w:t>
            </w:r>
          </w:p>
          <w:p w14:paraId="182E7D1E" w14:textId="7AB33DFC" w:rsidR="00403E44" w:rsidRPr="00342A28" w:rsidRDefault="00403E44" w:rsidP="00342A28">
            <w:pPr>
              <w:spacing w:line="360" w:lineRule="auto"/>
              <w:jc w:val="both"/>
              <w:rPr>
                <w:rFonts w:ascii="Arial" w:hAnsi="Arial" w:cs="Arial"/>
              </w:rPr>
            </w:pPr>
            <w:r w:rsidRPr="00342A28">
              <w:rPr>
                <w:rFonts w:ascii="Arial" w:hAnsi="Arial" w:cs="Arial"/>
              </w:rPr>
              <w:t>Engaging the children in lots of what if questions will support the children to solve problems by exploring trial and error.</w:t>
            </w:r>
          </w:p>
          <w:p w14:paraId="2871C166" w14:textId="081AD87A" w:rsidR="00E415A9" w:rsidRPr="00342A28" w:rsidRDefault="00E415A9" w:rsidP="00342A28">
            <w:pPr>
              <w:spacing w:line="360" w:lineRule="auto"/>
              <w:jc w:val="both"/>
              <w:rPr>
                <w:rFonts w:ascii="Arial" w:hAnsi="Arial" w:cs="Arial"/>
              </w:rPr>
            </w:pPr>
            <w:r w:rsidRPr="00342A28">
              <w:rPr>
                <w:rFonts w:ascii="Arial" w:hAnsi="Arial" w:cs="Arial"/>
              </w:rPr>
              <w:t>Whiteboards and pens could be used as a game to answer the questions of how many bottles are left if they are children finding it easy using the foam letters.</w:t>
            </w:r>
          </w:p>
          <w:p w14:paraId="47F4293A" w14:textId="77777777" w:rsidR="00ED401F" w:rsidRPr="00342A28" w:rsidRDefault="00ED401F" w:rsidP="00342A28">
            <w:pPr>
              <w:spacing w:line="360" w:lineRule="auto"/>
              <w:jc w:val="both"/>
              <w:rPr>
                <w:rFonts w:ascii="Arial" w:hAnsi="Arial" w:cs="Arial"/>
              </w:rPr>
            </w:pPr>
          </w:p>
        </w:tc>
      </w:tr>
      <w:tr w:rsidR="00ED401F" w:rsidRPr="00342A28" w14:paraId="5ECA79FF" w14:textId="77777777" w:rsidTr="00211DED">
        <w:tc>
          <w:tcPr>
            <w:tcW w:w="9016" w:type="dxa"/>
            <w:gridSpan w:val="3"/>
          </w:tcPr>
          <w:p w14:paraId="282A4B51" w14:textId="77777777" w:rsidR="00ED401F" w:rsidRPr="00342A28" w:rsidRDefault="00ED401F" w:rsidP="00342A28">
            <w:pPr>
              <w:spacing w:line="360" w:lineRule="auto"/>
              <w:jc w:val="both"/>
              <w:rPr>
                <w:rFonts w:ascii="Arial" w:hAnsi="Arial" w:cs="Arial"/>
                <w:b/>
                <w:i/>
              </w:rPr>
            </w:pPr>
            <w:r w:rsidRPr="00342A28">
              <w:rPr>
                <w:rFonts w:ascii="Arial" w:hAnsi="Arial" w:cs="Arial"/>
                <w:b/>
                <w:i/>
              </w:rPr>
              <w:lastRenderedPageBreak/>
              <w:t>Health and safety:</w:t>
            </w:r>
          </w:p>
          <w:p w14:paraId="79981FB7" w14:textId="53355042" w:rsidR="00ED401F" w:rsidRPr="00342A28" w:rsidRDefault="00D02191" w:rsidP="00342A28">
            <w:pPr>
              <w:spacing w:line="360" w:lineRule="auto"/>
              <w:jc w:val="both"/>
              <w:rPr>
                <w:rFonts w:ascii="Arial" w:hAnsi="Arial" w:cs="Arial"/>
              </w:rPr>
            </w:pPr>
            <w:r w:rsidRPr="00342A28">
              <w:rPr>
                <w:rFonts w:ascii="Arial" w:hAnsi="Arial" w:cs="Arial"/>
              </w:rPr>
              <w:t>Ensure at least two adults are supervising the children when painting and decorating the bottles to minimise the possibility of a child putting glue or paint in their mouth.</w:t>
            </w:r>
          </w:p>
          <w:p w14:paraId="5C059FA6" w14:textId="77777777" w:rsidR="00ED401F" w:rsidRPr="00342A28" w:rsidRDefault="00ED401F" w:rsidP="00342A28">
            <w:pPr>
              <w:spacing w:line="360" w:lineRule="auto"/>
              <w:jc w:val="both"/>
              <w:rPr>
                <w:rFonts w:ascii="Arial" w:hAnsi="Arial" w:cs="Arial"/>
              </w:rPr>
            </w:pPr>
          </w:p>
        </w:tc>
      </w:tr>
      <w:tr w:rsidR="00ED401F" w:rsidRPr="00342A28" w14:paraId="4C187DAC" w14:textId="77777777" w:rsidTr="00211DED">
        <w:tc>
          <w:tcPr>
            <w:tcW w:w="9016" w:type="dxa"/>
            <w:gridSpan w:val="3"/>
          </w:tcPr>
          <w:p w14:paraId="14BB0769" w14:textId="77777777" w:rsidR="00ED401F" w:rsidRPr="00342A28" w:rsidRDefault="00ED401F" w:rsidP="00342A28">
            <w:pPr>
              <w:spacing w:line="360" w:lineRule="auto"/>
              <w:jc w:val="both"/>
              <w:rPr>
                <w:rFonts w:ascii="Arial" w:hAnsi="Arial" w:cs="Arial"/>
                <w:b/>
                <w:i/>
              </w:rPr>
            </w:pPr>
            <w:r w:rsidRPr="00342A28">
              <w:rPr>
                <w:rFonts w:ascii="Arial" w:hAnsi="Arial" w:cs="Arial"/>
                <w:b/>
                <w:i/>
              </w:rPr>
              <w:t>Role of adult/adults:</w:t>
            </w:r>
          </w:p>
          <w:p w14:paraId="66180230" w14:textId="021318B5" w:rsidR="00ED401F" w:rsidRDefault="00B04499" w:rsidP="00342A28">
            <w:pPr>
              <w:spacing w:line="360" w:lineRule="auto"/>
              <w:jc w:val="both"/>
              <w:rPr>
                <w:rFonts w:ascii="Arial" w:hAnsi="Arial" w:cs="Arial"/>
              </w:rPr>
            </w:pPr>
            <w:r>
              <w:rPr>
                <w:rFonts w:ascii="Arial" w:hAnsi="Arial" w:cs="Arial"/>
              </w:rPr>
              <w:t>The adults carrying out the activity should be encouraging and engaging in the activity to give confidence to the children. The adult needs to be focused on who may be finding the activity difficult and provide extra support throughout the activity.</w:t>
            </w:r>
          </w:p>
          <w:p w14:paraId="0B5C608E" w14:textId="77777777" w:rsidR="00671AA3" w:rsidRPr="00342A28" w:rsidRDefault="00671AA3" w:rsidP="00342A28">
            <w:pPr>
              <w:spacing w:line="360" w:lineRule="auto"/>
              <w:jc w:val="both"/>
              <w:rPr>
                <w:rFonts w:ascii="Arial" w:hAnsi="Arial" w:cs="Arial"/>
              </w:rPr>
            </w:pPr>
          </w:p>
          <w:p w14:paraId="4218CA5F" w14:textId="77777777" w:rsidR="00ED401F" w:rsidRPr="00342A28" w:rsidRDefault="00ED401F" w:rsidP="00342A28">
            <w:pPr>
              <w:spacing w:line="360" w:lineRule="auto"/>
              <w:jc w:val="both"/>
              <w:rPr>
                <w:rFonts w:ascii="Arial" w:hAnsi="Arial" w:cs="Arial"/>
              </w:rPr>
            </w:pPr>
          </w:p>
        </w:tc>
      </w:tr>
      <w:tr w:rsidR="00ED401F" w:rsidRPr="00342A28" w14:paraId="67D3DCE4" w14:textId="77777777" w:rsidTr="00211DED">
        <w:tc>
          <w:tcPr>
            <w:tcW w:w="9016" w:type="dxa"/>
            <w:gridSpan w:val="3"/>
          </w:tcPr>
          <w:p w14:paraId="4892DBC6" w14:textId="03CED6FD" w:rsidR="00ED401F" w:rsidRPr="00342A28" w:rsidRDefault="00ED401F" w:rsidP="00342A28">
            <w:pPr>
              <w:spacing w:line="360" w:lineRule="auto"/>
              <w:jc w:val="both"/>
              <w:rPr>
                <w:rFonts w:ascii="Arial" w:hAnsi="Arial" w:cs="Arial"/>
                <w:b/>
                <w:i/>
              </w:rPr>
            </w:pPr>
            <w:r w:rsidRPr="00342A28">
              <w:rPr>
                <w:rFonts w:ascii="Arial" w:hAnsi="Arial" w:cs="Arial"/>
                <w:b/>
                <w:i/>
              </w:rPr>
              <w:t>The activity:</w:t>
            </w:r>
          </w:p>
          <w:p w14:paraId="450623C1" w14:textId="2311AAB9" w:rsidR="00ED401F" w:rsidRPr="00342A28" w:rsidRDefault="00D14940" w:rsidP="00342A28">
            <w:pPr>
              <w:spacing w:line="360" w:lineRule="auto"/>
              <w:jc w:val="both"/>
              <w:rPr>
                <w:rFonts w:ascii="Arial" w:hAnsi="Arial" w:cs="Arial"/>
              </w:rPr>
            </w:pPr>
            <w:r w:rsidRPr="00342A28">
              <w:rPr>
                <w:rFonts w:ascii="Arial" w:hAnsi="Arial" w:cs="Arial"/>
              </w:rPr>
              <w:t xml:space="preserve">The children each have a bottle of their own which they have made the previous day by painting, gluing a number on and filling half full </w:t>
            </w:r>
            <w:r w:rsidR="00B96D24" w:rsidRPr="00342A28">
              <w:rPr>
                <w:rFonts w:ascii="Arial" w:hAnsi="Arial" w:cs="Arial"/>
              </w:rPr>
              <w:t>of</w:t>
            </w:r>
            <w:r w:rsidRPr="00342A28">
              <w:rPr>
                <w:rFonts w:ascii="Arial" w:hAnsi="Arial" w:cs="Arial"/>
              </w:rPr>
              <w:t xml:space="preserve"> sand. </w:t>
            </w:r>
          </w:p>
          <w:p w14:paraId="6029DCBD" w14:textId="1C467E29" w:rsidR="00B96D24" w:rsidRPr="00342A28" w:rsidRDefault="00B96D24" w:rsidP="00342A28">
            <w:pPr>
              <w:spacing w:line="360" w:lineRule="auto"/>
              <w:jc w:val="both"/>
              <w:rPr>
                <w:rFonts w:ascii="Arial" w:hAnsi="Arial" w:cs="Arial"/>
              </w:rPr>
            </w:pPr>
            <w:r w:rsidRPr="00342A28">
              <w:rPr>
                <w:rFonts w:ascii="Arial" w:hAnsi="Arial" w:cs="Arial"/>
              </w:rPr>
              <w:t>First, start off simply by allowing 1 child at a time to place their bottle on the wall counting as they do so. The teacher should stop at various points to question the children to count how many are on the wall at different points.</w:t>
            </w:r>
          </w:p>
          <w:p w14:paraId="5762A018" w14:textId="71EE7065" w:rsidR="00B96D24" w:rsidRPr="00342A28" w:rsidRDefault="00B96D24" w:rsidP="00342A28">
            <w:pPr>
              <w:spacing w:line="360" w:lineRule="auto"/>
              <w:jc w:val="both"/>
              <w:rPr>
                <w:rFonts w:ascii="Arial" w:hAnsi="Arial" w:cs="Arial"/>
              </w:rPr>
            </w:pPr>
            <w:r w:rsidRPr="00342A28">
              <w:rPr>
                <w:rFonts w:ascii="Arial" w:hAnsi="Arial" w:cs="Arial"/>
              </w:rPr>
              <w:t>Once all of the bottles are placed on the wall, the nursery rhyme should be played in the background with the teacher singing encouraging the children to get involved. The teacher should select different childre</w:t>
            </w:r>
            <w:r w:rsidR="009D3342">
              <w:rPr>
                <w:rFonts w:ascii="Arial" w:hAnsi="Arial" w:cs="Arial"/>
              </w:rPr>
              <w:t>n to knock a bottle off the wall</w:t>
            </w:r>
            <w:r w:rsidRPr="00342A28">
              <w:rPr>
                <w:rFonts w:ascii="Arial" w:hAnsi="Arial" w:cs="Arial"/>
              </w:rPr>
              <w:t xml:space="preserve"> while counting down singing along to the song. </w:t>
            </w:r>
          </w:p>
          <w:p w14:paraId="5EFCC01E" w14:textId="74B859CD" w:rsidR="00B96D24" w:rsidRPr="00342A28" w:rsidRDefault="00B96D24" w:rsidP="00342A28">
            <w:pPr>
              <w:spacing w:line="360" w:lineRule="auto"/>
              <w:jc w:val="both"/>
              <w:rPr>
                <w:rFonts w:ascii="Arial" w:hAnsi="Arial" w:cs="Arial"/>
              </w:rPr>
            </w:pPr>
            <w:r w:rsidRPr="00342A28">
              <w:rPr>
                <w:rFonts w:ascii="Arial" w:hAnsi="Arial" w:cs="Arial"/>
              </w:rPr>
              <w:t xml:space="preserve">Once the children have got the hang of it, start taking numerous bottles down at a time and </w:t>
            </w:r>
            <w:r w:rsidR="005B3C5A" w:rsidRPr="00342A28">
              <w:rPr>
                <w:rFonts w:ascii="Arial" w:hAnsi="Arial" w:cs="Arial"/>
              </w:rPr>
              <w:t>get the children to count how many are left- engaging their problem solving and questioning skills.</w:t>
            </w:r>
          </w:p>
          <w:p w14:paraId="356110F2" w14:textId="38366144" w:rsidR="00ED401F" w:rsidRPr="00342A28" w:rsidRDefault="005B3C5A" w:rsidP="00342A28">
            <w:pPr>
              <w:spacing w:line="360" w:lineRule="auto"/>
              <w:jc w:val="both"/>
              <w:rPr>
                <w:rFonts w:ascii="Arial" w:hAnsi="Arial" w:cs="Arial"/>
              </w:rPr>
            </w:pPr>
            <w:r w:rsidRPr="00342A28">
              <w:rPr>
                <w:rFonts w:ascii="Arial" w:hAnsi="Arial" w:cs="Arial"/>
              </w:rPr>
              <w:t>Alongside using the bottles also use foam numbers for children to use to do the sums, but also using the bottles as a visual guide when trying to solve the sum out.</w:t>
            </w:r>
          </w:p>
        </w:tc>
      </w:tr>
    </w:tbl>
    <w:p w14:paraId="45CE13E2" w14:textId="77777777" w:rsidR="00E13BED" w:rsidRPr="00342A28" w:rsidRDefault="00E13BED" w:rsidP="00342A28">
      <w:pPr>
        <w:spacing w:line="360" w:lineRule="auto"/>
        <w:jc w:val="both"/>
        <w:rPr>
          <w:rFonts w:ascii="Arial" w:hAnsi="Arial" w:cs="Arial"/>
        </w:rPr>
      </w:pPr>
    </w:p>
    <w:p w14:paraId="51047462" w14:textId="32F1B708" w:rsidR="0050595F" w:rsidRDefault="00342A28" w:rsidP="002303EB">
      <w:pPr>
        <w:spacing w:line="360" w:lineRule="auto"/>
        <w:jc w:val="both"/>
        <w:outlineLvl w:val="0"/>
        <w:rPr>
          <w:rFonts w:ascii="Arial" w:hAnsi="Arial" w:cs="Arial"/>
        </w:rPr>
      </w:pPr>
      <w:r w:rsidRPr="00342A28">
        <w:rPr>
          <w:rFonts w:ascii="Arial" w:hAnsi="Arial" w:cs="Arial"/>
        </w:rPr>
        <w:t>Evaluation</w:t>
      </w:r>
    </w:p>
    <w:p w14:paraId="756E43FA" w14:textId="6D59239C" w:rsidR="0022172B" w:rsidRDefault="00635638" w:rsidP="00342A28">
      <w:pPr>
        <w:spacing w:line="360" w:lineRule="auto"/>
        <w:jc w:val="both"/>
        <w:rPr>
          <w:rFonts w:ascii="Arial" w:hAnsi="Arial" w:cs="Arial"/>
        </w:rPr>
      </w:pPr>
      <w:r>
        <w:rPr>
          <w:rFonts w:ascii="Arial" w:hAnsi="Arial" w:cs="Arial"/>
        </w:rPr>
        <w:t xml:space="preserve">The children began the activity very engaging as they were interested in using their own bottle they had made themselves as part of a group with the other children. There was a small amount of </w:t>
      </w:r>
      <w:r w:rsidR="002303EB">
        <w:rPr>
          <w:rFonts w:ascii="Arial" w:hAnsi="Arial" w:cs="Arial"/>
        </w:rPr>
        <w:t>disruption to start with as the</w:t>
      </w:r>
      <w:r>
        <w:rPr>
          <w:rFonts w:ascii="Arial" w:hAnsi="Arial" w:cs="Arial"/>
        </w:rPr>
        <w:t xml:space="preserve"> children were excited and slightly unsure of what was asked of them. Therefore, the teacher played the nursery rhyme which helped the majority of the children as they</w:t>
      </w:r>
      <w:r w:rsidR="00A23ECD">
        <w:rPr>
          <w:rFonts w:ascii="Arial" w:hAnsi="Arial" w:cs="Arial"/>
        </w:rPr>
        <w:t xml:space="preserve"> were familiar with the music which helped them to</w:t>
      </w:r>
      <w:r>
        <w:rPr>
          <w:rFonts w:ascii="Arial" w:hAnsi="Arial" w:cs="Arial"/>
        </w:rPr>
        <w:t xml:space="preserve"> get the hang of counting using the bottles. </w:t>
      </w:r>
    </w:p>
    <w:p w14:paraId="4BACEBE5" w14:textId="23EEC455" w:rsidR="00635638" w:rsidRDefault="00635638" w:rsidP="00342A28">
      <w:pPr>
        <w:spacing w:line="360" w:lineRule="auto"/>
        <w:jc w:val="both"/>
        <w:rPr>
          <w:rFonts w:ascii="Arial" w:hAnsi="Arial" w:cs="Arial"/>
        </w:rPr>
      </w:pPr>
      <w:r>
        <w:rPr>
          <w:rFonts w:ascii="Arial" w:hAnsi="Arial" w:cs="Arial"/>
        </w:rPr>
        <w:t>The activity was useful</w:t>
      </w:r>
      <w:r w:rsidR="00A23ECD">
        <w:rPr>
          <w:rFonts w:ascii="Arial" w:hAnsi="Arial" w:cs="Arial"/>
        </w:rPr>
        <w:t xml:space="preserve"> as the</w:t>
      </w:r>
      <w:r>
        <w:rPr>
          <w:rFonts w:ascii="Arial" w:hAnsi="Arial" w:cs="Arial"/>
        </w:rPr>
        <w:t xml:space="preserve"> children enjoyed singing along and counting with their bottles and also being able to knock them off the wall. It was a very interactive activity the children could be involved in which helped their engagement. </w:t>
      </w:r>
    </w:p>
    <w:p w14:paraId="4585B8B9" w14:textId="03BCC517" w:rsidR="00635638" w:rsidRDefault="00635638" w:rsidP="00342A28">
      <w:pPr>
        <w:spacing w:line="360" w:lineRule="auto"/>
        <w:jc w:val="both"/>
        <w:rPr>
          <w:rFonts w:ascii="Arial" w:hAnsi="Arial" w:cs="Arial"/>
        </w:rPr>
      </w:pPr>
      <w:r>
        <w:rPr>
          <w:rFonts w:ascii="Arial" w:hAnsi="Arial" w:cs="Arial"/>
        </w:rPr>
        <w:t>It was obvious that at least five of the children were slightly more advanced at the basic rules of the activity as they were shouting o</w:t>
      </w:r>
      <w:r w:rsidR="00085E03">
        <w:rPr>
          <w:rFonts w:ascii="Arial" w:hAnsi="Arial" w:cs="Arial"/>
        </w:rPr>
        <w:t>ut the answers confidently or w</w:t>
      </w:r>
      <w:r>
        <w:rPr>
          <w:rFonts w:ascii="Arial" w:hAnsi="Arial" w:cs="Arial"/>
        </w:rPr>
        <w:t>ere able to count ahead and see what was going to happen next. The children who struggled slightly with the numbers did beco</w:t>
      </w:r>
      <w:r w:rsidR="00705267">
        <w:rPr>
          <w:rFonts w:ascii="Arial" w:hAnsi="Arial" w:cs="Arial"/>
        </w:rPr>
        <w:t>me a little disruptive</w:t>
      </w:r>
      <w:r>
        <w:rPr>
          <w:rFonts w:ascii="Arial" w:hAnsi="Arial" w:cs="Arial"/>
        </w:rPr>
        <w:t xml:space="preserve">. A learning support assistant was involved with the activity and alongside the teacher was observing those who were finding the activity easy and those who were struggling. They took </w:t>
      </w:r>
      <w:r w:rsidR="00E82FAB">
        <w:rPr>
          <w:rFonts w:ascii="Arial" w:hAnsi="Arial" w:cs="Arial"/>
        </w:rPr>
        <w:t xml:space="preserve">images of the children throughout the activity and took notes to record the development. </w:t>
      </w:r>
    </w:p>
    <w:p w14:paraId="36EA2B19" w14:textId="27908D85" w:rsidR="00D6550A" w:rsidRDefault="004643D7" w:rsidP="00342A28">
      <w:pPr>
        <w:spacing w:line="360" w:lineRule="auto"/>
        <w:jc w:val="both"/>
        <w:rPr>
          <w:rFonts w:ascii="Arial" w:hAnsi="Arial" w:cs="Arial"/>
        </w:rPr>
      </w:pPr>
      <w:r>
        <w:rPr>
          <w:rFonts w:ascii="Arial" w:hAnsi="Arial" w:cs="Arial"/>
        </w:rPr>
        <w:t>One of the strengths of this activity was how quickly the children learnt and sang along to the nursery rhyme and memori</w:t>
      </w:r>
      <w:r w:rsidR="003E77DE">
        <w:rPr>
          <w:rFonts w:ascii="Arial" w:hAnsi="Arial" w:cs="Arial"/>
        </w:rPr>
        <w:t>sed</w:t>
      </w:r>
      <w:r>
        <w:rPr>
          <w:rFonts w:ascii="Arial" w:hAnsi="Arial" w:cs="Arial"/>
        </w:rPr>
        <w:t xml:space="preserve"> the patterns of </w:t>
      </w:r>
      <w:r w:rsidR="003E77DE">
        <w:rPr>
          <w:rFonts w:ascii="Arial" w:hAnsi="Arial" w:cs="Arial"/>
        </w:rPr>
        <w:t xml:space="preserve">what was going to happen next. </w:t>
      </w:r>
      <w:r>
        <w:rPr>
          <w:rFonts w:ascii="Arial" w:hAnsi="Arial" w:cs="Arial"/>
        </w:rPr>
        <w:t xml:space="preserve"> </w:t>
      </w:r>
    </w:p>
    <w:p w14:paraId="3061FE55" w14:textId="61CE2F24" w:rsidR="00B768D0" w:rsidRDefault="00141C3F" w:rsidP="00342A28">
      <w:pPr>
        <w:spacing w:line="360" w:lineRule="auto"/>
        <w:jc w:val="both"/>
        <w:rPr>
          <w:rFonts w:ascii="Arial" w:hAnsi="Arial" w:cs="Arial"/>
        </w:rPr>
      </w:pPr>
      <w:r>
        <w:rPr>
          <w:rFonts w:ascii="Arial" w:hAnsi="Arial" w:cs="Arial"/>
        </w:rPr>
        <w:t>To be able to recognise pattern is an important foundation developmental stage for early years children</w:t>
      </w:r>
      <w:r w:rsidR="00A43D60">
        <w:rPr>
          <w:rFonts w:ascii="Arial" w:hAnsi="Arial" w:cs="Arial"/>
        </w:rPr>
        <w:t xml:space="preserve"> during mathematical development. It is a core skill crucial through </w:t>
      </w:r>
      <w:proofErr w:type="spellStart"/>
      <w:r w:rsidR="00A43D60">
        <w:rPr>
          <w:rFonts w:ascii="Arial" w:hAnsi="Arial" w:cs="Arial"/>
        </w:rPr>
        <w:t>maths</w:t>
      </w:r>
      <w:proofErr w:type="spellEnd"/>
      <w:r w:rsidR="00A43D60">
        <w:rPr>
          <w:rFonts w:ascii="Arial" w:hAnsi="Arial" w:cs="Arial"/>
        </w:rPr>
        <w:t xml:space="preserve">. Being able to recognise pattern can help to develop important skills of critical thinking and logic. It is a transferable skill that can be applied to other curriculum areas of development and learning. </w:t>
      </w:r>
      <w:r w:rsidR="0029795C">
        <w:rPr>
          <w:rFonts w:ascii="Arial" w:hAnsi="Arial" w:cs="Arial"/>
        </w:rPr>
        <w:t>(</w:t>
      </w:r>
      <w:proofErr w:type="spellStart"/>
      <w:r w:rsidR="0029795C">
        <w:rPr>
          <w:rFonts w:ascii="Arial" w:hAnsi="Arial" w:cs="Arial"/>
        </w:rPr>
        <w:t>Vogstad</w:t>
      </w:r>
      <w:proofErr w:type="spellEnd"/>
      <w:r w:rsidR="0029795C">
        <w:rPr>
          <w:rFonts w:ascii="Arial" w:hAnsi="Arial" w:cs="Arial"/>
        </w:rPr>
        <w:t xml:space="preserve">, 2015). </w:t>
      </w:r>
    </w:p>
    <w:p w14:paraId="7DA3704B" w14:textId="257F5679" w:rsidR="002F24EE" w:rsidRDefault="002F24EE" w:rsidP="00342A28">
      <w:pPr>
        <w:spacing w:line="360" w:lineRule="auto"/>
        <w:jc w:val="both"/>
        <w:rPr>
          <w:rFonts w:ascii="Arial" w:hAnsi="Arial" w:cs="Arial"/>
        </w:rPr>
      </w:pPr>
      <w:r>
        <w:rPr>
          <w:rFonts w:ascii="Arial" w:hAnsi="Arial" w:cs="Arial"/>
        </w:rPr>
        <w:t xml:space="preserve">This type of activity </w:t>
      </w:r>
      <w:r w:rsidR="00BE30F2">
        <w:rPr>
          <w:rFonts w:ascii="Arial" w:hAnsi="Arial" w:cs="Arial"/>
        </w:rPr>
        <w:t>follows Lev Vygotsky’s social learning theory as he believed that people learn through interacting and communicating with peers,</w:t>
      </w:r>
      <w:r w:rsidR="0085531B">
        <w:rPr>
          <w:rFonts w:ascii="Arial" w:hAnsi="Arial" w:cs="Arial"/>
        </w:rPr>
        <w:t xml:space="preserve"> teachers, and other experts. (Neff, Linda S. No Year). </w:t>
      </w:r>
    </w:p>
    <w:p w14:paraId="2FC4EC48" w14:textId="126B7B3A" w:rsidR="001179BA" w:rsidRDefault="001179BA" w:rsidP="00342A28">
      <w:pPr>
        <w:spacing w:line="360" w:lineRule="auto"/>
        <w:jc w:val="both"/>
        <w:rPr>
          <w:rFonts w:ascii="Arial" w:hAnsi="Arial" w:cs="Arial"/>
        </w:rPr>
      </w:pPr>
      <w:r>
        <w:rPr>
          <w:rFonts w:ascii="Arial" w:hAnsi="Arial" w:cs="Arial"/>
        </w:rPr>
        <w:t>Some of the children who could see their peer struggling with the answer were getting involved and trying to help. This links to the zone of proximal development (ZPD) theory that the child</w:t>
      </w:r>
      <w:r w:rsidR="004C5FDF">
        <w:rPr>
          <w:rFonts w:ascii="Arial" w:hAnsi="Arial" w:cs="Arial"/>
        </w:rPr>
        <w:t xml:space="preserve"> who is not capable of doing an</w:t>
      </w:r>
      <w:r>
        <w:rPr>
          <w:rFonts w:ascii="Arial" w:hAnsi="Arial" w:cs="Arial"/>
        </w:rPr>
        <w:t xml:space="preserve"> activity independently but with the help of a more capable peer they are able to do so.</w:t>
      </w:r>
      <w:r w:rsidR="00936AA3">
        <w:rPr>
          <w:rFonts w:ascii="Arial" w:hAnsi="Arial" w:cs="Arial"/>
        </w:rPr>
        <w:t xml:space="preserve"> (Taylor, 1992).</w:t>
      </w:r>
    </w:p>
    <w:p w14:paraId="18E15FAE" w14:textId="7E30BFD8" w:rsidR="00C35B9E" w:rsidRDefault="003963EF" w:rsidP="00342A28">
      <w:pPr>
        <w:spacing w:line="360" w:lineRule="auto"/>
        <w:jc w:val="both"/>
        <w:rPr>
          <w:rFonts w:ascii="Arial" w:hAnsi="Arial" w:cs="Arial"/>
        </w:rPr>
      </w:pPr>
      <w:r>
        <w:rPr>
          <w:rFonts w:ascii="Arial" w:hAnsi="Arial" w:cs="Arial"/>
        </w:rPr>
        <w:t xml:space="preserve">The ZPD requires adults or peers to provide support to learners who are unable to complete an activity without help. </w:t>
      </w:r>
      <w:r w:rsidR="006F33C6">
        <w:rPr>
          <w:rFonts w:ascii="Arial" w:hAnsi="Arial" w:cs="Arial"/>
        </w:rPr>
        <w:t>When an individual is in this zone they can progress to be successful with instructional help.</w:t>
      </w:r>
      <w:r w:rsidR="00BE5F1C">
        <w:rPr>
          <w:rFonts w:ascii="Arial" w:hAnsi="Arial" w:cs="Arial"/>
        </w:rPr>
        <w:t xml:space="preserve"> (Blake and Pope 2008). </w:t>
      </w:r>
    </w:p>
    <w:p w14:paraId="41C9178E" w14:textId="5A16BAE2" w:rsidR="00D243D3" w:rsidRDefault="00F95D71" w:rsidP="00342A28">
      <w:pPr>
        <w:spacing w:line="360" w:lineRule="auto"/>
        <w:jc w:val="both"/>
        <w:rPr>
          <w:rFonts w:ascii="Arial" w:hAnsi="Arial" w:cs="Arial"/>
        </w:rPr>
      </w:pPr>
      <w:r>
        <w:rPr>
          <w:rFonts w:ascii="Arial" w:hAnsi="Arial" w:cs="Arial"/>
        </w:rPr>
        <w:t>Another area of development that was noticed during this activity was the grouping of the children that carried out the activity. As Piaget believed that developmental levels differ significantly and the speed of development due to how children pass through each stage, even though they are grouped due to their chronological age. (</w:t>
      </w:r>
      <w:proofErr w:type="spellStart"/>
      <w:r>
        <w:rPr>
          <w:rFonts w:ascii="Arial" w:hAnsi="Arial" w:cs="Arial"/>
        </w:rPr>
        <w:t>Weinert</w:t>
      </w:r>
      <w:proofErr w:type="spellEnd"/>
      <w:r>
        <w:rPr>
          <w:rFonts w:ascii="Arial" w:hAnsi="Arial" w:cs="Arial"/>
        </w:rPr>
        <w:t xml:space="preserve"> and </w:t>
      </w:r>
      <w:proofErr w:type="spellStart"/>
      <w:r>
        <w:rPr>
          <w:rFonts w:ascii="Arial" w:hAnsi="Arial" w:cs="Arial"/>
        </w:rPr>
        <w:t>Helmke</w:t>
      </w:r>
      <w:proofErr w:type="spellEnd"/>
      <w:r>
        <w:rPr>
          <w:rFonts w:ascii="Arial" w:hAnsi="Arial" w:cs="Arial"/>
        </w:rPr>
        <w:t>, 1998).</w:t>
      </w:r>
    </w:p>
    <w:p w14:paraId="350C60DF" w14:textId="22E34026" w:rsidR="00F95D71" w:rsidRDefault="00F95D71" w:rsidP="00342A28">
      <w:pPr>
        <w:spacing w:line="360" w:lineRule="auto"/>
        <w:jc w:val="both"/>
        <w:rPr>
          <w:rFonts w:ascii="Arial" w:hAnsi="Arial" w:cs="Arial"/>
        </w:rPr>
      </w:pPr>
      <w:r>
        <w:rPr>
          <w:rFonts w:ascii="Arial" w:hAnsi="Arial" w:cs="Arial"/>
        </w:rPr>
        <w:t>There are four st</w:t>
      </w:r>
      <w:r w:rsidR="0013509E">
        <w:rPr>
          <w:rFonts w:ascii="Arial" w:hAnsi="Arial" w:cs="Arial"/>
        </w:rPr>
        <w:t xml:space="preserve">ages to Piaget’s theory: sensorimotor, preoperational, concrete operational and formal operational. </w:t>
      </w:r>
      <w:r w:rsidR="0043045B">
        <w:rPr>
          <w:rFonts w:ascii="Arial" w:hAnsi="Arial" w:cs="Arial"/>
        </w:rPr>
        <w:t>(</w:t>
      </w:r>
      <w:proofErr w:type="spellStart"/>
      <w:r w:rsidR="0043045B">
        <w:rPr>
          <w:rFonts w:ascii="Arial" w:hAnsi="Arial" w:cs="Arial"/>
        </w:rPr>
        <w:t>Ojose</w:t>
      </w:r>
      <w:proofErr w:type="spellEnd"/>
      <w:r w:rsidR="0043045B">
        <w:rPr>
          <w:rFonts w:ascii="Arial" w:hAnsi="Arial" w:cs="Arial"/>
        </w:rPr>
        <w:t>, 2008).</w:t>
      </w:r>
    </w:p>
    <w:p w14:paraId="0320B46C" w14:textId="5575DAE9" w:rsidR="0043045B" w:rsidRDefault="0043045B" w:rsidP="00342A28">
      <w:pPr>
        <w:spacing w:line="360" w:lineRule="auto"/>
        <w:jc w:val="both"/>
        <w:rPr>
          <w:rFonts w:ascii="Arial" w:hAnsi="Arial" w:cs="Arial"/>
        </w:rPr>
      </w:pPr>
      <w:r>
        <w:rPr>
          <w:rFonts w:ascii="Arial" w:hAnsi="Arial" w:cs="Arial"/>
        </w:rPr>
        <w:t xml:space="preserve">The group of children that carried out the activity according to Piaget’s theory would be in the first stage; the sensorimotor stage.  </w:t>
      </w:r>
      <w:r w:rsidR="007E2502">
        <w:rPr>
          <w:rFonts w:ascii="Arial" w:hAnsi="Arial" w:cs="Arial"/>
        </w:rPr>
        <w:t xml:space="preserve">This is the progressive ability of a child to find objects after they have been shown them, even when the object is taken from the child’s vision. </w:t>
      </w:r>
      <w:r w:rsidR="001F506C">
        <w:rPr>
          <w:rFonts w:ascii="Arial" w:hAnsi="Arial" w:cs="Arial"/>
        </w:rPr>
        <w:t>(</w:t>
      </w:r>
      <w:proofErr w:type="spellStart"/>
      <w:r w:rsidR="001F506C">
        <w:rPr>
          <w:rFonts w:ascii="Arial" w:hAnsi="Arial" w:cs="Arial"/>
        </w:rPr>
        <w:t>Ojose</w:t>
      </w:r>
      <w:proofErr w:type="spellEnd"/>
      <w:r w:rsidR="001F506C">
        <w:rPr>
          <w:rFonts w:ascii="Arial" w:hAnsi="Arial" w:cs="Arial"/>
        </w:rPr>
        <w:t xml:space="preserve">, 2008). </w:t>
      </w:r>
    </w:p>
    <w:p w14:paraId="79052553" w14:textId="5502F999" w:rsidR="001F506C" w:rsidRDefault="001F506C" w:rsidP="00342A28">
      <w:pPr>
        <w:spacing w:line="360" w:lineRule="auto"/>
        <w:jc w:val="both"/>
        <w:rPr>
          <w:rFonts w:ascii="Arial" w:hAnsi="Arial" w:cs="Arial"/>
        </w:rPr>
      </w:pPr>
      <w:r>
        <w:rPr>
          <w:rFonts w:ascii="Arial" w:hAnsi="Arial" w:cs="Arial"/>
        </w:rPr>
        <w:t xml:space="preserve">This links to a child placing their own bottle on the wall, amongst others and still being able to continue the activity without looking precisely at the bottle in front of them. </w:t>
      </w:r>
    </w:p>
    <w:p w14:paraId="255BFCEE" w14:textId="008839CC" w:rsidR="001F506C" w:rsidRDefault="003B0CF8" w:rsidP="00342A28">
      <w:pPr>
        <w:spacing w:line="360" w:lineRule="auto"/>
        <w:jc w:val="both"/>
        <w:rPr>
          <w:rFonts w:ascii="Arial" w:hAnsi="Arial" w:cs="Arial"/>
        </w:rPr>
      </w:pPr>
      <w:r>
        <w:rPr>
          <w:rFonts w:ascii="Arial" w:hAnsi="Arial" w:cs="Arial"/>
        </w:rPr>
        <w:t xml:space="preserve">According to </w:t>
      </w:r>
      <w:proofErr w:type="spellStart"/>
      <w:r>
        <w:rPr>
          <w:rFonts w:ascii="Arial" w:hAnsi="Arial" w:cs="Arial"/>
        </w:rPr>
        <w:t>Fuson</w:t>
      </w:r>
      <w:proofErr w:type="spellEnd"/>
      <w:r>
        <w:rPr>
          <w:rFonts w:ascii="Arial" w:hAnsi="Arial" w:cs="Arial"/>
        </w:rPr>
        <w:t xml:space="preserve"> (</w:t>
      </w:r>
      <w:r w:rsidR="001F506C">
        <w:rPr>
          <w:rFonts w:ascii="Arial" w:hAnsi="Arial" w:cs="Arial"/>
        </w:rPr>
        <w:t>1988</w:t>
      </w:r>
      <w:r>
        <w:rPr>
          <w:rFonts w:ascii="Arial" w:hAnsi="Arial" w:cs="Arial"/>
        </w:rPr>
        <w:t>)</w:t>
      </w:r>
      <w:r w:rsidR="001F506C">
        <w:rPr>
          <w:rFonts w:ascii="Arial" w:hAnsi="Arial" w:cs="Arial"/>
        </w:rPr>
        <w:t xml:space="preserve"> children do have an understanding of the concepts of numbers, and counting and should be encouraged to practice through activities to incorporate counting development. </w:t>
      </w:r>
    </w:p>
    <w:p w14:paraId="3DF36E77" w14:textId="6134F9A1" w:rsidR="0029795C" w:rsidRDefault="00AC7461" w:rsidP="00342A28">
      <w:pPr>
        <w:spacing w:line="360" w:lineRule="auto"/>
        <w:jc w:val="both"/>
        <w:rPr>
          <w:rFonts w:ascii="Arial" w:hAnsi="Arial" w:cs="Arial"/>
        </w:rPr>
      </w:pPr>
      <w:r>
        <w:rPr>
          <w:rFonts w:ascii="Arial" w:hAnsi="Arial" w:cs="Arial"/>
        </w:rPr>
        <w:t>As the activity was done with a large group of children at one time</w:t>
      </w:r>
      <w:r w:rsidR="0062729B">
        <w:rPr>
          <w:rFonts w:ascii="Arial" w:hAnsi="Arial" w:cs="Arial"/>
        </w:rPr>
        <w:t xml:space="preserve"> this was one of the weaknesses, </w:t>
      </w:r>
      <w:r>
        <w:rPr>
          <w:rFonts w:ascii="Arial" w:hAnsi="Arial" w:cs="Arial"/>
        </w:rPr>
        <w:t xml:space="preserve">and something to reconsider </w:t>
      </w:r>
      <w:r w:rsidR="0062729B">
        <w:rPr>
          <w:rFonts w:ascii="Arial" w:hAnsi="Arial" w:cs="Arial"/>
        </w:rPr>
        <w:t>for next time as there were too many</w:t>
      </w:r>
      <w:r>
        <w:rPr>
          <w:rFonts w:ascii="Arial" w:hAnsi="Arial" w:cs="Arial"/>
        </w:rPr>
        <w:t xml:space="preserve"> children </w:t>
      </w:r>
      <w:r w:rsidR="008816D7">
        <w:rPr>
          <w:rFonts w:ascii="Arial" w:hAnsi="Arial" w:cs="Arial"/>
        </w:rPr>
        <w:t>to be focusing on which affected</w:t>
      </w:r>
      <w:r>
        <w:rPr>
          <w:rFonts w:ascii="Arial" w:hAnsi="Arial" w:cs="Arial"/>
        </w:rPr>
        <w:t xml:space="preserve"> inclusion of all children.</w:t>
      </w:r>
      <w:r w:rsidR="00795848">
        <w:rPr>
          <w:rFonts w:ascii="Arial" w:hAnsi="Arial" w:cs="Arial"/>
        </w:rPr>
        <w:t xml:space="preserve"> </w:t>
      </w:r>
      <w:r w:rsidR="0062729B">
        <w:rPr>
          <w:rFonts w:ascii="Arial" w:hAnsi="Arial" w:cs="Arial"/>
        </w:rPr>
        <w:t xml:space="preserve">Next time, the activity should be split into two groups with one teaching practitioner per group as well as learning support assistants. One of the children in the group requires extra support from a learning support assistant, and by reducing the </w:t>
      </w:r>
      <w:proofErr w:type="gramStart"/>
      <w:r w:rsidR="0062729B">
        <w:rPr>
          <w:rFonts w:ascii="Arial" w:hAnsi="Arial" w:cs="Arial"/>
        </w:rPr>
        <w:t>amount</w:t>
      </w:r>
      <w:proofErr w:type="gramEnd"/>
      <w:r w:rsidR="0062729B">
        <w:rPr>
          <w:rFonts w:ascii="Arial" w:hAnsi="Arial" w:cs="Arial"/>
        </w:rPr>
        <w:t xml:space="preserve"> of children per group will help the concentration and interaction and involvement from each child. It is a requirement of the school to provide inclusion to each child and there are many frameworks that give guidance. The teacher of the class could provide framework booklet</w:t>
      </w:r>
      <w:r w:rsidR="001337E6">
        <w:rPr>
          <w:rFonts w:ascii="Arial" w:hAnsi="Arial" w:cs="Arial"/>
        </w:rPr>
        <w:t>s such as the foundation phase or literacy and numeracy framework which provide guidance for inclusion of pupils.</w:t>
      </w:r>
      <w:r w:rsidR="00D82302">
        <w:rPr>
          <w:rFonts w:ascii="Arial" w:hAnsi="Arial" w:cs="Arial"/>
        </w:rPr>
        <w:t xml:space="preserve"> (Children and Young People, 2006).</w:t>
      </w:r>
    </w:p>
    <w:p w14:paraId="59CEFA0B" w14:textId="54624D89" w:rsidR="00086441" w:rsidRDefault="00086441" w:rsidP="00342A28">
      <w:pPr>
        <w:spacing w:line="360" w:lineRule="auto"/>
        <w:jc w:val="both"/>
        <w:rPr>
          <w:rFonts w:ascii="Arial" w:hAnsi="Arial" w:cs="Arial"/>
        </w:rPr>
      </w:pPr>
      <w:r>
        <w:rPr>
          <w:rFonts w:ascii="Arial" w:hAnsi="Arial" w:cs="Arial"/>
        </w:rPr>
        <w:t xml:space="preserve">As part of health and safety, a risk assessment was done of the preparation and duration of the activity. It was noted that practitioners should be observant and aware of the activity when children were painting, gluing and filling the bottles with sand to ensure children were able to cause harm to themselves. A visual check of the classroom was done to ensure there was enough space, and it was clear of obstruction. </w:t>
      </w:r>
      <w:r w:rsidR="008E17FF">
        <w:rPr>
          <w:rFonts w:ascii="Arial" w:hAnsi="Arial" w:cs="Arial"/>
        </w:rPr>
        <w:t>All of the practitioners are qualified with appropriate health and safety training and one member of staff was appointed as duty first aid in case of any accidents.</w:t>
      </w:r>
    </w:p>
    <w:p w14:paraId="5A4554FD" w14:textId="1CD9E2D1" w:rsidR="008E17FF" w:rsidRDefault="002308C1" w:rsidP="00342A28">
      <w:pPr>
        <w:spacing w:line="360" w:lineRule="auto"/>
        <w:jc w:val="both"/>
        <w:rPr>
          <w:rFonts w:ascii="Arial" w:hAnsi="Arial" w:cs="Arial"/>
        </w:rPr>
      </w:pPr>
      <w:r>
        <w:rPr>
          <w:rFonts w:ascii="Arial" w:hAnsi="Arial" w:cs="Arial"/>
        </w:rPr>
        <w:t xml:space="preserve">The role of the adult during the activity was to follow the foundation years guidelines using each child as a unique individual. </w:t>
      </w:r>
      <w:r w:rsidR="0088723F">
        <w:rPr>
          <w:rFonts w:ascii="Arial" w:hAnsi="Arial" w:cs="Arial"/>
        </w:rPr>
        <w:t xml:space="preserve">It was the </w:t>
      </w:r>
      <w:r w:rsidR="00AA18DA">
        <w:rPr>
          <w:rFonts w:ascii="Arial" w:hAnsi="Arial" w:cs="Arial"/>
        </w:rPr>
        <w:t>practitioner’s</w:t>
      </w:r>
      <w:r w:rsidR="0088723F">
        <w:rPr>
          <w:rFonts w:ascii="Arial" w:hAnsi="Arial" w:cs="Arial"/>
        </w:rPr>
        <w:t xml:space="preserve"> role to observe the children by lo</w:t>
      </w:r>
      <w:r w:rsidR="00AA18DA">
        <w:rPr>
          <w:rFonts w:ascii="Arial" w:hAnsi="Arial" w:cs="Arial"/>
        </w:rPr>
        <w:t>oking, listening and notetaking. Once the activity had finished the practitioners should then use this information to</w:t>
      </w:r>
      <w:r w:rsidR="0088723F">
        <w:rPr>
          <w:rFonts w:ascii="Arial" w:hAnsi="Arial" w:cs="Arial"/>
        </w:rPr>
        <w:t xml:space="preserve"> analy</w:t>
      </w:r>
      <w:r w:rsidR="00AA18DA">
        <w:rPr>
          <w:rFonts w:ascii="Arial" w:hAnsi="Arial" w:cs="Arial"/>
        </w:rPr>
        <w:t>se</w:t>
      </w:r>
      <w:r w:rsidR="0088723F">
        <w:rPr>
          <w:rFonts w:ascii="Arial" w:hAnsi="Arial" w:cs="Arial"/>
        </w:rPr>
        <w:t xml:space="preserve"> observations by id</w:t>
      </w:r>
      <w:r w:rsidR="00AA18DA">
        <w:rPr>
          <w:rFonts w:ascii="Arial" w:hAnsi="Arial" w:cs="Arial"/>
        </w:rPr>
        <w:t>entifying where each child is</w:t>
      </w:r>
      <w:r w:rsidR="0088723F">
        <w:rPr>
          <w:rFonts w:ascii="Arial" w:hAnsi="Arial" w:cs="Arial"/>
        </w:rPr>
        <w:t xml:space="preserve"> on their developmental pathway and to </w:t>
      </w:r>
      <w:r w:rsidR="00AA18DA">
        <w:rPr>
          <w:rFonts w:ascii="Arial" w:hAnsi="Arial" w:cs="Arial"/>
        </w:rPr>
        <w:t>plan for further development, challenges and adaptations to their learning.</w:t>
      </w:r>
      <w:r w:rsidR="001B7436">
        <w:rPr>
          <w:rFonts w:ascii="Arial" w:hAnsi="Arial" w:cs="Arial"/>
        </w:rPr>
        <w:t xml:space="preserve"> (The British Association for Early Childhood Education, 2012)</w:t>
      </w:r>
    </w:p>
    <w:p w14:paraId="6E382943" w14:textId="77777777" w:rsidR="00E82FAB" w:rsidRPr="00342A28" w:rsidRDefault="00E82FAB" w:rsidP="00342A28">
      <w:pPr>
        <w:spacing w:line="360" w:lineRule="auto"/>
        <w:jc w:val="both"/>
        <w:rPr>
          <w:rFonts w:ascii="Arial" w:hAnsi="Arial" w:cs="Arial"/>
        </w:rPr>
      </w:pPr>
    </w:p>
    <w:p w14:paraId="4F8DE186" w14:textId="07CB9282" w:rsidR="00342A28" w:rsidRDefault="00342A28" w:rsidP="002303EB">
      <w:pPr>
        <w:spacing w:line="360" w:lineRule="auto"/>
        <w:jc w:val="both"/>
        <w:outlineLvl w:val="0"/>
        <w:rPr>
          <w:rFonts w:ascii="Arial" w:hAnsi="Arial" w:cs="Arial"/>
        </w:rPr>
      </w:pPr>
      <w:r w:rsidRPr="00342A28">
        <w:rPr>
          <w:rFonts w:ascii="Arial" w:hAnsi="Arial" w:cs="Arial"/>
        </w:rPr>
        <w:t>Resources</w:t>
      </w:r>
    </w:p>
    <w:p w14:paraId="53E08821" w14:textId="7733934D" w:rsidR="00737547" w:rsidRDefault="00737547" w:rsidP="00342A28">
      <w:pPr>
        <w:spacing w:line="360" w:lineRule="auto"/>
        <w:jc w:val="both"/>
        <w:rPr>
          <w:rFonts w:ascii="Arial" w:hAnsi="Arial" w:cs="Arial"/>
        </w:rPr>
      </w:pPr>
      <w:r>
        <w:rPr>
          <w:rFonts w:ascii="Arial" w:hAnsi="Arial" w:cs="Arial"/>
        </w:rPr>
        <w:t>Using objects help to make the sense of and develop mathematical ideas.</w:t>
      </w:r>
      <w:r w:rsidR="006A35EA">
        <w:rPr>
          <w:rFonts w:ascii="Arial" w:hAnsi="Arial" w:cs="Arial"/>
        </w:rPr>
        <w:t xml:space="preserve"> Jerome Bruner’s </w:t>
      </w:r>
      <w:r w:rsidR="00465655">
        <w:rPr>
          <w:rFonts w:ascii="Arial" w:hAnsi="Arial" w:cs="Arial"/>
        </w:rPr>
        <w:t>modes of representational thinking are important to the development of children’s understanding. The 3 modes include: the enactive</w:t>
      </w:r>
      <w:r w:rsidR="00B718F7">
        <w:rPr>
          <w:rFonts w:ascii="Arial" w:hAnsi="Arial" w:cs="Arial"/>
        </w:rPr>
        <w:t xml:space="preserve"> mode; showing</w:t>
      </w:r>
      <w:r w:rsidR="00465655">
        <w:rPr>
          <w:rFonts w:ascii="Arial" w:hAnsi="Arial" w:cs="Arial"/>
        </w:rPr>
        <w:t xml:space="preserve"> ideas through action, the iconic mode</w:t>
      </w:r>
      <w:r w:rsidR="00B718F7">
        <w:rPr>
          <w:rFonts w:ascii="Arial" w:hAnsi="Arial" w:cs="Arial"/>
        </w:rPr>
        <w:t>;</w:t>
      </w:r>
      <w:r w:rsidR="00465655">
        <w:rPr>
          <w:rFonts w:ascii="Arial" w:hAnsi="Arial" w:cs="Arial"/>
        </w:rPr>
        <w:t xml:space="preserve"> to </w:t>
      </w:r>
      <w:r w:rsidR="00B718F7">
        <w:rPr>
          <w:rFonts w:ascii="Arial" w:hAnsi="Arial" w:cs="Arial"/>
        </w:rPr>
        <w:t>show</w:t>
      </w:r>
      <w:r w:rsidR="00465655">
        <w:rPr>
          <w:rFonts w:ascii="Arial" w:hAnsi="Arial" w:cs="Arial"/>
        </w:rPr>
        <w:t xml:space="preserve"> ideas through images and the symbolic mode</w:t>
      </w:r>
      <w:r w:rsidR="007F755E">
        <w:rPr>
          <w:rFonts w:ascii="Arial" w:hAnsi="Arial" w:cs="Arial"/>
        </w:rPr>
        <w:t>;</w:t>
      </w:r>
      <w:r w:rsidR="00465655">
        <w:rPr>
          <w:rFonts w:ascii="Arial" w:hAnsi="Arial" w:cs="Arial"/>
        </w:rPr>
        <w:t xml:space="preserve"> to represent through utilising language or symbols.</w:t>
      </w:r>
      <w:r w:rsidR="00E11CB6">
        <w:rPr>
          <w:rFonts w:ascii="Arial" w:hAnsi="Arial" w:cs="Arial"/>
        </w:rPr>
        <w:t xml:space="preserve"> These modes of representation develop a mental storage system which allows</w:t>
      </w:r>
      <w:r w:rsidR="007F755E">
        <w:rPr>
          <w:rFonts w:ascii="Arial" w:hAnsi="Arial" w:cs="Arial"/>
        </w:rPr>
        <w:t xml:space="preserve"> children to predict</w:t>
      </w:r>
      <w:r w:rsidR="003811F6">
        <w:rPr>
          <w:rFonts w:ascii="Arial" w:hAnsi="Arial" w:cs="Arial"/>
        </w:rPr>
        <w:t xml:space="preserve"> but</w:t>
      </w:r>
      <w:r w:rsidR="00E11CB6">
        <w:rPr>
          <w:rFonts w:ascii="Arial" w:hAnsi="Arial" w:cs="Arial"/>
        </w:rPr>
        <w:t xml:space="preserve"> also to use </w:t>
      </w:r>
      <w:r w:rsidR="007F755E">
        <w:rPr>
          <w:rFonts w:ascii="Arial" w:hAnsi="Arial" w:cs="Arial"/>
        </w:rPr>
        <w:t>applicable information gained from previous</w:t>
      </w:r>
      <w:r w:rsidR="00E11CB6">
        <w:rPr>
          <w:rFonts w:ascii="Arial" w:hAnsi="Arial" w:cs="Arial"/>
        </w:rPr>
        <w:t xml:space="preserve"> </w:t>
      </w:r>
      <w:r w:rsidR="007F755E">
        <w:rPr>
          <w:rFonts w:ascii="Arial" w:hAnsi="Arial" w:cs="Arial"/>
        </w:rPr>
        <w:t>experience that</w:t>
      </w:r>
      <w:r w:rsidR="00E11CB6">
        <w:rPr>
          <w:rFonts w:ascii="Arial" w:hAnsi="Arial" w:cs="Arial"/>
        </w:rPr>
        <w:t xml:space="preserve"> supp</w:t>
      </w:r>
      <w:r w:rsidR="007F755E">
        <w:rPr>
          <w:rFonts w:ascii="Arial" w:hAnsi="Arial" w:cs="Arial"/>
        </w:rPr>
        <w:t>ort with new situations. The use of resources and</w:t>
      </w:r>
      <w:r w:rsidR="00E11CB6">
        <w:rPr>
          <w:rFonts w:ascii="Arial" w:hAnsi="Arial" w:cs="Arial"/>
        </w:rPr>
        <w:t xml:space="preserve"> images in teaching</w:t>
      </w:r>
      <w:r w:rsidR="003811F6">
        <w:rPr>
          <w:rFonts w:ascii="Arial" w:hAnsi="Arial" w:cs="Arial"/>
        </w:rPr>
        <w:t>,</w:t>
      </w:r>
      <w:r w:rsidR="00E11CB6">
        <w:rPr>
          <w:rFonts w:ascii="Arial" w:hAnsi="Arial" w:cs="Arial"/>
        </w:rPr>
        <w:t xml:space="preserve"> </w:t>
      </w:r>
      <w:r w:rsidR="0019610A">
        <w:rPr>
          <w:rFonts w:ascii="Arial" w:hAnsi="Arial" w:cs="Arial"/>
        </w:rPr>
        <w:t xml:space="preserve">relate to the enactive and iconic modes of representation, </w:t>
      </w:r>
      <w:r w:rsidR="00B75EC9">
        <w:rPr>
          <w:rFonts w:ascii="Arial" w:hAnsi="Arial" w:cs="Arial"/>
        </w:rPr>
        <w:t xml:space="preserve">with a mental memory of how to use symbols. </w:t>
      </w:r>
      <w:r w:rsidR="00C729A2">
        <w:rPr>
          <w:rFonts w:ascii="Arial" w:hAnsi="Arial" w:cs="Arial"/>
        </w:rPr>
        <w:t>(Bruner 1966</w:t>
      </w:r>
      <w:r w:rsidR="00465655">
        <w:rPr>
          <w:rFonts w:ascii="Arial" w:hAnsi="Arial" w:cs="Arial"/>
        </w:rPr>
        <w:t>).</w:t>
      </w:r>
      <w:r w:rsidR="001B5586">
        <w:rPr>
          <w:rFonts w:ascii="Arial" w:hAnsi="Arial" w:cs="Arial"/>
        </w:rPr>
        <w:t xml:space="preserve"> </w:t>
      </w:r>
    </w:p>
    <w:p w14:paraId="025222B7" w14:textId="317974C8" w:rsidR="00220B09" w:rsidRDefault="00220B09" w:rsidP="00342A28">
      <w:pPr>
        <w:spacing w:line="360" w:lineRule="auto"/>
        <w:jc w:val="both"/>
        <w:rPr>
          <w:rFonts w:ascii="Arial" w:hAnsi="Arial" w:cs="Arial"/>
        </w:rPr>
      </w:pPr>
      <w:r>
        <w:rPr>
          <w:rFonts w:ascii="Arial" w:hAnsi="Arial" w:cs="Arial"/>
        </w:rPr>
        <w:t>There are different resources that are available specific to mathematical development. These include:</w:t>
      </w:r>
    </w:p>
    <w:p w14:paraId="30ABB574" w14:textId="3482EAEF" w:rsidR="00C1435A" w:rsidRDefault="00936189" w:rsidP="00342A28">
      <w:pPr>
        <w:spacing w:line="360" w:lineRule="auto"/>
        <w:jc w:val="both"/>
        <w:rPr>
          <w:rFonts w:ascii="Arial" w:hAnsi="Arial" w:cs="Arial"/>
        </w:rPr>
      </w:pPr>
      <w:r>
        <w:rPr>
          <w:rFonts w:ascii="Arial" w:hAnsi="Arial" w:cs="Arial"/>
        </w:rPr>
        <w:t>Manipulative resources are objects use</w:t>
      </w:r>
      <w:r w:rsidR="00C1435A">
        <w:rPr>
          <w:rFonts w:ascii="Arial" w:hAnsi="Arial" w:cs="Arial"/>
        </w:rPr>
        <w:t>d</w:t>
      </w:r>
      <w:r>
        <w:rPr>
          <w:rFonts w:ascii="Arial" w:hAnsi="Arial" w:cs="Arial"/>
        </w:rPr>
        <w:t xml:space="preserve"> to represent mathematical ideas that are abstract.</w:t>
      </w:r>
      <w:r w:rsidR="00AB5359">
        <w:rPr>
          <w:rFonts w:ascii="Arial" w:hAnsi="Arial" w:cs="Arial"/>
        </w:rPr>
        <w:t xml:space="preserve"> An example of a manipulative resource is a Multibase 10 blocks which help children to understand subtraction, addition or 10 place values. </w:t>
      </w:r>
      <w:r w:rsidR="005C709E">
        <w:rPr>
          <w:rFonts w:ascii="Arial" w:hAnsi="Arial" w:cs="Arial"/>
        </w:rPr>
        <w:t xml:space="preserve">Another resource is images. By being able to see a visual image such as </w:t>
      </w:r>
      <w:proofErr w:type="spellStart"/>
      <w:proofErr w:type="gramStart"/>
      <w:r w:rsidR="005C709E">
        <w:rPr>
          <w:rFonts w:ascii="Arial" w:hAnsi="Arial" w:cs="Arial"/>
        </w:rPr>
        <w:t>a</w:t>
      </w:r>
      <w:proofErr w:type="spellEnd"/>
      <w:proofErr w:type="gramEnd"/>
      <w:r w:rsidR="005C709E">
        <w:rPr>
          <w:rFonts w:ascii="Arial" w:hAnsi="Arial" w:cs="Arial"/>
        </w:rPr>
        <w:t xml:space="preserve"> abacus, it helps children to link counting and movement but also to develop a sense of number order and pattern. Another visual image that are used frequently to assist in mathematical development are number lines, these help children to count on and count back. Abstract images are resources used to provide reference tools and thinking tools for children to help develop their understanding of numbers and doing calculations with numbers. Another resource which is developing drastically is ICT, the range of information it provides is used throughout education and supports the learning of mathematics. </w:t>
      </w:r>
      <w:r w:rsidR="00AA14C9">
        <w:rPr>
          <w:rFonts w:ascii="Arial" w:hAnsi="Arial" w:cs="Arial"/>
        </w:rPr>
        <w:t xml:space="preserve">However, it is important that using ICT during mathematic lessons should be in connection with activities that are independent of the device, it should reinforce their learning without needing to have an ICT device. (Bottle, 2005). </w:t>
      </w:r>
    </w:p>
    <w:p w14:paraId="1D7BAB51" w14:textId="41603320" w:rsidR="00AA14C9" w:rsidRDefault="00AA14C9" w:rsidP="00342A28">
      <w:pPr>
        <w:spacing w:line="360" w:lineRule="auto"/>
        <w:jc w:val="both"/>
        <w:rPr>
          <w:rFonts w:ascii="Arial" w:hAnsi="Arial" w:cs="Arial"/>
        </w:rPr>
      </w:pPr>
      <w:r>
        <w:rPr>
          <w:rFonts w:ascii="Arial" w:hAnsi="Arial" w:cs="Arial"/>
        </w:rPr>
        <w:t xml:space="preserve">Mathematical games are a useful resource as they often are very motivating for children and encourage interaction, engagement and concentration. Board games and some computer games are useful when children need to practice a certain area of mathematics and provide repeated practice. (Parr, 1994). </w:t>
      </w:r>
    </w:p>
    <w:p w14:paraId="23572CDA" w14:textId="40744D09" w:rsidR="00AA14C9" w:rsidRDefault="00AA14C9" w:rsidP="00342A28">
      <w:pPr>
        <w:spacing w:line="360" w:lineRule="auto"/>
        <w:jc w:val="both"/>
        <w:rPr>
          <w:rFonts w:ascii="Arial" w:hAnsi="Arial" w:cs="Arial"/>
        </w:rPr>
      </w:pPr>
      <w:r>
        <w:rPr>
          <w:rFonts w:ascii="Arial" w:hAnsi="Arial" w:cs="Arial"/>
        </w:rPr>
        <w:t xml:space="preserve">It is important that using mathematical resources teachers and practitioners consider the amount of mathematical content and the different levels of challenge they provide for individual children. </w:t>
      </w:r>
    </w:p>
    <w:p w14:paraId="47B205D8" w14:textId="265535F7" w:rsidR="00E12673" w:rsidRDefault="00E12673" w:rsidP="00342A28">
      <w:pPr>
        <w:spacing w:line="360" w:lineRule="auto"/>
        <w:jc w:val="both"/>
        <w:rPr>
          <w:rFonts w:ascii="Arial" w:hAnsi="Arial" w:cs="Arial"/>
        </w:rPr>
      </w:pPr>
      <w:r>
        <w:rPr>
          <w:rFonts w:ascii="Arial" w:hAnsi="Arial" w:cs="Arial"/>
        </w:rPr>
        <w:t>Another resource can be everyday materials to support mathematical learning. Sand, water or play dough can all be used to help support understanding of measurement, shape, volume and number. (</w:t>
      </w:r>
      <w:proofErr w:type="spellStart"/>
      <w:r>
        <w:rPr>
          <w:rFonts w:ascii="Arial" w:hAnsi="Arial" w:cs="Arial"/>
        </w:rPr>
        <w:t>Drews</w:t>
      </w:r>
      <w:proofErr w:type="spellEnd"/>
      <w:r>
        <w:rPr>
          <w:rFonts w:ascii="Arial" w:hAnsi="Arial" w:cs="Arial"/>
        </w:rPr>
        <w:t xml:space="preserve">, 2007). </w:t>
      </w:r>
    </w:p>
    <w:p w14:paraId="1135B8F8" w14:textId="1A2CF22A" w:rsidR="0098445A" w:rsidRDefault="00D139E3" w:rsidP="00342A28">
      <w:pPr>
        <w:spacing w:line="360" w:lineRule="auto"/>
        <w:jc w:val="both"/>
        <w:rPr>
          <w:rFonts w:ascii="Arial" w:hAnsi="Arial" w:cs="Arial"/>
        </w:rPr>
      </w:pPr>
      <w:r>
        <w:rPr>
          <w:rFonts w:ascii="Arial" w:hAnsi="Arial" w:cs="Arial"/>
        </w:rPr>
        <w:t>In the activity that was carried out with the ten children, everyday materials were used such</w:t>
      </w:r>
      <w:r w:rsidR="00D722BA">
        <w:rPr>
          <w:rFonts w:ascii="Arial" w:hAnsi="Arial" w:cs="Arial"/>
        </w:rPr>
        <w:t xml:space="preserve"> as the recycled bottles and</w:t>
      </w:r>
      <w:r>
        <w:rPr>
          <w:rFonts w:ascii="Arial" w:hAnsi="Arial" w:cs="Arial"/>
        </w:rPr>
        <w:t xml:space="preserve"> sand, the visual image of sticking numbers to the bottles and also using the foam numbers to reinforce counting. </w:t>
      </w:r>
      <w:r w:rsidR="00AB7797">
        <w:rPr>
          <w:rFonts w:ascii="Arial" w:hAnsi="Arial" w:cs="Arial"/>
        </w:rPr>
        <w:t xml:space="preserve">A resource that could have been used which would </w:t>
      </w:r>
      <w:proofErr w:type="gramStart"/>
      <w:r w:rsidR="00AB7797">
        <w:rPr>
          <w:rFonts w:ascii="Arial" w:hAnsi="Arial" w:cs="Arial"/>
        </w:rPr>
        <w:t>of</w:t>
      </w:r>
      <w:proofErr w:type="gramEnd"/>
      <w:r w:rsidR="00AB7797">
        <w:rPr>
          <w:rFonts w:ascii="Arial" w:hAnsi="Arial" w:cs="Arial"/>
        </w:rPr>
        <w:t xml:space="preserve"> helped the children who were slightly more advanced at the activity, would be to use number lines when counting up and counting down. </w:t>
      </w:r>
      <w:r w:rsidR="001552E8">
        <w:rPr>
          <w:rFonts w:ascii="Arial" w:hAnsi="Arial" w:cs="Arial"/>
        </w:rPr>
        <w:t>When taking more than one number away to make a sum this was sometimes proving difficult but being able to count on a number line would have helped the children’s visual memory</w:t>
      </w:r>
      <w:r w:rsidR="0098445A">
        <w:rPr>
          <w:rFonts w:ascii="Arial" w:hAnsi="Arial" w:cs="Arial"/>
        </w:rPr>
        <w:t>.</w:t>
      </w:r>
    </w:p>
    <w:p w14:paraId="5D83F214" w14:textId="30C7D856" w:rsidR="00EA46A8" w:rsidRDefault="0098445A" w:rsidP="00342A28">
      <w:pPr>
        <w:spacing w:line="360" w:lineRule="auto"/>
        <w:jc w:val="both"/>
        <w:rPr>
          <w:rFonts w:ascii="Arial" w:hAnsi="Arial" w:cs="Arial"/>
        </w:rPr>
      </w:pPr>
      <w:r>
        <w:rPr>
          <w:rFonts w:ascii="Arial" w:hAnsi="Arial" w:cs="Arial"/>
        </w:rPr>
        <w:t xml:space="preserve">The activity could have included more natural resources to support the children’s mathematical development by </w:t>
      </w:r>
      <w:r w:rsidR="001323AD">
        <w:rPr>
          <w:rFonts w:ascii="Arial" w:hAnsi="Arial" w:cs="Arial"/>
        </w:rPr>
        <w:t xml:space="preserve">the children working more independently rather than listening entirely to the teacher to understand the task. As Montessori believes that children learn through practicing tasks rather than listening and remembering from a teacher. </w:t>
      </w:r>
      <w:r w:rsidR="00396744">
        <w:rPr>
          <w:rFonts w:ascii="Arial" w:hAnsi="Arial" w:cs="Arial"/>
        </w:rPr>
        <w:t xml:space="preserve">(Montessori Institute, 2013). </w:t>
      </w:r>
    </w:p>
    <w:p w14:paraId="7DC323FE" w14:textId="2466A360" w:rsidR="00396744" w:rsidRDefault="00EA65F5" w:rsidP="00342A28">
      <w:pPr>
        <w:spacing w:line="360" w:lineRule="auto"/>
        <w:jc w:val="both"/>
        <w:rPr>
          <w:rFonts w:ascii="Arial" w:hAnsi="Arial" w:cs="Arial"/>
        </w:rPr>
      </w:pPr>
      <w:r>
        <w:rPr>
          <w:rFonts w:ascii="Arial" w:hAnsi="Arial" w:cs="Arial"/>
        </w:rPr>
        <w:t xml:space="preserve">In many classrooms, they are full of different learning aspects that people may not be consciously aware of their purpose, however children going to school every day and seeing these daily objects, resources, images, pictures provides memory stimulation. For example, large numbers in numerical order, the days of the week, the home corner with saucepans, plates which children are familiar with from home experiences or a wall height measure. </w:t>
      </w:r>
      <w:r w:rsidR="00B77645">
        <w:rPr>
          <w:rFonts w:ascii="Arial" w:hAnsi="Arial" w:cs="Arial"/>
        </w:rPr>
        <w:t>The role of the adult in providing the best use of these resources is very important by developing the children’s modelling skills su</w:t>
      </w:r>
      <w:r w:rsidR="00486372">
        <w:rPr>
          <w:rFonts w:ascii="Arial" w:hAnsi="Arial" w:cs="Arial"/>
        </w:rPr>
        <w:t xml:space="preserve">ch as counting and measuring but also to demonstrate </w:t>
      </w:r>
      <w:r w:rsidR="00B77645">
        <w:rPr>
          <w:rFonts w:ascii="Arial" w:hAnsi="Arial" w:cs="Arial"/>
        </w:rPr>
        <w:t>the different purpos</w:t>
      </w:r>
      <w:r w:rsidR="00486372">
        <w:rPr>
          <w:rFonts w:ascii="Arial" w:hAnsi="Arial" w:cs="Arial"/>
        </w:rPr>
        <w:t>es for using mathematical concepts.</w:t>
      </w:r>
      <w:r w:rsidR="00B77645">
        <w:rPr>
          <w:rFonts w:ascii="Arial" w:hAnsi="Arial" w:cs="Arial"/>
        </w:rPr>
        <w:t xml:space="preserve"> </w:t>
      </w:r>
      <w:r w:rsidR="00F57435">
        <w:rPr>
          <w:rFonts w:ascii="Arial" w:hAnsi="Arial" w:cs="Arial"/>
        </w:rPr>
        <w:t xml:space="preserve">(Drake, 2002). </w:t>
      </w:r>
    </w:p>
    <w:p w14:paraId="553F8623" w14:textId="77777777" w:rsidR="005E26BD" w:rsidRPr="00342A28" w:rsidRDefault="005E26BD" w:rsidP="00342A28">
      <w:pPr>
        <w:spacing w:line="360" w:lineRule="auto"/>
        <w:jc w:val="both"/>
        <w:rPr>
          <w:rFonts w:ascii="Arial" w:hAnsi="Arial" w:cs="Arial"/>
        </w:rPr>
      </w:pPr>
    </w:p>
    <w:p w14:paraId="6C55B15A" w14:textId="25BAE8E4" w:rsidR="00342A28" w:rsidRDefault="00342A28" w:rsidP="002303EB">
      <w:pPr>
        <w:spacing w:line="360" w:lineRule="auto"/>
        <w:jc w:val="both"/>
        <w:outlineLvl w:val="0"/>
        <w:rPr>
          <w:rFonts w:ascii="Arial" w:hAnsi="Arial" w:cs="Arial"/>
        </w:rPr>
      </w:pPr>
      <w:r w:rsidRPr="00342A28">
        <w:rPr>
          <w:rFonts w:ascii="Arial" w:hAnsi="Arial" w:cs="Arial"/>
        </w:rPr>
        <w:t>Role of the adult</w:t>
      </w:r>
      <w:r w:rsidR="00914C56">
        <w:rPr>
          <w:rFonts w:ascii="Arial" w:hAnsi="Arial" w:cs="Arial"/>
        </w:rPr>
        <w:t xml:space="preserve"> </w:t>
      </w:r>
    </w:p>
    <w:p w14:paraId="193E3171" w14:textId="4E43D89D" w:rsidR="00342A28" w:rsidRDefault="006F4F57" w:rsidP="00342A28">
      <w:pPr>
        <w:spacing w:line="360" w:lineRule="auto"/>
        <w:jc w:val="both"/>
        <w:rPr>
          <w:rFonts w:ascii="Arial" w:hAnsi="Arial" w:cs="Arial"/>
        </w:rPr>
      </w:pPr>
      <w:r>
        <w:rPr>
          <w:rFonts w:ascii="Arial" w:hAnsi="Arial" w:cs="Arial"/>
        </w:rPr>
        <w:t xml:space="preserve">The </w:t>
      </w:r>
      <w:r w:rsidR="00DA1A45">
        <w:rPr>
          <w:rFonts w:ascii="Arial" w:hAnsi="Arial" w:cs="Arial"/>
        </w:rPr>
        <w:t>Foundation Phase Framework Wales (2015)</w:t>
      </w:r>
      <w:r>
        <w:rPr>
          <w:rFonts w:ascii="Arial" w:hAnsi="Arial" w:cs="Arial"/>
        </w:rPr>
        <w:t xml:space="preserve"> is a curriculum set out</w:t>
      </w:r>
      <w:r w:rsidR="00420D63">
        <w:rPr>
          <w:rFonts w:ascii="Arial" w:hAnsi="Arial" w:cs="Arial"/>
        </w:rPr>
        <w:t xml:space="preserve"> for teachers to follow to ensure the diverse needs of all children are met</w:t>
      </w:r>
      <w:r>
        <w:rPr>
          <w:rFonts w:ascii="Arial" w:hAnsi="Arial" w:cs="Arial"/>
        </w:rPr>
        <w:t xml:space="preserve">. It is a framework that is appropriate to each child’s stage of learning and ability and the next stage should be approached when they are developmentally ready, rather than focusing strictly on their age- related abilities. </w:t>
      </w:r>
    </w:p>
    <w:p w14:paraId="29B9D46B" w14:textId="77777777" w:rsidR="005570E4" w:rsidRDefault="00781061" w:rsidP="00342A28">
      <w:pPr>
        <w:spacing w:line="360" w:lineRule="auto"/>
        <w:jc w:val="both"/>
        <w:rPr>
          <w:rFonts w:ascii="Arial" w:hAnsi="Arial" w:cs="Arial"/>
        </w:rPr>
      </w:pPr>
      <w:r>
        <w:rPr>
          <w:rFonts w:ascii="Arial" w:hAnsi="Arial" w:cs="Arial"/>
        </w:rPr>
        <w:t xml:space="preserve">According to the Foundation Phase Framework Wales (2015) practitioners should understand, show enthusiasm and challenge the potential of children’s learning. </w:t>
      </w:r>
    </w:p>
    <w:p w14:paraId="44916F49" w14:textId="5916C571" w:rsidR="00781061" w:rsidRDefault="00781061" w:rsidP="00342A28">
      <w:pPr>
        <w:spacing w:line="360" w:lineRule="auto"/>
        <w:jc w:val="both"/>
        <w:rPr>
          <w:rFonts w:ascii="Arial" w:hAnsi="Arial" w:cs="Arial"/>
        </w:rPr>
      </w:pPr>
      <w:r>
        <w:rPr>
          <w:rFonts w:ascii="Arial" w:hAnsi="Arial" w:cs="Arial"/>
        </w:rPr>
        <w:t xml:space="preserve">The Foundation Phase believes there should be a balance between the amount of structured learning provided by practitioners and through child-initiated activities. (Foundation Phase Framework Wales 2015). </w:t>
      </w:r>
    </w:p>
    <w:p w14:paraId="548A6EDF" w14:textId="74696882" w:rsidR="00254C00" w:rsidRDefault="00254C00" w:rsidP="00342A28">
      <w:pPr>
        <w:spacing w:line="360" w:lineRule="auto"/>
        <w:jc w:val="both"/>
        <w:rPr>
          <w:rFonts w:ascii="Arial" w:hAnsi="Arial" w:cs="Arial"/>
        </w:rPr>
      </w:pPr>
      <w:r>
        <w:rPr>
          <w:rFonts w:ascii="Arial" w:hAnsi="Arial" w:cs="Arial"/>
        </w:rPr>
        <w:t xml:space="preserve">When planning an activity, </w:t>
      </w:r>
      <w:r w:rsidR="00952CF6">
        <w:rPr>
          <w:rFonts w:ascii="Arial" w:hAnsi="Arial" w:cs="Arial"/>
        </w:rPr>
        <w:t xml:space="preserve">practitioners should be aware of the importance of prior learning and attainment, allow choices, provide challenges for the children carefully and be encouraging to progress their learning. </w:t>
      </w:r>
      <w:r w:rsidR="00247FBA">
        <w:rPr>
          <w:rFonts w:ascii="Arial" w:hAnsi="Arial" w:cs="Arial"/>
        </w:rPr>
        <w:t>(Foundation Phase Framework Wales 2015).</w:t>
      </w:r>
    </w:p>
    <w:p w14:paraId="3A4E246D" w14:textId="6F84D320" w:rsidR="003E35F5" w:rsidRDefault="00F40574" w:rsidP="00342A28">
      <w:pPr>
        <w:spacing w:line="360" w:lineRule="auto"/>
        <w:jc w:val="both"/>
        <w:rPr>
          <w:rFonts w:ascii="Arial" w:hAnsi="Arial" w:cs="Arial"/>
        </w:rPr>
      </w:pPr>
      <w:r>
        <w:rPr>
          <w:rFonts w:ascii="Arial" w:hAnsi="Arial" w:cs="Arial"/>
        </w:rPr>
        <w:t xml:space="preserve">The National Literacy and Numeracy Framework (LNF) (2013) is a planning guidance to support teachers to have an effective role in developing literacy and </w:t>
      </w:r>
      <w:r w:rsidR="000C416A">
        <w:rPr>
          <w:rFonts w:ascii="Arial" w:hAnsi="Arial" w:cs="Arial"/>
        </w:rPr>
        <w:t>numeracy</w:t>
      </w:r>
      <w:r>
        <w:rPr>
          <w:rFonts w:ascii="Arial" w:hAnsi="Arial" w:cs="Arial"/>
        </w:rPr>
        <w:t xml:space="preserve"> skills</w:t>
      </w:r>
      <w:r w:rsidR="000C416A">
        <w:rPr>
          <w:rFonts w:ascii="Arial" w:hAnsi="Arial" w:cs="Arial"/>
        </w:rPr>
        <w:t xml:space="preserve"> of the children.</w:t>
      </w:r>
      <w:r w:rsidR="00385EF1">
        <w:rPr>
          <w:rFonts w:ascii="Arial" w:hAnsi="Arial" w:cs="Arial"/>
        </w:rPr>
        <w:t xml:space="preserve"> The framework provides teachers with a guideline of what the children should be trying to achieve</w:t>
      </w:r>
      <w:r w:rsidR="00D54513">
        <w:rPr>
          <w:rFonts w:ascii="Arial" w:hAnsi="Arial" w:cs="Arial"/>
        </w:rPr>
        <w:t xml:space="preserve"> following the curriculum. </w:t>
      </w:r>
      <w:r w:rsidR="003E35F5">
        <w:rPr>
          <w:rFonts w:ascii="Arial" w:hAnsi="Arial" w:cs="Arial"/>
        </w:rPr>
        <w:t xml:space="preserve">It </w:t>
      </w:r>
      <w:r w:rsidR="005570E4">
        <w:rPr>
          <w:rFonts w:ascii="Arial" w:hAnsi="Arial" w:cs="Arial"/>
        </w:rPr>
        <w:t>also allows teachers to plan and</w:t>
      </w:r>
      <w:r w:rsidR="003E35F5">
        <w:rPr>
          <w:rFonts w:ascii="Arial" w:hAnsi="Arial" w:cs="Arial"/>
        </w:rPr>
        <w:t xml:space="preserve"> support skill development for children who are more able and </w:t>
      </w:r>
      <w:r w:rsidR="005570E4">
        <w:rPr>
          <w:rFonts w:ascii="Arial" w:hAnsi="Arial" w:cs="Arial"/>
        </w:rPr>
        <w:t xml:space="preserve">those </w:t>
      </w:r>
      <w:r w:rsidR="003E35F5">
        <w:rPr>
          <w:rFonts w:ascii="Arial" w:hAnsi="Arial" w:cs="Arial"/>
        </w:rPr>
        <w:t>who make a faster progress and children who might benefit from being further challenged.</w:t>
      </w:r>
    </w:p>
    <w:p w14:paraId="5F735637" w14:textId="55A45B73" w:rsidR="00315DE9" w:rsidRDefault="007F7086" w:rsidP="00342A28">
      <w:pPr>
        <w:spacing w:line="360" w:lineRule="auto"/>
        <w:jc w:val="both"/>
        <w:rPr>
          <w:rFonts w:ascii="Arial" w:hAnsi="Arial" w:cs="Arial"/>
        </w:rPr>
      </w:pPr>
      <w:r>
        <w:rPr>
          <w:rFonts w:ascii="Arial" w:hAnsi="Arial" w:cs="Arial"/>
        </w:rPr>
        <w:t>The LNF focuses on four strands of numeracy with expectations to help teachers to understand the progress of skills in an age-appropriate context.</w:t>
      </w:r>
      <w:r w:rsidR="000C559D">
        <w:rPr>
          <w:rFonts w:ascii="Arial" w:hAnsi="Arial" w:cs="Arial"/>
        </w:rPr>
        <w:t xml:space="preserve"> Strand one is the development of numerical reasoning, strand two is developing the use of number skills, strand three is using measuring skills and lastly, strand four is using data skills.</w:t>
      </w:r>
      <w:r w:rsidR="005E5B3F">
        <w:rPr>
          <w:rFonts w:ascii="Arial" w:hAnsi="Arial" w:cs="Arial"/>
        </w:rPr>
        <w:t xml:space="preserve"> These strands should be followed by teachers when doing an activity to progress mathematical development by supporting children reaching different skills and abilities. (National Literacy and Numeracy Framework, 2013).</w:t>
      </w:r>
    </w:p>
    <w:p w14:paraId="50AE27AA" w14:textId="207BF4B3" w:rsidR="00641DF1" w:rsidRDefault="00641DF1" w:rsidP="00342A28">
      <w:pPr>
        <w:spacing w:line="360" w:lineRule="auto"/>
        <w:jc w:val="both"/>
        <w:rPr>
          <w:rFonts w:ascii="Arial" w:hAnsi="Arial" w:cs="Arial"/>
        </w:rPr>
      </w:pPr>
      <w:r>
        <w:rPr>
          <w:rFonts w:ascii="Arial" w:hAnsi="Arial" w:cs="Arial"/>
        </w:rPr>
        <w:t>In a Montessori classroom, children are central to the education process. Montessori believes that in order to see children’s development unfold naturally, adults should create an environment which they are following the child’s lead. This means to allow the child’s learning to primarily focus on their interests whilst the teacher also ensures this still follows the curriculum. (Isaacs, 2013)</w:t>
      </w:r>
    </w:p>
    <w:p w14:paraId="6F08EEFA" w14:textId="67170B4F" w:rsidR="00D657F1" w:rsidRDefault="00F00D43" w:rsidP="00342A28">
      <w:pPr>
        <w:spacing w:line="360" w:lineRule="auto"/>
        <w:jc w:val="both"/>
        <w:rPr>
          <w:rFonts w:ascii="Arial" w:hAnsi="Arial" w:cs="Arial"/>
        </w:rPr>
      </w:pPr>
      <w:r>
        <w:rPr>
          <w:rFonts w:ascii="Arial" w:hAnsi="Arial" w:cs="Arial"/>
        </w:rPr>
        <w:t>It is a vital role of the teacher to observe in all Montessori classrooms and to ensure a range of learning for each individual child.</w:t>
      </w:r>
      <w:r w:rsidR="000D12AC">
        <w:rPr>
          <w:rFonts w:ascii="Arial" w:hAnsi="Arial" w:cs="Arial"/>
        </w:rPr>
        <w:t xml:space="preserve"> Montessori believes that the teacher should direct the child on to self-constr</w:t>
      </w:r>
      <w:r w:rsidR="005570E4">
        <w:rPr>
          <w:rFonts w:ascii="Arial" w:hAnsi="Arial" w:cs="Arial"/>
        </w:rPr>
        <w:t>uction, where the children chooses</w:t>
      </w:r>
      <w:r w:rsidR="000D12AC">
        <w:rPr>
          <w:rFonts w:ascii="Arial" w:hAnsi="Arial" w:cs="Arial"/>
        </w:rPr>
        <w:t xml:space="preserve"> their own activities of interest and can investigate them. It is the ability to stand back and allow the children to make their own decisions which reflect their interests. </w:t>
      </w:r>
      <w:r w:rsidR="003B4EC1">
        <w:rPr>
          <w:rFonts w:ascii="Arial" w:hAnsi="Arial" w:cs="Arial"/>
        </w:rPr>
        <w:t>(Montessori, 1991).</w:t>
      </w:r>
    </w:p>
    <w:p w14:paraId="53595F32" w14:textId="15053FD5" w:rsidR="003B4EC1" w:rsidRDefault="00D657F1" w:rsidP="00342A28">
      <w:pPr>
        <w:spacing w:line="360" w:lineRule="auto"/>
        <w:jc w:val="both"/>
        <w:rPr>
          <w:rFonts w:ascii="Arial" w:hAnsi="Arial" w:cs="Arial"/>
        </w:rPr>
      </w:pPr>
      <w:r>
        <w:rPr>
          <w:rFonts w:ascii="Arial" w:hAnsi="Arial" w:cs="Arial"/>
        </w:rPr>
        <w:t>According to Montessori, the teacher should allow the child to reach self-construction without much interference from the adult, have the ability to reflect on their own practice and learn from it, be an advocate for the child and believe in the child</w:t>
      </w:r>
      <w:r w:rsidR="005570E4">
        <w:rPr>
          <w:rFonts w:ascii="Arial" w:hAnsi="Arial" w:cs="Arial"/>
        </w:rPr>
        <w:t>’</w:t>
      </w:r>
      <w:r>
        <w:rPr>
          <w:rFonts w:ascii="Arial" w:hAnsi="Arial" w:cs="Arial"/>
        </w:rPr>
        <w:t xml:space="preserve">s unique potential. (Montessori, 2007). </w:t>
      </w:r>
    </w:p>
    <w:p w14:paraId="2AF5B30E" w14:textId="0DAA690E" w:rsidR="005028E6" w:rsidRDefault="005028E6" w:rsidP="00342A28">
      <w:pPr>
        <w:spacing w:line="360" w:lineRule="auto"/>
        <w:jc w:val="both"/>
        <w:rPr>
          <w:rFonts w:ascii="Arial" w:hAnsi="Arial" w:cs="Arial"/>
        </w:rPr>
      </w:pPr>
      <w:r>
        <w:rPr>
          <w:rFonts w:ascii="Arial" w:hAnsi="Arial" w:cs="Arial"/>
        </w:rPr>
        <w:t xml:space="preserve">Although in Montessori classrooms the children </w:t>
      </w:r>
      <w:r w:rsidR="00C30616">
        <w:rPr>
          <w:rFonts w:ascii="Arial" w:hAnsi="Arial" w:cs="Arial"/>
        </w:rPr>
        <w:t xml:space="preserve">have freedom to develop their own learning, Montessori said that observation was a key tool for learning about the children. Assessments are also done through checklists such as an Individual Learning Plan (ILP). This is used to record the progress in the range of activities in the classroom, but also helps to plan activities. Montessori teachers also make more detailed notes on a child’s engagement in resources, their problem solving, thinking, language and manipulative skills as well as their interaction with their peers and adults. These observations include photographs and the children’s work which provides proof for the formative assessment and end of year report of the child’s progress. (Isaacs 2013). </w:t>
      </w:r>
    </w:p>
    <w:p w14:paraId="667EA876" w14:textId="77777777" w:rsidR="00AC3329" w:rsidRDefault="00AC3329" w:rsidP="00342A28">
      <w:pPr>
        <w:spacing w:line="360" w:lineRule="auto"/>
        <w:jc w:val="both"/>
        <w:rPr>
          <w:rFonts w:ascii="Arial" w:hAnsi="Arial" w:cs="Arial"/>
        </w:rPr>
      </w:pPr>
    </w:p>
    <w:p w14:paraId="3774994B" w14:textId="77777777" w:rsidR="00F00D43" w:rsidRDefault="00F00D43" w:rsidP="00342A28">
      <w:pPr>
        <w:spacing w:line="360" w:lineRule="auto"/>
        <w:jc w:val="both"/>
        <w:rPr>
          <w:rFonts w:ascii="Arial" w:hAnsi="Arial" w:cs="Arial"/>
        </w:rPr>
      </w:pPr>
    </w:p>
    <w:p w14:paraId="43380F34" w14:textId="77777777" w:rsidR="00360B9C" w:rsidRDefault="00360B9C" w:rsidP="00342A28">
      <w:pPr>
        <w:spacing w:line="360" w:lineRule="auto"/>
        <w:jc w:val="both"/>
        <w:rPr>
          <w:rFonts w:ascii="Arial" w:hAnsi="Arial" w:cs="Arial"/>
        </w:rPr>
      </w:pPr>
    </w:p>
    <w:p w14:paraId="58AC1A80" w14:textId="77777777" w:rsidR="00360B9C" w:rsidRDefault="00360B9C" w:rsidP="00342A28">
      <w:pPr>
        <w:spacing w:line="360" w:lineRule="auto"/>
        <w:jc w:val="both"/>
        <w:rPr>
          <w:rFonts w:ascii="Arial" w:hAnsi="Arial" w:cs="Arial"/>
        </w:rPr>
      </w:pPr>
    </w:p>
    <w:p w14:paraId="5D818DD2" w14:textId="77777777" w:rsidR="00360B9C" w:rsidRDefault="00360B9C" w:rsidP="00342A28">
      <w:pPr>
        <w:spacing w:line="360" w:lineRule="auto"/>
        <w:jc w:val="both"/>
        <w:rPr>
          <w:rFonts w:ascii="Arial" w:hAnsi="Arial" w:cs="Arial"/>
        </w:rPr>
      </w:pPr>
    </w:p>
    <w:p w14:paraId="4E2A8BA7" w14:textId="77777777" w:rsidR="00360B9C" w:rsidRDefault="00360B9C" w:rsidP="00342A28">
      <w:pPr>
        <w:spacing w:line="360" w:lineRule="auto"/>
        <w:jc w:val="both"/>
        <w:rPr>
          <w:rFonts w:ascii="Arial" w:hAnsi="Arial" w:cs="Arial"/>
        </w:rPr>
      </w:pPr>
    </w:p>
    <w:p w14:paraId="1DDD0A0F" w14:textId="77777777" w:rsidR="003E1D09" w:rsidRDefault="003E1D09" w:rsidP="00342A28">
      <w:pPr>
        <w:spacing w:line="360" w:lineRule="auto"/>
        <w:jc w:val="both"/>
        <w:rPr>
          <w:rFonts w:ascii="Arial" w:hAnsi="Arial" w:cs="Arial"/>
        </w:rPr>
      </w:pPr>
    </w:p>
    <w:p w14:paraId="43D7A735" w14:textId="77777777" w:rsidR="003E1D09" w:rsidRDefault="003E1D09" w:rsidP="00342A28">
      <w:pPr>
        <w:spacing w:line="360" w:lineRule="auto"/>
        <w:jc w:val="both"/>
        <w:rPr>
          <w:rFonts w:ascii="Arial" w:hAnsi="Arial" w:cs="Arial"/>
        </w:rPr>
      </w:pPr>
    </w:p>
    <w:p w14:paraId="43367A37" w14:textId="77777777" w:rsidR="003E1D09" w:rsidRDefault="003E1D09" w:rsidP="00342A28">
      <w:pPr>
        <w:spacing w:line="360" w:lineRule="auto"/>
        <w:jc w:val="both"/>
        <w:rPr>
          <w:rFonts w:ascii="Arial" w:hAnsi="Arial" w:cs="Arial"/>
        </w:rPr>
      </w:pPr>
    </w:p>
    <w:p w14:paraId="1BFB6148" w14:textId="77777777" w:rsidR="003E1D09" w:rsidRDefault="003E1D09" w:rsidP="00342A28">
      <w:pPr>
        <w:spacing w:line="360" w:lineRule="auto"/>
        <w:jc w:val="both"/>
        <w:rPr>
          <w:rFonts w:ascii="Arial" w:hAnsi="Arial" w:cs="Arial"/>
        </w:rPr>
      </w:pPr>
    </w:p>
    <w:p w14:paraId="15CFBDB5" w14:textId="77777777" w:rsidR="003E1D09" w:rsidRDefault="003E1D09" w:rsidP="00342A28">
      <w:pPr>
        <w:spacing w:line="360" w:lineRule="auto"/>
        <w:jc w:val="both"/>
        <w:rPr>
          <w:rFonts w:ascii="Arial" w:hAnsi="Arial" w:cs="Arial"/>
        </w:rPr>
      </w:pPr>
    </w:p>
    <w:p w14:paraId="5DAD8538" w14:textId="77777777" w:rsidR="003E1D09" w:rsidRDefault="003E1D09" w:rsidP="00342A28">
      <w:pPr>
        <w:spacing w:line="360" w:lineRule="auto"/>
        <w:jc w:val="both"/>
        <w:rPr>
          <w:rFonts w:ascii="Arial" w:hAnsi="Arial" w:cs="Arial"/>
        </w:rPr>
      </w:pPr>
    </w:p>
    <w:p w14:paraId="64DCA596" w14:textId="77777777" w:rsidR="003E1D09" w:rsidRDefault="003E1D09" w:rsidP="00342A28">
      <w:pPr>
        <w:spacing w:line="360" w:lineRule="auto"/>
        <w:jc w:val="both"/>
        <w:rPr>
          <w:rFonts w:ascii="Arial" w:hAnsi="Arial" w:cs="Arial"/>
        </w:rPr>
      </w:pPr>
    </w:p>
    <w:p w14:paraId="7FC94913" w14:textId="77777777" w:rsidR="003E1D09" w:rsidRDefault="003E1D09" w:rsidP="00342A28">
      <w:pPr>
        <w:spacing w:line="360" w:lineRule="auto"/>
        <w:jc w:val="both"/>
        <w:rPr>
          <w:rFonts w:ascii="Arial" w:hAnsi="Arial" w:cs="Arial"/>
        </w:rPr>
      </w:pPr>
    </w:p>
    <w:p w14:paraId="68055915" w14:textId="77777777" w:rsidR="003E1D09" w:rsidRDefault="003E1D09" w:rsidP="00342A28">
      <w:pPr>
        <w:spacing w:line="360" w:lineRule="auto"/>
        <w:jc w:val="both"/>
        <w:rPr>
          <w:rFonts w:ascii="Arial" w:hAnsi="Arial" w:cs="Arial"/>
        </w:rPr>
      </w:pPr>
    </w:p>
    <w:p w14:paraId="30376C26" w14:textId="77777777" w:rsidR="003E1D09" w:rsidRDefault="003E1D09" w:rsidP="00342A28">
      <w:pPr>
        <w:spacing w:line="360" w:lineRule="auto"/>
        <w:jc w:val="both"/>
        <w:rPr>
          <w:rFonts w:ascii="Arial" w:hAnsi="Arial" w:cs="Arial"/>
        </w:rPr>
      </w:pPr>
    </w:p>
    <w:p w14:paraId="593CA866" w14:textId="77777777" w:rsidR="003E1D09" w:rsidRDefault="003E1D09" w:rsidP="00342A28">
      <w:pPr>
        <w:spacing w:line="360" w:lineRule="auto"/>
        <w:jc w:val="both"/>
        <w:rPr>
          <w:rFonts w:ascii="Arial" w:hAnsi="Arial" w:cs="Arial"/>
        </w:rPr>
      </w:pPr>
    </w:p>
    <w:p w14:paraId="07152C8C" w14:textId="77777777" w:rsidR="003E1D09" w:rsidRDefault="003E1D09" w:rsidP="00342A28">
      <w:pPr>
        <w:spacing w:line="360" w:lineRule="auto"/>
        <w:jc w:val="both"/>
        <w:rPr>
          <w:rFonts w:ascii="Arial" w:hAnsi="Arial" w:cs="Arial"/>
        </w:rPr>
      </w:pPr>
    </w:p>
    <w:p w14:paraId="525AA204" w14:textId="77777777" w:rsidR="003E1D09" w:rsidRDefault="003E1D09" w:rsidP="00342A28">
      <w:pPr>
        <w:spacing w:line="360" w:lineRule="auto"/>
        <w:jc w:val="both"/>
        <w:rPr>
          <w:rFonts w:ascii="Arial" w:hAnsi="Arial" w:cs="Arial"/>
        </w:rPr>
      </w:pPr>
    </w:p>
    <w:p w14:paraId="7A066544" w14:textId="77777777" w:rsidR="003E1D09" w:rsidRDefault="003E1D09" w:rsidP="00342A28">
      <w:pPr>
        <w:spacing w:line="360" w:lineRule="auto"/>
        <w:jc w:val="both"/>
        <w:rPr>
          <w:rFonts w:ascii="Arial" w:hAnsi="Arial" w:cs="Arial"/>
        </w:rPr>
      </w:pPr>
    </w:p>
    <w:p w14:paraId="6267DE88" w14:textId="77777777" w:rsidR="003E1D09" w:rsidRDefault="003E1D09" w:rsidP="00342A28">
      <w:pPr>
        <w:spacing w:line="360" w:lineRule="auto"/>
        <w:jc w:val="both"/>
        <w:rPr>
          <w:rFonts w:ascii="Arial" w:hAnsi="Arial" w:cs="Arial"/>
        </w:rPr>
      </w:pPr>
    </w:p>
    <w:p w14:paraId="45D0F8EC" w14:textId="77777777" w:rsidR="003E1D09" w:rsidRDefault="003E1D09" w:rsidP="00342A28">
      <w:pPr>
        <w:spacing w:line="360" w:lineRule="auto"/>
        <w:jc w:val="both"/>
        <w:rPr>
          <w:rFonts w:ascii="Arial" w:hAnsi="Arial" w:cs="Arial"/>
        </w:rPr>
      </w:pPr>
    </w:p>
    <w:p w14:paraId="7CEA56B0" w14:textId="77777777" w:rsidR="003E1D09" w:rsidRDefault="003E1D09" w:rsidP="00342A28">
      <w:pPr>
        <w:spacing w:line="360" w:lineRule="auto"/>
        <w:jc w:val="both"/>
        <w:rPr>
          <w:rFonts w:ascii="Arial" w:hAnsi="Arial" w:cs="Arial"/>
        </w:rPr>
      </w:pPr>
    </w:p>
    <w:p w14:paraId="450C9FCA" w14:textId="77777777" w:rsidR="003E1D09" w:rsidRDefault="003E1D09" w:rsidP="00342A28">
      <w:pPr>
        <w:spacing w:line="360" w:lineRule="auto"/>
        <w:jc w:val="both"/>
        <w:rPr>
          <w:rFonts w:ascii="Arial" w:hAnsi="Arial" w:cs="Arial"/>
        </w:rPr>
      </w:pPr>
    </w:p>
    <w:p w14:paraId="105AD9FC" w14:textId="77777777" w:rsidR="003E1D09" w:rsidRDefault="003E1D09" w:rsidP="00342A28">
      <w:pPr>
        <w:spacing w:line="360" w:lineRule="auto"/>
        <w:jc w:val="both"/>
        <w:rPr>
          <w:rFonts w:ascii="Arial" w:hAnsi="Arial" w:cs="Arial"/>
        </w:rPr>
      </w:pPr>
    </w:p>
    <w:p w14:paraId="0869449C" w14:textId="77777777" w:rsidR="003E1D09" w:rsidRDefault="003E1D09" w:rsidP="00342A28">
      <w:pPr>
        <w:spacing w:line="360" w:lineRule="auto"/>
        <w:jc w:val="both"/>
        <w:rPr>
          <w:rFonts w:ascii="Arial" w:hAnsi="Arial" w:cs="Arial"/>
        </w:rPr>
      </w:pPr>
    </w:p>
    <w:p w14:paraId="10964D6E" w14:textId="77777777" w:rsidR="00486372" w:rsidRDefault="00486372" w:rsidP="00342A28">
      <w:pPr>
        <w:spacing w:line="360" w:lineRule="auto"/>
        <w:jc w:val="both"/>
        <w:rPr>
          <w:rFonts w:ascii="Arial" w:hAnsi="Arial" w:cs="Arial"/>
        </w:rPr>
      </w:pPr>
    </w:p>
    <w:p w14:paraId="7125273C" w14:textId="77777777" w:rsidR="00486372" w:rsidRDefault="00486372" w:rsidP="00342A28">
      <w:pPr>
        <w:spacing w:line="360" w:lineRule="auto"/>
        <w:jc w:val="both"/>
        <w:rPr>
          <w:rFonts w:ascii="Arial" w:hAnsi="Arial" w:cs="Arial"/>
        </w:rPr>
      </w:pPr>
    </w:p>
    <w:p w14:paraId="395F246E" w14:textId="77777777" w:rsidR="00486372" w:rsidRDefault="00486372" w:rsidP="00342A28">
      <w:pPr>
        <w:spacing w:line="360" w:lineRule="auto"/>
        <w:jc w:val="both"/>
        <w:rPr>
          <w:rFonts w:ascii="Arial" w:hAnsi="Arial" w:cs="Arial"/>
        </w:rPr>
      </w:pPr>
    </w:p>
    <w:p w14:paraId="12055EB7" w14:textId="77777777" w:rsidR="00486372" w:rsidRDefault="00486372" w:rsidP="00342A28">
      <w:pPr>
        <w:spacing w:line="360" w:lineRule="auto"/>
        <w:jc w:val="both"/>
        <w:rPr>
          <w:rFonts w:ascii="Arial" w:hAnsi="Arial" w:cs="Arial"/>
        </w:rPr>
      </w:pPr>
    </w:p>
    <w:p w14:paraId="730F4248" w14:textId="77777777" w:rsidR="00486372" w:rsidRDefault="00486372" w:rsidP="00342A28">
      <w:pPr>
        <w:spacing w:line="360" w:lineRule="auto"/>
        <w:jc w:val="both"/>
        <w:rPr>
          <w:rFonts w:ascii="Arial" w:hAnsi="Arial" w:cs="Arial"/>
        </w:rPr>
      </w:pPr>
    </w:p>
    <w:p w14:paraId="4979C0A8" w14:textId="77777777" w:rsidR="003E1D09" w:rsidRDefault="003E1D09" w:rsidP="00342A28">
      <w:pPr>
        <w:spacing w:line="360" w:lineRule="auto"/>
        <w:jc w:val="both"/>
        <w:rPr>
          <w:rFonts w:ascii="Arial" w:hAnsi="Arial" w:cs="Arial"/>
        </w:rPr>
      </w:pPr>
    </w:p>
    <w:p w14:paraId="3F0085C0" w14:textId="1A4C090D" w:rsidR="00360B9C" w:rsidRPr="00360B9C" w:rsidRDefault="004256A4" w:rsidP="005E5B3F">
      <w:pPr>
        <w:spacing w:line="360" w:lineRule="auto"/>
        <w:jc w:val="both"/>
        <w:rPr>
          <w:rFonts w:ascii="Arial" w:hAnsi="Arial" w:cs="Arial"/>
          <w:u w:val="single"/>
        </w:rPr>
      </w:pPr>
      <w:r>
        <w:rPr>
          <w:rFonts w:ascii="Arial" w:hAnsi="Arial" w:cs="Arial"/>
          <w:u w:val="single"/>
        </w:rPr>
        <w:t>References</w:t>
      </w:r>
    </w:p>
    <w:p w14:paraId="5EF3EF33" w14:textId="77777777" w:rsidR="004256A4" w:rsidRDefault="004256A4" w:rsidP="004256A4">
      <w:pPr>
        <w:spacing w:line="360" w:lineRule="auto"/>
        <w:jc w:val="both"/>
        <w:rPr>
          <w:rFonts w:ascii="Arial" w:hAnsi="Arial" w:cs="Arial"/>
        </w:rPr>
      </w:pPr>
      <w:r>
        <w:rPr>
          <w:rFonts w:ascii="Arial" w:hAnsi="Arial" w:cs="Arial"/>
        </w:rPr>
        <w:t>Blake, B and Pope, T.</w:t>
      </w:r>
      <w:r w:rsidRPr="00E66410">
        <w:rPr>
          <w:rFonts w:ascii="Arial" w:hAnsi="Arial" w:cs="Arial"/>
        </w:rPr>
        <w:t xml:space="preserve"> </w:t>
      </w:r>
      <w:r>
        <w:rPr>
          <w:rFonts w:ascii="Arial" w:hAnsi="Arial" w:cs="Arial"/>
        </w:rPr>
        <w:t>(</w:t>
      </w:r>
      <w:r w:rsidRPr="00E66410">
        <w:rPr>
          <w:rFonts w:ascii="Arial" w:hAnsi="Arial" w:cs="Arial"/>
        </w:rPr>
        <w:t>2008</w:t>
      </w:r>
      <w:r>
        <w:rPr>
          <w:rFonts w:ascii="Arial" w:hAnsi="Arial" w:cs="Arial"/>
        </w:rPr>
        <w:t>) ‘</w:t>
      </w:r>
      <w:r w:rsidRPr="00E66410">
        <w:rPr>
          <w:rFonts w:ascii="Arial" w:hAnsi="Arial" w:cs="Arial"/>
        </w:rPr>
        <w:t>Developmental Psychology: Incorporating Piaget’s and Vy</w:t>
      </w:r>
      <w:r>
        <w:rPr>
          <w:rFonts w:ascii="Arial" w:hAnsi="Arial" w:cs="Arial"/>
        </w:rPr>
        <w:t>gotsky’s Theories in Classrooms’,</w:t>
      </w:r>
      <w:r w:rsidRPr="00E66410">
        <w:rPr>
          <w:rFonts w:ascii="Arial" w:hAnsi="Arial" w:cs="Arial"/>
        </w:rPr>
        <w:t> </w:t>
      </w:r>
      <w:r w:rsidRPr="004256A4">
        <w:rPr>
          <w:rFonts w:ascii="Arial" w:hAnsi="Arial" w:cs="Arial"/>
          <w:i/>
        </w:rPr>
        <w:t>Journal of Cro</w:t>
      </w:r>
      <w:r>
        <w:rPr>
          <w:rFonts w:ascii="Arial" w:hAnsi="Arial" w:cs="Arial"/>
          <w:i/>
        </w:rPr>
        <w:t xml:space="preserve">ss-Disciplinary Perspectives in </w:t>
      </w:r>
      <w:r w:rsidRPr="004256A4">
        <w:rPr>
          <w:rFonts w:ascii="Arial" w:hAnsi="Arial" w:cs="Arial"/>
          <w:i/>
        </w:rPr>
        <w:t>Education</w:t>
      </w:r>
      <w:r>
        <w:rPr>
          <w:rFonts w:ascii="Arial" w:hAnsi="Arial" w:cs="Arial"/>
        </w:rPr>
        <w:t>,</w:t>
      </w:r>
      <w:r w:rsidRPr="00E66410">
        <w:rPr>
          <w:rFonts w:ascii="Arial" w:hAnsi="Arial" w:cs="Arial"/>
        </w:rPr>
        <w:t xml:space="preserve"> Volume 1, </w:t>
      </w:r>
      <w:r>
        <w:rPr>
          <w:rFonts w:ascii="Arial" w:hAnsi="Arial" w:cs="Arial"/>
        </w:rPr>
        <w:t xml:space="preserve">pp. </w:t>
      </w:r>
      <w:r w:rsidRPr="00E66410">
        <w:rPr>
          <w:rFonts w:ascii="Arial" w:hAnsi="Arial" w:cs="Arial"/>
        </w:rPr>
        <w:t>59-67.</w:t>
      </w:r>
      <w:r>
        <w:rPr>
          <w:rFonts w:ascii="Arial" w:hAnsi="Arial" w:cs="Arial"/>
        </w:rPr>
        <w:t xml:space="preserve"> [On-line].</w:t>
      </w:r>
      <w:r w:rsidRPr="00E66410">
        <w:rPr>
          <w:rFonts w:ascii="Arial" w:hAnsi="Arial" w:cs="Arial"/>
        </w:rPr>
        <w:t> </w:t>
      </w:r>
      <w:hyperlink r:id="rId6" w:tgtFrame="_blank" w:history="1">
        <w:r w:rsidRPr="00E66410">
          <w:rPr>
            <w:rFonts w:ascii="Arial" w:hAnsi="Arial" w:cs="Arial"/>
          </w:rPr>
          <w:t>https://pdfs.semanticscholar.org/6c7b/9a7b4988df15c68a14434a5f162bef984723.pdf</w:t>
        </w:r>
      </w:hyperlink>
      <w:r w:rsidRPr="00E66410">
        <w:rPr>
          <w:rFonts w:ascii="Arial" w:hAnsi="Arial" w:cs="Arial"/>
        </w:rPr>
        <w:t> [Accessed</w:t>
      </w:r>
      <w:r>
        <w:rPr>
          <w:rFonts w:ascii="Arial" w:hAnsi="Arial" w:cs="Arial"/>
        </w:rPr>
        <w:t>:</w:t>
      </w:r>
      <w:r w:rsidRPr="00E66410">
        <w:rPr>
          <w:rFonts w:ascii="Arial" w:hAnsi="Arial" w:cs="Arial"/>
        </w:rPr>
        <w:t xml:space="preserve"> 26</w:t>
      </w:r>
      <w:r>
        <w:rPr>
          <w:rFonts w:ascii="Arial" w:hAnsi="Arial" w:cs="Arial"/>
        </w:rPr>
        <w:t>th February 2018].</w:t>
      </w:r>
    </w:p>
    <w:p w14:paraId="1F063CA1" w14:textId="77777777" w:rsidR="004256A4" w:rsidRDefault="004256A4" w:rsidP="004256A4">
      <w:pPr>
        <w:spacing w:line="360" w:lineRule="auto"/>
        <w:jc w:val="both"/>
        <w:rPr>
          <w:rFonts w:ascii="Arial" w:hAnsi="Arial" w:cs="Arial"/>
        </w:rPr>
      </w:pPr>
    </w:p>
    <w:p w14:paraId="38F50A0A" w14:textId="77777777" w:rsidR="004256A4" w:rsidRDefault="004256A4" w:rsidP="004256A4">
      <w:pPr>
        <w:spacing w:line="360" w:lineRule="auto"/>
        <w:jc w:val="both"/>
        <w:rPr>
          <w:rFonts w:ascii="Arial" w:hAnsi="Arial" w:cs="Arial"/>
        </w:rPr>
      </w:pPr>
      <w:r w:rsidRPr="00396744">
        <w:rPr>
          <w:rFonts w:ascii="Arial" w:hAnsi="Arial" w:cs="Arial"/>
        </w:rPr>
        <w:t>Bottle, G. (2005) Teaching mathematics in the primary school. London: Continuum.</w:t>
      </w:r>
    </w:p>
    <w:p w14:paraId="266C2CFA" w14:textId="77777777" w:rsidR="004256A4" w:rsidRDefault="004256A4" w:rsidP="004256A4">
      <w:pPr>
        <w:spacing w:line="360" w:lineRule="auto"/>
        <w:jc w:val="both"/>
        <w:rPr>
          <w:rFonts w:ascii="Arial" w:hAnsi="Arial" w:cs="Arial"/>
        </w:rPr>
      </w:pPr>
    </w:p>
    <w:p w14:paraId="250BB0A1" w14:textId="2B8EF57B" w:rsidR="004256A4" w:rsidRPr="004256A4" w:rsidRDefault="004256A4" w:rsidP="004256A4">
      <w:pPr>
        <w:spacing w:line="360" w:lineRule="auto"/>
        <w:jc w:val="both"/>
        <w:rPr>
          <w:rFonts w:ascii="Arial" w:hAnsi="Arial" w:cs="Arial"/>
        </w:rPr>
      </w:pPr>
      <w:r w:rsidRPr="00360B9C">
        <w:rPr>
          <w:rFonts w:ascii="Arial" w:hAnsi="Arial" w:cs="Arial"/>
          <w:szCs w:val="16"/>
        </w:rPr>
        <w:t xml:space="preserve">Bruner, J. (1966) On cognitive growth, in Bruner, J., Oliver, R., and Greenfield, P. (eds) Studies in cognitive growth. New York: John Wiley. </w:t>
      </w:r>
    </w:p>
    <w:p w14:paraId="4C83E648" w14:textId="77777777" w:rsidR="004256A4" w:rsidRPr="00360B9C" w:rsidRDefault="004256A4" w:rsidP="004256A4">
      <w:pPr>
        <w:pStyle w:val="NormalWeb"/>
        <w:spacing w:line="360" w:lineRule="auto"/>
        <w:jc w:val="both"/>
        <w:rPr>
          <w:rFonts w:ascii="Arial" w:hAnsi="Arial" w:cs="Arial"/>
        </w:rPr>
      </w:pPr>
      <w:r w:rsidRPr="00360B9C">
        <w:rPr>
          <w:rFonts w:ascii="Arial" w:hAnsi="Arial" w:cs="Arial"/>
        </w:rPr>
        <w:t>Children and Young People, (2006)</w:t>
      </w:r>
      <w:r w:rsidRPr="00360B9C">
        <w:rPr>
          <w:rFonts w:ascii="Arial" w:hAnsi="Arial" w:cs="Arial"/>
          <w:i/>
        </w:rPr>
        <w:t xml:space="preserve"> Inclusion and Pupil Support. </w:t>
      </w:r>
      <w:r w:rsidRPr="00360B9C">
        <w:rPr>
          <w:rFonts w:ascii="Arial" w:hAnsi="Arial" w:cs="Arial"/>
        </w:rPr>
        <w:t xml:space="preserve">Cardiff: Welsh Assembly Government. </w:t>
      </w:r>
    </w:p>
    <w:p w14:paraId="7B26312B" w14:textId="77777777" w:rsidR="004256A4" w:rsidRDefault="004256A4" w:rsidP="004256A4">
      <w:pPr>
        <w:spacing w:line="360" w:lineRule="auto"/>
        <w:jc w:val="both"/>
        <w:rPr>
          <w:rFonts w:ascii="Arial" w:hAnsi="Arial" w:cs="Arial"/>
        </w:rPr>
      </w:pPr>
      <w:proofErr w:type="spellStart"/>
      <w:r>
        <w:rPr>
          <w:rFonts w:ascii="Arial" w:hAnsi="Arial" w:cs="Arial"/>
        </w:rPr>
        <w:t>Drews</w:t>
      </w:r>
      <w:proofErr w:type="spellEnd"/>
      <w:r>
        <w:rPr>
          <w:rFonts w:ascii="Arial" w:hAnsi="Arial" w:cs="Arial"/>
        </w:rPr>
        <w:t>, D.</w:t>
      </w:r>
      <w:r w:rsidRPr="00C2670F">
        <w:rPr>
          <w:rFonts w:ascii="Arial" w:hAnsi="Arial" w:cs="Arial"/>
        </w:rPr>
        <w:t xml:space="preserve"> </w:t>
      </w:r>
      <w:r>
        <w:rPr>
          <w:rFonts w:ascii="Arial" w:hAnsi="Arial" w:cs="Arial"/>
        </w:rPr>
        <w:t>(</w:t>
      </w:r>
      <w:r w:rsidRPr="00C2670F">
        <w:rPr>
          <w:rFonts w:ascii="Arial" w:hAnsi="Arial" w:cs="Arial"/>
        </w:rPr>
        <w:t>2007</w:t>
      </w:r>
      <w:r>
        <w:rPr>
          <w:rFonts w:ascii="Arial" w:hAnsi="Arial" w:cs="Arial"/>
        </w:rPr>
        <w:t>)</w:t>
      </w:r>
      <w:r w:rsidRPr="00C2670F">
        <w:rPr>
          <w:rFonts w:ascii="Arial" w:hAnsi="Arial" w:cs="Arial"/>
        </w:rPr>
        <w:t xml:space="preserve"> </w:t>
      </w:r>
      <w:r>
        <w:rPr>
          <w:rFonts w:ascii="Arial" w:hAnsi="Arial" w:cs="Arial"/>
        </w:rPr>
        <w:t>‘</w:t>
      </w:r>
      <w:r w:rsidRPr="00C2670F">
        <w:rPr>
          <w:rFonts w:ascii="Arial" w:hAnsi="Arial" w:cs="Arial"/>
        </w:rPr>
        <w:t>Do Resources Matter in Primary Mathematics Teaching and Learning?</w:t>
      </w:r>
      <w:r>
        <w:rPr>
          <w:rFonts w:ascii="Arial" w:hAnsi="Arial" w:cs="Arial"/>
        </w:rPr>
        <w:t>’,</w:t>
      </w:r>
      <w:r w:rsidRPr="00C2670F">
        <w:rPr>
          <w:rFonts w:ascii="Arial" w:hAnsi="Arial" w:cs="Arial"/>
        </w:rPr>
        <w:t xml:space="preserve"> Chapter 2, </w:t>
      </w:r>
      <w:r>
        <w:rPr>
          <w:rFonts w:ascii="Arial" w:hAnsi="Arial" w:cs="Arial"/>
        </w:rPr>
        <w:t>pp.</w:t>
      </w:r>
      <w:r w:rsidRPr="00C2670F">
        <w:rPr>
          <w:rFonts w:ascii="Arial" w:hAnsi="Arial" w:cs="Arial"/>
        </w:rPr>
        <w:t>19-29.</w:t>
      </w:r>
      <w:r>
        <w:rPr>
          <w:rFonts w:ascii="Arial" w:hAnsi="Arial" w:cs="Arial"/>
        </w:rPr>
        <w:t xml:space="preserve"> [On-line]. </w:t>
      </w:r>
      <w:hyperlink r:id="rId7" w:tgtFrame="_blank" w:history="1">
        <w:r w:rsidRPr="00C2670F">
          <w:rPr>
            <w:rFonts w:ascii="Arial" w:hAnsi="Arial" w:cs="Arial"/>
          </w:rPr>
          <w:t>http://www.xtec.cat/centres/a8005072/articles/resources.pdf</w:t>
        </w:r>
      </w:hyperlink>
      <w:r w:rsidRPr="00C2670F">
        <w:rPr>
          <w:rFonts w:ascii="Arial" w:hAnsi="Arial" w:cs="Arial"/>
        </w:rPr>
        <w:t> [Accessed 3</w:t>
      </w:r>
      <w:r>
        <w:rPr>
          <w:rFonts w:ascii="Arial" w:hAnsi="Arial" w:cs="Arial"/>
        </w:rPr>
        <w:t>rd</w:t>
      </w:r>
      <w:r w:rsidRPr="00C2670F">
        <w:rPr>
          <w:rFonts w:ascii="Arial" w:hAnsi="Arial" w:cs="Arial"/>
        </w:rPr>
        <w:t xml:space="preserve"> March 2018].</w:t>
      </w:r>
      <w:r>
        <w:rPr>
          <w:rFonts w:ascii="Arial" w:hAnsi="Arial" w:cs="Arial"/>
        </w:rPr>
        <w:t xml:space="preserve"> </w:t>
      </w:r>
    </w:p>
    <w:p w14:paraId="4D509CBE" w14:textId="77777777" w:rsidR="004256A4" w:rsidRPr="00C2670F" w:rsidRDefault="004256A4" w:rsidP="004256A4">
      <w:pPr>
        <w:spacing w:line="360" w:lineRule="auto"/>
        <w:jc w:val="both"/>
        <w:rPr>
          <w:rFonts w:ascii="Arial" w:hAnsi="Arial" w:cs="Arial"/>
        </w:rPr>
      </w:pPr>
    </w:p>
    <w:p w14:paraId="033936BC" w14:textId="77777777" w:rsidR="004256A4" w:rsidRPr="00360B9C" w:rsidRDefault="004256A4" w:rsidP="004256A4">
      <w:pPr>
        <w:spacing w:line="360" w:lineRule="auto"/>
        <w:jc w:val="both"/>
        <w:rPr>
          <w:rFonts w:ascii="Arial" w:hAnsi="Arial" w:cs="Arial"/>
        </w:rPr>
      </w:pPr>
      <w:r w:rsidRPr="00360B9C">
        <w:rPr>
          <w:rFonts w:ascii="Arial" w:hAnsi="Arial" w:cs="Arial"/>
        </w:rPr>
        <w:t xml:space="preserve">Foundation Phase Framework Wales (2015) ‘Curriculum for Wales’ </w:t>
      </w:r>
      <w:r w:rsidRPr="00360B9C">
        <w:rPr>
          <w:rFonts w:ascii="Arial" w:hAnsi="Arial" w:cs="Arial"/>
          <w:i/>
        </w:rPr>
        <w:t xml:space="preserve">Foundation Phase Framework </w:t>
      </w:r>
      <w:r w:rsidRPr="00360B9C">
        <w:rPr>
          <w:rFonts w:ascii="Arial" w:hAnsi="Arial" w:cs="Arial"/>
        </w:rPr>
        <w:t>[Date Accessed: 19</w:t>
      </w:r>
      <w:r w:rsidRPr="00360B9C">
        <w:rPr>
          <w:rFonts w:ascii="Arial" w:hAnsi="Arial" w:cs="Arial"/>
          <w:vertAlign w:val="superscript"/>
        </w:rPr>
        <w:t>th</w:t>
      </w:r>
      <w:r w:rsidRPr="00360B9C">
        <w:rPr>
          <w:rFonts w:ascii="Arial" w:hAnsi="Arial" w:cs="Arial"/>
        </w:rPr>
        <w:t xml:space="preserve"> February 2018]. </w:t>
      </w:r>
    </w:p>
    <w:p w14:paraId="44F5845E" w14:textId="77777777" w:rsidR="004256A4" w:rsidRPr="00360B9C" w:rsidRDefault="004256A4" w:rsidP="004256A4">
      <w:pPr>
        <w:pStyle w:val="NormalWeb"/>
        <w:spacing w:line="360" w:lineRule="auto"/>
        <w:jc w:val="both"/>
        <w:rPr>
          <w:rFonts w:ascii="Arial" w:hAnsi="Arial" w:cs="Arial"/>
        </w:rPr>
      </w:pPr>
      <w:proofErr w:type="spellStart"/>
      <w:r>
        <w:rPr>
          <w:rFonts w:ascii="Arial" w:hAnsi="Arial" w:cs="Arial"/>
        </w:rPr>
        <w:t>Fuson</w:t>
      </w:r>
      <w:proofErr w:type="spellEnd"/>
      <w:r>
        <w:rPr>
          <w:rFonts w:ascii="Arial" w:hAnsi="Arial" w:cs="Arial"/>
        </w:rPr>
        <w:t>, K. C. (1988)</w:t>
      </w:r>
      <w:r w:rsidRPr="00360B9C">
        <w:rPr>
          <w:rFonts w:ascii="Arial" w:hAnsi="Arial" w:cs="Arial"/>
        </w:rPr>
        <w:t xml:space="preserve"> </w:t>
      </w:r>
      <w:r w:rsidRPr="00360B9C">
        <w:rPr>
          <w:rFonts w:ascii="Arial" w:hAnsi="Arial" w:cs="Arial"/>
          <w:i/>
          <w:iCs/>
        </w:rPr>
        <w:t>Children’s counting and concepts of numbers</w:t>
      </w:r>
      <w:r w:rsidRPr="00360B9C">
        <w:rPr>
          <w:rFonts w:ascii="Arial" w:hAnsi="Arial" w:cs="Arial"/>
        </w:rPr>
        <w:t xml:space="preserve">. New York: Springer. </w:t>
      </w:r>
    </w:p>
    <w:p w14:paraId="19E3DB3A" w14:textId="77777777" w:rsidR="004256A4" w:rsidRDefault="004256A4" w:rsidP="004256A4">
      <w:pPr>
        <w:spacing w:line="360" w:lineRule="auto"/>
        <w:jc w:val="both"/>
        <w:rPr>
          <w:rFonts w:ascii="Arial" w:eastAsia="Times New Roman" w:hAnsi="Arial" w:cs="Arial"/>
          <w:color w:val="000000"/>
          <w:szCs w:val="19"/>
          <w:shd w:val="clear" w:color="auto" w:fill="FFFFFF"/>
        </w:rPr>
      </w:pPr>
      <w:r w:rsidRPr="00360B9C">
        <w:rPr>
          <w:rFonts w:ascii="Arial" w:eastAsia="Times New Roman" w:hAnsi="Arial" w:cs="Arial"/>
          <w:color w:val="000000"/>
          <w:szCs w:val="19"/>
          <w:shd w:val="clear" w:color="auto" w:fill="FFFFFF"/>
        </w:rPr>
        <w:t xml:space="preserve">Isaacs, B., </w:t>
      </w:r>
      <w:r>
        <w:rPr>
          <w:rFonts w:ascii="Arial" w:eastAsia="Times New Roman" w:hAnsi="Arial" w:cs="Arial"/>
          <w:color w:val="000000"/>
          <w:szCs w:val="19"/>
          <w:shd w:val="clear" w:color="auto" w:fill="FFFFFF"/>
        </w:rPr>
        <w:t>(</w:t>
      </w:r>
      <w:r w:rsidRPr="00360B9C">
        <w:rPr>
          <w:rFonts w:ascii="Arial" w:eastAsia="Times New Roman" w:hAnsi="Arial" w:cs="Arial"/>
          <w:color w:val="000000"/>
          <w:szCs w:val="19"/>
          <w:shd w:val="clear" w:color="auto" w:fill="FFFFFF"/>
        </w:rPr>
        <w:t>2013</w:t>
      </w:r>
      <w:r>
        <w:rPr>
          <w:rFonts w:ascii="Arial" w:eastAsia="Times New Roman" w:hAnsi="Arial" w:cs="Arial"/>
          <w:color w:val="000000"/>
          <w:szCs w:val="19"/>
          <w:shd w:val="clear" w:color="auto" w:fill="FFFFFF"/>
        </w:rPr>
        <w:t>)</w:t>
      </w:r>
      <w:r w:rsidRPr="00360B9C">
        <w:rPr>
          <w:rStyle w:val="apple-converted-space"/>
          <w:rFonts w:ascii="Arial" w:eastAsia="Times New Roman" w:hAnsi="Arial" w:cs="Arial"/>
          <w:color w:val="000000"/>
          <w:szCs w:val="19"/>
          <w:shd w:val="clear" w:color="auto" w:fill="FFFFFF"/>
        </w:rPr>
        <w:t> </w:t>
      </w:r>
      <w:r w:rsidRPr="00360B9C">
        <w:rPr>
          <w:rFonts w:ascii="Arial" w:eastAsia="Times New Roman" w:hAnsi="Arial" w:cs="Arial"/>
          <w:i/>
          <w:iCs/>
          <w:color w:val="000000"/>
          <w:szCs w:val="19"/>
          <w:bdr w:val="none" w:sz="0" w:space="0" w:color="auto" w:frame="1"/>
        </w:rPr>
        <w:t>Understanding the Montessori approach</w:t>
      </w:r>
      <w:r>
        <w:rPr>
          <w:rFonts w:ascii="Arial" w:eastAsia="Times New Roman" w:hAnsi="Arial" w:cs="Arial"/>
          <w:i/>
          <w:iCs/>
          <w:color w:val="000000"/>
          <w:szCs w:val="19"/>
          <w:bdr w:val="none" w:sz="0" w:space="0" w:color="auto" w:frame="1"/>
        </w:rPr>
        <w:t>: early years education in practice</w:t>
      </w:r>
      <w:r w:rsidRPr="00360B9C">
        <w:rPr>
          <w:rFonts w:ascii="Arial" w:eastAsia="Times New Roman" w:hAnsi="Arial" w:cs="Arial"/>
          <w:i/>
          <w:iCs/>
          <w:color w:val="000000"/>
          <w:szCs w:val="19"/>
          <w:bdr w:val="none" w:sz="0" w:space="0" w:color="auto" w:frame="1"/>
        </w:rPr>
        <w:t xml:space="preserve">. </w:t>
      </w:r>
      <w:r w:rsidRPr="00360B9C">
        <w:rPr>
          <w:rFonts w:ascii="Arial" w:eastAsia="Times New Roman" w:hAnsi="Arial" w:cs="Arial"/>
          <w:color w:val="000000"/>
          <w:szCs w:val="19"/>
          <w:shd w:val="clear" w:color="auto" w:fill="FFFFFF"/>
        </w:rPr>
        <w:t xml:space="preserve"> London: Routledge. </w:t>
      </w:r>
    </w:p>
    <w:p w14:paraId="2899FDF7" w14:textId="77777777" w:rsidR="004256A4" w:rsidRDefault="004256A4" w:rsidP="004256A4">
      <w:pPr>
        <w:spacing w:line="360" w:lineRule="auto"/>
        <w:jc w:val="both"/>
        <w:rPr>
          <w:rFonts w:ascii="Arial" w:eastAsia="Times New Roman" w:hAnsi="Arial" w:cs="Arial"/>
          <w:color w:val="000000"/>
          <w:szCs w:val="19"/>
          <w:shd w:val="clear" w:color="auto" w:fill="FFFFFF"/>
        </w:rPr>
      </w:pPr>
    </w:p>
    <w:p w14:paraId="555DF8B7" w14:textId="77777777" w:rsidR="004256A4" w:rsidRDefault="004256A4" w:rsidP="004256A4">
      <w:pPr>
        <w:spacing w:line="360" w:lineRule="auto"/>
        <w:jc w:val="both"/>
        <w:rPr>
          <w:rFonts w:ascii="Arial" w:hAnsi="Arial" w:cs="Arial"/>
        </w:rPr>
      </w:pPr>
      <w:r w:rsidRPr="00B63EE1">
        <w:rPr>
          <w:rFonts w:ascii="Arial" w:hAnsi="Arial" w:cs="Arial"/>
        </w:rPr>
        <w:t>Linda, S.  (No Year</w:t>
      </w:r>
      <w:r w:rsidRPr="0041346D">
        <w:rPr>
          <w:rFonts w:ascii="Arial" w:hAnsi="Arial" w:cs="Arial"/>
          <w:i/>
        </w:rPr>
        <w:t>) Lev Vygotsky and Social Learning Theories</w:t>
      </w:r>
      <w:r w:rsidRPr="0041346D">
        <w:rPr>
          <w:rFonts w:ascii="Arial" w:hAnsi="Arial" w:cs="Arial"/>
        </w:rPr>
        <w:t>. [ONLINE] Available at: </w:t>
      </w:r>
      <w:hyperlink r:id="rId8" w:history="1">
        <w:r w:rsidRPr="0041346D">
          <w:rPr>
            <w:rFonts w:ascii="Arial" w:hAnsi="Arial" w:cs="Arial"/>
          </w:rPr>
          <w:t>https://jan.ucc.nau.edu/lsn/educator/edtech/learningtheorieswebsite/vygotsky.htm</w:t>
        </w:r>
      </w:hyperlink>
      <w:r w:rsidRPr="0041346D">
        <w:rPr>
          <w:rFonts w:ascii="Arial" w:hAnsi="Arial" w:cs="Arial"/>
        </w:rPr>
        <w:t xml:space="preserve"> [Accessed 26</w:t>
      </w:r>
      <w:r>
        <w:rPr>
          <w:rFonts w:ascii="Arial" w:hAnsi="Arial" w:cs="Arial"/>
        </w:rPr>
        <w:t>th</w:t>
      </w:r>
      <w:r w:rsidRPr="0041346D">
        <w:rPr>
          <w:rFonts w:ascii="Arial" w:hAnsi="Arial" w:cs="Arial"/>
        </w:rPr>
        <w:t xml:space="preserve"> February 2018].</w:t>
      </w:r>
    </w:p>
    <w:p w14:paraId="36B0B783" w14:textId="77777777" w:rsidR="004256A4" w:rsidRPr="0041346D" w:rsidRDefault="004256A4" w:rsidP="004256A4">
      <w:pPr>
        <w:spacing w:line="360" w:lineRule="auto"/>
        <w:jc w:val="both"/>
        <w:rPr>
          <w:rFonts w:ascii="Arial" w:hAnsi="Arial" w:cs="Arial"/>
        </w:rPr>
      </w:pPr>
    </w:p>
    <w:p w14:paraId="111B6A9C" w14:textId="77777777" w:rsidR="004256A4" w:rsidRDefault="004256A4" w:rsidP="004256A4">
      <w:pPr>
        <w:spacing w:line="360" w:lineRule="auto"/>
        <w:jc w:val="both"/>
        <w:rPr>
          <w:rFonts w:ascii="Arial" w:hAnsi="Arial" w:cs="Arial"/>
        </w:rPr>
      </w:pPr>
      <w:r w:rsidRPr="00374695">
        <w:rPr>
          <w:rFonts w:ascii="Arial" w:hAnsi="Arial" w:cs="Arial"/>
        </w:rPr>
        <w:t xml:space="preserve">Montessori Institute. </w:t>
      </w:r>
      <w:r>
        <w:rPr>
          <w:rFonts w:ascii="Arial" w:hAnsi="Arial" w:cs="Arial"/>
        </w:rPr>
        <w:t>(</w:t>
      </w:r>
      <w:r w:rsidRPr="00374695">
        <w:rPr>
          <w:rFonts w:ascii="Arial" w:hAnsi="Arial" w:cs="Arial"/>
        </w:rPr>
        <w:t>2013</w:t>
      </w:r>
      <w:r>
        <w:rPr>
          <w:rFonts w:ascii="Arial" w:hAnsi="Arial" w:cs="Arial"/>
        </w:rPr>
        <w:t>)</w:t>
      </w:r>
      <w:r w:rsidRPr="00374695">
        <w:rPr>
          <w:rFonts w:ascii="Arial" w:hAnsi="Arial" w:cs="Arial"/>
        </w:rPr>
        <w:t> </w:t>
      </w:r>
      <w:r>
        <w:rPr>
          <w:rFonts w:ascii="Arial" w:hAnsi="Arial" w:cs="Arial"/>
        </w:rPr>
        <w:t>‘</w:t>
      </w:r>
      <w:r w:rsidRPr="00374695">
        <w:rPr>
          <w:rFonts w:ascii="Arial" w:hAnsi="Arial" w:cs="Arial"/>
        </w:rPr>
        <w:t>What is Montessori?</w:t>
      </w:r>
      <w:r>
        <w:rPr>
          <w:rFonts w:ascii="Arial" w:hAnsi="Arial" w:cs="Arial"/>
        </w:rPr>
        <w:t>’, [On-line]</w:t>
      </w:r>
      <w:r w:rsidRPr="00374695">
        <w:rPr>
          <w:rFonts w:ascii="Arial" w:hAnsi="Arial" w:cs="Arial"/>
        </w:rPr>
        <w:t> </w:t>
      </w:r>
      <w:hyperlink r:id="rId9" w:history="1">
        <w:r w:rsidRPr="00374695">
          <w:rPr>
            <w:rFonts w:ascii="Arial" w:hAnsi="Arial" w:cs="Arial"/>
          </w:rPr>
          <w:t>http://www.mwei.edu.au/montessori-teacher-resources/what-is-montessori/</w:t>
        </w:r>
      </w:hyperlink>
      <w:r w:rsidRPr="00374695">
        <w:rPr>
          <w:rFonts w:ascii="Arial" w:hAnsi="Arial" w:cs="Arial"/>
        </w:rPr>
        <w:t>. [Accessed 3</w:t>
      </w:r>
      <w:r>
        <w:rPr>
          <w:rFonts w:ascii="Arial" w:hAnsi="Arial" w:cs="Arial"/>
        </w:rPr>
        <w:t>rd March 2018]</w:t>
      </w:r>
    </w:p>
    <w:p w14:paraId="347CDAB5" w14:textId="77777777" w:rsidR="004256A4" w:rsidRPr="00374695" w:rsidRDefault="004256A4" w:rsidP="004256A4">
      <w:pPr>
        <w:spacing w:line="360" w:lineRule="auto"/>
        <w:jc w:val="both"/>
        <w:rPr>
          <w:rFonts w:ascii="Arial" w:hAnsi="Arial" w:cs="Arial"/>
        </w:rPr>
      </w:pPr>
    </w:p>
    <w:p w14:paraId="63D5AC40" w14:textId="77777777" w:rsidR="004256A4" w:rsidRDefault="004256A4" w:rsidP="004256A4">
      <w:pPr>
        <w:spacing w:line="360" w:lineRule="auto"/>
        <w:jc w:val="both"/>
        <w:rPr>
          <w:rFonts w:ascii="Arial" w:hAnsi="Arial" w:cs="Arial"/>
        </w:rPr>
      </w:pPr>
      <w:r w:rsidRPr="00360B9C">
        <w:rPr>
          <w:rFonts w:ascii="Arial" w:hAnsi="Arial" w:cs="Arial"/>
        </w:rPr>
        <w:t>Montessori, M. (1991)</w:t>
      </w:r>
      <w:r>
        <w:rPr>
          <w:rFonts w:ascii="Arial" w:hAnsi="Arial" w:cs="Arial"/>
          <w:i/>
        </w:rPr>
        <w:t xml:space="preserve"> The Advanced Montessori Method. </w:t>
      </w:r>
      <w:r w:rsidRPr="00360B9C">
        <w:rPr>
          <w:rFonts w:ascii="Arial" w:hAnsi="Arial" w:cs="Arial"/>
        </w:rPr>
        <w:t>Oxford: ABC- Clio, Volume 9.</w:t>
      </w:r>
    </w:p>
    <w:p w14:paraId="34DF1B7C" w14:textId="77777777" w:rsidR="004256A4" w:rsidRDefault="004256A4" w:rsidP="004256A4">
      <w:pPr>
        <w:spacing w:line="360" w:lineRule="auto"/>
        <w:jc w:val="both"/>
        <w:rPr>
          <w:rFonts w:ascii="Arial" w:hAnsi="Arial" w:cs="Arial"/>
        </w:rPr>
      </w:pPr>
    </w:p>
    <w:p w14:paraId="173DFB54" w14:textId="77777777" w:rsidR="004256A4" w:rsidRDefault="004256A4" w:rsidP="004256A4">
      <w:pPr>
        <w:spacing w:line="360" w:lineRule="auto"/>
        <w:jc w:val="both"/>
        <w:rPr>
          <w:rFonts w:ascii="Arial" w:hAnsi="Arial" w:cs="Arial"/>
        </w:rPr>
      </w:pPr>
      <w:r w:rsidRPr="00360B9C">
        <w:rPr>
          <w:rFonts w:ascii="Arial" w:hAnsi="Arial" w:cs="Arial"/>
        </w:rPr>
        <w:t xml:space="preserve">Montessori, M. (2007) </w:t>
      </w:r>
      <w:r w:rsidRPr="00360B9C">
        <w:rPr>
          <w:rFonts w:ascii="Arial" w:hAnsi="Arial" w:cs="Arial"/>
          <w:i/>
        </w:rPr>
        <w:t xml:space="preserve">The Absorbent Mind. </w:t>
      </w:r>
      <w:r w:rsidRPr="00360B9C">
        <w:rPr>
          <w:rFonts w:ascii="Arial" w:hAnsi="Arial" w:cs="Arial"/>
        </w:rPr>
        <w:t xml:space="preserve">Amsterdam: Montessori- Pierson Publishing Company, Volume 1. </w:t>
      </w:r>
    </w:p>
    <w:p w14:paraId="6E2E33B1" w14:textId="77777777" w:rsidR="004256A4" w:rsidRDefault="004256A4" w:rsidP="004256A4">
      <w:pPr>
        <w:spacing w:line="360" w:lineRule="auto"/>
        <w:jc w:val="both"/>
        <w:rPr>
          <w:rFonts w:ascii="Arial" w:hAnsi="Arial" w:cs="Arial"/>
        </w:rPr>
      </w:pPr>
    </w:p>
    <w:p w14:paraId="3FDF8475" w14:textId="77777777" w:rsidR="004256A4" w:rsidRDefault="004256A4" w:rsidP="004256A4">
      <w:pPr>
        <w:spacing w:line="360" w:lineRule="auto"/>
        <w:jc w:val="both"/>
        <w:rPr>
          <w:rFonts w:ascii="Arial" w:hAnsi="Arial" w:cs="Arial"/>
        </w:rPr>
      </w:pPr>
      <w:r w:rsidRPr="00360B9C">
        <w:rPr>
          <w:rFonts w:ascii="Arial" w:hAnsi="Arial" w:cs="Arial"/>
        </w:rPr>
        <w:t>National Literacy and Numeracy Framework (2013) ‘To support school</w:t>
      </w:r>
      <w:r>
        <w:rPr>
          <w:rFonts w:ascii="Arial" w:hAnsi="Arial" w:cs="Arial"/>
        </w:rPr>
        <w:t>s in I</w:t>
      </w:r>
      <w:r w:rsidRPr="00360B9C">
        <w:rPr>
          <w:rFonts w:ascii="Arial" w:hAnsi="Arial" w:cs="Arial"/>
        </w:rPr>
        <w:t>ntroducing the National Literacy and Numeracy Framework’</w:t>
      </w:r>
      <w:r>
        <w:rPr>
          <w:rFonts w:ascii="Arial" w:hAnsi="Arial" w:cs="Arial"/>
        </w:rPr>
        <w:t xml:space="preserve"> Available at:</w:t>
      </w:r>
      <w:r w:rsidRPr="00360B9C">
        <w:t xml:space="preserve"> </w:t>
      </w:r>
      <w:hyperlink r:id="rId10" w:history="1">
        <w:r w:rsidRPr="0094535C">
          <w:rPr>
            <w:rFonts w:ascii="Arial" w:hAnsi="Arial" w:cs="Arial"/>
          </w:rPr>
          <w:t>http://learning.gov.wales/docs/learningwales/publications/130415-lnf-guidance-en.pdf</w:t>
        </w:r>
      </w:hyperlink>
      <w:r>
        <w:rPr>
          <w:rFonts w:ascii="Arial" w:hAnsi="Arial" w:cs="Arial"/>
        </w:rPr>
        <w:t xml:space="preserve"> [Date Accessed: 19th February 2018].</w:t>
      </w:r>
    </w:p>
    <w:p w14:paraId="7D8210B9" w14:textId="77777777" w:rsidR="004256A4" w:rsidRDefault="004256A4" w:rsidP="004256A4">
      <w:pPr>
        <w:spacing w:line="360" w:lineRule="auto"/>
        <w:jc w:val="both"/>
        <w:rPr>
          <w:rFonts w:ascii="Arial" w:hAnsi="Arial" w:cs="Arial"/>
        </w:rPr>
      </w:pPr>
    </w:p>
    <w:p w14:paraId="7CE94628" w14:textId="77777777" w:rsidR="004256A4" w:rsidRDefault="004256A4" w:rsidP="004256A4">
      <w:pPr>
        <w:spacing w:line="360" w:lineRule="auto"/>
        <w:jc w:val="both"/>
        <w:rPr>
          <w:rFonts w:ascii="Arial" w:eastAsia="Times New Roman" w:hAnsi="Arial" w:cs="Arial"/>
          <w:color w:val="000000"/>
          <w:shd w:val="clear" w:color="auto" w:fill="FFFFFF"/>
        </w:rPr>
      </w:pPr>
      <w:proofErr w:type="spellStart"/>
      <w:r>
        <w:rPr>
          <w:rFonts w:ascii="Arial" w:eastAsia="Times New Roman" w:hAnsi="Arial" w:cs="Arial"/>
          <w:color w:val="000000"/>
          <w:shd w:val="clear" w:color="auto" w:fill="FFFFFF"/>
        </w:rPr>
        <w:t>Ojose</w:t>
      </w:r>
      <w:proofErr w:type="spellEnd"/>
      <w:r>
        <w:rPr>
          <w:rFonts w:ascii="Arial" w:eastAsia="Times New Roman" w:hAnsi="Arial" w:cs="Arial"/>
          <w:color w:val="000000"/>
          <w:shd w:val="clear" w:color="auto" w:fill="FFFFFF"/>
        </w:rPr>
        <w:t>, B.</w:t>
      </w:r>
      <w:r w:rsidRPr="00360B9C">
        <w:rPr>
          <w:rFonts w:ascii="Arial" w:eastAsia="Times New Roman" w:hAnsi="Arial" w:cs="Arial"/>
          <w:color w:val="000000"/>
          <w:shd w:val="clear" w:color="auto" w:fill="FFFFFF"/>
        </w:rPr>
        <w:t xml:space="preserve"> </w:t>
      </w:r>
      <w:r>
        <w:rPr>
          <w:rFonts w:ascii="Arial" w:eastAsia="Times New Roman" w:hAnsi="Arial" w:cs="Arial"/>
          <w:color w:val="000000"/>
          <w:shd w:val="clear" w:color="auto" w:fill="FFFFFF"/>
        </w:rPr>
        <w:t>(</w:t>
      </w:r>
      <w:r w:rsidRPr="00360B9C">
        <w:rPr>
          <w:rFonts w:ascii="Arial" w:eastAsia="Times New Roman" w:hAnsi="Arial" w:cs="Arial"/>
          <w:color w:val="000000"/>
          <w:shd w:val="clear" w:color="auto" w:fill="FFFFFF"/>
        </w:rPr>
        <w:t>2008</w:t>
      </w:r>
      <w:r>
        <w:rPr>
          <w:rFonts w:ascii="Arial" w:eastAsia="Times New Roman" w:hAnsi="Arial" w:cs="Arial"/>
          <w:color w:val="000000"/>
          <w:shd w:val="clear" w:color="auto" w:fill="FFFFFF"/>
        </w:rPr>
        <w:t xml:space="preserve">) </w:t>
      </w:r>
      <w:r w:rsidRPr="00C30028">
        <w:rPr>
          <w:rFonts w:ascii="Arial" w:eastAsia="Times New Roman" w:hAnsi="Arial" w:cs="Arial"/>
          <w:i/>
          <w:color w:val="000000"/>
          <w:shd w:val="clear" w:color="auto" w:fill="FFFFFF"/>
        </w:rPr>
        <w:t>Applying Piaget's Theory of Cognitive Development to Mathematics Instruction</w:t>
      </w:r>
      <w:r w:rsidRPr="00360B9C">
        <w:rPr>
          <w:rFonts w:ascii="Arial" w:eastAsia="Times New Roman" w:hAnsi="Arial" w:cs="Arial"/>
          <w:color w:val="000000"/>
          <w:shd w:val="clear" w:color="auto" w:fill="FFFFFF"/>
        </w:rPr>
        <w:t>.</w:t>
      </w:r>
      <w:r w:rsidRPr="00360B9C">
        <w:rPr>
          <w:rStyle w:val="apple-converted-space"/>
          <w:rFonts w:ascii="Arial" w:eastAsia="Times New Roman" w:hAnsi="Arial" w:cs="Arial"/>
          <w:color w:val="000000"/>
          <w:shd w:val="clear" w:color="auto" w:fill="FFFFFF"/>
        </w:rPr>
        <w:t> </w:t>
      </w:r>
      <w:r w:rsidRPr="00C30028">
        <w:rPr>
          <w:rFonts w:ascii="Arial" w:eastAsia="Times New Roman" w:hAnsi="Arial" w:cs="Arial"/>
          <w:iCs/>
          <w:color w:val="000000"/>
          <w:bdr w:val="none" w:sz="0" w:space="0" w:color="auto" w:frame="1"/>
        </w:rPr>
        <w:t>Mathematics Educator</w:t>
      </w:r>
      <w:r>
        <w:rPr>
          <w:rFonts w:ascii="Arial" w:eastAsia="Times New Roman" w:hAnsi="Arial" w:cs="Arial"/>
          <w:color w:val="000000"/>
          <w:shd w:val="clear" w:color="auto" w:fill="FFFFFF"/>
        </w:rPr>
        <w:t xml:space="preserve">. </w:t>
      </w:r>
      <w:r w:rsidRPr="00360B9C">
        <w:rPr>
          <w:rFonts w:ascii="Arial" w:eastAsia="Times New Roman" w:hAnsi="Arial" w:cs="Arial"/>
          <w:color w:val="000000"/>
          <w:shd w:val="clear" w:color="auto" w:fill="FFFFFF"/>
        </w:rPr>
        <w:t>pp.26–30.</w:t>
      </w:r>
    </w:p>
    <w:p w14:paraId="1C355B94" w14:textId="77777777" w:rsidR="004256A4" w:rsidRPr="00396744" w:rsidRDefault="004256A4" w:rsidP="004256A4">
      <w:pPr>
        <w:pStyle w:val="NormalWeb"/>
        <w:spacing w:line="360" w:lineRule="auto"/>
        <w:jc w:val="both"/>
        <w:rPr>
          <w:rFonts w:ascii="Arial" w:hAnsi="Arial" w:cs="Arial"/>
        </w:rPr>
      </w:pPr>
      <w:r w:rsidRPr="00396744">
        <w:rPr>
          <w:rFonts w:ascii="Arial" w:hAnsi="Arial" w:cs="Arial"/>
        </w:rPr>
        <w:t>Parr, A. (1994) Games for playing.</w:t>
      </w:r>
      <w:r>
        <w:rPr>
          <w:rFonts w:ascii="Arial" w:hAnsi="Arial" w:cs="Arial"/>
        </w:rPr>
        <w:t xml:space="preserve"> Mathematics in School. pp.</w:t>
      </w:r>
      <w:r w:rsidRPr="00396744">
        <w:rPr>
          <w:rFonts w:ascii="Arial" w:hAnsi="Arial" w:cs="Arial"/>
        </w:rPr>
        <w:t xml:space="preserve"> 29–30.</w:t>
      </w:r>
    </w:p>
    <w:p w14:paraId="4606F7BC" w14:textId="77777777" w:rsidR="004256A4" w:rsidRPr="00C30028" w:rsidRDefault="004256A4" w:rsidP="004256A4">
      <w:pPr>
        <w:spacing w:line="360" w:lineRule="auto"/>
        <w:jc w:val="both"/>
        <w:rPr>
          <w:rFonts w:ascii="Arial" w:hAnsi="Arial" w:cs="Arial"/>
        </w:rPr>
      </w:pPr>
      <w:r>
        <w:rPr>
          <w:rFonts w:ascii="Arial" w:hAnsi="Arial" w:cs="Arial"/>
        </w:rPr>
        <w:t>Taylor, L. (</w:t>
      </w:r>
      <w:r w:rsidRPr="00C30028">
        <w:rPr>
          <w:rFonts w:ascii="Arial" w:hAnsi="Arial" w:cs="Arial"/>
        </w:rPr>
        <w:t>1992</w:t>
      </w:r>
      <w:r>
        <w:rPr>
          <w:rFonts w:ascii="Arial" w:hAnsi="Arial" w:cs="Arial"/>
        </w:rPr>
        <w:t>)</w:t>
      </w:r>
      <w:r w:rsidRPr="00C30028">
        <w:rPr>
          <w:rFonts w:ascii="Arial" w:hAnsi="Arial" w:cs="Arial"/>
        </w:rPr>
        <w:t> </w:t>
      </w:r>
      <w:r w:rsidRPr="00C30028">
        <w:rPr>
          <w:rFonts w:ascii="Arial" w:hAnsi="Arial" w:cs="Arial"/>
          <w:i/>
        </w:rPr>
        <w:t>Mathematical Attitude Development from a Vygotskian Perspective.</w:t>
      </w:r>
      <w:r w:rsidRPr="00C30028">
        <w:rPr>
          <w:rFonts w:ascii="Arial" w:hAnsi="Arial" w:cs="Arial"/>
        </w:rPr>
        <w:t xml:space="preserve"> 1st ed. University of Colorado: Denver.</w:t>
      </w:r>
    </w:p>
    <w:p w14:paraId="145ABF44" w14:textId="77777777" w:rsidR="004256A4" w:rsidRPr="00360B9C" w:rsidRDefault="004256A4" w:rsidP="004256A4">
      <w:pPr>
        <w:pStyle w:val="NormalWeb"/>
        <w:spacing w:line="360" w:lineRule="auto"/>
        <w:jc w:val="both"/>
        <w:rPr>
          <w:rFonts w:ascii="Arial" w:hAnsi="Arial" w:cs="Arial"/>
        </w:rPr>
      </w:pPr>
      <w:r w:rsidRPr="00360B9C">
        <w:rPr>
          <w:rFonts w:ascii="Arial" w:hAnsi="Arial" w:cs="Arial"/>
        </w:rPr>
        <w:t>The British Associatio</w:t>
      </w:r>
      <w:r>
        <w:rPr>
          <w:rFonts w:ascii="Arial" w:hAnsi="Arial" w:cs="Arial"/>
        </w:rPr>
        <w:t>n for Early Childhood Education.</w:t>
      </w:r>
      <w:r w:rsidRPr="00360B9C">
        <w:rPr>
          <w:rFonts w:ascii="Arial" w:hAnsi="Arial" w:cs="Arial"/>
        </w:rPr>
        <w:t xml:space="preserve"> (2012) </w:t>
      </w:r>
      <w:r w:rsidRPr="00360B9C">
        <w:rPr>
          <w:rFonts w:ascii="Arial" w:hAnsi="Arial" w:cs="Arial"/>
          <w:i/>
        </w:rPr>
        <w:t xml:space="preserve">Development Matters in Early Years Foundation Stage (EYFS). </w:t>
      </w:r>
      <w:r w:rsidRPr="00360B9C">
        <w:rPr>
          <w:rFonts w:ascii="Arial" w:hAnsi="Arial" w:cs="Arial"/>
        </w:rPr>
        <w:t xml:space="preserve">London: Early Education. </w:t>
      </w:r>
    </w:p>
    <w:p w14:paraId="7868509E" w14:textId="77777777" w:rsidR="004256A4" w:rsidRPr="00B63EE1" w:rsidRDefault="004256A4" w:rsidP="004256A4">
      <w:pPr>
        <w:spacing w:line="360" w:lineRule="auto"/>
        <w:jc w:val="both"/>
        <w:rPr>
          <w:rFonts w:ascii="Arial" w:eastAsia="Times New Roman" w:hAnsi="Arial" w:cs="Arial"/>
          <w:color w:val="000000" w:themeColor="text1"/>
          <w:shd w:val="clear" w:color="auto" w:fill="FDFF9A"/>
        </w:rPr>
      </w:pPr>
      <w:proofErr w:type="spellStart"/>
      <w:r w:rsidRPr="00B63EE1">
        <w:rPr>
          <w:rFonts w:ascii="Arial" w:hAnsi="Arial" w:cs="Arial"/>
        </w:rPr>
        <w:t>Vogstad</w:t>
      </w:r>
      <w:proofErr w:type="spellEnd"/>
      <w:r w:rsidRPr="00B63EE1">
        <w:rPr>
          <w:rFonts w:ascii="Arial" w:hAnsi="Arial" w:cs="Arial"/>
        </w:rPr>
        <w:t>, K. (2015) </w:t>
      </w:r>
      <w:r w:rsidRPr="00B63EE1">
        <w:rPr>
          <w:rStyle w:val="Emphasis"/>
          <w:rFonts w:ascii="Arial" w:eastAsia="Times New Roman" w:hAnsi="Arial" w:cs="Arial"/>
          <w:color w:val="000000" w:themeColor="text1"/>
        </w:rPr>
        <w:t>Why is my kid building patterns again? The Importance of Patterning</w:t>
      </w:r>
      <w:r w:rsidRPr="00B63EE1">
        <w:rPr>
          <w:rFonts w:ascii="Arial" w:hAnsi="Arial" w:cs="Arial"/>
        </w:rPr>
        <w:t>. [ONLINE] Available at: </w:t>
      </w:r>
      <w:hyperlink r:id="rId11" w:history="1">
        <w:r w:rsidRPr="00B63EE1">
          <w:rPr>
            <w:rFonts w:ascii="Arial" w:hAnsi="Arial" w:cs="Arial"/>
          </w:rPr>
          <w:t>https://kellivogstad.com/2015/10/04/why-is-my-kid-building-patterns-again-the-importance-of-patterning/</w:t>
        </w:r>
      </w:hyperlink>
      <w:r w:rsidRPr="00B63EE1">
        <w:rPr>
          <w:rFonts w:ascii="Arial" w:hAnsi="Arial" w:cs="Arial"/>
        </w:rPr>
        <w:t>. [Accessed 2</w:t>
      </w:r>
      <w:r>
        <w:rPr>
          <w:rFonts w:ascii="Arial" w:hAnsi="Arial" w:cs="Arial"/>
        </w:rPr>
        <w:t>nd</w:t>
      </w:r>
      <w:r w:rsidRPr="00B63EE1">
        <w:rPr>
          <w:rFonts w:ascii="Arial" w:hAnsi="Arial" w:cs="Arial"/>
        </w:rPr>
        <w:t xml:space="preserve"> March 2018].</w:t>
      </w:r>
    </w:p>
    <w:p w14:paraId="54E9B116" w14:textId="77777777" w:rsidR="004256A4" w:rsidRDefault="004256A4" w:rsidP="004256A4">
      <w:pPr>
        <w:pStyle w:val="NormalWeb"/>
        <w:spacing w:line="360" w:lineRule="auto"/>
        <w:jc w:val="both"/>
        <w:rPr>
          <w:rFonts w:ascii="Arial" w:hAnsi="Arial" w:cs="Arial"/>
        </w:rPr>
      </w:pPr>
      <w:proofErr w:type="spellStart"/>
      <w:r>
        <w:rPr>
          <w:rFonts w:ascii="Arial" w:hAnsi="Arial" w:cs="Arial"/>
        </w:rPr>
        <w:t>Weinert</w:t>
      </w:r>
      <w:proofErr w:type="spellEnd"/>
      <w:r>
        <w:rPr>
          <w:rFonts w:ascii="Arial" w:hAnsi="Arial" w:cs="Arial"/>
        </w:rPr>
        <w:t xml:space="preserve">, F. E. and </w:t>
      </w:r>
      <w:proofErr w:type="spellStart"/>
      <w:r>
        <w:rPr>
          <w:rFonts w:ascii="Arial" w:hAnsi="Arial" w:cs="Arial"/>
        </w:rPr>
        <w:t>Helmke</w:t>
      </w:r>
      <w:proofErr w:type="spellEnd"/>
      <w:r>
        <w:rPr>
          <w:rFonts w:ascii="Arial" w:hAnsi="Arial" w:cs="Arial"/>
        </w:rPr>
        <w:t>, A. (1998)</w:t>
      </w:r>
      <w:r w:rsidRPr="00360B9C">
        <w:rPr>
          <w:rFonts w:ascii="Arial" w:hAnsi="Arial" w:cs="Arial"/>
        </w:rPr>
        <w:t xml:space="preserve"> </w:t>
      </w:r>
      <w:r>
        <w:rPr>
          <w:rFonts w:ascii="Arial" w:hAnsi="Arial" w:cs="Arial"/>
        </w:rPr>
        <w:t>‘</w:t>
      </w:r>
      <w:r w:rsidRPr="00360B9C">
        <w:rPr>
          <w:rFonts w:ascii="Arial" w:hAnsi="Arial" w:cs="Arial"/>
        </w:rPr>
        <w:t xml:space="preserve">The neglected role of individual differences in theoretical </w:t>
      </w:r>
      <w:r>
        <w:rPr>
          <w:rFonts w:ascii="Arial" w:hAnsi="Arial" w:cs="Arial"/>
        </w:rPr>
        <w:t>models of cognitive development’,</w:t>
      </w:r>
      <w:r w:rsidRPr="00360B9C">
        <w:rPr>
          <w:rFonts w:ascii="Arial" w:hAnsi="Arial" w:cs="Arial"/>
        </w:rPr>
        <w:t xml:space="preserve"> </w:t>
      </w:r>
      <w:r w:rsidRPr="00360B9C">
        <w:rPr>
          <w:rFonts w:ascii="Arial" w:hAnsi="Arial" w:cs="Arial"/>
          <w:i/>
          <w:iCs/>
        </w:rPr>
        <w:t>Learning and Instruction</w:t>
      </w:r>
      <w:r w:rsidRPr="00360B9C">
        <w:rPr>
          <w:rFonts w:ascii="Arial" w:hAnsi="Arial" w:cs="Arial"/>
        </w:rPr>
        <w:t xml:space="preserve">, </w:t>
      </w:r>
      <w:r>
        <w:rPr>
          <w:rFonts w:ascii="Arial" w:hAnsi="Arial" w:cs="Arial"/>
        </w:rPr>
        <w:t xml:space="preserve">Volume </w:t>
      </w:r>
      <w:r w:rsidRPr="00C30028">
        <w:rPr>
          <w:rFonts w:ascii="Arial" w:hAnsi="Arial" w:cs="Arial"/>
          <w:iCs/>
        </w:rPr>
        <w:t>8</w:t>
      </w:r>
      <w:r w:rsidRPr="00360B9C">
        <w:rPr>
          <w:rFonts w:ascii="Arial" w:hAnsi="Arial" w:cs="Arial"/>
        </w:rPr>
        <w:t xml:space="preserve">, </w:t>
      </w:r>
      <w:r>
        <w:rPr>
          <w:rFonts w:ascii="Arial" w:hAnsi="Arial" w:cs="Arial"/>
        </w:rPr>
        <w:t xml:space="preserve">pp. </w:t>
      </w:r>
      <w:r w:rsidRPr="00360B9C">
        <w:rPr>
          <w:rFonts w:ascii="Arial" w:hAnsi="Arial" w:cs="Arial"/>
        </w:rPr>
        <w:t xml:space="preserve">309–324. </w:t>
      </w:r>
    </w:p>
    <w:p w14:paraId="335349D4" w14:textId="77777777" w:rsidR="00F57435" w:rsidRPr="00374695" w:rsidRDefault="00F57435" w:rsidP="004256A4">
      <w:pPr>
        <w:spacing w:line="360" w:lineRule="auto"/>
        <w:jc w:val="both"/>
        <w:rPr>
          <w:rFonts w:ascii="Arial" w:hAnsi="Arial" w:cs="Arial"/>
        </w:rPr>
      </w:pPr>
    </w:p>
    <w:p w14:paraId="3DE27AC5" w14:textId="571F6A47" w:rsidR="00F57435" w:rsidRPr="00374695" w:rsidRDefault="00374695" w:rsidP="004256A4">
      <w:pPr>
        <w:spacing w:line="360" w:lineRule="auto"/>
        <w:jc w:val="both"/>
        <w:rPr>
          <w:rFonts w:ascii="Arial" w:hAnsi="Arial" w:cs="Arial"/>
        </w:rPr>
      </w:pPr>
      <w:r>
        <w:rPr>
          <w:rFonts w:ascii="Arial" w:hAnsi="Arial" w:cs="Arial"/>
        </w:rPr>
        <w:t xml:space="preserve">Drake, J. </w:t>
      </w:r>
      <w:r w:rsidR="00F57435" w:rsidRPr="00374695">
        <w:rPr>
          <w:rFonts w:ascii="Arial" w:hAnsi="Arial" w:cs="Arial"/>
        </w:rPr>
        <w:t xml:space="preserve"> </w:t>
      </w:r>
      <w:r>
        <w:rPr>
          <w:rFonts w:ascii="Arial" w:hAnsi="Arial" w:cs="Arial"/>
        </w:rPr>
        <w:t>(2002)</w:t>
      </w:r>
      <w:r w:rsidR="00F57435" w:rsidRPr="00374695">
        <w:rPr>
          <w:rFonts w:ascii="Arial" w:hAnsi="Arial" w:cs="Arial"/>
        </w:rPr>
        <w:t> </w:t>
      </w:r>
      <w:r>
        <w:rPr>
          <w:rFonts w:ascii="Arial" w:hAnsi="Arial" w:cs="Arial"/>
        </w:rPr>
        <w:t>‘</w:t>
      </w:r>
      <w:proofErr w:type="spellStart"/>
      <w:r w:rsidR="00F57435" w:rsidRPr="00374695">
        <w:rPr>
          <w:rFonts w:ascii="Arial" w:hAnsi="Arial" w:cs="Arial"/>
        </w:rPr>
        <w:t>Maths</w:t>
      </w:r>
      <w:proofErr w:type="spellEnd"/>
      <w:r w:rsidR="00F57435" w:rsidRPr="00374695">
        <w:rPr>
          <w:rFonts w:ascii="Arial" w:hAnsi="Arial" w:cs="Arial"/>
        </w:rPr>
        <w:t xml:space="preserve"> in the Home Corner- Real Numbers</w:t>
      </w:r>
      <w:r>
        <w:rPr>
          <w:rFonts w:ascii="Arial" w:hAnsi="Arial" w:cs="Arial"/>
        </w:rPr>
        <w:t>’, [On-line]</w:t>
      </w:r>
      <w:r w:rsidR="00F57435" w:rsidRPr="00374695">
        <w:rPr>
          <w:rFonts w:ascii="Arial" w:hAnsi="Arial" w:cs="Arial"/>
        </w:rPr>
        <w:t> </w:t>
      </w:r>
      <w:hyperlink r:id="rId12" w:history="1">
        <w:r w:rsidR="00F57435" w:rsidRPr="00374695">
          <w:rPr>
            <w:rFonts w:ascii="Arial" w:hAnsi="Arial" w:cs="Arial"/>
          </w:rPr>
          <w:t>https://www.nurseryworld.co.uk/nursery-world/news/1087261/maths-home-corner-real</w:t>
        </w:r>
      </w:hyperlink>
      <w:r w:rsidR="00F57435" w:rsidRPr="00374695">
        <w:rPr>
          <w:rFonts w:ascii="Arial" w:hAnsi="Arial" w:cs="Arial"/>
        </w:rPr>
        <w:t>. [Accessed 3</w:t>
      </w:r>
      <w:r>
        <w:rPr>
          <w:rFonts w:ascii="Arial" w:hAnsi="Arial" w:cs="Arial"/>
        </w:rPr>
        <w:t>rd March 2018]</w:t>
      </w:r>
    </w:p>
    <w:p w14:paraId="1D4405D0" w14:textId="77777777" w:rsidR="00F57435" w:rsidRPr="00396744" w:rsidRDefault="00F57435" w:rsidP="004256A4">
      <w:pPr>
        <w:spacing w:line="360" w:lineRule="auto"/>
        <w:rPr>
          <w:rFonts w:ascii="Arial" w:eastAsia="Times New Roman" w:hAnsi="Arial" w:cs="Arial"/>
        </w:rPr>
      </w:pPr>
    </w:p>
    <w:p w14:paraId="22963874" w14:textId="77777777" w:rsidR="00AA14C9" w:rsidRPr="00AA14C9" w:rsidRDefault="00AA14C9" w:rsidP="004256A4">
      <w:pPr>
        <w:pStyle w:val="NormalWeb"/>
        <w:spacing w:line="360" w:lineRule="auto"/>
        <w:rPr>
          <w:rFonts w:ascii="Arial" w:hAnsi="Arial" w:cs="Arial"/>
        </w:rPr>
      </w:pPr>
    </w:p>
    <w:p w14:paraId="513C61C1" w14:textId="77777777" w:rsidR="00360B9C" w:rsidRPr="00360B9C" w:rsidRDefault="00360B9C" w:rsidP="001F506C">
      <w:pPr>
        <w:pStyle w:val="NormalWeb"/>
        <w:jc w:val="both"/>
        <w:rPr>
          <w:rFonts w:ascii="Arial" w:hAnsi="Arial" w:cs="Arial"/>
        </w:rPr>
      </w:pPr>
    </w:p>
    <w:sectPr w:rsidR="00360B9C" w:rsidRPr="00360B9C">
      <w:head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FA6255" w14:textId="77777777" w:rsidR="00211DED" w:rsidRDefault="00211DED" w:rsidP="002201CC">
      <w:r>
        <w:separator/>
      </w:r>
    </w:p>
  </w:endnote>
  <w:endnote w:type="continuationSeparator" w:id="0">
    <w:p w14:paraId="4C831F2D" w14:textId="77777777" w:rsidR="00211DED" w:rsidRDefault="00211DED" w:rsidP="002201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ゴシック">
    <w:charset w:val="80"/>
    <w:family w:val="swiss"/>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 w:name="ＭＳ 明朝">
    <w:charset w:val="80"/>
    <w:family w:val="roman"/>
    <w:pitch w:val="fixed"/>
    <w:sig w:usb0="E00002FF" w:usb1="6AC7FDFB" w:usb2="08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974882" w14:textId="77777777" w:rsidR="00211DED" w:rsidRDefault="00211DED" w:rsidP="002201CC">
      <w:r>
        <w:separator/>
      </w:r>
    </w:p>
  </w:footnote>
  <w:footnote w:type="continuationSeparator" w:id="0">
    <w:p w14:paraId="50FC9418" w14:textId="77777777" w:rsidR="00211DED" w:rsidRDefault="00211DED" w:rsidP="002201C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32C868" w14:textId="40EB656D" w:rsidR="002201CC" w:rsidRPr="00F70573" w:rsidRDefault="002201CC">
    <w:pPr>
      <w:pStyle w:val="Header"/>
      <w:rPr>
        <w:rFonts w:ascii="Arial" w:hAnsi="Arial" w:cs="Arial"/>
      </w:rPr>
    </w:pPr>
    <w:r w:rsidRPr="00F70573">
      <w:rPr>
        <w:rFonts w:ascii="Arial" w:hAnsi="Arial" w:cs="Arial"/>
      </w:rPr>
      <w:t>Kia Symons</w:t>
    </w:r>
    <w:r w:rsidR="006B5AEE">
      <w:rPr>
        <w:rFonts w:ascii="Arial" w:hAnsi="Arial" w:cs="Arial"/>
      </w:rPr>
      <w:tab/>
    </w:r>
    <w:r w:rsidR="007F5813">
      <w:rPr>
        <w:rFonts w:ascii="Arial" w:hAnsi="Arial" w:cs="Arial"/>
      </w:rPr>
      <w:t>EAEE4010/C</w:t>
    </w:r>
    <w:r w:rsidR="00486372">
      <w:rPr>
        <w:rFonts w:ascii="Arial" w:hAnsi="Arial" w:cs="Arial"/>
      </w:rPr>
      <w:tab/>
      <w:t>2899</w:t>
    </w:r>
    <w:r w:rsidR="006B5AEE">
      <w:rPr>
        <w:rFonts w:ascii="Arial" w:hAnsi="Arial" w:cs="Arial"/>
      </w:rPr>
      <w:t xml:space="preserve"> words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9"/>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401F"/>
    <w:rsid w:val="000030BC"/>
    <w:rsid w:val="00007670"/>
    <w:rsid w:val="00010238"/>
    <w:rsid w:val="00013D7C"/>
    <w:rsid w:val="00017FF9"/>
    <w:rsid w:val="00032891"/>
    <w:rsid w:val="0003340B"/>
    <w:rsid w:val="00040FC8"/>
    <w:rsid w:val="00050132"/>
    <w:rsid w:val="000521AA"/>
    <w:rsid w:val="0005297D"/>
    <w:rsid w:val="00052A79"/>
    <w:rsid w:val="00061A94"/>
    <w:rsid w:val="00066B02"/>
    <w:rsid w:val="00071FC7"/>
    <w:rsid w:val="00077E62"/>
    <w:rsid w:val="00085E03"/>
    <w:rsid w:val="00085EF8"/>
    <w:rsid w:val="00086441"/>
    <w:rsid w:val="00091A58"/>
    <w:rsid w:val="000A6AC7"/>
    <w:rsid w:val="000A7E8D"/>
    <w:rsid w:val="000B0E4F"/>
    <w:rsid w:val="000C24DE"/>
    <w:rsid w:val="000C416A"/>
    <w:rsid w:val="000C559D"/>
    <w:rsid w:val="000D04B7"/>
    <w:rsid w:val="000D12AC"/>
    <w:rsid w:val="000D6E6B"/>
    <w:rsid w:val="000E3669"/>
    <w:rsid w:val="000F12FB"/>
    <w:rsid w:val="000F54D1"/>
    <w:rsid w:val="000F78BE"/>
    <w:rsid w:val="00100974"/>
    <w:rsid w:val="00101377"/>
    <w:rsid w:val="00102AE5"/>
    <w:rsid w:val="00103C5A"/>
    <w:rsid w:val="00104846"/>
    <w:rsid w:val="00111ADE"/>
    <w:rsid w:val="001123EC"/>
    <w:rsid w:val="001179BA"/>
    <w:rsid w:val="00127445"/>
    <w:rsid w:val="001323AD"/>
    <w:rsid w:val="00132896"/>
    <w:rsid w:val="001337E6"/>
    <w:rsid w:val="0013499E"/>
    <w:rsid w:val="00134DF0"/>
    <w:rsid w:val="00134F2F"/>
    <w:rsid w:val="0013509E"/>
    <w:rsid w:val="001364BD"/>
    <w:rsid w:val="00141C3F"/>
    <w:rsid w:val="00143AD8"/>
    <w:rsid w:val="0014479F"/>
    <w:rsid w:val="0015220F"/>
    <w:rsid w:val="001552E8"/>
    <w:rsid w:val="00160D2B"/>
    <w:rsid w:val="0016240F"/>
    <w:rsid w:val="00172876"/>
    <w:rsid w:val="001775E4"/>
    <w:rsid w:val="001944F6"/>
    <w:rsid w:val="0019610A"/>
    <w:rsid w:val="001A3ED1"/>
    <w:rsid w:val="001A41CC"/>
    <w:rsid w:val="001A433C"/>
    <w:rsid w:val="001B058B"/>
    <w:rsid w:val="001B4F0B"/>
    <w:rsid w:val="001B5586"/>
    <w:rsid w:val="001B6498"/>
    <w:rsid w:val="001B7436"/>
    <w:rsid w:val="001B7852"/>
    <w:rsid w:val="001C60E9"/>
    <w:rsid w:val="001D54C7"/>
    <w:rsid w:val="001E2B27"/>
    <w:rsid w:val="001E33FC"/>
    <w:rsid w:val="001E794A"/>
    <w:rsid w:val="001F36F7"/>
    <w:rsid w:val="001F462B"/>
    <w:rsid w:val="001F506C"/>
    <w:rsid w:val="00200E3B"/>
    <w:rsid w:val="00211DED"/>
    <w:rsid w:val="0021787A"/>
    <w:rsid w:val="002201CC"/>
    <w:rsid w:val="0022037F"/>
    <w:rsid w:val="00220B09"/>
    <w:rsid w:val="00220CB1"/>
    <w:rsid w:val="00221027"/>
    <w:rsid w:val="0022172B"/>
    <w:rsid w:val="00224596"/>
    <w:rsid w:val="00225099"/>
    <w:rsid w:val="002252D0"/>
    <w:rsid w:val="002263D8"/>
    <w:rsid w:val="00226CD2"/>
    <w:rsid w:val="00227468"/>
    <w:rsid w:val="002303EB"/>
    <w:rsid w:val="002308C1"/>
    <w:rsid w:val="00237673"/>
    <w:rsid w:val="002402C0"/>
    <w:rsid w:val="00247FBA"/>
    <w:rsid w:val="002519B8"/>
    <w:rsid w:val="00254C00"/>
    <w:rsid w:val="0025634B"/>
    <w:rsid w:val="00273441"/>
    <w:rsid w:val="00280026"/>
    <w:rsid w:val="00282F8B"/>
    <w:rsid w:val="002854BC"/>
    <w:rsid w:val="00286206"/>
    <w:rsid w:val="00290913"/>
    <w:rsid w:val="002936A5"/>
    <w:rsid w:val="002948E7"/>
    <w:rsid w:val="0029795C"/>
    <w:rsid w:val="002A1EAA"/>
    <w:rsid w:val="002D0E72"/>
    <w:rsid w:val="002D1A9B"/>
    <w:rsid w:val="002E1937"/>
    <w:rsid w:val="002E2C88"/>
    <w:rsid w:val="002E3399"/>
    <w:rsid w:val="002F24EE"/>
    <w:rsid w:val="002F44EC"/>
    <w:rsid w:val="00303AD4"/>
    <w:rsid w:val="003048A1"/>
    <w:rsid w:val="0031325F"/>
    <w:rsid w:val="00315DE9"/>
    <w:rsid w:val="00323916"/>
    <w:rsid w:val="0032434C"/>
    <w:rsid w:val="00326DC4"/>
    <w:rsid w:val="00330BB5"/>
    <w:rsid w:val="00335BE7"/>
    <w:rsid w:val="003424F1"/>
    <w:rsid w:val="00342A28"/>
    <w:rsid w:val="00343C9C"/>
    <w:rsid w:val="0035034D"/>
    <w:rsid w:val="00351875"/>
    <w:rsid w:val="00357F55"/>
    <w:rsid w:val="00360B9C"/>
    <w:rsid w:val="00360F8A"/>
    <w:rsid w:val="00364D47"/>
    <w:rsid w:val="0037258C"/>
    <w:rsid w:val="003737A7"/>
    <w:rsid w:val="00374695"/>
    <w:rsid w:val="003755CA"/>
    <w:rsid w:val="00375E69"/>
    <w:rsid w:val="003811F6"/>
    <w:rsid w:val="00381FF6"/>
    <w:rsid w:val="00382E7F"/>
    <w:rsid w:val="00382F5C"/>
    <w:rsid w:val="00383640"/>
    <w:rsid w:val="00385EF1"/>
    <w:rsid w:val="00390161"/>
    <w:rsid w:val="003963EF"/>
    <w:rsid w:val="00396744"/>
    <w:rsid w:val="003A192F"/>
    <w:rsid w:val="003A1CB1"/>
    <w:rsid w:val="003A3C0A"/>
    <w:rsid w:val="003A6F91"/>
    <w:rsid w:val="003B0CF8"/>
    <w:rsid w:val="003B38A2"/>
    <w:rsid w:val="003B4EC1"/>
    <w:rsid w:val="003C0635"/>
    <w:rsid w:val="003C1241"/>
    <w:rsid w:val="003E1D09"/>
    <w:rsid w:val="003E35F5"/>
    <w:rsid w:val="003E6BA6"/>
    <w:rsid w:val="003E77DE"/>
    <w:rsid w:val="003F00EE"/>
    <w:rsid w:val="003F1F5C"/>
    <w:rsid w:val="003F3B2D"/>
    <w:rsid w:val="003F47E8"/>
    <w:rsid w:val="003F4FB8"/>
    <w:rsid w:val="003F649F"/>
    <w:rsid w:val="00401850"/>
    <w:rsid w:val="00403E44"/>
    <w:rsid w:val="00405D6F"/>
    <w:rsid w:val="00407F93"/>
    <w:rsid w:val="004112C2"/>
    <w:rsid w:val="0041346D"/>
    <w:rsid w:val="00420D63"/>
    <w:rsid w:val="0042107B"/>
    <w:rsid w:val="0042535E"/>
    <w:rsid w:val="004256A4"/>
    <w:rsid w:val="0042744A"/>
    <w:rsid w:val="0043045B"/>
    <w:rsid w:val="00430819"/>
    <w:rsid w:val="00433D7E"/>
    <w:rsid w:val="00435895"/>
    <w:rsid w:val="00437283"/>
    <w:rsid w:val="00440268"/>
    <w:rsid w:val="0044466D"/>
    <w:rsid w:val="00452E64"/>
    <w:rsid w:val="0045463F"/>
    <w:rsid w:val="004559FC"/>
    <w:rsid w:val="004643D7"/>
    <w:rsid w:val="004650B0"/>
    <w:rsid w:val="00465655"/>
    <w:rsid w:val="00466F6E"/>
    <w:rsid w:val="00472419"/>
    <w:rsid w:val="00473B28"/>
    <w:rsid w:val="00476519"/>
    <w:rsid w:val="00477D4F"/>
    <w:rsid w:val="0048172A"/>
    <w:rsid w:val="00484D35"/>
    <w:rsid w:val="00486372"/>
    <w:rsid w:val="004A4D38"/>
    <w:rsid w:val="004C2ED5"/>
    <w:rsid w:val="004C5FDF"/>
    <w:rsid w:val="004C6DCA"/>
    <w:rsid w:val="004D711F"/>
    <w:rsid w:val="004E0643"/>
    <w:rsid w:val="004F643D"/>
    <w:rsid w:val="005028E6"/>
    <w:rsid w:val="0050595F"/>
    <w:rsid w:val="005104AB"/>
    <w:rsid w:val="00511351"/>
    <w:rsid w:val="00511FB0"/>
    <w:rsid w:val="00516623"/>
    <w:rsid w:val="00520FF7"/>
    <w:rsid w:val="00521E71"/>
    <w:rsid w:val="0052420A"/>
    <w:rsid w:val="00530F05"/>
    <w:rsid w:val="00541A58"/>
    <w:rsid w:val="00542969"/>
    <w:rsid w:val="00552617"/>
    <w:rsid w:val="00553AF9"/>
    <w:rsid w:val="005570E4"/>
    <w:rsid w:val="0056135B"/>
    <w:rsid w:val="00563AD2"/>
    <w:rsid w:val="005675F2"/>
    <w:rsid w:val="00572D7C"/>
    <w:rsid w:val="00575100"/>
    <w:rsid w:val="005757EE"/>
    <w:rsid w:val="00575CCD"/>
    <w:rsid w:val="005761C0"/>
    <w:rsid w:val="00576B9B"/>
    <w:rsid w:val="005833F9"/>
    <w:rsid w:val="005871BE"/>
    <w:rsid w:val="00593834"/>
    <w:rsid w:val="00594382"/>
    <w:rsid w:val="00595F82"/>
    <w:rsid w:val="005977A9"/>
    <w:rsid w:val="005A4717"/>
    <w:rsid w:val="005A75DB"/>
    <w:rsid w:val="005B164C"/>
    <w:rsid w:val="005B2833"/>
    <w:rsid w:val="005B3C5A"/>
    <w:rsid w:val="005B5159"/>
    <w:rsid w:val="005B65A3"/>
    <w:rsid w:val="005C0529"/>
    <w:rsid w:val="005C709E"/>
    <w:rsid w:val="005C7705"/>
    <w:rsid w:val="005E26BD"/>
    <w:rsid w:val="005E423C"/>
    <w:rsid w:val="005E4561"/>
    <w:rsid w:val="005E5B3F"/>
    <w:rsid w:val="005F2E23"/>
    <w:rsid w:val="005F40DF"/>
    <w:rsid w:val="005F4538"/>
    <w:rsid w:val="00600419"/>
    <w:rsid w:val="00600F10"/>
    <w:rsid w:val="0060329F"/>
    <w:rsid w:val="00605763"/>
    <w:rsid w:val="006073B6"/>
    <w:rsid w:val="00610736"/>
    <w:rsid w:val="00622A1D"/>
    <w:rsid w:val="00623B95"/>
    <w:rsid w:val="0062729B"/>
    <w:rsid w:val="00631774"/>
    <w:rsid w:val="006346B3"/>
    <w:rsid w:val="00635638"/>
    <w:rsid w:val="00635DB9"/>
    <w:rsid w:val="00641DF1"/>
    <w:rsid w:val="00643553"/>
    <w:rsid w:val="0064424C"/>
    <w:rsid w:val="00644ABB"/>
    <w:rsid w:val="006478E0"/>
    <w:rsid w:val="0065422E"/>
    <w:rsid w:val="00654667"/>
    <w:rsid w:val="00660177"/>
    <w:rsid w:val="00660E2C"/>
    <w:rsid w:val="00666D20"/>
    <w:rsid w:val="00671AA3"/>
    <w:rsid w:val="0067212D"/>
    <w:rsid w:val="00676B22"/>
    <w:rsid w:val="00681950"/>
    <w:rsid w:val="006934CA"/>
    <w:rsid w:val="0069720E"/>
    <w:rsid w:val="006A0B0D"/>
    <w:rsid w:val="006A2EBD"/>
    <w:rsid w:val="006A35EA"/>
    <w:rsid w:val="006A47F0"/>
    <w:rsid w:val="006A52E6"/>
    <w:rsid w:val="006B5AEE"/>
    <w:rsid w:val="006B67BF"/>
    <w:rsid w:val="006C0896"/>
    <w:rsid w:val="006C290B"/>
    <w:rsid w:val="006C3839"/>
    <w:rsid w:val="006C5494"/>
    <w:rsid w:val="006D3742"/>
    <w:rsid w:val="006E30E8"/>
    <w:rsid w:val="006E377F"/>
    <w:rsid w:val="006E5F19"/>
    <w:rsid w:val="006F0BB2"/>
    <w:rsid w:val="006F33C6"/>
    <w:rsid w:val="006F4F57"/>
    <w:rsid w:val="00705186"/>
    <w:rsid w:val="00705267"/>
    <w:rsid w:val="0070554C"/>
    <w:rsid w:val="00712567"/>
    <w:rsid w:val="00714A99"/>
    <w:rsid w:val="00716A81"/>
    <w:rsid w:val="007174A9"/>
    <w:rsid w:val="00720759"/>
    <w:rsid w:val="00722484"/>
    <w:rsid w:val="00725A8E"/>
    <w:rsid w:val="00732C26"/>
    <w:rsid w:val="00735737"/>
    <w:rsid w:val="00737547"/>
    <w:rsid w:val="00743B79"/>
    <w:rsid w:val="00746E26"/>
    <w:rsid w:val="00757306"/>
    <w:rsid w:val="00757CD3"/>
    <w:rsid w:val="00761122"/>
    <w:rsid w:val="00763B82"/>
    <w:rsid w:val="00766886"/>
    <w:rsid w:val="007710EA"/>
    <w:rsid w:val="0077426E"/>
    <w:rsid w:val="0077741E"/>
    <w:rsid w:val="00781061"/>
    <w:rsid w:val="00782CD8"/>
    <w:rsid w:val="00786443"/>
    <w:rsid w:val="00791BAF"/>
    <w:rsid w:val="007943D4"/>
    <w:rsid w:val="00795848"/>
    <w:rsid w:val="00795CD1"/>
    <w:rsid w:val="007A1665"/>
    <w:rsid w:val="007B3B8B"/>
    <w:rsid w:val="007B50D1"/>
    <w:rsid w:val="007B595E"/>
    <w:rsid w:val="007C643D"/>
    <w:rsid w:val="007D07A1"/>
    <w:rsid w:val="007D234A"/>
    <w:rsid w:val="007E2502"/>
    <w:rsid w:val="007E30FC"/>
    <w:rsid w:val="007F04DD"/>
    <w:rsid w:val="007F070E"/>
    <w:rsid w:val="007F2452"/>
    <w:rsid w:val="007F2C16"/>
    <w:rsid w:val="007F5813"/>
    <w:rsid w:val="007F6229"/>
    <w:rsid w:val="007F7086"/>
    <w:rsid w:val="007F755E"/>
    <w:rsid w:val="00800C8B"/>
    <w:rsid w:val="00802904"/>
    <w:rsid w:val="00806E9C"/>
    <w:rsid w:val="00810DB6"/>
    <w:rsid w:val="008178A5"/>
    <w:rsid w:val="0082494E"/>
    <w:rsid w:val="00826271"/>
    <w:rsid w:val="00832B43"/>
    <w:rsid w:val="00836D92"/>
    <w:rsid w:val="00840E46"/>
    <w:rsid w:val="00845506"/>
    <w:rsid w:val="00845A68"/>
    <w:rsid w:val="0085531B"/>
    <w:rsid w:val="008555DB"/>
    <w:rsid w:val="008605F7"/>
    <w:rsid w:val="00861EC6"/>
    <w:rsid w:val="00864A89"/>
    <w:rsid w:val="008655DB"/>
    <w:rsid w:val="00865A6F"/>
    <w:rsid w:val="00866B1A"/>
    <w:rsid w:val="00866EBD"/>
    <w:rsid w:val="00873442"/>
    <w:rsid w:val="008778C4"/>
    <w:rsid w:val="008816D7"/>
    <w:rsid w:val="008851E0"/>
    <w:rsid w:val="0088675B"/>
    <w:rsid w:val="0088723F"/>
    <w:rsid w:val="00887F30"/>
    <w:rsid w:val="00896A92"/>
    <w:rsid w:val="008A2A34"/>
    <w:rsid w:val="008A6F3F"/>
    <w:rsid w:val="008B5C4D"/>
    <w:rsid w:val="008D00C4"/>
    <w:rsid w:val="008D6C19"/>
    <w:rsid w:val="008E01BC"/>
    <w:rsid w:val="008E17FF"/>
    <w:rsid w:val="008E7BF9"/>
    <w:rsid w:val="008F35E4"/>
    <w:rsid w:val="008F3CEE"/>
    <w:rsid w:val="00903954"/>
    <w:rsid w:val="0091097C"/>
    <w:rsid w:val="00913270"/>
    <w:rsid w:val="00913DA0"/>
    <w:rsid w:val="00914C56"/>
    <w:rsid w:val="00917435"/>
    <w:rsid w:val="009177B4"/>
    <w:rsid w:val="00921156"/>
    <w:rsid w:val="00924117"/>
    <w:rsid w:val="00926B45"/>
    <w:rsid w:val="0092716A"/>
    <w:rsid w:val="00935E6C"/>
    <w:rsid w:val="00936189"/>
    <w:rsid w:val="009363EB"/>
    <w:rsid w:val="00936AA3"/>
    <w:rsid w:val="00937CC6"/>
    <w:rsid w:val="0094535C"/>
    <w:rsid w:val="00945C89"/>
    <w:rsid w:val="009479B0"/>
    <w:rsid w:val="00952CF6"/>
    <w:rsid w:val="00954A59"/>
    <w:rsid w:val="0098445A"/>
    <w:rsid w:val="00985057"/>
    <w:rsid w:val="0099270E"/>
    <w:rsid w:val="00995F2C"/>
    <w:rsid w:val="00996517"/>
    <w:rsid w:val="00997EFF"/>
    <w:rsid w:val="009C544E"/>
    <w:rsid w:val="009D0604"/>
    <w:rsid w:val="009D15BC"/>
    <w:rsid w:val="009D2647"/>
    <w:rsid w:val="009D2822"/>
    <w:rsid w:val="009D3342"/>
    <w:rsid w:val="009E5132"/>
    <w:rsid w:val="009F2541"/>
    <w:rsid w:val="009F536F"/>
    <w:rsid w:val="009F5E2B"/>
    <w:rsid w:val="009F6902"/>
    <w:rsid w:val="00A01924"/>
    <w:rsid w:val="00A04ECD"/>
    <w:rsid w:val="00A04ED6"/>
    <w:rsid w:val="00A04FA4"/>
    <w:rsid w:val="00A06B81"/>
    <w:rsid w:val="00A13890"/>
    <w:rsid w:val="00A17300"/>
    <w:rsid w:val="00A23ECD"/>
    <w:rsid w:val="00A264E4"/>
    <w:rsid w:val="00A31314"/>
    <w:rsid w:val="00A331C2"/>
    <w:rsid w:val="00A36742"/>
    <w:rsid w:val="00A37357"/>
    <w:rsid w:val="00A374B0"/>
    <w:rsid w:val="00A417D6"/>
    <w:rsid w:val="00A43D60"/>
    <w:rsid w:val="00A46FB9"/>
    <w:rsid w:val="00A52C40"/>
    <w:rsid w:val="00A54832"/>
    <w:rsid w:val="00A54C7B"/>
    <w:rsid w:val="00A55029"/>
    <w:rsid w:val="00A560A8"/>
    <w:rsid w:val="00A60B48"/>
    <w:rsid w:val="00A6517B"/>
    <w:rsid w:val="00A66161"/>
    <w:rsid w:val="00A7265F"/>
    <w:rsid w:val="00A739D2"/>
    <w:rsid w:val="00A80553"/>
    <w:rsid w:val="00A92149"/>
    <w:rsid w:val="00A93372"/>
    <w:rsid w:val="00A94762"/>
    <w:rsid w:val="00A96282"/>
    <w:rsid w:val="00A969EE"/>
    <w:rsid w:val="00AA056E"/>
    <w:rsid w:val="00AA14C9"/>
    <w:rsid w:val="00AA18DA"/>
    <w:rsid w:val="00AB02CE"/>
    <w:rsid w:val="00AB3F77"/>
    <w:rsid w:val="00AB5359"/>
    <w:rsid w:val="00AB744F"/>
    <w:rsid w:val="00AB7797"/>
    <w:rsid w:val="00AB7D4B"/>
    <w:rsid w:val="00AC32ED"/>
    <w:rsid w:val="00AC3329"/>
    <w:rsid w:val="00AC6346"/>
    <w:rsid w:val="00AC7461"/>
    <w:rsid w:val="00AD3421"/>
    <w:rsid w:val="00AD6983"/>
    <w:rsid w:val="00AE2FFA"/>
    <w:rsid w:val="00AE4218"/>
    <w:rsid w:val="00AE4660"/>
    <w:rsid w:val="00AF6A50"/>
    <w:rsid w:val="00B02477"/>
    <w:rsid w:val="00B026B9"/>
    <w:rsid w:val="00B02D8C"/>
    <w:rsid w:val="00B0377B"/>
    <w:rsid w:val="00B04222"/>
    <w:rsid w:val="00B04499"/>
    <w:rsid w:val="00B105CE"/>
    <w:rsid w:val="00B13A56"/>
    <w:rsid w:val="00B30E3F"/>
    <w:rsid w:val="00B35AC1"/>
    <w:rsid w:val="00B36583"/>
    <w:rsid w:val="00B51913"/>
    <w:rsid w:val="00B5280A"/>
    <w:rsid w:val="00B53F10"/>
    <w:rsid w:val="00B56A1B"/>
    <w:rsid w:val="00B625DB"/>
    <w:rsid w:val="00B639DE"/>
    <w:rsid w:val="00B63EE1"/>
    <w:rsid w:val="00B70DCB"/>
    <w:rsid w:val="00B718F7"/>
    <w:rsid w:val="00B75EC9"/>
    <w:rsid w:val="00B768D0"/>
    <w:rsid w:val="00B77645"/>
    <w:rsid w:val="00B833AC"/>
    <w:rsid w:val="00B857CB"/>
    <w:rsid w:val="00B9156A"/>
    <w:rsid w:val="00B93A45"/>
    <w:rsid w:val="00B96D24"/>
    <w:rsid w:val="00B97B0E"/>
    <w:rsid w:val="00BB1E94"/>
    <w:rsid w:val="00BB5825"/>
    <w:rsid w:val="00BC27CB"/>
    <w:rsid w:val="00BC6982"/>
    <w:rsid w:val="00BC70F3"/>
    <w:rsid w:val="00BD62A8"/>
    <w:rsid w:val="00BD6F37"/>
    <w:rsid w:val="00BE1EA6"/>
    <w:rsid w:val="00BE23E7"/>
    <w:rsid w:val="00BE2BD7"/>
    <w:rsid w:val="00BE30F2"/>
    <w:rsid w:val="00BE54CE"/>
    <w:rsid w:val="00BE5F1C"/>
    <w:rsid w:val="00BF205B"/>
    <w:rsid w:val="00BF323F"/>
    <w:rsid w:val="00C00EE3"/>
    <w:rsid w:val="00C11F77"/>
    <w:rsid w:val="00C1435A"/>
    <w:rsid w:val="00C17823"/>
    <w:rsid w:val="00C23EFD"/>
    <w:rsid w:val="00C247D0"/>
    <w:rsid w:val="00C2670F"/>
    <w:rsid w:val="00C30028"/>
    <w:rsid w:val="00C30616"/>
    <w:rsid w:val="00C31D03"/>
    <w:rsid w:val="00C331A7"/>
    <w:rsid w:val="00C35B9E"/>
    <w:rsid w:val="00C43CF8"/>
    <w:rsid w:val="00C50157"/>
    <w:rsid w:val="00C5157E"/>
    <w:rsid w:val="00C51ECC"/>
    <w:rsid w:val="00C53C9E"/>
    <w:rsid w:val="00C57B33"/>
    <w:rsid w:val="00C641F6"/>
    <w:rsid w:val="00C729A2"/>
    <w:rsid w:val="00C734F4"/>
    <w:rsid w:val="00C73F47"/>
    <w:rsid w:val="00C80530"/>
    <w:rsid w:val="00C82345"/>
    <w:rsid w:val="00C8301A"/>
    <w:rsid w:val="00C83B41"/>
    <w:rsid w:val="00C8638E"/>
    <w:rsid w:val="00C90B1C"/>
    <w:rsid w:val="00C91794"/>
    <w:rsid w:val="00C930EC"/>
    <w:rsid w:val="00C93C78"/>
    <w:rsid w:val="00C940A0"/>
    <w:rsid w:val="00C96B03"/>
    <w:rsid w:val="00C976DD"/>
    <w:rsid w:val="00CA4796"/>
    <w:rsid w:val="00CA56D3"/>
    <w:rsid w:val="00CA6D1B"/>
    <w:rsid w:val="00CB10B5"/>
    <w:rsid w:val="00CB1970"/>
    <w:rsid w:val="00CB3E18"/>
    <w:rsid w:val="00CB7119"/>
    <w:rsid w:val="00CB7D2B"/>
    <w:rsid w:val="00CC38E5"/>
    <w:rsid w:val="00CC5136"/>
    <w:rsid w:val="00CC773B"/>
    <w:rsid w:val="00CD31B2"/>
    <w:rsid w:val="00CD6D74"/>
    <w:rsid w:val="00CD739E"/>
    <w:rsid w:val="00CE0A30"/>
    <w:rsid w:val="00CE0CCF"/>
    <w:rsid w:val="00CE2E74"/>
    <w:rsid w:val="00CE660E"/>
    <w:rsid w:val="00CF6B5C"/>
    <w:rsid w:val="00D01137"/>
    <w:rsid w:val="00D02191"/>
    <w:rsid w:val="00D11EFC"/>
    <w:rsid w:val="00D139E3"/>
    <w:rsid w:val="00D14940"/>
    <w:rsid w:val="00D14954"/>
    <w:rsid w:val="00D202E4"/>
    <w:rsid w:val="00D243D3"/>
    <w:rsid w:val="00D266F0"/>
    <w:rsid w:val="00D30EDE"/>
    <w:rsid w:val="00D3643B"/>
    <w:rsid w:val="00D54513"/>
    <w:rsid w:val="00D60AF8"/>
    <w:rsid w:val="00D6550A"/>
    <w:rsid w:val="00D657F1"/>
    <w:rsid w:val="00D722BA"/>
    <w:rsid w:val="00D75D08"/>
    <w:rsid w:val="00D77169"/>
    <w:rsid w:val="00D81692"/>
    <w:rsid w:val="00D82302"/>
    <w:rsid w:val="00D91FFE"/>
    <w:rsid w:val="00D921BA"/>
    <w:rsid w:val="00DA0D28"/>
    <w:rsid w:val="00DA1A45"/>
    <w:rsid w:val="00DB1796"/>
    <w:rsid w:val="00DB7CC4"/>
    <w:rsid w:val="00DC510B"/>
    <w:rsid w:val="00DD12C3"/>
    <w:rsid w:val="00DD2C8D"/>
    <w:rsid w:val="00DD7817"/>
    <w:rsid w:val="00DE4BEC"/>
    <w:rsid w:val="00DE5AD4"/>
    <w:rsid w:val="00DE75C4"/>
    <w:rsid w:val="00DF09CB"/>
    <w:rsid w:val="00DF31D3"/>
    <w:rsid w:val="00DF55DE"/>
    <w:rsid w:val="00E047D4"/>
    <w:rsid w:val="00E06A17"/>
    <w:rsid w:val="00E11120"/>
    <w:rsid w:val="00E112F4"/>
    <w:rsid w:val="00E11CB6"/>
    <w:rsid w:val="00E12673"/>
    <w:rsid w:val="00E13BED"/>
    <w:rsid w:val="00E3732E"/>
    <w:rsid w:val="00E415A9"/>
    <w:rsid w:val="00E523F0"/>
    <w:rsid w:val="00E541A3"/>
    <w:rsid w:val="00E542B3"/>
    <w:rsid w:val="00E574DB"/>
    <w:rsid w:val="00E66410"/>
    <w:rsid w:val="00E66951"/>
    <w:rsid w:val="00E700C3"/>
    <w:rsid w:val="00E7372A"/>
    <w:rsid w:val="00E82FAB"/>
    <w:rsid w:val="00E849F8"/>
    <w:rsid w:val="00E86504"/>
    <w:rsid w:val="00E8652C"/>
    <w:rsid w:val="00E919C6"/>
    <w:rsid w:val="00E931A8"/>
    <w:rsid w:val="00E9521F"/>
    <w:rsid w:val="00EA2505"/>
    <w:rsid w:val="00EA46A8"/>
    <w:rsid w:val="00EA55F9"/>
    <w:rsid w:val="00EA65F5"/>
    <w:rsid w:val="00EA6DCC"/>
    <w:rsid w:val="00EB45A6"/>
    <w:rsid w:val="00EB5917"/>
    <w:rsid w:val="00EC2DEE"/>
    <w:rsid w:val="00EC46A6"/>
    <w:rsid w:val="00EC5B42"/>
    <w:rsid w:val="00ED401F"/>
    <w:rsid w:val="00ED7C59"/>
    <w:rsid w:val="00EE0A85"/>
    <w:rsid w:val="00EE4030"/>
    <w:rsid w:val="00EE4355"/>
    <w:rsid w:val="00EE55D2"/>
    <w:rsid w:val="00EF0C52"/>
    <w:rsid w:val="00EF3100"/>
    <w:rsid w:val="00EF4ACA"/>
    <w:rsid w:val="00EF6A56"/>
    <w:rsid w:val="00EF753E"/>
    <w:rsid w:val="00F00D43"/>
    <w:rsid w:val="00F01287"/>
    <w:rsid w:val="00F01F3E"/>
    <w:rsid w:val="00F11A76"/>
    <w:rsid w:val="00F11E23"/>
    <w:rsid w:val="00F13066"/>
    <w:rsid w:val="00F208C8"/>
    <w:rsid w:val="00F226C0"/>
    <w:rsid w:val="00F228E1"/>
    <w:rsid w:val="00F26954"/>
    <w:rsid w:val="00F32E0A"/>
    <w:rsid w:val="00F40574"/>
    <w:rsid w:val="00F41472"/>
    <w:rsid w:val="00F45B0B"/>
    <w:rsid w:val="00F52E75"/>
    <w:rsid w:val="00F57435"/>
    <w:rsid w:val="00F60D3B"/>
    <w:rsid w:val="00F641FE"/>
    <w:rsid w:val="00F679D3"/>
    <w:rsid w:val="00F70573"/>
    <w:rsid w:val="00F70A42"/>
    <w:rsid w:val="00F76921"/>
    <w:rsid w:val="00F83908"/>
    <w:rsid w:val="00F9425B"/>
    <w:rsid w:val="00F95D71"/>
    <w:rsid w:val="00FA7DF3"/>
    <w:rsid w:val="00FB29CF"/>
    <w:rsid w:val="00FB5AC0"/>
    <w:rsid w:val="00FC2805"/>
    <w:rsid w:val="00FC33AD"/>
    <w:rsid w:val="00FE3B33"/>
    <w:rsid w:val="00FE78C6"/>
    <w:rsid w:val="00FE79C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B102AC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86443"/>
    <w:pPr>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40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201CC"/>
    <w:pPr>
      <w:tabs>
        <w:tab w:val="center" w:pos="4680"/>
        <w:tab w:val="right" w:pos="9360"/>
      </w:tabs>
    </w:pPr>
  </w:style>
  <w:style w:type="character" w:customStyle="1" w:styleId="HeaderChar">
    <w:name w:val="Header Char"/>
    <w:basedOn w:val="DefaultParagraphFont"/>
    <w:link w:val="Header"/>
    <w:uiPriority w:val="99"/>
    <w:rsid w:val="002201CC"/>
  </w:style>
  <w:style w:type="paragraph" w:styleId="Footer">
    <w:name w:val="footer"/>
    <w:basedOn w:val="Normal"/>
    <w:link w:val="FooterChar"/>
    <w:uiPriority w:val="99"/>
    <w:unhideWhenUsed/>
    <w:rsid w:val="002201CC"/>
    <w:pPr>
      <w:tabs>
        <w:tab w:val="center" w:pos="4680"/>
        <w:tab w:val="right" w:pos="9360"/>
      </w:tabs>
    </w:pPr>
  </w:style>
  <w:style w:type="character" w:customStyle="1" w:styleId="FooterChar">
    <w:name w:val="Footer Char"/>
    <w:basedOn w:val="DefaultParagraphFont"/>
    <w:link w:val="Footer"/>
    <w:uiPriority w:val="99"/>
    <w:rsid w:val="002201CC"/>
  </w:style>
  <w:style w:type="character" w:styleId="Hyperlink">
    <w:name w:val="Hyperlink"/>
    <w:basedOn w:val="DefaultParagraphFont"/>
    <w:uiPriority w:val="99"/>
    <w:unhideWhenUsed/>
    <w:rsid w:val="005E5B3F"/>
    <w:rPr>
      <w:color w:val="0563C1" w:themeColor="hyperlink"/>
      <w:u w:val="single"/>
    </w:rPr>
  </w:style>
  <w:style w:type="character" w:customStyle="1" w:styleId="apple-converted-space">
    <w:name w:val="apple-converted-space"/>
    <w:basedOn w:val="DefaultParagraphFont"/>
    <w:rsid w:val="00786443"/>
  </w:style>
  <w:style w:type="paragraph" w:styleId="NormalWeb">
    <w:name w:val="Normal (Web)"/>
    <w:basedOn w:val="Normal"/>
    <w:uiPriority w:val="99"/>
    <w:semiHidden/>
    <w:unhideWhenUsed/>
    <w:rsid w:val="00511FB0"/>
    <w:pPr>
      <w:spacing w:before="100" w:beforeAutospacing="1" w:after="100" w:afterAutospacing="1"/>
    </w:pPr>
  </w:style>
  <w:style w:type="character" w:styleId="Emphasis">
    <w:name w:val="Emphasis"/>
    <w:basedOn w:val="DefaultParagraphFont"/>
    <w:uiPriority w:val="20"/>
    <w:qFormat/>
    <w:rsid w:val="0085531B"/>
    <w:rPr>
      <w:i/>
      <w:iCs/>
    </w:rPr>
  </w:style>
  <w:style w:type="character" w:styleId="FollowedHyperlink">
    <w:name w:val="FollowedHyperlink"/>
    <w:basedOn w:val="DefaultParagraphFont"/>
    <w:uiPriority w:val="99"/>
    <w:semiHidden/>
    <w:unhideWhenUsed/>
    <w:rsid w:val="003811F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78319">
      <w:bodyDiv w:val="1"/>
      <w:marLeft w:val="0"/>
      <w:marRight w:val="0"/>
      <w:marTop w:val="0"/>
      <w:marBottom w:val="0"/>
      <w:divBdr>
        <w:top w:val="none" w:sz="0" w:space="0" w:color="auto"/>
        <w:left w:val="none" w:sz="0" w:space="0" w:color="auto"/>
        <w:bottom w:val="none" w:sz="0" w:space="0" w:color="auto"/>
        <w:right w:val="none" w:sz="0" w:space="0" w:color="auto"/>
      </w:divBdr>
    </w:div>
    <w:div w:id="41295704">
      <w:bodyDiv w:val="1"/>
      <w:marLeft w:val="0"/>
      <w:marRight w:val="0"/>
      <w:marTop w:val="0"/>
      <w:marBottom w:val="0"/>
      <w:divBdr>
        <w:top w:val="none" w:sz="0" w:space="0" w:color="auto"/>
        <w:left w:val="none" w:sz="0" w:space="0" w:color="auto"/>
        <w:bottom w:val="none" w:sz="0" w:space="0" w:color="auto"/>
        <w:right w:val="none" w:sz="0" w:space="0" w:color="auto"/>
      </w:divBdr>
      <w:divsChild>
        <w:div w:id="20396052">
          <w:marLeft w:val="0"/>
          <w:marRight w:val="0"/>
          <w:marTop w:val="0"/>
          <w:marBottom w:val="0"/>
          <w:divBdr>
            <w:top w:val="none" w:sz="0" w:space="0" w:color="auto"/>
            <w:left w:val="none" w:sz="0" w:space="0" w:color="auto"/>
            <w:bottom w:val="none" w:sz="0" w:space="0" w:color="auto"/>
            <w:right w:val="none" w:sz="0" w:space="0" w:color="auto"/>
          </w:divBdr>
          <w:divsChild>
            <w:div w:id="17854021">
              <w:marLeft w:val="0"/>
              <w:marRight w:val="0"/>
              <w:marTop w:val="0"/>
              <w:marBottom w:val="0"/>
              <w:divBdr>
                <w:top w:val="none" w:sz="0" w:space="0" w:color="auto"/>
                <w:left w:val="none" w:sz="0" w:space="0" w:color="auto"/>
                <w:bottom w:val="none" w:sz="0" w:space="0" w:color="auto"/>
                <w:right w:val="none" w:sz="0" w:space="0" w:color="auto"/>
              </w:divBdr>
              <w:divsChild>
                <w:div w:id="1724450489">
                  <w:marLeft w:val="0"/>
                  <w:marRight w:val="0"/>
                  <w:marTop w:val="0"/>
                  <w:marBottom w:val="0"/>
                  <w:divBdr>
                    <w:top w:val="none" w:sz="0" w:space="0" w:color="auto"/>
                    <w:left w:val="none" w:sz="0" w:space="0" w:color="auto"/>
                    <w:bottom w:val="none" w:sz="0" w:space="0" w:color="auto"/>
                    <w:right w:val="none" w:sz="0" w:space="0" w:color="auto"/>
                  </w:divBdr>
                  <w:divsChild>
                    <w:div w:id="1563324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354552">
      <w:bodyDiv w:val="1"/>
      <w:marLeft w:val="0"/>
      <w:marRight w:val="0"/>
      <w:marTop w:val="0"/>
      <w:marBottom w:val="0"/>
      <w:divBdr>
        <w:top w:val="none" w:sz="0" w:space="0" w:color="auto"/>
        <w:left w:val="none" w:sz="0" w:space="0" w:color="auto"/>
        <w:bottom w:val="none" w:sz="0" w:space="0" w:color="auto"/>
        <w:right w:val="none" w:sz="0" w:space="0" w:color="auto"/>
      </w:divBdr>
    </w:div>
    <w:div w:id="126244216">
      <w:bodyDiv w:val="1"/>
      <w:marLeft w:val="0"/>
      <w:marRight w:val="0"/>
      <w:marTop w:val="0"/>
      <w:marBottom w:val="0"/>
      <w:divBdr>
        <w:top w:val="none" w:sz="0" w:space="0" w:color="auto"/>
        <w:left w:val="none" w:sz="0" w:space="0" w:color="auto"/>
        <w:bottom w:val="none" w:sz="0" w:space="0" w:color="auto"/>
        <w:right w:val="none" w:sz="0" w:space="0" w:color="auto"/>
      </w:divBdr>
      <w:divsChild>
        <w:div w:id="972448194">
          <w:marLeft w:val="0"/>
          <w:marRight w:val="0"/>
          <w:marTop w:val="0"/>
          <w:marBottom w:val="0"/>
          <w:divBdr>
            <w:top w:val="none" w:sz="0" w:space="0" w:color="auto"/>
            <w:left w:val="none" w:sz="0" w:space="0" w:color="auto"/>
            <w:bottom w:val="none" w:sz="0" w:space="0" w:color="auto"/>
            <w:right w:val="none" w:sz="0" w:space="0" w:color="auto"/>
          </w:divBdr>
          <w:divsChild>
            <w:div w:id="296647096">
              <w:marLeft w:val="0"/>
              <w:marRight w:val="0"/>
              <w:marTop w:val="0"/>
              <w:marBottom w:val="0"/>
              <w:divBdr>
                <w:top w:val="none" w:sz="0" w:space="0" w:color="auto"/>
                <w:left w:val="none" w:sz="0" w:space="0" w:color="auto"/>
                <w:bottom w:val="none" w:sz="0" w:space="0" w:color="auto"/>
                <w:right w:val="none" w:sz="0" w:space="0" w:color="auto"/>
              </w:divBdr>
              <w:divsChild>
                <w:div w:id="1395203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662691">
      <w:bodyDiv w:val="1"/>
      <w:marLeft w:val="0"/>
      <w:marRight w:val="0"/>
      <w:marTop w:val="0"/>
      <w:marBottom w:val="0"/>
      <w:divBdr>
        <w:top w:val="none" w:sz="0" w:space="0" w:color="auto"/>
        <w:left w:val="none" w:sz="0" w:space="0" w:color="auto"/>
        <w:bottom w:val="none" w:sz="0" w:space="0" w:color="auto"/>
        <w:right w:val="none" w:sz="0" w:space="0" w:color="auto"/>
      </w:divBdr>
      <w:divsChild>
        <w:div w:id="1919443171">
          <w:marLeft w:val="0"/>
          <w:marRight w:val="0"/>
          <w:marTop w:val="0"/>
          <w:marBottom w:val="0"/>
          <w:divBdr>
            <w:top w:val="none" w:sz="0" w:space="0" w:color="auto"/>
            <w:left w:val="none" w:sz="0" w:space="0" w:color="auto"/>
            <w:bottom w:val="none" w:sz="0" w:space="0" w:color="auto"/>
            <w:right w:val="none" w:sz="0" w:space="0" w:color="auto"/>
          </w:divBdr>
          <w:divsChild>
            <w:div w:id="1164781814">
              <w:marLeft w:val="0"/>
              <w:marRight w:val="0"/>
              <w:marTop w:val="0"/>
              <w:marBottom w:val="0"/>
              <w:divBdr>
                <w:top w:val="none" w:sz="0" w:space="0" w:color="auto"/>
                <w:left w:val="none" w:sz="0" w:space="0" w:color="auto"/>
                <w:bottom w:val="none" w:sz="0" w:space="0" w:color="auto"/>
                <w:right w:val="none" w:sz="0" w:space="0" w:color="auto"/>
              </w:divBdr>
              <w:divsChild>
                <w:div w:id="1465269581">
                  <w:marLeft w:val="0"/>
                  <w:marRight w:val="0"/>
                  <w:marTop w:val="0"/>
                  <w:marBottom w:val="0"/>
                  <w:divBdr>
                    <w:top w:val="none" w:sz="0" w:space="0" w:color="auto"/>
                    <w:left w:val="none" w:sz="0" w:space="0" w:color="auto"/>
                    <w:bottom w:val="none" w:sz="0" w:space="0" w:color="auto"/>
                    <w:right w:val="none" w:sz="0" w:space="0" w:color="auto"/>
                  </w:divBdr>
                  <w:divsChild>
                    <w:div w:id="702679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8077994">
      <w:bodyDiv w:val="1"/>
      <w:marLeft w:val="0"/>
      <w:marRight w:val="0"/>
      <w:marTop w:val="0"/>
      <w:marBottom w:val="0"/>
      <w:divBdr>
        <w:top w:val="none" w:sz="0" w:space="0" w:color="auto"/>
        <w:left w:val="none" w:sz="0" w:space="0" w:color="auto"/>
        <w:bottom w:val="none" w:sz="0" w:space="0" w:color="auto"/>
        <w:right w:val="none" w:sz="0" w:space="0" w:color="auto"/>
      </w:divBdr>
    </w:div>
    <w:div w:id="411201344">
      <w:bodyDiv w:val="1"/>
      <w:marLeft w:val="0"/>
      <w:marRight w:val="0"/>
      <w:marTop w:val="0"/>
      <w:marBottom w:val="0"/>
      <w:divBdr>
        <w:top w:val="none" w:sz="0" w:space="0" w:color="auto"/>
        <w:left w:val="none" w:sz="0" w:space="0" w:color="auto"/>
        <w:bottom w:val="none" w:sz="0" w:space="0" w:color="auto"/>
        <w:right w:val="none" w:sz="0" w:space="0" w:color="auto"/>
      </w:divBdr>
      <w:divsChild>
        <w:div w:id="1908955720">
          <w:marLeft w:val="0"/>
          <w:marRight w:val="0"/>
          <w:marTop w:val="0"/>
          <w:marBottom w:val="0"/>
          <w:divBdr>
            <w:top w:val="none" w:sz="0" w:space="0" w:color="auto"/>
            <w:left w:val="none" w:sz="0" w:space="0" w:color="auto"/>
            <w:bottom w:val="none" w:sz="0" w:space="0" w:color="auto"/>
            <w:right w:val="none" w:sz="0" w:space="0" w:color="auto"/>
          </w:divBdr>
          <w:divsChild>
            <w:div w:id="745952892">
              <w:marLeft w:val="0"/>
              <w:marRight w:val="0"/>
              <w:marTop w:val="0"/>
              <w:marBottom w:val="0"/>
              <w:divBdr>
                <w:top w:val="none" w:sz="0" w:space="0" w:color="auto"/>
                <w:left w:val="none" w:sz="0" w:space="0" w:color="auto"/>
                <w:bottom w:val="none" w:sz="0" w:space="0" w:color="auto"/>
                <w:right w:val="none" w:sz="0" w:space="0" w:color="auto"/>
              </w:divBdr>
              <w:divsChild>
                <w:div w:id="649790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2162771">
      <w:bodyDiv w:val="1"/>
      <w:marLeft w:val="0"/>
      <w:marRight w:val="0"/>
      <w:marTop w:val="0"/>
      <w:marBottom w:val="0"/>
      <w:divBdr>
        <w:top w:val="none" w:sz="0" w:space="0" w:color="auto"/>
        <w:left w:val="none" w:sz="0" w:space="0" w:color="auto"/>
        <w:bottom w:val="none" w:sz="0" w:space="0" w:color="auto"/>
        <w:right w:val="none" w:sz="0" w:space="0" w:color="auto"/>
      </w:divBdr>
      <w:divsChild>
        <w:div w:id="313341142">
          <w:marLeft w:val="0"/>
          <w:marRight w:val="0"/>
          <w:marTop w:val="0"/>
          <w:marBottom w:val="0"/>
          <w:divBdr>
            <w:top w:val="none" w:sz="0" w:space="0" w:color="auto"/>
            <w:left w:val="none" w:sz="0" w:space="0" w:color="auto"/>
            <w:bottom w:val="none" w:sz="0" w:space="0" w:color="auto"/>
            <w:right w:val="none" w:sz="0" w:space="0" w:color="auto"/>
          </w:divBdr>
          <w:divsChild>
            <w:div w:id="1405755905">
              <w:marLeft w:val="0"/>
              <w:marRight w:val="0"/>
              <w:marTop w:val="0"/>
              <w:marBottom w:val="0"/>
              <w:divBdr>
                <w:top w:val="none" w:sz="0" w:space="0" w:color="auto"/>
                <w:left w:val="none" w:sz="0" w:space="0" w:color="auto"/>
                <w:bottom w:val="none" w:sz="0" w:space="0" w:color="auto"/>
                <w:right w:val="none" w:sz="0" w:space="0" w:color="auto"/>
              </w:divBdr>
              <w:divsChild>
                <w:div w:id="969088248">
                  <w:marLeft w:val="0"/>
                  <w:marRight w:val="0"/>
                  <w:marTop w:val="0"/>
                  <w:marBottom w:val="0"/>
                  <w:divBdr>
                    <w:top w:val="none" w:sz="0" w:space="0" w:color="auto"/>
                    <w:left w:val="none" w:sz="0" w:space="0" w:color="auto"/>
                    <w:bottom w:val="none" w:sz="0" w:space="0" w:color="auto"/>
                    <w:right w:val="none" w:sz="0" w:space="0" w:color="auto"/>
                  </w:divBdr>
                  <w:divsChild>
                    <w:div w:id="966006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6975370">
      <w:bodyDiv w:val="1"/>
      <w:marLeft w:val="0"/>
      <w:marRight w:val="0"/>
      <w:marTop w:val="0"/>
      <w:marBottom w:val="0"/>
      <w:divBdr>
        <w:top w:val="none" w:sz="0" w:space="0" w:color="auto"/>
        <w:left w:val="none" w:sz="0" w:space="0" w:color="auto"/>
        <w:bottom w:val="none" w:sz="0" w:space="0" w:color="auto"/>
        <w:right w:val="none" w:sz="0" w:space="0" w:color="auto"/>
      </w:divBdr>
    </w:div>
    <w:div w:id="1009986580">
      <w:bodyDiv w:val="1"/>
      <w:marLeft w:val="0"/>
      <w:marRight w:val="0"/>
      <w:marTop w:val="0"/>
      <w:marBottom w:val="0"/>
      <w:divBdr>
        <w:top w:val="none" w:sz="0" w:space="0" w:color="auto"/>
        <w:left w:val="none" w:sz="0" w:space="0" w:color="auto"/>
        <w:bottom w:val="none" w:sz="0" w:space="0" w:color="auto"/>
        <w:right w:val="none" w:sz="0" w:space="0" w:color="auto"/>
      </w:divBdr>
    </w:div>
    <w:div w:id="1014307906">
      <w:bodyDiv w:val="1"/>
      <w:marLeft w:val="0"/>
      <w:marRight w:val="0"/>
      <w:marTop w:val="0"/>
      <w:marBottom w:val="0"/>
      <w:divBdr>
        <w:top w:val="none" w:sz="0" w:space="0" w:color="auto"/>
        <w:left w:val="none" w:sz="0" w:space="0" w:color="auto"/>
        <w:bottom w:val="none" w:sz="0" w:space="0" w:color="auto"/>
        <w:right w:val="none" w:sz="0" w:space="0" w:color="auto"/>
      </w:divBdr>
    </w:div>
    <w:div w:id="1016495018">
      <w:bodyDiv w:val="1"/>
      <w:marLeft w:val="0"/>
      <w:marRight w:val="0"/>
      <w:marTop w:val="0"/>
      <w:marBottom w:val="0"/>
      <w:divBdr>
        <w:top w:val="none" w:sz="0" w:space="0" w:color="auto"/>
        <w:left w:val="none" w:sz="0" w:space="0" w:color="auto"/>
        <w:bottom w:val="none" w:sz="0" w:space="0" w:color="auto"/>
        <w:right w:val="none" w:sz="0" w:space="0" w:color="auto"/>
      </w:divBdr>
      <w:divsChild>
        <w:div w:id="1638680966">
          <w:marLeft w:val="0"/>
          <w:marRight w:val="0"/>
          <w:marTop w:val="0"/>
          <w:marBottom w:val="0"/>
          <w:divBdr>
            <w:top w:val="none" w:sz="0" w:space="0" w:color="auto"/>
            <w:left w:val="none" w:sz="0" w:space="0" w:color="auto"/>
            <w:bottom w:val="none" w:sz="0" w:space="0" w:color="auto"/>
            <w:right w:val="none" w:sz="0" w:space="0" w:color="auto"/>
          </w:divBdr>
          <w:divsChild>
            <w:div w:id="1122387158">
              <w:marLeft w:val="0"/>
              <w:marRight w:val="0"/>
              <w:marTop w:val="0"/>
              <w:marBottom w:val="0"/>
              <w:divBdr>
                <w:top w:val="none" w:sz="0" w:space="0" w:color="auto"/>
                <w:left w:val="none" w:sz="0" w:space="0" w:color="auto"/>
                <w:bottom w:val="none" w:sz="0" w:space="0" w:color="auto"/>
                <w:right w:val="none" w:sz="0" w:space="0" w:color="auto"/>
              </w:divBdr>
              <w:divsChild>
                <w:div w:id="1226600117">
                  <w:marLeft w:val="0"/>
                  <w:marRight w:val="0"/>
                  <w:marTop w:val="0"/>
                  <w:marBottom w:val="0"/>
                  <w:divBdr>
                    <w:top w:val="none" w:sz="0" w:space="0" w:color="auto"/>
                    <w:left w:val="none" w:sz="0" w:space="0" w:color="auto"/>
                    <w:bottom w:val="none" w:sz="0" w:space="0" w:color="auto"/>
                    <w:right w:val="none" w:sz="0" w:space="0" w:color="auto"/>
                  </w:divBdr>
                  <w:divsChild>
                    <w:div w:id="530538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6384465">
      <w:bodyDiv w:val="1"/>
      <w:marLeft w:val="0"/>
      <w:marRight w:val="0"/>
      <w:marTop w:val="0"/>
      <w:marBottom w:val="0"/>
      <w:divBdr>
        <w:top w:val="none" w:sz="0" w:space="0" w:color="auto"/>
        <w:left w:val="none" w:sz="0" w:space="0" w:color="auto"/>
        <w:bottom w:val="none" w:sz="0" w:space="0" w:color="auto"/>
        <w:right w:val="none" w:sz="0" w:space="0" w:color="auto"/>
      </w:divBdr>
    </w:div>
    <w:div w:id="1746880770">
      <w:bodyDiv w:val="1"/>
      <w:marLeft w:val="0"/>
      <w:marRight w:val="0"/>
      <w:marTop w:val="0"/>
      <w:marBottom w:val="0"/>
      <w:divBdr>
        <w:top w:val="none" w:sz="0" w:space="0" w:color="auto"/>
        <w:left w:val="none" w:sz="0" w:space="0" w:color="auto"/>
        <w:bottom w:val="none" w:sz="0" w:space="0" w:color="auto"/>
        <w:right w:val="none" w:sz="0" w:space="0" w:color="auto"/>
      </w:divBdr>
    </w:div>
    <w:div w:id="1944993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kellivogstad.com/2015/10/04/why-is-my-kid-building-patterns-again-the-importance-of-patterning/" TargetMode="External"/><Relationship Id="rId12" Type="http://schemas.openxmlformats.org/officeDocument/2006/relationships/hyperlink" Target="https://www.nurseryworld.co.uk/nursery-world/news/1087261/maths-home-corner-real" TargetMode="External"/><Relationship Id="rId13" Type="http://schemas.openxmlformats.org/officeDocument/2006/relationships/header" Target="header1.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https://pdfs.semanticscholar.org/6c7b/9a7b4988df15c68a14434a5f162bef984723.pdf" TargetMode="External"/><Relationship Id="rId7" Type="http://schemas.openxmlformats.org/officeDocument/2006/relationships/hyperlink" Target="http://www.xtec.cat/centres/a8005072/articles/resources.pdf" TargetMode="External"/><Relationship Id="rId8" Type="http://schemas.openxmlformats.org/officeDocument/2006/relationships/hyperlink" Target="https://jan.ucc.nau.edu/lsn/educator/edtech/learningtheorieswebsite/vygotsky.htm" TargetMode="External"/><Relationship Id="rId9" Type="http://schemas.openxmlformats.org/officeDocument/2006/relationships/hyperlink" Target="http://www.mwei.edu.au/montessori-teacher-resources/what-is-montessori/" TargetMode="External"/><Relationship Id="rId10" Type="http://schemas.openxmlformats.org/officeDocument/2006/relationships/hyperlink" Target="http://learning.gov.wales/docs/learningwales/publications/130415-lnf-guidance-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153</TotalTime>
  <Pages>12</Pages>
  <Words>3252</Words>
  <Characters>18542</Characters>
  <Application>Microsoft Macintosh Word</Application>
  <DocSecurity>0</DocSecurity>
  <Lines>154</Lines>
  <Paragraphs>43</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
      <vt:lpstr>Evaluation</vt:lpstr>
      <vt:lpstr>Resources</vt:lpstr>
      <vt:lpstr>Role of the adult </vt:lpstr>
    </vt:vector>
  </TitlesOfParts>
  <Company>University of Wales Trinity Saint David</Company>
  <LinksUpToDate>false</LinksUpToDate>
  <CharactersWithSpaces>21751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Rees-Edwards</dc:creator>
  <cp:keywords/>
  <dc:description/>
  <cp:lastModifiedBy>Kia Symons</cp:lastModifiedBy>
  <cp:revision>13</cp:revision>
  <dcterms:created xsi:type="dcterms:W3CDTF">2018-03-02T15:30:00Z</dcterms:created>
  <dcterms:modified xsi:type="dcterms:W3CDTF">2018-03-03T17:24:00Z</dcterms:modified>
</cp:coreProperties>
</file>