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78D56B" w14:textId="77777777" w:rsidR="00EF76BF" w:rsidRPr="00850F51" w:rsidRDefault="00817549" w:rsidP="00850F51">
      <w:pPr>
        <w:spacing w:line="360" w:lineRule="auto"/>
        <w:rPr>
          <w:rFonts w:ascii="Arial" w:hAnsi="Arial" w:cs="Arial"/>
          <w:sz w:val="24"/>
          <w:szCs w:val="24"/>
        </w:rPr>
      </w:pPr>
      <w:r w:rsidRPr="00850F51">
        <w:rPr>
          <w:rFonts w:ascii="Arial" w:hAnsi="Arial" w:cs="Arial"/>
          <w:sz w:val="24"/>
          <w:szCs w:val="24"/>
        </w:rPr>
        <w:t xml:space="preserve">2. Literature Review </w:t>
      </w:r>
    </w:p>
    <w:p w14:paraId="6EA0341F" w14:textId="77777777" w:rsidR="00817549" w:rsidRPr="00850F51" w:rsidRDefault="000B6B87" w:rsidP="00850F51">
      <w:pPr>
        <w:spacing w:line="360" w:lineRule="auto"/>
        <w:rPr>
          <w:rFonts w:ascii="Arial" w:hAnsi="Arial" w:cs="Arial"/>
          <w:sz w:val="24"/>
          <w:szCs w:val="24"/>
        </w:rPr>
      </w:pPr>
      <w:r w:rsidRPr="00850F51">
        <w:rPr>
          <w:rFonts w:ascii="Arial" w:hAnsi="Arial" w:cs="Arial"/>
          <w:sz w:val="24"/>
          <w:szCs w:val="24"/>
        </w:rPr>
        <w:t>2.0</w:t>
      </w:r>
      <w:r w:rsidR="00817549" w:rsidRPr="00850F51">
        <w:rPr>
          <w:rFonts w:ascii="Arial" w:hAnsi="Arial" w:cs="Arial"/>
          <w:sz w:val="24"/>
          <w:szCs w:val="24"/>
        </w:rPr>
        <w:t xml:space="preserve"> Introduction</w:t>
      </w:r>
    </w:p>
    <w:p w14:paraId="12FC89B1" w14:textId="77777777" w:rsidR="00817549" w:rsidRPr="00850F51" w:rsidRDefault="00D051AB" w:rsidP="00850F51">
      <w:pPr>
        <w:spacing w:line="360" w:lineRule="auto"/>
        <w:rPr>
          <w:rFonts w:ascii="Arial" w:hAnsi="Arial" w:cs="Arial"/>
          <w:sz w:val="24"/>
          <w:szCs w:val="24"/>
        </w:rPr>
      </w:pPr>
      <w:r w:rsidRPr="00850F51">
        <w:rPr>
          <w:rFonts w:ascii="Arial" w:hAnsi="Arial" w:cs="Arial"/>
          <w:sz w:val="24"/>
          <w:szCs w:val="24"/>
        </w:rPr>
        <w:t xml:space="preserve">This dissertation chapter aims to give an examination of essential, relevant, authoritative, and academically valuable sources of literature on the </w:t>
      </w:r>
      <w:r w:rsidR="00045F11" w:rsidRPr="00850F51">
        <w:rPr>
          <w:rFonts w:ascii="Arial" w:hAnsi="Arial" w:cs="Arial"/>
          <w:sz w:val="24"/>
          <w:szCs w:val="24"/>
        </w:rPr>
        <w:t xml:space="preserve">rapid </w:t>
      </w:r>
      <w:r w:rsidRPr="00850F51">
        <w:rPr>
          <w:rFonts w:ascii="Arial" w:hAnsi="Arial" w:cs="Arial"/>
          <w:sz w:val="24"/>
          <w:szCs w:val="24"/>
        </w:rPr>
        <w:t>evolution of poli</w:t>
      </w:r>
      <w:r w:rsidR="00045F11" w:rsidRPr="00850F51">
        <w:rPr>
          <w:rFonts w:ascii="Arial" w:hAnsi="Arial" w:cs="Arial"/>
          <w:sz w:val="24"/>
          <w:szCs w:val="24"/>
        </w:rPr>
        <w:t xml:space="preserve">cing, </w:t>
      </w:r>
      <w:proofErr w:type="gramStart"/>
      <w:r w:rsidR="00045F11" w:rsidRPr="00850F51">
        <w:rPr>
          <w:rFonts w:ascii="Arial" w:hAnsi="Arial" w:cs="Arial"/>
          <w:sz w:val="24"/>
          <w:szCs w:val="24"/>
        </w:rPr>
        <w:t>criminology</w:t>
      </w:r>
      <w:proofErr w:type="gramEnd"/>
      <w:r w:rsidR="00045F11" w:rsidRPr="00850F51">
        <w:rPr>
          <w:rFonts w:ascii="Arial" w:hAnsi="Arial" w:cs="Arial"/>
          <w:sz w:val="24"/>
          <w:szCs w:val="24"/>
        </w:rPr>
        <w:t xml:space="preserve"> and forensics. </w:t>
      </w:r>
      <w:r w:rsidR="00D456E1" w:rsidRPr="00850F51">
        <w:rPr>
          <w:rFonts w:ascii="Arial" w:hAnsi="Arial" w:cs="Arial"/>
          <w:sz w:val="24"/>
          <w:szCs w:val="24"/>
        </w:rPr>
        <w:t>It will also investigate the influence and efficacy of these sectors in making it more difficult for someone who commits murder to move</w:t>
      </w:r>
      <w:r w:rsidR="00855F33" w:rsidRPr="00850F51">
        <w:rPr>
          <w:rFonts w:ascii="Arial" w:hAnsi="Arial" w:cs="Arial"/>
          <w:sz w:val="24"/>
          <w:szCs w:val="24"/>
        </w:rPr>
        <w:t xml:space="preserve"> on</w:t>
      </w:r>
      <w:r w:rsidR="00D456E1" w:rsidRPr="00850F51">
        <w:rPr>
          <w:rFonts w:ascii="Arial" w:hAnsi="Arial" w:cs="Arial"/>
          <w:sz w:val="24"/>
          <w:szCs w:val="24"/>
        </w:rPr>
        <w:t xml:space="preserve"> to become a serial murderer. I will analyse the success of the </w:t>
      </w:r>
      <w:r w:rsidR="006858A8" w:rsidRPr="00850F51">
        <w:rPr>
          <w:rFonts w:ascii="Arial" w:hAnsi="Arial" w:cs="Arial"/>
          <w:sz w:val="24"/>
          <w:szCs w:val="24"/>
        </w:rPr>
        <w:t>progression of the three specialised departments</w:t>
      </w:r>
      <w:r w:rsidR="00D456E1" w:rsidRPr="00850F51">
        <w:rPr>
          <w:rFonts w:ascii="Arial" w:hAnsi="Arial" w:cs="Arial"/>
          <w:sz w:val="24"/>
          <w:szCs w:val="24"/>
        </w:rPr>
        <w:t xml:space="preserve"> mentioned above, as well as any gaps in the literature and anything that may be explored </w:t>
      </w:r>
      <w:proofErr w:type="gramStart"/>
      <w:r w:rsidR="00D456E1" w:rsidRPr="00850F51">
        <w:rPr>
          <w:rFonts w:ascii="Arial" w:hAnsi="Arial" w:cs="Arial"/>
          <w:sz w:val="24"/>
          <w:szCs w:val="24"/>
        </w:rPr>
        <w:t>in the near future</w:t>
      </w:r>
      <w:proofErr w:type="gramEnd"/>
      <w:r w:rsidR="00D456E1" w:rsidRPr="00850F51">
        <w:rPr>
          <w:rFonts w:ascii="Arial" w:hAnsi="Arial" w:cs="Arial"/>
          <w:sz w:val="24"/>
          <w:szCs w:val="24"/>
        </w:rPr>
        <w:t xml:space="preserve"> to further</w:t>
      </w:r>
      <w:r w:rsidR="006858A8" w:rsidRPr="00850F51">
        <w:rPr>
          <w:rFonts w:ascii="Arial" w:hAnsi="Arial" w:cs="Arial"/>
          <w:sz w:val="24"/>
          <w:szCs w:val="24"/>
        </w:rPr>
        <w:t xml:space="preserve"> aid in discouraging or preventing</w:t>
      </w:r>
      <w:r w:rsidR="00D456E1" w:rsidRPr="00850F51">
        <w:rPr>
          <w:rFonts w:ascii="Arial" w:hAnsi="Arial" w:cs="Arial"/>
          <w:sz w:val="24"/>
          <w:szCs w:val="24"/>
        </w:rPr>
        <w:t xml:space="preserve"> a murderer from becoming a serial killer.</w:t>
      </w:r>
    </w:p>
    <w:p w14:paraId="7D3B0BA9" w14:textId="77777777" w:rsidR="00855F33" w:rsidRPr="00850F51" w:rsidRDefault="00855F33" w:rsidP="00850F51">
      <w:pPr>
        <w:spacing w:line="360" w:lineRule="auto"/>
        <w:rPr>
          <w:rFonts w:ascii="Arial" w:hAnsi="Arial" w:cs="Arial"/>
          <w:sz w:val="24"/>
          <w:szCs w:val="24"/>
        </w:rPr>
      </w:pPr>
      <w:r w:rsidRPr="00850F51">
        <w:rPr>
          <w:rFonts w:ascii="Arial" w:hAnsi="Arial" w:cs="Arial"/>
          <w:sz w:val="24"/>
          <w:szCs w:val="24"/>
        </w:rPr>
        <w:t>Thi</w:t>
      </w:r>
      <w:r w:rsidR="006858A8" w:rsidRPr="00850F51">
        <w:rPr>
          <w:rFonts w:ascii="Arial" w:hAnsi="Arial" w:cs="Arial"/>
          <w:sz w:val="24"/>
          <w:szCs w:val="24"/>
        </w:rPr>
        <w:t>s Chapter will complete the second</w:t>
      </w:r>
      <w:r w:rsidRPr="00850F51">
        <w:rPr>
          <w:rFonts w:ascii="Arial" w:hAnsi="Arial" w:cs="Arial"/>
          <w:sz w:val="24"/>
          <w:szCs w:val="24"/>
        </w:rPr>
        <w:t xml:space="preserve"> objective </w:t>
      </w:r>
      <w:r w:rsidR="0082056B" w:rsidRPr="00850F51">
        <w:rPr>
          <w:rFonts w:ascii="Arial" w:hAnsi="Arial" w:cs="Arial"/>
          <w:sz w:val="24"/>
          <w:szCs w:val="24"/>
        </w:rPr>
        <w:t>of this dissertation:</w:t>
      </w:r>
    </w:p>
    <w:p w14:paraId="5D3B53B8" w14:textId="77777777" w:rsidR="0082056B" w:rsidRPr="00850F51" w:rsidRDefault="0082056B" w:rsidP="00850F51">
      <w:pPr>
        <w:spacing w:line="360" w:lineRule="auto"/>
        <w:rPr>
          <w:rFonts w:ascii="Arial" w:hAnsi="Arial" w:cs="Arial"/>
          <w:sz w:val="24"/>
          <w:szCs w:val="24"/>
        </w:rPr>
      </w:pPr>
      <w:r w:rsidRPr="00850F51">
        <w:rPr>
          <w:rFonts w:ascii="Arial" w:hAnsi="Arial" w:cs="Arial"/>
          <w:sz w:val="24"/>
          <w:szCs w:val="24"/>
        </w:rPr>
        <w:t>To investigate and</w:t>
      </w:r>
      <w:r w:rsidR="00357391" w:rsidRPr="00850F51">
        <w:rPr>
          <w:rFonts w:ascii="Arial" w:hAnsi="Arial" w:cs="Arial"/>
          <w:sz w:val="24"/>
          <w:szCs w:val="24"/>
        </w:rPr>
        <w:t xml:space="preserve"> critically</w:t>
      </w:r>
      <w:r w:rsidRPr="00850F51">
        <w:rPr>
          <w:rFonts w:ascii="Arial" w:hAnsi="Arial" w:cs="Arial"/>
          <w:sz w:val="24"/>
          <w:szCs w:val="24"/>
        </w:rPr>
        <w:t xml:space="preserve"> analyse </w:t>
      </w:r>
      <w:r w:rsidR="00357391" w:rsidRPr="00850F51">
        <w:rPr>
          <w:rFonts w:ascii="Arial" w:hAnsi="Arial" w:cs="Arial"/>
          <w:sz w:val="24"/>
          <w:szCs w:val="24"/>
        </w:rPr>
        <w:t xml:space="preserve">previous and current available literature surrounding </w:t>
      </w:r>
      <w:r w:rsidRPr="00850F51">
        <w:rPr>
          <w:rFonts w:ascii="Arial" w:hAnsi="Arial" w:cs="Arial"/>
          <w:sz w:val="24"/>
          <w:szCs w:val="24"/>
        </w:rPr>
        <w:t xml:space="preserve">the evolution of policing, criminology and forensic science </w:t>
      </w:r>
      <w:r w:rsidR="00357391" w:rsidRPr="00850F51">
        <w:rPr>
          <w:rFonts w:ascii="Arial" w:hAnsi="Arial" w:cs="Arial"/>
          <w:sz w:val="24"/>
          <w:szCs w:val="24"/>
        </w:rPr>
        <w:t>and the effect this has had on serial killers.</w:t>
      </w:r>
    </w:p>
    <w:p w14:paraId="4807A777" w14:textId="77777777" w:rsidR="00777E09" w:rsidRPr="00850F51" w:rsidRDefault="00357391" w:rsidP="00850F51">
      <w:pPr>
        <w:spacing w:line="360" w:lineRule="auto"/>
        <w:rPr>
          <w:rFonts w:ascii="Arial" w:hAnsi="Arial" w:cs="Arial"/>
          <w:sz w:val="24"/>
          <w:szCs w:val="24"/>
        </w:rPr>
      </w:pPr>
      <w:r w:rsidRPr="00850F51">
        <w:rPr>
          <w:rFonts w:ascii="Arial" w:hAnsi="Arial" w:cs="Arial"/>
          <w:sz w:val="24"/>
          <w:szCs w:val="24"/>
        </w:rPr>
        <w:t xml:space="preserve">In order for this objective </w:t>
      </w:r>
      <w:r w:rsidR="00077305" w:rsidRPr="00850F51">
        <w:rPr>
          <w:rFonts w:ascii="Arial" w:hAnsi="Arial" w:cs="Arial"/>
          <w:sz w:val="24"/>
          <w:szCs w:val="24"/>
        </w:rPr>
        <w:t>to be achieved t</w:t>
      </w:r>
      <w:r w:rsidRPr="00850F51">
        <w:rPr>
          <w:rFonts w:ascii="Arial" w:hAnsi="Arial" w:cs="Arial"/>
          <w:sz w:val="24"/>
          <w:szCs w:val="24"/>
        </w:rPr>
        <w:t>he literature review that follows includes a wide rang</w:t>
      </w:r>
      <w:r w:rsidR="00077305" w:rsidRPr="00850F51">
        <w:rPr>
          <w:rFonts w:ascii="Arial" w:hAnsi="Arial" w:cs="Arial"/>
          <w:sz w:val="24"/>
          <w:szCs w:val="24"/>
        </w:rPr>
        <w:t>e of sources that have been</w:t>
      </w:r>
      <w:r w:rsidRPr="00850F51">
        <w:rPr>
          <w:rFonts w:ascii="Arial" w:hAnsi="Arial" w:cs="Arial"/>
          <w:sz w:val="24"/>
          <w:szCs w:val="24"/>
        </w:rPr>
        <w:t xml:space="preserve"> gathered from </w:t>
      </w:r>
      <w:r w:rsidR="009E2AAF" w:rsidRPr="00850F51">
        <w:rPr>
          <w:rFonts w:ascii="Arial" w:hAnsi="Arial" w:cs="Arial"/>
          <w:sz w:val="24"/>
          <w:szCs w:val="24"/>
        </w:rPr>
        <w:t>the UWTSD e-learning online library database, Google books and Google Scholar, a search engine that gathers data and navigates the internet to present data from reputable academic and scholarly sources, with information coming from academic journals, specialist and professional textbooks, publications on research and development, government publications, and other sources authorised and qualified to publish data regarding serial killers.</w:t>
      </w:r>
      <w:r w:rsidR="00777E09" w:rsidRPr="00850F51">
        <w:rPr>
          <w:rFonts w:ascii="Arial" w:hAnsi="Arial" w:cs="Arial"/>
          <w:sz w:val="24"/>
          <w:szCs w:val="24"/>
        </w:rPr>
        <w:t xml:space="preserve"> The most frequently searched phrases were 'serial killers,' 'police evolution,' 'criminology,' and 'forensic science.'</w:t>
      </w:r>
    </w:p>
    <w:p w14:paraId="4EFDE769" w14:textId="77777777" w:rsidR="00777E09" w:rsidRPr="00850F51" w:rsidRDefault="000B6B87" w:rsidP="00850F51">
      <w:pPr>
        <w:spacing w:line="360" w:lineRule="auto"/>
        <w:rPr>
          <w:rFonts w:ascii="Arial" w:hAnsi="Arial" w:cs="Arial"/>
          <w:sz w:val="24"/>
          <w:szCs w:val="24"/>
        </w:rPr>
      </w:pPr>
      <w:r w:rsidRPr="00850F51">
        <w:rPr>
          <w:rFonts w:ascii="Arial" w:hAnsi="Arial" w:cs="Arial"/>
          <w:sz w:val="24"/>
          <w:szCs w:val="24"/>
        </w:rPr>
        <w:t>2.1</w:t>
      </w:r>
    </w:p>
    <w:p w14:paraId="7DA38B8C" w14:textId="15788910" w:rsidR="00B058E5" w:rsidRPr="00850F51" w:rsidRDefault="00B058E5" w:rsidP="00850F51">
      <w:pPr>
        <w:spacing w:line="360" w:lineRule="auto"/>
        <w:rPr>
          <w:rFonts w:ascii="Arial" w:hAnsi="Arial" w:cs="Arial"/>
          <w:sz w:val="24"/>
          <w:szCs w:val="24"/>
        </w:rPr>
      </w:pPr>
      <w:r w:rsidRPr="00850F51">
        <w:rPr>
          <w:rFonts w:ascii="Arial" w:hAnsi="Arial" w:cs="Arial"/>
          <w:sz w:val="24"/>
          <w:szCs w:val="24"/>
        </w:rPr>
        <w:t xml:space="preserve">Despite public and media fascination in current "serial killers," academic studies on the subject is limited. From the 1970s through the 1990s, news </w:t>
      </w:r>
      <w:r w:rsidR="002219D4" w:rsidRPr="00850F51">
        <w:rPr>
          <w:rFonts w:ascii="Arial" w:hAnsi="Arial" w:cs="Arial"/>
          <w:sz w:val="24"/>
          <w:szCs w:val="24"/>
        </w:rPr>
        <w:t>was</w:t>
      </w:r>
      <w:r w:rsidRPr="00850F51">
        <w:rPr>
          <w:rFonts w:ascii="Arial" w:hAnsi="Arial" w:cs="Arial"/>
          <w:sz w:val="24"/>
          <w:szCs w:val="24"/>
        </w:rPr>
        <w:t xml:space="preserve"> dominated by serial killers such as Ted Bundy and the Green River Killer, both of whom pled guilty to killing dozens of women. Today, however, there are significantly fewer twisted stories like the Zodiac Killer or John Wayne Gacy </w:t>
      </w:r>
      <w:r w:rsidRPr="00850F51">
        <w:rPr>
          <w:rFonts w:ascii="Arial" w:hAnsi="Arial" w:cs="Arial"/>
          <w:color w:val="000000"/>
          <w:sz w:val="24"/>
          <w:szCs w:val="24"/>
          <w:shd w:val="clear" w:color="auto" w:fill="FFFFFF"/>
        </w:rPr>
        <w:t>(Cottier, 2020)</w:t>
      </w:r>
      <w:r w:rsidRPr="00850F51">
        <w:rPr>
          <w:rFonts w:ascii="Arial" w:hAnsi="Arial" w:cs="Arial"/>
          <w:sz w:val="24"/>
          <w:szCs w:val="24"/>
        </w:rPr>
        <w:t xml:space="preserve">. The Radford/FGCU Serial Murderer Database ("Database") is said to be the most comprehensive serial killer database available to researchers. The Database's </w:t>
      </w:r>
      <w:r w:rsidRPr="00850F51">
        <w:rPr>
          <w:rFonts w:ascii="Arial" w:hAnsi="Arial" w:cs="Arial"/>
          <w:sz w:val="24"/>
          <w:szCs w:val="24"/>
        </w:rPr>
        <w:lastRenderedPageBreak/>
        <w:t xml:space="preserve">purpose is to generate </w:t>
      </w:r>
      <w:r w:rsidR="00BF717C" w:rsidRPr="00850F51">
        <w:rPr>
          <w:rFonts w:ascii="Arial" w:hAnsi="Arial" w:cs="Arial"/>
          <w:sz w:val="24"/>
          <w:szCs w:val="24"/>
        </w:rPr>
        <w:t>concise information</w:t>
      </w:r>
      <w:r w:rsidRPr="00850F51">
        <w:rPr>
          <w:rFonts w:ascii="Arial" w:hAnsi="Arial" w:cs="Arial"/>
          <w:sz w:val="24"/>
          <w:szCs w:val="24"/>
        </w:rPr>
        <w:t xml:space="preserve"> about serial killers and their victims. The Database is constantly updated, and as of June 25, 2020, it includes information on 5,334 serial </w:t>
      </w:r>
      <w:r w:rsidR="00BF717C" w:rsidRPr="00850F51">
        <w:rPr>
          <w:rFonts w:ascii="Arial" w:hAnsi="Arial" w:cs="Arial"/>
          <w:sz w:val="24"/>
          <w:szCs w:val="24"/>
        </w:rPr>
        <w:t>killers</w:t>
      </w:r>
      <w:r w:rsidRPr="00850F51">
        <w:rPr>
          <w:rFonts w:ascii="Arial" w:hAnsi="Arial" w:cs="Arial"/>
          <w:sz w:val="24"/>
          <w:szCs w:val="24"/>
        </w:rPr>
        <w:t xml:space="preserve"> from the United States and other nations, as well as 14,759 victims </w:t>
      </w:r>
      <w:r w:rsidRPr="00850F51">
        <w:rPr>
          <w:rFonts w:ascii="Arial" w:hAnsi="Arial" w:cs="Arial"/>
          <w:color w:val="000000"/>
          <w:sz w:val="24"/>
          <w:szCs w:val="24"/>
          <w:shd w:val="clear" w:color="auto" w:fill="FFFFFF"/>
        </w:rPr>
        <w:t>(</w:t>
      </w:r>
      <w:proofErr w:type="spellStart"/>
      <w:r w:rsidRPr="00850F51">
        <w:rPr>
          <w:rFonts w:ascii="Arial" w:hAnsi="Arial" w:cs="Arial"/>
          <w:color w:val="000000"/>
          <w:sz w:val="24"/>
          <w:szCs w:val="24"/>
          <w:shd w:val="clear" w:color="auto" w:fill="FFFFFF"/>
        </w:rPr>
        <w:t>Aamodt</w:t>
      </w:r>
      <w:proofErr w:type="spellEnd"/>
      <w:r w:rsidRPr="00850F51">
        <w:rPr>
          <w:rFonts w:ascii="Arial" w:hAnsi="Arial" w:cs="Arial"/>
          <w:color w:val="000000"/>
          <w:sz w:val="24"/>
          <w:szCs w:val="24"/>
          <w:shd w:val="clear" w:color="auto" w:fill="FFFFFF"/>
        </w:rPr>
        <w:t xml:space="preserve">, </w:t>
      </w:r>
      <w:proofErr w:type="spellStart"/>
      <w:proofErr w:type="gramStart"/>
      <w:r w:rsidRPr="00850F51">
        <w:rPr>
          <w:rFonts w:ascii="Arial" w:hAnsi="Arial" w:cs="Arial"/>
          <w:color w:val="000000"/>
          <w:sz w:val="24"/>
          <w:szCs w:val="24"/>
          <w:shd w:val="clear" w:color="auto" w:fill="FFFFFF"/>
        </w:rPr>
        <w:t>Ph.D</w:t>
      </w:r>
      <w:proofErr w:type="spellEnd"/>
      <w:proofErr w:type="gramEnd"/>
      <w:r w:rsidRPr="00850F51">
        <w:rPr>
          <w:rFonts w:ascii="Arial" w:hAnsi="Arial" w:cs="Arial"/>
          <w:color w:val="000000"/>
          <w:sz w:val="24"/>
          <w:szCs w:val="24"/>
          <w:shd w:val="clear" w:color="auto" w:fill="FFFFFF"/>
        </w:rPr>
        <w:t>, Leary, Ph.D. and Southard, M.A., 2020)</w:t>
      </w:r>
      <w:r w:rsidRPr="00850F51">
        <w:rPr>
          <w:rFonts w:ascii="Arial" w:hAnsi="Arial" w:cs="Arial"/>
          <w:sz w:val="24"/>
          <w:szCs w:val="24"/>
        </w:rPr>
        <w:t>. The international sector is dominated by individualistic biographical accounts</w:t>
      </w:r>
      <w:r w:rsidR="00BF717C" w:rsidRPr="00850F51">
        <w:rPr>
          <w:rFonts w:ascii="Arial" w:hAnsi="Arial" w:cs="Arial"/>
          <w:sz w:val="24"/>
          <w:szCs w:val="24"/>
        </w:rPr>
        <w:t xml:space="preserve"> of serial killers</w:t>
      </w:r>
      <w:r w:rsidRPr="00850F51">
        <w:rPr>
          <w:rFonts w:ascii="Arial" w:hAnsi="Arial" w:cs="Arial"/>
          <w:sz w:val="24"/>
          <w:szCs w:val="24"/>
        </w:rPr>
        <w:t xml:space="preserve">. On saying this the evolution of policing, criminology and forensic science is well documented in journals, articles, </w:t>
      </w:r>
      <w:proofErr w:type="gramStart"/>
      <w:r w:rsidRPr="00850F51">
        <w:rPr>
          <w:rFonts w:ascii="Arial" w:hAnsi="Arial" w:cs="Arial"/>
          <w:sz w:val="24"/>
          <w:szCs w:val="24"/>
        </w:rPr>
        <w:t>text books</w:t>
      </w:r>
      <w:proofErr w:type="gramEnd"/>
      <w:r w:rsidRPr="00850F51">
        <w:rPr>
          <w:rFonts w:ascii="Arial" w:hAnsi="Arial" w:cs="Arial"/>
          <w:sz w:val="24"/>
          <w:szCs w:val="24"/>
        </w:rPr>
        <w:t xml:space="preserve"> etc. </w:t>
      </w:r>
    </w:p>
    <w:p w14:paraId="062D62FD" w14:textId="77777777" w:rsidR="00B058E5" w:rsidRPr="00850F51" w:rsidRDefault="00B058E5" w:rsidP="00850F51">
      <w:pPr>
        <w:spacing w:line="360" w:lineRule="auto"/>
        <w:rPr>
          <w:rFonts w:ascii="Arial" w:hAnsi="Arial" w:cs="Arial"/>
          <w:sz w:val="24"/>
          <w:szCs w:val="24"/>
        </w:rPr>
      </w:pPr>
      <w:r w:rsidRPr="00850F51">
        <w:rPr>
          <w:rFonts w:ascii="Arial" w:hAnsi="Arial" w:cs="Arial"/>
          <w:sz w:val="24"/>
          <w:szCs w:val="24"/>
        </w:rPr>
        <w:t>2.2</w:t>
      </w:r>
    </w:p>
    <w:p w14:paraId="163B3165" w14:textId="1F2D5653" w:rsidR="00B058E5" w:rsidRPr="00850F51" w:rsidRDefault="00B058E5" w:rsidP="00850F51">
      <w:pPr>
        <w:spacing w:line="360" w:lineRule="auto"/>
        <w:rPr>
          <w:rFonts w:ascii="Arial" w:hAnsi="Arial" w:cs="Arial"/>
          <w:sz w:val="24"/>
          <w:szCs w:val="24"/>
        </w:rPr>
      </w:pPr>
      <w:r w:rsidRPr="00850F51">
        <w:rPr>
          <w:rFonts w:ascii="Arial" w:hAnsi="Arial" w:cs="Arial"/>
          <w:sz w:val="24"/>
          <w:szCs w:val="24"/>
        </w:rPr>
        <w:t>Crime has existed from the beginning of time, but how society has dealt with it has changed. It is sometimes a clear reflection of our priorities, and other times it is an illustration of our humanity at work. However, the evolution of crime and punishment reveals a lot about how society has grown and evolved. It has resulted in the formation of modern criminology, a renowned social science aimed at preventing crime by knowing why and how it happens</w:t>
      </w:r>
      <w:r w:rsidR="002219D4" w:rsidRPr="00850F51">
        <w:rPr>
          <w:rFonts w:ascii="Arial" w:hAnsi="Arial" w:cs="Arial"/>
          <w:sz w:val="24"/>
          <w:szCs w:val="24"/>
        </w:rPr>
        <w:t xml:space="preserve"> </w:t>
      </w:r>
      <w:r w:rsidR="002219D4" w:rsidRPr="00850F51">
        <w:rPr>
          <w:rFonts w:ascii="Arial" w:hAnsi="Arial" w:cs="Arial"/>
          <w:color w:val="000000"/>
          <w:sz w:val="24"/>
          <w:szCs w:val="24"/>
          <w:shd w:val="clear" w:color="auto" w:fill="FFFFFF"/>
        </w:rPr>
        <w:t>(Okada, 2015)</w:t>
      </w:r>
      <w:r w:rsidR="002219D4" w:rsidRPr="00850F51">
        <w:rPr>
          <w:rFonts w:ascii="Arial" w:hAnsi="Arial" w:cs="Arial"/>
          <w:sz w:val="24"/>
          <w:szCs w:val="24"/>
        </w:rPr>
        <w:t>.</w:t>
      </w:r>
    </w:p>
    <w:p w14:paraId="77E2ACFB" w14:textId="34D98560" w:rsidR="00B058E5" w:rsidRPr="00850F51" w:rsidRDefault="00B058E5" w:rsidP="00850F51">
      <w:pPr>
        <w:spacing w:line="360" w:lineRule="auto"/>
        <w:rPr>
          <w:rFonts w:ascii="Arial" w:hAnsi="Arial" w:cs="Arial"/>
          <w:sz w:val="24"/>
          <w:szCs w:val="24"/>
        </w:rPr>
      </w:pPr>
      <w:r w:rsidRPr="00850F51">
        <w:rPr>
          <w:rFonts w:ascii="Arial" w:hAnsi="Arial" w:cs="Arial"/>
          <w:sz w:val="24"/>
          <w:szCs w:val="24"/>
        </w:rPr>
        <w:t>Criminology is the social study of crime, including who commits crimes, why they commit them, the consequences, and how to prevent them</w:t>
      </w:r>
      <w:r w:rsidR="002219D4" w:rsidRPr="00850F51">
        <w:rPr>
          <w:rFonts w:ascii="Arial" w:hAnsi="Arial" w:cs="Arial"/>
          <w:sz w:val="24"/>
          <w:szCs w:val="24"/>
        </w:rPr>
        <w:t xml:space="preserve"> </w:t>
      </w:r>
      <w:r w:rsidR="002219D4" w:rsidRPr="00850F51">
        <w:rPr>
          <w:rFonts w:ascii="Arial" w:hAnsi="Arial" w:cs="Arial"/>
          <w:color w:val="000000"/>
          <w:sz w:val="24"/>
          <w:szCs w:val="24"/>
          <w:shd w:val="clear" w:color="auto" w:fill="FFFFFF"/>
        </w:rPr>
        <w:t>(</w:t>
      </w:r>
      <w:proofErr w:type="spellStart"/>
      <w:r w:rsidR="002219D4" w:rsidRPr="00850F51">
        <w:rPr>
          <w:rFonts w:ascii="Arial" w:hAnsi="Arial" w:cs="Arial"/>
          <w:color w:val="000000"/>
          <w:sz w:val="24"/>
          <w:szCs w:val="24"/>
          <w:shd w:val="clear" w:color="auto" w:fill="FFFFFF"/>
        </w:rPr>
        <w:t>Roufa</w:t>
      </w:r>
      <w:proofErr w:type="spellEnd"/>
      <w:r w:rsidR="002219D4" w:rsidRPr="00850F51">
        <w:rPr>
          <w:rFonts w:ascii="Arial" w:hAnsi="Arial" w:cs="Arial"/>
          <w:color w:val="000000"/>
          <w:sz w:val="24"/>
          <w:szCs w:val="24"/>
          <w:shd w:val="clear" w:color="auto" w:fill="FFFFFF"/>
        </w:rPr>
        <w:t>, 2020)</w:t>
      </w:r>
      <w:r w:rsidRPr="00850F51">
        <w:rPr>
          <w:rFonts w:ascii="Arial" w:hAnsi="Arial" w:cs="Arial"/>
          <w:sz w:val="24"/>
          <w:szCs w:val="24"/>
        </w:rPr>
        <w:t>.</w:t>
      </w:r>
    </w:p>
    <w:p w14:paraId="1A28265B" w14:textId="1E5D66B4" w:rsidR="0039254D" w:rsidRPr="00850F51" w:rsidRDefault="002A116E" w:rsidP="00850F51">
      <w:pPr>
        <w:spacing w:line="360" w:lineRule="auto"/>
        <w:rPr>
          <w:rFonts w:ascii="Arial" w:hAnsi="Arial" w:cs="Arial"/>
          <w:sz w:val="24"/>
          <w:szCs w:val="24"/>
        </w:rPr>
      </w:pPr>
      <w:r w:rsidRPr="00850F51">
        <w:rPr>
          <w:rFonts w:ascii="Arial" w:hAnsi="Arial" w:cs="Arial"/>
          <w:sz w:val="24"/>
          <w:szCs w:val="24"/>
        </w:rPr>
        <w:t xml:space="preserve">In the book A History of British Serial Killing written by Criminologist Professor David Wilson. </w:t>
      </w:r>
      <w:r w:rsidR="00F958B9" w:rsidRPr="00850F51">
        <w:rPr>
          <w:rFonts w:ascii="Arial" w:hAnsi="Arial" w:cs="Arial"/>
          <w:sz w:val="24"/>
          <w:szCs w:val="24"/>
        </w:rPr>
        <w:t xml:space="preserve">He investigates who is more likely to become a victim of serial killers rather than who is most likely to become a serial killer, which is the more popular approach. </w:t>
      </w:r>
      <w:r w:rsidR="0019438A" w:rsidRPr="00850F51">
        <w:rPr>
          <w:rFonts w:ascii="Arial" w:hAnsi="Arial" w:cs="Arial"/>
          <w:sz w:val="24"/>
          <w:szCs w:val="24"/>
        </w:rPr>
        <w:t>In one chapter, Professor Wilson talks about trying to stay one step ahead of a serial killer</w:t>
      </w:r>
      <w:r w:rsidR="00BF717C" w:rsidRPr="00850F51">
        <w:rPr>
          <w:rFonts w:ascii="Arial" w:hAnsi="Arial" w:cs="Arial"/>
          <w:sz w:val="24"/>
          <w:szCs w:val="24"/>
        </w:rPr>
        <w:t xml:space="preserve"> stating that</w:t>
      </w:r>
      <w:r w:rsidR="0019438A" w:rsidRPr="00850F51">
        <w:rPr>
          <w:rFonts w:ascii="Arial" w:hAnsi="Arial" w:cs="Arial"/>
          <w:sz w:val="24"/>
          <w:szCs w:val="24"/>
        </w:rPr>
        <w:t>:</w:t>
      </w:r>
      <w:r w:rsidR="0039254D" w:rsidRPr="00850F51">
        <w:rPr>
          <w:rFonts w:ascii="Arial" w:hAnsi="Arial" w:cs="Arial"/>
          <w:sz w:val="24"/>
          <w:szCs w:val="24"/>
        </w:rPr>
        <w:t xml:space="preserve"> </w:t>
      </w:r>
    </w:p>
    <w:p w14:paraId="4E13095A" w14:textId="06012BD9" w:rsidR="00B058E5" w:rsidRPr="00850F51" w:rsidRDefault="0039254D" w:rsidP="00850F51">
      <w:pPr>
        <w:spacing w:line="360" w:lineRule="auto"/>
        <w:rPr>
          <w:rFonts w:ascii="Arial" w:hAnsi="Arial" w:cs="Arial"/>
          <w:sz w:val="24"/>
          <w:szCs w:val="24"/>
        </w:rPr>
      </w:pPr>
      <w:r w:rsidRPr="00850F51">
        <w:rPr>
          <w:rFonts w:ascii="Arial" w:hAnsi="Arial" w:cs="Arial"/>
          <w:sz w:val="24"/>
          <w:szCs w:val="24"/>
        </w:rPr>
        <w:t xml:space="preserve">              “</w:t>
      </w:r>
      <w:r w:rsidRPr="00850F51">
        <w:rPr>
          <w:rFonts w:ascii="Arial" w:hAnsi="Arial" w:cs="Arial"/>
          <w:i/>
          <w:iCs/>
          <w:sz w:val="24"/>
          <w:szCs w:val="24"/>
        </w:rPr>
        <w:t>T</w:t>
      </w:r>
      <w:r w:rsidR="00F958B9" w:rsidRPr="00850F51">
        <w:rPr>
          <w:rFonts w:ascii="Arial" w:hAnsi="Arial" w:cs="Arial"/>
          <w:i/>
          <w:iCs/>
          <w:sz w:val="24"/>
          <w:szCs w:val="24"/>
        </w:rPr>
        <w:t xml:space="preserve">he </w:t>
      </w:r>
      <w:r w:rsidR="00B058E5" w:rsidRPr="00850F51">
        <w:rPr>
          <w:rFonts w:ascii="Arial" w:hAnsi="Arial" w:cs="Arial"/>
          <w:i/>
          <w:iCs/>
          <w:sz w:val="24"/>
          <w:szCs w:val="24"/>
        </w:rPr>
        <w:t>concept of infiltrating a serial killer's mind may be traced back to the FBI's behavioural support unit, currently known as the investigative support unit. This was made popular by Thomas Harris' writings, most famously The Silence of the Lambs. Clever detectives and forensic psychologists astound the reader or spectator by staying one step ahead of the serial killer, predicting how he will act and where he will strike next. This is all very entertaining, but the truth is hardly this simple</w:t>
      </w:r>
      <w:r w:rsidR="00B058E5" w:rsidRPr="00850F51">
        <w:rPr>
          <w:rFonts w:ascii="Arial" w:hAnsi="Arial" w:cs="Arial"/>
          <w:sz w:val="24"/>
          <w:szCs w:val="24"/>
        </w:rPr>
        <w:t xml:space="preserve"> (Wilson, 2008)</w:t>
      </w:r>
      <w:r w:rsidRPr="00850F51">
        <w:rPr>
          <w:rFonts w:ascii="Arial" w:hAnsi="Arial" w:cs="Arial"/>
          <w:sz w:val="24"/>
          <w:szCs w:val="24"/>
        </w:rPr>
        <w:t>”</w:t>
      </w:r>
      <w:r w:rsidR="00B058E5" w:rsidRPr="00850F51">
        <w:rPr>
          <w:rFonts w:ascii="Arial" w:hAnsi="Arial" w:cs="Arial"/>
          <w:sz w:val="24"/>
          <w:szCs w:val="24"/>
        </w:rPr>
        <w:t xml:space="preserve">. </w:t>
      </w:r>
    </w:p>
    <w:p w14:paraId="4B5A9863" w14:textId="636BC7CB" w:rsidR="00B058E5" w:rsidRPr="00850F51" w:rsidRDefault="00B058E5" w:rsidP="00850F51">
      <w:pPr>
        <w:spacing w:line="360" w:lineRule="auto"/>
        <w:rPr>
          <w:rFonts w:ascii="Arial" w:hAnsi="Arial" w:cs="Arial"/>
          <w:sz w:val="24"/>
          <w:szCs w:val="24"/>
        </w:rPr>
      </w:pPr>
      <w:r w:rsidRPr="00850F51">
        <w:rPr>
          <w:rFonts w:ascii="Arial" w:hAnsi="Arial" w:cs="Arial"/>
          <w:sz w:val="24"/>
          <w:szCs w:val="24"/>
        </w:rPr>
        <w:t xml:space="preserve">Several factors influence a person's decision to kill. Many biological, psychological, and societal theories contribute to the understanding of serial murder. Criminological views have evolved in tandem with the public's broad understanding of serial killing. </w:t>
      </w:r>
      <w:r w:rsidRPr="00850F51">
        <w:rPr>
          <w:rFonts w:ascii="Arial" w:hAnsi="Arial" w:cs="Arial"/>
          <w:sz w:val="24"/>
          <w:szCs w:val="24"/>
        </w:rPr>
        <w:lastRenderedPageBreak/>
        <w:t>Serial murder, like other forms of crime, is complicated and may be interpreted via numerous perspectives</w:t>
      </w:r>
      <w:r w:rsidR="00736992" w:rsidRPr="00850F51">
        <w:rPr>
          <w:rFonts w:ascii="Arial" w:hAnsi="Arial" w:cs="Arial"/>
          <w:color w:val="000000"/>
          <w:sz w:val="24"/>
          <w:szCs w:val="24"/>
          <w:shd w:val="clear" w:color="auto" w:fill="FFFFFF"/>
        </w:rPr>
        <w:t xml:space="preserve"> (Sharma, 2018)</w:t>
      </w:r>
      <w:r w:rsidRPr="00850F51">
        <w:rPr>
          <w:rFonts w:ascii="Arial" w:hAnsi="Arial" w:cs="Arial"/>
          <w:sz w:val="24"/>
          <w:szCs w:val="24"/>
        </w:rPr>
        <w:t xml:space="preserve">. It is critical to investigate numerous serial murderers and their life using diverse criminological ideas. </w:t>
      </w:r>
      <w:r w:rsidR="006858A8" w:rsidRPr="00850F51">
        <w:rPr>
          <w:rFonts w:ascii="Arial" w:hAnsi="Arial" w:cs="Arial"/>
          <w:sz w:val="24"/>
          <w:szCs w:val="24"/>
        </w:rPr>
        <w:t>Serial killing is a very modern phenomena, the result of relatively recent social and cultural settings, upon which criminologists may shed new light by emphasising the wide institutional frameworks, incentives, and opportunity structures that allow serial killing to occur. (Haggerty, 2009).</w:t>
      </w:r>
    </w:p>
    <w:p w14:paraId="38DCAFC2" w14:textId="050B5690" w:rsidR="00516F91" w:rsidRPr="00850F51" w:rsidRDefault="00516F91" w:rsidP="00850F51">
      <w:pPr>
        <w:spacing w:line="360" w:lineRule="auto"/>
        <w:rPr>
          <w:rFonts w:ascii="Arial" w:hAnsi="Arial" w:cs="Arial"/>
          <w:sz w:val="24"/>
          <w:szCs w:val="24"/>
        </w:rPr>
      </w:pPr>
      <w:r w:rsidRPr="00850F51">
        <w:rPr>
          <w:rFonts w:ascii="Arial" w:hAnsi="Arial" w:cs="Arial"/>
          <w:sz w:val="24"/>
          <w:szCs w:val="24"/>
        </w:rPr>
        <w:t xml:space="preserve">In 1956, FBI Special Agents John Douglas and Robert Ressler interviewed 36 serial killers and mass murderers in prison. The Criminal Profile Generating Process, a systematic approach to criminal profiling, was developed </w:t>
      </w:r>
      <w:proofErr w:type="gramStart"/>
      <w:r w:rsidRPr="00850F51">
        <w:rPr>
          <w:rFonts w:ascii="Arial" w:hAnsi="Arial" w:cs="Arial"/>
          <w:sz w:val="24"/>
          <w:szCs w:val="24"/>
        </w:rPr>
        <w:t>as a result of</w:t>
      </w:r>
      <w:proofErr w:type="gramEnd"/>
      <w:r w:rsidRPr="00850F51">
        <w:rPr>
          <w:rFonts w:ascii="Arial" w:hAnsi="Arial" w:cs="Arial"/>
          <w:sz w:val="24"/>
          <w:szCs w:val="24"/>
        </w:rPr>
        <w:t xml:space="preserve"> these interviews. In the hunt for a child serial killer in Atlanta, Georgia, Wayne Williams</w:t>
      </w:r>
      <w:r w:rsidR="00910FDC" w:rsidRPr="00850F51">
        <w:rPr>
          <w:rFonts w:ascii="Arial" w:hAnsi="Arial" w:cs="Arial"/>
          <w:sz w:val="24"/>
          <w:szCs w:val="24"/>
        </w:rPr>
        <w:t xml:space="preserve"> </w:t>
      </w:r>
      <w:r w:rsidR="00910FDC" w:rsidRPr="00850F51">
        <w:rPr>
          <w:rFonts w:ascii="Arial" w:hAnsi="Arial" w:cs="Arial"/>
          <w:color w:val="000000"/>
          <w:sz w:val="24"/>
          <w:szCs w:val="24"/>
          <w:shd w:val="clear" w:color="auto" w:fill="FFFFFF"/>
        </w:rPr>
        <w:t>(Owen, 2000)</w:t>
      </w:r>
      <w:r w:rsidRPr="00850F51">
        <w:rPr>
          <w:rFonts w:ascii="Arial" w:hAnsi="Arial" w:cs="Arial"/>
          <w:sz w:val="24"/>
          <w:szCs w:val="24"/>
        </w:rPr>
        <w:t xml:space="preserve">, a prostitute killer in Rochester, New York, Arthur </w:t>
      </w:r>
      <w:proofErr w:type="spellStart"/>
      <w:r w:rsidRPr="00850F51">
        <w:rPr>
          <w:rFonts w:ascii="Arial" w:hAnsi="Arial" w:cs="Arial"/>
          <w:sz w:val="24"/>
          <w:szCs w:val="24"/>
        </w:rPr>
        <w:t>Shawcross</w:t>
      </w:r>
      <w:proofErr w:type="spellEnd"/>
      <w:r w:rsidR="00184E2A" w:rsidRPr="00850F51">
        <w:rPr>
          <w:rFonts w:ascii="Arial" w:hAnsi="Arial" w:cs="Arial"/>
          <w:sz w:val="24"/>
          <w:szCs w:val="24"/>
        </w:rPr>
        <w:t xml:space="preserve"> </w:t>
      </w:r>
      <w:r w:rsidR="00184E2A" w:rsidRPr="00850F51">
        <w:rPr>
          <w:rFonts w:ascii="Arial" w:hAnsi="Arial" w:cs="Arial"/>
          <w:color w:val="000000"/>
          <w:sz w:val="24"/>
          <w:szCs w:val="24"/>
          <w:shd w:val="clear" w:color="auto" w:fill="FFFFFF"/>
        </w:rPr>
        <w:t>(DeLong, 2021)</w:t>
      </w:r>
      <w:r w:rsidRPr="00850F51">
        <w:rPr>
          <w:rFonts w:ascii="Arial" w:hAnsi="Arial" w:cs="Arial"/>
          <w:sz w:val="24"/>
          <w:szCs w:val="24"/>
        </w:rPr>
        <w:t>, and a vampire-like killer in Sacramento, California, Richard Chase</w:t>
      </w:r>
      <w:r w:rsidR="00184E2A" w:rsidRPr="00850F51">
        <w:rPr>
          <w:rFonts w:ascii="Arial" w:hAnsi="Arial" w:cs="Arial"/>
          <w:sz w:val="24"/>
          <w:szCs w:val="24"/>
        </w:rPr>
        <w:t xml:space="preserve"> </w:t>
      </w:r>
      <w:r w:rsidR="00184E2A" w:rsidRPr="00850F51">
        <w:rPr>
          <w:rFonts w:ascii="Arial" w:hAnsi="Arial" w:cs="Arial"/>
          <w:color w:val="000000"/>
          <w:sz w:val="24"/>
          <w:szCs w:val="24"/>
          <w:shd w:val="clear" w:color="auto" w:fill="FFFFFF"/>
        </w:rPr>
        <w:t>(</w:t>
      </w:r>
      <w:proofErr w:type="spellStart"/>
      <w:r w:rsidR="00184E2A" w:rsidRPr="00850F51">
        <w:rPr>
          <w:rFonts w:ascii="Arial" w:hAnsi="Arial" w:cs="Arial"/>
          <w:color w:val="000000"/>
          <w:sz w:val="24"/>
          <w:szCs w:val="24"/>
          <w:shd w:val="clear" w:color="auto" w:fill="FFFFFF"/>
        </w:rPr>
        <w:t>Fouché</w:t>
      </w:r>
      <w:proofErr w:type="spellEnd"/>
      <w:r w:rsidR="00184E2A" w:rsidRPr="00850F51">
        <w:rPr>
          <w:rFonts w:ascii="Arial" w:hAnsi="Arial" w:cs="Arial"/>
          <w:color w:val="000000"/>
          <w:sz w:val="24"/>
          <w:szCs w:val="24"/>
          <w:shd w:val="clear" w:color="auto" w:fill="FFFFFF"/>
        </w:rPr>
        <w:t>, Nel and Naidoo, 2015)</w:t>
      </w:r>
      <w:r w:rsidRPr="00850F51">
        <w:rPr>
          <w:rFonts w:ascii="Arial" w:hAnsi="Arial" w:cs="Arial"/>
          <w:sz w:val="24"/>
          <w:szCs w:val="24"/>
        </w:rPr>
        <w:t>, criminal profiles have been used as an adjunct investigative tool.</w:t>
      </w:r>
    </w:p>
    <w:p w14:paraId="0ED0D88A" w14:textId="389D9A3A" w:rsidR="005A2C3D" w:rsidRPr="00850F51" w:rsidRDefault="005A2C3D" w:rsidP="00850F51">
      <w:pPr>
        <w:spacing w:line="360" w:lineRule="auto"/>
        <w:rPr>
          <w:rFonts w:ascii="Arial" w:hAnsi="Arial" w:cs="Arial"/>
          <w:sz w:val="24"/>
          <w:szCs w:val="24"/>
        </w:rPr>
      </w:pPr>
      <w:r w:rsidRPr="00850F51">
        <w:rPr>
          <w:rFonts w:ascii="Arial" w:hAnsi="Arial" w:cs="Arial"/>
          <w:sz w:val="24"/>
          <w:szCs w:val="24"/>
        </w:rPr>
        <w:t>To determine what makes a serial killer, researchers have developed a plethora of etiological theories and typologies. Along the way, criminologists, law enforcement officials, mental health professionals, and social scientists have attempted to incorporate various criteria for serial killers' underlying motivations. The goal of categorising serial killers into these types is to gather information that will aid law enforcement agencies in profiling, investigating, and eventually apprehending violent serial killers</w:t>
      </w:r>
      <w:r w:rsidR="00BF717C" w:rsidRPr="00850F51">
        <w:rPr>
          <w:rFonts w:ascii="Arial" w:hAnsi="Arial" w:cs="Arial"/>
          <w:sz w:val="24"/>
          <w:szCs w:val="24"/>
        </w:rPr>
        <w:t xml:space="preserve"> (Sharma, 2018)</w:t>
      </w:r>
      <w:r w:rsidRPr="00850F51">
        <w:rPr>
          <w:rFonts w:ascii="Arial" w:hAnsi="Arial" w:cs="Arial"/>
          <w:sz w:val="24"/>
          <w:szCs w:val="24"/>
        </w:rPr>
        <w:t>.</w:t>
      </w:r>
    </w:p>
    <w:p w14:paraId="51F34031" w14:textId="5AD9D392" w:rsidR="005A2C3D" w:rsidRPr="00850F51" w:rsidRDefault="005A2C3D" w:rsidP="00850F51">
      <w:pPr>
        <w:spacing w:line="360" w:lineRule="auto"/>
        <w:rPr>
          <w:rFonts w:ascii="Arial" w:hAnsi="Arial" w:cs="Arial"/>
          <w:sz w:val="24"/>
          <w:szCs w:val="24"/>
        </w:rPr>
      </w:pPr>
      <w:r w:rsidRPr="00850F51">
        <w:rPr>
          <w:rFonts w:ascii="Arial" w:hAnsi="Arial" w:cs="Arial"/>
          <w:sz w:val="24"/>
          <w:szCs w:val="24"/>
        </w:rPr>
        <w:t xml:space="preserve">According to </w:t>
      </w:r>
      <w:proofErr w:type="spellStart"/>
      <w:r w:rsidRPr="00850F51">
        <w:rPr>
          <w:rFonts w:ascii="Arial" w:hAnsi="Arial" w:cs="Arial"/>
          <w:sz w:val="24"/>
          <w:szCs w:val="24"/>
        </w:rPr>
        <w:t>Borgeson</w:t>
      </w:r>
      <w:proofErr w:type="spellEnd"/>
      <w:r w:rsidRPr="00850F51">
        <w:rPr>
          <w:rFonts w:ascii="Arial" w:hAnsi="Arial" w:cs="Arial"/>
          <w:sz w:val="24"/>
          <w:szCs w:val="24"/>
        </w:rPr>
        <w:t xml:space="preserve"> and </w:t>
      </w:r>
      <w:proofErr w:type="spellStart"/>
      <w:r w:rsidRPr="00850F51">
        <w:rPr>
          <w:rFonts w:ascii="Arial" w:hAnsi="Arial" w:cs="Arial"/>
          <w:sz w:val="24"/>
          <w:szCs w:val="24"/>
        </w:rPr>
        <w:t>Kuehnle</w:t>
      </w:r>
      <w:proofErr w:type="spellEnd"/>
      <w:r w:rsidRPr="00850F51">
        <w:rPr>
          <w:rFonts w:ascii="Arial" w:hAnsi="Arial" w:cs="Arial"/>
          <w:sz w:val="24"/>
          <w:szCs w:val="24"/>
        </w:rPr>
        <w:t xml:space="preserve"> (2012), the current typologies used by criminologists are based on limited data and sample size, which limits the ability to form theories and generalise finding larger criminal populations. Using the same strategies, theories, and reasoning to investigate serial offenders limits the way law enforcement and researchers view this phenomenon. </w:t>
      </w:r>
      <w:proofErr w:type="spellStart"/>
      <w:r w:rsidRPr="00850F51">
        <w:rPr>
          <w:rFonts w:ascii="Arial" w:hAnsi="Arial" w:cs="Arial"/>
          <w:sz w:val="24"/>
          <w:szCs w:val="24"/>
        </w:rPr>
        <w:t>Borgeson</w:t>
      </w:r>
      <w:proofErr w:type="spellEnd"/>
      <w:r w:rsidRPr="00850F51">
        <w:rPr>
          <w:rFonts w:ascii="Arial" w:hAnsi="Arial" w:cs="Arial"/>
          <w:sz w:val="24"/>
          <w:szCs w:val="24"/>
        </w:rPr>
        <w:t xml:space="preserve"> and </w:t>
      </w:r>
      <w:proofErr w:type="spellStart"/>
      <w:r w:rsidRPr="00850F51">
        <w:rPr>
          <w:rFonts w:ascii="Arial" w:hAnsi="Arial" w:cs="Arial"/>
          <w:sz w:val="24"/>
          <w:szCs w:val="24"/>
        </w:rPr>
        <w:t>Kuehnle</w:t>
      </w:r>
      <w:proofErr w:type="spellEnd"/>
      <w:r w:rsidRPr="00850F51">
        <w:rPr>
          <w:rFonts w:ascii="Arial" w:hAnsi="Arial" w:cs="Arial"/>
          <w:sz w:val="24"/>
          <w:szCs w:val="24"/>
        </w:rPr>
        <w:t xml:space="preserve"> (2012) proposed that when attempting to understand the behaviour of serial offenders, researchers treat such typologies, theories, and hypotheses as tools rather than definitive facts.</w:t>
      </w:r>
    </w:p>
    <w:p w14:paraId="7B652990" w14:textId="01BF70B4" w:rsidR="00931F92" w:rsidRPr="00850F51" w:rsidRDefault="00931F92" w:rsidP="00850F51">
      <w:pPr>
        <w:spacing w:line="360" w:lineRule="auto"/>
        <w:rPr>
          <w:rFonts w:ascii="Arial" w:hAnsi="Arial" w:cs="Arial"/>
          <w:sz w:val="24"/>
          <w:szCs w:val="24"/>
        </w:rPr>
      </w:pPr>
      <w:r w:rsidRPr="00850F51">
        <w:rPr>
          <w:rFonts w:ascii="Arial" w:hAnsi="Arial" w:cs="Arial"/>
          <w:sz w:val="24"/>
          <w:szCs w:val="24"/>
        </w:rPr>
        <w:t xml:space="preserve">The characteristics used by the FBI's behavioural science unit to profile criminals proved useful in identifying offenders in the early 1970s, prompting local authorities </w:t>
      </w:r>
      <w:r w:rsidRPr="00850F51">
        <w:rPr>
          <w:rFonts w:ascii="Arial" w:hAnsi="Arial" w:cs="Arial"/>
          <w:sz w:val="24"/>
          <w:szCs w:val="24"/>
        </w:rPr>
        <w:lastRenderedPageBreak/>
        <w:t>to request such assistance. As a result, all law enforcement agencies now have access to the FBI's criminal profiling service. Criminal profiling agents were able to categorise murders as either organised or disorganised in their crime commission</w:t>
      </w:r>
      <w:r w:rsidR="00BF717C" w:rsidRPr="00850F51">
        <w:rPr>
          <w:rFonts w:ascii="Arial" w:hAnsi="Arial" w:cs="Arial"/>
          <w:sz w:val="24"/>
          <w:szCs w:val="24"/>
        </w:rPr>
        <w:t xml:space="preserve"> </w:t>
      </w:r>
      <w:r w:rsidR="00BF717C" w:rsidRPr="00850F51">
        <w:rPr>
          <w:rFonts w:ascii="Arial" w:hAnsi="Arial" w:cs="Arial"/>
          <w:color w:val="000000"/>
          <w:sz w:val="24"/>
          <w:szCs w:val="24"/>
          <w:shd w:val="clear" w:color="auto" w:fill="FFFFFF"/>
        </w:rPr>
        <w:t>(</w:t>
      </w:r>
      <w:proofErr w:type="spellStart"/>
      <w:r w:rsidR="00BF717C" w:rsidRPr="00850F51">
        <w:rPr>
          <w:rFonts w:ascii="Arial" w:hAnsi="Arial" w:cs="Arial"/>
          <w:color w:val="000000"/>
          <w:sz w:val="24"/>
          <w:szCs w:val="24"/>
          <w:shd w:val="clear" w:color="auto" w:fill="FFFFFF"/>
        </w:rPr>
        <w:t>DeNevi</w:t>
      </w:r>
      <w:proofErr w:type="spellEnd"/>
      <w:r w:rsidR="00BF717C" w:rsidRPr="00850F51">
        <w:rPr>
          <w:rFonts w:ascii="Arial" w:hAnsi="Arial" w:cs="Arial"/>
          <w:color w:val="000000"/>
          <w:sz w:val="24"/>
          <w:szCs w:val="24"/>
          <w:shd w:val="clear" w:color="auto" w:fill="FFFFFF"/>
        </w:rPr>
        <w:t xml:space="preserve"> and Campbell, 2004)</w:t>
      </w:r>
      <w:r w:rsidRPr="00850F51">
        <w:rPr>
          <w:rFonts w:ascii="Arial" w:hAnsi="Arial" w:cs="Arial"/>
          <w:sz w:val="24"/>
          <w:szCs w:val="24"/>
        </w:rPr>
        <w:t>. The distinction between organised and disorganised provides an immediate mental picture of the differences between the two classifications. This method of identifying offenders relied heavily on intuition and experience, and it had both successes and failures</w:t>
      </w:r>
      <w:r w:rsidR="0079067E" w:rsidRPr="00850F51">
        <w:rPr>
          <w:rFonts w:ascii="Arial" w:hAnsi="Arial" w:cs="Arial"/>
          <w:sz w:val="24"/>
          <w:szCs w:val="24"/>
        </w:rPr>
        <w:t xml:space="preserve"> </w:t>
      </w:r>
      <w:r w:rsidR="0079067E" w:rsidRPr="00850F51">
        <w:rPr>
          <w:rFonts w:ascii="Arial" w:hAnsi="Arial" w:cs="Arial"/>
          <w:color w:val="000000"/>
          <w:sz w:val="24"/>
          <w:szCs w:val="24"/>
          <w:shd w:val="clear" w:color="auto" w:fill="FFFFFF"/>
        </w:rPr>
        <w:t>(</w:t>
      </w:r>
      <w:proofErr w:type="spellStart"/>
      <w:r w:rsidR="0079067E" w:rsidRPr="00850F51">
        <w:rPr>
          <w:rFonts w:ascii="Arial" w:hAnsi="Arial" w:cs="Arial"/>
          <w:color w:val="000000"/>
          <w:sz w:val="24"/>
          <w:szCs w:val="24"/>
          <w:shd w:val="clear" w:color="auto" w:fill="FFFFFF"/>
        </w:rPr>
        <w:t>Vettor</w:t>
      </w:r>
      <w:proofErr w:type="spellEnd"/>
      <w:r w:rsidR="0079067E" w:rsidRPr="00850F51">
        <w:rPr>
          <w:rFonts w:ascii="Arial" w:hAnsi="Arial" w:cs="Arial"/>
          <w:color w:val="000000"/>
          <w:sz w:val="24"/>
          <w:szCs w:val="24"/>
          <w:shd w:val="clear" w:color="auto" w:fill="FFFFFF"/>
        </w:rPr>
        <w:t>, Woodhams and Beech, 2014)</w:t>
      </w:r>
      <w:r w:rsidRPr="00850F51">
        <w:rPr>
          <w:rFonts w:ascii="Arial" w:hAnsi="Arial" w:cs="Arial"/>
          <w:sz w:val="24"/>
          <w:szCs w:val="24"/>
        </w:rPr>
        <w:t>.</w:t>
      </w:r>
    </w:p>
    <w:p w14:paraId="71966386" w14:textId="60A6AF73" w:rsidR="00931F92" w:rsidRPr="00850F51" w:rsidRDefault="00931F92" w:rsidP="00850F51">
      <w:pPr>
        <w:spacing w:line="360" w:lineRule="auto"/>
        <w:rPr>
          <w:rFonts w:ascii="Arial" w:hAnsi="Arial" w:cs="Arial"/>
          <w:sz w:val="24"/>
          <w:szCs w:val="24"/>
        </w:rPr>
      </w:pPr>
      <w:r w:rsidRPr="00850F51">
        <w:rPr>
          <w:rFonts w:ascii="Arial" w:hAnsi="Arial" w:cs="Arial"/>
          <w:sz w:val="24"/>
          <w:szCs w:val="24"/>
        </w:rPr>
        <w:t xml:space="preserve">According to a 1981 FBI evaluation questionnaire sent to field offices regarding the profiling service, the criminal personality assessment helped focus the investigation in 77 percent of cases where the suspect was later identified (Burgess, </w:t>
      </w:r>
      <w:proofErr w:type="gramStart"/>
      <w:r w:rsidRPr="00850F51">
        <w:rPr>
          <w:rFonts w:ascii="Arial" w:hAnsi="Arial" w:cs="Arial"/>
          <w:sz w:val="24"/>
          <w:szCs w:val="24"/>
        </w:rPr>
        <w:t>Ressler</w:t>
      </w:r>
      <w:proofErr w:type="gramEnd"/>
      <w:r w:rsidRPr="00850F51">
        <w:rPr>
          <w:rFonts w:ascii="Arial" w:hAnsi="Arial" w:cs="Arial"/>
          <w:sz w:val="24"/>
          <w:szCs w:val="24"/>
        </w:rPr>
        <w:t xml:space="preserve"> and Douglas, 1998).</w:t>
      </w:r>
    </w:p>
    <w:p w14:paraId="0BEC0344" w14:textId="04392B15" w:rsidR="005A2C3D" w:rsidRPr="00850F51" w:rsidRDefault="005A2C3D" w:rsidP="00850F51">
      <w:pPr>
        <w:spacing w:line="360" w:lineRule="auto"/>
        <w:rPr>
          <w:rFonts w:ascii="Arial" w:hAnsi="Arial" w:cs="Arial"/>
          <w:sz w:val="24"/>
          <w:szCs w:val="24"/>
        </w:rPr>
      </w:pPr>
      <w:r w:rsidRPr="00850F51">
        <w:rPr>
          <w:rFonts w:ascii="Arial" w:hAnsi="Arial" w:cs="Arial"/>
          <w:sz w:val="24"/>
          <w:szCs w:val="24"/>
        </w:rPr>
        <w:t>2.2</w:t>
      </w:r>
    </w:p>
    <w:p w14:paraId="00BD963C" w14:textId="47DFD0D1" w:rsidR="004203FB" w:rsidRPr="00850F51" w:rsidRDefault="005A2C3D" w:rsidP="00850F51">
      <w:pPr>
        <w:spacing w:line="360" w:lineRule="auto"/>
        <w:rPr>
          <w:rFonts w:ascii="Arial" w:hAnsi="Arial" w:cs="Arial"/>
          <w:sz w:val="24"/>
          <w:szCs w:val="24"/>
        </w:rPr>
      </w:pPr>
      <w:r w:rsidRPr="00850F51">
        <w:rPr>
          <w:rFonts w:ascii="Arial" w:hAnsi="Arial" w:cs="Arial"/>
          <w:sz w:val="24"/>
          <w:szCs w:val="24"/>
        </w:rPr>
        <w:t xml:space="preserve">Despite popular media portrayals, violent crime has been declining in recent decades. Serial killing has decreased in line with traditional types of violent crime (e.g., murder). Although traditional violent crime investigation methods have been thoroughly examined, research on serial murder is limited. </w:t>
      </w:r>
      <w:r w:rsidR="0079067E" w:rsidRPr="00850F51">
        <w:rPr>
          <w:rFonts w:ascii="Arial" w:hAnsi="Arial" w:cs="Arial"/>
          <w:sz w:val="24"/>
          <w:szCs w:val="24"/>
        </w:rPr>
        <w:t>T</w:t>
      </w:r>
      <w:r w:rsidRPr="00850F51">
        <w:rPr>
          <w:rFonts w:ascii="Arial" w:hAnsi="Arial" w:cs="Arial"/>
          <w:sz w:val="24"/>
          <w:szCs w:val="24"/>
        </w:rPr>
        <w:t>he study</w:t>
      </w:r>
      <w:r w:rsidR="00074943" w:rsidRPr="00850F51">
        <w:rPr>
          <w:rFonts w:ascii="Arial" w:hAnsi="Arial" w:cs="Arial"/>
          <w:sz w:val="24"/>
          <w:szCs w:val="24"/>
        </w:rPr>
        <w:t>,</w:t>
      </w:r>
      <w:r w:rsidRPr="00850F51">
        <w:rPr>
          <w:rFonts w:ascii="Arial" w:hAnsi="Arial" w:cs="Arial"/>
          <w:sz w:val="24"/>
          <w:szCs w:val="24"/>
        </w:rPr>
        <w:t xml:space="preserve"> Method of identification: Catching serial killers, </w:t>
      </w:r>
      <w:r w:rsidR="00074943" w:rsidRPr="00850F51">
        <w:rPr>
          <w:rFonts w:ascii="Arial" w:hAnsi="Arial" w:cs="Arial"/>
          <w:sz w:val="24"/>
          <w:szCs w:val="24"/>
        </w:rPr>
        <w:t>is a</w:t>
      </w:r>
      <w:r w:rsidRPr="00850F51">
        <w:rPr>
          <w:rFonts w:ascii="Arial" w:hAnsi="Arial" w:cs="Arial"/>
          <w:sz w:val="24"/>
          <w:szCs w:val="24"/>
        </w:rPr>
        <w:t xml:space="preserve"> study of 671 serial killer perpetrators </w:t>
      </w:r>
      <w:r w:rsidR="00074943" w:rsidRPr="00850F51">
        <w:rPr>
          <w:rFonts w:ascii="Arial" w:hAnsi="Arial" w:cs="Arial"/>
          <w:sz w:val="24"/>
          <w:szCs w:val="24"/>
        </w:rPr>
        <w:t xml:space="preserve">that </w:t>
      </w:r>
      <w:r w:rsidRPr="00850F51">
        <w:rPr>
          <w:rFonts w:ascii="Arial" w:hAnsi="Arial" w:cs="Arial"/>
          <w:sz w:val="24"/>
          <w:szCs w:val="24"/>
        </w:rPr>
        <w:t xml:space="preserve">was conducted, in which each investigation timeline and the methods used by law enforcement to identify and apprehend serial killers were examined. According to the study's findings, there were 22 distinct methods of investigation. The most common were being arrested for an unrelated offence, a prior criminal history, fingerprints, and DNA (Hood, White and </w:t>
      </w:r>
      <w:proofErr w:type="spellStart"/>
      <w:r w:rsidRPr="00850F51">
        <w:rPr>
          <w:rFonts w:ascii="Arial" w:hAnsi="Arial" w:cs="Arial"/>
          <w:sz w:val="24"/>
          <w:szCs w:val="24"/>
        </w:rPr>
        <w:t>Bunner</w:t>
      </w:r>
      <w:proofErr w:type="spellEnd"/>
      <w:r w:rsidRPr="00850F51">
        <w:rPr>
          <w:rFonts w:ascii="Arial" w:hAnsi="Arial" w:cs="Arial"/>
          <w:sz w:val="24"/>
          <w:szCs w:val="24"/>
        </w:rPr>
        <w:t>, 2022)</w:t>
      </w:r>
      <w:r w:rsidR="004203FB" w:rsidRPr="00850F51">
        <w:rPr>
          <w:rFonts w:ascii="Arial" w:hAnsi="Arial" w:cs="Arial"/>
          <w:sz w:val="24"/>
          <w:szCs w:val="24"/>
        </w:rPr>
        <w:t>.</w:t>
      </w:r>
    </w:p>
    <w:p w14:paraId="1DF13A94" w14:textId="2C59812E" w:rsidR="005A2C3D" w:rsidRPr="00850F51" w:rsidRDefault="005A2C3D" w:rsidP="00850F51">
      <w:pPr>
        <w:spacing w:line="360" w:lineRule="auto"/>
        <w:rPr>
          <w:rFonts w:ascii="Arial" w:hAnsi="Arial" w:cs="Arial"/>
          <w:sz w:val="24"/>
          <w:szCs w:val="24"/>
        </w:rPr>
      </w:pPr>
      <w:r w:rsidRPr="00850F51">
        <w:rPr>
          <w:rFonts w:ascii="Arial" w:hAnsi="Arial" w:cs="Arial"/>
          <w:sz w:val="24"/>
          <w:szCs w:val="24"/>
        </w:rPr>
        <w:t>Fingerprints are a common type of biological evidence found in serial murder investigations. Fingerprints, like DNA evidence, are used for investigation in very similar ways. Fingerprint technology has advanced significantly over the years. For example, in 1999, the Integrated Automated Fingerprint Identification System (IAFIS) was established to electronically store fingerprints, with 44.5 million records and a guaranteed response from the FBI following an electronic criminal 10-print search (</w:t>
      </w:r>
      <w:proofErr w:type="spellStart"/>
      <w:r w:rsidRPr="00850F51">
        <w:rPr>
          <w:rFonts w:ascii="Arial" w:hAnsi="Arial" w:cs="Arial"/>
          <w:sz w:val="24"/>
          <w:szCs w:val="24"/>
        </w:rPr>
        <w:t>Kanable</w:t>
      </w:r>
      <w:proofErr w:type="spellEnd"/>
      <w:r w:rsidRPr="00850F51">
        <w:rPr>
          <w:rFonts w:ascii="Arial" w:hAnsi="Arial" w:cs="Arial"/>
          <w:sz w:val="24"/>
          <w:szCs w:val="24"/>
        </w:rPr>
        <w:t xml:space="preserve">, 2003). This advancement in fingerprint technology enables much faster identification than was previously possible when fingerprint comparisons relied on </w:t>
      </w:r>
      <w:r w:rsidRPr="00850F51">
        <w:rPr>
          <w:rFonts w:ascii="Arial" w:hAnsi="Arial" w:cs="Arial"/>
          <w:sz w:val="24"/>
          <w:szCs w:val="24"/>
        </w:rPr>
        <w:lastRenderedPageBreak/>
        <w:t xml:space="preserve">trained individuals and some subjectivity (Sankaran, </w:t>
      </w:r>
      <w:proofErr w:type="spellStart"/>
      <w:r w:rsidRPr="00850F51">
        <w:rPr>
          <w:rFonts w:ascii="Arial" w:hAnsi="Arial" w:cs="Arial"/>
          <w:sz w:val="24"/>
          <w:szCs w:val="24"/>
        </w:rPr>
        <w:t>Vatsa</w:t>
      </w:r>
      <w:proofErr w:type="spellEnd"/>
      <w:r w:rsidRPr="00850F51">
        <w:rPr>
          <w:rFonts w:ascii="Arial" w:hAnsi="Arial" w:cs="Arial"/>
          <w:sz w:val="24"/>
          <w:szCs w:val="24"/>
        </w:rPr>
        <w:t xml:space="preserve"> and Singh, 2014). These databases are expected to continue to aid investigations as they expand over time.</w:t>
      </w:r>
    </w:p>
    <w:p w14:paraId="23344F06" w14:textId="71CA73A6" w:rsidR="0019438A" w:rsidRPr="00850F51" w:rsidRDefault="0019438A" w:rsidP="00850F51">
      <w:pPr>
        <w:spacing w:line="360" w:lineRule="auto"/>
        <w:rPr>
          <w:rFonts w:ascii="Arial" w:hAnsi="Arial" w:cs="Arial"/>
          <w:sz w:val="24"/>
          <w:szCs w:val="24"/>
        </w:rPr>
      </w:pPr>
      <w:r w:rsidRPr="00850F51">
        <w:rPr>
          <w:rFonts w:ascii="Arial" w:hAnsi="Arial" w:cs="Arial"/>
          <w:sz w:val="24"/>
          <w:szCs w:val="24"/>
        </w:rPr>
        <w:t>Although DNA evidence alone is not sufficient to secure a conviction, since that first case</w:t>
      </w:r>
      <w:r w:rsidR="006553DD" w:rsidRPr="00850F51">
        <w:rPr>
          <w:rFonts w:ascii="Arial" w:hAnsi="Arial" w:cs="Arial"/>
          <w:sz w:val="24"/>
          <w:szCs w:val="24"/>
        </w:rPr>
        <w:t xml:space="preserve"> over</w:t>
      </w:r>
      <w:r w:rsidRPr="00850F51">
        <w:rPr>
          <w:rFonts w:ascii="Arial" w:hAnsi="Arial" w:cs="Arial"/>
          <w:sz w:val="24"/>
          <w:szCs w:val="24"/>
        </w:rPr>
        <w:t xml:space="preserve"> 30 years ago, DNA profiling has become the gold standard in forensic science. Despite sample processing delays caused by forensic lab backlogs, the technique has become increasingly faster and sensitive: investigators can now retrieve DNA profiles from skin cells left behind when a criminal simply touches a surface</w:t>
      </w:r>
      <w:r w:rsidR="0023665E" w:rsidRPr="00850F51">
        <w:rPr>
          <w:rFonts w:ascii="Arial" w:hAnsi="Arial" w:cs="Arial"/>
          <w:sz w:val="24"/>
          <w:szCs w:val="24"/>
        </w:rPr>
        <w:t xml:space="preserve"> (Arnaud, 2017)</w:t>
      </w:r>
      <w:r w:rsidRPr="00850F51">
        <w:rPr>
          <w:rFonts w:ascii="Arial" w:hAnsi="Arial" w:cs="Arial"/>
          <w:sz w:val="24"/>
          <w:szCs w:val="24"/>
        </w:rPr>
        <w:t>. Researchers were able to identify and distinguish multiple individuals from the DNA in a mixed sample thanks to improved sensitivity and new data analysis approaches. And it has made it possible for offenders to be apprehended and convicted before committing further crimes</w:t>
      </w:r>
      <w:r w:rsidR="0023665E" w:rsidRPr="00850F51">
        <w:rPr>
          <w:rFonts w:ascii="Arial" w:hAnsi="Arial" w:cs="Arial"/>
          <w:sz w:val="24"/>
          <w:szCs w:val="24"/>
        </w:rPr>
        <w:t xml:space="preserve"> (</w:t>
      </w:r>
      <w:proofErr w:type="spellStart"/>
      <w:r w:rsidR="0023665E" w:rsidRPr="00850F51">
        <w:rPr>
          <w:rFonts w:ascii="Arial" w:hAnsi="Arial" w:cs="Arial"/>
          <w:sz w:val="24"/>
          <w:szCs w:val="24"/>
        </w:rPr>
        <w:t>Panneerchelvam</w:t>
      </w:r>
      <w:proofErr w:type="spellEnd"/>
      <w:r w:rsidR="0023665E" w:rsidRPr="00850F51">
        <w:rPr>
          <w:rFonts w:ascii="Arial" w:hAnsi="Arial" w:cs="Arial"/>
          <w:sz w:val="24"/>
          <w:szCs w:val="24"/>
        </w:rPr>
        <w:t xml:space="preserve"> and </w:t>
      </w:r>
      <w:proofErr w:type="spellStart"/>
      <w:r w:rsidR="0023665E" w:rsidRPr="00850F51">
        <w:rPr>
          <w:rFonts w:ascii="Arial" w:hAnsi="Arial" w:cs="Arial"/>
          <w:sz w:val="24"/>
          <w:szCs w:val="24"/>
        </w:rPr>
        <w:t>Norazmi</w:t>
      </w:r>
      <w:proofErr w:type="spellEnd"/>
      <w:r w:rsidR="0023665E" w:rsidRPr="00850F51">
        <w:rPr>
          <w:rFonts w:ascii="Arial" w:hAnsi="Arial" w:cs="Arial"/>
          <w:sz w:val="24"/>
          <w:szCs w:val="24"/>
        </w:rPr>
        <w:t>, 2003)</w:t>
      </w:r>
      <w:r w:rsidRPr="00850F51">
        <w:rPr>
          <w:rFonts w:ascii="Arial" w:hAnsi="Arial" w:cs="Arial"/>
          <w:sz w:val="24"/>
          <w:szCs w:val="24"/>
        </w:rPr>
        <w:t>.</w:t>
      </w:r>
    </w:p>
    <w:p w14:paraId="7EC3A34F" w14:textId="31194F60" w:rsidR="006553DD" w:rsidRPr="00850F51" w:rsidRDefault="006553DD" w:rsidP="00850F51">
      <w:pPr>
        <w:spacing w:line="360" w:lineRule="auto"/>
        <w:rPr>
          <w:rFonts w:ascii="Arial" w:hAnsi="Arial" w:cs="Arial"/>
          <w:sz w:val="24"/>
          <w:szCs w:val="24"/>
        </w:rPr>
      </w:pPr>
      <w:r w:rsidRPr="00850F51">
        <w:rPr>
          <w:rFonts w:ascii="Arial" w:hAnsi="Arial" w:cs="Arial"/>
          <w:sz w:val="24"/>
          <w:szCs w:val="24"/>
        </w:rPr>
        <w:t>Since its discovery, DNA evidence has not only been prevalent in solving crimes, but its advancing techniques have also been used to solve cold case murders decades later.</w:t>
      </w:r>
      <w:r w:rsidR="00440404">
        <w:rPr>
          <w:rFonts w:ascii="Arial" w:hAnsi="Arial" w:cs="Arial"/>
          <w:sz w:val="24"/>
          <w:szCs w:val="24"/>
        </w:rPr>
        <w:t xml:space="preserve"> An example of this is the case study of Colette Aram.</w:t>
      </w:r>
      <w:r w:rsidRPr="00850F51">
        <w:rPr>
          <w:rFonts w:ascii="Arial" w:hAnsi="Arial" w:cs="Arial"/>
          <w:sz w:val="24"/>
          <w:szCs w:val="24"/>
        </w:rPr>
        <w:t xml:space="preserve"> A 19-year-old careless driver was arrested in June 2008. To obtain his DNA profile, police took a swab from the inside of his cheek. The offender's DNA was uploaded to the national crime intelligence DNA database, and a few months later it was discovered that the DNA was a close but not exact match to the profile of the probable killer of Colette Aram, who was abducted, raped, and strangled on October 30, 1983. When Aram was murdered, there was no such thing as DNA profiling. After </w:t>
      </w:r>
      <w:r w:rsidR="003922A3" w:rsidRPr="00850F51">
        <w:rPr>
          <w:rFonts w:ascii="Arial" w:hAnsi="Arial" w:cs="Arial"/>
          <w:sz w:val="24"/>
          <w:szCs w:val="24"/>
        </w:rPr>
        <w:t>extensive</w:t>
      </w:r>
      <w:r w:rsidRPr="00850F51">
        <w:rPr>
          <w:rFonts w:ascii="Arial" w:hAnsi="Arial" w:cs="Arial"/>
          <w:sz w:val="24"/>
          <w:szCs w:val="24"/>
        </w:rPr>
        <w:t xml:space="preserve"> analysis the Y chromosome of the careless driver was found to be a match for the killers, and his father was arrested in April 2009 and sentenced to life in prison in 2010. (Jones, 2010).</w:t>
      </w:r>
    </w:p>
    <w:p w14:paraId="0CA42B5A" w14:textId="20366959" w:rsidR="005A2C3D" w:rsidRPr="00850F51" w:rsidRDefault="0019438A" w:rsidP="00850F51">
      <w:pPr>
        <w:spacing w:line="360" w:lineRule="auto"/>
        <w:rPr>
          <w:rFonts w:ascii="Arial" w:hAnsi="Arial" w:cs="Arial"/>
          <w:sz w:val="24"/>
          <w:szCs w:val="24"/>
        </w:rPr>
      </w:pPr>
      <w:r w:rsidRPr="00850F51">
        <w:rPr>
          <w:rFonts w:ascii="Arial" w:hAnsi="Arial" w:cs="Arial"/>
          <w:sz w:val="24"/>
          <w:szCs w:val="24"/>
        </w:rPr>
        <w:t>Contrary to popular belief, forensic investigation has been practised in some form or another for thousands of years. Before the discovery and impact of DNA in the early 1980s, the introduction of fingerprinting in the early 1800s, and even before photographs were used in the late 1800s to capture images of killers on victims' eyeballs, as was the case during the investigation of the world's first documented serial killer, Jack the Ripper, criminal investigators used forensic science to solve crimes</w:t>
      </w:r>
      <w:r w:rsidR="004203FB" w:rsidRPr="00850F51">
        <w:rPr>
          <w:rFonts w:ascii="Arial" w:hAnsi="Arial" w:cs="Arial"/>
          <w:sz w:val="24"/>
          <w:szCs w:val="24"/>
        </w:rPr>
        <w:t xml:space="preserve"> (</w:t>
      </w:r>
      <w:proofErr w:type="spellStart"/>
      <w:r w:rsidR="004203FB" w:rsidRPr="00850F51">
        <w:rPr>
          <w:rFonts w:ascii="Arial" w:hAnsi="Arial" w:cs="Arial"/>
          <w:sz w:val="24"/>
          <w:szCs w:val="24"/>
        </w:rPr>
        <w:t>Walport</w:t>
      </w:r>
      <w:proofErr w:type="spellEnd"/>
      <w:r w:rsidR="004203FB" w:rsidRPr="00850F51">
        <w:rPr>
          <w:rFonts w:ascii="Arial" w:hAnsi="Arial" w:cs="Arial"/>
          <w:sz w:val="24"/>
          <w:szCs w:val="24"/>
        </w:rPr>
        <w:t>, 2015)</w:t>
      </w:r>
      <w:r w:rsidRPr="00850F51">
        <w:rPr>
          <w:rFonts w:ascii="Arial" w:hAnsi="Arial" w:cs="Arial"/>
          <w:sz w:val="24"/>
          <w:szCs w:val="24"/>
        </w:rPr>
        <w:t>.</w:t>
      </w:r>
    </w:p>
    <w:p w14:paraId="442DEF63" w14:textId="75DC0575" w:rsidR="00FE6F02" w:rsidRPr="00850F51" w:rsidRDefault="004203FB" w:rsidP="00850F51">
      <w:pPr>
        <w:spacing w:line="360" w:lineRule="auto"/>
        <w:rPr>
          <w:rFonts w:ascii="Arial" w:hAnsi="Arial" w:cs="Arial"/>
          <w:sz w:val="24"/>
          <w:szCs w:val="24"/>
        </w:rPr>
      </w:pPr>
      <w:r w:rsidRPr="00850F51">
        <w:rPr>
          <w:rFonts w:ascii="Arial" w:hAnsi="Arial" w:cs="Arial"/>
          <w:sz w:val="24"/>
          <w:szCs w:val="24"/>
        </w:rPr>
        <w:t>2.3</w:t>
      </w:r>
    </w:p>
    <w:p w14:paraId="14CA5750" w14:textId="781589D1" w:rsidR="00123527" w:rsidRPr="00850F51" w:rsidRDefault="00123527" w:rsidP="00850F51">
      <w:pPr>
        <w:spacing w:line="360" w:lineRule="auto"/>
        <w:rPr>
          <w:rFonts w:ascii="Arial" w:hAnsi="Arial" w:cs="Arial"/>
          <w:sz w:val="24"/>
          <w:szCs w:val="24"/>
        </w:rPr>
      </w:pPr>
      <w:r w:rsidRPr="00850F51">
        <w:rPr>
          <w:rFonts w:ascii="Arial" w:hAnsi="Arial" w:cs="Arial"/>
          <w:sz w:val="24"/>
          <w:szCs w:val="24"/>
        </w:rPr>
        <w:lastRenderedPageBreak/>
        <w:t>The police's primary mission is to control crime. Professional crime fighting now primarily relies on three tactics: motorised patrol, rapid response to calls for service, and post-crime investigation. Over the last few decades, police responsiveness has been improved by connecting officers to people via telephones, radios, and cars</w:t>
      </w:r>
      <w:r w:rsidR="005705EF" w:rsidRPr="00850F51">
        <w:rPr>
          <w:rFonts w:ascii="Arial" w:hAnsi="Arial" w:cs="Arial"/>
          <w:sz w:val="24"/>
          <w:szCs w:val="24"/>
        </w:rPr>
        <w:t xml:space="preserve"> </w:t>
      </w:r>
      <w:r w:rsidR="00891EA4" w:rsidRPr="00850F51">
        <w:rPr>
          <w:rFonts w:ascii="Arial" w:hAnsi="Arial" w:cs="Arial"/>
          <w:color w:val="000000"/>
          <w:sz w:val="24"/>
          <w:szCs w:val="24"/>
          <w:shd w:val="clear" w:color="auto" w:fill="FFFFFF"/>
        </w:rPr>
        <w:t>(NPCC, 2022)</w:t>
      </w:r>
      <w:r w:rsidR="00891EA4" w:rsidRPr="00850F51">
        <w:rPr>
          <w:rFonts w:ascii="Arial" w:hAnsi="Arial" w:cs="Arial"/>
          <w:color w:val="000000"/>
          <w:sz w:val="24"/>
          <w:szCs w:val="24"/>
          <w:shd w:val="clear" w:color="auto" w:fill="FFFFFF"/>
        </w:rPr>
        <w:t>.</w:t>
      </w:r>
    </w:p>
    <w:p w14:paraId="447636AB" w14:textId="15C5BAC6" w:rsidR="00123527" w:rsidRPr="00850F51" w:rsidRDefault="00123527" w:rsidP="00850F51">
      <w:pPr>
        <w:spacing w:line="360" w:lineRule="auto"/>
        <w:rPr>
          <w:rFonts w:ascii="Arial" w:hAnsi="Arial" w:cs="Arial"/>
          <w:sz w:val="24"/>
          <w:szCs w:val="24"/>
        </w:rPr>
      </w:pPr>
      <w:r w:rsidRPr="00850F51">
        <w:rPr>
          <w:rFonts w:ascii="Arial" w:hAnsi="Arial" w:cs="Arial"/>
          <w:sz w:val="24"/>
          <w:szCs w:val="24"/>
        </w:rPr>
        <w:t>The police have increased their focus on serious crime by screening calls for service, targeting patrol, and developing forensic technology (e.g., automated fingerprint systems, computerised criminal record files, etc)</w:t>
      </w:r>
      <w:r w:rsidR="00891EA4" w:rsidRPr="00850F51">
        <w:rPr>
          <w:rFonts w:ascii="Arial" w:hAnsi="Arial" w:cs="Arial"/>
          <w:sz w:val="24"/>
          <w:szCs w:val="24"/>
        </w:rPr>
        <w:t xml:space="preserve"> </w:t>
      </w:r>
      <w:r w:rsidR="00891EA4" w:rsidRPr="00850F51">
        <w:rPr>
          <w:rFonts w:ascii="Arial" w:hAnsi="Arial" w:cs="Arial"/>
          <w:color w:val="000000"/>
          <w:sz w:val="24"/>
          <w:szCs w:val="24"/>
          <w:shd w:val="clear" w:color="auto" w:fill="FFFFFF"/>
        </w:rPr>
        <w:t xml:space="preserve">(Moore, </w:t>
      </w:r>
      <w:proofErr w:type="spellStart"/>
      <w:r w:rsidR="00891EA4" w:rsidRPr="00850F51">
        <w:rPr>
          <w:rFonts w:ascii="Arial" w:hAnsi="Arial" w:cs="Arial"/>
          <w:color w:val="000000"/>
          <w:sz w:val="24"/>
          <w:szCs w:val="24"/>
          <w:shd w:val="clear" w:color="auto" w:fill="FFFFFF"/>
        </w:rPr>
        <w:t>Trojanowicz</w:t>
      </w:r>
      <w:proofErr w:type="spellEnd"/>
      <w:r w:rsidR="00891EA4" w:rsidRPr="00850F51">
        <w:rPr>
          <w:rFonts w:ascii="Arial" w:hAnsi="Arial" w:cs="Arial"/>
          <w:color w:val="000000"/>
          <w:sz w:val="24"/>
          <w:szCs w:val="24"/>
          <w:shd w:val="clear" w:color="auto" w:fill="FFFFFF"/>
        </w:rPr>
        <w:t xml:space="preserve"> and Kelling, 1988)</w:t>
      </w:r>
      <w:r w:rsidRPr="00850F51">
        <w:rPr>
          <w:rFonts w:ascii="Arial" w:hAnsi="Arial" w:cs="Arial"/>
          <w:sz w:val="24"/>
          <w:szCs w:val="24"/>
        </w:rPr>
        <w:t>.</w:t>
      </w:r>
    </w:p>
    <w:p w14:paraId="76A63969" w14:textId="77777777" w:rsidR="006F5E9E" w:rsidRPr="00850F51" w:rsidRDefault="00FE6F02" w:rsidP="00850F51">
      <w:pPr>
        <w:spacing w:line="360" w:lineRule="auto"/>
        <w:rPr>
          <w:rFonts w:ascii="Arial" w:hAnsi="Arial" w:cs="Arial"/>
          <w:sz w:val="24"/>
          <w:szCs w:val="24"/>
        </w:rPr>
      </w:pPr>
      <w:r w:rsidRPr="00850F51">
        <w:rPr>
          <w:rFonts w:ascii="Arial" w:hAnsi="Arial" w:cs="Arial"/>
          <w:sz w:val="24"/>
          <w:szCs w:val="24"/>
        </w:rPr>
        <w:t>According to the FBI, serial killers account for less than 1% of all killings. Longer prison sentences and a reduction in parole are commonly cited as reasons for this decline (many serial killers are convicted murderers who, after serving time, kill again) (Chun, 2019).</w:t>
      </w:r>
      <w:r w:rsidRPr="00850F51">
        <w:rPr>
          <w:rFonts w:ascii="Arial" w:hAnsi="Arial" w:cs="Arial"/>
          <w:sz w:val="24"/>
          <w:szCs w:val="24"/>
        </w:rPr>
        <w:t xml:space="preserve"> </w:t>
      </w:r>
    </w:p>
    <w:p w14:paraId="7258D281" w14:textId="7C17AC9F" w:rsidR="00F67310" w:rsidRPr="00850F51" w:rsidRDefault="00FE6F02" w:rsidP="00850F51">
      <w:pPr>
        <w:spacing w:line="360" w:lineRule="auto"/>
        <w:rPr>
          <w:rFonts w:ascii="Arial" w:hAnsi="Arial" w:cs="Arial"/>
          <w:sz w:val="24"/>
          <w:szCs w:val="24"/>
        </w:rPr>
      </w:pPr>
      <w:r w:rsidRPr="00850F51">
        <w:rPr>
          <w:rFonts w:ascii="Arial" w:hAnsi="Arial" w:cs="Arial"/>
          <w:sz w:val="24"/>
          <w:szCs w:val="24"/>
        </w:rPr>
        <w:t>Another advancement in policing techniques to catch serial killer</w:t>
      </w:r>
      <w:r w:rsidR="00891EA4" w:rsidRPr="00850F51">
        <w:rPr>
          <w:rFonts w:ascii="Arial" w:hAnsi="Arial" w:cs="Arial"/>
          <w:sz w:val="24"/>
          <w:szCs w:val="24"/>
        </w:rPr>
        <w:t>s</w:t>
      </w:r>
      <w:r w:rsidRPr="00850F51">
        <w:rPr>
          <w:rFonts w:ascii="Arial" w:hAnsi="Arial" w:cs="Arial"/>
          <w:sz w:val="24"/>
          <w:szCs w:val="24"/>
        </w:rPr>
        <w:t xml:space="preserve"> is the development of a 'geographic profile.' </w:t>
      </w:r>
      <w:proofErr w:type="spellStart"/>
      <w:r w:rsidRPr="00850F51">
        <w:rPr>
          <w:rFonts w:ascii="Arial" w:hAnsi="Arial" w:cs="Arial"/>
          <w:sz w:val="24"/>
          <w:szCs w:val="24"/>
        </w:rPr>
        <w:t>Rossmo</w:t>
      </w:r>
      <w:proofErr w:type="spellEnd"/>
      <w:r w:rsidRPr="00850F51">
        <w:rPr>
          <w:rFonts w:ascii="Arial" w:hAnsi="Arial" w:cs="Arial"/>
          <w:sz w:val="24"/>
          <w:szCs w:val="24"/>
        </w:rPr>
        <w:t xml:space="preserve"> (2000) discusses the profile, which includes the location of the victim's body, the location of the attack, and the location of the victim's encounter. The patterns and methods are then examined from the standpoint of crime geography. As a result, it is possible to determine where the offender resides based on this information. This method was used to apprehend the 'Suffolk Strangler,' Steven Wright, who murdered six prostitutes in the Ipswich area in 2006</w:t>
      </w:r>
      <w:r w:rsidR="00074943" w:rsidRPr="00850F51">
        <w:rPr>
          <w:rFonts w:ascii="Arial" w:hAnsi="Arial" w:cs="Arial"/>
          <w:sz w:val="24"/>
          <w:szCs w:val="24"/>
        </w:rPr>
        <w:t xml:space="preserve"> </w:t>
      </w:r>
      <w:r w:rsidR="00074943" w:rsidRPr="00850F51">
        <w:rPr>
          <w:rFonts w:ascii="Arial" w:hAnsi="Arial" w:cs="Arial"/>
          <w:color w:val="000000"/>
          <w:sz w:val="24"/>
          <w:szCs w:val="24"/>
          <w:shd w:val="clear" w:color="auto" w:fill="FFFFFF"/>
        </w:rPr>
        <w:t>(McVeigh, 2008)</w:t>
      </w:r>
      <w:r w:rsidRPr="00850F51">
        <w:rPr>
          <w:rFonts w:ascii="Arial" w:hAnsi="Arial" w:cs="Arial"/>
          <w:sz w:val="24"/>
          <w:szCs w:val="24"/>
        </w:rPr>
        <w:t>.</w:t>
      </w:r>
    </w:p>
    <w:p w14:paraId="069CD797" w14:textId="5A61DAFD" w:rsidR="008D74A2" w:rsidRPr="00850F51" w:rsidRDefault="008D74A2" w:rsidP="00850F51">
      <w:pPr>
        <w:spacing w:line="360" w:lineRule="auto"/>
        <w:rPr>
          <w:rFonts w:ascii="Arial" w:hAnsi="Arial" w:cs="Arial"/>
          <w:sz w:val="24"/>
          <w:szCs w:val="24"/>
        </w:rPr>
      </w:pPr>
      <w:r w:rsidRPr="00850F51">
        <w:rPr>
          <w:rFonts w:ascii="Arial" w:hAnsi="Arial" w:cs="Arial"/>
          <w:sz w:val="24"/>
          <w:szCs w:val="24"/>
        </w:rPr>
        <w:t>Another factor, according to retired FBI agent and profiler Mary Ellen O'Toole, who worked on some of the most infamous serial killer cases in US history, is the rise in the number of security cameras (Taylor, 2018). CCTV is now regarded as a critical tool in major urban crime, and it may provide the crucial evidence. In 1993 James Bulger's killers were caught on CCTV cameras in a shopping centre helping detectives bring them to justice. The UK government invested large sums in the technology during the 1990s and now Britain is monitored by over 4 million CCTV cameras, making it the most watched nation on the planet (Campbell and McVeigh, 2006).</w:t>
      </w:r>
    </w:p>
    <w:p w14:paraId="771AF12D" w14:textId="5804715A" w:rsidR="008D74A2" w:rsidRPr="00850F51" w:rsidRDefault="008D74A2" w:rsidP="00850F51">
      <w:pPr>
        <w:spacing w:line="360" w:lineRule="auto"/>
        <w:rPr>
          <w:rFonts w:ascii="Arial" w:hAnsi="Arial" w:cs="Arial"/>
          <w:sz w:val="24"/>
          <w:szCs w:val="24"/>
        </w:rPr>
      </w:pPr>
      <w:r w:rsidRPr="00850F51">
        <w:rPr>
          <w:rFonts w:ascii="Arial" w:hAnsi="Arial" w:cs="Arial"/>
          <w:sz w:val="24"/>
          <w:szCs w:val="24"/>
        </w:rPr>
        <w:t xml:space="preserve">Location data from mobile phones has also made it easier to reconstruct suspect and victim movements. </w:t>
      </w:r>
      <w:r w:rsidR="00440404">
        <w:rPr>
          <w:rFonts w:ascii="Arial" w:hAnsi="Arial" w:cs="Arial"/>
          <w:sz w:val="24"/>
          <w:szCs w:val="24"/>
        </w:rPr>
        <w:t>An example of this is</w:t>
      </w:r>
      <w:r w:rsidRPr="00850F51">
        <w:rPr>
          <w:rFonts w:ascii="Arial" w:hAnsi="Arial" w:cs="Arial"/>
          <w:sz w:val="24"/>
          <w:szCs w:val="24"/>
        </w:rPr>
        <w:t xml:space="preserve"> the Sarah Everard case, phone cell site </w:t>
      </w:r>
      <w:r w:rsidRPr="00850F51">
        <w:rPr>
          <w:rFonts w:ascii="Arial" w:hAnsi="Arial" w:cs="Arial"/>
          <w:sz w:val="24"/>
          <w:szCs w:val="24"/>
        </w:rPr>
        <w:lastRenderedPageBreak/>
        <w:t>analysis pinpointed Everard to a specific location on the South Circular just before 9.30 p.m. on the night she went missing. Detectives were unable to locate her on CCTV after that point, indicating that they had identified the location where she went missing. This case also highlights the negative consequences of a convicted police officer's actions on society. The consequences of this lack of trust, which is based on trust in those with the authority to enforce them, have the potential to be devastating for our society. As a result, communities may be unwilling to assist police officers in detecting and preventing crime in the future</w:t>
      </w:r>
      <w:r w:rsidR="00211B87" w:rsidRPr="00850F51">
        <w:rPr>
          <w:rFonts w:ascii="Arial" w:hAnsi="Arial" w:cs="Arial"/>
          <w:color w:val="000000"/>
          <w:sz w:val="24"/>
          <w:szCs w:val="24"/>
          <w:shd w:val="clear" w:color="auto" w:fill="FFFFFF"/>
        </w:rPr>
        <w:t xml:space="preserve"> </w:t>
      </w:r>
      <w:r w:rsidR="00211B87" w:rsidRPr="00850F51">
        <w:rPr>
          <w:rFonts w:ascii="Arial" w:hAnsi="Arial" w:cs="Arial"/>
          <w:color w:val="000000"/>
          <w:sz w:val="24"/>
          <w:szCs w:val="24"/>
          <w:shd w:val="clear" w:color="auto" w:fill="FFFFFF"/>
        </w:rPr>
        <w:t>(Beighton, 2021)</w:t>
      </w:r>
      <w:r w:rsidRPr="00850F51">
        <w:rPr>
          <w:rFonts w:ascii="Arial" w:hAnsi="Arial" w:cs="Arial"/>
          <w:sz w:val="24"/>
          <w:szCs w:val="24"/>
        </w:rPr>
        <w:t>.</w:t>
      </w:r>
    </w:p>
    <w:p w14:paraId="25A48A50" w14:textId="77777777" w:rsidR="00C174B7" w:rsidRDefault="00C174B7" w:rsidP="00850F51">
      <w:pPr>
        <w:spacing w:line="360" w:lineRule="auto"/>
        <w:rPr>
          <w:rFonts w:ascii="Arial" w:hAnsi="Arial" w:cs="Arial"/>
          <w:sz w:val="24"/>
          <w:szCs w:val="24"/>
        </w:rPr>
      </w:pPr>
    </w:p>
    <w:p w14:paraId="1C371A20" w14:textId="6659FF50" w:rsidR="00FE6F02" w:rsidRPr="00850F51" w:rsidRDefault="00FE6F02" w:rsidP="00850F51">
      <w:pPr>
        <w:spacing w:line="360" w:lineRule="auto"/>
        <w:rPr>
          <w:rFonts w:ascii="Arial" w:hAnsi="Arial" w:cs="Arial"/>
          <w:sz w:val="24"/>
          <w:szCs w:val="24"/>
        </w:rPr>
      </w:pPr>
      <w:r w:rsidRPr="00850F51">
        <w:rPr>
          <w:rFonts w:ascii="Arial" w:hAnsi="Arial" w:cs="Arial"/>
          <w:sz w:val="24"/>
          <w:szCs w:val="24"/>
        </w:rPr>
        <w:t>Conclusion</w:t>
      </w:r>
    </w:p>
    <w:p w14:paraId="2FCBC9BD" w14:textId="266938D9" w:rsidR="00472EEB" w:rsidRPr="00850F51" w:rsidRDefault="00472EEB" w:rsidP="00850F51">
      <w:pPr>
        <w:spacing w:line="360" w:lineRule="auto"/>
        <w:rPr>
          <w:rFonts w:ascii="Arial" w:hAnsi="Arial" w:cs="Arial"/>
          <w:sz w:val="24"/>
          <w:szCs w:val="24"/>
        </w:rPr>
      </w:pPr>
      <w:r w:rsidRPr="00850F51">
        <w:rPr>
          <w:rFonts w:ascii="Arial" w:eastAsia="Times New Roman" w:hAnsi="Arial" w:cs="Arial"/>
          <w:color w:val="000000"/>
          <w:sz w:val="24"/>
          <w:szCs w:val="24"/>
        </w:rPr>
        <w:t xml:space="preserve">This chapter has now achieved objective </w:t>
      </w:r>
      <w:r w:rsidR="004D0C9F">
        <w:rPr>
          <w:rFonts w:ascii="Arial" w:eastAsia="Times New Roman" w:hAnsi="Arial" w:cs="Arial"/>
          <w:color w:val="000000"/>
          <w:sz w:val="24"/>
          <w:szCs w:val="24"/>
        </w:rPr>
        <w:t>two</w:t>
      </w:r>
      <w:r w:rsidRPr="00850F51">
        <w:rPr>
          <w:rFonts w:ascii="Arial" w:eastAsia="Times New Roman" w:hAnsi="Arial" w:cs="Arial"/>
          <w:color w:val="000000"/>
          <w:sz w:val="24"/>
          <w:szCs w:val="24"/>
        </w:rPr>
        <w:t xml:space="preserve">: </w:t>
      </w:r>
      <w:r w:rsidRPr="00850F51">
        <w:rPr>
          <w:rFonts w:ascii="Arial" w:hAnsi="Arial" w:cs="Arial"/>
          <w:i/>
          <w:iCs/>
          <w:sz w:val="24"/>
          <w:szCs w:val="24"/>
        </w:rPr>
        <w:t>To investigate and critically analyse previous and current available literature surrounding the evolution of policing, criminology and forensic science and the effect this has had on serial killers</w:t>
      </w:r>
      <w:r w:rsidRPr="00850F51">
        <w:rPr>
          <w:rFonts w:ascii="Arial" w:hAnsi="Arial" w:cs="Arial"/>
          <w:sz w:val="24"/>
          <w:szCs w:val="24"/>
        </w:rPr>
        <w:t>.</w:t>
      </w:r>
    </w:p>
    <w:p w14:paraId="1B76F19D" w14:textId="54D87E2C" w:rsidR="00472EEB" w:rsidRDefault="00472EEB" w:rsidP="00850F51">
      <w:pPr>
        <w:spacing w:line="360" w:lineRule="auto"/>
        <w:rPr>
          <w:rFonts w:ascii="Arial" w:hAnsi="Arial" w:cs="Arial"/>
          <w:sz w:val="24"/>
          <w:szCs w:val="24"/>
        </w:rPr>
      </w:pPr>
      <w:r w:rsidRPr="00850F51">
        <w:rPr>
          <w:rFonts w:ascii="Arial" w:hAnsi="Arial" w:cs="Arial"/>
          <w:sz w:val="24"/>
          <w:szCs w:val="24"/>
        </w:rPr>
        <w:t xml:space="preserve">To </w:t>
      </w:r>
      <w:r w:rsidR="00563823" w:rsidRPr="00850F51">
        <w:rPr>
          <w:rFonts w:ascii="Arial" w:hAnsi="Arial" w:cs="Arial"/>
          <w:sz w:val="24"/>
          <w:szCs w:val="24"/>
        </w:rPr>
        <w:t>conc</w:t>
      </w:r>
      <w:r w:rsidR="008E0964" w:rsidRPr="00850F51">
        <w:rPr>
          <w:rFonts w:ascii="Arial" w:hAnsi="Arial" w:cs="Arial"/>
          <w:sz w:val="24"/>
          <w:szCs w:val="24"/>
        </w:rPr>
        <w:t>lu</w:t>
      </w:r>
      <w:r w:rsidR="00563823" w:rsidRPr="00850F51">
        <w:rPr>
          <w:rFonts w:ascii="Arial" w:hAnsi="Arial" w:cs="Arial"/>
          <w:sz w:val="24"/>
          <w:szCs w:val="24"/>
        </w:rPr>
        <w:t>de</w:t>
      </w:r>
      <w:r w:rsidR="007A202E">
        <w:rPr>
          <w:rFonts w:ascii="Arial" w:hAnsi="Arial" w:cs="Arial"/>
          <w:sz w:val="24"/>
          <w:szCs w:val="24"/>
        </w:rPr>
        <w:t xml:space="preserve"> this section of the dissertation</w:t>
      </w:r>
      <w:r w:rsidRPr="00850F51">
        <w:rPr>
          <w:rFonts w:ascii="Arial" w:hAnsi="Arial" w:cs="Arial"/>
          <w:sz w:val="24"/>
          <w:szCs w:val="24"/>
        </w:rPr>
        <w:t xml:space="preserve"> the literature review has informed and clarified the various components </w:t>
      </w:r>
      <w:r w:rsidR="003922A3">
        <w:rPr>
          <w:rFonts w:ascii="Arial" w:hAnsi="Arial" w:cs="Arial"/>
          <w:sz w:val="24"/>
          <w:szCs w:val="24"/>
        </w:rPr>
        <w:t xml:space="preserve">of </w:t>
      </w:r>
      <w:r w:rsidR="00305534">
        <w:rPr>
          <w:rFonts w:ascii="Arial" w:hAnsi="Arial" w:cs="Arial"/>
          <w:sz w:val="24"/>
          <w:szCs w:val="24"/>
        </w:rPr>
        <w:t xml:space="preserve">investigative methods </w:t>
      </w:r>
      <w:r w:rsidR="004D0C9F">
        <w:rPr>
          <w:rFonts w:ascii="Arial" w:hAnsi="Arial" w:cs="Arial"/>
          <w:sz w:val="24"/>
          <w:szCs w:val="24"/>
        </w:rPr>
        <w:t>to</w:t>
      </w:r>
      <w:r w:rsidR="00305534">
        <w:rPr>
          <w:rFonts w:ascii="Arial" w:hAnsi="Arial" w:cs="Arial"/>
          <w:sz w:val="24"/>
          <w:szCs w:val="24"/>
        </w:rPr>
        <w:t xml:space="preserve"> </w:t>
      </w:r>
      <w:r w:rsidR="00305534">
        <w:rPr>
          <w:rFonts w:ascii="Arial" w:hAnsi="Arial" w:cs="Arial"/>
          <w:sz w:val="24"/>
          <w:szCs w:val="24"/>
        </w:rPr>
        <w:t xml:space="preserve">help </w:t>
      </w:r>
      <w:r w:rsidR="00305534">
        <w:rPr>
          <w:rFonts w:ascii="Arial" w:hAnsi="Arial" w:cs="Arial"/>
          <w:sz w:val="24"/>
          <w:szCs w:val="24"/>
        </w:rPr>
        <w:t xml:space="preserve">catch </w:t>
      </w:r>
      <w:r w:rsidR="00305534">
        <w:rPr>
          <w:rFonts w:ascii="Arial" w:hAnsi="Arial" w:cs="Arial"/>
          <w:sz w:val="24"/>
          <w:szCs w:val="24"/>
        </w:rPr>
        <w:t>serial killers.</w:t>
      </w:r>
    </w:p>
    <w:p w14:paraId="0E684F47" w14:textId="6549B9D9" w:rsidR="00A01ED9" w:rsidRDefault="00D65984" w:rsidP="00850F51">
      <w:pPr>
        <w:spacing w:line="360" w:lineRule="auto"/>
        <w:rPr>
          <w:rFonts w:ascii="Segoe UI" w:hAnsi="Segoe UI" w:cs="Segoe UI"/>
          <w:color w:val="212529"/>
          <w:shd w:val="clear" w:color="auto" w:fill="FFFFFF"/>
        </w:rPr>
      </w:pPr>
      <w:r w:rsidRPr="00D65984">
        <w:rPr>
          <w:rFonts w:ascii="Arial" w:hAnsi="Arial" w:cs="Arial"/>
          <w:sz w:val="24"/>
          <w:szCs w:val="24"/>
        </w:rPr>
        <w:t>Today, a wealth of criminological advancements has made crime investigations a lot easier than it used to be. However, despite such advancements, crime scene investigation still takes a human brain to rationali</w:t>
      </w:r>
      <w:r w:rsidR="00440584">
        <w:rPr>
          <w:rFonts w:ascii="Arial" w:hAnsi="Arial" w:cs="Arial"/>
          <w:sz w:val="24"/>
          <w:szCs w:val="24"/>
        </w:rPr>
        <w:t>s</w:t>
      </w:r>
      <w:r w:rsidRPr="00D65984">
        <w:rPr>
          <w:rFonts w:ascii="Arial" w:hAnsi="Arial" w:cs="Arial"/>
          <w:sz w:val="24"/>
          <w:szCs w:val="24"/>
        </w:rPr>
        <w:t>e and conceptuali</w:t>
      </w:r>
      <w:r w:rsidR="00440584">
        <w:rPr>
          <w:rFonts w:ascii="Arial" w:hAnsi="Arial" w:cs="Arial"/>
          <w:sz w:val="24"/>
          <w:szCs w:val="24"/>
        </w:rPr>
        <w:t>s</w:t>
      </w:r>
      <w:r w:rsidRPr="00D65984">
        <w:rPr>
          <w:rFonts w:ascii="Arial" w:hAnsi="Arial" w:cs="Arial"/>
          <w:sz w:val="24"/>
          <w:szCs w:val="24"/>
        </w:rPr>
        <w:t>e what has happened at any crime scene. While forensic investigators rely on such medical and scientific advancements, human factor comes into play in every crime. Such basics have not changed for thousands of years, and while forensic science can explain the how of a crime, it can never solve the why.</w:t>
      </w:r>
      <w:r w:rsidRPr="00D65984">
        <w:rPr>
          <w:rFonts w:ascii="Segoe UI" w:hAnsi="Segoe UI" w:cs="Segoe UI"/>
          <w:color w:val="212529"/>
          <w:shd w:val="clear" w:color="auto" w:fill="FFFFFF"/>
        </w:rPr>
        <w:t xml:space="preserve"> </w:t>
      </w:r>
      <w:r>
        <w:rPr>
          <w:rFonts w:ascii="Segoe UI" w:hAnsi="Segoe UI" w:cs="Segoe UI"/>
          <w:color w:val="212529"/>
          <w:shd w:val="clear" w:color="auto" w:fill="FFFFFF"/>
        </w:rPr>
        <w:t> </w:t>
      </w:r>
      <w:r w:rsidRPr="00D65984">
        <w:rPr>
          <w:rFonts w:ascii="Arial" w:hAnsi="Arial" w:cs="Arial"/>
          <w:color w:val="212529"/>
          <w:sz w:val="24"/>
          <w:szCs w:val="24"/>
          <w:shd w:val="clear" w:color="auto" w:fill="FFFFFF"/>
        </w:rPr>
        <w:t xml:space="preserve">It is said that the analysis of serial killers sometimes doesn’t include other factors which could influence them such as the diverse influence of the mass media as well as their tendency to target specific victims from particular walks of life. (Haggerty, </w:t>
      </w:r>
      <w:proofErr w:type="spellStart"/>
      <w:r w:rsidRPr="00D65984">
        <w:rPr>
          <w:rFonts w:ascii="Arial" w:hAnsi="Arial" w:cs="Arial"/>
          <w:color w:val="212529"/>
          <w:sz w:val="24"/>
          <w:szCs w:val="24"/>
          <w:shd w:val="clear" w:color="auto" w:fill="FFFFFF"/>
        </w:rPr>
        <w:t>Ellerbrook</w:t>
      </w:r>
      <w:proofErr w:type="spellEnd"/>
      <w:r w:rsidRPr="00D65984">
        <w:rPr>
          <w:rFonts w:ascii="Arial" w:hAnsi="Arial" w:cs="Arial"/>
          <w:color w:val="212529"/>
          <w:sz w:val="24"/>
          <w:szCs w:val="24"/>
          <w:shd w:val="clear" w:color="auto" w:fill="FFFFFF"/>
        </w:rPr>
        <w:t>, 2016).</w:t>
      </w:r>
      <w:r>
        <w:rPr>
          <w:rFonts w:ascii="Segoe UI" w:hAnsi="Segoe UI" w:cs="Segoe UI"/>
          <w:color w:val="212529"/>
          <w:shd w:val="clear" w:color="auto" w:fill="FFFFFF"/>
        </w:rPr>
        <w:t> </w:t>
      </w:r>
    </w:p>
    <w:p w14:paraId="068D6BED" w14:textId="624403FE" w:rsidR="00C174B7" w:rsidRDefault="00C174B7" w:rsidP="00850F51">
      <w:pPr>
        <w:spacing w:line="360" w:lineRule="auto"/>
        <w:rPr>
          <w:rFonts w:ascii="Arial" w:hAnsi="Arial" w:cs="Arial"/>
          <w:sz w:val="24"/>
          <w:szCs w:val="24"/>
        </w:rPr>
      </w:pPr>
      <w:r w:rsidRPr="00C174B7">
        <w:rPr>
          <w:rFonts w:ascii="Arial" w:hAnsi="Arial" w:cs="Arial"/>
          <w:sz w:val="24"/>
          <w:szCs w:val="24"/>
        </w:rPr>
        <w:t xml:space="preserve">Through this literature review, I believe </w:t>
      </w:r>
      <w:proofErr w:type="gramStart"/>
      <w:r w:rsidRPr="00C174B7">
        <w:rPr>
          <w:rFonts w:ascii="Arial" w:hAnsi="Arial" w:cs="Arial"/>
          <w:sz w:val="24"/>
          <w:szCs w:val="24"/>
        </w:rPr>
        <w:t>it is clear that no</w:t>
      </w:r>
      <w:proofErr w:type="gramEnd"/>
      <w:r w:rsidRPr="00C174B7">
        <w:rPr>
          <w:rFonts w:ascii="Arial" w:hAnsi="Arial" w:cs="Arial"/>
          <w:sz w:val="24"/>
          <w:szCs w:val="24"/>
        </w:rPr>
        <w:t xml:space="preserve"> single advancement in policing investigations has had a greater impact than the others in detecting and preventing serial killers, but rather that each advancement complements the other in assisting to provide positive results and convictions. During my research, I discovered that there is a lot of current literature about advancements in policing </w:t>
      </w:r>
      <w:r w:rsidRPr="00C174B7">
        <w:rPr>
          <w:rFonts w:ascii="Arial" w:hAnsi="Arial" w:cs="Arial"/>
          <w:sz w:val="24"/>
          <w:szCs w:val="24"/>
        </w:rPr>
        <w:lastRenderedPageBreak/>
        <w:t>investigations in the United States and the United Kingdom, but there is a grey area of academic input from the rest of the world.</w:t>
      </w:r>
    </w:p>
    <w:p w14:paraId="49D470B3" w14:textId="181710C4" w:rsidR="00F67310" w:rsidRDefault="00563823" w:rsidP="0019438A">
      <w:pPr>
        <w:spacing w:line="360" w:lineRule="auto"/>
        <w:rPr>
          <w:rFonts w:ascii="Arial" w:hAnsi="Arial" w:cs="Arial"/>
          <w:sz w:val="24"/>
          <w:szCs w:val="24"/>
        </w:rPr>
      </w:pPr>
      <w:r w:rsidRPr="00563823">
        <w:rPr>
          <w:rFonts w:ascii="Arial" w:hAnsi="Arial" w:cs="Arial"/>
          <w:sz w:val="24"/>
          <w:szCs w:val="24"/>
        </w:rPr>
        <w:t>The following chapter of this dissertation will attempt to identify the methodology that will be most appropriate and suitable for conducting primary research in relation to the gaps identified in the literature review.</w:t>
      </w:r>
    </w:p>
    <w:p w14:paraId="54051955" w14:textId="77777777" w:rsidR="00141839" w:rsidRDefault="00141839" w:rsidP="0019438A">
      <w:pPr>
        <w:spacing w:line="360" w:lineRule="auto"/>
        <w:rPr>
          <w:rFonts w:ascii="Arial" w:hAnsi="Arial" w:cs="Arial"/>
          <w:sz w:val="24"/>
          <w:szCs w:val="24"/>
        </w:rPr>
      </w:pPr>
    </w:p>
    <w:p w14:paraId="7A72B049" w14:textId="46FCDCD8" w:rsidR="00A051B6" w:rsidRDefault="00A52F8E" w:rsidP="00A52F8E">
      <w:pPr>
        <w:spacing w:line="360" w:lineRule="auto"/>
        <w:rPr>
          <w:rFonts w:ascii="Arial" w:hAnsi="Arial" w:cs="Arial"/>
          <w:sz w:val="24"/>
          <w:szCs w:val="24"/>
        </w:rPr>
      </w:pPr>
      <w:r>
        <w:rPr>
          <w:rFonts w:ascii="Arial" w:hAnsi="Arial" w:cs="Arial"/>
          <w:sz w:val="24"/>
          <w:szCs w:val="24"/>
        </w:rPr>
        <w:t xml:space="preserve"> </w:t>
      </w:r>
      <w:r w:rsidR="004D0C9F">
        <w:rPr>
          <w:rFonts w:ascii="Arial" w:hAnsi="Arial" w:cs="Arial"/>
          <w:sz w:val="24"/>
          <w:szCs w:val="24"/>
        </w:rPr>
        <w:t>Bibliography</w:t>
      </w:r>
    </w:p>
    <w:p w14:paraId="5BB07513" w14:textId="77777777" w:rsidR="004D0C9F" w:rsidRPr="00B90E9E" w:rsidRDefault="004D0C9F" w:rsidP="004D0C9F">
      <w:pPr>
        <w:spacing w:line="360" w:lineRule="auto"/>
        <w:rPr>
          <w:rFonts w:ascii="Arial" w:hAnsi="Arial" w:cs="Arial"/>
          <w:color w:val="000000"/>
          <w:sz w:val="24"/>
          <w:szCs w:val="24"/>
          <w:shd w:val="clear" w:color="auto" w:fill="FFFFFF"/>
        </w:rPr>
      </w:pPr>
      <w:proofErr w:type="spellStart"/>
      <w:r w:rsidRPr="00B90E9E">
        <w:rPr>
          <w:rFonts w:ascii="Arial" w:hAnsi="Arial" w:cs="Arial"/>
          <w:color w:val="000000"/>
          <w:sz w:val="24"/>
          <w:szCs w:val="24"/>
          <w:shd w:val="clear" w:color="auto" w:fill="FFFFFF"/>
        </w:rPr>
        <w:t>Aamodt</w:t>
      </w:r>
      <w:proofErr w:type="spellEnd"/>
      <w:r w:rsidRPr="00B90E9E">
        <w:rPr>
          <w:rFonts w:ascii="Arial" w:hAnsi="Arial" w:cs="Arial"/>
          <w:color w:val="000000"/>
          <w:sz w:val="24"/>
          <w:szCs w:val="24"/>
          <w:shd w:val="clear" w:color="auto" w:fill="FFFFFF"/>
        </w:rPr>
        <w:t xml:space="preserve">, </w:t>
      </w:r>
      <w:proofErr w:type="spellStart"/>
      <w:proofErr w:type="gramStart"/>
      <w:r w:rsidRPr="00B90E9E">
        <w:rPr>
          <w:rFonts w:ascii="Arial" w:hAnsi="Arial" w:cs="Arial"/>
          <w:color w:val="000000"/>
          <w:sz w:val="24"/>
          <w:szCs w:val="24"/>
          <w:shd w:val="clear" w:color="auto" w:fill="FFFFFF"/>
        </w:rPr>
        <w:t>Ph.D</w:t>
      </w:r>
      <w:proofErr w:type="spellEnd"/>
      <w:proofErr w:type="gramEnd"/>
      <w:r w:rsidRPr="00B90E9E">
        <w:rPr>
          <w:rFonts w:ascii="Arial" w:hAnsi="Arial" w:cs="Arial"/>
          <w:color w:val="000000"/>
          <w:sz w:val="24"/>
          <w:szCs w:val="24"/>
          <w:shd w:val="clear" w:color="auto" w:fill="FFFFFF"/>
        </w:rPr>
        <w:t>, M., Leary, Ph.D., T. and Southard, M.A., L., 2020. </w:t>
      </w:r>
      <w:r w:rsidRPr="00B90E9E">
        <w:rPr>
          <w:rFonts w:ascii="Arial" w:hAnsi="Arial" w:cs="Arial"/>
          <w:i/>
          <w:iCs/>
          <w:color w:val="000000"/>
          <w:sz w:val="24"/>
          <w:szCs w:val="24"/>
          <w:shd w:val="clear" w:color="auto" w:fill="FFFFFF"/>
        </w:rPr>
        <w:t>Radford/FGCU Annual Report on Serial Killer Statistics: 2020</w:t>
      </w:r>
      <w:r w:rsidRPr="00B90E9E">
        <w:rPr>
          <w:rFonts w:ascii="Arial" w:hAnsi="Arial" w:cs="Arial"/>
          <w:color w:val="000000"/>
          <w:sz w:val="24"/>
          <w:szCs w:val="24"/>
          <w:shd w:val="clear" w:color="auto" w:fill="FFFFFF"/>
        </w:rPr>
        <w:t xml:space="preserve">. [online] </w:t>
      </w:r>
      <w:proofErr w:type="spellStart"/>
      <w:r w:rsidRPr="00B90E9E">
        <w:rPr>
          <w:rFonts w:ascii="Arial" w:hAnsi="Arial" w:cs="Arial"/>
          <w:color w:val="000000"/>
          <w:sz w:val="24"/>
          <w:szCs w:val="24"/>
          <w:shd w:val="clear" w:color="auto" w:fill="FFFFFF"/>
        </w:rPr>
        <w:t>Researchgate</w:t>
      </w:r>
      <w:proofErr w:type="spellEnd"/>
      <w:r w:rsidRPr="00B90E9E">
        <w:rPr>
          <w:rFonts w:ascii="Arial" w:hAnsi="Arial" w:cs="Arial"/>
          <w:color w:val="000000"/>
          <w:sz w:val="24"/>
          <w:szCs w:val="24"/>
          <w:shd w:val="clear" w:color="auto" w:fill="FFFFFF"/>
        </w:rPr>
        <w:t>. Available at: &lt;https://www.researchgate.net/profile/Michael-Aamodt-2/publication/342501023_RadfordFGCU_Annual_Report_on_Serial_Killer_Statistics_2020/links/5ef75a6492851c52d6007c8c/Radford-FGCU-Annual-Report-on-Serial-Killer-Statistics-2020.pdf&gt; [Accessed 12 May 2022].</w:t>
      </w:r>
    </w:p>
    <w:p w14:paraId="1B88371E" w14:textId="77777777" w:rsidR="004D0C9F" w:rsidRPr="00B90E9E" w:rsidRDefault="004D0C9F" w:rsidP="004D0C9F">
      <w:pPr>
        <w:spacing w:line="360" w:lineRule="auto"/>
        <w:rPr>
          <w:rFonts w:ascii="Arial" w:hAnsi="Arial" w:cs="Arial"/>
          <w:color w:val="000000"/>
          <w:sz w:val="24"/>
          <w:szCs w:val="24"/>
          <w:shd w:val="clear" w:color="auto" w:fill="FFFFFF"/>
        </w:rPr>
      </w:pPr>
      <w:r w:rsidRPr="00B90E9E">
        <w:rPr>
          <w:rFonts w:ascii="Arial" w:hAnsi="Arial" w:cs="Arial"/>
          <w:color w:val="000000"/>
          <w:sz w:val="24"/>
          <w:szCs w:val="24"/>
          <w:shd w:val="clear" w:color="auto" w:fill="FFFFFF"/>
        </w:rPr>
        <w:t>Arnaud, C., 2017. Thirty years of DNA forensics: How DNA has revolutionized criminal investigations. [online] Cen.acs.org. Available at: &lt;https://cen.acs.org/articles/95/i37/Thirty-years-DNA-forensics-DNA.html&gt; [Accessed 24 July 2022].</w:t>
      </w:r>
    </w:p>
    <w:p w14:paraId="53B72BE0" w14:textId="77777777" w:rsidR="004D0C9F" w:rsidRPr="00B90E9E" w:rsidRDefault="004D0C9F" w:rsidP="004D0C9F">
      <w:pPr>
        <w:spacing w:line="360" w:lineRule="auto"/>
        <w:rPr>
          <w:rFonts w:ascii="Arial" w:hAnsi="Arial" w:cs="Arial"/>
          <w:color w:val="000000"/>
          <w:sz w:val="24"/>
          <w:szCs w:val="24"/>
          <w:shd w:val="clear" w:color="auto" w:fill="FFFFFF"/>
        </w:rPr>
      </w:pPr>
      <w:r w:rsidRPr="00B90E9E">
        <w:rPr>
          <w:rFonts w:ascii="Arial" w:hAnsi="Arial" w:cs="Arial"/>
          <w:color w:val="000000"/>
          <w:sz w:val="24"/>
          <w:szCs w:val="24"/>
          <w:shd w:val="clear" w:color="auto" w:fill="FFFFFF"/>
        </w:rPr>
        <w:t>Beighton, C., 2021. </w:t>
      </w:r>
      <w:r w:rsidRPr="00B90E9E">
        <w:rPr>
          <w:rFonts w:ascii="Arial" w:hAnsi="Arial" w:cs="Arial"/>
          <w:i/>
          <w:iCs/>
          <w:color w:val="000000"/>
          <w:sz w:val="24"/>
          <w:szCs w:val="24"/>
          <w:shd w:val="clear" w:color="auto" w:fill="FFFFFF"/>
        </w:rPr>
        <w:t>(Un)trustworthy organisations? Implications of the Sarah Everard murder case</w:t>
      </w:r>
      <w:r w:rsidRPr="00B90E9E">
        <w:rPr>
          <w:rFonts w:ascii="Arial" w:hAnsi="Arial" w:cs="Arial"/>
          <w:color w:val="000000"/>
          <w:sz w:val="24"/>
          <w:szCs w:val="24"/>
          <w:shd w:val="clear" w:color="auto" w:fill="FFFFFF"/>
        </w:rPr>
        <w:t>. [online] Canterbury Christ Church University. Available at: &lt;https://repository.canterbury.ac.uk/item/8z5xz/-un-trustworthy-organisations-implications-of-the-sarah-everard-murder-case&gt; [Accessed 25 July 2022].</w:t>
      </w:r>
    </w:p>
    <w:p w14:paraId="351B1022" w14:textId="77777777" w:rsidR="004D0C9F" w:rsidRPr="00B90E9E" w:rsidRDefault="004D0C9F" w:rsidP="004D0C9F">
      <w:pPr>
        <w:spacing w:line="360" w:lineRule="auto"/>
        <w:rPr>
          <w:rFonts w:ascii="Arial" w:hAnsi="Arial" w:cs="Arial"/>
          <w:color w:val="000000"/>
          <w:sz w:val="24"/>
          <w:szCs w:val="24"/>
          <w:shd w:val="clear" w:color="auto" w:fill="FFFFFF"/>
        </w:rPr>
      </w:pPr>
      <w:proofErr w:type="spellStart"/>
      <w:r w:rsidRPr="00B90E9E">
        <w:rPr>
          <w:rFonts w:ascii="Arial" w:hAnsi="Arial" w:cs="Arial"/>
          <w:color w:val="000000"/>
          <w:sz w:val="24"/>
          <w:szCs w:val="24"/>
          <w:shd w:val="clear" w:color="auto" w:fill="FFFFFF"/>
        </w:rPr>
        <w:t>Borgeson</w:t>
      </w:r>
      <w:proofErr w:type="spellEnd"/>
      <w:r w:rsidRPr="00B90E9E">
        <w:rPr>
          <w:rFonts w:ascii="Arial" w:hAnsi="Arial" w:cs="Arial"/>
          <w:color w:val="000000"/>
          <w:sz w:val="24"/>
          <w:szCs w:val="24"/>
          <w:shd w:val="clear" w:color="auto" w:fill="FFFFFF"/>
        </w:rPr>
        <w:t>, K., 2012. Serial offenders. Boston: Jones and Bartlett.</w:t>
      </w:r>
    </w:p>
    <w:p w14:paraId="6A46C76F" w14:textId="77777777" w:rsidR="004D0C9F" w:rsidRPr="00B90E9E" w:rsidRDefault="004D0C9F" w:rsidP="004D0C9F">
      <w:pPr>
        <w:spacing w:line="360" w:lineRule="auto"/>
        <w:rPr>
          <w:rFonts w:ascii="Arial" w:hAnsi="Arial" w:cs="Arial"/>
          <w:color w:val="000000"/>
          <w:sz w:val="24"/>
          <w:szCs w:val="24"/>
          <w:shd w:val="clear" w:color="auto" w:fill="FFFFFF"/>
        </w:rPr>
      </w:pPr>
      <w:r w:rsidRPr="00B90E9E">
        <w:rPr>
          <w:rFonts w:ascii="Arial" w:hAnsi="Arial" w:cs="Arial"/>
          <w:color w:val="000000"/>
          <w:sz w:val="24"/>
          <w:szCs w:val="24"/>
          <w:shd w:val="clear" w:color="auto" w:fill="FFFFFF"/>
        </w:rPr>
        <w:t>Burgess, A., Ressler, R. and Douglas, J., 1998. Sexual homicide. [Place of publication not identified]: Free Press.</w:t>
      </w:r>
    </w:p>
    <w:p w14:paraId="385DDA6C" w14:textId="77777777" w:rsidR="004D0C9F" w:rsidRPr="00B90E9E" w:rsidRDefault="004D0C9F" w:rsidP="004D0C9F">
      <w:pPr>
        <w:spacing w:line="360" w:lineRule="auto"/>
        <w:rPr>
          <w:rFonts w:ascii="Arial" w:hAnsi="Arial" w:cs="Arial"/>
          <w:color w:val="000000"/>
          <w:sz w:val="24"/>
          <w:szCs w:val="24"/>
          <w:shd w:val="clear" w:color="auto" w:fill="FFFFFF"/>
        </w:rPr>
      </w:pPr>
      <w:r w:rsidRPr="00B90E9E">
        <w:rPr>
          <w:rFonts w:ascii="Arial" w:hAnsi="Arial" w:cs="Arial"/>
          <w:color w:val="000000"/>
          <w:sz w:val="24"/>
          <w:szCs w:val="24"/>
          <w:shd w:val="clear" w:color="auto" w:fill="FFFFFF"/>
        </w:rPr>
        <w:t>Campbell, D. and McVeigh, K., 2006. </w:t>
      </w:r>
      <w:r w:rsidRPr="00B90E9E">
        <w:rPr>
          <w:rFonts w:ascii="Arial" w:hAnsi="Arial" w:cs="Arial"/>
          <w:i/>
          <w:iCs/>
          <w:color w:val="000000"/>
          <w:sz w:val="24"/>
          <w:szCs w:val="24"/>
          <w:shd w:val="clear" w:color="auto" w:fill="FFFFFF"/>
        </w:rPr>
        <w:t>Detection techniques that may lead to the murderer</w:t>
      </w:r>
      <w:r w:rsidRPr="00B90E9E">
        <w:rPr>
          <w:rFonts w:ascii="Arial" w:hAnsi="Arial" w:cs="Arial"/>
          <w:color w:val="000000"/>
          <w:sz w:val="24"/>
          <w:szCs w:val="24"/>
          <w:shd w:val="clear" w:color="auto" w:fill="FFFFFF"/>
        </w:rPr>
        <w:t>. [online] the Guardian. Available at: &lt;https://www.theguardian.com/uk/2006/dec/14/suffolkmurders.duncancampbell&gt; [Accessed 25 July 2022].</w:t>
      </w:r>
    </w:p>
    <w:p w14:paraId="039126B2" w14:textId="77777777" w:rsidR="004D0C9F" w:rsidRPr="00B90E9E" w:rsidRDefault="004D0C9F" w:rsidP="004D0C9F">
      <w:pPr>
        <w:spacing w:line="360" w:lineRule="auto"/>
        <w:rPr>
          <w:rFonts w:ascii="Arial" w:hAnsi="Arial" w:cs="Arial"/>
          <w:color w:val="000000"/>
          <w:sz w:val="24"/>
          <w:szCs w:val="24"/>
          <w:shd w:val="clear" w:color="auto" w:fill="FFFFFF"/>
        </w:rPr>
      </w:pPr>
      <w:r w:rsidRPr="00B90E9E">
        <w:rPr>
          <w:rFonts w:ascii="Arial" w:hAnsi="Arial" w:cs="Arial"/>
          <w:color w:val="000000"/>
          <w:sz w:val="24"/>
          <w:szCs w:val="24"/>
          <w:shd w:val="clear" w:color="auto" w:fill="FFFFFF"/>
        </w:rPr>
        <w:t xml:space="preserve">Chun, R., 2019. Modern Life Has Made It Easier for Serial Killers to Thrive. [online] The Atlantic. Available at: </w:t>
      </w:r>
      <w:r w:rsidRPr="00B90E9E">
        <w:rPr>
          <w:rFonts w:ascii="Arial" w:hAnsi="Arial" w:cs="Arial"/>
          <w:color w:val="000000"/>
          <w:sz w:val="24"/>
          <w:szCs w:val="24"/>
          <w:shd w:val="clear" w:color="auto" w:fill="FFFFFF"/>
        </w:rPr>
        <w:lastRenderedPageBreak/>
        <w:t>&lt;https://www.theatlantic.com/magazine/archive/2019/10/are-serial-killers-more-common-than-we-think/596647/&gt; [Accessed 24 July 2022].</w:t>
      </w:r>
    </w:p>
    <w:p w14:paraId="72863CC0" w14:textId="77777777" w:rsidR="004D0C9F" w:rsidRPr="00B90E9E" w:rsidRDefault="004D0C9F" w:rsidP="004D0C9F">
      <w:pPr>
        <w:spacing w:line="360" w:lineRule="auto"/>
        <w:rPr>
          <w:rFonts w:ascii="Arial" w:hAnsi="Arial" w:cs="Arial"/>
          <w:color w:val="000000"/>
          <w:sz w:val="24"/>
          <w:szCs w:val="24"/>
          <w:shd w:val="clear" w:color="auto" w:fill="FFFFFF"/>
        </w:rPr>
      </w:pPr>
      <w:r w:rsidRPr="00B90E9E">
        <w:rPr>
          <w:rFonts w:ascii="Arial" w:hAnsi="Arial" w:cs="Arial"/>
          <w:color w:val="000000"/>
          <w:sz w:val="24"/>
          <w:szCs w:val="24"/>
          <w:shd w:val="clear" w:color="auto" w:fill="FFFFFF"/>
        </w:rPr>
        <w:t>COTTIER, C., 2020. </w:t>
      </w:r>
      <w:r w:rsidRPr="00B90E9E">
        <w:rPr>
          <w:rFonts w:ascii="Arial" w:hAnsi="Arial" w:cs="Arial"/>
          <w:i/>
          <w:iCs/>
          <w:color w:val="000000"/>
          <w:sz w:val="24"/>
          <w:szCs w:val="24"/>
          <w:shd w:val="clear" w:color="auto" w:fill="FFFFFF"/>
        </w:rPr>
        <w:t xml:space="preserve">What Explains the Decline of Serial </w:t>
      </w:r>
      <w:proofErr w:type="gramStart"/>
      <w:r w:rsidRPr="00B90E9E">
        <w:rPr>
          <w:rFonts w:ascii="Arial" w:hAnsi="Arial" w:cs="Arial"/>
          <w:i/>
          <w:iCs/>
          <w:color w:val="000000"/>
          <w:sz w:val="24"/>
          <w:szCs w:val="24"/>
          <w:shd w:val="clear" w:color="auto" w:fill="FFFFFF"/>
        </w:rPr>
        <w:t>Killers?</w:t>
      </w:r>
      <w:r w:rsidRPr="00B90E9E">
        <w:rPr>
          <w:rFonts w:ascii="Arial" w:hAnsi="Arial" w:cs="Arial"/>
          <w:color w:val="000000"/>
          <w:sz w:val="24"/>
          <w:szCs w:val="24"/>
          <w:shd w:val="clear" w:color="auto" w:fill="FFFFFF"/>
        </w:rPr>
        <w:t>.</w:t>
      </w:r>
      <w:proofErr w:type="gramEnd"/>
      <w:r w:rsidRPr="00B90E9E">
        <w:rPr>
          <w:rFonts w:ascii="Arial" w:hAnsi="Arial" w:cs="Arial"/>
          <w:color w:val="000000"/>
          <w:sz w:val="24"/>
          <w:szCs w:val="24"/>
          <w:shd w:val="clear" w:color="auto" w:fill="FFFFFF"/>
        </w:rPr>
        <w:t xml:space="preserve"> [online] Discover Magazine. Available at: &lt;https://www.discovermagazine.com/the-sciences/what-explains-the-decline-of-serial-killers&gt; [Accessed 12 May 2022].</w:t>
      </w:r>
    </w:p>
    <w:p w14:paraId="22D57389" w14:textId="77777777" w:rsidR="004D0C9F" w:rsidRPr="00B90E9E" w:rsidRDefault="004D0C9F" w:rsidP="004D0C9F">
      <w:pPr>
        <w:spacing w:line="360" w:lineRule="auto"/>
        <w:rPr>
          <w:rFonts w:ascii="Arial" w:hAnsi="Arial" w:cs="Arial"/>
          <w:color w:val="000000"/>
          <w:sz w:val="24"/>
          <w:szCs w:val="24"/>
          <w:shd w:val="clear" w:color="auto" w:fill="FFFFFF"/>
        </w:rPr>
      </w:pPr>
      <w:r w:rsidRPr="00B90E9E">
        <w:rPr>
          <w:rFonts w:ascii="Arial" w:hAnsi="Arial" w:cs="Arial"/>
          <w:color w:val="000000"/>
          <w:sz w:val="24"/>
          <w:szCs w:val="24"/>
          <w:shd w:val="clear" w:color="auto" w:fill="FFFFFF"/>
        </w:rPr>
        <w:t>DeLong, W., 2021. </w:t>
      </w:r>
      <w:r w:rsidRPr="00B90E9E">
        <w:rPr>
          <w:rFonts w:ascii="Arial" w:hAnsi="Arial" w:cs="Arial"/>
          <w:i/>
          <w:iCs/>
          <w:color w:val="000000"/>
          <w:sz w:val="24"/>
          <w:szCs w:val="24"/>
          <w:shd w:val="clear" w:color="auto" w:fill="FFFFFF"/>
        </w:rPr>
        <w:t xml:space="preserve">Arthur </w:t>
      </w:r>
      <w:proofErr w:type="spellStart"/>
      <w:r w:rsidRPr="00B90E9E">
        <w:rPr>
          <w:rFonts w:ascii="Arial" w:hAnsi="Arial" w:cs="Arial"/>
          <w:i/>
          <w:iCs/>
          <w:color w:val="000000"/>
          <w:sz w:val="24"/>
          <w:szCs w:val="24"/>
          <w:shd w:val="clear" w:color="auto" w:fill="FFFFFF"/>
        </w:rPr>
        <w:t>Shawcross</w:t>
      </w:r>
      <w:proofErr w:type="spellEnd"/>
      <w:r w:rsidRPr="00B90E9E">
        <w:rPr>
          <w:rFonts w:ascii="Arial" w:hAnsi="Arial" w:cs="Arial"/>
          <w:i/>
          <w:iCs/>
          <w:color w:val="000000"/>
          <w:sz w:val="24"/>
          <w:szCs w:val="24"/>
          <w:shd w:val="clear" w:color="auto" w:fill="FFFFFF"/>
        </w:rPr>
        <w:t xml:space="preserve"> Killed 14 People — 12 After He Was Released </w:t>
      </w:r>
      <w:proofErr w:type="gramStart"/>
      <w:r w:rsidRPr="00B90E9E">
        <w:rPr>
          <w:rFonts w:ascii="Arial" w:hAnsi="Arial" w:cs="Arial"/>
          <w:i/>
          <w:iCs/>
          <w:color w:val="000000"/>
          <w:sz w:val="24"/>
          <w:szCs w:val="24"/>
          <w:shd w:val="clear" w:color="auto" w:fill="FFFFFF"/>
        </w:rPr>
        <w:t>From</w:t>
      </w:r>
      <w:proofErr w:type="gramEnd"/>
      <w:r w:rsidRPr="00B90E9E">
        <w:rPr>
          <w:rFonts w:ascii="Arial" w:hAnsi="Arial" w:cs="Arial"/>
          <w:i/>
          <w:iCs/>
          <w:color w:val="000000"/>
          <w:sz w:val="24"/>
          <w:szCs w:val="24"/>
          <w:shd w:val="clear" w:color="auto" w:fill="FFFFFF"/>
        </w:rPr>
        <w:t xml:space="preserve"> Prison For A Double Murder</w:t>
      </w:r>
      <w:r w:rsidRPr="00B90E9E">
        <w:rPr>
          <w:rFonts w:ascii="Arial" w:hAnsi="Arial" w:cs="Arial"/>
          <w:color w:val="000000"/>
          <w:sz w:val="24"/>
          <w:szCs w:val="24"/>
          <w:shd w:val="clear" w:color="auto" w:fill="FFFFFF"/>
        </w:rPr>
        <w:t>. [online] All That's Interesting. Available at: &lt;https://allthatsinteresting.com/arthur-shawcross&gt; [Accessed 25 July 2022].</w:t>
      </w:r>
    </w:p>
    <w:p w14:paraId="71BE03E4" w14:textId="77777777" w:rsidR="004D0C9F" w:rsidRPr="00B90E9E" w:rsidRDefault="004D0C9F" w:rsidP="004D0C9F">
      <w:pPr>
        <w:spacing w:line="360" w:lineRule="auto"/>
        <w:rPr>
          <w:rFonts w:ascii="Arial" w:hAnsi="Arial" w:cs="Arial"/>
          <w:color w:val="000000"/>
          <w:sz w:val="24"/>
          <w:szCs w:val="24"/>
          <w:shd w:val="clear" w:color="auto" w:fill="FFFFFF"/>
        </w:rPr>
      </w:pPr>
      <w:proofErr w:type="spellStart"/>
      <w:r w:rsidRPr="00B90E9E">
        <w:rPr>
          <w:rFonts w:ascii="Arial" w:hAnsi="Arial" w:cs="Arial"/>
          <w:color w:val="000000"/>
          <w:sz w:val="24"/>
          <w:szCs w:val="24"/>
          <w:shd w:val="clear" w:color="auto" w:fill="FFFFFF"/>
        </w:rPr>
        <w:t>DeNevi</w:t>
      </w:r>
      <w:proofErr w:type="spellEnd"/>
      <w:r w:rsidRPr="00B90E9E">
        <w:rPr>
          <w:rFonts w:ascii="Arial" w:hAnsi="Arial" w:cs="Arial"/>
          <w:color w:val="000000"/>
          <w:sz w:val="24"/>
          <w:szCs w:val="24"/>
          <w:shd w:val="clear" w:color="auto" w:fill="FFFFFF"/>
        </w:rPr>
        <w:t>, D. and Campbell, J., 2004. </w:t>
      </w:r>
      <w:r w:rsidRPr="00B90E9E">
        <w:rPr>
          <w:rFonts w:ascii="Arial" w:hAnsi="Arial" w:cs="Arial"/>
          <w:i/>
          <w:iCs/>
          <w:color w:val="000000"/>
          <w:sz w:val="24"/>
          <w:szCs w:val="24"/>
          <w:shd w:val="clear" w:color="auto" w:fill="FFFFFF"/>
        </w:rPr>
        <w:t xml:space="preserve">Into the Minds of Madmen: How the FBI's </w:t>
      </w:r>
      <w:proofErr w:type="spellStart"/>
      <w:r w:rsidRPr="00B90E9E">
        <w:rPr>
          <w:rFonts w:ascii="Arial" w:hAnsi="Arial" w:cs="Arial"/>
          <w:i/>
          <w:iCs/>
          <w:color w:val="000000"/>
          <w:sz w:val="24"/>
          <w:szCs w:val="24"/>
          <w:shd w:val="clear" w:color="auto" w:fill="FFFFFF"/>
        </w:rPr>
        <w:t>Behavioral</w:t>
      </w:r>
      <w:proofErr w:type="spellEnd"/>
      <w:r w:rsidRPr="00B90E9E">
        <w:rPr>
          <w:rFonts w:ascii="Arial" w:hAnsi="Arial" w:cs="Arial"/>
          <w:i/>
          <w:iCs/>
          <w:color w:val="000000"/>
          <w:sz w:val="24"/>
          <w:szCs w:val="24"/>
          <w:shd w:val="clear" w:color="auto" w:fill="FFFFFF"/>
        </w:rPr>
        <w:t xml:space="preserve"> Science Unit Revolutionized Crime Investigation | Office of Justice Programs</w:t>
      </w:r>
      <w:r w:rsidRPr="00B90E9E">
        <w:rPr>
          <w:rFonts w:ascii="Arial" w:hAnsi="Arial" w:cs="Arial"/>
          <w:color w:val="000000"/>
          <w:sz w:val="24"/>
          <w:szCs w:val="24"/>
          <w:shd w:val="clear" w:color="auto" w:fill="FFFFFF"/>
        </w:rPr>
        <w:t>. [online] Ojp.gov. Available at: &lt;https://www.ojp.gov/ncjrs/virtual-library/abstracts/minds-madmen-how-fbis-behavioral-science-unit-revolutionized-crime&gt; [Accessed 25 July 2022].</w:t>
      </w:r>
    </w:p>
    <w:p w14:paraId="21A839B7" w14:textId="77777777" w:rsidR="004D0C9F" w:rsidRPr="00B90E9E" w:rsidRDefault="004D0C9F" w:rsidP="004D0C9F">
      <w:pPr>
        <w:spacing w:line="360" w:lineRule="auto"/>
        <w:rPr>
          <w:rFonts w:ascii="Arial" w:hAnsi="Arial" w:cs="Arial"/>
          <w:color w:val="000000"/>
          <w:sz w:val="24"/>
          <w:szCs w:val="24"/>
          <w:shd w:val="clear" w:color="auto" w:fill="FFFFFF"/>
        </w:rPr>
      </w:pPr>
      <w:proofErr w:type="spellStart"/>
      <w:r w:rsidRPr="00B90E9E">
        <w:rPr>
          <w:rFonts w:ascii="Arial" w:hAnsi="Arial" w:cs="Arial"/>
          <w:color w:val="000000"/>
          <w:sz w:val="24"/>
          <w:szCs w:val="24"/>
          <w:shd w:val="clear" w:color="auto" w:fill="FFFFFF"/>
        </w:rPr>
        <w:t>Fouché</w:t>
      </w:r>
      <w:proofErr w:type="spellEnd"/>
      <w:r w:rsidRPr="00B90E9E">
        <w:rPr>
          <w:rFonts w:ascii="Arial" w:hAnsi="Arial" w:cs="Arial"/>
          <w:color w:val="000000"/>
          <w:sz w:val="24"/>
          <w:szCs w:val="24"/>
          <w:shd w:val="clear" w:color="auto" w:fill="FFFFFF"/>
        </w:rPr>
        <w:t xml:space="preserve">, P., Nel, H. and Naidoo, P., 2015. The Dracula killer: A </w:t>
      </w:r>
      <w:proofErr w:type="spellStart"/>
      <w:r w:rsidRPr="00B90E9E">
        <w:rPr>
          <w:rFonts w:ascii="Arial" w:hAnsi="Arial" w:cs="Arial"/>
          <w:color w:val="000000"/>
          <w:sz w:val="24"/>
          <w:szCs w:val="24"/>
          <w:shd w:val="clear" w:color="auto" w:fill="FFFFFF"/>
        </w:rPr>
        <w:t>psychobiographical</w:t>
      </w:r>
      <w:proofErr w:type="spellEnd"/>
      <w:r w:rsidRPr="00B90E9E">
        <w:rPr>
          <w:rFonts w:ascii="Arial" w:hAnsi="Arial" w:cs="Arial"/>
          <w:color w:val="000000"/>
          <w:sz w:val="24"/>
          <w:szCs w:val="24"/>
          <w:shd w:val="clear" w:color="auto" w:fill="FFFFFF"/>
        </w:rPr>
        <w:t xml:space="preserve"> illustration of the </w:t>
      </w:r>
      <w:proofErr w:type="spellStart"/>
      <w:r w:rsidRPr="00B90E9E">
        <w:rPr>
          <w:rFonts w:ascii="Arial" w:hAnsi="Arial" w:cs="Arial"/>
          <w:color w:val="000000"/>
          <w:sz w:val="24"/>
          <w:szCs w:val="24"/>
          <w:shd w:val="clear" w:color="auto" w:fill="FFFFFF"/>
        </w:rPr>
        <w:t>Schahriar</w:t>
      </w:r>
      <w:proofErr w:type="spellEnd"/>
      <w:r w:rsidRPr="00B90E9E">
        <w:rPr>
          <w:rFonts w:ascii="Arial" w:hAnsi="Arial" w:cs="Arial"/>
          <w:color w:val="000000"/>
          <w:sz w:val="24"/>
          <w:szCs w:val="24"/>
          <w:shd w:val="clear" w:color="auto" w:fill="FFFFFF"/>
        </w:rPr>
        <w:t xml:space="preserve"> syndrome model for serial murder. </w:t>
      </w:r>
      <w:r w:rsidRPr="00B90E9E">
        <w:rPr>
          <w:rFonts w:ascii="Arial" w:hAnsi="Arial" w:cs="Arial"/>
          <w:i/>
          <w:iCs/>
          <w:color w:val="000000"/>
          <w:sz w:val="24"/>
          <w:szCs w:val="24"/>
          <w:shd w:val="clear" w:color="auto" w:fill="FFFFFF"/>
        </w:rPr>
        <w:t>Journal of Psychology in Africa</w:t>
      </w:r>
      <w:r w:rsidRPr="00B90E9E">
        <w:rPr>
          <w:rFonts w:ascii="Arial" w:hAnsi="Arial" w:cs="Arial"/>
          <w:color w:val="000000"/>
          <w:sz w:val="24"/>
          <w:szCs w:val="24"/>
          <w:shd w:val="clear" w:color="auto" w:fill="FFFFFF"/>
        </w:rPr>
        <w:t>, 25(5), pp.419-428.</w:t>
      </w:r>
    </w:p>
    <w:p w14:paraId="4DBAECEF" w14:textId="77777777" w:rsidR="004D0C9F" w:rsidRPr="00B90E9E" w:rsidRDefault="004D0C9F" w:rsidP="004D0C9F">
      <w:pPr>
        <w:spacing w:line="360" w:lineRule="auto"/>
        <w:rPr>
          <w:rFonts w:ascii="Arial" w:hAnsi="Arial" w:cs="Arial"/>
          <w:color w:val="000000"/>
          <w:sz w:val="24"/>
          <w:szCs w:val="24"/>
          <w:shd w:val="clear" w:color="auto" w:fill="FFFFFF"/>
        </w:rPr>
      </w:pPr>
      <w:r w:rsidRPr="00B90E9E">
        <w:rPr>
          <w:rFonts w:ascii="Arial" w:hAnsi="Arial" w:cs="Arial"/>
          <w:color w:val="000000"/>
          <w:sz w:val="24"/>
          <w:szCs w:val="24"/>
          <w:shd w:val="clear" w:color="auto" w:fill="FFFFFF"/>
        </w:rPr>
        <w:t xml:space="preserve">Hood, B., White, P. and </w:t>
      </w:r>
      <w:proofErr w:type="spellStart"/>
      <w:r w:rsidRPr="00B90E9E">
        <w:rPr>
          <w:rFonts w:ascii="Arial" w:hAnsi="Arial" w:cs="Arial"/>
          <w:color w:val="000000"/>
          <w:sz w:val="24"/>
          <w:szCs w:val="24"/>
          <w:shd w:val="clear" w:color="auto" w:fill="FFFFFF"/>
        </w:rPr>
        <w:t>Bunner</w:t>
      </w:r>
      <w:proofErr w:type="spellEnd"/>
      <w:r w:rsidRPr="00B90E9E">
        <w:rPr>
          <w:rFonts w:ascii="Arial" w:hAnsi="Arial" w:cs="Arial"/>
          <w:color w:val="000000"/>
          <w:sz w:val="24"/>
          <w:szCs w:val="24"/>
          <w:shd w:val="clear" w:color="auto" w:fill="FFFFFF"/>
        </w:rPr>
        <w:t>, J., 2022. Method of identification: Catching serial killers. Forensic Science International, [online] 337, p.111377. Available at: &lt;https://reader.elsevier.com/reader/sd/pii/S0379073822002079?token=1FCF258CF4A922EB75AA8F4CEAA7B6D5ADE1EAA9BA5D222BE534ACC04B7BE54A1C36DAE6C421E845396563D497D8E38A&amp;originRegion=eu-west-1&amp;originCreation=20220724093619&gt;.</w:t>
      </w:r>
    </w:p>
    <w:p w14:paraId="1720634B" w14:textId="77777777" w:rsidR="004D0C9F" w:rsidRPr="00B90E9E" w:rsidRDefault="004D0C9F" w:rsidP="004D0C9F">
      <w:pPr>
        <w:spacing w:line="360" w:lineRule="auto"/>
        <w:rPr>
          <w:rFonts w:ascii="Arial" w:hAnsi="Arial" w:cs="Arial"/>
          <w:color w:val="000000"/>
          <w:sz w:val="24"/>
          <w:szCs w:val="24"/>
          <w:shd w:val="clear" w:color="auto" w:fill="FFFFFF"/>
        </w:rPr>
      </w:pPr>
      <w:r w:rsidRPr="00B90E9E">
        <w:rPr>
          <w:rFonts w:ascii="Arial" w:hAnsi="Arial" w:cs="Arial"/>
          <w:color w:val="000000"/>
          <w:sz w:val="24"/>
          <w:szCs w:val="24"/>
          <w:shd w:val="clear" w:color="auto" w:fill="FFFFFF"/>
        </w:rPr>
        <w:t>Jones, T., 2010. </w:t>
      </w:r>
      <w:r w:rsidRPr="00B90E9E">
        <w:rPr>
          <w:rFonts w:ascii="Arial" w:hAnsi="Arial" w:cs="Arial"/>
          <w:i/>
          <w:iCs/>
          <w:color w:val="000000"/>
          <w:sz w:val="24"/>
          <w:szCs w:val="24"/>
          <w:shd w:val="clear" w:color="auto" w:fill="FFFFFF"/>
        </w:rPr>
        <w:t>The rise of DNA analysis in crime solving</w:t>
      </w:r>
      <w:r w:rsidRPr="00B90E9E">
        <w:rPr>
          <w:rFonts w:ascii="Arial" w:hAnsi="Arial" w:cs="Arial"/>
          <w:color w:val="000000"/>
          <w:sz w:val="24"/>
          <w:szCs w:val="24"/>
          <w:shd w:val="clear" w:color="auto" w:fill="FFFFFF"/>
        </w:rPr>
        <w:t>. [online] the Guardian. Available at: &lt;https://www.theguardian.com/politics/2010/apr/10/dna-analysis-crime-solving&gt; [Accessed 25 July 2022].</w:t>
      </w:r>
    </w:p>
    <w:p w14:paraId="508DFF40" w14:textId="77777777" w:rsidR="004D0C9F" w:rsidRPr="00B90E9E" w:rsidRDefault="004D0C9F" w:rsidP="004D0C9F">
      <w:pPr>
        <w:spacing w:line="360" w:lineRule="auto"/>
        <w:rPr>
          <w:rFonts w:ascii="Arial" w:hAnsi="Arial" w:cs="Arial"/>
          <w:color w:val="000000"/>
          <w:sz w:val="24"/>
          <w:szCs w:val="24"/>
          <w:shd w:val="clear" w:color="auto" w:fill="FFFFFF"/>
        </w:rPr>
      </w:pPr>
      <w:proofErr w:type="spellStart"/>
      <w:r w:rsidRPr="00B90E9E">
        <w:rPr>
          <w:rFonts w:ascii="Arial" w:hAnsi="Arial" w:cs="Arial"/>
          <w:color w:val="000000"/>
          <w:sz w:val="24"/>
          <w:szCs w:val="24"/>
          <w:shd w:val="clear" w:color="auto" w:fill="FFFFFF"/>
        </w:rPr>
        <w:t>Kanable</w:t>
      </w:r>
      <w:proofErr w:type="spellEnd"/>
      <w:r w:rsidRPr="00B90E9E">
        <w:rPr>
          <w:rFonts w:ascii="Arial" w:hAnsi="Arial" w:cs="Arial"/>
          <w:color w:val="000000"/>
          <w:sz w:val="24"/>
          <w:szCs w:val="24"/>
          <w:shd w:val="clear" w:color="auto" w:fill="FFFFFF"/>
        </w:rPr>
        <w:t xml:space="preserve">, R., 2003. Fingerprints Making the Case: AFIS and IAFIS Are Helping Find Matching Prints, But There Are More </w:t>
      </w:r>
      <w:proofErr w:type="gramStart"/>
      <w:r w:rsidRPr="00B90E9E">
        <w:rPr>
          <w:rFonts w:ascii="Arial" w:hAnsi="Arial" w:cs="Arial"/>
          <w:color w:val="000000"/>
          <w:sz w:val="24"/>
          <w:szCs w:val="24"/>
          <w:shd w:val="clear" w:color="auto" w:fill="FFFFFF"/>
        </w:rPr>
        <w:t>To</w:t>
      </w:r>
      <w:proofErr w:type="gramEnd"/>
      <w:r w:rsidRPr="00B90E9E">
        <w:rPr>
          <w:rFonts w:ascii="Arial" w:hAnsi="Arial" w:cs="Arial"/>
          <w:color w:val="000000"/>
          <w:sz w:val="24"/>
          <w:szCs w:val="24"/>
          <w:shd w:val="clear" w:color="auto" w:fill="FFFFFF"/>
        </w:rPr>
        <w:t xml:space="preserve"> Be Found | Office of Justice Programs. [online] Ojp.gov. Available at: &lt;https://www.ojp.gov/ncjrs/virtual-library/abstracts/fingerprints-making-case-afis-and-iafis-are-helping-find-matching&gt; [Accessed 24 July 2022].</w:t>
      </w:r>
    </w:p>
    <w:p w14:paraId="72860D45" w14:textId="77777777" w:rsidR="004D0C9F" w:rsidRPr="00B90E9E" w:rsidRDefault="004D0C9F" w:rsidP="004D0C9F">
      <w:pPr>
        <w:spacing w:line="360" w:lineRule="auto"/>
        <w:rPr>
          <w:rFonts w:ascii="Arial" w:hAnsi="Arial" w:cs="Arial"/>
          <w:color w:val="000000"/>
          <w:sz w:val="24"/>
          <w:szCs w:val="24"/>
          <w:shd w:val="clear" w:color="auto" w:fill="FFFFFF"/>
        </w:rPr>
      </w:pPr>
      <w:r w:rsidRPr="00B90E9E">
        <w:rPr>
          <w:rFonts w:ascii="Arial" w:hAnsi="Arial" w:cs="Arial"/>
          <w:color w:val="000000"/>
          <w:sz w:val="24"/>
          <w:szCs w:val="24"/>
          <w:shd w:val="clear" w:color="auto" w:fill="FFFFFF"/>
        </w:rPr>
        <w:lastRenderedPageBreak/>
        <w:t>McEwan, J., Connors III, E. and Cohen, M., 1986. </w:t>
      </w:r>
      <w:r w:rsidRPr="00B90E9E">
        <w:rPr>
          <w:rFonts w:ascii="Arial" w:hAnsi="Arial" w:cs="Arial"/>
          <w:i/>
          <w:iCs/>
          <w:color w:val="000000"/>
          <w:sz w:val="24"/>
          <w:szCs w:val="24"/>
          <w:shd w:val="clear" w:color="auto" w:fill="FFFFFF"/>
        </w:rPr>
        <w:t>Evaluation of the Differential Police Response Field Test</w:t>
      </w:r>
      <w:r w:rsidRPr="00B90E9E">
        <w:rPr>
          <w:rFonts w:ascii="Arial" w:hAnsi="Arial" w:cs="Arial"/>
          <w:color w:val="000000"/>
          <w:sz w:val="24"/>
          <w:szCs w:val="24"/>
          <w:shd w:val="clear" w:color="auto" w:fill="FFFFFF"/>
        </w:rPr>
        <w:t>. [online] Ojp.gov. Available at: &lt;https://www.ojp.gov/pdffiles1/Digitization/101378NCJRS.pdf&gt; [Accessed 24 July 2022].</w:t>
      </w:r>
    </w:p>
    <w:p w14:paraId="1BB7F3CC" w14:textId="77777777" w:rsidR="004D0C9F" w:rsidRPr="00B90E9E" w:rsidRDefault="004D0C9F" w:rsidP="004D0C9F">
      <w:pPr>
        <w:spacing w:line="360" w:lineRule="auto"/>
        <w:rPr>
          <w:rFonts w:ascii="Arial" w:hAnsi="Arial" w:cs="Arial"/>
          <w:color w:val="000000"/>
          <w:sz w:val="24"/>
          <w:szCs w:val="24"/>
          <w:shd w:val="clear" w:color="auto" w:fill="FFFFFF"/>
        </w:rPr>
      </w:pPr>
      <w:r w:rsidRPr="00B90E9E">
        <w:rPr>
          <w:rFonts w:ascii="Arial" w:hAnsi="Arial" w:cs="Arial"/>
          <w:color w:val="000000"/>
          <w:sz w:val="24"/>
          <w:szCs w:val="24"/>
          <w:shd w:val="clear" w:color="auto" w:fill="FFFFFF"/>
        </w:rPr>
        <w:t>McVeigh, K., 2008. </w:t>
      </w:r>
      <w:r w:rsidRPr="00B90E9E">
        <w:rPr>
          <w:rFonts w:ascii="Arial" w:hAnsi="Arial" w:cs="Arial"/>
          <w:i/>
          <w:iCs/>
          <w:color w:val="000000"/>
          <w:sz w:val="24"/>
          <w:szCs w:val="24"/>
          <w:shd w:val="clear" w:color="auto" w:fill="FFFFFF"/>
        </w:rPr>
        <w:t>Forensic finds in Ipswich murder case only show Wright visited prostitutes, jury told</w:t>
      </w:r>
      <w:r w:rsidRPr="00B90E9E">
        <w:rPr>
          <w:rFonts w:ascii="Arial" w:hAnsi="Arial" w:cs="Arial"/>
          <w:color w:val="000000"/>
          <w:sz w:val="24"/>
          <w:szCs w:val="24"/>
          <w:shd w:val="clear" w:color="auto" w:fill="FFFFFF"/>
        </w:rPr>
        <w:t>. [online] the Guardian. Available at: &lt;https://www.theguardian.com/uk/2008/jan/18/ukcrime.uknews41&gt; [Accessed 25 July 2022].</w:t>
      </w:r>
    </w:p>
    <w:p w14:paraId="7B10A9F4" w14:textId="77777777" w:rsidR="004D0C9F" w:rsidRPr="00B90E9E" w:rsidRDefault="004D0C9F" w:rsidP="004D0C9F">
      <w:pPr>
        <w:spacing w:line="360" w:lineRule="auto"/>
        <w:rPr>
          <w:rFonts w:ascii="Arial" w:hAnsi="Arial" w:cs="Arial"/>
          <w:color w:val="000000"/>
          <w:sz w:val="24"/>
          <w:szCs w:val="24"/>
          <w:shd w:val="clear" w:color="auto" w:fill="FFFFFF"/>
        </w:rPr>
      </w:pPr>
      <w:r w:rsidRPr="00B90E9E">
        <w:rPr>
          <w:rFonts w:ascii="Arial" w:hAnsi="Arial" w:cs="Arial"/>
          <w:color w:val="000000"/>
          <w:sz w:val="24"/>
          <w:szCs w:val="24"/>
          <w:shd w:val="clear" w:color="auto" w:fill="FFFFFF"/>
        </w:rPr>
        <w:t xml:space="preserve">Moore, M., </w:t>
      </w:r>
      <w:proofErr w:type="spellStart"/>
      <w:r w:rsidRPr="00B90E9E">
        <w:rPr>
          <w:rFonts w:ascii="Arial" w:hAnsi="Arial" w:cs="Arial"/>
          <w:color w:val="000000"/>
          <w:sz w:val="24"/>
          <w:szCs w:val="24"/>
          <w:shd w:val="clear" w:color="auto" w:fill="FFFFFF"/>
        </w:rPr>
        <w:t>Trojanowicz</w:t>
      </w:r>
      <w:proofErr w:type="spellEnd"/>
      <w:r w:rsidRPr="00B90E9E">
        <w:rPr>
          <w:rFonts w:ascii="Arial" w:hAnsi="Arial" w:cs="Arial"/>
          <w:color w:val="000000"/>
          <w:sz w:val="24"/>
          <w:szCs w:val="24"/>
          <w:shd w:val="clear" w:color="auto" w:fill="FFFFFF"/>
        </w:rPr>
        <w:t>, R. and Kelling, G., 1988. </w:t>
      </w:r>
      <w:r w:rsidRPr="00B90E9E">
        <w:rPr>
          <w:rFonts w:ascii="Arial" w:hAnsi="Arial" w:cs="Arial"/>
          <w:i/>
          <w:iCs/>
          <w:color w:val="000000"/>
          <w:sz w:val="24"/>
          <w:szCs w:val="24"/>
          <w:shd w:val="clear" w:color="auto" w:fill="FFFFFF"/>
        </w:rPr>
        <w:t>Crime and Policing | Office of Justice Programs</w:t>
      </w:r>
      <w:r w:rsidRPr="00B90E9E">
        <w:rPr>
          <w:rFonts w:ascii="Arial" w:hAnsi="Arial" w:cs="Arial"/>
          <w:color w:val="000000"/>
          <w:sz w:val="24"/>
          <w:szCs w:val="24"/>
          <w:shd w:val="clear" w:color="auto" w:fill="FFFFFF"/>
        </w:rPr>
        <w:t>. [online] Ojp.gov. Available at: &lt;https://www.ojp.gov/ncjrs/virtual-library/abstracts/crime-and-policing&gt; [Accessed 25 July 2022].</w:t>
      </w:r>
    </w:p>
    <w:p w14:paraId="4954F578" w14:textId="77777777" w:rsidR="004D0C9F" w:rsidRPr="00B90E9E" w:rsidRDefault="004D0C9F" w:rsidP="004D0C9F">
      <w:pPr>
        <w:spacing w:line="360" w:lineRule="auto"/>
        <w:rPr>
          <w:rFonts w:ascii="Arial" w:hAnsi="Arial" w:cs="Arial"/>
          <w:color w:val="000000"/>
          <w:sz w:val="24"/>
          <w:szCs w:val="24"/>
          <w:shd w:val="clear" w:color="auto" w:fill="FFFFFF"/>
        </w:rPr>
      </w:pPr>
      <w:r w:rsidRPr="00B90E9E">
        <w:rPr>
          <w:rFonts w:ascii="Arial" w:hAnsi="Arial" w:cs="Arial"/>
          <w:color w:val="000000"/>
          <w:sz w:val="24"/>
          <w:szCs w:val="24"/>
          <w:shd w:val="clear" w:color="auto" w:fill="FFFFFF"/>
        </w:rPr>
        <w:t>NPCC, 2022. </w:t>
      </w:r>
      <w:r w:rsidRPr="00B90E9E">
        <w:rPr>
          <w:rFonts w:ascii="Arial" w:hAnsi="Arial" w:cs="Arial"/>
          <w:i/>
          <w:iCs/>
          <w:color w:val="000000"/>
          <w:sz w:val="24"/>
          <w:szCs w:val="24"/>
          <w:shd w:val="clear" w:color="auto" w:fill="FFFFFF"/>
        </w:rPr>
        <w:t>Policing Vision 2025</w:t>
      </w:r>
      <w:r w:rsidRPr="00B90E9E">
        <w:rPr>
          <w:rFonts w:ascii="Arial" w:hAnsi="Arial" w:cs="Arial"/>
          <w:color w:val="000000"/>
          <w:sz w:val="24"/>
          <w:szCs w:val="24"/>
          <w:shd w:val="clear" w:color="auto" w:fill="FFFFFF"/>
        </w:rPr>
        <w:t>. [online] Npcc.police.uk. Available at: &lt;https://www.npcc.police.uk/documents/Policing%20Vision.pdf&gt; [Accessed 25 July 2022].</w:t>
      </w:r>
    </w:p>
    <w:p w14:paraId="5B59D1F0" w14:textId="77777777" w:rsidR="004D0C9F" w:rsidRPr="00B90E9E" w:rsidRDefault="004D0C9F" w:rsidP="004D0C9F">
      <w:pPr>
        <w:spacing w:line="360" w:lineRule="auto"/>
        <w:rPr>
          <w:rFonts w:ascii="Arial" w:hAnsi="Arial" w:cs="Arial"/>
          <w:color w:val="000000"/>
          <w:sz w:val="24"/>
          <w:szCs w:val="24"/>
          <w:shd w:val="clear" w:color="auto" w:fill="FFFFFF"/>
        </w:rPr>
      </w:pPr>
      <w:r w:rsidRPr="00B90E9E">
        <w:rPr>
          <w:rFonts w:ascii="Arial" w:hAnsi="Arial" w:cs="Arial"/>
          <w:color w:val="000000"/>
          <w:sz w:val="24"/>
          <w:szCs w:val="24"/>
          <w:shd w:val="clear" w:color="auto" w:fill="FFFFFF"/>
        </w:rPr>
        <w:t>Okada, D., 2015. https://uk.sagepub.com/sites/default/files/upm-binaries/65244_Maguire_Chapter_3.pdf. [online] Uk.sagepub.com. Available at: &lt;https://uk.sagepub.com/sites/default/files/upm-binaries/65244_Maguire_Chapter_3.pdf&gt; [Accessed 23 July 2022].</w:t>
      </w:r>
    </w:p>
    <w:p w14:paraId="1FD7B9C2" w14:textId="77777777" w:rsidR="004D0C9F" w:rsidRPr="00B90E9E" w:rsidRDefault="004D0C9F" w:rsidP="004D0C9F">
      <w:pPr>
        <w:spacing w:line="360" w:lineRule="auto"/>
        <w:rPr>
          <w:rFonts w:ascii="Arial" w:hAnsi="Arial" w:cs="Arial"/>
          <w:color w:val="000000"/>
          <w:sz w:val="24"/>
          <w:szCs w:val="24"/>
          <w:shd w:val="clear" w:color="auto" w:fill="FFFFFF"/>
        </w:rPr>
      </w:pPr>
      <w:r w:rsidRPr="00B90E9E">
        <w:rPr>
          <w:rFonts w:ascii="Arial" w:hAnsi="Arial" w:cs="Arial"/>
          <w:color w:val="000000"/>
          <w:sz w:val="24"/>
          <w:szCs w:val="24"/>
          <w:shd w:val="clear" w:color="auto" w:fill="FFFFFF"/>
        </w:rPr>
        <w:t>Owen, D., 2000. </w:t>
      </w:r>
      <w:r w:rsidRPr="00B90E9E">
        <w:rPr>
          <w:rFonts w:ascii="Arial" w:hAnsi="Arial" w:cs="Arial"/>
          <w:i/>
          <w:iCs/>
          <w:color w:val="000000"/>
          <w:sz w:val="24"/>
          <w:szCs w:val="24"/>
          <w:shd w:val="clear" w:color="auto" w:fill="FFFFFF"/>
        </w:rPr>
        <w:t>Hidden Evidence</w:t>
      </w:r>
      <w:r w:rsidRPr="00B90E9E">
        <w:rPr>
          <w:rFonts w:ascii="Arial" w:hAnsi="Arial" w:cs="Arial"/>
          <w:color w:val="000000"/>
          <w:sz w:val="24"/>
          <w:szCs w:val="24"/>
          <w:shd w:val="clear" w:color="auto" w:fill="FFFFFF"/>
        </w:rPr>
        <w:t>. [Place of publication not identified]: New Burlington Books.</w:t>
      </w:r>
    </w:p>
    <w:p w14:paraId="31FE0B96" w14:textId="77777777" w:rsidR="004D0C9F" w:rsidRPr="00B90E9E" w:rsidRDefault="004D0C9F" w:rsidP="004D0C9F">
      <w:pPr>
        <w:spacing w:line="360" w:lineRule="auto"/>
        <w:rPr>
          <w:rFonts w:ascii="Arial" w:hAnsi="Arial" w:cs="Arial"/>
          <w:color w:val="000000"/>
          <w:sz w:val="24"/>
          <w:szCs w:val="24"/>
          <w:shd w:val="clear" w:color="auto" w:fill="FFFFFF"/>
        </w:rPr>
      </w:pPr>
      <w:proofErr w:type="spellStart"/>
      <w:r w:rsidRPr="00B90E9E">
        <w:rPr>
          <w:rFonts w:ascii="Arial" w:hAnsi="Arial" w:cs="Arial"/>
          <w:color w:val="000000"/>
          <w:sz w:val="24"/>
          <w:szCs w:val="24"/>
          <w:shd w:val="clear" w:color="auto" w:fill="FFFFFF"/>
        </w:rPr>
        <w:t>Panneerchelvam</w:t>
      </w:r>
      <w:proofErr w:type="spellEnd"/>
      <w:r w:rsidRPr="00B90E9E">
        <w:rPr>
          <w:rFonts w:ascii="Arial" w:hAnsi="Arial" w:cs="Arial"/>
          <w:color w:val="000000"/>
          <w:sz w:val="24"/>
          <w:szCs w:val="24"/>
          <w:shd w:val="clear" w:color="auto" w:fill="FFFFFF"/>
        </w:rPr>
        <w:t xml:space="preserve">, S. and </w:t>
      </w:r>
      <w:proofErr w:type="spellStart"/>
      <w:r w:rsidRPr="00B90E9E">
        <w:rPr>
          <w:rFonts w:ascii="Arial" w:hAnsi="Arial" w:cs="Arial"/>
          <w:color w:val="000000"/>
          <w:sz w:val="24"/>
          <w:szCs w:val="24"/>
          <w:shd w:val="clear" w:color="auto" w:fill="FFFFFF"/>
        </w:rPr>
        <w:t>Norazmi</w:t>
      </w:r>
      <w:proofErr w:type="spellEnd"/>
      <w:r w:rsidRPr="00B90E9E">
        <w:rPr>
          <w:rFonts w:ascii="Arial" w:hAnsi="Arial" w:cs="Arial"/>
          <w:color w:val="000000"/>
          <w:sz w:val="24"/>
          <w:szCs w:val="24"/>
          <w:shd w:val="clear" w:color="auto" w:fill="FFFFFF"/>
        </w:rPr>
        <w:t>, M., 2003. Forensic DNA Profiling and Database. [online] PubMed Central (PMC). Available at: &lt;https://www.ncbi.nlm.nih.gov/pmc/articles/PMC3561883/&gt; [Accessed 24 July 2022].</w:t>
      </w:r>
    </w:p>
    <w:p w14:paraId="7A0F5799" w14:textId="77777777" w:rsidR="004D0C9F" w:rsidRPr="00B90E9E" w:rsidRDefault="004D0C9F" w:rsidP="004D0C9F">
      <w:pPr>
        <w:spacing w:line="360" w:lineRule="auto"/>
        <w:rPr>
          <w:rFonts w:ascii="Arial" w:hAnsi="Arial" w:cs="Arial"/>
          <w:color w:val="000000"/>
          <w:sz w:val="24"/>
          <w:szCs w:val="24"/>
          <w:shd w:val="clear" w:color="auto" w:fill="FFFFFF"/>
        </w:rPr>
      </w:pPr>
      <w:proofErr w:type="spellStart"/>
      <w:r w:rsidRPr="00B90E9E">
        <w:rPr>
          <w:rFonts w:ascii="Arial" w:hAnsi="Arial" w:cs="Arial"/>
          <w:color w:val="000000"/>
          <w:sz w:val="24"/>
          <w:szCs w:val="24"/>
          <w:shd w:val="clear" w:color="auto" w:fill="FFFFFF"/>
        </w:rPr>
        <w:t>Rossmo</w:t>
      </w:r>
      <w:proofErr w:type="spellEnd"/>
      <w:r w:rsidRPr="00B90E9E">
        <w:rPr>
          <w:rFonts w:ascii="Arial" w:hAnsi="Arial" w:cs="Arial"/>
          <w:color w:val="000000"/>
          <w:sz w:val="24"/>
          <w:szCs w:val="24"/>
          <w:shd w:val="clear" w:color="auto" w:fill="FFFFFF"/>
        </w:rPr>
        <w:t>, D., 2000. </w:t>
      </w:r>
      <w:proofErr w:type="spellStart"/>
      <w:r w:rsidRPr="00B90E9E">
        <w:rPr>
          <w:rFonts w:ascii="Arial" w:hAnsi="Arial" w:cs="Arial"/>
          <w:i/>
          <w:iCs/>
          <w:color w:val="000000"/>
          <w:sz w:val="24"/>
          <w:szCs w:val="24"/>
          <w:shd w:val="clear" w:color="auto" w:fill="FFFFFF"/>
        </w:rPr>
        <w:t>Rossmo</w:t>
      </w:r>
      <w:proofErr w:type="spellEnd"/>
      <w:r w:rsidRPr="00B90E9E">
        <w:rPr>
          <w:rFonts w:ascii="Arial" w:hAnsi="Arial" w:cs="Arial"/>
          <w:i/>
          <w:iCs/>
          <w:color w:val="000000"/>
          <w:sz w:val="24"/>
          <w:szCs w:val="24"/>
          <w:shd w:val="clear" w:color="auto" w:fill="FFFFFF"/>
        </w:rPr>
        <w:t>, D.K. (2000) Geographic Profiling. CRC Press, Boca Raton. - References - Scientific Research Publishing</w:t>
      </w:r>
      <w:r w:rsidRPr="00B90E9E">
        <w:rPr>
          <w:rFonts w:ascii="Arial" w:hAnsi="Arial" w:cs="Arial"/>
          <w:color w:val="000000"/>
          <w:sz w:val="24"/>
          <w:szCs w:val="24"/>
          <w:shd w:val="clear" w:color="auto" w:fill="FFFFFF"/>
        </w:rPr>
        <w:t>. [online] Scirp.org. Available at: &lt;https://www.scirp.org/reference/ReferencesPapers.aspx?ReferenceID=2182818&gt; [Accessed 24 July 2022].</w:t>
      </w:r>
    </w:p>
    <w:p w14:paraId="39A08E2E" w14:textId="77777777" w:rsidR="004D0C9F" w:rsidRPr="00B90E9E" w:rsidRDefault="004D0C9F" w:rsidP="004D0C9F">
      <w:pPr>
        <w:spacing w:line="360" w:lineRule="auto"/>
        <w:rPr>
          <w:rFonts w:ascii="Arial" w:hAnsi="Arial" w:cs="Arial"/>
          <w:color w:val="000000"/>
          <w:sz w:val="24"/>
          <w:szCs w:val="24"/>
          <w:shd w:val="clear" w:color="auto" w:fill="FFFFFF"/>
        </w:rPr>
      </w:pPr>
      <w:proofErr w:type="spellStart"/>
      <w:r w:rsidRPr="00B90E9E">
        <w:rPr>
          <w:rFonts w:ascii="Arial" w:hAnsi="Arial" w:cs="Arial"/>
          <w:color w:val="000000"/>
          <w:sz w:val="24"/>
          <w:szCs w:val="24"/>
          <w:shd w:val="clear" w:color="auto" w:fill="FFFFFF"/>
        </w:rPr>
        <w:t>Roufa</w:t>
      </w:r>
      <w:proofErr w:type="spellEnd"/>
      <w:r w:rsidRPr="00B90E9E">
        <w:rPr>
          <w:rFonts w:ascii="Arial" w:hAnsi="Arial" w:cs="Arial"/>
          <w:color w:val="000000"/>
          <w:sz w:val="24"/>
          <w:szCs w:val="24"/>
          <w:shd w:val="clear" w:color="auto" w:fill="FFFFFF"/>
        </w:rPr>
        <w:t xml:space="preserve">, T., 2020. What Is </w:t>
      </w:r>
      <w:proofErr w:type="gramStart"/>
      <w:r w:rsidRPr="00B90E9E">
        <w:rPr>
          <w:rFonts w:ascii="Arial" w:hAnsi="Arial" w:cs="Arial"/>
          <w:color w:val="000000"/>
          <w:sz w:val="24"/>
          <w:szCs w:val="24"/>
          <w:shd w:val="clear" w:color="auto" w:fill="FFFFFF"/>
        </w:rPr>
        <w:t>Criminology?.</w:t>
      </w:r>
      <w:proofErr w:type="gramEnd"/>
      <w:r w:rsidRPr="00B90E9E">
        <w:rPr>
          <w:rFonts w:ascii="Arial" w:hAnsi="Arial" w:cs="Arial"/>
          <w:color w:val="000000"/>
          <w:sz w:val="24"/>
          <w:szCs w:val="24"/>
          <w:shd w:val="clear" w:color="auto" w:fill="FFFFFF"/>
        </w:rPr>
        <w:t xml:space="preserve"> [online] The Balance Careers. Available at: &lt;https://www.thebalancecareers.com/what-is-criminology-974589&gt; [Accessed 23 July 2022].</w:t>
      </w:r>
    </w:p>
    <w:p w14:paraId="5F7B4F74" w14:textId="77777777" w:rsidR="004D0C9F" w:rsidRPr="00B90E9E" w:rsidRDefault="004D0C9F" w:rsidP="004D0C9F">
      <w:pPr>
        <w:spacing w:line="360" w:lineRule="auto"/>
        <w:rPr>
          <w:rFonts w:ascii="Arial" w:hAnsi="Arial" w:cs="Arial"/>
          <w:color w:val="000000"/>
          <w:sz w:val="24"/>
          <w:szCs w:val="24"/>
          <w:shd w:val="clear" w:color="auto" w:fill="FFFFFF"/>
        </w:rPr>
      </w:pPr>
      <w:r w:rsidRPr="00B90E9E">
        <w:rPr>
          <w:rFonts w:ascii="Arial" w:hAnsi="Arial" w:cs="Arial"/>
          <w:color w:val="000000"/>
          <w:sz w:val="24"/>
          <w:szCs w:val="24"/>
          <w:shd w:val="clear" w:color="auto" w:fill="FFFFFF"/>
        </w:rPr>
        <w:lastRenderedPageBreak/>
        <w:t xml:space="preserve">Sankaran, A., </w:t>
      </w:r>
      <w:proofErr w:type="spellStart"/>
      <w:r w:rsidRPr="00B90E9E">
        <w:rPr>
          <w:rFonts w:ascii="Arial" w:hAnsi="Arial" w:cs="Arial"/>
          <w:color w:val="000000"/>
          <w:sz w:val="24"/>
          <w:szCs w:val="24"/>
          <w:shd w:val="clear" w:color="auto" w:fill="FFFFFF"/>
        </w:rPr>
        <w:t>Vatsa</w:t>
      </w:r>
      <w:proofErr w:type="spellEnd"/>
      <w:r w:rsidRPr="00B90E9E">
        <w:rPr>
          <w:rFonts w:ascii="Arial" w:hAnsi="Arial" w:cs="Arial"/>
          <w:color w:val="000000"/>
          <w:sz w:val="24"/>
          <w:szCs w:val="24"/>
          <w:shd w:val="clear" w:color="auto" w:fill="FFFFFF"/>
        </w:rPr>
        <w:t>, M. and Singh, R., 2014. Latent Fingerprint Matching: A Survey. IEEE Access, [online] 2, pp.982-1004. Available at: &lt;https://ieeexplore.ieee.org/document/6880753&gt;.</w:t>
      </w:r>
    </w:p>
    <w:p w14:paraId="18A3FFB1" w14:textId="77777777" w:rsidR="004D0C9F" w:rsidRPr="00B90E9E" w:rsidRDefault="004D0C9F" w:rsidP="004D0C9F">
      <w:pPr>
        <w:spacing w:line="360" w:lineRule="auto"/>
        <w:rPr>
          <w:rFonts w:ascii="Arial" w:hAnsi="Arial" w:cs="Arial"/>
          <w:color w:val="000000"/>
          <w:sz w:val="24"/>
          <w:szCs w:val="24"/>
          <w:shd w:val="clear" w:color="auto" w:fill="FFFFFF"/>
        </w:rPr>
      </w:pPr>
      <w:r w:rsidRPr="00B90E9E">
        <w:rPr>
          <w:rFonts w:ascii="Arial" w:hAnsi="Arial" w:cs="Arial"/>
          <w:color w:val="000000"/>
          <w:sz w:val="24"/>
          <w:szCs w:val="24"/>
          <w:shd w:val="clear" w:color="auto" w:fill="FFFFFF"/>
        </w:rPr>
        <w:t>Sharma, M., 2018. he Development of Serial Killers: A Grounded Theory Study. [online] Thekeep.eiu.edu. Available at: &lt;https://thekeep.eiu.edu/cgi/viewcontent.cgi?article=4722&amp;context=theses&gt; [Accessed 23 July 2022].</w:t>
      </w:r>
    </w:p>
    <w:p w14:paraId="6694E804" w14:textId="77777777" w:rsidR="004D0C9F" w:rsidRPr="00B90E9E" w:rsidRDefault="004D0C9F" w:rsidP="004D0C9F">
      <w:pPr>
        <w:spacing w:line="360" w:lineRule="auto"/>
        <w:rPr>
          <w:rFonts w:ascii="Arial" w:hAnsi="Arial" w:cs="Arial"/>
          <w:color w:val="000000"/>
          <w:sz w:val="24"/>
          <w:szCs w:val="24"/>
          <w:shd w:val="clear" w:color="auto" w:fill="FFFFFF"/>
        </w:rPr>
      </w:pPr>
      <w:r w:rsidRPr="00B90E9E">
        <w:rPr>
          <w:rFonts w:ascii="Arial" w:hAnsi="Arial" w:cs="Arial"/>
          <w:color w:val="000000"/>
          <w:sz w:val="24"/>
          <w:szCs w:val="24"/>
          <w:shd w:val="clear" w:color="auto" w:fill="FFFFFF"/>
        </w:rPr>
        <w:t>Taylor, D., 2018. </w:t>
      </w:r>
      <w:r w:rsidRPr="00B90E9E">
        <w:rPr>
          <w:rFonts w:ascii="Arial" w:hAnsi="Arial" w:cs="Arial"/>
          <w:i/>
          <w:iCs/>
          <w:color w:val="000000"/>
          <w:sz w:val="24"/>
          <w:szCs w:val="24"/>
          <w:shd w:val="clear" w:color="auto" w:fill="FFFFFF"/>
        </w:rPr>
        <w:t xml:space="preserve">Are American serial killers a dying </w:t>
      </w:r>
      <w:proofErr w:type="gramStart"/>
      <w:r w:rsidRPr="00B90E9E">
        <w:rPr>
          <w:rFonts w:ascii="Arial" w:hAnsi="Arial" w:cs="Arial"/>
          <w:i/>
          <w:iCs/>
          <w:color w:val="000000"/>
          <w:sz w:val="24"/>
          <w:szCs w:val="24"/>
          <w:shd w:val="clear" w:color="auto" w:fill="FFFFFF"/>
        </w:rPr>
        <w:t>breed?</w:t>
      </w:r>
      <w:r w:rsidRPr="00B90E9E">
        <w:rPr>
          <w:rFonts w:ascii="Arial" w:hAnsi="Arial" w:cs="Arial"/>
          <w:color w:val="000000"/>
          <w:sz w:val="24"/>
          <w:szCs w:val="24"/>
          <w:shd w:val="clear" w:color="auto" w:fill="FFFFFF"/>
        </w:rPr>
        <w:t>.</w:t>
      </w:r>
      <w:proofErr w:type="gramEnd"/>
      <w:r w:rsidRPr="00B90E9E">
        <w:rPr>
          <w:rFonts w:ascii="Arial" w:hAnsi="Arial" w:cs="Arial"/>
          <w:color w:val="000000"/>
          <w:sz w:val="24"/>
          <w:szCs w:val="24"/>
          <w:shd w:val="clear" w:color="auto" w:fill="FFFFFF"/>
        </w:rPr>
        <w:t xml:space="preserve"> [online] the Guardian. Available at: &lt;https://www.theguardian.com/us-news/2018/sep/15/are-american-serial-killers-a-dying-breed&gt; [Accessed 25 July 2022].</w:t>
      </w:r>
    </w:p>
    <w:p w14:paraId="7995BC90" w14:textId="77777777" w:rsidR="004D0C9F" w:rsidRPr="00B90E9E" w:rsidRDefault="004D0C9F" w:rsidP="004D0C9F">
      <w:pPr>
        <w:spacing w:line="360" w:lineRule="auto"/>
        <w:rPr>
          <w:rFonts w:ascii="Arial" w:hAnsi="Arial" w:cs="Arial"/>
          <w:color w:val="000000"/>
          <w:sz w:val="24"/>
          <w:szCs w:val="24"/>
          <w:shd w:val="clear" w:color="auto" w:fill="FFFFFF"/>
        </w:rPr>
      </w:pPr>
      <w:proofErr w:type="spellStart"/>
      <w:r w:rsidRPr="00B90E9E">
        <w:rPr>
          <w:rFonts w:ascii="Arial" w:hAnsi="Arial" w:cs="Arial"/>
          <w:color w:val="000000"/>
          <w:sz w:val="24"/>
          <w:szCs w:val="24"/>
          <w:shd w:val="clear" w:color="auto" w:fill="FFFFFF"/>
        </w:rPr>
        <w:t>Vettor</w:t>
      </w:r>
      <w:proofErr w:type="spellEnd"/>
      <w:r w:rsidRPr="00B90E9E">
        <w:rPr>
          <w:rFonts w:ascii="Arial" w:hAnsi="Arial" w:cs="Arial"/>
          <w:color w:val="000000"/>
          <w:sz w:val="24"/>
          <w:szCs w:val="24"/>
          <w:shd w:val="clear" w:color="auto" w:fill="FFFFFF"/>
        </w:rPr>
        <w:t>, S., Woodhams, J. and Beech, A., 2014. </w:t>
      </w:r>
      <w:r w:rsidRPr="00B90E9E">
        <w:rPr>
          <w:rFonts w:ascii="Arial" w:hAnsi="Arial" w:cs="Arial"/>
          <w:i/>
          <w:iCs/>
          <w:color w:val="000000"/>
          <w:sz w:val="24"/>
          <w:szCs w:val="24"/>
          <w:shd w:val="clear" w:color="auto" w:fill="FFFFFF"/>
        </w:rPr>
        <w:t>Offender profiling: A review and critique of the approaches and major assumptions</w:t>
      </w:r>
      <w:r w:rsidRPr="00B90E9E">
        <w:rPr>
          <w:rFonts w:ascii="Arial" w:hAnsi="Arial" w:cs="Arial"/>
          <w:color w:val="000000"/>
          <w:sz w:val="24"/>
          <w:szCs w:val="24"/>
          <w:shd w:val="clear" w:color="auto" w:fill="FFFFFF"/>
        </w:rPr>
        <w:t xml:space="preserve">. [online] </w:t>
      </w:r>
      <w:proofErr w:type="spellStart"/>
      <w:r w:rsidRPr="00B90E9E">
        <w:rPr>
          <w:rFonts w:ascii="Arial" w:hAnsi="Arial" w:cs="Arial"/>
          <w:color w:val="000000"/>
          <w:sz w:val="24"/>
          <w:szCs w:val="24"/>
          <w:shd w:val="clear" w:color="auto" w:fill="FFFFFF"/>
        </w:rPr>
        <w:t>Researchgate</w:t>
      </w:r>
      <w:proofErr w:type="spellEnd"/>
      <w:r w:rsidRPr="00B90E9E">
        <w:rPr>
          <w:rFonts w:ascii="Arial" w:hAnsi="Arial" w:cs="Arial"/>
          <w:color w:val="000000"/>
          <w:sz w:val="24"/>
          <w:szCs w:val="24"/>
          <w:shd w:val="clear" w:color="auto" w:fill="FFFFFF"/>
        </w:rPr>
        <w:t>. Available at: &lt;https://www.researchgate.net/publication/298520627_Offender_profiling_A_review_and_critique_of_the_approaches_and_major_assumptions&gt; [Accessed 25 July 2022].</w:t>
      </w:r>
    </w:p>
    <w:p w14:paraId="006FDBB9" w14:textId="77777777" w:rsidR="004D0C9F" w:rsidRPr="00B90E9E" w:rsidRDefault="004D0C9F" w:rsidP="004D0C9F">
      <w:pPr>
        <w:spacing w:line="360" w:lineRule="auto"/>
        <w:rPr>
          <w:rFonts w:ascii="Arial" w:hAnsi="Arial" w:cs="Arial"/>
          <w:color w:val="000000"/>
          <w:sz w:val="24"/>
          <w:szCs w:val="24"/>
          <w:shd w:val="clear" w:color="auto" w:fill="FFFFFF"/>
        </w:rPr>
      </w:pPr>
      <w:proofErr w:type="spellStart"/>
      <w:r w:rsidRPr="00B90E9E">
        <w:rPr>
          <w:rFonts w:ascii="Arial" w:hAnsi="Arial" w:cs="Arial"/>
          <w:color w:val="000000"/>
          <w:sz w:val="24"/>
          <w:szCs w:val="24"/>
          <w:shd w:val="clear" w:color="auto" w:fill="FFFFFF"/>
        </w:rPr>
        <w:t>Walport</w:t>
      </w:r>
      <w:proofErr w:type="spellEnd"/>
      <w:r w:rsidRPr="00B90E9E">
        <w:rPr>
          <w:rFonts w:ascii="Arial" w:hAnsi="Arial" w:cs="Arial"/>
          <w:color w:val="000000"/>
          <w:sz w:val="24"/>
          <w:szCs w:val="24"/>
          <w:shd w:val="clear" w:color="auto" w:fill="FFFFFF"/>
        </w:rPr>
        <w:t>, M., 2015. Forensic science and beyond. [online] GOV.UK. Available at: &lt;https://www.gov.uk/government/publications/forensic-science-and-beyond&gt; [Accessed 24 July 2022].</w:t>
      </w:r>
    </w:p>
    <w:p w14:paraId="5E4D01FA" w14:textId="77777777" w:rsidR="004D0C9F" w:rsidRPr="00B90E9E" w:rsidRDefault="004D0C9F" w:rsidP="004D0C9F">
      <w:pPr>
        <w:spacing w:line="360" w:lineRule="auto"/>
        <w:rPr>
          <w:rFonts w:ascii="Arial" w:hAnsi="Arial" w:cs="Arial"/>
          <w:sz w:val="24"/>
          <w:szCs w:val="24"/>
        </w:rPr>
      </w:pPr>
      <w:r w:rsidRPr="00B90E9E">
        <w:rPr>
          <w:rFonts w:ascii="Arial" w:hAnsi="Arial" w:cs="Arial"/>
          <w:sz w:val="24"/>
          <w:szCs w:val="24"/>
        </w:rPr>
        <w:t>Wilson, D., 2008. A history of British serial killing. Little Brown book, pp.1-10.</w:t>
      </w:r>
    </w:p>
    <w:p w14:paraId="6DB137DD" w14:textId="77777777" w:rsidR="004D0C9F" w:rsidRDefault="004D0C9F" w:rsidP="00A52F8E">
      <w:pPr>
        <w:spacing w:line="360" w:lineRule="auto"/>
        <w:rPr>
          <w:rFonts w:ascii="Arial" w:hAnsi="Arial" w:cs="Arial"/>
          <w:sz w:val="24"/>
          <w:szCs w:val="24"/>
        </w:rPr>
      </w:pPr>
    </w:p>
    <w:p w14:paraId="6D94EDDF" w14:textId="77777777" w:rsidR="006858A8" w:rsidRPr="00B058E5" w:rsidRDefault="006858A8" w:rsidP="00B058E5">
      <w:pPr>
        <w:spacing w:line="360" w:lineRule="auto"/>
        <w:rPr>
          <w:rFonts w:ascii="Arial" w:hAnsi="Arial" w:cs="Arial"/>
          <w:sz w:val="24"/>
          <w:szCs w:val="24"/>
        </w:rPr>
      </w:pPr>
    </w:p>
    <w:p w14:paraId="2BDB24D6" w14:textId="77777777" w:rsidR="00357391" w:rsidRDefault="00357391"/>
    <w:sectPr w:rsidR="00357391" w:rsidSect="00620CAC">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BBD0F" w14:textId="77777777" w:rsidR="00620CAC" w:rsidRDefault="00620CAC" w:rsidP="00620CAC">
      <w:pPr>
        <w:spacing w:after="0" w:line="240" w:lineRule="auto"/>
      </w:pPr>
      <w:r>
        <w:separator/>
      </w:r>
    </w:p>
  </w:endnote>
  <w:endnote w:type="continuationSeparator" w:id="0">
    <w:p w14:paraId="59B19D95" w14:textId="77777777" w:rsidR="00620CAC" w:rsidRDefault="00620CAC" w:rsidP="00620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9F8CC" w14:textId="0A5B3365" w:rsidR="00855F33" w:rsidRDefault="00580F47" w:rsidP="00580F47">
    <w:pPr>
      <w:pStyle w:val="Footer"/>
      <w:rPr>
        <w:color w:val="000000"/>
        <w:sz w:val="17"/>
      </w:rPr>
    </w:pPr>
    <w:bookmarkStart w:id="2" w:name="TITUS1FooterEvenPages"/>
    <w:r>
      <w:rPr>
        <w:color w:val="000000"/>
        <w:sz w:val="17"/>
      </w:rPr>
      <w:t> </w:t>
    </w:r>
  </w:p>
  <w:bookmarkEnd w:id="2"/>
  <w:p w14:paraId="1E9A7304" w14:textId="77777777" w:rsidR="00855F33" w:rsidRDefault="00855F33" w:rsidP="00855F33">
    <w:pPr>
      <w:pStyle w:val="Footer"/>
    </w:pPr>
  </w:p>
  <w:p w14:paraId="263B302E" w14:textId="77777777" w:rsidR="00620CAC" w:rsidRDefault="00620C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1D985" w14:textId="0CDF17FE" w:rsidR="00620CAC" w:rsidRDefault="00580F47" w:rsidP="00580F47">
    <w:pPr>
      <w:pStyle w:val="Footer"/>
      <w:rPr>
        <w:color w:val="000000"/>
        <w:sz w:val="17"/>
      </w:rPr>
    </w:pPr>
    <w:bookmarkStart w:id="3" w:name="TITUS1FooterPrimary"/>
    <w:r>
      <w:rPr>
        <w:color w:val="000000"/>
        <w:sz w:val="17"/>
      </w:rPr>
      <w:t> </w:t>
    </w:r>
  </w:p>
  <w:bookmarkEnd w:id="3"/>
  <w:p w14:paraId="2D72ABB1" w14:textId="77777777" w:rsidR="00620CAC" w:rsidRDefault="00620C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F86E2" w14:textId="11DF9327" w:rsidR="00620CAC" w:rsidRDefault="00580F47" w:rsidP="00580F47">
    <w:pPr>
      <w:pStyle w:val="Footer"/>
      <w:rPr>
        <w:color w:val="000000"/>
        <w:sz w:val="17"/>
      </w:rPr>
    </w:pPr>
    <w:bookmarkStart w:id="5" w:name="TITUS1FooterFirstPage"/>
    <w:r>
      <w:rPr>
        <w:color w:val="000000"/>
        <w:sz w:val="17"/>
      </w:rPr>
      <w:t> </w:t>
    </w:r>
  </w:p>
  <w:bookmarkEnd w:id="5"/>
  <w:p w14:paraId="07367F1F" w14:textId="77777777" w:rsidR="00620CAC" w:rsidRDefault="00620C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0F2EC" w14:textId="77777777" w:rsidR="00620CAC" w:rsidRDefault="00620CAC" w:rsidP="00620CAC">
      <w:pPr>
        <w:spacing w:after="0" w:line="240" w:lineRule="auto"/>
      </w:pPr>
      <w:r>
        <w:separator/>
      </w:r>
    </w:p>
  </w:footnote>
  <w:footnote w:type="continuationSeparator" w:id="0">
    <w:p w14:paraId="721D5256" w14:textId="77777777" w:rsidR="00620CAC" w:rsidRDefault="00620CAC" w:rsidP="00620C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B5CAA" w14:textId="38EC9B29" w:rsidR="00855F33" w:rsidRDefault="00580F47" w:rsidP="00580F47">
    <w:pPr>
      <w:pStyle w:val="Header"/>
      <w:rPr>
        <w:color w:val="000000"/>
        <w:sz w:val="17"/>
      </w:rPr>
    </w:pPr>
    <w:bookmarkStart w:id="0" w:name="TITUS1HeaderEvenPages"/>
    <w:r>
      <w:rPr>
        <w:color w:val="000000"/>
        <w:sz w:val="17"/>
      </w:rPr>
      <w:t> </w:t>
    </w:r>
  </w:p>
  <w:bookmarkEnd w:id="0"/>
  <w:p w14:paraId="176EDEFF" w14:textId="77777777" w:rsidR="00855F33" w:rsidRDefault="00855F33" w:rsidP="00855F33">
    <w:pPr>
      <w:pStyle w:val="Header"/>
    </w:pPr>
  </w:p>
  <w:p w14:paraId="136D8C12" w14:textId="77777777" w:rsidR="00620CAC" w:rsidRDefault="00620C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8C68C" w14:textId="2B177475" w:rsidR="00620CAC" w:rsidRDefault="00580F47" w:rsidP="00580F47">
    <w:pPr>
      <w:pStyle w:val="Header"/>
      <w:rPr>
        <w:color w:val="000000"/>
        <w:sz w:val="17"/>
      </w:rPr>
    </w:pPr>
    <w:bookmarkStart w:id="1" w:name="TITUS1HeaderPrimary"/>
    <w:r>
      <w:rPr>
        <w:color w:val="000000"/>
        <w:sz w:val="17"/>
      </w:rPr>
      <w:t> </w:t>
    </w:r>
  </w:p>
  <w:bookmarkEnd w:id="1"/>
  <w:p w14:paraId="41B5C94B" w14:textId="77777777" w:rsidR="00620CAC" w:rsidRDefault="00620C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CB812" w14:textId="26D384B7" w:rsidR="00620CAC" w:rsidRDefault="00580F47" w:rsidP="00580F47">
    <w:pPr>
      <w:pStyle w:val="Header"/>
      <w:rPr>
        <w:color w:val="000000"/>
        <w:sz w:val="17"/>
      </w:rPr>
    </w:pPr>
    <w:bookmarkStart w:id="4" w:name="TITUS1HeaderFirstPage"/>
    <w:r>
      <w:rPr>
        <w:color w:val="000000"/>
        <w:sz w:val="17"/>
      </w:rPr>
      <w:t> </w:t>
    </w:r>
  </w:p>
  <w:bookmarkEnd w:id="4"/>
  <w:p w14:paraId="2BFE54B8" w14:textId="77777777" w:rsidR="00620CAC" w:rsidRDefault="00620CA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CAC"/>
    <w:rsid w:val="00045F11"/>
    <w:rsid w:val="00074943"/>
    <w:rsid w:val="000752E1"/>
    <w:rsid w:val="00077305"/>
    <w:rsid w:val="000B6B87"/>
    <w:rsid w:val="000D4DD1"/>
    <w:rsid w:val="00123527"/>
    <w:rsid w:val="00127095"/>
    <w:rsid w:val="00141839"/>
    <w:rsid w:val="00152E8A"/>
    <w:rsid w:val="001650B0"/>
    <w:rsid w:val="00184E2A"/>
    <w:rsid w:val="0019438A"/>
    <w:rsid w:val="00211B87"/>
    <w:rsid w:val="002219D4"/>
    <w:rsid w:val="0023665E"/>
    <w:rsid w:val="002A116E"/>
    <w:rsid w:val="00305534"/>
    <w:rsid w:val="00357391"/>
    <w:rsid w:val="003922A3"/>
    <w:rsid w:val="0039254D"/>
    <w:rsid w:val="003C5E4B"/>
    <w:rsid w:val="004203FB"/>
    <w:rsid w:val="00440404"/>
    <w:rsid w:val="00440584"/>
    <w:rsid w:val="00472EEB"/>
    <w:rsid w:val="004D0C9F"/>
    <w:rsid w:val="00516F91"/>
    <w:rsid w:val="00524196"/>
    <w:rsid w:val="00563823"/>
    <w:rsid w:val="005705EF"/>
    <w:rsid w:val="00580F47"/>
    <w:rsid w:val="005A2C3D"/>
    <w:rsid w:val="00620CAC"/>
    <w:rsid w:val="006553DD"/>
    <w:rsid w:val="006858A8"/>
    <w:rsid w:val="006B5B8E"/>
    <w:rsid w:val="006F5E9E"/>
    <w:rsid w:val="00736992"/>
    <w:rsid w:val="00777E09"/>
    <w:rsid w:val="007869FA"/>
    <w:rsid w:val="0079067E"/>
    <w:rsid w:val="007A202E"/>
    <w:rsid w:val="00817549"/>
    <w:rsid w:val="0082056B"/>
    <w:rsid w:val="00850F51"/>
    <w:rsid w:val="00855F33"/>
    <w:rsid w:val="00891EA4"/>
    <w:rsid w:val="008D74A2"/>
    <w:rsid w:val="008E0964"/>
    <w:rsid w:val="00901D89"/>
    <w:rsid w:val="00910FDC"/>
    <w:rsid w:val="00931F92"/>
    <w:rsid w:val="009E2AAF"/>
    <w:rsid w:val="00A01ED9"/>
    <w:rsid w:val="00A051B6"/>
    <w:rsid w:val="00A52F8E"/>
    <w:rsid w:val="00AC32D7"/>
    <w:rsid w:val="00AC58CB"/>
    <w:rsid w:val="00B058E5"/>
    <w:rsid w:val="00BF717C"/>
    <w:rsid w:val="00C174B7"/>
    <w:rsid w:val="00CE1D8C"/>
    <w:rsid w:val="00D051AB"/>
    <w:rsid w:val="00D456E1"/>
    <w:rsid w:val="00D65984"/>
    <w:rsid w:val="00D7308C"/>
    <w:rsid w:val="00DF67D7"/>
    <w:rsid w:val="00E75A4D"/>
    <w:rsid w:val="00EA106F"/>
    <w:rsid w:val="00EF76BF"/>
    <w:rsid w:val="00F5758E"/>
    <w:rsid w:val="00F67310"/>
    <w:rsid w:val="00F958B9"/>
    <w:rsid w:val="00FE6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C87BA2"/>
  <w15:chartTrackingRefBased/>
  <w15:docId w15:val="{D05B008D-CE70-4CE6-BA41-542F29F80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0C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0CAC"/>
  </w:style>
  <w:style w:type="paragraph" w:styleId="Footer">
    <w:name w:val="footer"/>
    <w:basedOn w:val="Normal"/>
    <w:link w:val="FooterChar"/>
    <w:uiPriority w:val="99"/>
    <w:unhideWhenUsed/>
    <w:rsid w:val="00620C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0C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2253</TotalTime>
  <Pages>11</Pages>
  <Words>3453</Words>
  <Characters>19688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Miller,Alannah swp6611</dc:creator>
  <cp:keywords/>
  <dc:description/>
  <cp:lastModifiedBy>Miller,Alannah swp6611</cp:lastModifiedBy>
  <cp:revision>25</cp:revision>
  <cp:lastPrinted>2022-07-25T20:15:00Z</cp:lastPrinted>
  <dcterms:created xsi:type="dcterms:W3CDTF">2022-07-14T11:13:00Z</dcterms:created>
  <dcterms:modified xsi:type="dcterms:W3CDTF">2022-07-25T20:55:00Z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202e25e8-2db1-4e9b-b80e-0ac1348d8b39</vt:lpwstr>
  </property>
  <property fmtid="{D5CDD505-2E9C-101B-9397-08002B2CF9AE}" pid="3" name="MSIP_Label_66cf8fe5-b7b7-4df7-b38d-1c61ac2f6639_Enabled">
    <vt:lpwstr>true</vt:lpwstr>
  </property>
  <property fmtid="{D5CDD505-2E9C-101B-9397-08002B2CF9AE}" pid="4" name="MSIP_Label_66cf8fe5-b7b7-4df7-b38d-1c61ac2f6639_SetDate">
    <vt:lpwstr>2022-07-23T15:09:40Z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410a6e99-fbbe-4c3f-abaa-4a89b20f9830</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