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2D2BE4" w14:textId="77777777" w:rsidR="00223BD9" w:rsidRPr="00223BD9" w:rsidRDefault="00223BD9">
      <w:pPr>
        <w:pStyle w:val="Normal1"/>
        <w:spacing w:line="360" w:lineRule="auto"/>
        <w:jc w:val="center"/>
        <w:rPr>
          <w:rFonts w:ascii="Times New Roman" w:eastAsia="Times New Roman" w:hAnsi="Times New Roman" w:cs="Times New Roman"/>
          <w:b/>
          <w:sz w:val="32"/>
          <w:szCs w:val="32"/>
          <w:lang w:val="en-GB"/>
        </w:rPr>
      </w:pPr>
    </w:p>
    <w:p w14:paraId="33F82096" w14:textId="77777777" w:rsidR="00617420" w:rsidRPr="00F758CD" w:rsidRDefault="00617420" w:rsidP="00617420">
      <w:pPr>
        <w:spacing w:after="200" w:line="360" w:lineRule="auto"/>
        <w:jc w:val="both"/>
        <w:rPr>
          <w:rFonts w:ascii="Times New Roman" w:eastAsia="Times New Roman" w:hAnsi="Times New Roman" w:cs="Times New Roman"/>
          <w:b/>
          <w:sz w:val="24"/>
          <w:lang w:val="en-GB" w:eastAsia="en-GB"/>
        </w:rPr>
      </w:pPr>
    </w:p>
    <w:p w14:paraId="5106E9FE" w14:textId="77777777" w:rsidR="00617420" w:rsidRPr="00F758CD" w:rsidRDefault="00617420" w:rsidP="00617420">
      <w:pPr>
        <w:spacing w:after="200" w:line="360" w:lineRule="auto"/>
        <w:jc w:val="both"/>
        <w:rPr>
          <w:rFonts w:eastAsia="Times New Roman" w:cs="Times New Roman"/>
          <w:b/>
          <w:lang w:val="en-GB" w:eastAsia="en-GB"/>
        </w:rPr>
      </w:pPr>
      <w:r w:rsidRPr="00F758CD">
        <w:rPr>
          <w:rFonts w:eastAsia="Times New Roman" w:cs="Times New Roman"/>
          <w:b/>
          <w:noProof/>
          <w:lang w:val="en-GB" w:eastAsia="en-GB"/>
        </w:rPr>
        <w:drawing>
          <wp:inline distT="0" distB="0" distL="0" distR="0" wp14:anchorId="711E2D47" wp14:editId="2DBBE22C">
            <wp:extent cx="1078865" cy="433070"/>
            <wp:effectExtent l="0" t="0" r="6985" b="5080"/>
            <wp:docPr id="475787240"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787240" name="Picture 1" descr="A close-up of a 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078865" cy="433070"/>
                    </a:xfrm>
                    <a:prstGeom prst="rect">
                      <a:avLst/>
                    </a:prstGeom>
                    <a:noFill/>
                  </pic:spPr>
                </pic:pic>
              </a:graphicData>
            </a:graphic>
          </wp:inline>
        </w:drawing>
      </w:r>
    </w:p>
    <w:p w14:paraId="114B8467" w14:textId="77777777" w:rsidR="00617420" w:rsidRPr="00F758CD" w:rsidRDefault="00617420" w:rsidP="00617420">
      <w:pPr>
        <w:spacing w:after="200" w:line="360" w:lineRule="auto"/>
        <w:jc w:val="center"/>
        <w:rPr>
          <w:rFonts w:eastAsia="Times New Roman" w:cs="Times New Roman"/>
          <w:b/>
          <w:lang w:val="en-GB" w:eastAsia="en-GB"/>
        </w:rPr>
      </w:pPr>
    </w:p>
    <w:p w14:paraId="19230FB4" w14:textId="77777777" w:rsidR="00617420" w:rsidRPr="00F758CD" w:rsidRDefault="00617420" w:rsidP="00617420">
      <w:pPr>
        <w:spacing w:after="200" w:line="360" w:lineRule="auto"/>
        <w:jc w:val="center"/>
        <w:rPr>
          <w:rFonts w:eastAsia="Times New Roman" w:cs="Times New Roman"/>
          <w:b/>
          <w:sz w:val="44"/>
          <w:szCs w:val="44"/>
          <w:lang w:val="en-GB" w:eastAsia="en-GB"/>
        </w:rPr>
      </w:pPr>
      <w:r w:rsidRPr="00F758CD">
        <w:rPr>
          <w:rFonts w:eastAsia="Times New Roman" w:cs="Times New Roman"/>
          <w:b/>
          <w:sz w:val="44"/>
          <w:szCs w:val="44"/>
          <w:lang w:val="en-GB" w:eastAsia="en-GB"/>
        </w:rPr>
        <w:t>University of Wales Trinity Saint David</w:t>
      </w:r>
    </w:p>
    <w:p w14:paraId="606A104B" w14:textId="58F6C44D" w:rsidR="00223BD9" w:rsidRPr="00223BD9" w:rsidRDefault="00617420" w:rsidP="00617420">
      <w:pPr>
        <w:pStyle w:val="Normal1"/>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w:t>
      </w:r>
      <w:r w:rsidRPr="00617420">
        <w:rPr>
          <w:rFonts w:ascii="Times New Roman" w:eastAsia="Times New Roman" w:hAnsi="Times New Roman" w:cs="Times New Roman"/>
          <w:b/>
          <w:sz w:val="32"/>
          <w:szCs w:val="32"/>
          <w:lang w:val="en-GB"/>
        </w:rPr>
        <w:t>BA Business Managemen</w:t>
      </w:r>
      <w:r>
        <w:rPr>
          <w:rFonts w:ascii="Times New Roman" w:eastAsia="Times New Roman" w:hAnsi="Times New Roman" w:cs="Times New Roman"/>
          <w:b/>
          <w:sz w:val="32"/>
          <w:szCs w:val="32"/>
          <w:lang w:val="en-GB"/>
        </w:rPr>
        <w:t>t</w:t>
      </w:r>
    </w:p>
    <w:p w14:paraId="5FFFF698" w14:textId="77777777" w:rsidR="00223BD9" w:rsidRPr="00223BD9" w:rsidRDefault="00223BD9">
      <w:pPr>
        <w:pStyle w:val="Normal1"/>
        <w:spacing w:line="360" w:lineRule="auto"/>
        <w:jc w:val="center"/>
        <w:rPr>
          <w:rFonts w:ascii="Times New Roman" w:eastAsia="Times New Roman" w:hAnsi="Times New Roman" w:cs="Times New Roman"/>
          <w:b/>
          <w:sz w:val="32"/>
          <w:szCs w:val="32"/>
          <w:lang w:val="en-GB"/>
        </w:rPr>
      </w:pPr>
    </w:p>
    <w:p w14:paraId="032C45DA" w14:textId="77777777" w:rsidR="004E5F0D" w:rsidRDefault="004E5F0D">
      <w:pPr>
        <w:pStyle w:val="Normal1"/>
        <w:spacing w:line="360" w:lineRule="auto"/>
        <w:jc w:val="center"/>
        <w:rPr>
          <w:rFonts w:ascii="Times New Roman" w:eastAsia="Times New Roman" w:hAnsi="Times New Roman" w:cs="Times New Roman"/>
          <w:b/>
          <w:sz w:val="32"/>
          <w:szCs w:val="32"/>
          <w:lang w:val="en-GB"/>
        </w:rPr>
      </w:pPr>
    </w:p>
    <w:p w14:paraId="5D34F793" w14:textId="77777777" w:rsidR="004E5F0D" w:rsidRDefault="004E5F0D">
      <w:pPr>
        <w:pStyle w:val="Normal1"/>
        <w:spacing w:line="360" w:lineRule="auto"/>
        <w:jc w:val="center"/>
        <w:rPr>
          <w:rFonts w:ascii="Times New Roman" w:eastAsia="Times New Roman" w:hAnsi="Times New Roman" w:cs="Times New Roman"/>
          <w:b/>
          <w:sz w:val="32"/>
          <w:szCs w:val="32"/>
          <w:lang w:val="en-GB"/>
        </w:rPr>
      </w:pPr>
    </w:p>
    <w:p w14:paraId="35862ECB" w14:textId="77777777" w:rsidR="004E5F0D" w:rsidRDefault="004E5F0D">
      <w:pPr>
        <w:pStyle w:val="Normal1"/>
        <w:spacing w:line="360" w:lineRule="auto"/>
        <w:jc w:val="center"/>
        <w:rPr>
          <w:rFonts w:ascii="Times New Roman" w:eastAsia="Times New Roman" w:hAnsi="Times New Roman" w:cs="Times New Roman"/>
          <w:b/>
          <w:sz w:val="32"/>
          <w:szCs w:val="32"/>
          <w:lang w:val="en-GB"/>
        </w:rPr>
      </w:pPr>
    </w:p>
    <w:p w14:paraId="4B58BE78" w14:textId="77777777" w:rsidR="004E5F0D" w:rsidRDefault="004E5F0D">
      <w:pPr>
        <w:pStyle w:val="Normal1"/>
        <w:spacing w:line="360" w:lineRule="auto"/>
        <w:jc w:val="center"/>
        <w:rPr>
          <w:rFonts w:ascii="Times New Roman" w:eastAsia="Times New Roman" w:hAnsi="Times New Roman" w:cs="Times New Roman"/>
          <w:b/>
          <w:sz w:val="32"/>
          <w:szCs w:val="32"/>
          <w:lang w:val="en-GB"/>
        </w:rPr>
      </w:pPr>
    </w:p>
    <w:p w14:paraId="79A40DE4" w14:textId="77BDE720" w:rsidR="00223BD9" w:rsidRDefault="004E5F0D">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Student </w:t>
      </w:r>
      <w:proofErr w:type="gramStart"/>
      <w:r>
        <w:rPr>
          <w:rFonts w:ascii="Times New Roman" w:eastAsia="Times New Roman" w:hAnsi="Times New Roman" w:cs="Times New Roman"/>
          <w:b/>
          <w:sz w:val="32"/>
          <w:szCs w:val="32"/>
          <w:lang w:val="en-GB"/>
        </w:rPr>
        <w:t>name :</w:t>
      </w:r>
      <w:proofErr w:type="gramEnd"/>
      <w:r>
        <w:rPr>
          <w:rFonts w:ascii="Times New Roman" w:eastAsia="Times New Roman" w:hAnsi="Times New Roman" w:cs="Times New Roman"/>
          <w:b/>
          <w:sz w:val="32"/>
          <w:szCs w:val="32"/>
          <w:lang w:val="en-GB"/>
        </w:rPr>
        <w:t xml:space="preserve"> </w:t>
      </w:r>
      <w:proofErr w:type="spellStart"/>
      <w:r>
        <w:rPr>
          <w:rFonts w:ascii="Times New Roman" w:eastAsia="Times New Roman" w:hAnsi="Times New Roman" w:cs="Times New Roman"/>
          <w:b/>
          <w:sz w:val="32"/>
          <w:szCs w:val="32"/>
          <w:lang w:val="en-GB"/>
        </w:rPr>
        <w:t>Crina</w:t>
      </w:r>
      <w:proofErr w:type="spellEnd"/>
      <w:r>
        <w:rPr>
          <w:rFonts w:ascii="Times New Roman" w:eastAsia="Times New Roman" w:hAnsi="Times New Roman" w:cs="Times New Roman"/>
          <w:b/>
          <w:sz w:val="32"/>
          <w:szCs w:val="32"/>
          <w:lang w:val="en-GB"/>
        </w:rPr>
        <w:t xml:space="preserve"> </w:t>
      </w:r>
      <w:proofErr w:type="spellStart"/>
      <w:r>
        <w:rPr>
          <w:rFonts w:ascii="Times New Roman" w:eastAsia="Times New Roman" w:hAnsi="Times New Roman" w:cs="Times New Roman"/>
          <w:b/>
          <w:sz w:val="32"/>
          <w:szCs w:val="32"/>
          <w:lang w:val="en-GB"/>
        </w:rPr>
        <w:t>Mihut</w:t>
      </w:r>
      <w:proofErr w:type="spellEnd"/>
      <w:r>
        <w:rPr>
          <w:rFonts w:ascii="Times New Roman" w:eastAsia="Times New Roman" w:hAnsi="Times New Roman" w:cs="Times New Roman"/>
          <w:b/>
          <w:sz w:val="32"/>
          <w:szCs w:val="32"/>
          <w:lang w:val="en-GB"/>
        </w:rPr>
        <w:t xml:space="preserve"> </w:t>
      </w:r>
    </w:p>
    <w:p w14:paraId="04D7AC6E" w14:textId="04A867E4" w:rsidR="004E5F0D" w:rsidRDefault="004E5F0D">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Student </w:t>
      </w:r>
      <w:proofErr w:type="gramStart"/>
      <w:r>
        <w:rPr>
          <w:rFonts w:ascii="Times New Roman" w:eastAsia="Times New Roman" w:hAnsi="Times New Roman" w:cs="Times New Roman"/>
          <w:b/>
          <w:sz w:val="32"/>
          <w:szCs w:val="32"/>
          <w:lang w:val="en-GB"/>
        </w:rPr>
        <w:t>ID :</w:t>
      </w:r>
      <w:proofErr w:type="gramEnd"/>
      <w:r>
        <w:rPr>
          <w:rFonts w:ascii="Times New Roman" w:eastAsia="Times New Roman" w:hAnsi="Times New Roman" w:cs="Times New Roman"/>
          <w:b/>
          <w:sz w:val="32"/>
          <w:szCs w:val="32"/>
          <w:lang w:val="en-GB"/>
        </w:rPr>
        <w:t xml:space="preserve"> 2218982</w:t>
      </w:r>
    </w:p>
    <w:p w14:paraId="79B3AE0B" w14:textId="457C37EF" w:rsidR="004E5F0D" w:rsidRDefault="00617420">
      <w:pPr>
        <w:pStyle w:val="Normal1"/>
        <w:spacing w:line="360" w:lineRule="auto"/>
        <w:jc w:val="center"/>
        <w:rPr>
          <w:rFonts w:ascii="Times New Roman" w:eastAsia="Times New Roman" w:hAnsi="Times New Roman" w:cs="Times New Roman"/>
          <w:b/>
          <w:sz w:val="32"/>
          <w:szCs w:val="32"/>
          <w:lang w:val="en-GB"/>
        </w:rPr>
      </w:pPr>
      <w:r w:rsidRPr="00617420">
        <w:rPr>
          <w:rFonts w:ascii="Times New Roman" w:eastAsia="Times New Roman" w:hAnsi="Times New Roman" w:cs="Times New Roman"/>
          <w:b/>
          <w:sz w:val="32"/>
          <w:szCs w:val="32"/>
          <w:lang w:val="en-GB"/>
        </w:rPr>
        <w:t>LCBB5004</w:t>
      </w:r>
      <w:r w:rsidR="004E5F0D">
        <w:rPr>
          <w:rFonts w:ascii="Times New Roman" w:eastAsia="Times New Roman" w:hAnsi="Times New Roman" w:cs="Times New Roman"/>
          <w:b/>
          <w:sz w:val="32"/>
          <w:szCs w:val="32"/>
          <w:lang w:val="en-GB"/>
        </w:rPr>
        <w:t xml:space="preserve"> </w:t>
      </w:r>
      <w:r>
        <w:rPr>
          <w:rFonts w:ascii="Times New Roman" w:eastAsia="Times New Roman" w:hAnsi="Times New Roman" w:cs="Times New Roman"/>
          <w:b/>
          <w:sz w:val="32"/>
          <w:szCs w:val="32"/>
          <w:lang w:val="en-GB"/>
        </w:rPr>
        <w:t>-</w:t>
      </w:r>
      <w:r w:rsidR="004E5F0D">
        <w:rPr>
          <w:rFonts w:ascii="Times New Roman" w:eastAsia="Times New Roman" w:hAnsi="Times New Roman" w:cs="Times New Roman"/>
          <w:b/>
          <w:sz w:val="32"/>
          <w:szCs w:val="32"/>
          <w:lang w:val="en-GB"/>
        </w:rPr>
        <w:t xml:space="preserve"> </w:t>
      </w:r>
      <w:r w:rsidR="00691942" w:rsidRPr="00223BD9">
        <w:rPr>
          <w:rFonts w:ascii="Times New Roman" w:eastAsia="Times New Roman" w:hAnsi="Times New Roman" w:cs="Times New Roman"/>
          <w:b/>
          <w:sz w:val="32"/>
          <w:szCs w:val="32"/>
          <w:lang w:val="en-GB"/>
        </w:rPr>
        <w:t>MANAGING PEOPLE</w:t>
      </w:r>
    </w:p>
    <w:p w14:paraId="57CF7EC5" w14:textId="7BAF816F" w:rsidR="004E5F0D" w:rsidRDefault="004E5F0D">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Essay </w:t>
      </w:r>
    </w:p>
    <w:p w14:paraId="4C8CC901" w14:textId="2BC0614E" w:rsidR="00411DF1" w:rsidRPr="00223BD9" w:rsidRDefault="004E5F0D">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32"/>
          <w:szCs w:val="32"/>
          <w:lang w:val="en-GB"/>
        </w:rPr>
        <w:t>Lecturer Name: Mushfiqur Rahman</w:t>
      </w:r>
      <w:r w:rsidR="00691942" w:rsidRPr="00223BD9">
        <w:rPr>
          <w:lang w:val="en-GB"/>
        </w:rPr>
        <w:br w:type="page"/>
      </w:r>
    </w:p>
    <w:p w14:paraId="5007F70A" w14:textId="77777777" w:rsidR="00411DF1" w:rsidRPr="00223BD9" w:rsidRDefault="00691942">
      <w:pPr>
        <w:pStyle w:val="Normal1"/>
        <w:spacing w:line="360" w:lineRule="auto"/>
        <w:jc w:val="both"/>
        <w:rPr>
          <w:rFonts w:ascii="Times New Roman" w:eastAsia="Times New Roman" w:hAnsi="Times New Roman" w:cs="Times New Roman"/>
          <w:b/>
          <w:sz w:val="24"/>
          <w:szCs w:val="24"/>
          <w:lang w:val="en-GB"/>
        </w:rPr>
      </w:pPr>
      <w:r w:rsidRPr="00223BD9">
        <w:rPr>
          <w:rFonts w:ascii="Times New Roman" w:eastAsia="Times New Roman" w:hAnsi="Times New Roman" w:cs="Times New Roman"/>
          <w:b/>
          <w:sz w:val="24"/>
          <w:szCs w:val="24"/>
          <w:lang w:val="en-GB"/>
        </w:rPr>
        <w:lastRenderedPageBreak/>
        <w:t xml:space="preserve">Introduction </w:t>
      </w:r>
    </w:p>
    <w:p w14:paraId="5C9D2601" w14:textId="77777777" w:rsidR="00411DF1" w:rsidRPr="00223BD9" w:rsidRDefault="00691942">
      <w:pPr>
        <w:pStyle w:val="Normal1"/>
        <w:spacing w:line="360" w:lineRule="auto"/>
        <w:jc w:val="both"/>
        <w:rPr>
          <w:rFonts w:ascii="Times New Roman" w:eastAsia="Times New Roman" w:hAnsi="Times New Roman" w:cs="Times New Roman"/>
          <w:sz w:val="24"/>
          <w:szCs w:val="24"/>
          <w:lang w:val="en-GB"/>
        </w:rPr>
      </w:pPr>
      <w:r w:rsidRPr="00223BD9">
        <w:rPr>
          <w:rFonts w:ascii="Times New Roman" w:eastAsia="Times New Roman" w:hAnsi="Times New Roman" w:cs="Times New Roman"/>
          <w:sz w:val="24"/>
          <w:szCs w:val="24"/>
          <w:lang w:val="en-GB"/>
        </w:rPr>
        <w:t xml:space="preserve">People management can be articulated as the potential process of developing, leading and hiring team members to support the overall mission of the organisation. The manager of the people primarily handles all the people-related tasks including career development, employee engagement and new talent in an accurate way. The </w:t>
      </w:r>
      <w:proofErr w:type="gramStart"/>
      <w:r w:rsidRPr="00223BD9">
        <w:rPr>
          <w:rFonts w:ascii="Times New Roman" w:eastAsia="Times New Roman" w:hAnsi="Times New Roman" w:cs="Times New Roman"/>
          <w:sz w:val="24"/>
          <w:szCs w:val="24"/>
          <w:lang w:val="en-GB"/>
        </w:rPr>
        <w:t>principle</w:t>
      </w:r>
      <w:proofErr w:type="gramEnd"/>
      <w:r w:rsidRPr="00223BD9">
        <w:rPr>
          <w:rFonts w:ascii="Times New Roman" w:eastAsia="Times New Roman" w:hAnsi="Times New Roman" w:cs="Times New Roman"/>
          <w:sz w:val="24"/>
          <w:szCs w:val="24"/>
          <w:lang w:val="en-GB"/>
        </w:rPr>
        <w:t xml:space="preserve"> goal of the current study is to focus on the potential role of technology and techniques that can be utilised by the organisational manager for remote workers in a detailed way. </w:t>
      </w:r>
    </w:p>
    <w:p w14:paraId="13C7D95F" w14:textId="77777777" w:rsidR="00411DF1" w:rsidRPr="00223BD9" w:rsidRDefault="00691942">
      <w:pPr>
        <w:pStyle w:val="Normal1"/>
        <w:spacing w:line="360" w:lineRule="auto"/>
        <w:jc w:val="both"/>
        <w:rPr>
          <w:rFonts w:ascii="Times New Roman" w:eastAsia="Times New Roman" w:hAnsi="Times New Roman" w:cs="Times New Roman"/>
          <w:b/>
          <w:sz w:val="24"/>
          <w:szCs w:val="24"/>
          <w:lang w:val="en-GB"/>
        </w:rPr>
      </w:pPr>
      <w:r w:rsidRPr="00223BD9">
        <w:rPr>
          <w:rFonts w:ascii="Times New Roman" w:eastAsia="Times New Roman" w:hAnsi="Times New Roman" w:cs="Times New Roman"/>
          <w:b/>
          <w:sz w:val="24"/>
          <w:szCs w:val="24"/>
          <w:lang w:val="en-GB"/>
        </w:rPr>
        <w:t>Role of Technology in Appraising the Performance of Remote Workers</w:t>
      </w:r>
    </w:p>
    <w:p w14:paraId="74EABF4A" w14:textId="77777777" w:rsidR="00411DF1" w:rsidRPr="00223BD9" w:rsidRDefault="00691942">
      <w:pPr>
        <w:pStyle w:val="Normal1"/>
        <w:spacing w:line="360" w:lineRule="auto"/>
        <w:jc w:val="both"/>
        <w:rPr>
          <w:rFonts w:ascii="Times New Roman" w:eastAsia="Times New Roman" w:hAnsi="Times New Roman" w:cs="Times New Roman"/>
          <w:sz w:val="24"/>
          <w:szCs w:val="24"/>
          <w:lang w:val="en-GB"/>
        </w:rPr>
      </w:pPr>
      <w:r w:rsidRPr="00223BD9">
        <w:rPr>
          <w:rFonts w:ascii="Times New Roman" w:eastAsia="Times New Roman" w:hAnsi="Times New Roman" w:cs="Times New Roman"/>
          <w:sz w:val="24"/>
          <w:szCs w:val="24"/>
          <w:lang w:val="en-GB"/>
        </w:rPr>
        <w:t xml:space="preserve">A major change in the way firms evaluate worker efficiency has resulted from the COVID-19 pandemic along with the advent of remote employment. Technology becomes essential to the transformation of the old in-office paradigm into an increasingly flexible and dispersed one. It helps companies to handle the unique possibilities and problems brought about by this changing environment, all while evaluating and managing the efficiency of employees working remotely in an efficient manner. </w:t>
      </w:r>
    </w:p>
    <w:p w14:paraId="6CB97969" w14:textId="77777777" w:rsidR="00411DF1" w:rsidRPr="00223BD9" w:rsidRDefault="00691942">
      <w:pPr>
        <w:pStyle w:val="Normal1"/>
        <w:spacing w:line="360" w:lineRule="auto"/>
        <w:jc w:val="both"/>
        <w:rPr>
          <w:rFonts w:ascii="Times New Roman" w:eastAsia="Times New Roman" w:hAnsi="Times New Roman" w:cs="Times New Roman"/>
          <w:sz w:val="24"/>
          <w:szCs w:val="24"/>
          <w:lang w:val="en-GB"/>
        </w:rPr>
      </w:pPr>
      <w:r w:rsidRPr="00223BD9">
        <w:rPr>
          <w:rFonts w:ascii="Times New Roman" w:eastAsia="Times New Roman" w:hAnsi="Times New Roman" w:cs="Times New Roman"/>
          <w:b/>
          <w:i/>
          <w:sz w:val="24"/>
          <w:szCs w:val="24"/>
          <w:lang w:val="en-GB"/>
        </w:rPr>
        <w:t>Real-time communication and collaboration tools:</w:t>
      </w:r>
      <w:r w:rsidRPr="00223BD9">
        <w:rPr>
          <w:rFonts w:ascii="Times New Roman" w:eastAsia="Times New Roman" w:hAnsi="Times New Roman" w:cs="Times New Roman"/>
          <w:sz w:val="24"/>
          <w:szCs w:val="24"/>
          <w:lang w:val="en-GB"/>
        </w:rPr>
        <w:t xml:space="preserve"> With the help of techn</w:t>
      </w:r>
      <w:r w:rsidR="00223BD9">
        <w:rPr>
          <w:rFonts w:ascii="Times New Roman" w:eastAsia="Times New Roman" w:hAnsi="Times New Roman" w:cs="Times New Roman"/>
          <w:sz w:val="24"/>
          <w:szCs w:val="24"/>
          <w:lang w:val="en-GB"/>
        </w:rPr>
        <w:t>ologies like managing projects, s</w:t>
      </w:r>
      <w:r w:rsidR="00223BD9" w:rsidRPr="00223BD9">
        <w:rPr>
          <w:rFonts w:ascii="Times New Roman" w:eastAsia="Times New Roman" w:hAnsi="Times New Roman" w:cs="Times New Roman"/>
          <w:sz w:val="24"/>
          <w:szCs w:val="24"/>
          <w:lang w:val="en-GB"/>
        </w:rPr>
        <w:t>ystems</w:t>
      </w:r>
      <w:r w:rsidRPr="00223BD9">
        <w:rPr>
          <w:rFonts w:ascii="Times New Roman" w:eastAsia="Times New Roman" w:hAnsi="Times New Roman" w:cs="Times New Roman"/>
          <w:sz w:val="24"/>
          <w:szCs w:val="24"/>
          <w:lang w:val="en-GB"/>
        </w:rPr>
        <w:t xml:space="preserve">, messaging programs, and teleconferencing, employees working from home may be more productive. These networks facilitate seamless communication and collaboration among staff members, giving them a feeling of community and empowering them to communicate objectives and get prompt responses from managers (Renu, 2021). By simulating in-person meetings, video conferencing may guarantee that workers located abroad are fully engaged and in line with the goals of the organisation. Remote workers could assess their productivity with the help of self-assessment instruments and networks. This promotes introspection and individual responsibility. </w:t>
      </w:r>
    </w:p>
    <w:p w14:paraId="227390FB" w14:textId="77777777" w:rsidR="00411DF1" w:rsidRPr="00223BD9" w:rsidRDefault="00691942">
      <w:pPr>
        <w:pStyle w:val="Normal1"/>
        <w:spacing w:line="360" w:lineRule="auto"/>
        <w:jc w:val="both"/>
        <w:rPr>
          <w:rFonts w:ascii="Times New Roman" w:eastAsia="Times New Roman" w:hAnsi="Times New Roman" w:cs="Times New Roman"/>
          <w:sz w:val="24"/>
          <w:szCs w:val="24"/>
          <w:lang w:val="en-GB"/>
        </w:rPr>
      </w:pPr>
      <w:r w:rsidRPr="00223BD9">
        <w:rPr>
          <w:rFonts w:ascii="Times New Roman" w:eastAsia="Times New Roman" w:hAnsi="Times New Roman" w:cs="Times New Roman"/>
          <w:b/>
          <w:i/>
          <w:sz w:val="24"/>
          <w:szCs w:val="24"/>
          <w:lang w:val="en-GB"/>
        </w:rPr>
        <w:t xml:space="preserve">Performance management tools and use of AI: </w:t>
      </w:r>
      <w:r w:rsidRPr="00223BD9">
        <w:rPr>
          <w:rFonts w:ascii="Times New Roman" w:eastAsia="Times New Roman" w:hAnsi="Times New Roman" w:cs="Times New Roman"/>
          <w:sz w:val="24"/>
          <w:szCs w:val="24"/>
          <w:lang w:val="en-GB"/>
        </w:rPr>
        <w:t>Workers can create objectives, monitor their development, and share their benefits and drawbacks. Self-assessment tools serve the purpose of encouraging remote staff independence and improving oneself. Software for monitoring efficiency offers a thorough picture of a worker's day. Employers can measure productivity with the use of tools like activity sensors and time-tracking software, which assist in making sure that remote employees are spending their hours on productive work. These systems also make it easier to set satisfactory results targets, which helps remote workers stay on top of things and monitor their achievements. Artificial intelligence (AI) and data insights are essential for evaluating the work efficiency of remote employees (</w:t>
      </w:r>
      <w:proofErr w:type="spellStart"/>
      <w:r w:rsidRPr="00223BD9">
        <w:rPr>
          <w:rFonts w:ascii="Times New Roman" w:eastAsia="Times New Roman" w:hAnsi="Times New Roman" w:cs="Times New Roman"/>
          <w:sz w:val="24"/>
          <w:szCs w:val="24"/>
          <w:lang w:val="en-GB"/>
        </w:rPr>
        <w:t>MacLeavy</w:t>
      </w:r>
      <w:proofErr w:type="spellEnd"/>
      <w:r w:rsidRPr="00223BD9">
        <w:rPr>
          <w:rFonts w:ascii="Times New Roman" w:eastAsia="Times New Roman" w:hAnsi="Times New Roman" w:cs="Times New Roman"/>
          <w:sz w:val="24"/>
          <w:szCs w:val="24"/>
          <w:lang w:val="en-GB"/>
        </w:rPr>
        <w:t xml:space="preserve">, 2021). They can examine a wide range of data, including finished projects, meeting deadlines, and high-calibre work. Algorithms powered by AI can recognize patterns and trends, providing insightful </w:t>
      </w:r>
      <w:r w:rsidRPr="00223BD9">
        <w:rPr>
          <w:rFonts w:ascii="Times New Roman" w:eastAsia="Times New Roman" w:hAnsi="Times New Roman" w:cs="Times New Roman"/>
          <w:sz w:val="24"/>
          <w:szCs w:val="24"/>
          <w:lang w:val="en-GB"/>
        </w:rPr>
        <w:lastRenderedPageBreak/>
        <w:t>information on staff efficiency and possible areas for development. In certain cases, they can indicate places that could require more support or instances of exhaustion.</w:t>
      </w:r>
    </w:p>
    <w:p w14:paraId="468DACF3" w14:textId="77777777" w:rsidR="00411DF1" w:rsidRPr="00223BD9" w:rsidRDefault="00691942">
      <w:pPr>
        <w:pStyle w:val="Normal1"/>
        <w:spacing w:line="360" w:lineRule="auto"/>
        <w:jc w:val="both"/>
        <w:rPr>
          <w:rFonts w:ascii="Times New Roman" w:eastAsia="Times New Roman" w:hAnsi="Times New Roman" w:cs="Times New Roman"/>
          <w:sz w:val="24"/>
          <w:szCs w:val="24"/>
          <w:lang w:val="en-GB"/>
        </w:rPr>
      </w:pPr>
      <w:r w:rsidRPr="00223BD9">
        <w:rPr>
          <w:rFonts w:ascii="Times New Roman" w:eastAsia="Times New Roman" w:hAnsi="Times New Roman" w:cs="Times New Roman"/>
          <w:b/>
          <w:i/>
          <w:sz w:val="24"/>
          <w:szCs w:val="24"/>
          <w:lang w:val="en-GB"/>
        </w:rPr>
        <w:t xml:space="preserve">Challenges and ethical considerations: </w:t>
      </w:r>
      <w:r w:rsidRPr="00223BD9">
        <w:rPr>
          <w:rFonts w:ascii="Times New Roman" w:eastAsia="Times New Roman" w:hAnsi="Times New Roman" w:cs="Times New Roman"/>
          <w:sz w:val="24"/>
          <w:szCs w:val="24"/>
          <w:lang w:val="en-GB"/>
        </w:rPr>
        <w:t>Although technology presents many benefits when evaluating the efficiency of employees working from home, it also presents difficulties and ethical issues. Data collecting and tracking practices may violate the privacy of individuals. It's critical to strike an equilibrium between evaluating achievement and honouring personal space. Different employees may not have comparable availability of technological advances, which could cause differences in how well each individual is evaluated. Companies need to be assured that their policies around remote employment are open and understandable to all (Kumar et al., 2021). Different employees might not receive equal exposure to technology, which could cause differences in how well each individual is evaluated. Companies need to make certain that their regulations around remote work are open and understandable to all. When evaluating how they perform, depending exclusively on technologies could leave out the human factor. It's critical to keep in mind that qualitative and quantitative variables deserve to be taken into account while evaluating performance.</w:t>
      </w:r>
    </w:p>
    <w:p w14:paraId="4430AFDB" w14:textId="77777777" w:rsidR="00411DF1" w:rsidRPr="00223BD9" w:rsidRDefault="00691942">
      <w:pPr>
        <w:pStyle w:val="Normal1"/>
        <w:spacing w:line="360" w:lineRule="auto"/>
        <w:jc w:val="both"/>
        <w:rPr>
          <w:rFonts w:ascii="Times New Roman" w:eastAsia="Times New Roman" w:hAnsi="Times New Roman" w:cs="Times New Roman"/>
          <w:b/>
          <w:sz w:val="24"/>
          <w:szCs w:val="24"/>
          <w:lang w:val="en-GB"/>
        </w:rPr>
      </w:pPr>
      <w:r w:rsidRPr="00223BD9">
        <w:rPr>
          <w:rFonts w:ascii="Times New Roman" w:eastAsia="Times New Roman" w:hAnsi="Times New Roman" w:cs="Times New Roman"/>
          <w:b/>
          <w:sz w:val="24"/>
          <w:szCs w:val="24"/>
          <w:lang w:val="en-GB"/>
        </w:rPr>
        <w:t xml:space="preserve">Performance Measurement Techniques for Remote Workers </w:t>
      </w:r>
    </w:p>
    <w:p w14:paraId="1AD74CA3" w14:textId="77777777" w:rsidR="00411DF1" w:rsidRPr="00223BD9" w:rsidRDefault="00691942">
      <w:pPr>
        <w:pStyle w:val="Normal1"/>
        <w:spacing w:line="360" w:lineRule="auto"/>
        <w:jc w:val="both"/>
        <w:rPr>
          <w:rFonts w:ascii="Times New Roman" w:eastAsia="Times New Roman" w:hAnsi="Times New Roman" w:cs="Times New Roman"/>
          <w:sz w:val="24"/>
          <w:szCs w:val="24"/>
          <w:lang w:val="en-GB"/>
        </w:rPr>
      </w:pPr>
      <w:r w:rsidRPr="00223BD9">
        <w:rPr>
          <w:rFonts w:ascii="Times New Roman" w:eastAsia="Times New Roman" w:hAnsi="Times New Roman" w:cs="Times New Roman"/>
          <w:sz w:val="24"/>
          <w:szCs w:val="24"/>
          <w:lang w:val="en-GB"/>
        </w:rPr>
        <w:t xml:space="preserve">Performance measurement can be demonstrated as the relevant process that can be utilised for assessing the effectiveness and efficiency of initiatives, programs, and projects accurately. It can be evaluated as a systematic approach to evaluate, analyse and collect the process of tracking the program or project in terms of attaining its desired objectives, goals and outcomes over a definite period. Proper implementation of an </w:t>
      </w:r>
      <w:r w:rsidRPr="00223BD9">
        <w:rPr>
          <w:rFonts w:ascii="Times New Roman" w:eastAsia="Times New Roman" w:hAnsi="Times New Roman" w:cs="Times New Roman"/>
          <w:b/>
          <w:i/>
          <w:sz w:val="24"/>
          <w:szCs w:val="24"/>
          <w:lang w:val="en-GB"/>
        </w:rPr>
        <w:t>internal feedback process</w:t>
      </w:r>
      <w:r w:rsidRPr="00223BD9">
        <w:rPr>
          <w:rFonts w:ascii="Times New Roman" w:eastAsia="Times New Roman" w:hAnsi="Times New Roman" w:cs="Times New Roman"/>
          <w:sz w:val="24"/>
          <w:szCs w:val="24"/>
          <w:lang w:val="en-GB"/>
        </w:rPr>
        <w:t xml:space="preserve"> can be articulated as a potential performance measurement technique that can be used by organisational managers for remote workers (</w:t>
      </w:r>
      <w:r w:rsidRPr="00223BD9">
        <w:rPr>
          <w:rFonts w:ascii="Times New Roman" w:eastAsia="Times New Roman" w:hAnsi="Times New Roman" w:cs="Times New Roman"/>
          <w:sz w:val="24"/>
          <w:szCs w:val="24"/>
          <w:highlight w:val="white"/>
          <w:lang w:val="en-GB"/>
        </w:rPr>
        <w:t>Wang et al., 2021</w:t>
      </w:r>
      <w:r w:rsidRPr="00223BD9">
        <w:rPr>
          <w:rFonts w:ascii="Times New Roman" w:eastAsia="Times New Roman" w:hAnsi="Times New Roman" w:cs="Times New Roman"/>
          <w:sz w:val="24"/>
          <w:szCs w:val="24"/>
          <w:lang w:val="en-GB"/>
        </w:rPr>
        <w:t>). It can also be demonstrated as a valuable performance measurement technique in terms of measuring productivity regarding remote workers. The organisation needs to make it mandatory for the concerned individuals to fill out brief surveys within which the concerned individuals share honest opinions regarding the attitude and performance of their colleagues toward work.</w:t>
      </w:r>
    </w:p>
    <w:p w14:paraId="50A3C827" w14:textId="77777777" w:rsidR="00411DF1" w:rsidRPr="00223BD9" w:rsidRDefault="00691942">
      <w:pPr>
        <w:pStyle w:val="Normal1"/>
        <w:spacing w:line="360" w:lineRule="auto"/>
        <w:jc w:val="both"/>
        <w:rPr>
          <w:rFonts w:ascii="Times New Roman" w:eastAsia="Times New Roman" w:hAnsi="Times New Roman" w:cs="Times New Roman"/>
          <w:sz w:val="24"/>
          <w:szCs w:val="24"/>
          <w:lang w:val="en-GB"/>
        </w:rPr>
      </w:pPr>
      <w:r w:rsidRPr="00223BD9">
        <w:rPr>
          <w:rFonts w:ascii="Times New Roman" w:eastAsia="Times New Roman" w:hAnsi="Times New Roman" w:cs="Times New Roman"/>
          <w:sz w:val="24"/>
          <w:szCs w:val="24"/>
          <w:lang w:val="en-GB"/>
        </w:rPr>
        <w:t xml:space="preserve">The </w:t>
      </w:r>
      <w:r w:rsidRPr="00223BD9">
        <w:rPr>
          <w:rFonts w:ascii="Times New Roman" w:eastAsia="Times New Roman" w:hAnsi="Times New Roman" w:cs="Times New Roman"/>
          <w:b/>
          <w:i/>
          <w:sz w:val="24"/>
          <w:szCs w:val="24"/>
          <w:lang w:val="en-GB"/>
        </w:rPr>
        <w:t xml:space="preserve">development of key performance indicators </w:t>
      </w:r>
      <w:r w:rsidRPr="00223BD9">
        <w:rPr>
          <w:rFonts w:ascii="Times New Roman" w:eastAsia="Times New Roman" w:hAnsi="Times New Roman" w:cs="Times New Roman"/>
          <w:sz w:val="24"/>
          <w:szCs w:val="24"/>
          <w:lang w:val="en-GB"/>
        </w:rPr>
        <w:t xml:space="preserve">at the workplace can also be demonstrated as a potential performance measurement technique for remote workers. The proper </w:t>
      </w:r>
      <w:r w:rsidR="00223BD9" w:rsidRPr="00223BD9">
        <w:rPr>
          <w:rFonts w:ascii="Times New Roman" w:eastAsia="Times New Roman" w:hAnsi="Times New Roman" w:cs="Times New Roman"/>
          <w:sz w:val="24"/>
          <w:szCs w:val="24"/>
          <w:lang w:val="en-GB"/>
        </w:rPr>
        <w:t>understanding of the deliverables regarding the remote workers by the organisational managers primarily feel</w:t>
      </w:r>
      <w:r w:rsidRPr="00223BD9">
        <w:rPr>
          <w:rFonts w:ascii="Times New Roman" w:eastAsia="Times New Roman" w:hAnsi="Times New Roman" w:cs="Times New Roman"/>
          <w:sz w:val="24"/>
          <w:szCs w:val="24"/>
          <w:lang w:val="en-GB"/>
        </w:rPr>
        <w:t xml:space="preserve"> highly engaged and accountable at the work. Key performance indicators for every employee at the workplace effectively depend on their scope of designation and work. It can be articulated as a vital factor for the organisational manager to measure the performance related to the consumer support team based on the decline in the average response team in a month (</w:t>
      </w:r>
      <w:proofErr w:type="spellStart"/>
      <w:r w:rsidRPr="00223BD9">
        <w:rPr>
          <w:rFonts w:ascii="Times New Roman" w:eastAsia="Times New Roman" w:hAnsi="Times New Roman" w:cs="Times New Roman"/>
          <w:sz w:val="24"/>
          <w:szCs w:val="24"/>
          <w:highlight w:val="white"/>
          <w:lang w:val="en-GB"/>
        </w:rPr>
        <w:t>Raišienė</w:t>
      </w:r>
      <w:proofErr w:type="spellEnd"/>
      <w:r w:rsidRPr="00223BD9">
        <w:rPr>
          <w:rFonts w:ascii="Times New Roman" w:eastAsia="Times New Roman" w:hAnsi="Times New Roman" w:cs="Times New Roman"/>
          <w:sz w:val="24"/>
          <w:szCs w:val="24"/>
          <w:highlight w:val="white"/>
          <w:lang w:val="en-GB"/>
        </w:rPr>
        <w:t xml:space="preserve"> </w:t>
      </w:r>
      <w:r w:rsidRPr="00223BD9">
        <w:rPr>
          <w:rFonts w:ascii="Times New Roman" w:eastAsia="Times New Roman" w:hAnsi="Times New Roman" w:cs="Times New Roman"/>
          <w:sz w:val="24"/>
          <w:szCs w:val="24"/>
          <w:highlight w:val="white"/>
          <w:lang w:val="en-GB"/>
        </w:rPr>
        <w:lastRenderedPageBreak/>
        <w:t>et al., 2020</w:t>
      </w:r>
      <w:r w:rsidRPr="00223BD9">
        <w:rPr>
          <w:rFonts w:ascii="Times New Roman" w:eastAsia="Times New Roman" w:hAnsi="Times New Roman" w:cs="Times New Roman"/>
          <w:sz w:val="24"/>
          <w:szCs w:val="24"/>
          <w:lang w:val="en-GB"/>
        </w:rPr>
        <w:t>). As a result, the potential execution of key performance indicators can be helpful for the organisational manager to measure the output regarding the employees along with identifying the underperforming individuals at the workplace in a detailed manner.</w:t>
      </w:r>
    </w:p>
    <w:p w14:paraId="36427030" w14:textId="77777777" w:rsidR="00411DF1" w:rsidRPr="00223BD9" w:rsidRDefault="00691942">
      <w:pPr>
        <w:pStyle w:val="Normal1"/>
        <w:spacing w:line="360" w:lineRule="auto"/>
        <w:jc w:val="both"/>
        <w:rPr>
          <w:rFonts w:ascii="Times New Roman" w:eastAsia="Times New Roman" w:hAnsi="Times New Roman" w:cs="Times New Roman"/>
          <w:sz w:val="24"/>
          <w:szCs w:val="24"/>
          <w:lang w:val="en-GB"/>
        </w:rPr>
      </w:pPr>
      <w:r w:rsidRPr="00223BD9">
        <w:rPr>
          <w:rFonts w:ascii="Times New Roman" w:eastAsia="Times New Roman" w:hAnsi="Times New Roman" w:cs="Times New Roman"/>
          <w:b/>
          <w:i/>
          <w:sz w:val="24"/>
          <w:szCs w:val="24"/>
          <w:lang w:val="en-GB"/>
        </w:rPr>
        <w:t>Adequate investment in the technology</w:t>
      </w:r>
      <w:r w:rsidRPr="00223BD9">
        <w:rPr>
          <w:rFonts w:ascii="Times New Roman" w:eastAsia="Times New Roman" w:hAnsi="Times New Roman" w:cs="Times New Roman"/>
          <w:sz w:val="24"/>
          <w:szCs w:val="24"/>
          <w:lang w:val="en-GB"/>
        </w:rPr>
        <w:t xml:space="preserve"> for tracking productivity and time by the organisational manager can be demonstrated as one of the key performance techniques used for remote workers at the workplace. The concerned managers need to invest in such a tool that can help track their tasks, provide knowledge and training basis along communicate with each other the employees who are engaged in working remotely (</w:t>
      </w:r>
      <w:r w:rsidRPr="00223BD9">
        <w:rPr>
          <w:rFonts w:ascii="Times New Roman" w:eastAsia="Times New Roman" w:hAnsi="Times New Roman" w:cs="Times New Roman"/>
          <w:sz w:val="24"/>
          <w:szCs w:val="24"/>
          <w:highlight w:val="white"/>
          <w:lang w:val="en-GB"/>
        </w:rPr>
        <w:t>Purwanto et al., 2020</w:t>
      </w:r>
      <w:r w:rsidRPr="00223BD9">
        <w:rPr>
          <w:rFonts w:ascii="Times New Roman" w:eastAsia="Times New Roman" w:hAnsi="Times New Roman" w:cs="Times New Roman"/>
          <w:sz w:val="24"/>
          <w:szCs w:val="24"/>
          <w:lang w:val="en-GB"/>
        </w:rPr>
        <w:t>).  Individuals who are naturally resistant to alteration can often not adopt a new way of working and technology unless it is essential.  Hence, the manager needs to select one of the performance measurement techniques that can perfectly suit the business requirements along with assisting in supporting change management extensively.</w:t>
      </w:r>
    </w:p>
    <w:p w14:paraId="2DD6AA1F" w14:textId="77777777" w:rsidR="00411DF1" w:rsidRPr="00223BD9" w:rsidRDefault="00691942">
      <w:pPr>
        <w:pStyle w:val="Normal1"/>
        <w:spacing w:line="360" w:lineRule="auto"/>
        <w:jc w:val="both"/>
        <w:rPr>
          <w:rFonts w:ascii="Times New Roman" w:eastAsia="Times New Roman" w:hAnsi="Times New Roman" w:cs="Times New Roman"/>
          <w:sz w:val="24"/>
          <w:szCs w:val="24"/>
          <w:lang w:val="en-GB"/>
        </w:rPr>
      </w:pPr>
      <w:r w:rsidRPr="00223BD9">
        <w:rPr>
          <w:rFonts w:ascii="Times New Roman" w:eastAsia="Times New Roman" w:hAnsi="Times New Roman" w:cs="Times New Roman"/>
          <w:sz w:val="24"/>
          <w:szCs w:val="24"/>
          <w:lang w:val="en-GB"/>
        </w:rPr>
        <w:t xml:space="preserve">The </w:t>
      </w:r>
      <w:r w:rsidRPr="00223BD9">
        <w:rPr>
          <w:rFonts w:ascii="Times New Roman" w:eastAsia="Times New Roman" w:hAnsi="Times New Roman" w:cs="Times New Roman"/>
          <w:b/>
          <w:i/>
          <w:sz w:val="24"/>
          <w:szCs w:val="24"/>
          <w:lang w:val="en-GB"/>
        </w:rPr>
        <w:t>proper development of milestones for every assigned task</w:t>
      </w:r>
      <w:r w:rsidRPr="00223BD9">
        <w:rPr>
          <w:rFonts w:ascii="Times New Roman" w:eastAsia="Times New Roman" w:hAnsi="Times New Roman" w:cs="Times New Roman"/>
          <w:sz w:val="24"/>
          <w:szCs w:val="24"/>
          <w:lang w:val="en-GB"/>
        </w:rPr>
        <w:t xml:space="preserve"> can be articulated as the potential performance measurement techniques for remote workers.  The smaller tasks can be simpler for the organisational manager to accomplish in comparison to bigger ones. The proper breakdown of the massive project into milestones can lead the concerned task to become simpler for tracking accurately (</w:t>
      </w:r>
      <w:r w:rsidRPr="00223BD9">
        <w:rPr>
          <w:rFonts w:ascii="Times New Roman" w:eastAsia="Times New Roman" w:hAnsi="Times New Roman" w:cs="Times New Roman"/>
          <w:sz w:val="24"/>
          <w:szCs w:val="24"/>
          <w:highlight w:val="white"/>
          <w:lang w:val="en-GB"/>
        </w:rPr>
        <w:t xml:space="preserve">Van der Lippe and </w:t>
      </w:r>
      <w:proofErr w:type="spellStart"/>
      <w:r w:rsidRPr="00223BD9">
        <w:rPr>
          <w:rFonts w:ascii="Times New Roman" w:eastAsia="Times New Roman" w:hAnsi="Times New Roman" w:cs="Times New Roman"/>
          <w:sz w:val="24"/>
          <w:szCs w:val="24"/>
          <w:highlight w:val="white"/>
          <w:lang w:val="en-GB"/>
        </w:rPr>
        <w:t>Lippényi</w:t>
      </w:r>
      <w:proofErr w:type="spellEnd"/>
      <w:r w:rsidRPr="00223BD9">
        <w:rPr>
          <w:rFonts w:ascii="Times New Roman" w:eastAsia="Times New Roman" w:hAnsi="Times New Roman" w:cs="Times New Roman"/>
          <w:sz w:val="24"/>
          <w:szCs w:val="24"/>
          <w:highlight w:val="white"/>
          <w:lang w:val="en-GB"/>
        </w:rPr>
        <w:t>, 2020</w:t>
      </w:r>
      <w:r w:rsidRPr="00223BD9">
        <w:rPr>
          <w:rFonts w:ascii="Times New Roman" w:eastAsia="Times New Roman" w:hAnsi="Times New Roman" w:cs="Times New Roman"/>
          <w:sz w:val="24"/>
          <w:szCs w:val="24"/>
          <w:lang w:val="en-GB"/>
        </w:rPr>
        <w:t xml:space="preserve">). The organisational manager needs to organise such tasks with clearly defined start, middle as well and end points respectively. It enables the organisation to judge the quality and output of the work offered by their remote employees by assessing clear instructions. </w:t>
      </w:r>
    </w:p>
    <w:p w14:paraId="1F492215" w14:textId="77777777" w:rsidR="00411DF1" w:rsidRPr="00223BD9" w:rsidRDefault="00691942">
      <w:pPr>
        <w:pStyle w:val="Normal1"/>
        <w:spacing w:line="360" w:lineRule="auto"/>
        <w:jc w:val="both"/>
        <w:rPr>
          <w:rFonts w:ascii="Times New Roman" w:eastAsia="Times New Roman" w:hAnsi="Times New Roman" w:cs="Times New Roman"/>
          <w:b/>
          <w:sz w:val="24"/>
          <w:szCs w:val="24"/>
          <w:lang w:val="en-GB"/>
        </w:rPr>
      </w:pPr>
      <w:r w:rsidRPr="00223BD9">
        <w:rPr>
          <w:rFonts w:ascii="Times New Roman" w:eastAsia="Times New Roman" w:hAnsi="Times New Roman" w:cs="Times New Roman"/>
          <w:b/>
          <w:sz w:val="24"/>
          <w:szCs w:val="24"/>
          <w:lang w:val="en-GB"/>
        </w:rPr>
        <w:t>Performance Apprai</w:t>
      </w:r>
      <w:r w:rsidR="00223BD9">
        <w:rPr>
          <w:rFonts w:ascii="Times New Roman" w:eastAsia="Times New Roman" w:hAnsi="Times New Roman" w:cs="Times New Roman"/>
          <w:b/>
          <w:sz w:val="24"/>
          <w:szCs w:val="24"/>
          <w:lang w:val="en-GB"/>
        </w:rPr>
        <w:t xml:space="preserve">sal Tools for Remote Workers </w:t>
      </w:r>
    </w:p>
    <w:p w14:paraId="53AD49A8" w14:textId="77777777" w:rsidR="00411DF1" w:rsidRDefault="00691942">
      <w:pPr>
        <w:pStyle w:val="Normal1"/>
        <w:spacing w:line="360" w:lineRule="auto"/>
        <w:jc w:val="both"/>
        <w:rPr>
          <w:rFonts w:ascii="Times New Roman" w:eastAsia="Times New Roman" w:hAnsi="Times New Roman" w:cs="Times New Roman"/>
          <w:sz w:val="24"/>
          <w:szCs w:val="24"/>
          <w:lang w:val="en-GB"/>
        </w:rPr>
      </w:pPr>
      <w:r w:rsidRPr="00223BD9">
        <w:rPr>
          <w:rFonts w:ascii="Times New Roman" w:eastAsia="Times New Roman" w:hAnsi="Times New Roman" w:cs="Times New Roman"/>
          <w:sz w:val="24"/>
          <w:szCs w:val="24"/>
          <w:lang w:val="en-GB"/>
        </w:rPr>
        <w:t>Modern labour management necessitates careful attention to the productivity of distant workers. There has been a rise in the number of jobs that can be done from home, and as a result, businesses are looking at new ways to monitor and assess the productivity of their remote workers (</w:t>
      </w:r>
      <w:proofErr w:type="spellStart"/>
      <w:r w:rsidRPr="00223BD9">
        <w:rPr>
          <w:rFonts w:ascii="Times New Roman" w:eastAsia="Times New Roman" w:hAnsi="Times New Roman" w:cs="Times New Roman"/>
          <w:sz w:val="24"/>
          <w:szCs w:val="24"/>
          <w:lang w:val="en-GB"/>
        </w:rPr>
        <w:t>Blyzniuk</w:t>
      </w:r>
      <w:proofErr w:type="spellEnd"/>
      <w:r w:rsidRPr="00223BD9">
        <w:rPr>
          <w:rFonts w:ascii="Times New Roman" w:eastAsia="Times New Roman" w:hAnsi="Times New Roman" w:cs="Times New Roman"/>
          <w:sz w:val="24"/>
          <w:szCs w:val="24"/>
          <w:lang w:val="en-GB"/>
        </w:rPr>
        <w:t xml:space="preserve"> et al., 2021). Assessment, evaluation, and measurement of employee performance and efficacy are the primary functions of performance assessment tools, which are instruments or methodologies used by organisations. Employers may use these instruments to assess an employee’s overall performance in the workplace, including their contributions, achievements, and potential growth areas (Soga et al., 2022). Below the four distinct performance appraisal tools which are customised to meet the needs of remote workers will be articulated.</w:t>
      </w:r>
    </w:p>
    <w:p w14:paraId="23764266" w14:textId="77777777" w:rsidR="00617420" w:rsidRDefault="00617420">
      <w:pPr>
        <w:pStyle w:val="Normal1"/>
        <w:spacing w:line="360" w:lineRule="auto"/>
        <w:jc w:val="both"/>
        <w:rPr>
          <w:rFonts w:ascii="Times New Roman" w:eastAsia="Times New Roman" w:hAnsi="Times New Roman" w:cs="Times New Roman"/>
          <w:sz w:val="24"/>
          <w:szCs w:val="24"/>
          <w:lang w:val="en-GB"/>
        </w:rPr>
      </w:pPr>
    </w:p>
    <w:p w14:paraId="037DAC18" w14:textId="77777777" w:rsidR="00617420" w:rsidRPr="00223BD9" w:rsidRDefault="00617420">
      <w:pPr>
        <w:pStyle w:val="Normal1"/>
        <w:spacing w:line="360" w:lineRule="auto"/>
        <w:jc w:val="both"/>
        <w:rPr>
          <w:rFonts w:ascii="Times New Roman" w:eastAsia="Times New Roman" w:hAnsi="Times New Roman" w:cs="Times New Roman"/>
          <w:sz w:val="24"/>
          <w:szCs w:val="24"/>
          <w:lang w:val="en-GB"/>
        </w:rPr>
      </w:pPr>
    </w:p>
    <w:p w14:paraId="7E50E946" w14:textId="77777777" w:rsidR="002138E0" w:rsidRDefault="002138E0">
      <w:pPr>
        <w:pStyle w:val="Normal1"/>
        <w:spacing w:line="360" w:lineRule="auto"/>
        <w:jc w:val="both"/>
        <w:rPr>
          <w:rFonts w:ascii="Times New Roman" w:eastAsia="Times New Roman" w:hAnsi="Times New Roman" w:cs="Times New Roman"/>
          <w:b/>
          <w:i/>
          <w:sz w:val="24"/>
          <w:szCs w:val="24"/>
          <w:lang w:val="en-GB"/>
        </w:rPr>
      </w:pPr>
    </w:p>
    <w:p w14:paraId="39EF9D8E" w14:textId="608C3818" w:rsidR="00411DF1" w:rsidRPr="00223BD9" w:rsidRDefault="00691942">
      <w:pPr>
        <w:pStyle w:val="Normal1"/>
        <w:spacing w:line="360" w:lineRule="auto"/>
        <w:jc w:val="both"/>
        <w:rPr>
          <w:rFonts w:ascii="Times New Roman" w:eastAsia="Times New Roman" w:hAnsi="Times New Roman" w:cs="Times New Roman"/>
          <w:b/>
          <w:i/>
          <w:sz w:val="24"/>
          <w:szCs w:val="24"/>
          <w:lang w:val="en-GB"/>
        </w:rPr>
      </w:pPr>
      <w:r w:rsidRPr="00223BD9">
        <w:rPr>
          <w:rFonts w:ascii="Times New Roman" w:eastAsia="Times New Roman" w:hAnsi="Times New Roman" w:cs="Times New Roman"/>
          <w:b/>
          <w:i/>
          <w:sz w:val="24"/>
          <w:szCs w:val="24"/>
          <w:lang w:val="en-GB"/>
        </w:rPr>
        <w:lastRenderedPageBreak/>
        <w:t>Collaborative Task Management Platforms</w:t>
      </w:r>
    </w:p>
    <w:p w14:paraId="387C1D2A" w14:textId="77777777" w:rsidR="00411DF1" w:rsidRPr="00223BD9" w:rsidRDefault="00691942">
      <w:pPr>
        <w:pStyle w:val="Normal1"/>
        <w:spacing w:line="360" w:lineRule="auto"/>
        <w:jc w:val="both"/>
        <w:rPr>
          <w:rFonts w:ascii="Times New Roman" w:eastAsia="Times New Roman" w:hAnsi="Times New Roman" w:cs="Times New Roman"/>
          <w:sz w:val="24"/>
          <w:szCs w:val="24"/>
          <w:lang w:val="en-GB"/>
        </w:rPr>
      </w:pPr>
      <w:r w:rsidRPr="00223BD9">
        <w:rPr>
          <w:rFonts w:ascii="Times New Roman" w:eastAsia="Times New Roman" w:hAnsi="Times New Roman" w:cs="Times New Roman"/>
          <w:sz w:val="24"/>
          <w:szCs w:val="24"/>
          <w:lang w:val="en-GB"/>
        </w:rPr>
        <w:t>“Asana, Trello, and Basecamp” are examples of prominent collaborative task management systems that have grown in popularity due to their effectiveness in improving remote team communication and job tracking (Milojević et al., 2023). These technologies provide an easy user experience for assigning tasks, establishing deadlines, and tracking progress, offering a full perspective of the team’s performance. Employers can assess how productive their remote employees are by monitoring their job completion rates and punctuality using these tools (Yang et al., 2022). These tools’ accessibility encourages a culture of responsibility and helps supervisors identify slow spots in the process, while also keeping everyone on the same flow and committed to the same goals. In addition, these platforms’ built-in communication tools make it easy for teams to work together and provide and receive constructive criticism, which enhances productivity.</w:t>
      </w:r>
    </w:p>
    <w:p w14:paraId="0C77A02A" w14:textId="77777777" w:rsidR="00411DF1" w:rsidRPr="00223BD9" w:rsidRDefault="00691942">
      <w:pPr>
        <w:pStyle w:val="Normal1"/>
        <w:spacing w:line="360" w:lineRule="auto"/>
        <w:jc w:val="both"/>
        <w:rPr>
          <w:rFonts w:ascii="Times New Roman" w:eastAsia="Times New Roman" w:hAnsi="Times New Roman" w:cs="Times New Roman"/>
          <w:b/>
          <w:i/>
          <w:sz w:val="24"/>
          <w:szCs w:val="24"/>
          <w:lang w:val="en-GB"/>
        </w:rPr>
      </w:pPr>
      <w:r w:rsidRPr="00223BD9">
        <w:rPr>
          <w:rFonts w:ascii="Times New Roman" w:eastAsia="Times New Roman" w:hAnsi="Times New Roman" w:cs="Times New Roman"/>
          <w:b/>
          <w:i/>
          <w:sz w:val="24"/>
          <w:szCs w:val="24"/>
          <w:lang w:val="en-GB"/>
        </w:rPr>
        <w:t>Employee Monitoring Software</w:t>
      </w:r>
    </w:p>
    <w:p w14:paraId="64481ECE" w14:textId="77777777" w:rsidR="00411DF1" w:rsidRPr="00223BD9" w:rsidRDefault="00691942">
      <w:pPr>
        <w:pStyle w:val="Normal1"/>
        <w:spacing w:line="360" w:lineRule="auto"/>
        <w:jc w:val="both"/>
        <w:rPr>
          <w:rFonts w:ascii="Times New Roman" w:eastAsia="Times New Roman" w:hAnsi="Times New Roman" w:cs="Times New Roman"/>
          <w:sz w:val="24"/>
          <w:szCs w:val="24"/>
          <w:lang w:val="en-GB"/>
        </w:rPr>
      </w:pPr>
      <w:r w:rsidRPr="00223BD9">
        <w:rPr>
          <w:rFonts w:ascii="Times New Roman" w:eastAsia="Times New Roman" w:hAnsi="Times New Roman" w:cs="Times New Roman"/>
          <w:sz w:val="24"/>
          <w:szCs w:val="24"/>
          <w:lang w:val="en-GB"/>
        </w:rPr>
        <w:t>“</w:t>
      </w:r>
      <w:proofErr w:type="spellStart"/>
      <w:r w:rsidRPr="00223BD9">
        <w:rPr>
          <w:rFonts w:ascii="Times New Roman" w:eastAsia="Times New Roman" w:hAnsi="Times New Roman" w:cs="Times New Roman"/>
          <w:sz w:val="24"/>
          <w:szCs w:val="24"/>
          <w:lang w:val="en-GB"/>
        </w:rPr>
        <w:t>ActivTrak</w:t>
      </w:r>
      <w:proofErr w:type="spellEnd"/>
      <w:r w:rsidRPr="00223BD9">
        <w:rPr>
          <w:rFonts w:ascii="Times New Roman" w:eastAsia="Times New Roman" w:hAnsi="Times New Roman" w:cs="Times New Roman"/>
          <w:sz w:val="24"/>
          <w:szCs w:val="24"/>
          <w:lang w:val="en-GB"/>
        </w:rPr>
        <w:t>”, “</w:t>
      </w:r>
      <w:proofErr w:type="spellStart"/>
      <w:r w:rsidRPr="00223BD9">
        <w:rPr>
          <w:rFonts w:ascii="Times New Roman" w:eastAsia="Times New Roman" w:hAnsi="Times New Roman" w:cs="Times New Roman"/>
          <w:sz w:val="24"/>
          <w:szCs w:val="24"/>
          <w:lang w:val="en-GB"/>
        </w:rPr>
        <w:t>Hubstaff</w:t>
      </w:r>
      <w:proofErr w:type="spellEnd"/>
      <w:r w:rsidRPr="00223BD9">
        <w:rPr>
          <w:rFonts w:ascii="Times New Roman" w:eastAsia="Times New Roman" w:hAnsi="Times New Roman" w:cs="Times New Roman"/>
          <w:sz w:val="24"/>
          <w:szCs w:val="24"/>
          <w:lang w:val="en-GB"/>
        </w:rPr>
        <w:t>”, and “</w:t>
      </w:r>
      <w:proofErr w:type="spellStart"/>
      <w:r w:rsidRPr="00223BD9">
        <w:rPr>
          <w:rFonts w:ascii="Times New Roman" w:eastAsia="Times New Roman" w:hAnsi="Times New Roman" w:cs="Times New Roman"/>
          <w:sz w:val="24"/>
          <w:szCs w:val="24"/>
          <w:lang w:val="en-GB"/>
        </w:rPr>
        <w:t>Teramind</w:t>
      </w:r>
      <w:proofErr w:type="spellEnd"/>
      <w:r w:rsidRPr="00223BD9">
        <w:rPr>
          <w:rFonts w:ascii="Times New Roman" w:eastAsia="Times New Roman" w:hAnsi="Times New Roman" w:cs="Times New Roman"/>
          <w:sz w:val="24"/>
          <w:szCs w:val="24"/>
          <w:lang w:val="en-GB"/>
        </w:rPr>
        <w:t>” are examples of employee monitoring software that allow managers to keep track of their staff's productivity at the office, no matter where they choose to be located. While the use of such programs can cause privacy issues among workers, they can shed light on employees’ unique work styles and highlight development opportunities (</w:t>
      </w:r>
      <w:proofErr w:type="spellStart"/>
      <w:r w:rsidRPr="00223BD9">
        <w:rPr>
          <w:rFonts w:ascii="Times New Roman" w:eastAsia="Times New Roman" w:hAnsi="Times New Roman" w:cs="Times New Roman"/>
          <w:sz w:val="24"/>
          <w:szCs w:val="24"/>
          <w:lang w:val="en-GB"/>
        </w:rPr>
        <w:t>Manokha</w:t>
      </w:r>
      <w:proofErr w:type="spellEnd"/>
      <w:r w:rsidRPr="00223BD9">
        <w:rPr>
          <w:rFonts w:ascii="Times New Roman" w:eastAsia="Times New Roman" w:hAnsi="Times New Roman" w:cs="Times New Roman"/>
          <w:sz w:val="24"/>
          <w:szCs w:val="24"/>
          <w:lang w:val="en-GB"/>
        </w:rPr>
        <w:t>, 2020). By collecting insights into how workers manage their schedules and which jobs need the greatest attention. Businesses need to give tailored feedback and help to boost productivity. Furthermore, these technologies may help detect any interruptions or inadequacies that can impair the work of a worker, permitting proactive steps to be taken to enhance entire productivity and effectiveness.</w:t>
      </w:r>
    </w:p>
    <w:p w14:paraId="3DD2C3D7" w14:textId="77777777" w:rsidR="00411DF1" w:rsidRPr="00223BD9" w:rsidRDefault="00691942">
      <w:pPr>
        <w:pStyle w:val="Normal1"/>
        <w:spacing w:line="360" w:lineRule="auto"/>
        <w:jc w:val="both"/>
        <w:rPr>
          <w:rFonts w:ascii="Times New Roman" w:eastAsia="Times New Roman" w:hAnsi="Times New Roman" w:cs="Times New Roman"/>
          <w:b/>
          <w:i/>
          <w:sz w:val="24"/>
          <w:szCs w:val="24"/>
          <w:lang w:val="en-GB"/>
        </w:rPr>
      </w:pPr>
      <w:r w:rsidRPr="00223BD9">
        <w:rPr>
          <w:rFonts w:ascii="Times New Roman" w:eastAsia="Times New Roman" w:hAnsi="Times New Roman" w:cs="Times New Roman"/>
          <w:b/>
          <w:i/>
          <w:sz w:val="24"/>
          <w:szCs w:val="24"/>
          <w:lang w:val="en-GB"/>
        </w:rPr>
        <w:t>360-Degree Feedback Systems</w:t>
      </w:r>
    </w:p>
    <w:p w14:paraId="59AFE45F" w14:textId="77777777" w:rsidR="00411DF1" w:rsidRDefault="00691942">
      <w:pPr>
        <w:pStyle w:val="Normal1"/>
        <w:spacing w:line="360" w:lineRule="auto"/>
        <w:jc w:val="both"/>
        <w:rPr>
          <w:rFonts w:ascii="Times New Roman" w:eastAsia="Times New Roman" w:hAnsi="Times New Roman" w:cs="Times New Roman"/>
          <w:sz w:val="24"/>
          <w:szCs w:val="24"/>
          <w:lang w:val="en-GB"/>
        </w:rPr>
      </w:pPr>
      <w:r w:rsidRPr="00223BD9">
        <w:rPr>
          <w:rFonts w:ascii="Times New Roman" w:eastAsia="Times New Roman" w:hAnsi="Times New Roman" w:cs="Times New Roman"/>
          <w:sz w:val="24"/>
          <w:szCs w:val="24"/>
          <w:lang w:val="en-GB"/>
        </w:rPr>
        <w:t>By including comments from superiors, coworkers, and customers, 360-degree feedback platforms like “Culture Amp” and “SurveyMonkey” provide a more complete picture of a worker’s performance. The strengths and opportunities for improvement of a staff member can be seen from several angles due to this multi-perspective review (Ramdhani et al., 2021). Employers can figure out a lot about an employee’s teamwork capabilities, communication talents, and overall influence by using these instruments. In addition, the insights gained from a variety of sources may inform the creation of individualised training and development programmes that help remote employees thrive. By fostering an atmosphere of trust, openness, and cooperation, 360-degree feedback systems can improve morale and productivity in the workplace.</w:t>
      </w:r>
    </w:p>
    <w:p w14:paraId="3676E640" w14:textId="77777777" w:rsidR="00617420" w:rsidRPr="00223BD9" w:rsidRDefault="00617420">
      <w:pPr>
        <w:pStyle w:val="Normal1"/>
        <w:spacing w:line="360" w:lineRule="auto"/>
        <w:jc w:val="both"/>
        <w:rPr>
          <w:rFonts w:ascii="Times New Roman" w:eastAsia="Times New Roman" w:hAnsi="Times New Roman" w:cs="Times New Roman"/>
          <w:sz w:val="24"/>
          <w:szCs w:val="24"/>
          <w:lang w:val="en-GB"/>
        </w:rPr>
      </w:pPr>
    </w:p>
    <w:p w14:paraId="4BD90579" w14:textId="77777777" w:rsidR="00411DF1" w:rsidRPr="00223BD9" w:rsidRDefault="00691942">
      <w:pPr>
        <w:pStyle w:val="Normal1"/>
        <w:spacing w:line="360" w:lineRule="auto"/>
        <w:jc w:val="both"/>
        <w:rPr>
          <w:rFonts w:ascii="Times New Roman" w:eastAsia="Times New Roman" w:hAnsi="Times New Roman" w:cs="Times New Roman"/>
          <w:b/>
          <w:i/>
          <w:sz w:val="24"/>
          <w:szCs w:val="24"/>
          <w:lang w:val="en-GB"/>
        </w:rPr>
      </w:pPr>
      <w:r w:rsidRPr="00223BD9">
        <w:rPr>
          <w:rFonts w:ascii="Times New Roman" w:eastAsia="Times New Roman" w:hAnsi="Times New Roman" w:cs="Times New Roman"/>
          <w:b/>
          <w:i/>
          <w:sz w:val="24"/>
          <w:szCs w:val="24"/>
          <w:lang w:val="en-GB"/>
        </w:rPr>
        <w:lastRenderedPageBreak/>
        <w:t>Performance Management Software</w:t>
      </w:r>
    </w:p>
    <w:p w14:paraId="5FB3E18D" w14:textId="77777777" w:rsidR="00411DF1" w:rsidRPr="00223BD9" w:rsidRDefault="00691942">
      <w:pPr>
        <w:pStyle w:val="Normal1"/>
        <w:spacing w:line="360" w:lineRule="auto"/>
        <w:jc w:val="both"/>
        <w:rPr>
          <w:rFonts w:ascii="Times New Roman" w:eastAsia="Times New Roman" w:hAnsi="Times New Roman" w:cs="Times New Roman"/>
          <w:sz w:val="24"/>
          <w:szCs w:val="24"/>
          <w:lang w:val="en-GB"/>
        </w:rPr>
      </w:pPr>
      <w:r w:rsidRPr="00223BD9">
        <w:rPr>
          <w:rFonts w:ascii="Times New Roman" w:eastAsia="Times New Roman" w:hAnsi="Times New Roman" w:cs="Times New Roman"/>
          <w:sz w:val="24"/>
          <w:szCs w:val="24"/>
          <w:lang w:val="en-GB"/>
        </w:rPr>
        <w:t>Software like “Workday” and “SuccessFactors” are designed to manage employees’ performance and offer a centralised location from which remote employees may define and monitor their own goals and get regular feedback on their progress towards those goals. These resources help employees and managers track their progress towards common goals and get constructive criticism, precisely in the right moment. Remote workers’ contributions to a company can be better understood using tools like immediate performance dashboards, data analytics, and progress visualisations (</w:t>
      </w:r>
      <w:proofErr w:type="spellStart"/>
      <w:r w:rsidRPr="00223BD9">
        <w:rPr>
          <w:rFonts w:ascii="Times New Roman" w:eastAsia="Times New Roman" w:hAnsi="Times New Roman" w:cs="Times New Roman"/>
          <w:sz w:val="24"/>
          <w:szCs w:val="24"/>
          <w:lang w:val="en-GB"/>
        </w:rPr>
        <w:t>Chamtitigul</w:t>
      </w:r>
      <w:proofErr w:type="spellEnd"/>
      <w:r w:rsidRPr="00223BD9">
        <w:rPr>
          <w:rFonts w:ascii="Times New Roman" w:eastAsia="Times New Roman" w:hAnsi="Times New Roman" w:cs="Times New Roman"/>
          <w:sz w:val="24"/>
          <w:szCs w:val="24"/>
          <w:lang w:val="en-GB"/>
        </w:rPr>
        <w:t xml:space="preserve"> and Li 2021). When companies utilise performance management software to track employee output, they can highlight high achievers on the team and reward them for their efforts, which in turn encourages everyone to perform at their best. The data-driven nature of these technologies promotes a culture of continuous growth and professional growth among remote workers by guaranteeing that assessments of performance are accurate, open, and based on quantifiable results.</w:t>
      </w:r>
    </w:p>
    <w:p w14:paraId="12E0BBF6" w14:textId="77777777" w:rsidR="00411DF1" w:rsidRPr="00223BD9" w:rsidRDefault="00691942">
      <w:pPr>
        <w:pStyle w:val="Normal1"/>
        <w:spacing w:line="360" w:lineRule="auto"/>
        <w:jc w:val="both"/>
        <w:rPr>
          <w:rFonts w:ascii="Times New Roman" w:eastAsia="Times New Roman" w:hAnsi="Times New Roman" w:cs="Times New Roman"/>
          <w:sz w:val="24"/>
          <w:szCs w:val="24"/>
          <w:lang w:val="en-GB"/>
        </w:rPr>
      </w:pPr>
      <w:r w:rsidRPr="00223BD9">
        <w:rPr>
          <w:rFonts w:ascii="Times New Roman" w:eastAsia="Times New Roman" w:hAnsi="Times New Roman" w:cs="Times New Roman"/>
          <w:sz w:val="24"/>
          <w:szCs w:val="24"/>
          <w:lang w:val="en-GB"/>
        </w:rPr>
        <w:t>Employers using these performance assessment tools for distant employees must strike a balance between monitoring worker efficiency and protecting employee autonomy and confidentiality. Creating a work environment where workers feel respected and trusted requires open lines of communication, clear objectives, and a cooperative atmosphere. Employers should customise the selection and implementation of these resources to the specifics of their remote staff to maximise productivity, cooperation, and morale (</w:t>
      </w:r>
      <w:proofErr w:type="spellStart"/>
      <w:r w:rsidRPr="00223BD9">
        <w:rPr>
          <w:rFonts w:ascii="Times New Roman" w:eastAsia="Times New Roman" w:hAnsi="Times New Roman" w:cs="Times New Roman"/>
          <w:sz w:val="24"/>
          <w:szCs w:val="24"/>
          <w:lang w:val="en-GB"/>
        </w:rPr>
        <w:t>Chamtitigul</w:t>
      </w:r>
      <w:proofErr w:type="spellEnd"/>
      <w:r w:rsidRPr="00223BD9">
        <w:rPr>
          <w:rFonts w:ascii="Times New Roman" w:eastAsia="Times New Roman" w:hAnsi="Times New Roman" w:cs="Times New Roman"/>
          <w:sz w:val="24"/>
          <w:szCs w:val="24"/>
          <w:lang w:val="en-GB"/>
        </w:rPr>
        <w:t xml:space="preserve"> and Li 2021). Employers can enhance the productivity of their remote workers and, in turn, boost the company's bottom line by making use of these solutions.</w:t>
      </w:r>
    </w:p>
    <w:p w14:paraId="529788C2" w14:textId="77777777" w:rsidR="00411DF1" w:rsidRPr="00223BD9" w:rsidRDefault="00691942">
      <w:pPr>
        <w:pStyle w:val="Normal1"/>
        <w:spacing w:line="360" w:lineRule="auto"/>
        <w:jc w:val="both"/>
        <w:rPr>
          <w:rFonts w:ascii="Times New Roman" w:eastAsia="Times New Roman" w:hAnsi="Times New Roman" w:cs="Times New Roman"/>
          <w:b/>
          <w:sz w:val="24"/>
          <w:szCs w:val="24"/>
          <w:lang w:val="en-GB"/>
        </w:rPr>
      </w:pPr>
      <w:r w:rsidRPr="00223BD9">
        <w:rPr>
          <w:rFonts w:ascii="Times New Roman" w:eastAsia="Times New Roman" w:hAnsi="Times New Roman" w:cs="Times New Roman"/>
          <w:b/>
          <w:sz w:val="24"/>
          <w:szCs w:val="24"/>
          <w:lang w:val="en-GB"/>
        </w:rPr>
        <w:t xml:space="preserve">Conclusion </w:t>
      </w:r>
    </w:p>
    <w:p w14:paraId="1A6663C1" w14:textId="77777777" w:rsidR="00411DF1" w:rsidRDefault="00691942">
      <w:pPr>
        <w:pStyle w:val="Normal1"/>
        <w:spacing w:line="360" w:lineRule="auto"/>
        <w:jc w:val="both"/>
        <w:rPr>
          <w:rFonts w:ascii="Times New Roman" w:eastAsia="Times New Roman" w:hAnsi="Times New Roman" w:cs="Times New Roman"/>
          <w:sz w:val="24"/>
          <w:szCs w:val="24"/>
          <w:lang w:val="en-GB"/>
        </w:rPr>
      </w:pPr>
      <w:r w:rsidRPr="00223BD9">
        <w:rPr>
          <w:rFonts w:ascii="Times New Roman" w:eastAsia="Times New Roman" w:hAnsi="Times New Roman" w:cs="Times New Roman"/>
          <w:sz w:val="24"/>
          <w:szCs w:val="24"/>
          <w:lang w:val="en-GB"/>
        </w:rPr>
        <w:t xml:space="preserve">In order to conclude it can be stated that implementing specialised approaches and resources is essential for managing distributed teams successfully. In order to effectively evaluate employees’ work, companies should use technology, prioritise open lines of communication, and encourage a culture of trust. Organisations can guarantee an efficient and committed remote workforce by setting clear objectives and providing for employees' well-being. In this essay, the evaluation of the function of technology in measuring the productivity of remote workers has been completed. In addition, the effectiveness of four distinct methods of performance assessment and the same number of performance evaluation instruments for remote workers have been examined. </w:t>
      </w:r>
    </w:p>
    <w:p w14:paraId="6893D027" w14:textId="77777777" w:rsidR="00617420" w:rsidRDefault="00617420">
      <w:pPr>
        <w:pStyle w:val="Normal1"/>
        <w:spacing w:line="360" w:lineRule="auto"/>
        <w:jc w:val="both"/>
        <w:rPr>
          <w:rFonts w:ascii="Times New Roman" w:eastAsia="Times New Roman" w:hAnsi="Times New Roman" w:cs="Times New Roman"/>
          <w:sz w:val="24"/>
          <w:szCs w:val="24"/>
          <w:lang w:val="en-GB"/>
        </w:rPr>
      </w:pPr>
    </w:p>
    <w:p w14:paraId="24BC8E92" w14:textId="77777777" w:rsidR="00617420" w:rsidRDefault="00617420">
      <w:pPr>
        <w:pStyle w:val="Normal1"/>
        <w:spacing w:line="360" w:lineRule="auto"/>
        <w:jc w:val="both"/>
        <w:rPr>
          <w:rFonts w:ascii="Times New Roman" w:eastAsia="Times New Roman" w:hAnsi="Times New Roman" w:cs="Times New Roman"/>
          <w:sz w:val="24"/>
          <w:szCs w:val="24"/>
          <w:lang w:val="en-GB"/>
        </w:rPr>
      </w:pPr>
    </w:p>
    <w:p w14:paraId="1C46E50D" w14:textId="77777777" w:rsidR="00617420" w:rsidRPr="00223BD9" w:rsidRDefault="00617420">
      <w:pPr>
        <w:pStyle w:val="Normal1"/>
        <w:spacing w:line="360" w:lineRule="auto"/>
        <w:jc w:val="both"/>
        <w:rPr>
          <w:rFonts w:ascii="Times New Roman" w:eastAsia="Times New Roman" w:hAnsi="Times New Roman" w:cs="Times New Roman"/>
          <w:b/>
          <w:sz w:val="24"/>
          <w:szCs w:val="24"/>
          <w:lang w:val="en-GB"/>
        </w:rPr>
      </w:pPr>
    </w:p>
    <w:p w14:paraId="650D9E74" w14:textId="77777777" w:rsidR="00411DF1" w:rsidRPr="00223BD9" w:rsidRDefault="00691942">
      <w:pPr>
        <w:pStyle w:val="Normal1"/>
        <w:spacing w:line="360" w:lineRule="auto"/>
        <w:jc w:val="both"/>
        <w:rPr>
          <w:rFonts w:ascii="Times New Roman" w:eastAsia="Times New Roman" w:hAnsi="Times New Roman" w:cs="Times New Roman"/>
          <w:b/>
          <w:sz w:val="24"/>
          <w:szCs w:val="24"/>
          <w:lang w:val="en-GB"/>
        </w:rPr>
      </w:pPr>
      <w:r w:rsidRPr="00223BD9">
        <w:rPr>
          <w:rFonts w:ascii="Times New Roman" w:eastAsia="Times New Roman" w:hAnsi="Times New Roman" w:cs="Times New Roman"/>
          <w:b/>
          <w:sz w:val="24"/>
          <w:szCs w:val="24"/>
          <w:lang w:val="en-GB"/>
        </w:rPr>
        <w:lastRenderedPageBreak/>
        <w:t>Reference List</w:t>
      </w:r>
    </w:p>
    <w:p w14:paraId="5684C2F2" w14:textId="77777777" w:rsidR="00223BD9" w:rsidRPr="00223BD9" w:rsidRDefault="00691942" w:rsidP="00223BD9">
      <w:pPr>
        <w:pStyle w:val="Normal1"/>
        <w:spacing w:line="360" w:lineRule="auto"/>
        <w:jc w:val="both"/>
        <w:rPr>
          <w:rFonts w:ascii="Times New Roman" w:eastAsia="Times New Roman" w:hAnsi="Times New Roman" w:cs="Times New Roman"/>
          <w:sz w:val="24"/>
          <w:szCs w:val="24"/>
          <w:lang w:val="en-GB"/>
        </w:rPr>
      </w:pPr>
      <w:proofErr w:type="spellStart"/>
      <w:r w:rsidRPr="00223BD9">
        <w:rPr>
          <w:rFonts w:ascii="Times New Roman" w:eastAsia="Times New Roman" w:hAnsi="Times New Roman" w:cs="Times New Roman"/>
          <w:sz w:val="24"/>
          <w:szCs w:val="24"/>
          <w:lang w:val="en-GB"/>
        </w:rPr>
        <w:t>Blyzniuk</w:t>
      </w:r>
      <w:proofErr w:type="spellEnd"/>
      <w:r w:rsidRPr="00223BD9">
        <w:rPr>
          <w:rFonts w:ascii="Times New Roman" w:eastAsia="Times New Roman" w:hAnsi="Times New Roman" w:cs="Times New Roman"/>
          <w:sz w:val="24"/>
          <w:szCs w:val="24"/>
          <w:lang w:val="en-GB"/>
        </w:rPr>
        <w:t xml:space="preserve">, V.V., </w:t>
      </w:r>
      <w:proofErr w:type="spellStart"/>
      <w:r w:rsidRPr="00223BD9">
        <w:rPr>
          <w:rFonts w:ascii="Times New Roman" w:eastAsia="Times New Roman" w:hAnsi="Times New Roman" w:cs="Times New Roman"/>
          <w:sz w:val="24"/>
          <w:szCs w:val="24"/>
          <w:lang w:val="en-GB"/>
        </w:rPr>
        <w:t>Yuryk</w:t>
      </w:r>
      <w:proofErr w:type="spellEnd"/>
      <w:r w:rsidRPr="00223BD9">
        <w:rPr>
          <w:rFonts w:ascii="Times New Roman" w:eastAsia="Times New Roman" w:hAnsi="Times New Roman" w:cs="Times New Roman"/>
          <w:sz w:val="24"/>
          <w:szCs w:val="24"/>
          <w:lang w:val="en-GB"/>
        </w:rPr>
        <w:t xml:space="preserve">, Y.I., Tokar, L.V., </w:t>
      </w:r>
      <w:proofErr w:type="spellStart"/>
      <w:r w:rsidRPr="00223BD9">
        <w:rPr>
          <w:rFonts w:ascii="Times New Roman" w:eastAsia="Times New Roman" w:hAnsi="Times New Roman" w:cs="Times New Roman"/>
          <w:sz w:val="24"/>
          <w:szCs w:val="24"/>
          <w:lang w:val="en-GB"/>
        </w:rPr>
        <w:t>Tokar</w:t>
      </w:r>
      <w:proofErr w:type="spellEnd"/>
      <w:r w:rsidRPr="00223BD9">
        <w:rPr>
          <w:rFonts w:ascii="Times New Roman" w:eastAsia="Times New Roman" w:hAnsi="Times New Roman" w:cs="Times New Roman"/>
          <w:sz w:val="24"/>
          <w:szCs w:val="24"/>
          <w:lang w:val="en-GB"/>
        </w:rPr>
        <w:t xml:space="preserve">, L.V., </w:t>
      </w:r>
      <w:proofErr w:type="spellStart"/>
      <w:r w:rsidRPr="00223BD9">
        <w:rPr>
          <w:rFonts w:ascii="Times New Roman" w:eastAsia="Times New Roman" w:hAnsi="Times New Roman" w:cs="Times New Roman"/>
          <w:sz w:val="24"/>
          <w:szCs w:val="24"/>
          <w:lang w:val="en-GB"/>
        </w:rPr>
        <w:t>Serebrianska</w:t>
      </w:r>
      <w:proofErr w:type="spellEnd"/>
      <w:r w:rsidRPr="00223BD9">
        <w:rPr>
          <w:rFonts w:ascii="Times New Roman" w:eastAsia="Times New Roman" w:hAnsi="Times New Roman" w:cs="Times New Roman"/>
          <w:sz w:val="24"/>
          <w:szCs w:val="24"/>
          <w:lang w:val="en-GB"/>
        </w:rPr>
        <w:t xml:space="preserve">, I.M., </w:t>
      </w:r>
      <w:proofErr w:type="spellStart"/>
      <w:r w:rsidRPr="00223BD9">
        <w:rPr>
          <w:rFonts w:ascii="Times New Roman" w:eastAsia="Times New Roman" w:hAnsi="Times New Roman" w:cs="Times New Roman"/>
          <w:sz w:val="24"/>
          <w:szCs w:val="24"/>
          <w:lang w:val="en-GB"/>
        </w:rPr>
        <w:t>Serebrianska</w:t>
      </w:r>
      <w:proofErr w:type="spellEnd"/>
      <w:r w:rsidRPr="00223BD9">
        <w:rPr>
          <w:rFonts w:ascii="Times New Roman" w:eastAsia="Times New Roman" w:hAnsi="Times New Roman" w:cs="Times New Roman"/>
          <w:sz w:val="24"/>
          <w:szCs w:val="24"/>
          <w:lang w:val="en-GB"/>
        </w:rPr>
        <w:t xml:space="preserve">, I.M., </w:t>
      </w:r>
      <w:proofErr w:type="spellStart"/>
      <w:r w:rsidRPr="00223BD9">
        <w:rPr>
          <w:rFonts w:ascii="Times New Roman" w:eastAsia="Times New Roman" w:hAnsi="Times New Roman" w:cs="Times New Roman"/>
          <w:sz w:val="24"/>
          <w:szCs w:val="24"/>
          <w:lang w:val="en-GB"/>
        </w:rPr>
        <w:t>Bezpalko</w:t>
      </w:r>
      <w:proofErr w:type="spellEnd"/>
      <w:r w:rsidRPr="00223BD9">
        <w:rPr>
          <w:rFonts w:ascii="Times New Roman" w:eastAsia="Times New Roman" w:hAnsi="Times New Roman" w:cs="Times New Roman"/>
          <w:sz w:val="24"/>
          <w:szCs w:val="24"/>
          <w:lang w:val="en-GB"/>
        </w:rPr>
        <w:t xml:space="preserve">, O.V. and </w:t>
      </w:r>
      <w:proofErr w:type="spellStart"/>
      <w:r w:rsidRPr="00223BD9">
        <w:rPr>
          <w:rFonts w:ascii="Times New Roman" w:eastAsia="Times New Roman" w:hAnsi="Times New Roman" w:cs="Times New Roman"/>
          <w:sz w:val="24"/>
          <w:szCs w:val="24"/>
          <w:lang w:val="en-GB"/>
        </w:rPr>
        <w:t>Buryk</w:t>
      </w:r>
      <w:proofErr w:type="spellEnd"/>
      <w:r w:rsidRPr="00223BD9">
        <w:rPr>
          <w:rFonts w:ascii="Times New Roman" w:eastAsia="Times New Roman" w:hAnsi="Times New Roman" w:cs="Times New Roman"/>
          <w:sz w:val="24"/>
          <w:szCs w:val="24"/>
          <w:lang w:val="en-GB"/>
        </w:rPr>
        <w:t>, Z.M., (2021). Introduction of adult education as a modern educational and economic labour market trend.</w:t>
      </w:r>
    </w:p>
    <w:p w14:paraId="3E37B2F4" w14:textId="77777777" w:rsidR="00223BD9" w:rsidRDefault="00691942" w:rsidP="00223BD9">
      <w:pPr>
        <w:pStyle w:val="Normal1"/>
        <w:spacing w:line="360" w:lineRule="auto"/>
        <w:jc w:val="both"/>
        <w:rPr>
          <w:rFonts w:ascii="Times New Roman" w:eastAsia="Times New Roman" w:hAnsi="Times New Roman" w:cs="Times New Roman"/>
          <w:sz w:val="24"/>
          <w:szCs w:val="24"/>
          <w:lang w:val="en-GB"/>
        </w:rPr>
      </w:pPr>
      <w:proofErr w:type="spellStart"/>
      <w:r w:rsidRPr="00223BD9">
        <w:rPr>
          <w:rFonts w:ascii="Times New Roman" w:eastAsia="Times New Roman" w:hAnsi="Times New Roman" w:cs="Times New Roman"/>
          <w:sz w:val="24"/>
          <w:szCs w:val="24"/>
          <w:lang w:val="en-GB"/>
        </w:rPr>
        <w:t>Chamtitigul</w:t>
      </w:r>
      <w:proofErr w:type="spellEnd"/>
      <w:r w:rsidRPr="00223BD9">
        <w:rPr>
          <w:rFonts w:ascii="Times New Roman" w:eastAsia="Times New Roman" w:hAnsi="Times New Roman" w:cs="Times New Roman"/>
          <w:sz w:val="24"/>
          <w:szCs w:val="24"/>
          <w:lang w:val="en-GB"/>
        </w:rPr>
        <w:t>, N. and Li, W., (2021). The influence of ethical leadership and team learning on team performance in software development projects. Team Performance Management: An International Journal, 27(3/4), pp.240-259.</w:t>
      </w:r>
    </w:p>
    <w:p w14:paraId="79D909D6" w14:textId="77777777" w:rsidR="00223BD9" w:rsidRPr="00223BD9" w:rsidRDefault="00691942">
      <w:pPr>
        <w:pStyle w:val="Normal1"/>
        <w:spacing w:line="360" w:lineRule="auto"/>
        <w:jc w:val="both"/>
        <w:rPr>
          <w:rFonts w:ascii="Times New Roman" w:eastAsia="Times New Roman" w:hAnsi="Times New Roman" w:cs="Times New Roman"/>
          <w:sz w:val="24"/>
          <w:szCs w:val="24"/>
          <w:lang w:val="en-GB"/>
        </w:rPr>
      </w:pPr>
      <w:r w:rsidRPr="00223BD9">
        <w:rPr>
          <w:rFonts w:ascii="Times New Roman" w:eastAsia="Times New Roman" w:hAnsi="Times New Roman" w:cs="Times New Roman"/>
          <w:sz w:val="24"/>
          <w:szCs w:val="24"/>
          <w:lang w:val="en-GB"/>
        </w:rPr>
        <w:t>Kumar, N., Dubey, S., Goyal, M.K., Jimenez-</w:t>
      </w:r>
      <w:proofErr w:type="spellStart"/>
      <w:r w:rsidRPr="00223BD9">
        <w:rPr>
          <w:rFonts w:ascii="Times New Roman" w:eastAsia="Times New Roman" w:hAnsi="Times New Roman" w:cs="Times New Roman"/>
          <w:sz w:val="24"/>
          <w:szCs w:val="24"/>
          <w:lang w:val="en-GB"/>
        </w:rPr>
        <w:t>Bescos</w:t>
      </w:r>
      <w:proofErr w:type="spellEnd"/>
      <w:r w:rsidRPr="00223BD9">
        <w:rPr>
          <w:rFonts w:ascii="Times New Roman" w:eastAsia="Times New Roman" w:hAnsi="Times New Roman" w:cs="Times New Roman"/>
          <w:sz w:val="24"/>
          <w:szCs w:val="24"/>
          <w:lang w:val="en-GB"/>
        </w:rPr>
        <w:t>, C. and Talei, A., (2020). Technological advancement and pandemic. Integrated Risk of Pandemic: Covid-19 Impacts, Resilience and Recommendations, pp.345-359.</w:t>
      </w:r>
    </w:p>
    <w:p w14:paraId="165B56B9" w14:textId="77777777" w:rsidR="00223BD9" w:rsidRPr="00223BD9" w:rsidRDefault="00691942">
      <w:pPr>
        <w:pStyle w:val="Normal1"/>
        <w:spacing w:line="360" w:lineRule="auto"/>
        <w:jc w:val="both"/>
        <w:rPr>
          <w:rFonts w:ascii="Times New Roman" w:eastAsia="Times New Roman" w:hAnsi="Times New Roman" w:cs="Times New Roman"/>
          <w:sz w:val="24"/>
          <w:szCs w:val="24"/>
          <w:lang w:val="en-GB"/>
        </w:rPr>
      </w:pPr>
      <w:proofErr w:type="spellStart"/>
      <w:r w:rsidRPr="00223BD9">
        <w:rPr>
          <w:rFonts w:ascii="Times New Roman" w:eastAsia="Times New Roman" w:hAnsi="Times New Roman" w:cs="Times New Roman"/>
          <w:sz w:val="24"/>
          <w:szCs w:val="24"/>
          <w:lang w:val="en-GB"/>
        </w:rPr>
        <w:t>MacLeavy</w:t>
      </w:r>
      <w:proofErr w:type="spellEnd"/>
      <w:r w:rsidRPr="00223BD9">
        <w:rPr>
          <w:rFonts w:ascii="Times New Roman" w:eastAsia="Times New Roman" w:hAnsi="Times New Roman" w:cs="Times New Roman"/>
          <w:sz w:val="24"/>
          <w:szCs w:val="24"/>
          <w:lang w:val="en-GB"/>
        </w:rPr>
        <w:t>, J., (2021). Care work, gender inequality and technological advancement in the age of COVID‐19. Gender, Work &amp; Organization, 28(1), pp.138-154.</w:t>
      </w:r>
    </w:p>
    <w:p w14:paraId="491AB3F9" w14:textId="77777777" w:rsidR="00223BD9" w:rsidRPr="00223BD9" w:rsidRDefault="00691942" w:rsidP="00223BD9">
      <w:pPr>
        <w:pStyle w:val="Normal1"/>
        <w:spacing w:line="360" w:lineRule="auto"/>
        <w:jc w:val="both"/>
        <w:rPr>
          <w:rFonts w:ascii="Times New Roman" w:eastAsia="Times New Roman" w:hAnsi="Times New Roman" w:cs="Times New Roman"/>
          <w:sz w:val="24"/>
          <w:szCs w:val="24"/>
          <w:lang w:val="en-GB"/>
        </w:rPr>
      </w:pPr>
      <w:proofErr w:type="spellStart"/>
      <w:r w:rsidRPr="00223BD9">
        <w:rPr>
          <w:rFonts w:ascii="Times New Roman" w:eastAsia="Times New Roman" w:hAnsi="Times New Roman" w:cs="Times New Roman"/>
          <w:sz w:val="24"/>
          <w:szCs w:val="24"/>
          <w:lang w:val="en-GB"/>
        </w:rPr>
        <w:t>Manokha</w:t>
      </w:r>
      <w:proofErr w:type="spellEnd"/>
      <w:r w:rsidRPr="00223BD9">
        <w:rPr>
          <w:rFonts w:ascii="Times New Roman" w:eastAsia="Times New Roman" w:hAnsi="Times New Roman" w:cs="Times New Roman"/>
          <w:sz w:val="24"/>
          <w:szCs w:val="24"/>
          <w:lang w:val="en-GB"/>
        </w:rPr>
        <w:t>, I., (2020). The implications of digital employee monitoring and people analytics for power relations in the workplace. Surveillance and Society, 18(4).</w:t>
      </w:r>
    </w:p>
    <w:p w14:paraId="20773D36" w14:textId="77777777" w:rsidR="00223BD9" w:rsidRPr="00223BD9" w:rsidRDefault="00691942" w:rsidP="00223BD9">
      <w:pPr>
        <w:pStyle w:val="Normal1"/>
        <w:spacing w:line="360" w:lineRule="auto"/>
        <w:jc w:val="both"/>
        <w:rPr>
          <w:rFonts w:ascii="Times New Roman" w:eastAsia="Times New Roman" w:hAnsi="Times New Roman" w:cs="Times New Roman"/>
          <w:sz w:val="24"/>
          <w:szCs w:val="24"/>
          <w:lang w:val="en-GB"/>
        </w:rPr>
      </w:pPr>
      <w:r w:rsidRPr="00223BD9">
        <w:rPr>
          <w:rFonts w:ascii="Times New Roman" w:eastAsia="Times New Roman" w:hAnsi="Times New Roman" w:cs="Times New Roman"/>
          <w:sz w:val="24"/>
          <w:szCs w:val="24"/>
          <w:lang w:val="en-GB"/>
        </w:rPr>
        <w:t xml:space="preserve">Milojević, D., </w:t>
      </w:r>
      <w:proofErr w:type="spellStart"/>
      <w:r w:rsidRPr="00223BD9">
        <w:rPr>
          <w:rFonts w:ascii="Times New Roman" w:eastAsia="Times New Roman" w:hAnsi="Times New Roman" w:cs="Times New Roman"/>
          <w:sz w:val="24"/>
          <w:szCs w:val="24"/>
          <w:lang w:val="en-GB"/>
        </w:rPr>
        <w:t>Macuzic</w:t>
      </w:r>
      <w:proofErr w:type="spellEnd"/>
      <w:r w:rsidRPr="00223BD9">
        <w:rPr>
          <w:rFonts w:ascii="Times New Roman" w:eastAsia="Times New Roman" w:hAnsi="Times New Roman" w:cs="Times New Roman"/>
          <w:sz w:val="24"/>
          <w:szCs w:val="24"/>
          <w:lang w:val="en-GB"/>
        </w:rPr>
        <w:t xml:space="preserve">, I., Djordjevic, A., </w:t>
      </w:r>
      <w:proofErr w:type="spellStart"/>
      <w:r w:rsidRPr="00223BD9">
        <w:rPr>
          <w:rFonts w:ascii="Times New Roman" w:eastAsia="Times New Roman" w:hAnsi="Times New Roman" w:cs="Times New Roman"/>
          <w:sz w:val="24"/>
          <w:szCs w:val="24"/>
          <w:lang w:val="en-GB"/>
        </w:rPr>
        <w:t>Savković</w:t>
      </w:r>
      <w:proofErr w:type="spellEnd"/>
      <w:r w:rsidRPr="00223BD9">
        <w:rPr>
          <w:rFonts w:ascii="Times New Roman" w:eastAsia="Times New Roman" w:hAnsi="Times New Roman" w:cs="Times New Roman"/>
          <w:sz w:val="24"/>
          <w:szCs w:val="24"/>
          <w:lang w:val="en-GB"/>
        </w:rPr>
        <w:t xml:space="preserve">, M. and </w:t>
      </w:r>
      <w:proofErr w:type="spellStart"/>
      <w:r w:rsidRPr="00223BD9">
        <w:rPr>
          <w:rFonts w:ascii="Times New Roman" w:eastAsia="Times New Roman" w:hAnsi="Times New Roman" w:cs="Times New Roman"/>
          <w:sz w:val="24"/>
          <w:szCs w:val="24"/>
          <w:lang w:val="en-GB"/>
        </w:rPr>
        <w:t>Djapan</w:t>
      </w:r>
      <w:proofErr w:type="spellEnd"/>
      <w:r w:rsidRPr="00223BD9">
        <w:rPr>
          <w:rFonts w:ascii="Times New Roman" w:eastAsia="Times New Roman" w:hAnsi="Times New Roman" w:cs="Times New Roman"/>
          <w:sz w:val="24"/>
          <w:szCs w:val="24"/>
          <w:lang w:val="en-GB"/>
        </w:rPr>
        <w:t>, M., (2023). COMPARATIVE ANALYSIS OF SOFTWARE TOOLS FOR AGILE PROJECT MANAGEMENT.</w:t>
      </w:r>
    </w:p>
    <w:p w14:paraId="19740DB9" w14:textId="77777777" w:rsidR="00223BD9" w:rsidRDefault="00691942" w:rsidP="00223BD9">
      <w:pPr>
        <w:pStyle w:val="Normal1"/>
        <w:spacing w:line="360" w:lineRule="auto"/>
        <w:jc w:val="both"/>
        <w:rPr>
          <w:rFonts w:ascii="Times New Roman" w:eastAsia="Times New Roman" w:hAnsi="Times New Roman" w:cs="Times New Roman"/>
          <w:sz w:val="24"/>
          <w:szCs w:val="24"/>
          <w:lang w:val="en-GB"/>
        </w:rPr>
      </w:pPr>
      <w:r w:rsidRPr="00223BD9">
        <w:rPr>
          <w:rFonts w:ascii="Times New Roman" w:eastAsia="Times New Roman" w:hAnsi="Times New Roman" w:cs="Times New Roman"/>
          <w:sz w:val="24"/>
          <w:szCs w:val="24"/>
          <w:highlight w:val="white"/>
          <w:lang w:val="en-GB"/>
        </w:rPr>
        <w:t xml:space="preserve">Purwanto, A., </w:t>
      </w:r>
      <w:proofErr w:type="spellStart"/>
      <w:r w:rsidRPr="00223BD9">
        <w:rPr>
          <w:rFonts w:ascii="Times New Roman" w:eastAsia="Times New Roman" w:hAnsi="Times New Roman" w:cs="Times New Roman"/>
          <w:sz w:val="24"/>
          <w:szCs w:val="24"/>
          <w:highlight w:val="white"/>
          <w:lang w:val="en-GB"/>
        </w:rPr>
        <w:t>Asbari</w:t>
      </w:r>
      <w:proofErr w:type="spellEnd"/>
      <w:r w:rsidRPr="00223BD9">
        <w:rPr>
          <w:rFonts w:ascii="Times New Roman" w:eastAsia="Times New Roman" w:hAnsi="Times New Roman" w:cs="Times New Roman"/>
          <w:sz w:val="24"/>
          <w:szCs w:val="24"/>
          <w:highlight w:val="white"/>
          <w:lang w:val="en-GB"/>
        </w:rPr>
        <w:t xml:space="preserve">, M., </w:t>
      </w:r>
      <w:proofErr w:type="spellStart"/>
      <w:r w:rsidRPr="00223BD9">
        <w:rPr>
          <w:rFonts w:ascii="Times New Roman" w:eastAsia="Times New Roman" w:hAnsi="Times New Roman" w:cs="Times New Roman"/>
          <w:sz w:val="24"/>
          <w:szCs w:val="24"/>
          <w:highlight w:val="white"/>
          <w:lang w:val="en-GB"/>
        </w:rPr>
        <w:t>Fahlevi</w:t>
      </w:r>
      <w:proofErr w:type="spellEnd"/>
      <w:r w:rsidRPr="00223BD9">
        <w:rPr>
          <w:rFonts w:ascii="Times New Roman" w:eastAsia="Times New Roman" w:hAnsi="Times New Roman" w:cs="Times New Roman"/>
          <w:sz w:val="24"/>
          <w:szCs w:val="24"/>
          <w:highlight w:val="white"/>
          <w:lang w:val="en-GB"/>
        </w:rPr>
        <w:t xml:space="preserve">, M., Mufid, A., </w:t>
      </w:r>
      <w:proofErr w:type="spellStart"/>
      <w:r w:rsidRPr="00223BD9">
        <w:rPr>
          <w:rFonts w:ascii="Times New Roman" w:eastAsia="Times New Roman" w:hAnsi="Times New Roman" w:cs="Times New Roman"/>
          <w:sz w:val="24"/>
          <w:szCs w:val="24"/>
          <w:highlight w:val="white"/>
          <w:lang w:val="en-GB"/>
        </w:rPr>
        <w:t>Agistiawati</w:t>
      </w:r>
      <w:proofErr w:type="spellEnd"/>
      <w:r w:rsidRPr="00223BD9">
        <w:rPr>
          <w:rFonts w:ascii="Times New Roman" w:eastAsia="Times New Roman" w:hAnsi="Times New Roman" w:cs="Times New Roman"/>
          <w:sz w:val="24"/>
          <w:szCs w:val="24"/>
          <w:highlight w:val="white"/>
          <w:lang w:val="en-GB"/>
        </w:rPr>
        <w:t xml:space="preserve">, E., Cahyono, Y. and Suryani, P., (2020). Impact of work from home (WFH) on Indonesian </w:t>
      </w:r>
      <w:proofErr w:type="gramStart"/>
      <w:r w:rsidRPr="00223BD9">
        <w:rPr>
          <w:rFonts w:ascii="Times New Roman" w:eastAsia="Times New Roman" w:hAnsi="Times New Roman" w:cs="Times New Roman"/>
          <w:sz w:val="24"/>
          <w:szCs w:val="24"/>
          <w:highlight w:val="white"/>
          <w:lang w:val="en-GB"/>
        </w:rPr>
        <w:t>teachers</w:t>
      </w:r>
      <w:proofErr w:type="gramEnd"/>
      <w:r w:rsidRPr="00223BD9">
        <w:rPr>
          <w:rFonts w:ascii="Times New Roman" w:eastAsia="Times New Roman" w:hAnsi="Times New Roman" w:cs="Times New Roman"/>
          <w:sz w:val="24"/>
          <w:szCs w:val="24"/>
          <w:highlight w:val="white"/>
          <w:lang w:val="en-GB"/>
        </w:rPr>
        <w:t xml:space="preserve"> performance during the Covid-19 pandemic: An exploratory study. </w:t>
      </w:r>
      <w:r w:rsidRPr="00223BD9">
        <w:rPr>
          <w:rFonts w:ascii="Times New Roman" w:eastAsia="Times New Roman" w:hAnsi="Times New Roman" w:cs="Times New Roman"/>
          <w:i/>
          <w:sz w:val="24"/>
          <w:szCs w:val="24"/>
          <w:lang w:val="en-GB"/>
        </w:rPr>
        <w:t>International Journal of Advanced Science and Technology</w:t>
      </w:r>
      <w:r w:rsidRPr="00223BD9">
        <w:rPr>
          <w:rFonts w:ascii="Times New Roman" w:eastAsia="Times New Roman" w:hAnsi="Times New Roman" w:cs="Times New Roman"/>
          <w:sz w:val="24"/>
          <w:szCs w:val="24"/>
          <w:lang w:val="en-GB"/>
        </w:rPr>
        <w:t xml:space="preserve">, </w:t>
      </w:r>
      <w:r w:rsidRPr="00223BD9">
        <w:rPr>
          <w:rFonts w:ascii="Times New Roman" w:eastAsia="Times New Roman" w:hAnsi="Times New Roman" w:cs="Times New Roman"/>
          <w:i/>
          <w:sz w:val="24"/>
          <w:szCs w:val="24"/>
          <w:lang w:val="en-GB"/>
        </w:rPr>
        <w:t>29</w:t>
      </w:r>
      <w:r w:rsidRPr="00223BD9">
        <w:rPr>
          <w:rFonts w:ascii="Times New Roman" w:eastAsia="Times New Roman" w:hAnsi="Times New Roman" w:cs="Times New Roman"/>
          <w:sz w:val="24"/>
          <w:szCs w:val="24"/>
          <w:lang w:val="en-GB"/>
        </w:rPr>
        <w:t>(5), pp.6235-6244.</w:t>
      </w:r>
    </w:p>
    <w:p w14:paraId="143F222A" w14:textId="77777777" w:rsidR="00223BD9" w:rsidRDefault="00691942" w:rsidP="00223BD9">
      <w:pPr>
        <w:pStyle w:val="Normal1"/>
        <w:spacing w:line="360" w:lineRule="auto"/>
        <w:jc w:val="both"/>
        <w:rPr>
          <w:rFonts w:ascii="Times New Roman" w:eastAsia="Times New Roman" w:hAnsi="Times New Roman" w:cs="Times New Roman"/>
          <w:sz w:val="24"/>
          <w:szCs w:val="24"/>
          <w:lang w:val="en-GB"/>
        </w:rPr>
      </w:pPr>
      <w:proofErr w:type="spellStart"/>
      <w:r w:rsidRPr="00223BD9">
        <w:rPr>
          <w:rFonts w:ascii="Times New Roman" w:eastAsia="Times New Roman" w:hAnsi="Times New Roman" w:cs="Times New Roman"/>
          <w:sz w:val="24"/>
          <w:szCs w:val="24"/>
          <w:highlight w:val="white"/>
          <w:lang w:val="en-GB"/>
        </w:rPr>
        <w:t>Raišienė</w:t>
      </w:r>
      <w:proofErr w:type="spellEnd"/>
      <w:r w:rsidRPr="00223BD9">
        <w:rPr>
          <w:rFonts w:ascii="Times New Roman" w:eastAsia="Times New Roman" w:hAnsi="Times New Roman" w:cs="Times New Roman"/>
          <w:sz w:val="24"/>
          <w:szCs w:val="24"/>
          <w:highlight w:val="white"/>
          <w:lang w:val="en-GB"/>
        </w:rPr>
        <w:t xml:space="preserve">, A.G., </w:t>
      </w:r>
      <w:proofErr w:type="spellStart"/>
      <w:r w:rsidRPr="00223BD9">
        <w:rPr>
          <w:rFonts w:ascii="Times New Roman" w:eastAsia="Times New Roman" w:hAnsi="Times New Roman" w:cs="Times New Roman"/>
          <w:sz w:val="24"/>
          <w:szCs w:val="24"/>
          <w:highlight w:val="white"/>
          <w:lang w:val="en-GB"/>
        </w:rPr>
        <w:t>Rapuano</w:t>
      </w:r>
      <w:proofErr w:type="spellEnd"/>
      <w:r w:rsidRPr="00223BD9">
        <w:rPr>
          <w:rFonts w:ascii="Times New Roman" w:eastAsia="Times New Roman" w:hAnsi="Times New Roman" w:cs="Times New Roman"/>
          <w:sz w:val="24"/>
          <w:szCs w:val="24"/>
          <w:highlight w:val="white"/>
          <w:lang w:val="en-GB"/>
        </w:rPr>
        <w:t xml:space="preserve">, V., </w:t>
      </w:r>
      <w:proofErr w:type="spellStart"/>
      <w:r w:rsidRPr="00223BD9">
        <w:rPr>
          <w:rFonts w:ascii="Times New Roman" w:eastAsia="Times New Roman" w:hAnsi="Times New Roman" w:cs="Times New Roman"/>
          <w:sz w:val="24"/>
          <w:szCs w:val="24"/>
          <w:highlight w:val="white"/>
          <w:lang w:val="en-GB"/>
        </w:rPr>
        <w:t>Varkulevičiūtė</w:t>
      </w:r>
      <w:proofErr w:type="spellEnd"/>
      <w:r w:rsidRPr="00223BD9">
        <w:rPr>
          <w:rFonts w:ascii="Times New Roman" w:eastAsia="Times New Roman" w:hAnsi="Times New Roman" w:cs="Times New Roman"/>
          <w:sz w:val="24"/>
          <w:szCs w:val="24"/>
          <w:highlight w:val="white"/>
          <w:lang w:val="en-GB"/>
        </w:rPr>
        <w:t xml:space="preserve">, K. and </w:t>
      </w:r>
      <w:proofErr w:type="spellStart"/>
      <w:r w:rsidRPr="00223BD9">
        <w:rPr>
          <w:rFonts w:ascii="Times New Roman" w:eastAsia="Times New Roman" w:hAnsi="Times New Roman" w:cs="Times New Roman"/>
          <w:sz w:val="24"/>
          <w:szCs w:val="24"/>
          <w:highlight w:val="white"/>
          <w:lang w:val="en-GB"/>
        </w:rPr>
        <w:t>Stachová</w:t>
      </w:r>
      <w:proofErr w:type="spellEnd"/>
      <w:r w:rsidRPr="00223BD9">
        <w:rPr>
          <w:rFonts w:ascii="Times New Roman" w:eastAsia="Times New Roman" w:hAnsi="Times New Roman" w:cs="Times New Roman"/>
          <w:sz w:val="24"/>
          <w:szCs w:val="24"/>
          <w:highlight w:val="white"/>
          <w:lang w:val="en-GB"/>
        </w:rPr>
        <w:t xml:space="preserve">, K., (2020). Working from home—Who is happy? A survey of Lithuania’s employees during the COVID-19 quarantine period. </w:t>
      </w:r>
      <w:r w:rsidRPr="00223BD9">
        <w:rPr>
          <w:rFonts w:ascii="Times New Roman" w:eastAsia="Times New Roman" w:hAnsi="Times New Roman" w:cs="Times New Roman"/>
          <w:i/>
          <w:sz w:val="24"/>
          <w:szCs w:val="24"/>
          <w:lang w:val="en-GB"/>
        </w:rPr>
        <w:t>Sustainability</w:t>
      </w:r>
      <w:r w:rsidRPr="00223BD9">
        <w:rPr>
          <w:rFonts w:ascii="Times New Roman" w:eastAsia="Times New Roman" w:hAnsi="Times New Roman" w:cs="Times New Roman"/>
          <w:sz w:val="24"/>
          <w:szCs w:val="24"/>
          <w:lang w:val="en-GB"/>
        </w:rPr>
        <w:t xml:space="preserve">, </w:t>
      </w:r>
      <w:r w:rsidRPr="00223BD9">
        <w:rPr>
          <w:rFonts w:ascii="Times New Roman" w:eastAsia="Times New Roman" w:hAnsi="Times New Roman" w:cs="Times New Roman"/>
          <w:i/>
          <w:sz w:val="24"/>
          <w:szCs w:val="24"/>
          <w:lang w:val="en-GB"/>
        </w:rPr>
        <w:t>12</w:t>
      </w:r>
      <w:r w:rsidRPr="00223BD9">
        <w:rPr>
          <w:rFonts w:ascii="Times New Roman" w:eastAsia="Times New Roman" w:hAnsi="Times New Roman" w:cs="Times New Roman"/>
          <w:sz w:val="24"/>
          <w:szCs w:val="24"/>
          <w:lang w:val="en-GB"/>
        </w:rPr>
        <w:t>(13), p.5332.</w:t>
      </w:r>
    </w:p>
    <w:p w14:paraId="550E6253" w14:textId="77777777" w:rsidR="00223BD9" w:rsidRPr="00223BD9" w:rsidRDefault="00691942" w:rsidP="00223BD9">
      <w:pPr>
        <w:pStyle w:val="Normal1"/>
        <w:spacing w:line="360" w:lineRule="auto"/>
        <w:jc w:val="both"/>
        <w:rPr>
          <w:rFonts w:ascii="Times New Roman" w:eastAsia="Times New Roman" w:hAnsi="Times New Roman" w:cs="Times New Roman"/>
          <w:sz w:val="24"/>
          <w:szCs w:val="24"/>
          <w:lang w:val="en-GB"/>
        </w:rPr>
      </w:pPr>
      <w:r w:rsidRPr="00223BD9">
        <w:rPr>
          <w:rFonts w:ascii="Times New Roman" w:eastAsia="Times New Roman" w:hAnsi="Times New Roman" w:cs="Times New Roman"/>
          <w:sz w:val="24"/>
          <w:szCs w:val="24"/>
          <w:lang w:val="en-GB"/>
        </w:rPr>
        <w:t xml:space="preserve">Ramdhani, Y., </w:t>
      </w:r>
      <w:proofErr w:type="spellStart"/>
      <w:r w:rsidRPr="00223BD9">
        <w:rPr>
          <w:rFonts w:ascii="Times New Roman" w:eastAsia="Times New Roman" w:hAnsi="Times New Roman" w:cs="Times New Roman"/>
          <w:sz w:val="24"/>
          <w:szCs w:val="24"/>
          <w:lang w:val="en-GB"/>
        </w:rPr>
        <w:t>Prasetio</w:t>
      </w:r>
      <w:proofErr w:type="spellEnd"/>
      <w:r w:rsidRPr="00223BD9">
        <w:rPr>
          <w:rFonts w:ascii="Times New Roman" w:eastAsia="Times New Roman" w:hAnsi="Times New Roman" w:cs="Times New Roman"/>
          <w:sz w:val="24"/>
          <w:szCs w:val="24"/>
          <w:lang w:val="en-GB"/>
        </w:rPr>
        <w:t xml:space="preserve">, R.T. and </w:t>
      </w:r>
      <w:proofErr w:type="spellStart"/>
      <w:r w:rsidRPr="00223BD9">
        <w:rPr>
          <w:rFonts w:ascii="Times New Roman" w:eastAsia="Times New Roman" w:hAnsi="Times New Roman" w:cs="Times New Roman"/>
          <w:sz w:val="24"/>
          <w:szCs w:val="24"/>
          <w:lang w:val="en-GB"/>
        </w:rPr>
        <w:t>Alamsyah</w:t>
      </w:r>
      <w:proofErr w:type="spellEnd"/>
      <w:r w:rsidRPr="00223BD9">
        <w:rPr>
          <w:rFonts w:ascii="Times New Roman" w:eastAsia="Times New Roman" w:hAnsi="Times New Roman" w:cs="Times New Roman"/>
          <w:sz w:val="24"/>
          <w:szCs w:val="24"/>
          <w:lang w:val="en-GB"/>
        </w:rPr>
        <w:t>, D.P., (2021), October. Decision Support System Application with Survey 360 Degree Feedback. In 2021 3rd International Conference on Cybernetics and Intelligent System (ICORIS) (pp. 1-5). IEEE.</w:t>
      </w:r>
    </w:p>
    <w:p w14:paraId="23DEE56B" w14:textId="77777777" w:rsidR="00223BD9" w:rsidRPr="00223BD9" w:rsidRDefault="00691942">
      <w:pPr>
        <w:pStyle w:val="Normal1"/>
        <w:spacing w:line="360" w:lineRule="auto"/>
        <w:jc w:val="both"/>
        <w:rPr>
          <w:rFonts w:ascii="Times New Roman" w:eastAsia="Times New Roman" w:hAnsi="Times New Roman" w:cs="Times New Roman"/>
          <w:sz w:val="24"/>
          <w:szCs w:val="24"/>
          <w:lang w:val="en-GB"/>
        </w:rPr>
      </w:pPr>
      <w:r w:rsidRPr="00223BD9">
        <w:rPr>
          <w:rFonts w:ascii="Times New Roman" w:eastAsia="Times New Roman" w:hAnsi="Times New Roman" w:cs="Times New Roman"/>
          <w:sz w:val="24"/>
          <w:szCs w:val="24"/>
          <w:lang w:val="en-GB"/>
        </w:rPr>
        <w:t>Renu, N., (2021). Technological advancement in the era of COVID-19. SAGE Open Medicine, 9, p.20503121211000912.</w:t>
      </w:r>
    </w:p>
    <w:p w14:paraId="3913F67D" w14:textId="77777777" w:rsidR="00223BD9" w:rsidRPr="00223BD9" w:rsidRDefault="00691942" w:rsidP="00223BD9">
      <w:pPr>
        <w:pStyle w:val="Normal1"/>
        <w:spacing w:line="360" w:lineRule="auto"/>
        <w:jc w:val="both"/>
        <w:rPr>
          <w:rFonts w:ascii="Times New Roman" w:eastAsia="Times New Roman" w:hAnsi="Times New Roman" w:cs="Times New Roman"/>
          <w:sz w:val="24"/>
          <w:szCs w:val="24"/>
          <w:lang w:val="en-GB"/>
        </w:rPr>
      </w:pPr>
      <w:r w:rsidRPr="00223BD9">
        <w:rPr>
          <w:rFonts w:ascii="Times New Roman" w:eastAsia="Times New Roman" w:hAnsi="Times New Roman" w:cs="Times New Roman"/>
          <w:sz w:val="24"/>
          <w:szCs w:val="24"/>
          <w:lang w:val="en-GB"/>
        </w:rPr>
        <w:t xml:space="preserve">Soga, L.R., </w:t>
      </w:r>
      <w:proofErr w:type="spellStart"/>
      <w:r w:rsidRPr="00223BD9">
        <w:rPr>
          <w:rFonts w:ascii="Times New Roman" w:eastAsia="Times New Roman" w:hAnsi="Times New Roman" w:cs="Times New Roman"/>
          <w:sz w:val="24"/>
          <w:szCs w:val="24"/>
          <w:lang w:val="en-GB"/>
        </w:rPr>
        <w:t>Bolade-Ogunfodun</w:t>
      </w:r>
      <w:proofErr w:type="spellEnd"/>
      <w:r w:rsidRPr="00223BD9">
        <w:rPr>
          <w:rFonts w:ascii="Times New Roman" w:eastAsia="Times New Roman" w:hAnsi="Times New Roman" w:cs="Times New Roman"/>
          <w:sz w:val="24"/>
          <w:szCs w:val="24"/>
          <w:lang w:val="en-GB"/>
        </w:rPr>
        <w:t>, Y., Mariani, M., Nasr, R. and Laker, B., (2022). Unmasking the other face of flexible working practices: A systematic literature review. Journal of Business Research, 142, pp.648-662.</w:t>
      </w:r>
    </w:p>
    <w:p w14:paraId="4DE3F13A" w14:textId="77777777" w:rsidR="00223BD9" w:rsidRDefault="00691942" w:rsidP="00223BD9">
      <w:pPr>
        <w:pStyle w:val="Normal1"/>
        <w:spacing w:line="360" w:lineRule="auto"/>
        <w:jc w:val="both"/>
        <w:rPr>
          <w:rFonts w:ascii="Times New Roman" w:eastAsia="Times New Roman" w:hAnsi="Times New Roman" w:cs="Times New Roman"/>
          <w:sz w:val="24"/>
          <w:szCs w:val="24"/>
          <w:lang w:val="en-GB"/>
        </w:rPr>
      </w:pPr>
      <w:r w:rsidRPr="00223BD9">
        <w:rPr>
          <w:rFonts w:ascii="Times New Roman" w:eastAsia="Times New Roman" w:hAnsi="Times New Roman" w:cs="Times New Roman"/>
          <w:sz w:val="24"/>
          <w:szCs w:val="24"/>
          <w:highlight w:val="white"/>
          <w:lang w:val="en-GB"/>
        </w:rPr>
        <w:t xml:space="preserve">Van der Lippe, T. and </w:t>
      </w:r>
      <w:proofErr w:type="spellStart"/>
      <w:r w:rsidRPr="00223BD9">
        <w:rPr>
          <w:rFonts w:ascii="Times New Roman" w:eastAsia="Times New Roman" w:hAnsi="Times New Roman" w:cs="Times New Roman"/>
          <w:sz w:val="24"/>
          <w:szCs w:val="24"/>
          <w:highlight w:val="white"/>
          <w:lang w:val="en-GB"/>
        </w:rPr>
        <w:t>Lippényi</w:t>
      </w:r>
      <w:proofErr w:type="spellEnd"/>
      <w:r w:rsidRPr="00223BD9">
        <w:rPr>
          <w:rFonts w:ascii="Times New Roman" w:eastAsia="Times New Roman" w:hAnsi="Times New Roman" w:cs="Times New Roman"/>
          <w:sz w:val="24"/>
          <w:szCs w:val="24"/>
          <w:highlight w:val="white"/>
          <w:lang w:val="en-GB"/>
        </w:rPr>
        <w:t xml:space="preserve">, Z., (2020). Co‐workers working from home and individual and team performance. </w:t>
      </w:r>
      <w:r w:rsidRPr="00223BD9">
        <w:rPr>
          <w:rFonts w:ascii="Times New Roman" w:eastAsia="Times New Roman" w:hAnsi="Times New Roman" w:cs="Times New Roman"/>
          <w:i/>
          <w:sz w:val="24"/>
          <w:szCs w:val="24"/>
          <w:lang w:val="en-GB"/>
        </w:rPr>
        <w:t>New technology, work and employment</w:t>
      </w:r>
      <w:r w:rsidRPr="00223BD9">
        <w:rPr>
          <w:rFonts w:ascii="Times New Roman" w:eastAsia="Times New Roman" w:hAnsi="Times New Roman" w:cs="Times New Roman"/>
          <w:sz w:val="24"/>
          <w:szCs w:val="24"/>
          <w:lang w:val="en-GB"/>
        </w:rPr>
        <w:t xml:space="preserve">, </w:t>
      </w:r>
      <w:r w:rsidRPr="00223BD9">
        <w:rPr>
          <w:rFonts w:ascii="Times New Roman" w:eastAsia="Times New Roman" w:hAnsi="Times New Roman" w:cs="Times New Roman"/>
          <w:i/>
          <w:sz w:val="24"/>
          <w:szCs w:val="24"/>
          <w:lang w:val="en-GB"/>
        </w:rPr>
        <w:t>35</w:t>
      </w:r>
      <w:r w:rsidRPr="00223BD9">
        <w:rPr>
          <w:rFonts w:ascii="Times New Roman" w:eastAsia="Times New Roman" w:hAnsi="Times New Roman" w:cs="Times New Roman"/>
          <w:sz w:val="24"/>
          <w:szCs w:val="24"/>
          <w:lang w:val="en-GB"/>
        </w:rPr>
        <w:t>(1), pp.60-79.</w:t>
      </w:r>
    </w:p>
    <w:p w14:paraId="3CAA136A" w14:textId="77777777" w:rsidR="00223BD9" w:rsidRDefault="00691942" w:rsidP="00223BD9">
      <w:pPr>
        <w:pStyle w:val="Normal1"/>
        <w:spacing w:line="360" w:lineRule="auto"/>
        <w:jc w:val="both"/>
        <w:rPr>
          <w:rFonts w:ascii="Times New Roman" w:eastAsia="Times New Roman" w:hAnsi="Times New Roman" w:cs="Times New Roman"/>
          <w:sz w:val="24"/>
          <w:szCs w:val="24"/>
          <w:lang w:val="en-GB"/>
        </w:rPr>
      </w:pPr>
      <w:r w:rsidRPr="00223BD9">
        <w:rPr>
          <w:rFonts w:ascii="Times New Roman" w:eastAsia="Times New Roman" w:hAnsi="Times New Roman" w:cs="Times New Roman"/>
          <w:sz w:val="24"/>
          <w:szCs w:val="24"/>
          <w:highlight w:val="white"/>
          <w:lang w:val="en-GB"/>
        </w:rPr>
        <w:lastRenderedPageBreak/>
        <w:t xml:space="preserve">Wang, B., Liu, Y., Qian, J. and Parker, S.K., (2021). Achieving effective remote working during the COVID‐19 pandemic: A work design perspective. </w:t>
      </w:r>
      <w:r w:rsidRPr="00223BD9">
        <w:rPr>
          <w:rFonts w:ascii="Times New Roman" w:eastAsia="Times New Roman" w:hAnsi="Times New Roman" w:cs="Times New Roman"/>
          <w:i/>
          <w:sz w:val="24"/>
          <w:szCs w:val="24"/>
          <w:lang w:val="en-GB"/>
        </w:rPr>
        <w:t>Applied psychology</w:t>
      </w:r>
      <w:r w:rsidRPr="00223BD9">
        <w:rPr>
          <w:rFonts w:ascii="Times New Roman" w:eastAsia="Times New Roman" w:hAnsi="Times New Roman" w:cs="Times New Roman"/>
          <w:sz w:val="24"/>
          <w:szCs w:val="24"/>
          <w:lang w:val="en-GB"/>
        </w:rPr>
        <w:t xml:space="preserve">, </w:t>
      </w:r>
      <w:r w:rsidRPr="00223BD9">
        <w:rPr>
          <w:rFonts w:ascii="Times New Roman" w:eastAsia="Times New Roman" w:hAnsi="Times New Roman" w:cs="Times New Roman"/>
          <w:i/>
          <w:sz w:val="24"/>
          <w:szCs w:val="24"/>
          <w:lang w:val="en-GB"/>
        </w:rPr>
        <w:t>70</w:t>
      </w:r>
      <w:r w:rsidRPr="00223BD9">
        <w:rPr>
          <w:rFonts w:ascii="Times New Roman" w:eastAsia="Times New Roman" w:hAnsi="Times New Roman" w:cs="Times New Roman"/>
          <w:sz w:val="24"/>
          <w:szCs w:val="24"/>
          <w:lang w:val="en-GB"/>
        </w:rPr>
        <w:t>(1), pp.16-59.</w:t>
      </w:r>
    </w:p>
    <w:p w14:paraId="63B79F13" w14:textId="77777777" w:rsidR="00223BD9" w:rsidRPr="00223BD9" w:rsidRDefault="00691942" w:rsidP="00223BD9">
      <w:pPr>
        <w:pStyle w:val="Normal1"/>
        <w:spacing w:line="360" w:lineRule="auto"/>
        <w:jc w:val="both"/>
        <w:rPr>
          <w:rFonts w:ascii="Times New Roman" w:eastAsia="Times New Roman" w:hAnsi="Times New Roman" w:cs="Times New Roman"/>
          <w:sz w:val="24"/>
          <w:szCs w:val="24"/>
          <w:lang w:val="en-GB"/>
        </w:rPr>
      </w:pPr>
      <w:r w:rsidRPr="00223BD9">
        <w:rPr>
          <w:rFonts w:ascii="Times New Roman" w:eastAsia="Times New Roman" w:hAnsi="Times New Roman" w:cs="Times New Roman"/>
          <w:sz w:val="24"/>
          <w:szCs w:val="24"/>
          <w:lang w:val="en-GB"/>
        </w:rPr>
        <w:t>Yang, L., Holtz, D., Jaffe, S., Suri, S., Sinha, S., Weston, J., Joyce, C., Shah, N., Sherman, K., Hecht, B. and Teevan, J., (2022). The effects of remote work on collaboration among information workers. Nature human behaviour, 6(1), pp.43-54.</w:t>
      </w:r>
    </w:p>
    <w:p w14:paraId="165E8661" w14:textId="77777777" w:rsidR="00411DF1" w:rsidRPr="00223BD9" w:rsidRDefault="00411DF1">
      <w:pPr>
        <w:pStyle w:val="Normal1"/>
        <w:spacing w:line="360" w:lineRule="auto"/>
        <w:jc w:val="both"/>
        <w:rPr>
          <w:rFonts w:ascii="Times New Roman" w:eastAsia="Times New Roman" w:hAnsi="Times New Roman" w:cs="Times New Roman"/>
          <w:sz w:val="24"/>
          <w:szCs w:val="24"/>
          <w:lang w:val="en-GB"/>
        </w:rPr>
      </w:pPr>
    </w:p>
    <w:sectPr w:rsidR="00411DF1" w:rsidRPr="00223BD9" w:rsidSect="00223BD9">
      <w:headerReference w:type="even" r:id="rId8"/>
      <w:headerReference w:type="default" r:id="rId9"/>
      <w:footerReference w:type="even" r:id="rId10"/>
      <w:footerReference w:type="default" r:id="rId11"/>
      <w:headerReference w:type="first" r:id="rId12"/>
      <w:footerReference w:type="first" r:id="rId13"/>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051AA7" w14:textId="77777777" w:rsidR="00D07DB9" w:rsidRDefault="00D07DB9" w:rsidP="00796456">
      <w:pPr>
        <w:spacing w:line="240" w:lineRule="auto"/>
      </w:pPr>
      <w:r>
        <w:separator/>
      </w:r>
    </w:p>
  </w:endnote>
  <w:endnote w:type="continuationSeparator" w:id="0">
    <w:p w14:paraId="6FEAE235" w14:textId="77777777" w:rsidR="00D07DB9" w:rsidRDefault="00D07DB9" w:rsidP="007964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6C489B" w14:textId="77777777" w:rsidR="00610C39" w:rsidRDefault="00610C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1693174282"/>
      <w:docPartObj>
        <w:docPartGallery w:val="Page Numbers (Bottom of Page)"/>
        <w:docPartUnique/>
      </w:docPartObj>
    </w:sdtPr>
    <w:sdtContent>
      <w:p w14:paraId="692D9F32" w14:textId="77777777" w:rsidR="00223BD9" w:rsidRPr="00223BD9" w:rsidRDefault="00796456">
        <w:pPr>
          <w:pStyle w:val="Footer"/>
          <w:jc w:val="right"/>
          <w:rPr>
            <w:rFonts w:ascii="Times New Roman" w:hAnsi="Times New Roman" w:cs="Times New Roman"/>
            <w:sz w:val="20"/>
            <w:szCs w:val="20"/>
          </w:rPr>
        </w:pPr>
        <w:r w:rsidRPr="00223BD9">
          <w:rPr>
            <w:rFonts w:ascii="Times New Roman" w:hAnsi="Times New Roman" w:cs="Times New Roman"/>
            <w:sz w:val="20"/>
            <w:szCs w:val="20"/>
          </w:rPr>
          <w:fldChar w:fldCharType="begin"/>
        </w:r>
        <w:r w:rsidR="00691942" w:rsidRPr="00223BD9">
          <w:rPr>
            <w:rFonts w:ascii="Times New Roman" w:hAnsi="Times New Roman" w:cs="Times New Roman"/>
            <w:sz w:val="20"/>
            <w:szCs w:val="20"/>
          </w:rPr>
          <w:instrText xml:space="preserve"> PAGE   \* MERGEFORMAT </w:instrText>
        </w:r>
        <w:r w:rsidRPr="00223BD9">
          <w:rPr>
            <w:rFonts w:ascii="Times New Roman" w:hAnsi="Times New Roman" w:cs="Times New Roman"/>
            <w:sz w:val="20"/>
            <w:szCs w:val="20"/>
          </w:rPr>
          <w:fldChar w:fldCharType="separate"/>
        </w:r>
        <w:r w:rsidR="00610C39">
          <w:rPr>
            <w:rFonts w:ascii="Times New Roman" w:hAnsi="Times New Roman" w:cs="Times New Roman"/>
            <w:noProof/>
            <w:sz w:val="20"/>
            <w:szCs w:val="20"/>
          </w:rPr>
          <w:t>4</w:t>
        </w:r>
        <w:r w:rsidRPr="00223BD9">
          <w:rPr>
            <w:rFonts w:ascii="Times New Roman" w:hAnsi="Times New Roman" w:cs="Times New Roman"/>
            <w:sz w:val="20"/>
            <w:szCs w:val="20"/>
          </w:rPr>
          <w:fldChar w:fldCharType="end"/>
        </w:r>
      </w:p>
    </w:sdtContent>
  </w:sdt>
  <w:p w14:paraId="1641330F" w14:textId="77777777" w:rsidR="00223BD9" w:rsidRDefault="00223BD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A6CEF6" w14:textId="77777777" w:rsidR="00610C39" w:rsidRDefault="00610C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E7953E" w14:textId="77777777" w:rsidR="00D07DB9" w:rsidRDefault="00D07DB9" w:rsidP="00796456">
      <w:pPr>
        <w:spacing w:line="240" w:lineRule="auto"/>
      </w:pPr>
      <w:r>
        <w:separator/>
      </w:r>
    </w:p>
  </w:footnote>
  <w:footnote w:type="continuationSeparator" w:id="0">
    <w:p w14:paraId="33CC9216" w14:textId="77777777" w:rsidR="00D07DB9" w:rsidRDefault="00D07DB9" w:rsidP="0079645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B25DE1" w14:textId="77777777" w:rsidR="00610C39" w:rsidRDefault="00610C3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63ED9C" w14:textId="77777777" w:rsidR="00610C39" w:rsidRDefault="00610C3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EC4490" w14:textId="77777777" w:rsidR="00610C39" w:rsidRDefault="00610C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23679F"/>
    <w:multiLevelType w:val="multilevel"/>
    <w:tmpl w:val="C358874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7929355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removePersonalInformation/>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1DF1"/>
    <w:rsid w:val="002138E0"/>
    <w:rsid w:val="00223BD9"/>
    <w:rsid w:val="00241A8E"/>
    <w:rsid w:val="00411DF1"/>
    <w:rsid w:val="004E5F0D"/>
    <w:rsid w:val="00610C39"/>
    <w:rsid w:val="00617420"/>
    <w:rsid w:val="00691942"/>
    <w:rsid w:val="00796456"/>
    <w:rsid w:val="00A72D65"/>
    <w:rsid w:val="00D07D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9ABD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6456"/>
  </w:style>
  <w:style w:type="paragraph" w:styleId="Heading1">
    <w:name w:val="heading 1"/>
    <w:basedOn w:val="Normal1"/>
    <w:next w:val="Normal1"/>
    <w:rsid w:val="00411DF1"/>
    <w:pPr>
      <w:keepNext/>
      <w:keepLines/>
      <w:spacing w:before="400" w:after="120"/>
      <w:outlineLvl w:val="0"/>
    </w:pPr>
    <w:rPr>
      <w:sz w:val="40"/>
      <w:szCs w:val="40"/>
    </w:rPr>
  </w:style>
  <w:style w:type="paragraph" w:styleId="Heading2">
    <w:name w:val="heading 2"/>
    <w:basedOn w:val="Normal1"/>
    <w:next w:val="Normal1"/>
    <w:rsid w:val="00411DF1"/>
    <w:pPr>
      <w:keepNext/>
      <w:keepLines/>
      <w:spacing w:before="360" w:after="120"/>
      <w:outlineLvl w:val="1"/>
    </w:pPr>
    <w:rPr>
      <w:sz w:val="32"/>
      <w:szCs w:val="32"/>
    </w:rPr>
  </w:style>
  <w:style w:type="paragraph" w:styleId="Heading3">
    <w:name w:val="heading 3"/>
    <w:basedOn w:val="Normal1"/>
    <w:next w:val="Normal1"/>
    <w:rsid w:val="00411DF1"/>
    <w:pPr>
      <w:keepNext/>
      <w:keepLines/>
      <w:spacing w:before="320" w:after="80"/>
      <w:outlineLvl w:val="2"/>
    </w:pPr>
    <w:rPr>
      <w:color w:val="434343"/>
      <w:sz w:val="28"/>
      <w:szCs w:val="28"/>
    </w:rPr>
  </w:style>
  <w:style w:type="paragraph" w:styleId="Heading4">
    <w:name w:val="heading 4"/>
    <w:basedOn w:val="Normal1"/>
    <w:next w:val="Normal1"/>
    <w:rsid w:val="00411DF1"/>
    <w:pPr>
      <w:keepNext/>
      <w:keepLines/>
      <w:spacing w:before="280" w:after="80"/>
      <w:outlineLvl w:val="3"/>
    </w:pPr>
    <w:rPr>
      <w:color w:val="666666"/>
      <w:sz w:val="24"/>
      <w:szCs w:val="24"/>
    </w:rPr>
  </w:style>
  <w:style w:type="paragraph" w:styleId="Heading5">
    <w:name w:val="heading 5"/>
    <w:basedOn w:val="Normal1"/>
    <w:next w:val="Normal1"/>
    <w:rsid w:val="00411DF1"/>
    <w:pPr>
      <w:keepNext/>
      <w:keepLines/>
      <w:spacing w:before="240" w:after="80"/>
      <w:outlineLvl w:val="4"/>
    </w:pPr>
    <w:rPr>
      <w:color w:val="666666"/>
    </w:rPr>
  </w:style>
  <w:style w:type="paragraph" w:styleId="Heading6">
    <w:name w:val="heading 6"/>
    <w:basedOn w:val="Normal1"/>
    <w:next w:val="Normal1"/>
    <w:rsid w:val="00411DF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11DF1"/>
  </w:style>
  <w:style w:type="paragraph" w:styleId="Title">
    <w:name w:val="Title"/>
    <w:basedOn w:val="Normal1"/>
    <w:next w:val="Normal1"/>
    <w:rsid w:val="00411DF1"/>
    <w:pPr>
      <w:keepNext/>
      <w:keepLines/>
      <w:spacing w:after="60"/>
    </w:pPr>
    <w:rPr>
      <w:sz w:val="52"/>
      <w:szCs w:val="52"/>
    </w:rPr>
  </w:style>
  <w:style w:type="paragraph" w:styleId="Subtitle">
    <w:name w:val="Subtitle"/>
    <w:basedOn w:val="Normal1"/>
    <w:next w:val="Normal1"/>
    <w:rsid w:val="00411DF1"/>
    <w:pPr>
      <w:keepNext/>
      <w:keepLines/>
      <w:spacing w:after="320"/>
    </w:pPr>
    <w:rPr>
      <w:color w:val="666666"/>
      <w:sz w:val="30"/>
      <w:szCs w:val="30"/>
    </w:rPr>
  </w:style>
  <w:style w:type="paragraph" w:styleId="Header">
    <w:name w:val="header"/>
    <w:basedOn w:val="Normal"/>
    <w:link w:val="HeaderChar"/>
    <w:uiPriority w:val="99"/>
    <w:semiHidden/>
    <w:unhideWhenUsed/>
    <w:rsid w:val="00223BD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23BD9"/>
  </w:style>
  <w:style w:type="paragraph" w:styleId="Footer">
    <w:name w:val="footer"/>
    <w:basedOn w:val="Normal"/>
    <w:link w:val="FooterChar"/>
    <w:uiPriority w:val="99"/>
    <w:unhideWhenUsed/>
    <w:rsid w:val="00223BD9"/>
    <w:pPr>
      <w:tabs>
        <w:tab w:val="center" w:pos="4680"/>
        <w:tab w:val="right" w:pos="9360"/>
      </w:tabs>
      <w:spacing w:line="240" w:lineRule="auto"/>
    </w:pPr>
  </w:style>
  <w:style w:type="character" w:customStyle="1" w:styleId="FooterChar">
    <w:name w:val="Footer Char"/>
    <w:basedOn w:val="DefaultParagraphFont"/>
    <w:link w:val="Footer"/>
    <w:uiPriority w:val="99"/>
    <w:rsid w:val="00223B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2484</Words>
  <Characters>14160</Characters>
  <Application>Microsoft Office Word</Application>
  <DocSecurity>0</DocSecurity>
  <Lines>118</Lines>
  <Paragraphs>33</Paragraphs>
  <ScaleCrop>false</ScaleCrop>
  <Company/>
  <LinksUpToDate>false</LinksUpToDate>
  <CharactersWithSpaces>16611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2023-12-21T17:21:00Z</dcterms:created>
  <dcterms:modified xsi:type="dcterms:W3CDTF">2023-12-21T17:21:00Z</dcterms:modified>
</cp:coreProperties>
</file>