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1C1DC" w14:textId="77777777" w:rsidR="00443D6C" w:rsidRPr="00D55EC3" w:rsidRDefault="00443D6C" w:rsidP="00443D6C">
      <w:pPr>
        <w:spacing w:after="0" w:line="240" w:lineRule="auto"/>
        <w:rPr>
          <w:rFonts w:cstheme="minorHAnsi"/>
          <w:b/>
          <w:bCs/>
          <w:sz w:val="28"/>
          <w:szCs w:val="28"/>
          <w:u w:val="single"/>
        </w:rPr>
      </w:pPr>
      <w:r w:rsidRPr="00D55EC3">
        <w:rPr>
          <w:rFonts w:cstheme="minorHAnsi"/>
          <w:b/>
          <w:bCs/>
          <w:sz w:val="28"/>
          <w:szCs w:val="28"/>
          <w:u w:val="single"/>
        </w:rPr>
        <w:t>Use a literature review to demonstrate a critical analysis of the causes of SEBD.</w:t>
      </w:r>
    </w:p>
    <w:p w14:paraId="0056E9E5" w14:textId="77777777" w:rsidR="00443D6C" w:rsidRPr="00D55EC3" w:rsidRDefault="00443D6C" w:rsidP="00443D6C">
      <w:pPr>
        <w:rPr>
          <w:b/>
          <w:bCs/>
          <w:sz w:val="24"/>
          <w:szCs w:val="24"/>
          <w:u w:val="single"/>
        </w:rPr>
      </w:pPr>
    </w:p>
    <w:p w14:paraId="2157A8EC" w14:textId="6C4A1D91" w:rsidR="00443D6C" w:rsidRDefault="00443D6C" w:rsidP="00443D6C">
      <w:pPr>
        <w:spacing w:line="360" w:lineRule="auto"/>
        <w:rPr>
          <w:sz w:val="24"/>
          <w:szCs w:val="24"/>
        </w:rPr>
      </w:pPr>
      <w:r w:rsidRPr="004367DC">
        <w:rPr>
          <w:sz w:val="24"/>
          <w:szCs w:val="24"/>
        </w:rPr>
        <w:t xml:space="preserve">In 2016, seventeen percent of pupils with special educational needs (SEN) in England were identified with some form of </w:t>
      </w:r>
      <w:r>
        <w:rPr>
          <w:sz w:val="24"/>
          <w:szCs w:val="24"/>
        </w:rPr>
        <w:t>S</w:t>
      </w:r>
      <w:r w:rsidRPr="004367DC">
        <w:rPr>
          <w:sz w:val="24"/>
          <w:szCs w:val="24"/>
        </w:rPr>
        <w:t xml:space="preserve">ocial, </w:t>
      </w:r>
      <w:r>
        <w:rPr>
          <w:sz w:val="24"/>
          <w:szCs w:val="24"/>
        </w:rPr>
        <w:t>E</w:t>
      </w:r>
      <w:r w:rsidRPr="004367DC">
        <w:rPr>
          <w:sz w:val="24"/>
          <w:szCs w:val="24"/>
        </w:rPr>
        <w:t xml:space="preserve">motional and/or </w:t>
      </w:r>
      <w:r>
        <w:rPr>
          <w:sz w:val="24"/>
          <w:szCs w:val="24"/>
        </w:rPr>
        <w:t>M</w:t>
      </w:r>
      <w:r w:rsidRPr="004367DC">
        <w:rPr>
          <w:sz w:val="24"/>
          <w:szCs w:val="24"/>
        </w:rPr>
        <w:t xml:space="preserve">ental </w:t>
      </w:r>
      <w:r>
        <w:rPr>
          <w:sz w:val="24"/>
          <w:szCs w:val="24"/>
        </w:rPr>
        <w:t>H</w:t>
      </w:r>
      <w:r w:rsidRPr="004367DC">
        <w:rPr>
          <w:sz w:val="24"/>
          <w:szCs w:val="24"/>
        </w:rPr>
        <w:t xml:space="preserve">ealth </w:t>
      </w:r>
      <w:r>
        <w:rPr>
          <w:sz w:val="24"/>
          <w:szCs w:val="24"/>
        </w:rPr>
        <w:t>D</w:t>
      </w:r>
      <w:r w:rsidRPr="004367DC">
        <w:rPr>
          <w:sz w:val="24"/>
          <w:szCs w:val="24"/>
        </w:rPr>
        <w:t xml:space="preserve">ifficulty (DfE 2016 in Carroll et al </w:t>
      </w:r>
      <w:r>
        <w:rPr>
          <w:sz w:val="24"/>
          <w:szCs w:val="24"/>
        </w:rPr>
        <w:t>2018</w:t>
      </w:r>
      <w:r w:rsidRPr="004367DC">
        <w:rPr>
          <w:sz w:val="24"/>
          <w:szCs w:val="24"/>
        </w:rPr>
        <w:t xml:space="preserve">). </w:t>
      </w:r>
      <w:r>
        <w:rPr>
          <w:sz w:val="24"/>
          <w:szCs w:val="24"/>
        </w:rPr>
        <w:t xml:space="preserve">In 2013 The Guardian reported that teachers and schools were seeing a massive rise in disruptive behaviour and that 90% of schools staff had faced extreme behaviour within the last year. (Townsend 2013) The article refers to a survey by the </w:t>
      </w:r>
      <w:r w:rsidR="00DC092F">
        <w:rPr>
          <w:sz w:val="24"/>
          <w:szCs w:val="24"/>
        </w:rPr>
        <w:t>A</w:t>
      </w:r>
      <w:r>
        <w:rPr>
          <w:sz w:val="24"/>
          <w:szCs w:val="24"/>
        </w:rPr>
        <w:t xml:space="preserve">ssociation of </w:t>
      </w:r>
      <w:r w:rsidR="00DC092F">
        <w:rPr>
          <w:sz w:val="24"/>
          <w:szCs w:val="24"/>
        </w:rPr>
        <w:t>T</w:t>
      </w:r>
      <w:r>
        <w:rPr>
          <w:sz w:val="24"/>
          <w:szCs w:val="24"/>
        </w:rPr>
        <w:t xml:space="preserve">eachers and </w:t>
      </w:r>
      <w:r w:rsidR="00DC092F">
        <w:rPr>
          <w:sz w:val="24"/>
          <w:szCs w:val="24"/>
        </w:rPr>
        <w:t>L</w:t>
      </w:r>
      <w:r>
        <w:rPr>
          <w:sz w:val="24"/>
          <w:szCs w:val="24"/>
        </w:rPr>
        <w:t>ecturers. Although the association has 160,000 members only 844 took part in the survey so it is unclear whether this 90% is of all their members or only of those who took part in the survey. The issue of behaviour and mental health difficulties was again raised in a Guardian article dated 22</w:t>
      </w:r>
      <w:r w:rsidRPr="003033E5">
        <w:rPr>
          <w:sz w:val="24"/>
          <w:szCs w:val="24"/>
          <w:vertAlign w:val="superscript"/>
        </w:rPr>
        <w:t>nd</w:t>
      </w:r>
      <w:r>
        <w:rPr>
          <w:sz w:val="24"/>
          <w:szCs w:val="24"/>
        </w:rPr>
        <w:t xml:space="preserve"> November 2018 in which it states that one in eight children have a mental health disorder. (Siddique 2018) It can be seen from these articles that whilst the issue may be sensationalised by The Guardian there is certainly a rise in pupils requiring further support in schools for Social, Emotional and Behavioural problems. </w:t>
      </w:r>
    </w:p>
    <w:p w14:paraId="3AF81817" w14:textId="77777777" w:rsidR="00443D6C" w:rsidRDefault="00443D6C" w:rsidP="00443D6C">
      <w:pPr>
        <w:spacing w:line="360" w:lineRule="auto"/>
        <w:rPr>
          <w:sz w:val="24"/>
          <w:szCs w:val="24"/>
        </w:rPr>
      </w:pPr>
      <w:r>
        <w:rPr>
          <w:sz w:val="24"/>
          <w:szCs w:val="24"/>
        </w:rPr>
        <w:t xml:space="preserve">The literature review that follows aims to demonstrate a critical analysis of the causes of Social Emotional Behavioural Difficulties (SEBD). It will focus on the different theories that exist surrounding the causes of challenging behaviour and whether greater knowledge of these theories would help a class teacher. </w:t>
      </w:r>
    </w:p>
    <w:p w14:paraId="5AC0EE9D" w14:textId="1630FA97" w:rsidR="00443D6C" w:rsidRDefault="00443D6C" w:rsidP="00443D6C">
      <w:pPr>
        <w:spacing w:line="360" w:lineRule="auto"/>
        <w:rPr>
          <w:sz w:val="24"/>
          <w:szCs w:val="24"/>
        </w:rPr>
      </w:pPr>
      <w:r>
        <w:rPr>
          <w:sz w:val="24"/>
          <w:szCs w:val="24"/>
        </w:rPr>
        <w:t xml:space="preserve">A common perception of the child with SEBD is that the parents are to blame for the behaviour of the child. In 1963, Bandura began developing his Social Learning Theory. This theory suggested that behaviour is learned through the process of observational learning. (Bandura 1971) Children are surrounded by significant people in their lives such as their parents, siblings, grandparents and friends and through observation will begin to replicate the behaviours they see around them. In his research Bandera also refers to the negative effects that watching inappropriate television programmes with content only suitable for adults can have on a child’s behaviour. Bandera’s theory was the focus of recent research by Scott et al 2012 on behalf of the DfE entitled “How is parenting style related to child antisocial behaviour?” This research was conducted as part of the Helping Children Achieve study. This study examined 278 families living in inner city areas who had children at higher </w:t>
      </w:r>
      <w:r>
        <w:rPr>
          <w:sz w:val="24"/>
          <w:szCs w:val="24"/>
        </w:rPr>
        <w:lastRenderedPageBreak/>
        <w:t xml:space="preserve">risk of </w:t>
      </w:r>
      <w:r w:rsidRPr="0026281F">
        <w:rPr>
          <w:sz w:val="24"/>
          <w:szCs w:val="24"/>
        </w:rPr>
        <w:t>poor social and academic outcomes due to antisocial behaviour.</w:t>
      </w:r>
      <w:r>
        <w:rPr>
          <w:sz w:val="24"/>
          <w:szCs w:val="24"/>
        </w:rPr>
        <w:t xml:space="preserve"> The study drew the conclusion that “negative parenting styles characterised by harsh, inconsistent discipline was clearly associated with more severe child antisocial behaviour.” (Scott et al 2012) Furthermore, other research into this by </w:t>
      </w:r>
      <w:proofErr w:type="spellStart"/>
      <w:r w:rsidRPr="00A205E2">
        <w:rPr>
          <w:sz w:val="24"/>
          <w:szCs w:val="24"/>
        </w:rPr>
        <w:t>Loeber</w:t>
      </w:r>
      <w:proofErr w:type="spellEnd"/>
      <w:r w:rsidRPr="00A205E2">
        <w:rPr>
          <w:sz w:val="24"/>
          <w:szCs w:val="24"/>
        </w:rPr>
        <w:t xml:space="preserve"> </w:t>
      </w:r>
      <w:r>
        <w:rPr>
          <w:sz w:val="24"/>
          <w:szCs w:val="24"/>
        </w:rPr>
        <w:t xml:space="preserve">and </w:t>
      </w:r>
      <w:proofErr w:type="spellStart"/>
      <w:r w:rsidRPr="00A205E2">
        <w:rPr>
          <w:sz w:val="24"/>
          <w:szCs w:val="24"/>
        </w:rPr>
        <w:t>Stouthamer-Loeber</w:t>
      </w:r>
      <w:proofErr w:type="spellEnd"/>
      <w:r w:rsidRPr="00A205E2">
        <w:rPr>
          <w:sz w:val="24"/>
          <w:szCs w:val="24"/>
        </w:rPr>
        <w:t xml:space="preserve"> </w:t>
      </w:r>
      <w:r>
        <w:rPr>
          <w:sz w:val="24"/>
          <w:szCs w:val="24"/>
        </w:rPr>
        <w:t>state</w:t>
      </w:r>
      <w:r w:rsidR="00DC092F">
        <w:rPr>
          <w:sz w:val="24"/>
          <w:szCs w:val="24"/>
        </w:rPr>
        <w:t>d</w:t>
      </w:r>
      <w:r>
        <w:rPr>
          <w:sz w:val="24"/>
          <w:szCs w:val="24"/>
        </w:rPr>
        <w:t xml:space="preserve"> that a lack of involvement, as well as poor monitoring </w:t>
      </w:r>
      <w:r w:rsidRPr="00A205E2">
        <w:rPr>
          <w:sz w:val="24"/>
          <w:szCs w:val="24"/>
        </w:rPr>
        <w:t>and supervision of children’s activities, strongly predicts antisocial behaviour</w:t>
      </w:r>
      <w:r>
        <w:rPr>
          <w:sz w:val="24"/>
          <w:szCs w:val="24"/>
        </w:rPr>
        <w:t>. (</w:t>
      </w:r>
      <w:proofErr w:type="spellStart"/>
      <w:r>
        <w:rPr>
          <w:sz w:val="24"/>
          <w:szCs w:val="24"/>
        </w:rPr>
        <w:t>Loeber</w:t>
      </w:r>
      <w:proofErr w:type="spellEnd"/>
      <w:r>
        <w:rPr>
          <w:sz w:val="24"/>
          <w:szCs w:val="24"/>
        </w:rPr>
        <w:t xml:space="preserve"> and </w:t>
      </w:r>
      <w:proofErr w:type="spellStart"/>
      <w:r>
        <w:rPr>
          <w:sz w:val="24"/>
          <w:szCs w:val="24"/>
        </w:rPr>
        <w:t>Stouthamer-Loeber</w:t>
      </w:r>
      <w:proofErr w:type="spellEnd"/>
      <w:r>
        <w:rPr>
          <w:sz w:val="24"/>
          <w:szCs w:val="24"/>
        </w:rPr>
        <w:t xml:space="preserve"> 1986 in Scott 2012) The above research carried out seems to confirm Bandera’s theory as it concluded that children who have been treated harshly and inconsistently will also treat others in an inconsistent and harsh way. The study also confirm</w:t>
      </w:r>
      <w:r w:rsidR="00DC092F">
        <w:rPr>
          <w:sz w:val="24"/>
          <w:szCs w:val="24"/>
        </w:rPr>
        <w:t>ed</w:t>
      </w:r>
      <w:r>
        <w:rPr>
          <w:sz w:val="24"/>
          <w:szCs w:val="24"/>
        </w:rPr>
        <w:t xml:space="preserve"> that children are more likely to have behaviour problems if they are not supervised appropriately, particularly when watching the television or using social media. The study confirmed that early support intervention for families can see a huge improvement for these children if parents are taught a more positive approach to childcare. </w:t>
      </w:r>
    </w:p>
    <w:p w14:paraId="368EE915" w14:textId="376384F0" w:rsidR="00443D6C" w:rsidRDefault="00443D6C" w:rsidP="00443D6C">
      <w:pPr>
        <w:spacing w:line="360" w:lineRule="auto"/>
        <w:rPr>
          <w:sz w:val="24"/>
          <w:szCs w:val="24"/>
        </w:rPr>
      </w:pPr>
      <w:proofErr w:type="spellStart"/>
      <w:r>
        <w:rPr>
          <w:sz w:val="24"/>
          <w:szCs w:val="24"/>
        </w:rPr>
        <w:t>Kreppner</w:t>
      </w:r>
      <w:proofErr w:type="spellEnd"/>
      <w:r>
        <w:rPr>
          <w:sz w:val="24"/>
          <w:szCs w:val="24"/>
        </w:rPr>
        <w:t xml:space="preserve"> et al suggests however that it is not merely poor parenting due to a child copying the negative actions of their parents which results in SEBD. Children who have been neglected as infants and have developed attachment issues are also at greater risk of developing SEBD. </w:t>
      </w:r>
      <w:proofErr w:type="spellStart"/>
      <w:r>
        <w:rPr>
          <w:sz w:val="24"/>
          <w:szCs w:val="24"/>
        </w:rPr>
        <w:t>Kreppner</w:t>
      </w:r>
      <w:proofErr w:type="spellEnd"/>
      <w:r>
        <w:rPr>
          <w:sz w:val="24"/>
          <w:szCs w:val="24"/>
        </w:rPr>
        <w:t xml:space="preserve"> et al 2007 carried out studies into children who had </w:t>
      </w:r>
      <w:r w:rsidRPr="00C7789B">
        <w:rPr>
          <w:sz w:val="24"/>
          <w:szCs w:val="24"/>
        </w:rPr>
        <w:t>experienced profound institutional deprivation up to the age of 42 months and were adopted from Romania into U.K. families</w:t>
      </w:r>
      <w:r>
        <w:rPr>
          <w:sz w:val="24"/>
          <w:szCs w:val="24"/>
        </w:rPr>
        <w:t xml:space="preserve"> and compared these findings to noninstitutionalised children. These children were not subjected to harsh, inconsistent parenting but were instead subjected to very little parenting and received virtually no stimulation and affection. Their findings drew the conclusion “that</w:t>
      </w:r>
      <w:r w:rsidRPr="00C7789B">
        <w:rPr>
          <w:sz w:val="24"/>
          <w:szCs w:val="24"/>
        </w:rPr>
        <w:t xml:space="preserve"> deprivation lasting longer than the first 6 months of life has major effects on patterns of pervasive impairment at age 11.</w:t>
      </w:r>
      <w:r>
        <w:rPr>
          <w:sz w:val="24"/>
          <w:szCs w:val="24"/>
        </w:rPr>
        <w:t>” (</w:t>
      </w:r>
      <w:proofErr w:type="spellStart"/>
      <w:r>
        <w:rPr>
          <w:sz w:val="24"/>
          <w:szCs w:val="24"/>
        </w:rPr>
        <w:t>Kreppner</w:t>
      </w:r>
      <w:proofErr w:type="spellEnd"/>
      <w:r>
        <w:rPr>
          <w:sz w:val="24"/>
          <w:szCs w:val="24"/>
        </w:rPr>
        <w:t xml:space="preserve"> et al 2007) Whilst most children in British schools do not have an institutional upbringing, comparisons can be made to children who are severely neglected by their families as they will also show symptoms of impaired functioning. Bowlby in his book A </w:t>
      </w:r>
      <w:r w:rsidR="00DC092F">
        <w:rPr>
          <w:sz w:val="24"/>
          <w:szCs w:val="24"/>
        </w:rPr>
        <w:t>S</w:t>
      </w:r>
      <w:r>
        <w:rPr>
          <w:sz w:val="24"/>
          <w:szCs w:val="24"/>
        </w:rPr>
        <w:t xml:space="preserve">ecure </w:t>
      </w:r>
      <w:r w:rsidR="00DC092F">
        <w:rPr>
          <w:sz w:val="24"/>
          <w:szCs w:val="24"/>
        </w:rPr>
        <w:t>B</w:t>
      </w:r>
      <w:r>
        <w:rPr>
          <w:sz w:val="24"/>
          <w:szCs w:val="24"/>
        </w:rPr>
        <w:t xml:space="preserve">ase (2012) talks about a theory he developed entitled ‘The </w:t>
      </w:r>
      <w:r w:rsidR="00DC092F">
        <w:rPr>
          <w:sz w:val="24"/>
          <w:szCs w:val="24"/>
        </w:rPr>
        <w:t>E</w:t>
      </w:r>
      <w:r>
        <w:rPr>
          <w:sz w:val="24"/>
          <w:szCs w:val="24"/>
        </w:rPr>
        <w:t xml:space="preserve">thological </w:t>
      </w:r>
      <w:r w:rsidR="00DC092F">
        <w:rPr>
          <w:sz w:val="24"/>
          <w:szCs w:val="24"/>
        </w:rPr>
        <w:t>T</w:t>
      </w:r>
      <w:r>
        <w:rPr>
          <w:sz w:val="24"/>
          <w:szCs w:val="24"/>
        </w:rPr>
        <w:t xml:space="preserve">heory of </w:t>
      </w:r>
      <w:r w:rsidR="00DC092F">
        <w:rPr>
          <w:sz w:val="24"/>
          <w:szCs w:val="24"/>
        </w:rPr>
        <w:t>A</w:t>
      </w:r>
      <w:r>
        <w:rPr>
          <w:sz w:val="24"/>
          <w:szCs w:val="24"/>
        </w:rPr>
        <w:t xml:space="preserve">ttachment.’ This theory suggested that the way we are raised and the way we anticipate the way in which our caregivers will look after us helps us to develop an “internal working model.” (Archer 2015 p.13) This working model in a securely attached individual enables them to cope with stress or to </w:t>
      </w:r>
      <w:r>
        <w:rPr>
          <w:sz w:val="24"/>
          <w:szCs w:val="24"/>
        </w:rPr>
        <w:lastRenderedPageBreak/>
        <w:t xml:space="preserve">explore the world around them as they are confident that they can return to the safe boundaries provided by their caregivers at any time. An insecurely attached </w:t>
      </w:r>
      <w:proofErr w:type="gramStart"/>
      <w:r>
        <w:rPr>
          <w:sz w:val="24"/>
          <w:szCs w:val="24"/>
        </w:rPr>
        <w:t>child:-</w:t>
      </w:r>
      <w:proofErr w:type="gramEnd"/>
    </w:p>
    <w:p w14:paraId="2390A19F" w14:textId="77777777" w:rsidR="00443D6C" w:rsidRDefault="00443D6C" w:rsidP="00443D6C">
      <w:pPr>
        <w:spacing w:line="360" w:lineRule="auto"/>
        <w:ind w:left="720"/>
        <w:rPr>
          <w:sz w:val="24"/>
          <w:szCs w:val="24"/>
        </w:rPr>
      </w:pPr>
      <w:r>
        <w:rPr>
          <w:sz w:val="24"/>
          <w:szCs w:val="24"/>
        </w:rPr>
        <w:t>“will have missed out on coregulation, empathy, positive role models and social skills. Consequently, they are unable to regulate their own sensory and emotional arousal; their ability to deal with relationships is immature, their perceptions, cognitions, self-awareness and self-belief are likely to be distorted and they are unable to tolerate or resolve shame. “(Perry in Archer 2015 p14)</w:t>
      </w:r>
    </w:p>
    <w:p w14:paraId="7E95262D" w14:textId="62AB4157" w:rsidR="00443D6C" w:rsidRPr="00665FE7" w:rsidRDefault="00443D6C" w:rsidP="00443D6C">
      <w:pPr>
        <w:spacing w:line="360" w:lineRule="auto"/>
        <w:rPr>
          <w:rFonts w:cstheme="minorHAnsi"/>
          <w:sz w:val="24"/>
          <w:szCs w:val="24"/>
        </w:rPr>
      </w:pPr>
      <w:proofErr w:type="spellStart"/>
      <w:r>
        <w:rPr>
          <w:sz w:val="24"/>
          <w:szCs w:val="24"/>
        </w:rPr>
        <w:t>Bowlbys</w:t>
      </w:r>
      <w:proofErr w:type="spellEnd"/>
      <w:r>
        <w:rPr>
          <w:sz w:val="24"/>
          <w:szCs w:val="24"/>
        </w:rPr>
        <w:t xml:space="preserve">’ theory suggests that an insecurely attached child will be more likely to develop SEBD as they will have such difficulties understanding their own emotions that they cannot begin to develop empathy for others and will display challenging behaviour as they are unable to regulate their emotions. Bowlby’s theory links closely to Erickson’s psychoanalytical theory entitled ‘The stages of psychosocial development’ which “emphasised the role of social and cultural factors in development” (Keenan and Evans 2009 p26.) Erickson’s theory suggests that a human will move through eight stages of development and that each stage poses a crisis which needs to be resolved. If any of the stages are not progressed through successfully then this can pose difficulties and problems for the person later in life. </w:t>
      </w:r>
      <w:proofErr w:type="gramStart"/>
      <w:r>
        <w:rPr>
          <w:sz w:val="24"/>
          <w:szCs w:val="24"/>
        </w:rPr>
        <w:t>Similar to</w:t>
      </w:r>
      <w:proofErr w:type="gramEnd"/>
      <w:r>
        <w:rPr>
          <w:sz w:val="24"/>
          <w:szCs w:val="24"/>
        </w:rPr>
        <w:t xml:space="preserve"> Bowlby’s theory, Erikson recognises the infant years as the years in which a child learns to trust other people. If their needs are not met in this first year of life, then they may end up mistrusting other people in later years and will not be able to form bonds with others. The second stage is also a key stage to be progressed through successfully in order to have positive behaviour in the future. This stage is referred to as the autonomy versus shame and doubt stage and occurs between the ages of one and three. During this stage a child is striving for greater independence and autonomy. A child who is encouraged and supported at this stage will grow in confidence in their own abilities. However, a child that is overly controlled and not given an opportunity to assert any autonomy over situations may become overly dependent on others and lack confidence in their own abilities. This would result in low self</w:t>
      </w:r>
      <w:r w:rsidR="00376205">
        <w:rPr>
          <w:sz w:val="24"/>
          <w:szCs w:val="24"/>
        </w:rPr>
        <w:t>-</w:t>
      </w:r>
      <w:r>
        <w:rPr>
          <w:sz w:val="24"/>
          <w:szCs w:val="24"/>
        </w:rPr>
        <w:t>esteem for that child which is often a catalyst for outward displays of negative behaviour. Erikson’s theory has been criticised for being rather vague. Keenan and Evans (2009 p28) state that “Erikson’s theory proposes no specific mechanisms for how development occurs</w:t>
      </w:r>
      <w:r w:rsidR="00376205">
        <w:rPr>
          <w:sz w:val="24"/>
          <w:szCs w:val="24"/>
        </w:rPr>
        <w:t xml:space="preserve"> and </w:t>
      </w:r>
      <w:r>
        <w:rPr>
          <w:sz w:val="24"/>
          <w:szCs w:val="24"/>
        </w:rPr>
        <w:t xml:space="preserve">how a person moves from one stage </w:t>
      </w:r>
      <w:r>
        <w:rPr>
          <w:sz w:val="24"/>
          <w:szCs w:val="24"/>
        </w:rPr>
        <w:lastRenderedPageBreak/>
        <w:t xml:space="preserve">to the next.” Erikson (1964 in McLeod 2018) himself even stressed that his work was </w:t>
      </w:r>
      <w:r>
        <w:rPr>
          <w:rFonts w:cstheme="minorHAnsi"/>
          <w:color w:val="000000"/>
          <w:sz w:val="24"/>
          <w:szCs w:val="24"/>
          <w:shd w:val="clear" w:color="auto" w:fill="FFFFFF"/>
        </w:rPr>
        <w:t>“</w:t>
      </w:r>
      <w:r w:rsidRPr="00665FE7">
        <w:rPr>
          <w:rFonts w:cstheme="minorHAnsi"/>
          <w:color w:val="000000"/>
          <w:sz w:val="24"/>
          <w:szCs w:val="24"/>
          <w:shd w:val="clear" w:color="auto" w:fill="FFFFFF"/>
        </w:rPr>
        <w:t>a tool to think with rather than a factual analysis.</w:t>
      </w:r>
      <w:r>
        <w:rPr>
          <w:rFonts w:cstheme="minorHAnsi"/>
          <w:color w:val="000000"/>
          <w:sz w:val="24"/>
          <w:szCs w:val="24"/>
          <w:shd w:val="clear" w:color="auto" w:fill="FFFFFF"/>
        </w:rPr>
        <w:t>”</w:t>
      </w:r>
    </w:p>
    <w:p w14:paraId="3AE68F3F" w14:textId="77777777" w:rsidR="00443D6C" w:rsidRDefault="00443D6C" w:rsidP="00443D6C">
      <w:pPr>
        <w:spacing w:line="360" w:lineRule="auto"/>
        <w:rPr>
          <w:sz w:val="24"/>
          <w:szCs w:val="24"/>
        </w:rPr>
      </w:pPr>
      <w:r>
        <w:rPr>
          <w:sz w:val="24"/>
          <w:szCs w:val="24"/>
        </w:rPr>
        <w:t xml:space="preserve">Many fields of research claim that it is far too simplistic to blame the parents and assume that the way a child is nurtured is the sole reason for behaviour problems displayed in the classroom. Armstrong and Hallett (2012) in their case study lay the blame predominantly with schools and suggest that schools are ill equipped to deal with children displaying unusual behaviour and merely exacerbate the issues these children have by forcing struggling children to conform to rigid behaviour policies, thus causing behaviour problems far worse than the child began with.  Their research suggests that there is a great deal of negativity from practitioners towards children with SEBD borne through a “lack of theoretical understanding of the function of behaviours” (Armstrong and Hallett 2012 p.79). They suggest that this negative attitude towards the children prevents practitioners from seeing the underlying causes such as speech and language difficulties or learning problems. Their research highlighted the viewpoint of many in education that </w:t>
      </w:r>
    </w:p>
    <w:p w14:paraId="3A124A50" w14:textId="77777777" w:rsidR="00443D6C" w:rsidRDefault="00443D6C" w:rsidP="00443D6C">
      <w:pPr>
        <w:spacing w:line="360" w:lineRule="auto"/>
        <w:ind w:left="720"/>
        <w:rPr>
          <w:sz w:val="24"/>
          <w:szCs w:val="24"/>
        </w:rPr>
      </w:pPr>
      <w:r>
        <w:rPr>
          <w:sz w:val="24"/>
          <w:szCs w:val="24"/>
        </w:rPr>
        <w:t xml:space="preserve">“the behaviours of children presenting SEBD derive from a child’s negative personality rather than considering such behaviours as a legitimate response to: environmental barriers to learning; problematic relationships with others and; others’ negative behaviours towards them </w:t>
      </w:r>
      <w:proofErr w:type="gramStart"/>
      <w:r>
        <w:rPr>
          <w:sz w:val="24"/>
          <w:szCs w:val="24"/>
        </w:rPr>
        <w:t>“ (</w:t>
      </w:r>
      <w:proofErr w:type="spellStart"/>
      <w:proofErr w:type="gramEnd"/>
      <w:r>
        <w:rPr>
          <w:sz w:val="24"/>
          <w:szCs w:val="24"/>
        </w:rPr>
        <w:t>Westling</w:t>
      </w:r>
      <w:proofErr w:type="spellEnd"/>
      <w:r>
        <w:rPr>
          <w:sz w:val="24"/>
          <w:szCs w:val="24"/>
        </w:rPr>
        <w:t xml:space="preserve">, 2010 in </w:t>
      </w:r>
      <w:proofErr w:type="spellStart"/>
      <w:r>
        <w:rPr>
          <w:sz w:val="24"/>
          <w:szCs w:val="24"/>
        </w:rPr>
        <w:t>Armstong</w:t>
      </w:r>
      <w:proofErr w:type="spellEnd"/>
      <w:r>
        <w:rPr>
          <w:sz w:val="24"/>
          <w:szCs w:val="24"/>
        </w:rPr>
        <w:t xml:space="preserve"> and Hallett) </w:t>
      </w:r>
    </w:p>
    <w:p w14:paraId="6AB9C483" w14:textId="3B99FAAC" w:rsidR="00443D6C" w:rsidRDefault="00443D6C" w:rsidP="00443D6C">
      <w:pPr>
        <w:spacing w:line="360" w:lineRule="auto"/>
        <w:rPr>
          <w:sz w:val="24"/>
          <w:szCs w:val="24"/>
        </w:rPr>
      </w:pPr>
      <w:proofErr w:type="spellStart"/>
      <w:r>
        <w:rPr>
          <w:sz w:val="24"/>
          <w:szCs w:val="24"/>
        </w:rPr>
        <w:t>Willmann</w:t>
      </w:r>
      <w:proofErr w:type="spellEnd"/>
      <w:r>
        <w:rPr>
          <w:sz w:val="24"/>
          <w:szCs w:val="24"/>
        </w:rPr>
        <w:t xml:space="preserve"> and </w:t>
      </w:r>
      <w:proofErr w:type="spellStart"/>
      <w:r>
        <w:rPr>
          <w:sz w:val="24"/>
          <w:szCs w:val="24"/>
        </w:rPr>
        <w:t>Seeliger</w:t>
      </w:r>
      <w:proofErr w:type="spellEnd"/>
      <w:r>
        <w:rPr>
          <w:sz w:val="24"/>
          <w:szCs w:val="24"/>
        </w:rPr>
        <w:t xml:space="preserve"> in their research agree to some extent with Armstrong and Hallett by suggesting that poor acceptance of different children in schools can be one of the causes of SEBD. One study carried out as part of their research interviewed children attending an SEBD special school. These children held their former schoolteachers accountable for their own school failures and cited exaggerated teachers’ expectations and school demands concerning learning outcomes and conformational behaviour. In addition, they complained that teachers generally lacked any</w:t>
      </w:r>
      <w:r w:rsidR="00376205">
        <w:rPr>
          <w:sz w:val="24"/>
          <w:szCs w:val="24"/>
        </w:rPr>
        <w:t xml:space="preserve"> </w:t>
      </w:r>
      <w:r>
        <w:rPr>
          <w:sz w:val="24"/>
          <w:szCs w:val="24"/>
        </w:rPr>
        <w:t>understanding of SEBD children. (</w:t>
      </w:r>
      <w:proofErr w:type="spellStart"/>
      <w:r>
        <w:rPr>
          <w:sz w:val="24"/>
          <w:szCs w:val="24"/>
        </w:rPr>
        <w:t>Willmann</w:t>
      </w:r>
      <w:proofErr w:type="spellEnd"/>
      <w:r>
        <w:rPr>
          <w:sz w:val="24"/>
          <w:szCs w:val="24"/>
        </w:rPr>
        <w:t xml:space="preserve"> and </w:t>
      </w:r>
      <w:proofErr w:type="spellStart"/>
      <w:r>
        <w:rPr>
          <w:sz w:val="24"/>
          <w:szCs w:val="24"/>
        </w:rPr>
        <w:t>Seelinger</w:t>
      </w:r>
      <w:proofErr w:type="spellEnd"/>
      <w:r w:rsidR="006345F0">
        <w:rPr>
          <w:sz w:val="24"/>
          <w:szCs w:val="24"/>
        </w:rPr>
        <w:t xml:space="preserve"> 2016</w:t>
      </w:r>
      <w:r>
        <w:rPr>
          <w:sz w:val="24"/>
          <w:szCs w:val="24"/>
        </w:rPr>
        <w:t xml:space="preserve">) This research links to the humanistic theory of the causes of SEBD. </w:t>
      </w:r>
      <w:proofErr w:type="spellStart"/>
      <w:r>
        <w:rPr>
          <w:sz w:val="24"/>
          <w:szCs w:val="24"/>
        </w:rPr>
        <w:t>Masolw’s</w:t>
      </w:r>
      <w:proofErr w:type="spellEnd"/>
      <w:r>
        <w:rPr>
          <w:sz w:val="24"/>
          <w:szCs w:val="24"/>
        </w:rPr>
        <w:t xml:space="preserve"> hierarchy of needs suggests that children need to have their basic needs met before they can begin to develop self-esteem and feel powerful to achieve their goals in life. Schools that do not have a positive attitude towards their pupils and the different behaviours they present are denying these children the chance to fulfil Maslow’s third tier of the hierarchy</w:t>
      </w:r>
      <w:r w:rsidR="006345F0">
        <w:rPr>
          <w:sz w:val="24"/>
          <w:szCs w:val="24"/>
        </w:rPr>
        <w:t>,</w:t>
      </w:r>
      <w:r>
        <w:rPr>
          <w:sz w:val="24"/>
          <w:szCs w:val="24"/>
        </w:rPr>
        <w:t xml:space="preserve"> as for this </w:t>
      </w:r>
      <w:r>
        <w:rPr>
          <w:sz w:val="24"/>
          <w:szCs w:val="24"/>
        </w:rPr>
        <w:lastRenderedPageBreak/>
        <w:t xml:space="preserve">level to be achieved a child needs to feel loved and that they belong and are included. As can be seen in </w:t>
      </w:r>
      <w:proofErr w:type="spellStart"/>
      <w:r>
        <w:rPr>
          <w:sz w:val="24"/>
          <w:szCs w:val="24"/>
        </w:rPr>
        <w:t>Willmann</w:t>
      </w:r>
      <w:proofErr w:type="spellEnd"/>
      <w:r>
        <w:rPr>
          <w:sz w:val="24"/>
          <w:szCs w:val="24"/>
        </w:rPr>
        <w:t xml:space="preserve"> and </w:t>
      </w:r>
      <w:proofErr w:type="spellStart"/>
      <w:r>
        <w:rPr>
          <w:sz w:val="24"/>
          <w:szCs w:val="24"/>
        </w:rPr>
        <w:t>Seelinger’s</w:t>
      </w:r>
      <w:proofErr w:type="spellEnd"/>
      <w:r>
        <w:rPr>
          <w:sz w:val="24"/>
          <w:szCs w:val="24"/>
        </w:rPr>
        <w:t xml:space="preserve"> research these children are very aware that they are not wanted by the teachers in their classes or by the school. This causes these children to have poor self-image and poor self-esteem which then leads to further behaviour problems as the child feels they are not valued</w:t>
      </w:r>
      <w:r w:rsidR="006345F0">
        <w:rPr>
          <w:sz w:val="24"/>
          <w:szCs w:val="24"/>
        </w:rPr>
        <w:t xml:space="preserve"> regardless of </w:t>
      </w:r>
      <w:r>
        <w:rPr>
          <w:sz w:val="24"/>
          <w:szCs w:val="24"/>
        </w:rPr>
        <w:t xml:space="preserve">how they behave. Cooper (2011 p315) talks about the need for schools to have a ‘School Wide Positive Behaviour Support Programme’ (SWPBS) in order for there to be a whole school approach to helping children with SEBD feel that they belong and are wanted within the school they attend. A programme of support would include ELSA (Emotional Literacy Support Assistant) support for these children to help them understand their own emotions and aim to raise their self-esteem by fulfilling the third tier of Maslow’s hierarchy of needs. </w:t>
      </w:r>
    </w:p>
    <w:p w14:paraId="73B4D38B" w14:textId="77777777" w:rsidR="00443D6C" w:rsidRDefault="00443D6C" w:rsidP="00443D6C">
      <w:pPr>
        <w:spacing w:line="360" w:lineRule="auto"/>
        <w:rPr>
          <w:sz w:val="24"/>
          <w:szCs w:val="24"/>
        </w:rPr>
      </w:pPr>
      <w:r>
        <w:rPr>
          <w:sz w:val="24"/>
          <w:szCs w:val="24"/>
        </w:rPr>
        <w:t xml:space="preserve">Although it is widely accepted that environmental factors such as an uncaring school can exacerbate a child’s behaviour if they are already having difficulties coping at school. Another theory entitled The Biological Theory suggest that the cause is often a medical issue which is present within the child, potentially from birth. Cooper, Smith and Upton explain that during the 1960’s and 1970’s the treatment and placement of SEBD children was dealt with by the medical fraternity. Whilst there was a shift to education having more input during the 80’s with the introduction of Educational Psychologists there are still many who believe the cause of SEBD to be within the brain of a child. </w:t>
      </w:r>
      <w:proofErr w:type="spellStart"/>
      <w:r w:rsidRPr="00393268">
        <w:rPr>
          <w:sz w:val="24"/>
          <w:szCs w:val="24"/>
        </w:rPr>
        <w:t>Sterzer</w:t>
      </w:r>
      <w:proofErr w:type="spellEnd"/>
      <w:r w:rsidRPr="00393268">
        <w:rPr>
          <w:sz w:val="24"/>
          <w:szCs w:val="24"/>
        </w:rPr>
        <w:t xml:space="preserve"> and Stadler 2009</w:t>
      </w:r>
      <w:r>
        <w:rPr>
          <w:sz w:val="24"/>
          <w:szCs w:val="24"/>
        </w:rPr>
        <w:t xml:space="preserve"> in Fredrickson et al 2013 claim that “</w:t>
      </w:r>
      <w:r w:rsidRPr="00393268">
        <w:rPr>
          <w:sz w:val="24"/>
          <w:szCs w:val="24"/>
        </w:rPr>
        <w:t>groups</w:t>
      </w:r>
      <w:r>
        <w:rPr>
          <w:sz w:val="24"/>
          <w:szCs w:val="24"/>
        </w:rPr>
        <w:t xml:space="preserve"> </w:t>
      </w:r>
      <w:r w:rsidRPr="00393268">
        <w:rPr>
          <w:sz w:val="24"/>
          <w:szCs w:val="24"/>
        </w:rPr>
        <w:t>of</w:t>
      </w:r>
      <w:r>
        <w:rPr>
          <w:sz w:val="24"/>
          <w:szCs w:val="24"/>
        </w:rPr>
        <w:t xml:space="preserve"> </w:t>
      </w:r>
      <w:r w:rsidRPr="00393268">
        <w:rPr>
          <w:sz w:val="24"/>
          <w:szCs w:val="24"/>
        </w:rPr>
        <w:t>children</w:t>
      </w:r>
      <w:r>
        <w:rPr>
          <w:sz w:val="24"/>
          <w:szCs w:val="24"/>
        </w:rPr>
        <w:t xml:space="preserve"> </w:t>
      </w:r>
      <w:r w:rsidRPr="00393268">
        <w:rPr>
          <w:sz w:val="24"/>
          <w:szCs w:val="24"/>
        </w:rPr>
        <w:t>with</w:t>
      </w:r>
      <w:r>
        <w:rPr>
          <w:sz w:val="24"/>
          <w:szCs w:val="24"/>
        </w:rPr>
        <w:t xml:space="preserve"> </w:t>
      </w:r>
      <w:r w:rsidRPr="00393268">
        <w:rPr>
          <w:sz w:val="24"/>
          <w:szCs w:val="24"/>
        </w:rPr>
        <w:t>conduct</w:t>
      </w:r>
      <w:r>
        <w:rPr>
          <w:sz w:val="24"/>
          <w:szCs w:val="24"/>
        </w:rPr>
        <w:t xml:space="preserve"> </w:t>
      </w:r>
      <w:r w:rsidRPr="00393268">
        <w:rPr>
          <w:sz w:val="24"/>
          <w:szCs w:val="24"/>
        </w:rPr>
        <w:t>problems</w:t>
      </w:r>
      <w:r>
        <w:rPr>
          <w:sz w:val="24"/>
          <w:szCs w:val="24"/>
        </w:rPr>
        <w:t xml:space="preserve"> </w:t>
      </w:r>
      <w:r w:rsidRPr="00393268">
        <w:rPr>
          <w:sz w:val="24"/>
          <w:szCs w:val="24"/>
        </w:rPr>
        <w:t>have</w:t>
      </w:r>
      <w:r>
        <w:rPr>
          <w:sz w:val="24"/>
          <w:szCs w:val="24"/>
        </w:rPr>
        <w:t xml:space="preserve"> </w:t>
      </w:r>
      <w:r w:rsidRPr="00393268">
        <w:rPr>
          <w:sz w:val="24"/>
          <w:szCs w:val="24"/>
        </w:rPr>
        <w:t>been</w:t>
      </w:r>
      <w:r>
        <w:rPr>
          <w:sz w:val="24"/>
          <w:szCs w:val="24"/>
        </w:rPr>
        <w:t xml:space="preserve"> </w:t>
      </w:r>
      <w:r w:rsidRPr="00393268">
        <w:rPr>
          <w:sz w:val="24"/>
          <w:szCs w:val="24"/>
        </w:rPr>
        <w:t>found</w:t>
      </w:r>
      <w:r>
        <w:rPr>
          <w:sz w:val="24"/>
          <w:szCs w:val="24"/>
        </w:rPr>
        <w:t xml:space="preserve"> </w:t>
      </w:r>
      <w:r w:rsidRPr="00393268">
        <w:rPr>
          <w:sz w:val="24"/>
          <w:szCs w:val="24"/>
        </w:rPr>
        <w:t>to</w:t>
      </w:r>
      <w:r>
        <w:rPr>
          <w:sz w:val="24"/>
          <w:szCs w:val="24"/>
        </w:rPr>
        <w:t xml:space="preserve"> </w:t>
      </w:r>
      <w:r w:rsidRPr="00393268">
        <w:rPr>
          <w:sz w:val="24"/>
          <w:szCs w:val="24"/>
        </w:rPr>
        <w:t>show</w:t>
      </w:r>
      <w:r>
        <w:rPr>
          <w:sz w:val="24"/>
          <w:szCs w:val="24"/>
        </w:rPr>
        <w:t xml:space="preserve"> </w:t>
      </w:r>
      <w:r w:rsidRPr="00393268">
        <w:rPr>
          <w:sz w:val="24"/>
          <w:szCs w:val="24"/>
        </w:rPr>
        <w:t>reduced</w:t>
      </w:r>
      <w:r>
        <w:rPr>
          <w:sz w:val="24"/>
          <w:szCs w:val="24"/>
        </w:rPr>
        <w:t xml:space="preserve"> </w:t>
      </w:r>
      <w:r w:rsidRPr="00393268">
        <w:rPr>
          <w:sz w:val="24"/>
          <w:szCs w:val="24"/>
        </w:rPr>
        <w:t>anterior</w:t>
      </w:r>
      <w:r>
        <w:rPr>
          <w:sz w:val="24"/>
          <w:szCs w:val="24"/>
        </w:rPr>
        <w:t xml:space="preserve"> </w:t>
      </w:r>
      <w:r w:rsidRPr="00393268">
        <w:rPr>
          <w:sz w:val="24"/>
          <w:szCs w:val="24"/>
        </w:rPr>
        <w:t>cingulate activation</w:t>
      </w:r>
      <w:r>
        <w:rPr>
          <w:sz w:val="24"/>
          <w:szCs w:val="24"/>
        </w:rPr>
        <w:t xml:space="preserve">, </w:t>
      </w:r>
      <w:r w:rsidRPr="00393268">
        <w:rPr>
          <w:sz w:val="24"/>
          <w:szCs w:val="24"/>
        </w:rPr>
        <w:t>suggesting poor emotional regulation</w:t>
      </w:r>
      <w:r>
        <w:rPr>
          <w:sz w:val="24"/>
          <w:szCs w:val="24"/>
        </w:rPr>
        <w:t xml:space="preserve"> </w:t>
      </w:r>
      <w:r w:rsidRPr="00393268">
        <w:rPr>
          <w:sz w:val="24"/>
          <w:szCs w:val="24"/>
        </w:rPr>
        <w:t>and increased amygdala activation,</w:t>
      </w:r>
      <w:r w:rsidRPr="00393268">
        <w:t xml:space="preserve"> </w:t>
      </w:r>
      <w:r w:rsidRPr="00393268">
        <w:rPr>
          <w:sz w:val="24"/>
          <w:szCs w:val="24"/>
        </w:rPr>
        <w:t>partly related to accompanying anxiety</w:t>
      </w:r>
      <w:r>
        <w:rPr>
          <w:sz w:val="24"/>
          <w:szCs w:val="24"/>
        </w:rPr>
        <w:t xml:space="preserve">, </w:t>
      </w:r>
      <w:r w:rsidRPr="00393268">
        <w:rPr>
          <w:sz w:val="24"/>
          <w:szCs w:val="24"/>
        </w:rPr>
        <w:t>suggesting heightened emotional reactivity</w:t>
      </w:r>
      <w:r>
        <w:rPr>
          <w:sz w:val="24"/>
          <w:szCs w:val="24"/>
        </w:rPr>
        <w:t xml:space="preserve">.” (Fredrickson et al 2013 pg2) This difference in the brain structure causes a child to have diminished remorse and empathy. According to Kelly et al (2007 p332) through MRI scans children with a diagnosis of Attention Deficit Hyperactivity disorder (ADHD) have been seen to have impairments to the frontal lobes of their brains. This area of the brain deals with planning and organisation so would naturally cause problems for a child expected to conform to the rules of the class and to think before he acts. Khan and </w:t>
      </w:r>
      <w:proofErr w:type="spellStart"/>
      <w:r>
        <w:rPr>
          <w:sz w:val="24"/>
          <w:szCs w:val="24"/>
        </w:rPr>
        <w:t>Faraone</w:t>
      </w:r>
      <w:proofErr w:type="spellEnd"/>
      <w:r>
        <w:rPr>
          <w:sz w:val="24"/>
          <w:szCs w:val="24"/>
        </w:rPr>
        <w:t xml:space="preserve"> (2006 p233) believe that the cause of ADHD lies in genetic factors and that the disorder can be passed from one generation to the next. If this theory were to be </w:t>
      </w:r>
      <w:proofErr w:type="gramStart"/>
      <w:r>
        <w:rPr>
          <w:sz w:val="24"/>
          <w:szCs w:val="24"/>
        </w:rPr>
        <w:t>correct</w:t>
      </w:r>
      <w:proofErr w:type="gramEnd"/>
      <w:r>
        <w:rPr>
          <w:sz w:val="24"/>
          <w:szCs w:val="24"/>
        </w:rPr>
        <w:t xml:space="preserve"> then a child would be predisposed to the disorder before birth and that whilst </w:t>
      </w:r>
      <w:r>
        <w:rPr>
          <w:sz w:val="24"/>
          <w:szCs w:val="24"/>
        </w:rPr>
        <w:lastRenderedPageBreak/>
        <w:t xml:space="preserve">environmental factors can make the disorder worse it is primarily a biological issue. There has been much criticism of this theory as Dowling (2014 p157) feels that this theory has led to oversimplifying the disorder as medical professionals have been overly keen to prescribe medication to suppress the symptoms rather than looking at other environmental factors. She questions whether the use of medication will cause negative side effects such as depression for these children in the future. </w:t>
      </w:r>
    </w:p>
    <w:p w14:paraId="7B24624B" w14:textId="422A0AF9" w:rsidR="00443D6C" w:rsidRDefault="00443D6C" w:rsidP="00443D6C">
      <w:pPr>
        <w:spacing w:line="360" w:lineRule="auto"/>
        <w:rPr>
          <w:rFonts w:cstheme="minorHAnsi"/>
          <w:color w:val="000000"/>
          <w:sz w:val="24"/>
          <w:szCs w:val="24"/>
          <w:shd w:val="clear" w:color="auto" w:fill="FFFFFF"/>
        </w:rPr>
      </w:pPr>
      <w:r>
        <w:rPr>
          <w:sz w:val="24"/>
          <w:szCs w:val="24"/>
        </w:rPr>
        <w:t xml:space="preserve">Another theorist that believes that the problem lies within the child but is exacerbated by external factors is Piaget. Piaget developed the theory of cognitive development which suggests that children with SEBD are cognitively not able to cope with what is being asked of them in the classroom, socially or academically. In his theory Piaget talks about a child needing to develop schemas in order to understand </w:t>
      </w:r>
      <w:r w:rsidR="006345F0">
        <w:rPr>
          <w:sz w:val="24"/>
          <w:szCs w:val="24"/>
        </w:rPr>
        <w:t xml:space="preserve">how to behave </w:t>
      </w:r>
      <w:r>
        <w:rPr>
          <w:sz w:val="24"/>
          <w:szCs w:val="24"/>
        </w:rPr>
        <w:t xml:space="preserve">in different situations.  Piaget describes schemas </w:t>
      </w:r>
      <w:r w:rsidRPr="005D6B7D">
        <w:rPr>
          <w:rFonts w:cstheme="minorHAnsi"/>
          <w:sz w:val="24"/>
          <w:szCs w:val="24"/>
        </w:rPr>
        <w:t xml:space="preserve">as </w:t>
      </w:r>
      <w:r w:rsidRPr="005D6B7D">
        <w:rPr>
          <w:rFonts w:cstheme="minorHAnsi"/>
          <w:color w:val="000000"/>
          <w:sz w:val="24"/>
          <w:szCs w:val="24"/>
          <w:shd w:val="clear" w:color="auto" w:fill="FFFFFF"/>
        </w:rPr>
        <w:t xml:space="preserve">"a cohesive, repeatable action sequence possessing component actions that are tightly interconnected and governed by a core meaning." </w:t>
      </w:r>
      <w:r>
        <w:rPr>
          <w:rFonts w:cstheme="minorHAnsi"/>
          <w:color w:val="000000"/>
          <w:sz w:val="24"/>
          <w:szCs w:val="24"/>
          <w:shd w:val="clear" w:color="auto" w:fill="FFFFFF"/>
        </w:rPr>
        <w:t xml:space="preserve">(Piaget in McLeod 2018) </w:t>
      </w:r>
      <w:r w:rsidRPr="00290F94">
        <w:rPr>
          <w:rFonts w:cstheme="minorHAnsi"/>
          <w:color w:val="000000"/>
          <w:sz w:val="24"/>
          <w:szCs w:val="24"/>
          <w:shd w:val="clear" w:color="auto" w:fill="FFFFFF"/>
        </w:rPr>
        <w:t>A child with SEBD may not have developed schemas in the same way as his peers in the class so is incapable of behaving in the same way as them.</w:t>
      </w:r>
      <w:r w:rsidRPr="00290F94">
        <w:rPr>
          <w:rFonts w:cstheme="minorHAnsi"/>
          <w:color w:val="000000"/>
          <w:sz w:val="28"/>
          <w:szCs w:val="28"/>
          <w:shd w:val="clear" w:color="auto" w:fill="FFFFFF"/>
        </w:rPr>
        <w:t xml:space="preserve"> </w:t>
      </w:r>
      <w:r w:rsidRPr="00290F94">
        <w:rPr>
          <w:rFonts w:cstheme="minorHAnsi"/>
          <w:color w:val="000000"/>
          <w:sz w:val="24"/>
          <w:szCs w:val="24"/>
          <w:shd w:val="clear" w:color="auto" w:fill="FFFFFF"/>
        </w:rPr>
        <w:t>Piaget recommen</w:t>
      </w:r>
      <w:r>
        <w:rPr>
          <w:rFonts w:cstheme="minorHAnsi"/>
          <w:color w:val="000000"/>
          <w:sz w:val="24"/>
          <w:szCs w:val="24"/>
          <w:shd w:val="clear" w:color="auto" w:fill="FFFFFF"/>
        </w:rPr>
        <w:t>ds</w:t>
      </w:r>
      <w:r w:rsidRPr="00290F94">
        <w:rPr>
          <w:rFonts w:cstheme="minorHAnsi"/>
          <w:color w:val="000000"/>
          <w:sz w:val="24"/>
          <w:szCs w:val="24"/>
          <w:shd w:val="clear" w:color="auto" w:fill="FFFFFF"/>
        </w:rPr>
        <w:t xml:space="preserve"> a classroom in which children could explore at their own pace and develop schemas when they </w:t>
      </w:r>
      <w:r>
        <w:rPr>
          <w:rFonts w:cstheme="minorHAnsi"/>
          <w:color w:val="000000"/>
          <w:sz w:val="24"/>
          <w:szCs w:val="24"/>
          <w:shd w:val="clear" w:color="auto" w:fill="FFFFFF"/>
        </w:rPr>
        <w:t>a</w:t>
      </w:r>
      <w:r w:rsidRPr="00290F94">
        <w:rPr>
          <w:rFonts w:cstheme="minorHAnsi"/>
          <w:color w:val="000000"/>
          <w:sz w:val="24"/>
          <w:szCs w:val="24"/>
          <w:shd w:val="clear" w:color="auto" w:fill="FFFFFF"/>
        </w:rPr>
        <w:t xml:space="preserve">re cognitively ready rather than all children being expected to hit the same targets and milestones at the same time. A rigid formal classroom </w:t>
      </w:r>
      <w:r>
        <w:rPr>
          <w:rFonts w:cstheme="minorHAnsi"/>
          <w:color w:val="000000"/>
          <w:sz w:val="24"/>
          <w:szCs w:val="24"/>
          <w:shd w:val="clear" w:color="auto" w:fill="FFFFFF"/>
        </w:rPr>
        <w:t>in which the teacher is the director of learning rather than the facilitator of child led learning</w:t>
      </w:r>
      <w:r w:rsidRPr="00290F94">
        <w:rPr>
          <w:rFonts w:cstheme="minorHAnsi"/>
          <w:color w:val="000000"/>
          <w:sz w:val="24"/>
          <w:szCs w:val="24"/>
          <w:shd w:val="clear" w:color="auto" w:fill="FFFFFF"/>
        </w:rPr>
        <w:t xml:space="preserve"> would cause behavioural problems in the children that </w:t>
      </w:r>
      <w:r>
        <w:rPr>
          <w:rFonts w:cstheme="minorHAnsi"/>
          <w:color w:val="000000"/>
          <w:sz w:val="24"/>
          <w:szCs w:val="24"/>
          <w:shd w:val="clear" w:color="auto" w:fill="FFFFFF"/>
        </w:rPr>
        <w:t>are</w:t>
      </w:r>
      <w:r w:rsidRPr="00290F94">
        <w:rPr>
          <w:rFonts w:cstheme="minorHAnsi"/>
          <w:color w:val="000000"/>
          <w:sz w:val="24"/>
          <w:szCs w:val="24"/>
          <w:shd w:val="clear" w:color="auto" w:fill="FFFFFF"/>
        </w:rPr>
        <w:t xml:space="preserve"> cognitively </w:t>
      </w:r>
      <w:r>
        <w:rPr>
          <w:rFonts w:cstheme="minorHAnsi"/>
          <w:color w:val="000000"/>
          <w:sz w:val="24"/>
          <w:szCs w:val="24"/>
          <w:shd w:val="clear" w:color="auto" w:fill="FFFFFF"/>
        </w:rPr>
        <w:t xml:space="preserve">not ready to learn at the same stage as their peers. </w:t>
      </w:r>
    </w:p>
    <w:p w14:paraId="3DDBDF8B" w14:textId="618F6A2B"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Vygotsky agrees with Piaget’s theory to a point but has developed the theory by stating that social interaction is key to cognitive development. </w:t>
      </w:r>
      <w:r w:rsidR="006345F0">
        <w:rPr>
          <w:rFonts w:cstheme="minorHAnsi"/>
          <w:color w:val="000000"/>
          <w:sz w:val="24"/>
          <w:szCs w:val="24"/>
          <w:shd w:val="clear" w:color="auto" w:fill="FFFFFF"/>
        </w:rPr>
        <w:t>For</w:t>
      </w:r>
      <w:r>
        <w:rPr>
          <w:rFonts w:cstheme="minorHAnsi"/>
          <w:color w:val="000000"/>
          <w:sz w:val="24"/>
          <w:szCs w:val="24"/>
          <w:shd w:val="clear" w:color="auto" w:fill="FFFFFF"/>
        </w:rPr>
        <w:t xml:space="preserve"> a child to learn they must first feel safe and secure with adults they can trust. Vygotsky’s theory states that a child needs to learn from a more knowledgeable other (MKO) and through this interaction they will develop greater language skills which is key to cognitive development. “Vygotsky stresses the role of language in thinking and making meaning from experience.” (Dowling 2014 p85) For any SEBD children with speech and language difficulties it is clear that they would have great difficulty making meaning from experiences they encounter as they are unable to process language like their peers and therefore wont behave in the same way as their peers. </w:t>
      </w:r>
      <w:r w:rsidRPr="007E3EC8">
        <w:rPr>
          <w:rFonts w:cstheme="minorHAnsi"/>
          <w:color w:val="000000"/>
          <w:sz w:val="24"/>
          <w:szCs w:val="24"/>
          <w:shd w:val="clear" w:color="auto" w:fill="FFFFFF"/>
        </w:rPr>
        <w:t xml:space="preserve">In 2002, </w:t>
      </w:r>
      <w:r>
        <w:rPr>
          <w:rFonts w:cstheme="minorHAnsi"/>
          <w:color w:val="000000"/>
          <w:sz w:val="24"/>
          <w:szCs w:val="24"/>
          <w:shd w:val="clear" w:color="auto" w:fill="FFFFFF"/>
        </w:rPr>
        <w:t xml:space="preserve">Stiles (2013 p214) referred to research work carried out by </w:t>
      </w:r>
      <w:r w:rsidRPr="007E3EC8">
        <w:rPr>
          <w:rFonts w:cstheme="minorHAnsi"/>
          <w:color w:val="000000"/>
          <w:sz w:val="24"/>
          <w:szCs w:val="24"/>
          <w:shd w:val="clear" w:color="auto" w:fill="FFFFFF"/>
        </w:rPr>
        <w:t xml:space="preserve">Benner, Nelson, and </w:t>
      </w:r>
      <w:r w:rsidRPr="007E3EC8">
        <w:rPr>
          <w:rFonts w:cstheme="minorHAnsi"/>
          <w:color w:val="000000"/>
          <w:sz w:val="24"/>
          <w:szCs w:val="24"/>
          <w:shd w:val="clear" w:color="auto" w:fill="FFFFFF"/>
        </w:rPr>
        <w:lastRenderedPageBreak/>
        <w:t>Epstein</w:t>
      </w:r>
      <w:r>
        <w:rPr>
          <w:rFonts w:cstheme="minorHAnsi"/>
          <w:color w:val="000000"/>
          <w:sz w:val="24"/>
          <w:szCs w:val="24"/>
          <w:shd w:val="clear" w:color="auto" w:fill="FFFFFF"/>
        </w:rPr>
        <w:t>. In their review of 26 papers they</w:t>
      </w:r>
      <w:r w:rsidRPr="007E3EC8">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found that </w:t>
      </w:r>
      <w:r w:rsidRPr="007E3EC8">
        <w:rPr>
          <w:rFonts w:cstheme="minorHAnsi"/>
          <w:color w:val="000000"/>
          <w:sz w:val="24"/>
          <w:szCs w:val="24"/>
          <w:shd w:val="clear" w:color="auto" w:fill="FFFFFF"/>
        </w:rPr>
        <w:t xml:space="preserve">approximately 71% of children formally identiﬁed with SEBD also experienced </w:t>
      </w:r>
      <w:r>
        <w:rPr>
          <w:rFonts w:cstheme="minorHAnsi"/>
          <w:color w:val="000000"/>
          <w:sz w:val="24"/>
          <w:szCs w:val="24"/>
          <w:shd w:val="clear" w:color="auto" w:fill="FFFFFF"/>
        </w:rPr>
        <w:t>Speech and Language Communication Difficulties (</w:t>
      </w:r>
      <w:r w:rsidRPr="007E3EC8">
        <w:rPr>
          <w:rFonts w:cstheme="minorHAnsi"/>
          <w:color w:val="000000"/>
          <w:sz w:val="24"/>
          <w:szCs w:val="24"/>
          <w:shd w:val="clear" w:color="auto" w:fill="FFFFFF"/>
        </w:rPr>
        <w:t>SLCD</w:t>
      </w:r>
      <w:r>
        <w:rPr>
          <w:rFonts w:cstheme="minorHAnsi"/>
          <w:color w:val="000000"/>
          <w:sz w:val="24"/>
          <w:szCs w:val="24"/>
          <w:shd w:val="clear" w:color="auto" w:fill="FFFFFF"/>
        </w:rPr>
        <w:t xml:space="preserve">). </w:t>
      </w:r>
      <w:r w:rsidRPr="007E3EC8">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This is compared to 10% of the general population of children in England and Wales. Although in further studies this figure has been disputed and thought to be not as high there continues to be much research that supports the theory that there is a link between SEBD and speech and language difficulties. Benner, Nelson and Epstein identified pragmatic difficulties as the area of greatest difficulty for children with SEBD.  </w:t>
      </w:r>
    </w:p>
    <w:p w14:paraId="371B9A8F" w14:textId="77777777"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Pragmatic language skills are associated with how a child will use language in a social setting and how they communicate with others, take turns to speak, use body language and gesture and talk about topics of interest to the listener. A child having pragmatic difficulties would gradually lose confidence as they have more and more negative experiences of speaking in a social context. This can lead to frustration, isolation and negative behavioural outbursts from the child. </w:t>
      </w:r>
    </w:p>
    <w:p w14:paraId="3905293B" w14:textId="77777777" w:rsidR="00443D6C" w:rsidRDefault="00443D6C" w:rsidP="00443D6C">
      <w:pPr>
        <w:spacing w:line="360" w:lineRule="auto"/>
        <w:ind w:left="720"/>
        <w:rPr>
          <w:rFonts w:cstheme="minorHAnsi"/>
          <w:color w:val="000000"/>
          <w:sz w:val="24"/>
          <w:szCs w:val="24"/>
          <w:shd w:val="clear" w:color="auto" w:fill="FFFFFF"/>
        </w:rPr>
      </w:pPr>
      <w:r>
        <w:rPr>
          <w:rFonts w:cstheme="minorHAnsi"/>
          <w:color w:val="000000"/>
          <w:sz w:val="24"/>
          <w:szCs w:val="24"/>
          <w:shd w:val="clear" w:color="auto" w:fill="FFFFFF"/>
        </w:rPr>
        <w:t>“</w:t>
      </w:r>
      <w:r w:rsidRPr="00CB60F3">
        <w:rPr>
          <w:rFonts w:cstheme="minorHAnsi"/>
          <w:color w:val="000000"/>
          <w:sz w:val="24"/>
          <w:szCs w:val="24"/>
          <w:shd w:val="clear" w:color="auto" w:fill="FFFFFF"/>
        </w:rPr>
        <w:t>language is a vital part of emotional development and emotional intelligence [and thus the self-regulation of behaviour through inner-speech], as it can provide a moment of delay which can lead to a situation being dealt with in a way other than an immediate response through action. (Cross 2004, 33)</w:t>
      </w:r>
    </w:p>
    <w:p w14:paraId="160B88A3" w14:textId="55E8D088"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Cross (2004) agrees with Vygotsky’s theory that children need a more knowledgeable other to learn from. Children have developed behavioural difficulties because in their past they have not been listened to by a</w:t>
      </w:r>
      <w:r w:rsidR="006345F0">
        <w:rPr>
          <w:rFonts w:cstheme="minorHAnsi"/>
          <w:color w:val="000000"/>
          <w:sz w:val="24"/>
          <w:szCs w:val="24"/>
          <w:shd w:val="clear" w:color="auto" w:fill="FFFFFF"/>
        </w:rPr>
        <w:t>n</w:t>
      </w:r>
      <w:r>
        <w:rPr>
          <w:rFonts w:cstheme="minorHAnsi"/>
          <w:color w:val="000000"/>
          <w:sz w:val="24"/>
          <w:szCs w:val="24"/>
          <w:shd w:val="clear" w:color="auto" w:fill="FFFFFF"/>
        </w:rPr>
        <w:t xml:space="preserve"> MKO or taught alternative ways to deal with situations. This could be from negative experiences in the home causing attachment difficulties and trauma or through social communication difficulties that have caused frustration and negative outbursts in the past. Cross claims that schools must pay more attention to the underlying communication difficulties a child has and be the trusting adult that helps the child to improve his/her communication difficulties rather than viewing the child as uncooperative and defiant. </w:t>
      </w:r>
    </w:p>
    <w:p w14:paraId="5385A4A3" w14:textId="673F7422"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Crane et al </w:t>
      </w:r>
      <w:r w:rsidR="006345F0">
        <w:rPr>
          <w:rFonts w:cstheme="minorHAnsi"/>
          <w:color w:val="000000"/>
          <w:sz w:val="24"/>
          <w:szCs w:val="24"/>
          <w:shd w:val="clear" w:color="auto" w:fill="FFFFFF"/>
        </w:rPr>
        <w:t xml:space="preserve">(2017) </w:t>
      </w:r>
      <w:r>
        <w:rPr>
          <w:rFonts w:cstheme="minorHAnsi"/>
          <w:color w:val="000000"/>
          <w:sz w:val="24"/>
          <w:szCs w:val="24"/>
          <w:shd w:val="clear" w:color="auto" w:fill="FFFFFF"/>
        </w:rPr>
        <w:t xml:space="preserve">give a different perspective as part of their study and claim that challenging behaviour can be linked to Developmental Coordination Difficulties (DCD) rather than language disorders. As part of their study they compared 30 children with a diagnosis of DCD to 35 chronologically aged (CA) children and 26 motor matched (MM) children and </w:t>
      </w:r>
      <w:r>
        <w:rPr>
          <w:rFonts w:cstheme="minorHAnsi"/>
          <w:color w:val="000000"/>
          <w:sz w:val="24"/>
          <w:szCs w:val="24"/>
          <w:shd w:val="clear" w:color="auto" w:fill="FFFFFF"/>
        </w:rPr>
        <w:lastRenderedPageBreak/>
        <w:t xml:space="preserve">used a strengths and difficulties questionnaire for parents and teachers to complete to identify if there was a link between coordination difficulties and challenging behaviour. Their research concluded that 62% of children with a diagnosis of DCD also showed clinical levels of emotional and behavioural difficulties. They advocate a programme of intervention which is tailored to the needs of the individual child. Dr </w:t>
      </w:r>
      <w:r>
        <w:rPr>
          <w:sz w:val="24"/>
          <w:szCs w:val="24"/>
        </w:rPr>
        <w:t>Amanda Kirby (Brookes 2007) warns that the difficulties for a child with a diagnosis of dyspraxia go way beyond the need for physical interventions to be put in place. She describes Dyspraxia as “the hidden handicap” and explains that children with dyspraxia are all too aware of their inadequacies and can develop low self-esteem through constantly being asked in school to complete tasks that their bodies are not capable of doing. This can lead to frustration, anxiety and a constant sense of failure. It is inevitable that behaviour problems are displayed as a result. (Brookes p 41 2007)</w:t>
      </w:r>
    </w:p>
    <w:p w14:paraId="4909EFBC" w14:textId="4F241C4B"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Bronfenbrenner’s ecological systems theory is a systemic theory of the causes of SEBD. It takes into consideration the whole child and acknowledges all the different influences that both your close community and the wider community has upon the child. From a school perspective there is much that school can do to help it’s SEBD children by looking at Bronfenbrenner’s theory. School, as part of the microsystem plays a major role in the child’s life and can be the place to help them overcome </w:t>
      </w:r>
      <w:proofErr w:type="gramStart"/>
      <w:r>
        <w:rPr>
          <w:rFonts w:cstheme="minorHAnsi"/>
          <w:color w:val="000000"/>
          <w:sz w:val="24"/>
          <w:szCs w:val="24"/>
          <w:shd w:val="clear" w:color="auto" w:fill="FFFFFF"/>
        </w:rPr>
        <w:t>difficulties</w:t>
      </w:r>
      <w:proofErr w:type="gramEnd"/>
      <w:r w:rsidR="001C2E7C">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they may have suffered in their home life. School is crucial to ensuring the mesosystem works efficiently by supporting families and promoting a good relationship between parents and school. School should aim to draw in any multi agencies such as Social Services, Speech and </w:t>
      </w:r>
      <w:r w:rsidR="001C2E7C">
        <w:rPr>
          <w:rFonts w:cstheme="minorHAnsi"/>
          <w:color w:val="000000"/>
          <w:sz w:val="24"/>
          <w:szCs w:val="24"/>
          <w:shd w:val="clear" w:color="auto" w:fill="FFFFFF"/>
        </w:rPr>
        <w:t>L</w:t>
      </w:r>
      <w:r>
        <w:rPr>
          <w:rFonts w:cstheme="minorHAnsi"/>
          <w:color w:val="000000"/>
          <w:sz w:val="24"/>
          <w:szCs w:val="24"/>
          <w:shd w:val="clear" w:color="auto" w:fill="FFFFFF"/>
        </w:rPr>
        <w:t xml:space="preserve">anguage </w:t>
      </w:r>
      <w:r w:rsidR="001C2E7C">
        <w:rPr>
          <w:rFonts w:cstheme="minorHAnsi"/>
          <w:color w:val="000000"/>
          <w:sz w:val="24"/>
          <w:szCs w:val="24"/>
          <w:shd w:val="clear" w:color="auto" w:fill="FFFFFF"/>
        </w:rPr>
        <w:t>T</w:t>
      </w:r>
      <w:r>
        <w:rPr>
          <w:rFonts w:cstheme="minorHAnsi"/>
          <w:color w:val="000000"/>
          <w:sz w:val="24"/>
          <w:szCs w:val="24"/>
          <w:shd w:val="clear" w:color="auto" w:fill="FFFFFF"/>
        </w:rPr>
        <w:t>herapy, Occupational Therapy and have Nurture groups up and running to help these children with any problems they have. Schools need to develop a more positive attitude to children with SEBD and understand that by eradicating these children from the school will only cause a wider problem for society in the future. Schools have the power to capture these children at a young enough age that they can change. For this to happen however governments need to acknowledge that “teachers are facing mountain pressures to improve standards and performativity which leaves little room for supporting children’s social and emotional development” (</w:t>
      </w:r>
      <w:proofErr w:type="spellStart"/>
      <w:r>
        <w:rPr>
          <w:rFonts w:cstheme="minorHAnsi"/>
          <w:color w:val="000000"/>
          <w:sz w:val="24"/>
          <w:szCs w:val="24"/>
          <w:shd w:val="clear" w:color="auto" w:fill="FFFFFF"/>
        </w:rPr>
        <w:t>Slee</w:t>
      </w:r>
      <w:proofErr w:type="spellEnd"/>
      <w:r>
        <w:rPr>
          <w:rFonts w:cstheme="minorHAnsi"/>
          <w:color w:val="000000"/>
          <w:sz w:val="24"/>
          <w:szCs w:val="24"/>
          <w:shd w:val="clear" w:color="auto" w:fill="FFFFFF"/>
        </w:rPr>
        <w:t xml:space="preserve"> 2012 in </w:t>
      </w:r>
      <w:proofErr w:type="spellStart"/>
      <w:r>
        <w:rPr>
          <w:rFonts w:cstheme="minorHAnsi"/>
          <w:color w:val="000000"/>
          <w:sz w:val="24"/>
          <w:szCs w:val="24"/>
          <w:shd w:val="clear" w:color="auto" w:fill="FFFFFF"/>
        </w:rPr>
        <w:t>Caslin</w:t>
      </w:r>
      <w:proofErr w:type="spellEnd"/>
      <w:r>
        <w:rPr>
          <w:rFonts w:cstheme="minorHAnsi"/>
          <w:color w:val="000000"/>
          <w:sz w:val="24"/>
          <w:szCs w:val="24"/>
          <w:shd w:val="clear" w:color="auto" w:fill="FFFFFF"/>
        </w:rPr>
        <w:t xml:space="preserve"> 2019)</w:t>
      </w:r>
    </w:p>
    <w:p w14:paraId="1D3ED611" w14:textId="194D4DB3" w:rsidR="00443D6C" w:rsidRDefault="00443D6C" w:rsidP="00443D6C">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 xml:space="preserve">In conclusion, it can be seen in this critical analysis that there are many differing theories on the causes of SEBD. The positive and negative experiences a child has during their lives and </w:t>
      </w:r>
      <w:r>
        <w:rPr>
          <w:rFonts w:cstheme="minorHAnsi"/>
          <w:color w:val="000000"/>
          <w:sz w:val="24"/>
          <w:szCs w:val="24"/>
          <w:shd w:val="clear" w:color="auto" w:fill="FFFFFF"/>
        </w:rPr>
        <w:lastRenderedPageBreak/>
        <w:t>the important people in their lives will all play a part to shape the child that presents for school each day. All humans are born with different personalities and even children with the same diagnosis of a medical condition will be unique individuals with their own way of dealing with situations. Key to helping children with SEBD is to ensure that the child feels wanted and cared for within school and that they are consulted at every opportunity about how they are feeling and how they want to be helped in order to learn behaviours that are acceptable in the society they will grow up into.</w:t>
      </w:r>
    </w:p>
    <w:p w14:paraId="45AA7D2F" w14:textId="3891448C" w:rsidR="00443D6C" w:rsidRDefault="00443D6C" w:rsidP="00443D6C">
      <w:pPr>
        <w:spacing w:line="360" w:lineRule="auto"/>
        <w:rPr>
          <w:rFonts w:cstheme="minorHAnsi"/>
          <w:color w:val="000000"/>
          <w:sz w:val="24"/>
          <w:szCs w:val="24"/>
          <w:shd w:val="clear" w:color="auto" w:fill="FFFFFF"/>
        </w:rPr>
      </w:pPr>
    </w:p>
    <w:p w14:paraId="7BEE58EF" w14:textId="77777777" w:rsidR="00443D6C" w:rsidRDefault="00443D6C" w:rsidP="00443D6C">
      <w:pPr>
        <w:spacing w:line="360" w:lineRule="auto"/>
        <w:rPr>
          <w:b/>
          <w:bCs/>
          <w:sz w:val="24"/>
          <w:szCs w:val="24"/>
          <w:u w:val="single"/>
        </w:rPr>
      </w:pPr>
    </w:p>
    <w:p w14:paraId="27BFC528" w14:textId="77777777" w:rsidR="00443D6C" w:rsidRDefault="00443D6C" w:rsidP="00443D6C">
      <w:pPr>
        <w:spacing w:line="360" w:lineRule="auto"/>
        <w:rPr>
          <w:b/>
          <w:bCs/>
          <w:sz w:val="24"/>
          <w:szCs w:val="24"/>
          <w:u w:val="single"/>
        </w:rPr>
      </w:pPr>
    </w:p>
    <w:p w14:paraId="7FB904B2" w14:textId="77777777" w:rsidR="00443D6C" w:rsidRDefault="00443D6C" w:rsidP="00443D6C">
      <w:pPr>
        <w:spacing w:line="360" w:lineRule="auto"/>
        <w:rPr>
          <w:b/>
          <w:bCs/>
          <w:sz w:val="24"/>
          <w:szCs w:val="24"/>
          <w:u w:val="single"/>
        </w:rPr>
      </w:pPr>
    </w:p>
    <w:p w14:paraId="370A5C53" w14:textId="77777777" w:rsidR="00443D6C" w:rsidRDefault="00443D6C" w:rsidP="00443D6C">
      <w:pPr>
        <w:spacing w:line="360" w:lineRule="auto"/>
        <w:rPr>
          <w:b/>
          <w:bCs/>
          <w:sz w:val="24"/>
          <w:szCs w:val="24"/>
          <w:u w:val="single"/>
        </w:rPr>
      </w:pPr>
    </w:p>
    <w:p w14:paraId="3682D4B8" w14:textId="77777777" w:rsidR="00443D6C" w:rsidRDefault="00443D6C" w:rsidP="00443D6C">
      <w:pPr>
        <w:spacing w:line="360" w:lineRule="auto"/>
        <w:rPr>
          <w:b/>
          <w:bCs/>
          <w:sz w:val="24"/>
          <w:szCs w:val="24"/>
          <w:u w:val="single"/>
        </w:rPr>
      </w:pPr>
    </w:p>
    <w:p w14:paraId="0917AFDE" w14:textId="77777777" w:rsidR="00443D6C" w:rsidRDefault="00443D6C" w:rsidP="00443D6C">
      <w:pPr>
        <w:spacing w:line="360" w:lineRule="auto"/>
        <w:rPr>
          <w:b/>
          <w:bCs/>
          <w:sz w:val="24"/>
          <w:szCs w:val="24"/>
          <w:u w:val="single"/>
        </w:rPr>
      </w:pPr>
    </w:p>
    <w:p w14:paraId="0173B8DE" w14:textId="77777777" w:rsidR="00443D6C" w:rsidRDefault="00443D6C" w:rsidP="00443D6C">
      <w:pPr>
        <w:spacing w:line="360" w:lineRule="auto"/>
        <w:rPr>
          <w:b/>
          <w:bCs/>
          <w:sz w:val="24"/>
          <w:szCs w:val="24"/>
          <w:u w:val="single"/>
        </w:rPr>
      </w:pPr>
    </w:p>
    <w:p w14:paraId="25B8CAC9" w14:textId="77777777" w:rsidR="00443D6C" w:rsidRDefault="00443D6C" w:rsidP="00443D6C">
      <w:pPr>
        <w:spacing w:line="360" w:lineRule="auto"/>
        <w:rPr>
          <w:b/>
          <w:bCs/>
          <w:sz w:val="24"/>
          <w:szCs w:val="24"/>
          <w:u w:val="single"/>
        </w:rPr>
      </w:pPr>
    </w:p>
    <w:p w14:paraId="1A8DAA36" w14:textId="77777777" w:rsidR="00443D6C" w:rsidRDefault="00443D6C" w:rsidP="00443D6C">
      <w:pPr>
        <w:spacing w:line="360" w:lineRule="auto"/>
        <w:rPr>
          <w:b/>
          <w:bCs/>
          <w:sz w:val="24"/>
          <w:szCs w:val="24"/>
          <w:u w:val="single"/>
        </w:rPr>
      </w:pPr>
    </w:p>
    <w:p w14:paraId="4E377AFC" w14:textId="77777777" w:rsidR="00443D6C" w:rsidRDefault="00443D6C" w:rsidP="00443D6C">
      <w:pPr>
        <w:spacing w:line="360" w:lineRule="auto"/>
        <w:rPr>
          <w:b/>
          <w:bCs/>
          <w:sz w:val="24"/>
          <w:szCs w:val="24"/>
          <w:u w:val="single"/>
        </w:rPr>
      </w:pPr>
    </w:p>
    <w:p w14:paraId="64761A3F" w14:textId="77777777" w:rsidR="00443D6C" w:rsidRDefault="00443D6C" w:rsidP="00443D6C">
      <w:pPr>
        <w:spacing w:line="360" w:lineRule="auto"/>
        <w:rPr>
          <w:b/>
          <w:bCs/>
          <w:sz w:val="24"/>
          <w:szCs w:val="24"/>
          <w:u w:val="single"/>
        </w:rPr>
      </w:pPr>
    </w:p>
    <w:p w14:paraId="3CFE3124" w14:textId="77777777" w:rsidR="00443D6C" w:rsidRDefault="00443D6C" w:rsidP="00443D6C">
      <w:pPr>
        <w:spacing w:line="360" w:lineRule="auto"/>
        <w:rPr>
          <w:b/>
          <w:bCs/>
          <w:sz w:val="24"/>
          <w:szCs w:val="24"/>
          <w:u w:val="single"/>
        </w:rPr>
      </w:pPr>
    </w:p>
    <w:p w14:paraId="44D41060" w14:textId="77777777" w:rsidR="00443D6C" w:rsidRDefault="00443D6C" w:rsidP="00443D6C">
      <w:pPr>
        <w:spacing w:line="360" w:lineRule="auto"/>
        <w:rPr>
          <w:b/>
          <w:bCs/>
          <w:sz w:val="24"/>
          <w:szCs w:val="24"/>
          <w:u w:val="single"/>
        </w:rPr>
      </w:pPr>
    </w:p>
    <w:p w14:paraId="0B2E442C" w14:textId="77777777" w:rsidR="00443D6C" w:rsidRDefault="00443D6C" w:rsidP="00443D6C">
      <w:pPr>
        <w:spacing w:line="360" w:lineRule="auto"/>
        <w:rPr>
          <w:b/>
          <w:bCs/>
          <w:sz w:val="24"/>
          <w:szCs w:val="24"/>
          <w:u w:val="single"/>
        </w:rPr>
      </w:pPr>
    </w:p>
    <w:p w14:paraId="7837B5A4" w14:textId="77777777" w:rsidR="00443D6C" w:rsidRDefault="00443D6C" w:rsidP="00443D6C">
      <w:pPr>
        <w:spacing w:line="360" w:lineRule="auto"/>
        <w:rPr>
          <w:b/>
          <w:bCs/>
          <w:sz w:val="24"/>
          <w:szCs w:val="24"/>
          <w:u w:val="single"/>
        </w:rPr>
      </w:pPr>
    </w:p>
    <w:p w14:paraId="383D3DC6" w14:textId="77777777" w:rsidR="001C2E7C" w:rsidRDefault="001C2E7C" w:rsidP="00443D6C">
      <w:pPr>
        <w:spacing w:line="360" w:lineRule="auto"/>
        <w:rPr>
          <w:b/>
          <w:bCs/>
          <w:sz w:val="24"/>
          <w:szCs w:val="24"/>
          <w:u w:val="single"/>
        </w:rPr>
      </w:pPr>
    </w:p>
    <w:p w14:paraId="2A532EEC" w14:textId="77777777" w:rsidR="001C2E7C" w:rsidRDefault="001C2E7C" w:rsidP="00443D6C">
      <w:pPr>
        <w:spacing w:line="360" w:lineRule="auto"/>
        <w:rPr>
          <w:b/>
          <w:bCs/>
          <w:sz w:val="24"/>
          <w:szCs w:val="24"/>
          <w:u w:val="single"/>
        </w:rPr>
      </w:pPr>
    </w:p>
    <w:p w14:paraId="09A5E247" w14:textId="2077ADCC" w:rsidR="00443D6C" w:rsidRPr="006962CB" w:rsidRDefault="00443D6C" w:rsidP="00443D6C">
      <w:pPr>
        <w:spacing w:line="360" w:lineRule="auto"/>
        <w:rPr>
          <w:b/>
          <w:bCs/>
          <w:sz w:val="24"/>
          <w:szCs w:val="24"/>
          <w:u w:val="single"/>
        </w:rPr>
      </w:pPr>
      <w:r w:rsidRPr="006962CB">
        <w:rPr>
          <w:b/>
          <w:bCs/>
          <w:sz w:val="24"/>
          <w:szCs w:val="24"/>
          <w:u w:val="single"/>
        </w:rPr>
        <w:lastRenderedPageBreak/>
        <w:t xml:space="preserve">Case Study - Jack </w:t>
      </w:r>
    </w:p>
    <w:p w14:paraId="3BE668BA" w14:textId="77777777" w:rsidR="00443D6C" w:rsidRPr="006962CB" w:rsidRDefault="00443D6C" w:rsidP="00443D6C">
      <w:pPr>
        <w:spacing w:line="360" w:lineRule="auto"/>
        <w:rPr>
          <w:sz w:val="24"/>
          <w:szCs w:val="24"/>
        </w:rPr>
      </w:pPr>
      <w:r w:rsidRPr="006962CB">
        <w:rPr>
          <w:sz w:val="24"/>
          <w:szCs w:val="24"/>
        </w:rPr>
        <w:t>The first case study will examine a Year 1 pupil called Jack who is in</w:t>
      </w:r>
      <w:r>
        <w:rPr>
          <w:sz w:val="24"/>
          <w:szCs w:val="24"/>
        </w:rPr>
        <w:t xml:space="preserve"> a</w:t>
      </w:r>
      <w:r w:rsidRPr="006962CB">
        <w:rPr>
          <w:sz w:val="24"/>
          <w:szCs w:val="24"/>
        </w:rPr>
        <w:t xml:space="preserve"> </w:t>
      </w:r>
      <w:proofErr w:type="gramStart"/>
      <w:r w:rsidRPr="006962CB">
        <w:rPr>
          <w:sz w:val="24"/>
          <w:szCs w:val="24"/>
        </w:rPr>
        <w:t>long term</w:t>
      </w:r>
      <w:proofErr w:type="gramEnd"/>
      <w:r w:rsidRPr="006962CB">
        <w:rPr>
          <w:sz w:val="24"/>
          <w:szCs w:val="24"/>
        </w:rPr>
        <w:t xml:space="preserve"> foster placement. Very little information is available about </w:t>
      </w:r>
      <w:proofErr w:type="gramStart"/>
      <w:r w:rsidRPr="006962CB">
        <w:rPr>
          <w:sz w:val="24"/>
          <w:szCs w:val="24"/>
        </w:rPr>
        <w:t>Jack</w:t>
      </w:r>
      <w:proofErr w:type="gramEnd"/>
      <w:r w:rsidRPr="006962CB">
        <w:rPr>
          <w:sz w:val="24"/>
          <w:szCs w:val="24"/>
        </w:rPr>
        <w:t xml:space="preserve"> but he is thought to have suffered neglect</w:t>
      </w:r>
      <w:r>
        <w:rPr>
          <w:sz w:val="24"/>
          <w:szCs w:val="24"/>
        </w:rPr>
        <w:t xml:space="preserve">. He </w:t>
      </w:r>
      <w:r w:rsidRPr="006962CB">
        <w:rPr>
          <w:sz w:val="24"/>
          <w:szCs w:val="24"/>
        </w:rPr>
        <w:t>display</w:t>
      </w:r>
      <w:r>
        <w:rPr>
          <w:sz w:val="24"/>
          <w:szCs w:val="24"/>
        </w:rPr>
        <w:t>s</w:t>
      </w:r>
      <w:r w:rsidRPr="006962CB">
        <w:rPr>
          <w:sz w:val="24"/>
          <w:szCs w:val="24"/>
        </w:rPr>
        <w:t xml:space="preserve"> very oppositional behaviour and only attends school for 60 minutes at a time.</w:t>
      </w:r>
      <w:r>
        <w:rPr>
          <w:sz w:val="24"/>
          <w:szCs w:val="24"/>
        </w:rPr>
        <w:t xml:space="preserve"> As a reflective practitioner it would be beneficial to consider Kolb’s Learning Cycle (1984) to learn from concrete experiences then reflect and draw conclusions before planning and experimenting with new ideas on how to help Jack. To assist with this, Ellis’ (2015) Profiling Strengths and Needs Jigsaw could be used to try and gather as much information about Jack as possible.   </w:t>
      </w:r>
      <w:r w:rsidRPr="006962CB">
        <w:rPr>
          <w:sz w:val="24"/>
          <w:szCs w:val="24"/>
        </w:rPr>
        <w:t xml:space="preserve"> </w:t>
      </w:r>
    </w:p>
    <w:p w14:paraId="114C847C" w14:textId="358B3AF3" w:rsidR="00443D6C" w:rsidRDefault="00443D6C" w:rsidP="00443D6C">
      <w:pPr>
        <w:spacing w:line="360" w:lineRule="auto"/>
        <w:rPr>
          <w:sz w:val="24"/>
          <w:szCs w:val="24"/>
        </w:rPr>
      </w:pPr>
      <w:r w:rsidRPr="006962CB">
        <w:rPr>
          <w:sz w:val="24"/>
          <w:szCs w:val="24"/>
        </w:rPr>
        <w:t xml:space="preserve">As such little information is available on Jack it would be important </w:t>
      </w:r>
      <w:r>
        <w:rPr>
          <w:sz w:val="24"/>
          <w:szCs w:val="24"/>
        </w:rPr>
        <w:t xml:space="preserve">to </w:t>
      </w:r>
      <w:r w:rsidR="001C2E7C">
        <w:rPr>
          <w:sz w:val="24"/>
          <w:szCs w:val="24"/>
        </w:rPr>
        <w:t xml:space="preserve">first </w:t>
      </w:r>
      <w:r>
        <w:rPr>
          <w:sz w:val="24"/>
          <w:szCs w:val="24"/>
        </w:rPr>
        <w:t>address the section of the Jigsaw entitled ‘Other’ which focusses on gathering as much information as possible about home and about his previous home experiences before he became a Looked After Child (LAC). An</w:t>
      </w:r>
      <w:r w:rsidRPr="006962CB">
        <w:rPr>
          <w:sz w:val="24"/>
          <w:szCs w:val="24"/>
        </w:rPr>
        <w:t xml:space="preserve"> information exchange meeting </w:t>
      </w:r>
      <w:r>
        <w:rPr>
          <w:sz w:val="24"/>
          <w:szCs w:val="24"/>
        </w:rPr>
        <w:t xml:space="preserve">would be needed </w:t>
      </w:r>
      <w:r w:rsidRPr="006962CB">
        <w:rPr>
          <w:sz w:val="24"/>
          <w:szCs w:val="24"/>
        </w:rPr>
        <w:t>with Jack’s previous school, Jack’s foster carers</w:t>
      </w:r>
      <w:r>
        <w:rPr>
          <w:sz w:val="24"/>
          <w:szCs w:val="24"/>
        </w:rPr>
        <w:t>,</w:t>
      </w:r>
      <w:r w:rsidRPr="006962CB">
        <w:rPr>
          <w:sz w:val="24"/>
          <w:szCs w:val="24"/>
        </w:rPr>
        <w:t xml:space="preserve"> </w:t>
      </w:r>
      <w:r>
        <w:rPr>
          <w:sz w:val="24"/>
          <w:szCs w:val="24"/>
        </w:rPr>
        <w:t>S</w:t>
      </w:r>
      <w:r w:rsidRPr="006962CB">
        <w:rPr>
          <w:sz w:val="24"/>
          <w:szCs w:val="24"/>
        </w:rPr>
        <w:t xml:space="preserve">ocial </w:t>
      </w:r>
      <w:r>
        <w:rPr>
          <w:sz w:val="24"/>
          <w:szCs w:val="24"/>
        </w:rPr>
        <w:t>S</w:t>
      </w:r>
      <w:r w:rsidRPr="006962CB">
        <w:rPr>
          <w:sz w:val="24"/>
          <w:szCs w:val="24"/>
        </w:rPr>
        <w:t>ervices</w:t>
      </w:r>
      <w:r>
        <w:rPr>
          <w:sz w:val="24"/>
          <w:szCs w:val="24"/>
        </w:rPr>
        <w:t xml:space="preserve"> and any other agencies involved with him. His foster carers views on this reduced timetable would be important to find out and </w:t>
      </w:r>
      <w:r w:rsidRPr="006962CB">
        <w:rPr>
          <w:sz w:val="24"/>
          <w:szCs w:val="24"/>
        </w:rPr>
        <w:t xml:space="preserve">any strategies </w:t>
      </w:r>
      <w:r>
        <w:rPr>
          <w:sz w:val="24"/>
          <w:szCs w:val="24"/>
        </w:rPr>
        <w:t>they found that work well</w:t>
      </w:r>
      <w:r w:rsidRPr="006962CB">
        <w:rPr>
          <w:sz w:val="24"/>
          <w:szCs w:val="24"/>
        </w:rPr>
        <w:t xml:space="preserve">. In discussion with </w:t>
      </w:r>
      <w:r>
        <w:rPr>
          <w:sz w:val="24"/>
          <w:szCs w:val="24"/>
        </w:rPr>
        <w:t>S</w:t>
      </w:r>
      <w:r w:rsidRPr="006962CB">
        <w:rPr>
          <w:sz w:val="24"/>
          <w:szCs w:val="24"/>
        </w:rPr>
        <w:t xml:space="preserve">ocial </w:t>
      </w:r>
      <w:r>
        <w:rPr>
          <w:sz w:val="24"/>
          <w:szCs w:val="24"/>
        </w:rPr>
        <w:t>S</w:t>
      </w:r>
      <w:r w:rsidRPr="006962CB">
        <w:rPr>
          <w:sz w:val="24"/>
          <w:szCs w:val="24"/>
        </w:rPr>
        <w:t>ervices</w:t>
      </w:r>
      <w:r w:rsidR="001C2E7C">
        <w:rPr>
          <w:sz w:val="24"/>
          <w:szCs w:val="24"/>
        </w:rPr>
        <w:t>,</w:t>
      </w:r>
      <w:r w:rsidRPr="006962CB">
        <w:rPr>
          <w:sz w:val="24"/>
          <w:szCs w:val="24"/>
        </w:rPr>
        <w:t xml:space="preserve"> </w:t>
      </w:r>
      <w:r>
        <w:rPr>
          <w:sz w:val="24"/>
          <w:szCs w:val="24"/>
        </w:rPr>
        <w:t xml:space="preserve">detailed information would be gathered </w:t>
      </w:r>
      <w:r w:rsidRPr="006962CB">
        <w:rPr>
          <w:sz w:val="24"/>
          <w:szCs w:val="24"/>
        </w:rPr>
        <w:t>about Jack’s past in order to be aware of any specific trauma that he may have faced and what the nature of the neglect was.</w:t>
      </w:r>
      <w:r w:rsidRPr="00287891">
        <w:rPr>
          <w:sz w:val="24"/>
          <w:szCs w:val="24"/>
        </w:rPr>
        <w:t xml:space="preserve"> </w:t>
      </w:r>
    </w:p>
    <w:p w14:paraId="3F834584" w14:textId="77777777" w:rsidR="00443D6C" w:rsidRPr="006962CB" w:rsidRDefault="00443D6C" w:rsidP="00443D6C">
      <w:pPr>
        <w:spacing w:line="360" w:lineRule="auto"/>
        <w:rPr>
          <w:sz w:val="24"/>
          <w:szCs w:val="24"/>
        </w:rPr>
      </w:pPr>
      <w:r w:rsidRPr="006962CB">
        <w:rPr>
          <w:sz w:val="24"/>
          <w:szCs w:val="24"/>
        </w:rPr>
        <w:t>A</w:t>
      </w:r>
      <w:r>
        <w:rPr>
          <w:sz w:val="24"/>
          <w:szCs w:val="24"/>
        </w:rPr>
        <w:t xml:space="preserve"> report by Bellis et al on behalf of Public Health Wales NHS Trust claims that </w:t>
      </w:r>
      <w:r w:rsidRPr="006962CB">
        <w:rPr>
          <w:sz w:val="24"/>
          <w:szCs w:val="24"/>
        </w:rPr>
        <w:t>suffering four or more A</w:t>
      </w:r>
      <w:r>
        <w:rPr>
          <w:sz w:val="24"/>
          <w:szCs w:val="24"/>
        </w:rPr>
        <w:t xml:space="preserve">dverse </w:t>
      </w:r>
      <w:r w:rsidRPr="006962CB">
        <w:rPr>
          <w:sz w:val="24"/>
          <w:szCs w:val="24"/>
        </w:rPr>
        <w:t>C</w:t>
      </w:r>
      <w:r>
        <w:rPr>
          <w:sz w:val="24"/>
          <w:szCs w:val="24"/>
        </w:rPr>
        <w:t xml:space="preserve">hildhood </w:t>
      </w:r>
      <w:r w:rsidRPr="006962CB">
        <w:rPr>
          <w:sz w:val="24"/>
          <w:szCs w:val="24"/>
        </w:rPr>
        <w:t>E</w:t>
      </w:r>
      <w:r>
        <w:rPr>
          <w:sz w:val="24"/>
          <w:szCs w:val="24"/>
        </w:rPr>
        <w:t>xperience</w:t>
      </w:r>
      <w:r w:rsidRPr="006962CB">
        <w:rPr>
          <w:sz w:val="24"/>
          <w:szCs w:val="24"/>
        </w:rPr>
        <w:t xml:space="preserve">s </w:t>
      </w:r>
      <w:r>
        <w:rPr>
          <w:sz w:val="24"/>
          <w:szCs w:val="24"/>
        </w:rPr>
        <w:t xml:space="preserve">(ACES) </w:t>
      </w:r>
      <w:r w:rsidRPr="006962CB">
        <w:rPr>
          <w:sz w:val="24"/>
          <w:szCs w:val="24"/>
        </w:rPr>
        <w:t>during your childhood</w:t>
      </w:r>
      <w:r>
        <w:rPr>
          <w:sz w:val="24"/>
          <w:szCs w:val="24"/>
        </w:rPr>
        <w:t xml:space="preserve"> will have lifelong impacts on health and behaviour (</w:t>
      </w:r>
      <w:proofErr w:type="spellStart"/>
      <w:r>
        <w:rPr>
          <w:sz w:val="24"/>
          <w:szCs w:val="24"/>
        </w:rPr>
        <w:t>Belis</w:t>
      </w:r>
      <w:proofErr w:type="spellEnd"/>
      <w:r>
        <w:rPr>
          <w:sz w:val="24"/>
          <w:szCs w:val="24"/>
        </w:rPr>
        <w:t xml:space="preserve"> et al 2015). Jack’s troubled formative years are likely to have an impact on the difficult behaviours he is exhibiting now. </w:t>
      </w:r>
      <w:r w:rsidRPr="006962CB">
        <w:rPr>
          <w:sz w:val="24"/>
          <w:szCs w:val="24"/>
        </w:rPr>
        <w:t xml:space="preserve">Bowlby’s ethological theory of attachment </w:t>
      </w:r>
      <w:r>
        <w:rPr>
          <w:sz w:val="24"/>
          <w:szCs w:val="24"/>
        </w:rPr>
        <w:t xml:space="preserve">proposes </w:t>
      </w:r>
      <w:r w:rsidRPr="006962CB">
        <w:rPr>
          <w:sz w:val="24"/>
          <w:szCs w:val="24"/>
        </w:rPr>
        <w:t>that children that have suffered neglect during infancy ha</w:t>
      </w:r>
      <w:r>
        <w:rPr>
          <w:sz w:val="24"/>
          <w:szCs w:val="24"/>
        </w:rPr>
        <w:t>ve</w:t>
      </w:r>
      <w:r w:rsidRPr="006962CB">
        <w:rPr>
          <w:sz w:val="24"/>
          <w:szCs w:val="24"/>
        </w:rPr>
        <w:t xml:space="preserve"> difficulty forming good relationships with others </w:t>
      </w:r>
      <w:r>
        <w:rPr>
          <w:sz w:val="24"/>
          <w:szCs w:val="24"/>
        </w:rPr>
        <w:t xml:space="preserve">later in life. </w:t>
      </w:r>
      <w:r w:rsidRPr="006962CB">
        <w:rPr>
          <w:sz w:val="24"/>
          <w:szCs w:val="24"/>
        </w:rPr>
        <w:t>A securely attached person can cope with stressful situations and are happy to explore the world as the</w:t>
      </w:r>
      <w:r>
        <w:rPr>
          <w:sz w:val="24"/>
          <w:szCs w:val="24"/>
        </w:rPr>
        <w:t>y</w:t>
      </w:r>
      <w:r w:rsidRPr="006962CB">
        <w:rPr>
          <w:sz w:val="24"/>
          <w:szCs w:val="24"/>
        </w:rPr>
        <w:t xml:space="preserve"> can operate within the safe boundaries provided by their caregivers. An insecurely attached child</w:t>
      </w:r>
      <w:r>
        <w:rPr>
          <w:sz w:val="24"/>
          <w:szCs w:val="24"/>
        </w:rPr>
        <w:t>,</w:t>
      </w:r>
      <w:r w:rsidRPr="006962CB">
        <w:rPr>
          <w:sz w:val="24"/>
          <w:szCs w:val="24"/>
        </w:rPr>
        <w:t xml:space="preserve"> which </w:t>
      </w:r>
      <w:r>
        <w:rPr>
          <w:sz w:val="24"/>
          <w:szCs w:val="24"/>
        </w:rPr>
        <w:t>is potentially what Jack is, may</w:t>
      </w:r>
      <w:r w:rsidRPr="006962CB">
        <w:rPr>
          <w:sz w:val="24"/>
          <w:szCs w:val="24"/>
        </w:rPr>
        <w:t xml:space="preserve"> </w:t>
      </w:r>
      <w:r>
        <w:rPr>
          <w:sz w:val="24"/>
          <w:szCs w:val="24"/>
        </w:rPr>
        <w:t>“</w:t>
      </w:r>
      <w:r w:rsidRPr="006962CB">
        <w:rPr>
          <w:sz w:val="24"/>
          <w:szCs w:val="24"/>
        </w:rPr>
        <w:t>have missed out on coregulation, empathy, positive role models and social skills. Consequently, they are unable to regulate their own sensory and emotional arousal; their ability to deal with relationships is immature, their perceptions, cognitions, self-awareness and self-belief are likely to be distorted and they are unable to tolerate or resolve shame.</w:t>
      </w:r>
      <w:r>
        <w:rPr>
          <w:sz w:val="24"/>
          <w:szCs w:val="24"/>
        </w:rPr>
        <w:t>”</w:t>
      </w:r>
      <w:r w:rsidRPr="006962CB">
        <w:rPr>
          <w:sz w:val="24"/>
          <w:szCs w:val="24"/>
        </w:rPr>
        <w:t xml:space="preserve"> (Perry 2009 in Archer 2015 p14)</w:t>
      </w:r>
    </w:p>
    <w:p w14:paraId="2A0EA2D6" w14:textId="597D9CD5" w:rsidR="00443D6C" w:rsidRPr="006962CB" w:rsidRDefault="00443D6C" w:rsidP="00443D6C">
      <w:pPr>
        <w:spacing w:line="360" w:lineRule="auto"/>
        <w:rPr>
          <w:sz w:val="24"/>
          <w:szCs w:val="24"/>
        </w:rPr>
      </w:pPr>
      <w:r w:rsidRPr="006962CB">
        <w:rPr>
          <w:sz w:val="24"/>
          <w:szCs w:val="24"/>
        </w:rPr>
        <w:lastRenderedPageBreak/>
        <w:t xml:space="preserve">In order to assess whether Jack was suffering from attachment disorder it would be important to observe his interactions </w:t>
      </w:r>
      <w:r>
        <w:rPr>
          <w:sz w:val="24"/>
          <w:szCs w:val="24"/>
        </w:rPr>
        <w:t xml:space="preserve">with other members of the class. This would develop the concrete experience of Kolb’s cycle by observing what Jack is specifically having difficulties with. This reflective observation would create </w:t>
      </w:r>
      <w:r w:rsidRPr="006962CB">
        <w:rPr>
          <w:sz w:val="24"/>
          <w:szCs w:val="24"/>
        </w:rPr>
        <w:t>CPD implications f</w:t>
      </w:r>
      <w:r>
        <w:rPr>
          <w:sz w:val="24"/>
          <w:szCs w:val="24"/>
        </w:rPr>
        <w:t>ollowing</w:t>
      </w:r>
      <w:r w:rsidRPr="006962CB">
        <w:rPr>
          <w:sz w:val="24"/>
          <w:szCs w:val="24"/>
        </w:rPr>
        <w:t xml:space="preserve"> </w:t>
      </w:r>
      <w:r>
        <w:rPr>
          <w:sz w:val="24"/>
          <w:szCs w:val="24"/>
        </w:rPr>
        <w:t xml:space="preserve">the completion of an attachment </w:t>
      </w:r>
      <w:r w:rsidRPr="006962CB">
        <w:rPr>
          <w:sz w:val="24"/>
          <w:szCs w:val="24"/>
        </w:rPr>
        <w:t>checklist</w:t>
      </w:r>
      <w:r>
        <w:rPr>
          <w:sz w:val="24"/>
          <w:szCs w:val="24"/>
        </w:rPr>
        <w:t xml:space="preserve">. A practitioner </w:t>
      </w:r>
      <w:r w:rsidRPr="006962CB">
        <w:rPr>
          <w:sz w:val="24"/>
          <w:szCs w:val="24"/>
        </w:rPr>
        <w:t xml:space="preserve">would </w:t>
      </w:r>
      <w:r>
        <w:rPr>
          <w:sz w:val="24"/>
          <w:szCs w:val="24"/>
        </w:rPr>
        <w:t xml:space="preserve">need to educate themselves </w:t>
      </w:r>
      <w:r w:rsidRPr="006962CB">
        <w:rPr>
          <w:sz w:val="24"/>
          <w:szCs w:val="24"/>
        </w:rPr>
        <w:t xml:space="preserve">in how to help children who have suffered four or more ACE’s </w:t>
      </w:r>
      <w:r>
        <w:rPr>
          <w:sz w:val="24"/>
          <w:szCs w:val="24"/>
        </w:rPr>
        <w:t>or have Attachment Disorders</w:t>
      </w:r>
      <w:r w:rsidRPr="006962CB">
        <w:rPr>
          <w:sz w:val="24"/>
          <w:szCs w:val="24"/>
        </w:rPr>
        <w:t xml:space="preserve">. </w:t>
      </w:r>
      <w:r>
        <w:rPr>
          <w:sz w:val="24"/>
          <w:szCs w:val="24"/>
        </w:rPr>
        <w:t>C</w:t>
      </w:r>
      <w:r w:rsidRPr="006962CB">
        <w:rPr>
          <w:sz w:val="24"/>
          <w:szCs w:val="24"/>
        </w:rPr>
        <w:t xml:space="preserve">hildren </w:t>
      </w:r>
      <w:r>
        <w:rPr>
          <w:sz w:val="24"/>
          <w:szCs w:val="24"/>
        </w:rPr>
        <w:t xml:space="preserve">that </w:t>
      </w:r>
      <w:r w:rsidRPr="006962CB">
        <w:rPr>
          <w:sz w:val="24"/>
          <w:szCs w:val="24"/>
        </w:rPr>
        <w:t>come from homes in which they have not</w:t>
      </w:r>
      <w:r>
        <w:rPr>
          <w:sz w:val="24"/>
          <w:szCs w:val="24"/>
        </w:rPr>
        <w:t xml:space="preserve"> always had their needs met often suffer</w:t>
      </w:r>
      <w:r w:rsidRPr="006962CB">
        <w:rPr>
          <w:sz w:val="24"/>
          <w:szCs w:val="24"/>
        </w:rPr>
        <w:t xml:space="preserve"> with self</w:t>
      </w:r>
      <w:r>
        <w:rPr>
          <w:sz w:val="24"/>
          <w:szCs w:val="24"/>
        </w:rPr>
        <w:t>-</w:t>
      </w:r>
      <w:r w:rsidRPr="006962CB">
        <w:rPr>
          <w:sz w:val="24"/>
          <w:szCs w:val="24"/>
        </w:rPr>
        <w:t xml:space="preserve">esteem issues. They have difficulty interacting with their peers and seem to flit from one friendship group to another. </w:t>
      </w:r>
      <w:r>
        <w:rPr>
          <w:sz w:val="24"/>
          <w:szCs w:val="24"/>
        </w:rPr>
        <w:t xml:space="preserve">Some </w:t>
      </w:r>
      <w:r w:rsidRPr="006962CB">
        <w:rPr>
          <w:sz w:val="24"/>
          <w:szCs w:val="24"/>
        </w:rPr>
        <w:t xml:space="preserve">Teaching Assistants have attended Emotional Literacy Support Assistant (ELSA) training and withdraw individuals for one to one </w:t>
      </w:r>
      <w:proofErr w:type="gramStart"/>
      <w:r w:rsidRPr="006962CB">
        <w:rPr>
          <w:sz w:val="24"/>
          <w:szCs w:val="24"/>
        </w:rPr>
        <w:t>sessions</w:t>
      </w:r>
      <w:proofErr w:type="gramEnd"/>
      <w:r w:rsidRPr="006962CB">
        <w:rPr>
          <w:sz w:val="24"/>
          <w:szCs w:val="24"/>
        </w:rPr>
        <w:t xml:space="preserve"> with the aim to boost their self-esteem. As</w:t>
      </w:r>
      <w:r>
        <w:rPr>
          <w:sz w:val="24"/>
          <w:szCs w:val="24"/>
        </w:rPr>
        <w:t xml:space="preserve"> part of CPD </w:t>
      </w:r>
      <w:r w:rsidRPr="006962CB">
        <w:rPr>
          <w:sz w:val="24"/>
          <w:szCs w:val="24"/>
        </w:rPr>
        <w:t xml:space="preserve">it would be beneficial to upskill teaching staff to make them ELSA trained too. CPD could also include looking at how to create a whole school policy and approach to helping </w:t>
      </w:r>
      <w:r>
        <w:rPr>
          <w:sz w:val="24"/>
          <w:szCs w:val="24"/>
        </w:rPr>
        <w:t xml:space="preserve">all children develop Emotional Literacy. </w:t>
      </w:r>
      <w:r w:rsidRPr="006962CB">
        <w:rPr>
          <w:sz w:val="24"/>
          <w:szCs w:val="24"/>
        </w:rPr>
        <w:t xml:space="preserve">According to NHS Wales compared with people with no ACE’s, children who have suffered four or more ACE’s are 16 times more likely to use heroin or crack cocaine, are 20 times more likely to be incarcerated and are 14 times more likely to </w:t>
      </w:r>
      <w:r>
        <w:rPr>
          <w:sz w:val="24"/>
          <w:szCs w:val="24"/>
        </w:rPr>
        <w:t>be victims of violence</w:t>
      </w:r>
      <w:r w:rsidRPr="006962CB">
        <w:rPr>
          <w:sz w:val="24"/>
          <w:szCs w:val="24"/>
        </w:rPr>
        <w:t xml:space="preserve">. Schools cannot afford to ignore these children as the impact on society is far worse if these children are not helped at a younger age.   </w:t>
      </w:r>
    </w:p>
    <w:p w14:paraId="0E89A2F8" w14:textId="453E6623" w:rsidR="00443D6C" w:rsidRPr="006962CB" w:rsidRDefault="00443D6C" w:rsidP="00443D6C">
      <w:pPr>
        <w:spacing w:line="360" w:lineRule="auto"/>
        <w:rPr>
          <w:sz w:val="24"/>
          <w:szCs w:val="24"/>
        </w:rPr>
      </w:pPr>
      <w:r>
        <w:rPr>
          <w:sz w:val="24"/>
          <w:szCs w:val="24"/>
        </w:rPr>
        <w:t xml:space="preserve">As part of the Abstract Conceptualisation of Koln’s cycle it would be important to research what is available to help repair the damage caused in his early years. </w:t>
      </w:r>
      <w:proofErr w:type="spellStart"/>
      <w:r>
        <w:rPr>
          <w:sz w:val="24"/>
          <w:szCs w:val="24"/>
        </w:rPr>
        <w:t>Bennathan</w:t>
      </w:r>
      <w:proofErr w:type="spellEnd"/>
      <w:r>
        <w:rPr>
          <w:sz w:val="24"/>
          <w:szCs w:val="24"/>
        </w:rPr>
        <w:t xml:space="preserve"> and Boxall advocate Nurture Groups and state that </w:t>
      </w:r>
      <w:r w:rsidRPr="006962CB">
        <w:rPr>
          <w:sz w:val="24"/>
          <w:szCs w:val="24"/>
        </w:rPr>
        <w:t xml:space="preserve">“Nurture doctrine asserts that children who lacked the opportunity to build trusting relationships with adults during their formative early-years, do not have the skills or knowledge to thrive in a traditional </w:t>
      </w:r>
      <w:r>
        <w:rPr>
          <w:sz w:val="24"/>
          <w:szCs w:val="24"/>
        </w:rPr>
        <w:t>learning environment” (</w:t>
      </w:r>
      <w:proofErr w:type="spellStart"/>
      <w:r w:rsidRPr="006962CB">
        <w:rPr>
          <w:sz w:val="24"/>
          <w:szCs w:val="24"/>
        </w:rPr>
        <w:t>Bennathan</w:t>
      </w:r>
      <w:proofErr w:type="spellEnd"/>
      <w:r w:rsidRPr="006962CB">
        <w:rPr>
          <w:sz w:val="24"/>
          <w:szCs w:val="24"/>
        </w:rPr>
        <w:t xml:space="preserve"> and Boxall 2005</w:t>
      </w:r>
      <w:r>
        <w:rPr>
          <w:sz w:val="24"/>
          <w:szCs w:val="24"/>
        </w:rPr>
        <w:t xml:space="preserve"> in </w:t>
      </w:r>
      <w:proofErr w:type="spellStart"/>
      <w:r>
        <w:rPr>
          <w:sz w:val="24"/>
          <w:szCs w:val="24"/>
        </w:rPr>
        <w:t>Syrnyk</w:t>
      </w:r>
      <w:proofErr w:type="spellEnd"/>
      <w:r>
        <w:rPr>
          <w:sz w:val="24"/>
          <w:szCs w:val="24"/>
        </w:rPr>
        <w:t xml:space="preserve"> 2014 p.155</w:t>
      </w:r>
      <w:r w:rsidRPr="006962CB">
        <w:rPr>
          <w:sz w:val="24"/>
          <w:szCs w:val="24"/>
        </w:rPr>
        <w:t xml:space="preserve">). Through nurture groups a child </w:t>
      </w:r>
      <w:r>
        <w:rPr>
          <w:sz w:val="24"/>
          <w:szCs w:val="24"/>
        </w:rPr>
        <w:t>like</w:t>
      </w:r>
      <w:r w:rsidRPr="006962CB">
        <w:rPr>
          <w:sz w:val="24"/>
          <w:szCs w:val="24"/>
        </w:rPr>
        <w:t xml:space="preserve"> Jack will learn social interaction in a</w:t>
      </w:r>
      <w:r>
        <w:rPr>
          <w:sz w:val="24"/>
          <w:szCs w:val="24"/>
        </w:rPr>
        <w:t xml:space="preserve"> welcoming, caring group</w:t>
      </w:r>
      <w:r w:rsidRPr="006962CB">
        <w:rPr>
          <w:sz w:val="24"/>
          <w:szCs w:val="24"/>
        </w:rPr>
        <w:t xml:space="preserve">. The Welsh Assembly Government’s (WAG) three aims for </w:t>
      </w:r>
      <w:r>
        <w:rPr>
          <w:sz w:val="24"/>
          <w:szCs w:val="24"/>
        </w:rPr>
        <w:t>N</w:t>
      </w:r>
      <w:r w:rsidRPr="006962CB">
        <w:rPr>
          <w:sz w:val="24"/>
          <w:szCs w:val="24"/>
        </w:rPr>
        <w:t xml:space="preserve">urture </w:t>
      </w:r>
      <w:r>
        <w:rPr>
          <w:sz w:val="24"/>
          <w:szCs w:val="24"/>
        </w:rPr>
        <w:t>G</w:t>
      </w:r>
      <w:r w:rsidRPr="006962CB">
        <w:rPr>
          <w:sz w:val="24"/>
          <w:szCs w:val="24"/>
        </w:rPr>
        <w:t xml:space="preserve">roups is “that they will be a small discrete class, provide a safe and predictable structured environment and also will give children opportunities to revisit early missed ‘nurturing’ experiences.” </w:t>
      </w:r>
      <w:r>
        <w:rPr>
          <w:sz w:val="24"/>
          <w:szCs w:val="24"/>
        </w:rPr>
        <w:t>(</w:t>
      </w:r>
      <w:r w:rsidRPr="006962CB">
        <w:rPr>
          <w:sz w:val="24"/>
          <w:szCs w:val="24"/>
        </w:rPr>
        <w:t xml:space="preserve">WAG </w:t>
      </w:r>
      <w:r>
        <w:rPr>
          <w:sz w:val="24"/>
          <w:szCs w:val="24"/>
        </w:rPr>
        <w:t>2010 p1)</w:t>
      </w:r>
      <w:r w:rsidRPr="006962CB">
        <w:rPr>
          <w:sz w:val="24"/>
          <w:szCs w:val="24"/>
        </w:rPr>
        <w:t xml:space="preserve"> This last aim would be particularly beneficial for Jack as he may have </w:t>
      </w:r>
      <w:proofErr w:type="spellStart"/>
      <w:r w:rsidRPr="006962CB">
        <w:rPr>
          <w:sz w:val="24"/>
          <w:szCs w:val="24"/>
        </w:rPr>
        <w:t>self esteem</w:t>
      </w:r>
      <w:proofErr w:type="spellEnd"/>
      <w:r w:rsidRPr="006962CB">
        <w:rPr>
          <w:sz w:val="24"/>
          <w:szCs w:val="24"/>
        </w:rPr>
        <w:t xml:space="preserve"> and anxiety issues as a result of p</w:t>
      </w:r>
      <w:r>
        <w:rPr>
          <w:sz w:val="24"/>
          <w:szCs w:val="24"/>
        </w:rPr>
        <w:t xml:space="preserve">oor nurturing. </w:t>
      </w:r>
      <w:r w:rsidRPr="006962CB">
        <w:rPr>
          <w:sz w:val="24"/>
          <w:szCs w:val="24"/>
        </w:rPr>
        <w:t xml:space="preserve"> The learning </w:t>
      </w:r>
      <w:r>
        <w:rPr>
          <w:sz w:val="24"/>
          <w:szCs w:val="24"/>
        </w:rPr>
        <w:t xml:space="preserve">will be based </w:t>
      </w:r>
      <w:r w:rsidRPr="006962CB">
        <w:rPr>
          <w:sz w:val="24"/>
          <w:szCs w:val="24"/>
        </w:rPr>
        <w:t>on his level of development</w:t>
      </w:r>
      <w:r>
        <w:rPr>
          <w:sz w:val="24"/>
          <w:szCs w:val="24"/>
        </w:rPr>
        <w:t xml:space="preserve"> rather than his actual age. I</w:t>
      </w:r>
      <w:r w:rsidRPr="006962CB">
        <w:rPr>
          <w:sz w:val="24"/>
          <w:szCs w:val="24"/>
        </w:rPr>
        <w:t xml:space="preserve">t will have a structured routine with a mixture of domestic activities and </w:t>
      </w:r>
      <w:r w:rsidRPr="006962CB">
        <w:rPr>
          <w:sz w:val="24"/>
          <w:szCs w:val="24"/>
        </w:rPr>
        <w:lastRenderedPageBreak/>
        <w:t xml:space="preserve">educational activities and will focus on building his self-esteem through </w:t>
      </w:r>
      <w:r>
        <w:rPr>
          <w:sz w:val="24"/>
          <w:szCs w:val="24"/>
        </w:rPr>
        <w:t xml:space="preserve">praising the small achievements. </w:t>
      </w:r>
      <w:r w:rsidRPr="006962CB">
        <w:rPr>
          <w:sz w:val="24"/>
          <w:szCs w:val="24"/>
        </w:rPr>
        <w:t xml:space="preserve">Developing communication and language </w:t>
      </w:r>
      <w:r w:rsidR="001C2E7C">
        <w:rPr>
          <w:sz w:val="24"/>
          <w:szCs w:val="24"/>
        </w:rPr>
        <w:t xml:space="preserve">is </w:t>
      </w:r>
      <w:r w:rsidRPr="006962CB">
        <w:rPr>
          <w:sz w:val="24"/>
          <w:szCs w:val="24"/>
        </w:rPr>
        <w:t>at the core of the nurture groups as children learn to turn take</w:t>
      </w:r>
      <w:r>
        <w:rPr>
          <w:sz w:val="24"/>
          <w:szCs w:val="24"/>
        </w:rPr>
        <w:t xml:space="preserve"> and </w:t>
      </w:r>
      <w:r w:rsidRPr="006962CB">
        <w:rPr>
          <w:sz w:val="24"/>
          <w:szCs w:val="24"/>
        </w:rPr>
        <w:t xml:space="preserve">share conversations. Following access to the nurture group a child such as Jack would learn that “words are used instead of actions to express feelings.” </w:t>
      </w:r>
      <w:r>
        <w:rPr>
          <w:sz w:val="24"/>
          <w:szCs w:val="24"/>
        </w:rPr>
        <w:t>(</w:t>
      </w:r>
      <w:r w:rsidRPr="006962CB">
        <w:rPr>
          <w:sz w:val="24"/>
          <w:szCs w:val="24"/>
        </w:rPr>
        <w:t>WAG</w:t>
      </w:r>
      <w:r>
        <w:rPr>
          <w:sz w:val="24"/>
          <w:szCs w:val="24"/>
        </w:rPr>
        <w:t xml:space="preserve"> p.2</w:t>
      </w:r>
      <w:proofErr w:type="gramStart"/>
      <w:r>
        <w:rPr>
          <w:sz w:val="24"/>
          <w:szCs w:val="24"/>
        </w:rPr>
        <w:t>)</w:t>
      </w:r>
      <w:r w:rsidRPr="006962CB">
        <w:rPr>
          <w:sz w:val="24"/>
          <w:szCs w:val="24"/>
        </w:rPr>
        <w:t xml:space="preserve">  </w:t>
      </w:r>
      <w:proofErr w:type="spellStart"/>
      <w:r w:rsidRPr="006962CB">
        <w:rPr>
          <w:sz w:val="24"/>
          <w:szCs w:val="24"/>
        </w:rPr>
        <w:t>Iszatt</w:t>
      </w:r>
      <w:proofErr w:type="spellEnd"/>
      <w:proofErr w:type="gramEnd"/>
      <w:r w:rsidRPr="006962CB">
        <w:rPr>
          <w:sz w:val="24"/>
          <w:szCs w:val="24"/>
        </w:rPr>
        <w:t xml:space="preserve"> and </w:t>
      </w:r>
      <w:proofErr w:type="spellStart"/>
      <w:r w:rsidRPr="006962CB">
        <w:rPr>
          <w:sz w:val="24"/>
          <w:szCs w:val="24"/>
        </w:rPr>
        <w:t>Wasilewska’s</w:t>
      </w:r>
      <w:proofErr w:type="spellEnd"/>
      <w:r w:rsidRPr="006962CB">
        <w:rPr>
          <w:sz w:val="24"/>
          <w:szCs w:val="24"/>
        </w:rPr>
        <w:t xml:space="preserve"> carried out a longitudinal study into the benefits of nurture groups and drew the conclusion that they were useful in helping children </w:t>
      </w:r>
      <w:r>
        <w:rPr>
          <w:sz w:val="24"/>
          <w:szCs w:val="24"/>
        </w:rPr>
        <w:t>with Social Emotional Behavioural Difficulties</w:t>
      </w:r>
      <w:r w:rsidRPr="006962CB">
        <w:rPr>
          <w:sz w:val="24"/>
          <w:szCs w:val="24"/>
        </w:rPr>
        <w:t xml:space="preserve"> </w:t>
      </w:r>
      <w:r>
        <w:rPr>
          <w:sz w:val="24"/>
          <w:szCs w:val="24"/>
        </w:rPr>
        <w:t>(</w:t>
      </w:r>
      <w:r w:rsidRPr="006962CB">
        <w:rPr>
          <w:sz w:val="24"/>
          <w:szCs w:val="24"/>
        </w:rPr>
        <w:t>SEBD</w:t>
      </w:r>
      <w:r>
        <w:rPr>
          <w:sz w:val="24"/>
          <w:szCs w:val="24"/>
        </w:rPr>
        <w:t>)</w:t>
      </w:r>
      <w:r w:rsidRPr="006962CB">
        <w:rPr>
          <w:sz w:val="24"/>
          <w:szCs w:val="24"/>
        </w:rPr>
        <w:t>. In their study of 308 Nurture Group children</w:t>
      </w:r>
      <w:r>
        <w:rPr>
          <w:sz w:val="24"/>
          <w:szCs w:val="24"/>
        </w:rPr>
        <w:t>,</w:t>
      </w:r>
      <w:r w:rsidRPr="006962CB">
        <w:rPr>
          <w:sz w:val="24"/>
          <w:szCs w:val="24"/>
        </w:rPr>
        <w:t xml:space="preserve"> they found that 87% were able to return to fulltime mainstream school within a year of attending </w:t>
      </w:r>
      <w:r>
        <w:rPr>
          <w:sz w:val="24"/>
          <w:szCs w:val="24"/>
        </w:rPr>
        <w:t>N</w:t>
      </w:r>
      <w:r w:rsidRPr="006962CB">
        <w:rPr>
          <w:sz w:val="24"/>
          <w:szCs w:val="24"/>
        </w:rPr>
        <w:t xml:space="preserve">urture. From this research </w:t>
      </w:r>
      <w:proofErr w:type="gramStart"/>
      <w:r w:rsidRPr="006962CB">
        <w:rPr>
          <w:sz w:val="24"/>
          <w:szCs w:val="24"/>
        </w:rPr>
        <w:t>it can be seen that there</w:t>
      </w:r>
      <w:proofErr w:type="gramEnd"/>
      <w:r w:rsidRPr="006962CB">
        <w:rPr>
          <w:sz w:val="24"/>
          <w:szCs w:val="24"/>
        </w:rPr>
        <w:t xml:space="preserve"> are social and emotional benefits for children attending nurture groups</w:t>
      </w:r>
      <w:r>
        <w:rPr>
          <w:sz w:val="24"/>
          <w:szCs w:val="24"/>
        </w:rPr>
        <w:t>.</w:t>
      </w:r>
      <w:r w:rsidRPr="006962CB">
        <w:rPr>
          <w:sz w:val="24"/>
          <w:szCs w:val="24"/>
        </w:rPr>
        <w:t xml:space="preserve"> </w:t>
      </w:r>
      <w:r>
        <w:rPr>
          <w:sz w:val="24"/>
          <w:szCs w:val="24"/>
        </w:rPr>
        <w:t>H</w:t>
      </w:r>
      <w:r w:rsidRPr="006962CB">
        <w:rPr>
          <w:sz w:val="24"/>
          <w:szCs w:val="24"/>
        </w:rPr>
        <w:t xml:space="preserve">owever, </w:t>
      </w:r>
      <w:proofErr w:type="spellStart"/>
      <w:r w:rsidRPr="006962CB">
        <w:rPr>
          <w:sz w:val="24"/>
          <w:szCs w:val="24"/>
        </w:rPr>
        <w:t>Syrnuk</w:t>
      </w:r>
      <w:proofErr w:type="spellEnd"/>
      <w:r w:rsidRPr="006962CB">
        <w:rPr>
          <w:sz w:val="24"/>
          <w:szCs w:val="24"/>
        </w:rPr>
        <w:t xml:space="preserve"> </w:t>
      </w:r>
      <w:r>
        <w:rPr>
          <w:sz w:val="24"/>
          <w:szCs w:val="24"/>
        </w:rPr>
        <w:t>warns</w:t>
      </w:r>
      <w:r w:rsidRPr="006962CB">
        <w:rPr>
          <w:sz w:val="24"/>
          <w:szCs w:val="24"/>
        </w:rPr>
        <w:t xml:space="preserve"> that it’s cognitive and educational benefits are less well researched so it should not </w:t>
      </w:r>
      <w:proofErr w:type="gramStart"/>
      <w:r w:rsidRPr="006962CB">
        <w:rPr>
          <w:sz w:val="24"/>
          <w:szCs w:val="24"/>
        </w:rPr>
        <w:t>be seen as</w:t>
      </w:r>
      <w:proofErr w:type="gramEnd"/>
      <w:r w:rsidRPr="006962CB">
        <w:rPr>
          <w:sz w:val="24"/>
          <w:szCs w:val="24"/>
        </w:rPr>
        <w:t xml:space="preserve"> the answer to all issues. </w:t>
      </w:r>
    </w:p>
    <w:p w14:paraId="513DB28C" w14:textId="1361280F" w:rsidR="00443D6C" w:rsidRPr="006962CB" w:rsidRDefault="00443D6C" w:rsidP="00443D6C">
      <w:pPr>
        <w:spacing w:line="360" w:lineRule="auto"/>
        <w:rPr>
          <w:rFonts w:cstheme="minorHAnsi"/>
          <w:color w:val="000000"/>
          <w:sz w:val="24"/>
          <w:szCs w:val="24"/>
          <w:shd w:val="clear" w:color="auto" w:fill="FFFFFF"/>
        </w:rPr>
      </w:pPr>
      <w:r>
        <w:rPr>
          <w:sz w:val="24"/>
          <w:szCs w:val="24"/>
        </w:rPr>
        <w:t xml:space="preserve">Bearing in mind </w:t>
      </w:r>
      <w:proofErr w:type="spellStart"/>
      <w:r>
        <w:rPr>
          <w:sz w:val="24"/>
          <w:szCs w:val="24"/>
        </w:rPr>
        <w:t>Syrnuk’s</w:t>
      </w:r>
      <w:proofErr w:type="spellEnd"/>
      <w:r>
        <w:rPr>
          <w:sz w:val="24"/>
          <w:szCs w:val="24"/>
        </w:rPr>
        <w:t xml:space="preserve"> findings i</w:t>
      </w:r>
      <w:r w:rsidRPr="006962CB">
        <w:rPr>
          <w:sz w:val="24"/>
          <w:szCs w:val="24"/>
        </w:rPr>
        <w:t xml:space="preserve">t would be important to assess </w:t>
      </w:r>
      <w:r>
        <w:rPr>
          <w:sz w:val="24"/>
          <w:szCs w:val="24"/>
        </w:rPr>
        <w:t xml:space="preserve">another part of Ellis 2015’ jigsaw and look at </w:t>
      </w:r>
      <w:r w:rsidRPr="006962CB">
        <w:rPr>
          <w:sz w:val="24"/>
          <w:szCs w:val="24"/>
        </w:rPr>
        <w:t xml:space="preserve">Jack’s </w:t>
      </w:r>
      <w:r>
        <w:rPr>
          <w:sz w:val="24"/>
          <w:szCs w:val="24"/>
        </w:rPr>
        <w:t>C</w:t>
      </w:r>
      <w:r w:rsidRPr="006962CB">
        <w:rPr>
          <w:sz w:val="24"/>
          <w:szCs w:val="24"/>
        </w:rPr>
        <w:t>ogniti</w:t>
      </w:r>
      <w:r>
        <w:rPr>
          <w:sz w:val="24"/>
          <w:szCs w:val="24"/>
        </w:rPr>
        <w:t>on</w:t>
      </w:r>
      <w:r w:rsidRPr="006962CB">
        <w:rPr>
          <w:sz w:val="24"/>
          <w:szCs w:val="24"/>
        </w:rPr>
        <w:t xml:space="preserve"> to discover what stage of development he is currently functioning at. From the information </w:t>
      </w:r>
      <w:r>
        <w:rPr>
          <w:sz w:val="24"/>
          <w:szCs w:val="24"/>
        </w:rPr>
        <w:t xml:space="preserve">provided </w:t>
      </w:r>
      <w:proofErr w:type="gramStart"/>
      <w:r>
        <w:rPr>
          <w:sz w:val="24"/>
          <w:szCs w:val="24"/>
        </w:rPr>
        <w:t xml:space="preserve">it can be seen that </w:t>
      </w:r>
      <w:r w:rsidRPr="006962CB">
        <w:rPr>
          <w:sz w:val="24"/>
          <w:szCs w:val="24"/>
        </w:rPr>
        <w:t>he</w:t>
      </w:r>
      <w:proofErr w:type="gramEnd"/>
      <w:r w:rsidRPr="006962CB">
        <w:rPr>
          <w:sz w:val="24"/>
          <w:szCs w:val="24"/>
        </w:rPr>
        <w:t xml:space="preserve"> began speaking</w:t>
      </w:r>
      <w:r>
        <w:rPr>
          <w:sz w:val="24"/>
          <w:szCs w:val="24"/>
        </w:rPr>
        <w:t xml:space="preserve"> late in life, </w:t>
      </w:r>
      <w:r w:rsidRPr="006962CB">
        <w:rPr>
          <w:sz w:val="24"/>
          <w:szCs w:val="24"/>
        </w:rPr>
        <w:t>at the age of 2. NHS guidelines suggest that children will be able to say three to four words by the age of one and around ten words by the age of eighteen months</w:t>
      </w:r>
      <w:r>
        <w:rPr>
          <w:sz w:val="24"/>
          <w:szCs w:val="24"/>
        </w:rPr>
        <w:t xml:space="preserve"> (NHS 2016 p2)</w:t>
      </w:r>
      <w:r w:rsidRPr="006962CB">
        <w:rPr>
          <w:sz w:val="24"/>
          <w:szCs w:val="24"/>
        </w:rPr>
        <w:t xml:space="preserve">. If Jack did not speak until he was two </w:t>
      </w:r>
      <w:r>
        <w:rPr>
          <w:sz w:val="24"/>
          <w:szCs w:val="24"/>
        </w:rPr>
        <w:t xml:space="preserve">then </w:t>
      </w:r>
      <w:r w:rsidRPr="006962CB">
        <w:rPr>
          <w:sz w:val="24"/>
          <w:szCs w:val="24"/>
        </w:rPr>
        <w:t xml:space="preserve">he </w:t>
      </w:r>
      <w:r>
        <w:rPr>
          <w:sz w:val="24"/>
          <w:szCs w:val="24"/>
        </w:rPr>
        <w:t xml:space="preserve">may not only be </w:t>
      </w:r>
      <w:r w:rsidRPr="006962CB">
        <w:rPr>
          <w:sz w:val="24"/>
          <w:szCs w:val="24"/>
        </w:rPr>
        <w:t xml:space="preserve">delayed in his speech and language </w:t>
      </w:r>
      <w:r>
        <w:rPr>
          <w:sz w:val="24"/>
          <w:szCs w:val="24"/>
        </w:rPr>
        <w:t xml:space="preserve">but may also have </w:t>
      </w:r>
      <w:r w:rsidRPr="006962CB">
        <w:rPr>
          <w:sz w:val="24"/>
          <w:szCs w:val="24"/>
        </w:rPr>
        <w:t xml:space="preserve">learning difficulties in other areas and therefore </w:t>
      </w:r>
      <w:r>
        <w:rPr>
          <w:sz w:val="24"/>
          <w:szCs w:val="24"/>
        </w:rPr>
        <w:t xml:space="preserve">may </w:t>
      </w:r>
      <w:r w:rsidRPr="006962CB">
        <w:rPr>
          <w:sz w:val="24"/>
          <w:szCs w:val="24"/>
        </w:rPr>
        <w:t xml:space="preserve">not </w:t>
      </w:r>
      <w:r>
        <w:rPr>
          <w:sz w:val="24"/>
          <w:szCs w:val="24"/>
        </w:rPr>
        <w:t xml:space="preserve">be </w:t>
      </w:r>
      <w:r w:rsidRPr="006962CB">
        <w:rPr>
          <w:sz w:val="24"/>
          <w:szCs w:val="24"/>
        </w:rPr>
        <w:t xml:space="preserve">suited to a mainstream year 1 class. </w:t>
      </w:r>
      <w:r>
        <w:rPr>
          <w:sz w:val="24"/>
          <w:szCs w:val="24"/>
        </w:rPr>
        <w:t>A baseline assessment should be carried out to identify if Jack has general learning difficulties and requires additional support</w:t>
      </w:r>
      <w:r w:rsidR="001C2E7C">
        <w:rPr>
          <w:sz w:val="24"/>
          <w:szCs w:val="24"/>
        </w:rPr>
        <w:t xml:space="preserve"> as he </w:t>
      </w:r>
      <w:r>
        <w:rPr>
          <w:sz w:val="24"/>
          <w:szCs w:val="24"/>
        </w:rPr>
        <w:t xml:space="preserve">may be best placed in a learning support class (LSC). The third jigsaw piece relates to Speech Language Communication Needs (SLCN).  </w:t>
      </w:r>
      <w:r w:rsidRPr="006962CB">
        <w:rPr>
          <w:sz w:val="24"/>
          <w:szCs w:val="24"/>
        </w:rPr>
        <w:t xml:space="preserve">In order to assess </w:t>
      </w:r>
      <w:r>
        <w:rPr>
          <w:sz w:val="24"/>
          <w:szCs w:val="24"/>
        </w:rPr>
        <w:t xml:space="preserve">whether Jack has difficulties in this area </w:t>
      </w:r>
      <w:r w:rsidRPr="006962CB">
        <w:rPr>
          <w:sz w:val="24"/>
          <w:szCs w:val="24"/>
        </w:rPr>
        <w:t xml:space="preserve">Language </w:t>
      </w:r>
      <w:r>
        <w:rPr>
          <w:sz w:val="24"/>
          <w:szCs w:val="24"/>
        </w:rPr>
        <w:t>L</w:t>
      </w:r>
      <w:r w:rsidRPr="006962CB">
        <w:rPr>
          <w:sz w:val="24"/>
          <w:szCs w:val="24"/>
        </w:rPr>
        <w:t>ink would need to be used</w:t>
      </w:r>
      <w:r>
        <w:rPr>
          <w:sz w:val="24"/>
          <w:szCs w:val="24"/>
        </w:rPr>
        <w:t xml:space="preserve">. This programme would </w:t>
      </w:r>
      <w:r w:rsidRPr="006962CB">
        <w:rPr>
          <w:sz w:val="24"/>
          <w:szCs w:val="24"/>
        </w:rPr>
        <w:t xml:space="preserve">identify exactly what areas </w:t>
      </w:r>
      <w:r>
        <w:rPr>
          <w:sz w:val="24"/>
          <w:szCs w:val="24"/>
        </w:rPr>
        <w:t xml:space="preserve">of understanding </w:t>
      </w:r>
      <w:r w:rsidRPr="006962CB">
        <w:rPr>
          <w:sz w:val="24"/>
          <w:szCs w:val="24"/>
        </w:rPr>
        <w:t xml:space="preserve">Jack has difficulty </w:t>
      </w:r>
      <w:r>
        <w:rPr>
          <w:sz w:val="24"/>
          <w:szCs w:val="24"/>
        </w:rPr>
        <w:t>with and provide support material</w:t>
      </w:r>
      <w:r w:rsidRPr="006962CB">
        <w:rPr>
          <w:sz w:val="24"/>
          <w:szCs w:val="24"/>
        </w:rPr>
        <w:t xml:space="preserve">. </w:t>
      </w:r>
      <w:r w:rsidRPr="006962CB">
        <w:rPr>
          <w:rFonts w:cstheme="minorHAnsi"/>
          <w:color w:val="000000"/>
          <w:sz w:val="24"/>
          <w:szCs w:val="24"/>
          <w:shd w:val="clear" w:color="auto" w:fill="FFFFFF"/>
        </w:rPr>
        <w:t xml:space="preserve">A review of 26 papers by Benner, Nelson, and Epstein found that approximately 71% of children formally identiﬁed with SEBD also experienced </w:t>
      </w:r>
      <w:r>
        <w:rPr>
          <w:rFonts w:cstheme="minorHAnsi"/>
          <w:color w:val="000000"/>
          <w:sz w:val="24"/>
          <w:szCs w:val="24"/>
          <w:shd w:val="clear" w:color="auto" w:fill="FFFFFF"/>
        </w:rPr>
        <w:t>S</w:t>
      </w:r>
      <w:r w:rsidRPr="006962CB">
        <w:rPr>
          <w:rFonts w:cstheme="minorHAnsi"/>
          <w:color w:val="000000"/>
          <w:sz w:val="24"/>
          <w:szCs w:val="24"/>
          <w:shd w:val="clear" w:color="auto" w:fill="FFFFFF"/>
        </w:rPr>
        <w:t>peech and Language Communication Difficulties (SLCD)</w:t>
      </w:r>
      <w:r>
        <w:rPr>
          <w:rFonts w:cstheme="minorHAnsi"/>
          <w:color w:val="000000"/>
          <w:sz w:val="24"/>
          <w:szCs w:val="24"/>
          <w:shd w:val="clear" w:color="auto" w:fill="FFFFFF"/>
        </w:rPr>
        <w:t xml:space="preserve"> and found that pragmatic difficulties were the most prevalent. (Benner, Nelson and Epstein in Stiles 2013 p214)</w:t>
      </w:r>
    </w:p>
    <w:p w14:paraId="46F79660" w14:textId="77777777" w:rsidR="00443D6C" w:rsidRPr="006962CB"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 xml:space="preserve">If </w:t>
      </w:r>
      <w:r>
        <w:rPr>
          <w:rFonts w:cstheme="minorHAnsi"/>
          <w:color w:val="000000"/>
          <w:sz w:val="24"/>
          <w:szCs w:val="24"/>
          <w:shd w:val="clear" w:color="auto" w:fill="FFFFFF"/>
        </w:rPr>
        <w:t>Jack followed this trend and suffered with</w:t>
      </w:r>
      <w:r w:rsidRPr="006962CB">
        <w:rPr>
          <w:rFonts w:cstheme="minorHAnsi"/>
          <w:color w:val="000000"/>
          <w:sz w:val="24"/>
          <w:szCs w:val="24"/>
          <w:shd w:val="clear" w:color="auto" w:fill="FFFFFF"/>
        </w:rPr>
        <w:t xml:space="preserve"> pragmatic difficulties, then he would have difficulty using language in a social setting. He would struggle to communicate with others, </w:t>
      </w:r>
      <w:r w:rsidRPr="006962CB">
        <w:rPr>
          <w:rFonts w:cstheme="minorHAnsi"/>
          <w:color w:val="000000"/>
          <w:sz w:val="24"/>
          <w:szCs w:val="24"/>
          <w:shd w:val="clear" w:color="auto" w:fill="FFFFFF"/>
        </w:rPr>
        <w:lastRenderedPageBreak/>
        <w:t xml:space="preserve">take turns to speak, use body language and gesture and talk about topics of interest to the listener. </w:t>
      </w:r>
      <w:r>
        <w:rPr>
          <w:rFonts w:cstheme="minorHAnsi"/>
          <w:color w:val="000000"/>
          <w:sz w:val="24"/>
          <w:szCs w:val="24"/>
          <w:shd w:val="clear" w:color="auto" w:fill="FFFFFF"/>
        </w:rPr>
        <w:t>“</w:t>
      </w:r>
      <w:r w:rsidRPr="006962CB">
        <w:rPr>
          <w:rFonts w:cstheme="minorHAnsi"/>
          <w:color w:val="000000"/>
          <w:sz w:val="24"/>
          <w:szCs w:val="24"/>
          <w:shd w:val="clear" w:color="auto" w:fill="FFFFFF"/>
        </w:rPr>
        <w:t>A child with pragmatic difficulties will gradual</w:t>
      </w:r>
      <w:r>
        <w:rPr>
          <w:rFonts w:cstheme="minorHAnsi"/>
          <w:color w:val="000000"/>
          <w:sz w:val="24"/>
          <w:szCs w:val="24"/>
          <w:shd w:val="clear" w:color="auto" w:fill="FFFFFF"/>
        </w:rPr>
        <w:t>ly</w:t>
      </w:r>
      <w:r w:rsidRPr="006962CB">
        <w:rPr>
          <w:rFonts w:cstheme="minorHAnsi"/>
          <w:color w:val="000000"/>
          <w:sz w:val="24"/>
          <w:szCs w:val="24"/>
          <w:shd w:val="clear" w:color="auto" w:fill="FFFFFF"/>
        </w:rPr>
        <w:t xml:space="preserve"> lose confidence as they have more and more negative experiences of speaking in a social context. This can lead to frustration, isolation and negative behavioural outbursts from the child.</w:t>
      </w:r>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C</w:t>
      </w:r>
      <w:r>
        <w:rPr>
          <w:rFonts w:cstheme="minorHAnsi"/>
          <w:color w:val="000000"/>
          <w:sz w:val="24"/>
          <w:szCs w:val="24"/>
          <w:shd w:val="clear" w:color="auto" w:fill="FFFFFF"/>
        </w:rPr>
        <w:t>ross</w:t>
      </w:r>
      <w:r w:rsidRPr="006962CB">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6962CB">
        <w:rPr>
          <w:rFonts w:cstheme="minorHAnsi"/>
          <w:color w:val="000000"/>
          <w:sz w:val="24"/>
          <w:szCs w:val="24"/>
          <w:shd w:val="clear" w:color="auto" w:fill="FFFFFF"/>
        </w:rPr>
        <w:t>20</w:t>
      </w:r>
      <w:r>
        <w:rPr>
          <w:rFonts w:cstheme="minorHAnsi"/>
          <w:color w:val="000000"/>
          <w:sz w:val="24"/>
          <w:szCs w:val="24"/>
          <w:shd w:val="clear" w:color="auto" w:fill="FFFFFF"/>
        </w:rPr>
        <w:t>11</w:t>
      </w:r>
      <w:r w:rsidRPr="006962CB">
        <w:rPr>
          <w:rFonts w:cstheme="minorHAnsi"/>
          <w:color w:val="000000"/>
          <w:sz w:val="24"/>
          <w:szCs w:val="24"/>
          <w:shd w:val="clear" w:color="auto" w:fill="FFFFFF"/>
        </w:rPr>
        <w:t xml:space="preserve">, </w:t>
      </w:r>
      <w:r>
        <w:rPr>
          <w:rFonts w:cstheme="minorHAnsi"/>
          <w:color w:val="000000"/>
          <w:sz w:val="24"/>
          <w:szCs w:val="24"/>
          <w:shd w:val="clear" w:color="auto" w:fill="FFFFFF"/>
        </w:rPr>
        <w:t>p</w:t>
      </w:r>
      <w:r w:rsidRPr="006962CB">
        <w:rPr>
          <w:rFonts w:cstheme="minorHAnsi"/>
          <w:color w:val="000000"/>
          <w:sz w:val="24"/>
          <w:szCs w:val="24"/>
          <w:shd w:val="clear" w:color="auto" w:fill="FFFFFF"/>
        </w:rPr>
        <w:t>33.</w:t>
      </w:r>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If left unaddressed </w:t>
      </w:r>
      <w:r>
        <w:rPr>
          <w:rFonts w:cstheme="minorHAnsi"/>
          <w:color w:val="000000"/>
          <w:sz w:val="24"/>
          <w:szCs w:val="24"/>
          <w:shd w:val="clear" w:color="auto" w:fill="FFFFFF"/>
        </w:rPr>
        <w:t xml:space="preserve">for </w:t>
      </w:r>
      <w:proofErr w:type="gramStart"/>
      <w:r>
        <w:rPr>
          <w:rFonts w:cstheme="minorHAnsi"/>
          <w:color w:val="000000"/>
          <w:sz w:val="24"/>
          <w:szCs w:val="24"/>
          <w:shd w:val="clear" w:color="auto" w:fill="FFFFFF"/>
        </w:rPr>
        <w:t>Jack</w:t>
      </w:r>
      <w:proofErr w:type="gramEnd"/>
      <w:r>
        <w:rPr>
          <w:rFonts w:cstheme="minorHAnsi"/>
          <w:color w:val="000000"/>
          <w:sz w:val="24"/>
          <w:szCs w:val="24"/>
          <w:shd w:val="clear" w:color="auto" w:fill="FFFFFF"/>
        </w:rPr>
        <w:t xml:space="preserve"> </w:t>
      </w:r>
      <w:r w:rsidRPr="006962CB">
        <w:rPr>
          <w:rFonts w:cstheme="minorHAnsi"/>
          <w:color w:val="000000"/>
          <w:sz w:val="24"/>
          <w:szCs w:val="24"/>
          <w:shd w:val="clear" w:color="auto" w:fill="FFFFFF"/>
        </w:rPr>
        <w:t>then he w</w:t>
      </w:r>
      <w:r>
        <w:rPr>
          <w:rFonts w:cstheme="minorHAnsi"/>
          <w:color w:val="000000"/>
          <w:sz w:val="24"/>
          <w:szCs w:val="24"/>
          <w:shd w:val="clear" w:color="auto" w:fill="FFFFFF"/>
        </w:rPr>
        <w:t>ould</w:t>
      </w:r>
      <w:r w:rsidRPr="006962CB">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potentially </w:t>
      </w:r>
      <w:r w:rsidRPr="006962CB">
        <w:rPr>
          <w:rFonts w:cstheme="minorHAnsi"/>
          <w:color w:val="000000"/>
          <w:sz w:val="24"/>
          <w:szCs w:val="24"/>
          <w:shd w:val="clear" w:color="auto" w:fill="FFFFFF"/>
        </w:rPr>
        <w:t xml:space="preserve">continue to have a very short attention span and display challenging behaviour as he is unable to participate in the conversations within the class or understand what is expected of him. </w:t>
      </w:r>
      <w:r>
        <w:rPr>
          <w:rFonts w:cstheme="minorHAnsi"/>
          <w:color w:val="000000"/>
          <w:sz w:val="24"/>
          <w:szCs w:val="24"/>
          <w:shd w:val="clear" w:color="auto" w:fill="FFFFFF"/>
        </w:rPr>
        <w:t xml:space="preserve">A reflective practitioner would need to actively experiment with new ideas to help Jack’s communication. He would </w:t>
      </w:r>
      <w:r w:rsidRPr="006962CB">
        <w:rPr>
          <w:rFonts w:cstheme="minorHAnsi"/>
          <w:color w:val="000000"/>
          <w:sz w:val="24"/>
          <w:szCs w:val="24"/>
          <w:shd w:val="clear" w:color="auto" w:fill="FFFFFF"/>
        </w:rPr>
        <w:t xml:space="preserve">need visual supports to help </w:t>
      </w:r>
      <w:r>
        <w:rPr>
          <w:rFonts w:cstheme="minorHAnsi"/>
          <w:color w:val="000000"/>
          <w:sz w:val="24"/>
          <w:szCs w:val="24"/>
          <w:shd w:val="clear" w:color="auto" w:fill="FFFFFF"/>
        </w:rPr>
        <w:t>him</w:t>
      </w:r>
      <w:r w:rsidRPr="006962CB">
        <w:rPr>
          <w:rFonts w:cstheme="minorHAnsi"/>
          <w:color w:val="000000"/>
          <w:sz w:val="24"/>
          <w:szCs w:val="24"/>
          <w:shd w:val="clear" w:color="auto" w:fill="FFFFFF"/>
        </w:rPr>
        <w:t xml:space="preserve"> make sense of his day. </w:t>
      </w:r>
      <w:r>
        <w:rPr>
          <w:rFonts w:cstheme="minorHAnsi"/>
          <w:color w:val="000000"/>
          <w:sz w:val="24"/>
          <w:szCs w:val="24"/>
          <w:shd w:val="clear" w:color="auto" w:fill="FFFFFF"/>
        </w:rPr>
        <w:t>A</w:t>
      </w:r>
      <w:r w:rsidRPr="006962CB">
        <w:rPr>
          <w:rFonts w:cstheme="minorHAnsi"/>
          <w:color w:val="000000"/>
          <w:sz w:val="24"/>
          <w:szCs w:val="24"/>
          <w:shd w:val="clear" w:color="auto" w:fill="FFFFFF"/>
        </w:rPr>
        <w:t xml:space="preserve"> visual timetable </w:t>
      </w:r>
      <w:r>
        <w:rPr>
          <w:rFonts w:cstheme="minorHAnsi"/>
          <w:color w:val="000000"/>
          <w:sz w:val="24"/>
          <w:szCs w:val="24"/>
          <w:shd w:val="clear" w:color="auto" w:fill="FFFFFF"/>
        </w:rPr>
        <w:t xml:space="preserve">would be provided </w:t>
      </w:r>
      <w:r w:rsidRPr="006962CB">
        <w:rPr>
          <w:rFonts w:cstheme="minorHAnsi"/>
          <w:color w:val="000000"/>
          <w:sz w:val="24"/>
          <w:szCs w:val="24"/>
          <w:shd w:val="clear" w:color="auto" w:fill="FFFFFF"/>
        </w:rPr>
        <w:t xml:space="preserve">to help him understand what is expected </w:t>
      </w:r>
      <w:r>
        <w:rPr>
          <w:rFonts w:cstheme="minorHAnsi"/>
          <w:color w:val="000000"/>
          <w:sz w:val="24"/>
          <w:szCs w:val="24"/>
          <w:shd w:val="clear" w:color="auto" w:fill="FFFFFF"/>
        </w:rPr>
        <w:t>of him</w:t>
      </w:r>
      <w:r w:rsidRPr="006962CB">
        <w:rPr>
          <w:rFonts w:cstheme="minorHAnsi"/>
          <w:color w:val="000000"/>
          <w:sz w:val="24"/>
          <w:szCs w:val="24"/>
          <w:shd w:val="clear" w:color="auto" w:fill="FFFFFF"/>
        </w:rPr>
        <w:t xml:space="preserve"> during his school</w:t>
      </w:r>
      <w:r>
        <w:rPr>
          <w:rFonts w:cstheme="minorHAnsi"/>
          <w:color w:val="000000"/>
          <w:sz w:val="24"/>
          <w:szCs w:val="24"/>
          <w:shd w:val="clear" w:color="auto" w:fill="FFFFFF"/>
        </w:rPr>
        <w:t xml:space="preserve"> day</w:t>
      </w:r>
      <w:r w:rsidRPr="006962CB">
        <w:rPr>
          <w:rFonts w:cstheme="minorHAnsi"/>
          <w:color w:val="000000"/>
          <w:sz w:val="24"/>
          <w:szCs w:val="24"/>
          <w:shd w:val="clear" w:color="auto" w:fill="FFFFFF"/>
        </w:rPr>
        <w:t xml:space="preserve">, he would need to be taught communication and interaction skills in a small group setting and also complete the </w:t>
      </w:r>
      <w:r>
        <w:rPr>
          <w:rFonts w:cstheme="minorHAnsi"/>
          <w:color w:val="000000"/>
          <w:sz w:val="24"/>
          <w:szCs w:val="24"/>
          <w:shd w:val="clear" w:color="auto" w:fill="FFFFFF"/>
        </w:rPr>
        <w:t>L</w:t>
      </w:r>
      <w:r w:rsidRPr="006962CB">
        <w:rPr>
          <w:rFonts w:cstheme="minorHAnsi"/>
          <w:color w:val="000000"/>
          <w:sz w:val="24"/>
          <w:szCs w:val="24"/>
          <w:shd w:val="clear" w:color="auto" w:fill="FFFFFF"/>
        </w:rPr>
        <w:t xml:space="preserve">anguage </w:t>
      </w:r>
      <w:r>
        <w:rPr>
          <w:rFonts w:cstheme="minorHAnsi"/>
          <w:color w:val="000000"/>
          <w:sz w:val="24"/>
          <w:szCs w:val="24"/>
          <w:shd w:val="clear" w:color="auto" w:fill="FFFFFF"/>
        </w:rPr>
        <w:t>L</w:t>
      </w:r>
      <w:r w:rsidRPr="006962CB">
        <w:rPr>
          <w:rFonts w:cstheme="minorHAnsi"/>
          <w:color w:val="000000"/>
          <w:sz w:val="24"/>
          <w:szCs w:val="24"/>
          <w:shd w:val="clear" w:color="auto" w:fill="FFFFFF"/>
        </w:rPr>
        <w:t>ink recommended activities for his specific difficulty in understanding. He would need social stories and comic strip stories to help him understand about turn taking and social communication.</w:t>
      </w:r>
      <w:r>
        <w:rPr>
          <w:rFonts w:cstheme="minorHAnsi"/>
          <w:color w:val="000000"/>
          <w:sz w:val="24"/>
          <w:szCs w:val="24"/>
          <w:shd w:val="clear" w:color="auto" w:fill="FFFFFF"/>
        </w:rPr>
        <w:t xml:space="preserve"> (</w:t>
      </w:r>
      <w:r w:rsidRPr="006962CB">
        <w:rPr>
          <w:rFonts w:cstheme="minorHAnsi"/>
          <w:color w:val="000000"/>
          <w:sz w:val="24"/>
          <w:szCs w:val="24"/>
          <w:shd w:val="clear" w:color="auto" w:fill="FFFFFF"/>
        </w:rPr>
        <w:t>NHS</w:t>
      </w:r>
      <w:r>
        <w:rPr>
          <w:rFonts w:cstheme="minorHAnsi"/>
          <w:color w:val="000000"/>
          <w:sz w:val="24"/>
          <w:szCs w:val="24"/>
          <w:shd w:val="clear" w:color="auto" w:fill="FFFFFF"/>
        </w:rPr>
        <w:t xml:space="preserve"> 2012 p2)</w:t>
      </w:r>
      <w:r w:rsidRPr="006962CB">
        <w:rPr>
          <w:rFonts w:cstheme="minorHAnsi"/>
          <w:color w:val="000000"/>
          <w:sz w:val="24"/>
          <w:szCs w:val="24"/>
          <w:shd w:val="clear" w:color="auto" w:fill="FFFFFF"/>
        </w:rPr>
        <w:t xml:space="preserve"> </w:t>
      </w:r>
    </w:p>
    <w:p w14:paraId="2350C1D6" w14:textId="0D7712A0" w:rsidR="00443D6C" w:rsidRPr="006962CB"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T</w:t>
      </w:r>
      <w:r>
        <w:rPr>
          <w:rFonts w:cstheme="minorHAnsi"/>
          <w:color w:val="000000"/>
          <w:sz w:val="24"/>
          <w:szCs w:val="24"/>
          <w:shd w:val="clear" w:color="auto" w:fill="FFFFFF"/>
        </w:rPr>
        <w:t>est of Abstract Language Comprehension (T</w:t>
      </w:r>
      <w:r w:rsidRPr="006962CB">
        <w:rPr>
          <w:rFonts w:cstheme="minorHAnsi"/>
          <w:color w:val="000000"/>
          <w:sz w:val="24"/>
          <w:szCs w:val="24"/>
          <w:shd w:val="clear" w:color="auto" w:fill="FFFFFF"/>
        </w:rPr>
        <w:t>ALC</w:t>
      </w:r>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assessment</w:t>
      </w:r>
      <w:r>
        <w:rPr>
          <w:rFonts w:cstheme="minorHAnsi"/>
          <w:color w:val="000000"/>
          <w:sz w:val="24"/>
          <w:szCs w:val="24"/>
          <w:shd w:val="clear" w:color="auto" w:fill="FFFFFF"/>
        </w:rPr>
        <w:t xml:space="preserve">s would be useful tools to </w:t>
      </w:r>
      <w:r w:rsidRPr="006962CB">
        <w:rPr>
          <w:rFonts w:cstheme="minorHAnsi"/>
          <w:color w:val="000000"/>
          <w:sz w:val="24"/>
          <w:szCs w:val="24"/>
          <w:shd w:val="clear" w:color="auto" w:fill="FFFFFF"/>
        </w:rPr>
        <w:t xml:space="preserve">find out what </w:t>
      </w:r>
      <w:r>
        <w:rPr>
          <w:rFonts w:cstheme="minorHAnsi"/>
          <w:color w:val="000000"/>
          <w:sz w:val="24"/>
          <w:szCs w:val="24"/>
          <w:shd w:val="clear" w:color="auto" w:fill="FFFFFF"/>
        </w:rPr>
        <w:t xml:space="preserve">Blank </w:t>
      </w:r>
      <w:r w:rsidRPr="006962CB">
        <w:rPr>
          <w:rFonts w:cstheme="minorHAnsi"/>
          <w:color w:val="000000"/>
          <w:sz w:val="24"/>
          <w:szCs w:val="24"/>
          <w:shd w:val="clear" w:color="auto" w:fill="FFFFFF"/>
        </w:rPr>
        <w:t>level</w:t>
      </w:r>
      <w:r>
        <w:rPr>
          <w:rFonts w:cstheme="minorHAnsi"/>
          <w:color w:val="000000"/>
          <w:sz w:val="24"/>
          <w:szCs w:val="24"/>
          <w:shd w:val="clear" w:color="auto" w:fill="FFFFFF"/>
        </w:rPr>
        <w:t>s</w:t>
      </w:r>
      <w:r w:rsidRPr="006962CB">
        <w:rPr>
          <w:rFonts w:cstheme="minorHAnsi"/>
          <w:color w:val="000000"/>
          <w:sz w:val="24"/>
          <w:szCs w:val="24"/>
          <w:shd w:val="clear" w:color="auto" w:fill="FFFFFF"/>
        </w:rPr>
        <w:t xml:space="preserve"> of questioning he is able to understand. </w:t>
      </w:r>
      <w:r>
        <w:rPr>
          <w:rFonts w:cstheme="minorHAnsi"/>
          <w:color w:val="000000"/>
          <w:sz w:val="24"/>
          <w:szCs w:val="24"/>
          <w:shd w:val="clear" w:color="auto" w:fill="FFFFFF"/>
        </w:rPr>
        <w:t>If he scores low in this assessment, then the way adults speak to him would need to be modified to below the level normally use</w:t>
      </w:r>
      <w:r w:rsidR="001C2E7C">
        <w:rPr>
          <w:rFonts w:cstheme="minorHAnsi"/>
          <w:color w:val="000000"/>
          <w:sz w:val="24"/>
          <w:szCs w:val="24"/>
          <w:shd w:val="clear" w:color="auto" w:fill="FFFFFF"/>
        </w:rPr>
        <w:t>d</w:t>
      </w:r>
      <w:r>
        <w:rPr>
          <w:rFonts w:cstheme="minorHAnsi"/>
          <w:color w:val="000000"/>
          <w:sz w:val="24"/>
          <w:szCs w:val="24"/>
          <w:shd w:val="clear" w:color="auto" w:fill="FFFFFF"/>
        </w:rPr>
        <w:t xml:space="preserve"> with a year 1 child. The findings of the TALC assessment would need to be shared with all adults working with Jack, so he understands all language directed at him. (NHS 2014)</w:t>
      </w:r>
    </w:p>
    <w:p w14:paraId="6C28E3DD" w14:textId="77777777" w:rsidR="00443D6C"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 xml:space="preserve">Stiles </w:t>
      </w:r>
      <w:r>
        <w:rPr>
          <w:rFonts w:cstheme="minorHAnsi"/>
          <w:color w:val="000000"/>
          <w:sz w:val="24"/>
          <w:szCs w:val="24"/>
          <w:shd w:val="clear" w:color="auto" w:fill="FFFFFF"/>
        </w:rPr>
        <w:t xml:space="preserve">(2013) </w:t>
      </w:r>
      <w:r w:rsidRPr="006962CB">
        <w:rPr>
          <w:rFonts w:cstheme="minorHAnsi"/>
          <w:color w:val="000000"/>
          <w:sz w:val="24"/>
          <w:szCs w:val="24"/>
          <w:shd w:val="clear" w:color="auto" w:fill="FFFFFF"/>
        </w:rPr>
        <w:t xml:space="preserve">carried out research into an SEBD support service to see how </w:t>
      </w:r>
      <w:r>
        <w:rPr>
          <w:rFonts w:cstheme="minorHAnsi"/>
          <w:color w:val="000000"/>
          <w:sz w:val="24"/>
          <w:szCs w:val="24"/>
          <w:shd w:val="clear" w:color="auto" w:fill="FFFFFF"/>
        </w:rPr>
        <w:t xml:space="preserve">successful they </w:t>
      </w:r>
      <w:r w:rsidRPr="006962CB">
        <w:rPr>
          <w:rFonts w:cstheme="minorHAnsi"/>
          <w:color w:val="000000"/>
          <w:sz w:val="24"/>
          <w:szCs w:val="24"/>
          <w:shd w:val="clear" w:color="auto" w:fill="FFFFFF"/>
        </w:rPr>
        <w:t xml:space="preserve">were </w:t>
      </w:r>
      <w:r>
        <w:rPr>
          <w:rFonts w:cstheme="minorHAnsi"/>
          <w:color w:val="000000"/>
          <w:sz w:val="24"/>
          <w:szCs w:val="24"/>
          <w:shd w:val="clear" w:color="auto" w:fill="FFFFFF"/>
        </w:rPr>
        <w:t xml:space="preserve">at </w:t>
      </w:r>
      <w:r w:rsidRPr="006962CB">
        <w:rPr>
          <w:rFonts w:cstheme="minorHAnsi"/>
          <w:color w:val="000000"/>
          <w:sz w:val="24"/>
          <w:szCs w:val="24"/>
          <w:shd w:val="clear" w:color="auto" w:fill="FFFFFF"/>
        </w:rPr>
        <w:t>detecting and supporting children with language difficulties</w:t>
      </w:r>
      <w:r>
        <w:rPr>
          <w:rFonts w:cstheme="minorHAnsi"/>
          <w:color w:val="000000"/>
          <w:sz w:val="24"/>
          <w:szCs w:val="24"/>
          <w:shd w:val="clear" w:color="auto" w:fill="FFFFFF"/>
        </w:rPr>
        <w:t xml:space="preserve">. </w:t>
      </w:r>
      <w:r w:rsidRPr="006962CB">
        <w:rPr>
          <w:rFonts w:cstheme="minorHAnsi"/>
          <w:color w:val="000000"/>
          <w:sz w:val="24"/>
          <w:szCs w:val="24"/>
          <w:shd w:val="clear" w:color="auto" w:fill="FFFFFF"/>
        </w:rPr>
        <w:t xml:space="preserve">Although Stiles’ </w:t>
      </w:r>
      <w:proofErr w:type="gramStart"/>
      <w:r w:rsidRPr="006962CB">
        <w:rPr>
          <w:rFonts w:cstheme="minorHAnsi"/>
          <w:color w:val="000000"/>
          <w:sz w:val="24"/>
          <w:szCs w:val="24"/>
          <w:shd w:val="clear" w:color="auto" w:fill="FFFFFF"/>
        </w:rPr>
        <w:t>small scale</w:t>
      </w:r>
      <w:proofErr w:type="gramEnd"/>
      <w:r w:rsidRPr="006962CB">
        <w:rPr>
          <w:rFonts w:cstheme="minorHAnsi"/>
          <w:color w:val="000000"/>
          <w:sz w:val="24"/>
          <w:szCs w:val="24"/>
          <w:shd w:val="clear" w:color="auto" w:fill="FFFFFF"/>
        </w:rPr>
        <w:t xml:space="preserve"> study only focussed on one SEBD team within a local</w:t>
      </w:r>
      <w:r>
        <w:rPr>
          <w:rFonts w:cstheme="minorHAnsi"/>
          <w:color w:val="000000"/>
          <w:sz w:val="24"/>
          <w:szCs w:val="24"/>
          <w:shd w:val="clear" w:color="auto" w:fill="FFFFFF"/>
        </w:rPr>
        <w:t xml:space="preserve"> authority he identified that the team varied greatly in their ability to support children. This appeared to be because “</w:t>
      </w:r>
      <w:r w:rsidRPr="006962CB">
        <w:rPr>
          <w:rFonts w:cstheme="minorHAnsi"/>
          <w:color w:val="000000"/>
          <w:sz w:val="24"/>
          <w:szCs w:val="24"/>
          <w:shd w:val="clear" w:color="auto" w:fill="FFFFFF"/>
        </w:rPr>
        <w:t xml:space="preserve">it requires a great deal more specialist training to effectively support SLCD than to detect it.” </w:t>
      </w:r>
      <w:r>
        <w:rPr>
          <w:rFonts w:cstheme="minorHAnsi"/>
          <w:color w:val="000000"/>
          <w:sz w:val="24"/>
          <w:szCs w:val="24"/>
          <w:shd w:val="clear" w:color="auto" w:fill="FFFFFF"/>
        </w:rPr>
        <w:t xml:space="preserve">(Stiles 2013 p229) </w:t>
      </w:r>
    </w:p>
    <w:p w14:paraId="77BA8D2B" w14:textId="77777777" w:rsidR="00443D6C" w:rsidRPr="006962CB"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Considering this research, CPD implications would b</w:t>
      </w:r>
      <w:r>
        <w:rPr>
          <w:rFonts w:cstheme="minorHAnsi"/>
          <w:color w:val="000000"/>
          <w:sz w:val="24"/>
          <w:szCs w:val="24"/>
          <w:shd w:val="clear" w:color="auto" w:fill="FFFFFF"/>
        </w:rPr>
        <w:t>e to upskill teaching staff</w:t>
      </w:r>
      <w:r w:rsidRPr="006962CB">
        <w:rPr>
          <w:rFonts w:cstheme="minorHAnsi"/>
          <w:color w:val="000000"/>
          <w:sz w:val="24"/>
          <w:szCs w:val="24"/>
          <w:shd w:val="clear" w:color="auto" w:fill="FFFFFF"/>
        </w:rPr>
        <w:t xml:space="preserve"> in both detection of SLCD and how to support children with difficulties. The communication chain is so complex that it would be essential to pinpoint exactly where the break in the chain </w:t>
      </w:r>
      <w:r>
        <w:rPr>
          <w:rFonts w:cstheme="minorHAnsi"/>
          <w:color w:val="000000"/>
          <w:sz w:val="24"/>
          <w:szCs w:val="24"/>
          <w:shd w:val="clear" w:color="auto" w:fill="FFFFFF"/>
        </w:rPr>
        <w:t>is</w:t>
      </w:r>
      <w:r w:rsidRPr="006962CB">
        <w:rPr>
          <w:rFonts w:cstheme="minorHAnsi"/>
          <w:color w:val="000000"/>
          <w:sz w:val="24"/>
          <w:szCs w:val="24"/>
          <w:shd w:val="clear" w:color="auto" w:fill="FFFFFF"/>
        </w:rPr>
        <w:t xml:space="preserve"> and to tailor activities to specifically repair </w:t>
      </w:r>
      <w:r>
        <w:rPr>
          <w:rFonts w:cstheme="minorHAnsi"/>
          <w:color w:val="000000"/>
          <w:sz w:val="24"/>
          <w:szCs w:val="24"/>
          <w:shd w:val="clear" w:color="auto" w:fill="FFFFFF"/>
        </w:rPr>
        <w:t xml:space="preserve">any </w:t>
      </w:r>
      <w:r w:rsidRPr="006962CB">
        <w:rPr>
          <w:rFonts w:cstheme="minorHAnsi"/>
          <w:color w:val="000000"/>
          <w:sz w:val="24"/>
          <w:szCs w:val="24"/>
          <w:shd w:val="clear" w:color="auto" w:fill="FFFFFF"/>
        </w:rPr>
        <w:t>gaps. Further ELKLAN training would be beneficial</w:t>
      </w:r>
      <w:r>
        <w:rPr>
          <w:rFonts w:cstheme="minorHAnsi"/>
          <w:color w:val="000000"/>
          <w:sz w:val="24"/>
          <w:szCs w:val="24"/>
          <w:shd w:val="clear" w:color="auto" w:fill="FFFFFF"/>
        </w:rPr>
        <w:t xml:space="preserve">, particularly attending the </w:t>
      </w:r>
      <w:r w:rsidRPr="006962CB">
        <w:rPr>
          <w:rFonts w:cstheme="minorHAnsi"/>
          <w:color w:val="000000"/>
          <w:sz w:val="24"/>
          <w:szCs w:val="24"/>
          <w:shd w:val="clear" w:color="auto" w:fill="FFFFFF"/>
        </w:rPr>
        <w:t xml:space="preserve">Talking Matters course offered by Elkan. Elkan suggest </w:t>
      </w:r>
      <w:r w:rsidRPr="006962CB">
        <w:rPr>
          <w:rFonts w:cstheme="minorHAnsi"/>
          <w:color w:val="000000"/>
          <w:sz w:val="24"/>
          <w:szCs w:val="24"/>
          <w:shd w:val="clear" w:color="auto" w:fill="FFFFFF"/>
        </w:rPr>
        <w:lastRenderedPageBreak/>
        <w:t>that “whole school approaches to supporting children’s speech and language have great merit as they are embedded within curriculum delivery with support provided by all staff throughout the school day.</w:t>
      </w:r>
      <w:r>
        <w:rPr>
          <w:rFonts w:cstheme="minorHAnsi"/>
          <w:color w:val="000000"/>
          <w:sz w:val="24"/>
          <w:szCs w:val="24"/>
          <w:shd w:val="clear" w:color="auto" w:fill="FFFFFF"/>
        </w:rPr>
        <w:t>”(</w:t>
      </w:r>
      <w:r w:rsidRPr="00FA6971">
        <w:rPr>
          <w:rFonts w:cstheme="minorHAnsi"/>
          <w:sz w:val="24"/>
          <w:szCs w:val="24"/>
        </w:rPr>
        <w:t>McLachlan</w:t>
      </w:r>
      <w:r>
        <w:rPr>
          <w:rFonts w:cstheme="minorHAnsi"/>
          <w:sz w:val="24"/>
          <w:szCs w:val="24"/>
        </w:rPr>
        <w:t xml:space="preserve"> </w:t>
      </w:r>
      <w:r w:rsidRPr="00FA6971">
        <w:rPr>
          <w:rFonts w:cstheme="minorHAnsi"/>
          <w:sz w:val="24"/>
          <w:szCs w:val="24"/>
        </w:rPr>
        <w:t xml:space="preserve">and Hall </w:t>
      </w:r>
      <w:r>
        <w:rPr>
          <w:rFonts w:cstheme="minorHAnsi"/>
          <w:sz w:val="24"/>
          <w:szCs w:val="24"/>
        </w:rPr>
        <w:t xml:space="preserve">2000 </w:t>
      </w:r>
      <w:r w:rsidRPr="006962CB">
        <w:rPr>
          <w:rFonts w:cstheme="minorHAnsi"/>
          <w:color w:val="000000"/>
          <w:sz w:val="24"/>
          <w:szCs w:val="24"/>
          <w:shd w:val="clear" w:color="auto" w:fill="FFFFFF"/>
        </w:rPr>
        <w:t>p 72-73</w:t>
      </w:r>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Following on from </w:t>
      </w:r>
      <w:proofErr w:type="spellStart"/>
      <w:r w:rsidRPr="006962CB">
        <w:rPr>
          <w:rFonts w:cstheme="minorHAnsi"/>
          <w:color w:val="000000"/>
          <w:sz w:val="24"/>
          <w:szCs w:val="24"/>
          <w:shd w:val="clear" w:color="auto" w:fill="FFFFFF"/>
        </w:rPr>
        <w:t>Elklan</w:t>
      </w:r>
      <w:proofErr w:type="spellEnd"/>
      <w:r w:rsidRPr="006962CB">
        <w:rPr>
          <w:rFonts w:cstheme="minorHAnsi"/>
          <w:color w:val="000000"/>
          <w:sz w:val="24"/>
          <w:szCs w:val="24"/>
          <w:shd w:val="clear" w:color="auto" w:fill="FFFFFF"/>
        </w:rPr>
        <w:t xml:space="preserve"> training </w:t>
      </w:r>
      <w:r>
        <w:rPr>
          <w:rFonts w:cstheme="minorHAnsi"/>
          <w:color w:val="000000"/>
          <w:sz w:val="24"/>
          <w:szCs w:val="24"/>
          <w:shd w:val="clear" w:color="auto" w:fill="FFFFFF"/>
        </w:rPr>
        <w:t>an A</w:t>
      </w:r>
      <w:r w:rsidRPr="006962CB">
        <w:rPr>
          <w:rFonts w:cstheme="minorHAnsi"/>
          <w:color w:val="000000"/>
          <w:sz w:val="24"/>
          <w:szCs w:val="24"/>
          <w:shd w:val="clear" w:color="auto" w:fill="FFFFFF"/>
        </w:rPr>
        <w:t xml:space="preserve">DDS session </w:t>
      </w:r>
      <w:r>
        <w:rPr>
          <w:rFonts w:cstheme="minorHAnsi"/>
          <w:color w:val="000000"/>
          <w:sz w:val="24"/>
          <w:szCs w:val="24"/>
          <w:shd w:val="clear" w:color="auto" w:fill="FFFFFF"/>
        </w:rPr>
        <w:t xml:space="preserve">could be carried out </w:t>
      </w:r>
      <w:r w:rsidRPr="006962CB">
        <w:rPr>
          <w:rFonts w:cstheme="minorHAnsi"/>
          <w:color w:val="000000"/>
          <w:sz w:val="24"/>
          <w:szCs w:val="24"/>
          <w:shd w:val="clear" w:color="auto" w:fill="FFFFFF"/>
        </w:rPr>
        <w:t>explaining the importance of clear communication</w:t>
      </w:r>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Any school policies may need to be re written to reflect the whole school ethos of language and communication being at the heart of education. </w:t>
      </w:r>
    </w:p>
    <w:p w14:paraId="4AC69C70" w14:textId="05D8A33B" w:rsidR="00443D6C" w:rsidRPr="006962CB"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 xml:space="preserve">The fourth section of Ellis’ jigsaw would be </w:t>
      </w:r>
      <w:r>
        <w:rPr>
          <w:rFonts w:cstheme="minorHAnsi"/>
          <w:color w:val="000000"/>
          <w:sz w:val="24"/>
          <w:szCs w:val="24"/>
          <w:shd w:val="clear" w:color="auto" w:fill="FFFFFF"/>
        </w:rPr>
        <w:t xml:space="preserve">the Diagnosis section. When looking at this it would be important </w:t>
      </w:r>
      <w:r w:rsidRPr="006962CB">
        <w:rPr>
          <w:rFonts w:cstheme="minorHAnsi"/>
          <w:color w:val="000000"/>
          <w:sz w:val="24"/>
          <w:szCs w:val="24"/>
          <w:shd w:val="clear" w:color="auto" w:fill="FFFFFF"/>
        </w:rPr>
        <w:t xml:space="preserve">to discover whether Jack has any medical or neurodevelopmental needs that haven’t been identified. </w:t>
      </w:r>
      <w:r>
        <w:rPr>
          <w:rFonts w:cstheme="minorHAnsi"/>
          <w:color w:val="000000"/>
          <w:sz w:val="24"/>
          <w:szCs w:val="24"/>
          <w:shd w:val="clear" w:color="auto" w:fill="FFFFFF"/>
        </w:rPr>
        <w:t xml:space="preserve">A </w:t>
      </w:r>
      <w:r w:rsidRPr="006962CB">
        <w:rPr>
          <w:rFonts w:cstheme="minorHAnsi"/>
          <w:color w:val="000000"/>
          <w:sz w:val="24"/>
          <w:szCs w:val="24"/>
          <w:shd w:val="clear" w:color="auto" w:fill="FFFFFF"/>
        </w:rPr>
        <w:t xml:space="preserve">paediatrician would </w:t>
      </w:r>
      <w:r>
        <w:rPr>
          <w:rFonts w:cstheme="minorHAnsi"/>
          <w:color w:val="000000"/>
          <w:sz w:val="24"/>
          <w:szCs w:val="24"/>
          <w:shd w:val="clear" w:color="auto" w:fill="FFFFFF"/>
        </w:rPr>
        <w:t xml:space="preserve">assess whether Jack has any </w:t>
      </w:r>
      <w:r w:rsidRPr="006962CB">
        <w:rPr>
          <w:rFonts w:cstheme="minorHAnsi"/>
          <w:color w:val="000000"/>
          <w:sz w:val="24"/>
          <w:szCs w:val="24"/>
          <w:shd w:val="clear" w:color="auto" w:fill="FFFFFF"/>
        </w:rPr>
        <w:t xml:space="preserve">medical conditions such as a hearing or visual impairment. </w:t>
      </w:r>
      <w:r>
        <w:rPr>
          <w:rFonts w:cstheme="minorHAnsi"/>
          <w:color w:val="000000"/>
          <w:sz w:val="24"/>
          <w:szCs w:val="24"/>
          <w:shd w:val="clear" w:color="auto" w:fill="FFFFFF"/>
        </w:rPr>
        <w:t xml:space="preserve">Many action plans such as the Person-Centred Profile are available but the </w:t>
      </w:r>
      <w:r w:rsidRPr="006962CB">
        <w:rPr>
          <w:rFonts w:cstheme="minorHAnsi"/>
          <w:color w:val="000000"/>
          <w:sz w:val="24"/>
          <w:szCs w:val="24"/>
          <w:shd w:val="clear" w:color="auto" w:fill="FFFFFF"/>
        </w:rPr>
        <w:t>SCERTS</w:t>
      </w:r>
      <w:r>
        <w:rPr>
          <w:rFonts w:cstheme="minorHAnsi"/>
          <w:color w:val="000000"/>
          <w:sz w:val="24"/>
          <w:szCs w:val="24"/>
          <w:shd w:val="clear" w:color="auto" w:fill="FFFFFF"/>
        </w:rPr>
        <w:t xml:space="preserve"> in</w:t>
      </w:r>
      <w:r w:rsidRPr="006962CB">
        <w:rPr>
          <w:rFonts w:cstheme="minorHAnsi"/>
          <w:color w:val="000000"/>
          <w:sz w:val="24"/>
          <w:szCs w:val="24"/>
          <w:shd w:val="clear" w:color="auto" w:fill="FFFFFF"/>
        </w:rPr>
        <w:t xml:space="preserve"> Action </w:t>
      </w:r>
      <w:r>
        <w:rPr>
          <w:rFonts w:cstheme="minorHAnsi"/>
          <w:color w:val="000000"/>
          <w:sz w:val="24"/>
          <w:szCs w:val="24"/>
          <w:shd w:val="clear" w:color="auto" w:fill="FFFFFF"/>
        </w:rPr>
        <w:t xml:space="preserve">Form (2016) works well as it breaks down the observation into detailed parts. As part of the plan the observer assesses the visual structure, social communication and emotional regulation and identifies what’s working and what the next steps are. </w:t>
      </w:r>
      <w:r w:rsidRPr="006962CB">
        <w:rPr>
          <w:rFonts w:cstheme="minorHAnsi"/>
          <w:color w:val="000000"/>
          <w:sz w:val="24"/>
          <w:szCs w:val="24"/>
          <w:shd w:val="clear" w:color="auto" w:fill="FFFFFF"/>
        </w:rPr>
        <w:t>He could be displaying behaviours associated with neurodevelopmental issues such as ADHD, ASD or DCD. If this was</w:t>
      </w:r>
      <w:r>
        <w:rPr>
          <w:rFonts w:cstheme="minorHAnsi"/>
          <w:color w:val="000000"/>
          <w:sz w:val="24"/>
          <w:szCs w:val="24"/>
          <w:shd w:val="clear" w:color="auto" w:fill="FFFFFF"/>
        </w:rPr>
        <w:t xml:space="preserve"> </w:t>
      </w:r>
      <w:r w:rsidRPr="006962CB">
        <w:rPr>
          <w:rFonts w:cstheme="minorHAnsi"/>
          <w:color w:val="000000"/>
          <w:sz w:val="24"/>
          <w:szCs w:val="24"/>
          <w:shd w:val="clear" w:color="auto" w:fill="FFFFFF"/>
        </w:rPr>
        <w:t xml:space="preserve">evident then referrals should be made through the neurodevelopmental pathway. If for example he is displaying signs of </w:t>
      </w:r>
      <w:proofErr w:type="gramStart"/>
      <w:r w:rsidRPr="006962CB">
        <w:rPr>
          <w:rFonts w:cstheme="minorHAnsi"/>
          <w:color w:val="000000"/>
          <w:sz w:val="24"/>
          <w:szCs w:val="24"/>
          <w:shd w:val="clear" w:color="auto" w:fill="FFFFFF"/>
        </w:rPr>
        <w:t>D</w:t>
      </w:r>
      <w:r>
        <w:rPr>
          <w:rFonts w:cstheme="minorHAnsi"/>
          <w:color w:val="000000"/>
          <w:sz w:val="24"/>
          <w:szCs w:val="24"/>
          <w:shd w:val="clear" w:color="auto" w:fill="FFFFFF"/>
        </w:rPr>
        <w:t>C</w:t>
      </w:r>
      <w:r w:rsidRPr="006962CB">
        <w:rPr>
          <w:rFonts w:cstheme="minorHAnsi"/>
          <w:color w:val="000000"/>
          <w:sz w:val="24"/>
          <w:szCs w:val="24"/>
          <w:shd w:val="clear" w:color="auto" w:fill="FFFFFF"/>
        </w:rPr>
        <w:t>D</w:t>
      </w:r>
      <w:proofErr w:type="gramEnd"/>
      <w:r w:rsidRPr="006962CB">
        <w:rPr>
          <w:rFonts w:cstheme="minorHAnsi"/>
          <w:color w:val="000000"/>
          <w:sz w:val="24"/>
          <w:szCs w:val="24"/>
          <w:shd w:val="clear" w:color="auto" w:fill="FFFFFF"/>
        </w:rPr>
        <w:t xml:space="preserve"> then his behaviour may be his way of communicating that he is not developmentally ready to sit and work in a year 1 mainstream class. A teacher would need to plan and “devise appropriate and enjoyable strategies and activities that will support the development of efficient and effective movement.” </w:t>
      </w:r>
      <w:r>
        <w:rPr>
          <w:rFonts w:cstheme="minorHAnsi"/>
          <w:color w:val="000000"/>
          <w:sz w:val="24"/>
          <w:szCs w:val="24"/>
          <w:shd w:val="clear" w:color="auto" w:fill="FFFFFF"/>
        </w:rPr>
        <w:t xml:space="preserve">(Macintyre and </w:t>
      </w:r>
      <w:proofErr w:type="spellStart"/>
      <w:r>
        <w:rPr>
          <w:rFonts w:cstheme="minorHAnsi"/>
          <w:color w:val="000000"/>
          <w:sz w:val="24"/>
          <w:szCs w:val="24"/>
          <w:shd w:val="clear" w:color="auto" w:fill="FFFFFF"/>
        </w:rPr>
        <w:t>McVitty</w:t>
      </w:r>
      <w:proofErr w:type="spellEnd"/>
      <w:r>
        <w:rPr>
          <w:rFonts w:cstheme="minorHAnsi"/>
          <w:color w:val="000000"/>
          <w:sz w:val="24"/>
          <w:szCs w:val="24"/>
          <w:shd w:val="clear" w:color="auto" w:fill="FFFFFF"/>
        </w:rPr>
        <w:t xml:space="preserve"> 2004 </w:t>
      </w:r>
      <w:proofErr w:type="spellStart"/>
      <w:r>
        <w:rPr>
          <w:rFonts w:cstheme="minorHAnsi"/>
          <w:color w:val="000000"/>
          <w:sz w:val="24"/>
          <w:szCs w:val="24"/>
          <w:shd w:val="clear" w:color="auto" w:fill="FFFFFF"/>
        </w:rPr>
        <w:t>p.</w:t>
      </w:r>
      <w:r w:rsidRPr="006962CB">
        <w:rPr>
          <w:rFonts w:cstheme="minorHAnsi"/>
          <w:color w:val="000000"/>
          <w:sz w:val="24"/>
          <w:szCs w:val="24"/>
          <w:shd w:val="clear" w:color="auto" w:fill="FFFFFF"/>
        </w:rPr>
        <w:t>xiii</w:t>
      </w:r>
      <w:proofErr w:type="spellEnd"/>
      <w:r>
        <w:rPr>
          <w:rFonts w:cstheme="minorHAnsi"/>
          <w:color w:val="000000"/>
          <w:sz w:val="24"/>
          <w:szCs w:val="24"/>
          <w:shd w:val="clear" w:color="auto" w:fill="FFFFFF"/>
        </w:rPr>
        <w:t>)</w:t>
      </w:r>
      <w:r w:rsidRPr="006962CB">
        <w:rPr>
          <w:rFonts w:cstheme="minorHAnsi"/>
          <w:color w:val="000000"/>
          <w:sz w:val="24"/>
          <w:szCs w:val="24"/>
          <w:shd w:val="clear" w:color="auto" w:fill="FFFFFF"/>
        </w:rPr>
        <w:t xml:space="preserve"> He will need a specific OT plan provided by the OT service </w:t>
      </w:r>
      <w:proofErr w:type="gramStart"/>
      <w:r w:rsidRPr="006962CB">
        <w:rPr>
          <w:rFonts w:cstheme="minorHAnsi"/>
          <w:color w:val="000000"/>
          <w:sz w:val="24"/>
          <w:szCs w:val="24"/>
          <w:shd w:val="clear" w:color="auto" w:fill="FFFFFF"/>
        </w:rPr>
        <w:t>and also</w:t>
      </w:r>
      <w:proofErr w:type="gramEnd"/>
      <w:r w:rsidRPr="006962CB">
        <w:rPr>
          <w:rFonts w:cstheme="minorHAnsi"/>
          <w:color w:val="000000"/>
          <w:sz w:val="24"/>
          <w:szCs w:val="24"/>
          <w:shd w:val="clear" w:color="auto" w:fill="FFFFFF"/>
        </w:rPr>
        <w:t xml:space="preserve"> his physical environment would need to be </w:t>
      </w:r>
      <w:r w:rsidR="005331B2">
        <w:rPr>
          <w:rFonts w:cstheme="minorHAnsi"/>
          <w:color w:val="000000"/>
          <w:sz w:val="24"/>
          <w:szCs w:val="24"/>
          <w:shd w:val="clear" w:color="auto" w:fill="FFFFFF"/>
        </w:rPr>
        <w:t>assessed</w:t>
      </w:r>
      <w:r w:rsidRPr="006962CB">
        <w:rPr>
          <w:rFonts w:cstheme="minorHAnsi"/>
          <w:color w:val="000000"/>
          <w:sz w:val="24"/>
          <w:szCs w:val="24"/>
          <w:shd w:val="clear" w:color="auto" w:fill="FFFFFF"/>
        </w:rPr>
        <w:t xml:space="preserve">. As he has a short attention span it would be unreasonable to expect him to sit for the same length of time as his peers. He could benefit from being given a fiddle toy to help him sit with his peers and to use a short </w:t>
      </w:r>
      <w:proofErr w:type="gramStart"/>
      <w:r w:rsidRPr="006962CB">
        <w:rPr>
          <w:rFonts w:cstheme="minorHAnsi"/>
          <w:color w:val="000000"/>
          <w:sz w:val="24"/>
          <w:szCs w:val="24"/>
          <w:shd w:val="clear" w:color="auto" w:fill="FFFFFF"/>
        </w:rPr>
        <w:t>timer</w:t>
      </w:r>
      <w:proofErr w:type="gramEnd"/>
      <w:r w:rsidRPr="006962CB">
        <w:rPr>
          <w:rFonts w:cstheme="minorHAnsi"/>
          <w:color w:val="000000"/>
          <w:sz w:val="24"/>
          <w:szCs w:val="24"/>
          <w:shd w:val="clear" w:color="auto" w:fill="FFFFFF"/>
        </w:rPr>
        <w:t xml:space="preserve"> so he only needs to sit for the length of the timer. The length of the timer could be increased gradually if he is managing with the current time. </w:t>
      </w:r>
    </w:p>
    <w:p w14:paraId="406C4B3B" w14:textId="0CCFA618" w:rsidR="00443D6C" w:rsidRDefault="00443D6C" w:rsidP="00443D6C">
      <w:pPr>
        <w:spacing w:line="360" w:lineRule="auto"/>
        <w:rPr>
          <w:rFonts w:cstheme="minorHAnsi"/>
          <w:color w:val="000000"/>
          <w:sz w:val="24"/>
          <w:szCs w:val="24"/>
          <w:shd w:val="clear" w:color="auto" w:fill="FFFFFF"/>
        </w:rPr>
      </w:pPr>
      <w:r w:rsidRPr="006962CB">
        <w:rPr>
          <w:rFonts w:cstheme="minorHAnsi"/>
          <w:color w:val="000000"/>
          <w:sz w:val="24"/>
          <w:szCs w:val="24"/>
          <w:shd w:val="clear" w:color="auto" w:fill="FFFFFF"/>
        </w:rPr>
        <w:t xml:space="preserve">Key to improving Jack’s experience in school is a </w:t>
      </w:r>
      <w:r>
        <w:rPr>
          <w:rFonts w:cstheme="minorHAnsi"/>
          <w:color w:val="000000"/>
          <w:sz w:val="24"/>
          <w:szCs w:val="24"/>
          <w:shd w:val="clear" w:color="auto" w:fill="FFFFFF"/>
        </w:rPr>
        <w:t>reflective</w:t>
      </w:r>
      <w:r w:rsidRPr="006962CB">
        <w:rPr>
          <w:rFonts w:cstheme="minorHAnsi"/>
          <w:color w:val="000000"/>
          <w:sz w:val="24"/>
          <w:szCs w:val="24"/>
          <w:shd w:val="clear" w:color="auto" w:fill="FFFFFF"/>
        </w:rPr>
        <w:t xml:space="preserve"> teacher who is prepared to </w:t>
      </w:r>
      <w:r>
        <w:rPr>
          <w:rFonts w:cstheme="minorHAnsi"/>
          <w:color w:val="000000"/>
          <w:sz w:val="24"/>
          <w:szCs w:val="24"/>
          <w:shd w:val="clear" w:color="auto" w:fill="FFFFFF"/>
        </w:rPr>
        <w:t xml:space="preserve">look at the concrete experience, reflect on the experience, research and plan changes then implement changes and </w:t>
      </w:r>
      <w:r w:rsidRPr="006962CB">
        <w:rPr>
          <w:rFonts w:cstheme="minorHAnsi"/>
          <w:color w:val="000000"/>
          <w:sz w:val="24"/>
          <w:szCs w:val="24"/>
          <w:shd w:val="clear" w:color="auto" w:fill="FFFFFF"/>
        </w:rPr>
        <w:t xml:space="preserve">assess what’s working and what’s not working. Clearly Jack requires reasonable adjustments to be made to his day in school to help him to cope. He needs multi agencies working together to address any attachment issues he may have in order to </w:t>
      </w:r>
      <w:r w:rsidRPr="006962CB">
        <w:rPr>
          <w:rFonts w:cstheme="minorHAnsi"/>
          <w:color w:val="000000"/>
          <w:sz w:val="24"/>
          <w:szCs w:val="24"/>
          <w:shd w:val="clear" w:color="auto" w:fill="FFFFFF"/>
        </w:rPr>
        <w:lastRenderedPageBreak/>
        <w:t xml:space="preserve">improve his self-esteem and emotional literacy. The school would provide the Nurture </w:t>
      </w:r>
      <w:r w:rsidR="005331B2" w:rsidRPr="006962CB">
        <w:rPr>
          <w:rFonts w:cstheme="minorHAnsi"/>
          <w:color w:val="000000"/>
          <w:sz w:val="24"/>
          <w:szCs w:val="24"/>
          <w:shd w:val="clear" w:color="auto" w:fill="FFFFFF"/>
        </w:rPr>
        <w:t>Group,</w:t>
      </w:r>
      <w:r w:rsidRPr="006962CB">
        <w:rPr>
          <w:rFonts w:cstheme="minorHAnsi"/>
          <w:color w:val="000000"/>
          <w:sz w:val="24"/>
          <w:szCs w:val="24"/>
          <w:shd w:val="clear" w:color="auto" w:fill="FFFFFF"/>
        </w:rPr>
        <w:t xml:space="preserve"> but he may need further counselling from a specialist. An accepting whole school ethos towards children with SEBD would be essential too so Jack can feel that he belongs within the school. With all these strategies in place he would grow in confidence and display more positive behaviours.  </w:t>
      </w:r>
    </w:p>
    <w:p w14:paraId="1B298C98" w14:textId="2403703F" w:rsidR="00443D6C" w:rsidRDefault="00443D6C" w:rsidP="00443D6C">
      <w:pPr>
        <w:spacing w:line="360" w:lineRule="auto"/>
        <w:rPr>
          <w:rFonts w:cstheme="minorHAnsi"/>
          <w:color w:val="000000"/>
          <w:sz w:val="24"/>
          <w:szCs w:val="24"/>
          <w:shd w:val="clear" w:color="auto" w:fill="FFFFFF"/>
        </w:rPr>
      </w:pPr>
    </w:p>
    <w:p w14:paraId="32F5F03D" w14:textId="3CEFCA9C" w:rsidR="00443D6C" w:rsidRDefault="00443D6C" w:rsidP="00443D6C">
      <w:pPr>
        <w:spacing w:line="360" w:lineRule="auto"/>
        <w:rPr>
          <w:rFonts w:cstheme="minorHAnsi"/>
          <w:color w:val="000000"/>
          <w:sz w:val="24"/>
          <w:szCs w:val="24"/>
          <w:shd w:val="clear" w:color="auto" w:fill="FFFFFF"/>
        </w:rPr>
      </w:pPr>
    </w:p>
    <w:p w14:paraId="563C849C" w14:textId="6AB82884" w:rsidR="00443D6C" w:rsidRDefault="00443D6C" w:rsidP="00443D6C">
      <w:pPr>
        <w:spacing w:line="360" w:lineRule="auto"/>
        <w:rPr>
          <w:rFonts w:cstheme="minorHAnsi"/>
          <w:color w:val="000000"/>
          <w:sz w:val="24"/>
          <w:szCs w:val="24"/>
          <w:shd w:val="clear" w:color="auto" w:fill="FFFFFF"/>
        </w:rPr>
      </w:pPr>
    </w:p>
    <w:p w14:paraId="35F7339C" w14:textId="6783B179" w:rsidR="00443D6C" w:rsidRDefault="00443D6C" w:rsidP="00443D6C">
      <w:pPr>
        <w:spacing w:line="360" w:lineRule="auto"/>
        <w:rPr>
          <w:rFonts w:cstheme="minorHAnsi"/>
          <w:color w:val="000000"/>
          <w:sz w:val="24"/>
          <w:szCs w:val="24"/>
          <w:shd w:val="clear" w:color="auto" w:fill="FFFFFF"/>
        </w:rPr>
      </w:pPr>
    </w:p>
    <w:p w14:paraId="423C6BF0" w14:textId="2305AF21" w:rsidR="00443D6C" w:rsidRDefault="00443D6C" w:rsidP="00443D6C">
      <w:pPr>
        <w:spacing w:line="360" w:lineRule="auto"/>
        <w:rPr>
          <w:rFonts w:cstheme="minorHAnsi"/>
          <w:color w:val="000000"/>
          <w:sz w:val="24"/>
          <w:szCs w:val="24"/>
          <w:shd w:val="clear" w:color="auto" w:fill="FFFFFF"/>
        </w:rPr>
      </w:pPr>
    </w:p>
    <w:p w14:paraId="2C1C4FC5" w14:textId="552CF6AE" w:rsidR="00443D6C" w:rsidRDefault="00443D6C" w:rsidP="00443D6C">
      <w:pPr>
        <w:spacing w:line="360" w:lineRule="auto"/>
        <w:rPr>
          <w:rFonts w:cstheme="minorHAnsi"/>
          <w:color w:val="000000"/>
          <w:sz w:val="24"/>
          <w:szCs w:val="24"/>
          <w:shd w:val="clear" w:color="auto" w:fill="FFFFFF"/>
        </w:rPr>
      </w:pPr>
    </w:p>
    <w:p w14:paraId="3900614E" w14:textId="5EA1BCFC" w:rsidR="00443D6C" w:rsidRDefault="00443D6C" w:rsidP="00443D6C">
      <w:pPr>
        <w:spacing w:line="360" w:lineRule="auto"/>
        <w:rPr>
          <w:rFonts w:cstheme="minorHAnsi"/>
          <w:color w:val="000000"/>
          <w:sz w:val="24"/>
          <w:szCs w:val="24"/>
          <w:shd w:val="clear" w:color="auto" w:fill="FFFFFF"/>
        </w:rPr>
      </w:pPr>
    </w:p>
    <w:p w14:paraId="7DDBEC9B" w14:textId="7910E713" w:rsidR="00443D6C" w:rsidRDefault="00443D6C" w:rsidP="00443D6C">
      <w:pPr>
        <w:spacing w:line="360" w:lineRule="auto"/>
        <w:rPr>
          <w:rFonts w:cstheme="minorHAnsi"/>
          <w:color w:val="000000"/>
          <w:sz w:val="24"/>
          <w:szCs w:val="24"/>
          <w:shd w:val="clear" w:color="auto" w:fill="FFFFFF"/>
        </w:rPr>
      </w:pPr>
    </w:p>
    <w:p w14:paraId="187DABFB" w14:textId="283B7B33" w:rsidR="00443D6C" w:rsidRDefault="00443D6C" w:rsidP="00443D6C">
      <w:pPr>
        <w:spacing w:line="360" w:lineRule="auto"/>
        <w:rPr>
          <w:rFonts w:cstheme="minorHAnsi"/>
          <w:color w:val="000000"/>
          <w:sz w:val="24"/>
          <w:szCs w:val="24"/>
          <w:shd w:val="clear" w:color="auto" w:fill="FFFFFF"/>
        </w:rPr>
      </w:pPr>
    </w:p>
    <w:p w14:paraId="0CF22427" w14:textId="4061B0BA" w:rsidR="00443D6C" w:rsidRDefault="00443D6C" w:rsidP="00443D6C">
      <w:pPr>
        <w:spacing w:line="360" w:lineRule="auto"/>
        <w:rPr>
          <w:rFonts w:cstheme="minorHAnsi"/>
          <w:color w:val="000000"/>
          <w:sz w:val="24"/>
          <w:szCs w:val="24"/>
          <w:shd w:val="clear" w:color="auto" w:fill="FFFFFF"/>
        </w:rPr>
      </w:pPr>
    </w:p>
    <w:p w14:paraId="7EC5B120" w14:textId="01290580" w:rsidR="00443D6C" w:rsidRDefault="00443D6C" w:rsidP="00443D6C">
      <w:pPr>
        <w:spacing w:line="360" w:lineRule="auto"/>
        <w:rPr>
          <w:rFonts w:cstheme="minorHAnsi"/>
          <w:color w:val="000000"/>
          <w:sz w:val="24"/>
          <w:szCs w:val="24"/>
          <w:shd w:val="clear" w:color="auto" w:fill="FFFFFF"/>
        </w:rPr>
      </w:pPr>
    </w:p>
    <w:p w14:paraId="1DC4B022" w14:textId="1DA5B769" w:rsidR="00443D6C" w:rsidRDefault="00443D6C" w:rsidP="00443D6C">
      <w:pPr>
        <w:spacing w:line="360" w:lineRule="auto"/>
        <w:rPr>
          <w:rFonts w:cstheme="minorHAnsi"/>
          <w:color w:val="000000"/>
          <w:sz w:val="24"/>
          <w:szCs w:val="24"/>
          <w:shd w:val="clear" w:color="auto" w:fill="FFFFFF"/>
        </w:rPr>
      </w:pPr>
    </w:p>
    <w:p w14:paraId="7979F8D1" w14:textId="574B5EED" w:rsidR="00443D6C" w:rsidRDefault="00443D6C" w:rsidP="00443D6C">
      <w:pPr>
        <w:spacing w:line="360" w:lineRule="auto"/>
        <w:rPr>
          <w:rFonts w:cstheme="minorHAnsi"/>
          <w:color w:val="000000"/>
          <w:sz w:val="24"/>
          <w:szCs w:val="24"/>
          <w:shd w:val="clear" w:color="auto" w:fill="FFFFFF"/>
        </w:rPr>
      </w:pPr>
    </w:p>
    <w:p w14:paraId="01858909" w14:textId="7AE6D710" w:rsidR="00443D6C" w:rsidRDefault="00443D6C" w:rsidP="00443D6C">
      <w:pPr>
        <w:spacing w:line="360" w:lineRule="auto"/>
        <w:rPr>
          <w:rFonts w:cstheme="minorHAnsi"/>
          <w:color w:val="000000"/>
          <w:sz w:val="24"/>
          <w:szCs w:val="24"/>
          <w:shd w:val="clear" w:color="auto" w:fill="FFFFFF"/>
        </w:rPr>
      </w:pPr>
    </w:p>
    <w:p w14:paraId="04D574E2" w14:textId="0BF1A8B1" w:rsidR="00443D6C" w:rsidRDefault="00443D6C" w:rsidP="00443D6C">
      <w:pPr>
        <w:spacing w:line="360" w:lineRule="auto"/>
        <w:rPr>
          <w:rFonts w:cstheme="minorHAnsi"/>
          <w:color w:val="000000"/>
          <w:sz w:val="24"/>
          <w:szCs w:val="24"/>
          <w:shd w:val="clear" w:color="auto" w:fill="FFFFFF"/>
        </w:rPr>
      </w:pPr>
    </w:p>
    <w:p w14:paraId="50E156AE" w14:textId="6FC73CE1" w:rsidR="00443D6C" w:rsidRDefault="00443D6C" w:rsidP="00443D6C">
      <w:pPr>
        <w:spacing w:line="360" w:lineRule="auto"/>
        <w:rPr>
          <w:rFonts w:cstheme="minorHAnsi"/>
          <w:color w:val="000000"/>
          <w:sz w:val="24"/>
          <w:szCs w:val="24"/>
          <w:shd w:val="clear" w:color="auto" w:fill="FFFFFF"/>
        </w:rPr>
      </w:pPr>
    </w:p>
    <w:p w14:paraId="4977849D" w14:textId="09276510" w:rsidR="00443D6C" w:rsidRDefault="00443D6C" w:rsidP="00443D6C">
      <w:pPr>
        <w:spacing w:line="360" w:lineRule="auto"/>
        <w:rPr>
          <w:rFonts w:cstheme="minorHAnsi"/>
          <w:color w:val="000000"/>
          <w:sz w:val="24"/>
          <w:szCs w:val="24"/>
          <w:shd w:val="clear" w:color="auto" w:fill="FFFFFF"/>
        </w:rPr>
      </w:pPr>
    </w:p>
    <w:p w14:paraId="475CCB1D" w14:textId="4DE8E922" w:rsidR="00443D6C" w:rsidRDefault="00443D6C" w:rsidP="00443D6C">
      <w:pPr>
        <w:spacing w:line="360" w:lineRule="auto"/>
        <w:rPr>
          <w:rFonts w:cstheme="minorHAnsi"/>
          <w:color w:val="000000"/>
          <w:sz w:val="24"/>
          <w:szCs w:val="24"/>
          <w:shd w:val="clear" w:color="auto" w:fill="FFFFFF"/>
        </w:rPr>
      </w:pPr>
    </w:p>
    <w:p w14:paraId="7B448FC5" w14:textId="77777777" w:rsidR="00443D6C" w:rsidRDefault="00443D6C" w:rsidP="00443D6C">
      <w:pPr>
        <w:spacing w:line="360" w:lineRule="auto"/>
        <w:rPr>
          <w:rFonts w:cstheme="minorHAnsi"/>
          <w:color w:val="000000"/>
          <w:sz w:val="24"/>
          <w:szCs w:val="24"/>
          <w:shd w:val="clear" w:color="auto" w:fill="FFFFFF"/>
        </w:rPr>
      </w:pPr>
    </w:p>
    <w:p w14:paraId="5A15C262" w14:textId="77777777" w:rsidR="00443D6C" w:rsidRPr="00C75D03" w:rsidRDefault="00443D6C" w:rsidP="00443D6C">
      <w:pPr>
        <w:spacing w:line="360" w:lineRule="auto"/>
        <w:rPr>
          <w:b/>
          <w:bCs/>
          <w:sz w:val="24"/>
          <w:szCs w:val="24"/>
          <w:u w:val="single"/>
        </w:rPr>
      </w:pPr>
      <w:r w:rsidRPr="00C75D03">
        <w:rPr>
          <w:b/>
          <w:bCs/>
          <w:sz w:val="24"/>
          <w:szCs w:val="24"/>
          <w:u w:val="single"/>
        </w:rPr>
        <w:lastRenderedPageBreak/>
        <w:t>Case Study 2 – Ronnie</w:t>
      </w:r>
    </w:p>
    <w:p w14:paraId="0FCF1C05" w14:textId="77777777" w:rsidR="00443D6C" w:rsidRPr="00AC0CC1" w:rsidRDefault="00443D6C" w:rsidP="00443D6C">
      <w:pPr>
        <w:spacing w:line="360" w:lineRule="auto"/>
        <w:rPr>
          <w:sz w:val="24"/>
          <w:szCs w:val="24"/>
        </w:rPr>
      </w:pPr>
      <w:r w:rsidRPr="00AC0CC1">
        <w:rPr>
          <w:sz w:val="24"/>
          <w:szCs w:val="24"/>
        </w:rPr>
        <w:t>The second case study focuses on Ronnie</w:t>
      </w:r>
      <w:r>
        <w:rPr>
          <w:sz w:val="24"/>
          <w:szCs w:val="24"/>
        </w:rPr>
        <w:t>,</w:t>
      </w:r>
      <w:r w:rsidRPr="00AC0CC1">
        <w:rPr>
          <w:sz w:val="24"/>
          <w:szCs w:val="24"/>
        </w:rPr>
        <w:t xml:space="preserve"> who is being very disruptive in class. He talks to his peers, plays with equipment</w:t>
      </w:r>
      <w:r>
        <w:rPr>
          <w:sz w:val="24"/>
          <w:szCs w:val="24"/>
        </w:rPr>
        <w:t>,</w:t>
      </w:r>
      <w:r w:rsidRPr="00AC0CC1">
        <w:rPr>
          <w:sz w:val="24"/>
          <w:szCs w:val="24"/>
        </w:rPr>
        <w:t xml:space="preserve"> rocks on his chair, fidgets and doesn’t complete his work on time. </w:t>
      </w:r>
      <w:proofErr w:type="spellStart"/>
      <w:r w:rsidRPr="00AC0CC1">
        <w:rPr>
          <w:sz w:val="24"/>
          <w:szCs w:val="24"/>
        </w:rPr>
        <w:t>Cotterell’s</w:t>
      </w:r>
      <w:proofErr w:type="spellEnd"/>
      <w:r w:rsidRPr="00AC0CC1">
        <w:rPr>
          <w:sz w:val="24"/>
          <w:szCs w:val="24"/>
        </w:rPr>
        <w:t xml:space="preserve"> 2011 model of reflection could be used to try and break down exactly how to </w:t>
      </w:r>
      <w:r>
        <w:rPr>
          <w:sz w:val="24"/>
          <w:szCs w:val="24"/>
        </w:rPr>
        <w:t xml:space="preserve">think reflectively in order to </w:t>
      </w:r>
      <w:r w:rsidRPr="00AC0CC1">
        <w:rPr>
          <w:sz w:val="24"/>
          <w:szCs w:val="24"/>
        </w:rPr>
        <w:t xml:space="preserve">help </w:t>
      </w:r>
      <w:r>
        <w:rPr>
          <w:sz w:val="24"/>
          <w:szCs w:val="24"/>
        </w:rPr>
        <w:t xml:space="preserve">a </w:t>
      </w:r>
      <w:r w:rsidRPr="00AC0CC1">
        <w:rPr>
          <w:sz w:val="24"/>
          <w:szCs w:val="24"/>
        </w:rPr>
        <w:t xml:space="preserve">child like Ronnie. </w:t>
      </w:r>
    </w:p>
    <w:p w14:paraId="1772AD4E" w14:textId="77777777" w:rsidR="00443D6C" w:rsidRPr="00AC0CC1" w:rsidRDefault="00443D6C" w:rsidP="00443D6C">
      <w:pPr>
        <w:spacing w:line="360" w:lineRule="auto"/>
        <w:rPr>
          <w:sz w:val="24"/>
          <w:szCs w:val="24"/>
        </w:rPr>
      </w:pPr>
      <w:r w:rsidRPr="00AC0CC1">
        <w:rPr>
          <w:noProof/>
          <w:sz w:val="24"/>
          <w:szCs w:val="24"/>
        </w:rPr>
        <w:drawing>
          <wp:inline distT="0" distB="0" distL="0" distR="0" wp14:anchorId="6C25753A" wp14:editId="740F1FC3">
            <wp:extent cx="2674620" cy="23705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67117" cy="2452574"/>
                    </a:xfrm>
                    <a:prstGeom prst="rect">
                      <a:avLst/>
                    </a:prstGeom>
                    <a:noFill/>
                    <a:ln>
                      <a:noFill/>
                    </a:ln>
                  </pic:spPr>
                </pic:pic>
              </a:graphicData>
            </a:graphic>
          </wp:inline>
        </w:drawing>
      </w:r>
    </w:p>
    <w:p w14:paraId="256F59BC" w14:textId="2E58E953" w:rsidR="00443D6C" w:rsidRPr="00AC0CC1" w:rsidRDefault="00443D6C" w:rsidP="00443D6C">
      <w:pPr>
        <w:spacing w:line="360" w:lineRule="auto"/>
        <w:rPr>
          <w:sz w:val="24"/>
          <w:szCs w:val="24"/>
        </w:rPr>
      </w:pPr>
      <w:r w:rsidRPr="00AC0CC1">
        <w:rPr>
          <w:sz w:val="24"/>
          <w:szCs w:val="24"/>
        </w:rPr>
        <w:t xml:space="preserve">The first part of the model requires a person working with Ronnie to </w:t>
      </w:r>
      <w:r>
        <w:rPr>
          <w:sz w:val="24"/>
          <w:szCs w:val="24"/>
        </w:rPr>
        <w:t>‘E</w:t>
      </w:r>
      <w:r w:rsidRPr="00AC0CC1">
        <w:rPr>
          <w:sz w:val="24"/>
          <w:szCs w:val="24"/>
        </w:rPr>
        <w:t>valuate</w:t>
      </w:r>
      <w:r>
        <w:rPr>
          <w:sz w:val="24"/>
          <w:szCs w:val="24"/>
        </w:rPr>
        <w:t>’</w:t>
      </w:r>
      <w:r w:rsidRPr="00AC0CC1">
        <w:rPr>
          <w:sz w:val="24"/>
          <w:szCs w:val="24"/>
        </w:rPr>
        <w:t xml:space="preserve"> what is worth thinking about. This would be achieved through a series of observations and completion of checklists. What is worth thinking about is that he likes to have something in his hands to fiddle with. It would be beneficial to observe Ronnie </w:t>
      </w:r>
      <w:r>
        <w:rPr>
          <w:sz w:val="24"/>
          <w:szCs w:val="24"/>
        </w:rPr>
        <w:t>over th</w:t>
      </w:r>
      <w:r w:rsidRPr="00AC0CC1">
        <w:rPr>
          <w:sz w:val="24"/>
          <w:szCs w:val="24"/>
        </w:rPr>
        <w:t xml:space="preserve">e course of a few days to assess whether this is the case </w:t>
      </w:r>
      <w:r>
        <w:rPr>
          <w:sz w:val="24"/>
          <w:szCs w:val="24"/>
        </w:rPr>
        <w:t xml:space="preserve">all the time or is it only when he becomes anxious or stressed. </w:t>
      </w:r>
      <w:r w:rsidRPr="00AC0CC1">
        <w:rPr>
          <w:sz w:val="24"/>
          <w:szCs w:val="24"/>
        </w:rPr>
        <w:t>Also, he likes to talk to his friends and takes himself off for toilet breaks frequently. This suggests that he is not finding the lesson engaging enough and the question of why would need to be addressed. From the case study it suggests that all his teachers find the same difficulty, so Ronnie has difficulty with relationships with many people and not just one teacher. Observations of Ronnie would need to be made during physical play. It is reported that he enjoys physical play yet dislikes sport. It is unclear whether he only dislikes</w:t>
      </w:r>
      <w:r>
        <w:rPr>
          <w:sz w:val="24"/>
          <w:szCs w:val="24"/>
        </w:rPr>
        <w:t xml:space="preserve"> the social interaction needed for</w:t>
      </w:r>
      <w:r w:rsidRPr="00AC0CC1">
        <w:rPr>
          <w:sz w:val="24"/>
          <w:szCs w:val="24"/>
        </w:rPr>
        <w:t xml:space="preserve"> team sports or does he dislike any sport at all. </w:t>
      </w:r>
    </w:p>
    <w:p w14:paraId="3BD25751" w14:textId="77777777" w:rsidR="00443D6C" w:rsidRPr="00AC0CC1" w:rsidRDefault="00443D6C" w:rsidP="00443D6C">
      <w:pPr>
        <w:spacing w:line="360" w:lineRule="auto"/>
        <w:rPr>
          <w:sz w:val="24"/>
          <w:szCs w:val="24"/>
        </w:rPr>
      </w:pPr>
      <w:r w:rsidRPr="00AC0CC1">
        <w:rPr>
          <w:sz w:val="24"/>
          <w:szCs w:val="24"/>
        </w:rPr>
        <w:t xml:space="preserve">Next would be to </w:t>
      </w:r>
      <w:r>
        <w:rPr>
          <w:sz w:val="24"/>
          <w:szCs w:val="24"/>
        </w:rPr>
        <w:t>‘R</w:t>
      </w:r>
      <w:r w:rsidRPr="00AC0CC1">
        <w:rPr>
          <w:sz w:val="24"/>
          <w:szCs w:val="24"/>
        </w:rPr>
        <w:t>econstruct</w:t>
      </w:r>
      <w:r>
        <w:rPr>
          <w:sz w:val="24"/>
          <w:szCs w:val="24"/>
        </w:rPr>
        <w:t>’</w:t>
      </w:r>
      <w:r w:rsidRPr="00AC0CC1">
        <w:rPr>
          <w:sz w:val="24"/>
          <w:szCs w:val="24"/>
        </w:rPr>
        <w:t xml:space="preserve"> by observing Ronnie in different scenarios and at various times of the day in order to construct a true picture of when and where his most challenging times are. During any interactions with Ronnie it would be important to observe what he responds positively to and any </w:t>
      </w:r>
      <w:r>
        <w:rPr>
          <w:sz w:val="24"/>
          <w:szCs w:val="24"/>
        </w:rPr>
        <w:t xml:space="preserve">possible </w:t>
      </w:r>
      <w:r w:rsidRPr="00AC0CC1">
        <w:rPr>
          <w:sz w:val="24"/>
          <w:szCs w:val="24"/>
        </w:rPr>
        <w:t xml:space="preserve">triggers for difficult behaviour. Cottrell claims that </w:t>
      </w:r>
      <w:r w:rsidRPr="00AC0CC1">
        <w:rPr>
          <w:sz w:val="24"/>
          <w:szCs w:val="24"/>
        </w:rPr>
        <w:lastRenderedPageBreak/>
        <w:t xml:space="preserve">by reconstructing the event it is possible to gain more clarity to find a solution and new aspects come to the forefront. </w:t>
      </w:r>
      <w:r>
        <w:rPr>
          <w:sz w:val="24"/>
          <w:szCs w:val="24"/>
        </w:rPr>
        <w:t xml:space="preserve">(Cottrell p224) </w:t>
      </w:r>
      <w:r w:rsidRPr="00AC0CC1">
        <w:rPr>
          <w:sz w:val="24"/>
          <w:szCs w:val="24"/>
        </w:rPr>
        <w:t>A useful tool for making observations would be the SCERTS Action Plan</w:t>
      </w:r>
      <w:r>
        <w:rPr>
          <w:sz w:val="24"/>
          <w:szCs w:val="24"/>
        </w:rPr>
        <w:t xml:space="preserve"> (SCERTS 2016)</w:t>
      </w:r>
      <w:r w:rsidRPr="00AC0CC1">
        <w:rPr>
          <w:sz w:val="24"/>
          <w:szCs w:val="24"/>
        </w:rPr>
        <w:t xml:space="preserve">. This plan breaks down each small part of </w:t>
      </w:r>
      <w:r>
        <w:rPr>
          <w:sz w:val="24"/>
          <w:szCs w:val="24"/>
        </w:rPr>
        <w:t>an activity</w:t>
      </w:r>
      <w:r w:rsidRPr="00AC0CC1">
        <w:rPr>
          <w:sz w:val="24"/>
          <w:szCs w:val="24"/>
        </w:rPr>
        <w:t xml:space="preserve"> by assessing </w:t>
      </w:r>
      <w:r>
        <w:rPr>
          <w:sz w:val="24"/>
          <w:szCs w:val="24"/>
        </w:rPr>
        <w:t xml:space="preserve">firstly </w:t>
      </w:r>
      <w:r w:rsidRPr="00AC0CC1">
        <w:rPr>
          <w:sz w:val="24"/>
          <w:szCs w:val="24"/>
        </w:rPr>
        <w:t>what the pupil did well</w:t>
      </w:r>
      <w:r>
        <w:rPr>
          <w:sz w:val="24"/>
          <w:szCs w:val="24"/>
        </w:rPr>
        <w:t>,</w:t>
      </w:r>
      <w:r w:rsidRPr="00AC0CC1">
        <w:rPr>
          <w:sz w:val="24"/>
          <w:szCs w:val="24"/>
        </w:rPr>
        <w:t xml:space="preserve"> then analysing the </w:t>
      </w:r>
      <w:r>
        <w:rPr>
          <w:sz w:val="24"/>
          <w:szCs w:val="24"/>
        </w:rPr>
        <w:t>V</w:t>
      </w:r>
      <w:r w:rsidRPr="00AC0CC1">
        <w:rPr>
          <w:sz w:val="24"/>
          <w:szCs w:val="24"/>
        </w:rPr>
        <w:t xml:space="preserve">isual </w:t>
      </w:r>
      <w:r>
        <w:rPr>
          <w:sz w:val="24"/>
          <w:szCs w:val="24"/>
        </w:rPr>
        <w:t>S</w:t>
      </w:r>
      <w:r w:rsidRPr="00AC0CC1">
        <w:rPr>
          <w:sz w:val="24"/>
          <w:szCs w:val="24"/>
        </w:rPr>
        <w:t xml:space="preserve">tructure and </w:t>
      </w:r>
      <w:r>
        <w:rPr>
          <w:sz w:val="24"/>
          <w:szCs w:val="24"/>
        </w:rPr>
        <w:t>O</w:t>
      </w:r>
      <w:r w:rsidRPr="00AC0CC1">
        <w:rPr>
          <w:sz w:val="24"/>
          <w:szCs w:val="24"/>
        </w:rPr>
        <w:t xml:space="preserve">rganisation, the </w:t>
      </w:r>
      <w:r>
        <w:rPr>
          <w:sz w:val="24"/>
          <w:szCs w:val="24"/>
        </w:rPr>
        <w:t>S</w:t>
      </w:r>
      <w:r w:rsidRPr="00AC0CC1">
        <w:rPr>
          <w:sz w:val="24"/>
          <w:szCs w:val="24"/>
        </w:rPr>
        <w:t xml:space="preserve">ocial </w:t>
      </w:r>
      <w:r>
        <w:rPr>
          <w:sz w:val="24"/>
          <w:szCs w:val="24"/>
        </w:rPr>
        <w:t>C</w:t>
      </w:r>
      <w:r w:rsidRPr="00AC0CC1">
        <w:rPr>
          <w:sz w:val="24"/>
          <w:szCs w:val="24"/>
        </w:rPr>
        <w:t xml:space="preserve">ommunication and </w:t>
      </w:r>
      <w:r>
        <w:rPr>
          <w:sz w:val="24"/>
          <w:szCs w:val="24"/>
        </w:rPr>
        <w:t>E</w:t>
      </w:r>
      <w:r w:rsidRPr="00AC0CC1">
        <w:rPr>
          <w:sz w:val="24"/>
          <w:szCs w:val="24"/>
        </w:rPr>
        <w:t xml:space="preserve">motional </w:t>
      </w:r>
      <w:r>
        <w:rPr>
          <w:sz w:val="24"/>
          <w:szCs w:val="24"/>
        </w:rPr>
        <w:t>R</w:t>
      </w:r>
      <w:r w:rsidRPr="00AC0CC1">
        <w:rPr>
          <w:sz w:val="24"/>
          <w:szCs w:val="24"/>
        </w:rPr>
        <w:t xml:space="preserve">egulation. It assesses what supports are working then plans next steps. </w:t>
      </w:r>
    </w:p>
    <w:p w14:paraId="0F6C85FC" w14:textId="77777777" w:rsidR="00443D6C" w:rsidRDefault="00443D6C" w:rsidP="00443D6C">
      <w:pPr>
        <w:spacing w:line="360" w:lineRule="auto"/>
        <w:rPr>
          <w:sz w:val="24"/>
          <w:szCs w:val="24"/>
        </w:rPr>
      </w:pPr>
      <w:r w:rsidRPr="00AC0CC1">
        <w:rPr>
          <w:sz w:val="24"/>
          <w:szCs w:val="24"/>
        </w:rPr>
        <w:t xml:space="preserve">The next stage of </w:t>
      </w:r>
      <w:proofErr w:type="spellStart"/>
      <w:r w:rsidRPr="00AC0CC1">
        <w:rPr>
          <w:sz w:val="24"/>
          <w:szCs w:val="24"/>
        </w:rPr>
        <w:t>Cotterell’s</w:t>
      </w:r>
      <w:proofErr w:type="spellEnd"/>
      <w:r w:rsidRPr="00AC0CC1">
        <w:rPr>
          <w:sz w:val="24"/>
          <w:szCs w:val="24"/>
        </w:rPr>
        <w:t xml:space="preserve"> reflective cycle requires the practitioner to </w:t>
      </w:r>
      <w:r>
        <w:rPr>
          <w:sz w:val="24"/>
          <w:szCs w:val="24"/>
        </w:rPr>
        <w:t>‘A</w:t>
      </w:r>
      <w:r w:rsidRPr="00AC0CC1">
        <w:rPr>
          <w:sz w:val="24"/>
          <w:szCs w:val="24"/>
        </w:rPr>
        <w:t>nalyse</w:t>
      </w:r>
      <w:r>
        <w:rPr>
          <w:sz w:val="24"/>
          <w:szCs w:val="24"/>
        </w:rPr>
        <w:t>’</w:t>
      </w:r>
      <w:r w:rsidRPr="00AC0CC1">
        <w:rPr>
          <w:sz w:val="24"/>
          <w:szCs w:val="24"/>
        </w:rPr>
        <w:t xml:space="preserve"> the observations </w:t>
      </w:r>
      <w:r>
        <w:rPr>
          <w:sz w:val="24"/>
          <w:szCs w:val="24"/>
        </w:rPr>
        <w:t xml:space="preserve">they have made </w:t>
      </w:r>
      <w:r w:rsidRPr="00AC0CC1">
        <w:rPr>
          <w:sz w:val="24"/>
          <w:szCs w:val="24"/>
        </w:rPr>
        <w:t xml:space="preserve">and </w:t>
      </w:r>
      <w:r>
        <w:rPr>
          <w:sz w:val="24"/>
          <w:szCs w:val="24"/>
        </w:rPr>
        <w:t>reflect as to</w:t>
      </w:r>
      <w:r w:rsidRPr="00AC0CC1">
        <w:rPr>
          <w:sz w:val="24"/>
          <w:szCs w:val="24"/>
        </w:rPr>
        <w:t xml:space="preserve"> how to help Ronnie. The first consideration should address the </w:t>
      </w:r>
      <w:r>
        <w:rPr>
          <w:sz w:val="24"/>
          <w:szCs w:val="24"/>
        </w:rPr>
        <w:t xml:space="preserve">fact that Ronnie appears to need to move more frequently than the other children in the class. From my professional practice I have learnt that this could be because Ronnie has sensory processing difficulties. Research carried out by Hill et al (2017) found that children with SEBD in a unit class had far greater </w:t>
      </w:r>
      <w:r w:rsidRPr="00152F5A">
        <w:rPr>
          <w:sz w:val="24"/>
          <w:szCs w:val="24"/>
        </w:rPr>
        <w:t xml:space="preserve">motor and coordination diﬃculties </w:t>
      </w:r>
      <w:r>
        <w:rPr>
          <w:sz w:val="24"/>
          <w:szCs w:val="24"/>
        </w:rPr>
        <w:t>than their mainstream peers. Their research identified that “</w:t>
      </w:r>
      <w:r w:rsidRPr="00152F5A">
        <w:rPr>
          <w:sz w:val="24"/>
          <w:szCs w:val="24"/>
        </w:rPr>
        <w:t xml:space="preserve">44% of a group of children with severe </w:t>
      </w:r>
      <w:r>
        <w:rPr>
          <w:sz w:val="24"/>
          <w:szCs w:val="24"/>
        </w:rPr>
        <w:t>Social Emotional Mental Health (</w:t>
      </w:r>
      <w:r w:rsidRPr="00152F5A">
        <w:rPr>
          <w:sz w:val="24"/>
          <w:szCs w:val="24"/>
        </w:rPr>
        <w:t>SEMH</w:t>
      </w:r>
      <w:r>
        <w:rPr>
          <w:sz w:val="24"/>
          <w:szCs w:val="24"/>
        </w:rPr>
        <w:t>)</w:t>
      </w:r>
      <w:r w:rsidRPr="00152F5A">
        <w:rPr>
          <w:sz w:val="24"/>
          <w:szCs w:val="24"/>
        </w:rPr>
        <w:t>-type problems showed borderline or deﬁnite motor coordination diﬃculties</w:t>
      </w:r>
      <w:r>
        <w:rPr>
          <w:sz w:val="24"/>
          <w:szCs w:val="24"/>
        </w:rPr>
        <w:t xml:space="preserve"> </w:t>
      </w:r>
      <w:r w:rsidRPr="00152F5A">
        <w:rPr>
          <w:sz w:val="24"/>
          <w:szCs w:val="24"/>
        </w:rPr>
        <w:t>compared with no children in the control group</w:t>
      </w:r>
      <w:r>
        <w:rPr>
          <w:sz w:val="24"/>
          <w:szCs w:val="24"/>
        </w:rPr>
        <w:t xml:space="preserve">.” (Hill et al 2017 p298) This control group comprised of typically developing children aged between 6 and 14. Baring this knowledge in mind it would be beneficial to carry out a Smart Moves Movement Ability Profile (MAP) in order to identify if Ronnie has coordination difficulties. If the profile highlights any issues, then a referral would need to be made to the Occupational Therapy team for a more detailed Movements Assessment Battery for Children (ABC)-2 to be carried out. This assessment would provide further detail by assessing his manual dexterity, aiming and catching and balance. </w:t>
      </w:r>
    </w:p>
    <w:p w14:paraId="515CD9EE" w14:textId="18DB7F51" w:rsidR="00443D6C" w:rsidRDefault="00443D6C" w:rsidP="00443D6C">
      <w:pPr>
        <w:spacing w:line="360" w:lineRule="auto"/>
        <w:rPr>
          <w:sz w:val="24"/>
          <w:szCs w:val="24"/>
        </w:rPr>
      </w:pPr>
      <w:r>
        <w:rPr>
          <w:sz w:val="24"/>
          <w:szCs w:val="24"/>
        </w:rPr>
        <w:t xml:space="preserve">The sensory input that Ronnie receives will affect his movement and his learning. The fact that he is moving constantly suggests that he has difficulty with his vestibular </w:t>
      </w:r>
      <w:r w:rsidR="005331B2">
        <w:rPr>
          <w:sz w:val="24"/>
          <w:szCs w:val="24"/>
        </w:rPr>
        <w:t>sense. If</w:t>
      </w:r>
      <w:r>
        <w:rPr>
          <w:sz w:val="24"/>
          <w:szCs w:val="24"/>
        </w:rPr>
        <w:t xml:space="preserve"> Ronnie has difficulty with his vestibular sense, then it will affect his vision, hearing and concentration and he may not be able to focus on what the teacher is saying in class. His body may feel as if it is swaying too much and he would have to concentrate very hard to maintain a static position. Ronnie may be swaying and fidgeting constantly in attempt to self-regulate and to bring himself in line with the movement in his brain. As Ronnie is exhibiting sensory seeking behaviours, he would need a Sensory Diet Programme created </w:t>
      </w:r>
      <w:r>
        <w:rPr>
          <w:sz w:val="24"/>
          <w:szCs w:val="24"/>
        </w:rPr>
        <w:lastRenderedPageBreak/>
        <w:t xml:space="preserve">for him. His sensory diet would recommend spending time using the </w:t>
      </w:r>
      <w:proofErr w:type="spellStart"/>
      <w:r>
        <w:rPr>
          <w:sz w:val="24"/>
          <w:szCs w:val="24"/>
        </w:rPr>
        <w:t>vestibulator</w:t>
      </w:r>
      <w:proofErr w:type="spellEnd"/>
      <w:r>
        <w:rPr>
          <w:sz w:val="24"/>
          <w:szCs w:val="24"/>
        </w:rPr>
        <w:t xml:space="preserve"> swing, rocking on a yoga ball, skipping or spinning in a swivel cone. </w:t>
      </w:r>
    </w:p>
    <w:p w14:paraId="722160F1" w14:textId="77777777" w:rsidR="00443D6C" w:rsidRDefault="00443D6C" w:rsidP="00443D6C">
      <w:pPr>
        <w:spacing w:line="360" w:lineRule="auto"/>
        <w:rPr>
          <w:sz w:val="24"/>
          <w:szCs w:val="24"/>
        </w:rPr>
      </w:pPr>
      <w:r>
        <w:rPr>
          <w:sz w:val="24"/>
          <w:szCs w:val="24"/>
        </w:rPr>
        <w:t xml:space="preserve">The fact that Ronnie appears to have poor vestibular sense may explain why he likes physical play but dislikes games. Poor vestibular sense would give Ronnie a poor sense of direction and a poor sense of balance which would make a team game very stressful for him. Sports would exhaust Ronnie both mentally and physically as spatial decision making would not come naturally so he would need to focus intently on the game and what was expected of him. (Macintyre and </w:t>
      </w:r>
      <w:proofErr w:type="spellStart"/>
      <w:r>
        <w:rPr>
          <w:sz w:val="24"/>
          <w:szCs w:val="24"/>
        </w:rPr>
        <w:t>Mcvitty</w:t>
      </w:r>
      <w:proofErr w:type="spellEnd"/>
      <w:r>
        <w:rPr>
          <w:sz w:val="24"/>
          <w:szCs w:val="24"/>
        </w:rPr>
        <w:t xml:space="preserve"> 2004 p71) Ronnie should follow the Smart Moves programme as part of his P.E. lessons which would provide manageable focussed activities designed to help improve his balance and hand/eye coordination. </w:t>
      </w:r>
    </w:p>
    <w:p w14:paraId="0590E375" w14:textId="77777777" w:rsidR="00443D6C" w:rsidRDefault="00443D6C" w:rsidP="00443D6C">
      <w:pPr>
        <w:spacing w:line="360" w:lineRule="auto"/>
        <w:rPr>
          <w:sz w:val="24"/>
          <w:szCs w:val="24"/>
        </w:rPr>
      </w:pPr>
      <w:r>
        <w:rPr>
          <w:sz w:val="24"/>
          <w:szCs w:val="24"/>
        </w:rPr>
        <w:t xml:space="preserve">As part of the ABC- 2 assessment Ronnie’s manual dexterity would be assessed. The case study states that he is always fiddling with objects in his hands yet is always the last to get dressed after games. If he has difficulties with his fine motor skills, then he would find dressing after games very challenging. He would struggle particularly with doing up buttons, zips and tying laces. If he scored poorly in this area, then interventions such as finger gym would be recommended that focus on improving his manual dexterity. Activities such as the Write from the Start programme, playing with playdough, threading, playing with Lego and using equipment that requires twisting and turning are a few activities that Ronnie should be participating in to improve his ability to dress more quickly. </w:t>
      </w:r>
    </w:p>
    <w:p w14:paraId="2272B42E" w14:textId="02C6BEA0" w:rsidR="00443D6C" w:rsidRDefault="00443D6C" w:rsidP="00443D6C">
      <w:pPr>
        <w:spacing w:line="360" w:lineRule="auto"/>
        <w:rPr>
          <w:sz w:val="24"/>
          <w:szCs w:val="24"/>
        </w:rPr>
      </w:pPr>
      <w:r>
        <w:rPr>
          <w:sz w:val="24"/>
          <w:szCs w:val="24"/>
        </w:rPr>
        <w:t xml:space="preserve">Following assessment of Ronnie’s </w:t>
      </w:r>
      <w:proofErr w:type="gramStart"/>
      <w:r>
        <w:rPr>
          <w:sz w:val="24"/>
          <w:szCs w:val="24"/>
        </w:rPr>
        <w:t>coordination</w:t>
      </w:r>
      <w:proofErr w:type="gramEnd"/>
      <w:r>
        <w:rPr>
          <w:sz w:val="24"/>
          <w:szCs w:val="24"/>
        </w:rPr>
        <w:t xml:space="preserve"> it would be beneficial to refer him to an Educational Psychologist to carry out a Weschler Intelligence Scale for children assessment to test </w:t>
      </w:r>
      <w:r w:rsidR="005331B2">
        <w:rPr>
          <w:sz w:val="24"/>
          <w:szCs w:val="24"/>
        </w:rPr>
        <w:t xml:space="preserve">Ronnie’s </w:t>
      </w:r>
      <w:r>
        <w:rPr>
          <w:sz w:val="24"/>
          <w:szCs w:val="24"/>
        </w:rPr>
        <w:t xml:space="preserve">IQ. If his physical skills scored significantly lower than his </w:t>
      </w:r>
      <w:proofErr w:type="gramStart"/>
      <w:r>
        <w:rPr>
          <w:sz w:val="24"/>
          <w:szCs w:val="24"/>
        </w:rPr>
        <w:t>IQ</w:t>
      </w:r>
      <w:proofErr w:type="gramEnd"/>
      <w:r>
        <w:rPr>
          <w:sz w:val="24"/>
          <w:szCs w:val="24"/>
        </w:rPr>
        <w:t xml:space="preserve"> then this may signify that Ronnie has dyspraxia and further assessments would be carried out to gain a formal diagnosis. </w:t>
      </w:r>
      <w:r w:rsidR="005331B2">
        <w:rPr>
          <w:sz w:val="24"/>
          <w:szCs w:val="24"/>
        </w:rPr>
        <w:t xml:space="preserve">Dr </w:t>
      </w:r>
      <w:r>
        <w:rPr>
          <w:sz w:val="24"/>
          <w:szCs w:val="24"/>
        </w:rPr>
        <w:t xml:space="preserve">Amanda Kirby </w:t>
      </w:r>
      <w:r w:rsidR="005331B2">
        <w:rPr>
          <w:sz w:val="24"/>
          <w:szCs w:val="24"/>
        </w:rPr>
        <w:t xml:space="preserve">in Brookes (2007 p41) </w:t>
      </w:r>
      <w:r>
        <w:rPr>
          <w:sz w:val="24"/>
          <w:szCs w:val="24"/>
        </w:rPr>
        <w:t xml:space="preserve">warns that the difficulties for a child with dyspraxia go way beyond the need for physical interventions to be put in place. She describes Dyspraxia as “the hidden handicap” and explains that children with dyspraxia are all too aware of their inadequacies and can develop low self-esteem through constantly being asked in school to complete tasks that their bodies are not capable of doing. This can lead to frustration, anxiety and a constant sense of failure. It is inevitable that behaviour problems are displayed as a result. (Brookes p 41 2007) Looking at the physical environment and asking Ronnie what he would like to see change in the environment would be </w:t>
      </w:r>
      <w:r>
        <w:rPr>
          <w:sz w:val="24"/>
          <w:szCs w:val="24"/>
        </w:rPr>
        <w:lastRenderedPageBreak/>
        <w:t xml:space="preserve">beneficial. He may require a pencil grip to help with his handwriting, a sloping desk to improve his posture, an organised workspace so he can keep his own belongings in a specific place and also he will need to seated near a supportive peer who can model good behaviour for him. </w:t>
      </w:r>
    </w:p>
    <w:p w14:paraId="257716CA" w14:textId="18F14026" w:rsidR="00443D6C" w:rsidRDefault="00443D6C" w:rsidP="00443D6C">
      <w:pPr>
        <w:spacing w:line="360" w:lineRule="auto"/>
        <w:rPr>
          <w:sz w:val="24"/>
          <w:szCs w:val="24"/>
        </w:rPr>
      </w:pPr>
      <w:r>
        <w:rPr>
          <w:sz w:val="24"/>
          <w:szCs w:val="24"/>
        </w:rPr>
        <w:t xml:space="preserve">Further analysis of Ronnie would show that he is clearly not engaged in the lessons. He talks to his friends and asks to leave the room frequently. Firstly, it would be beneficial to ask Ronnie if he can explain why he does this, and support should be provided based on his answers. It is possible that Ronnie does not understand the rules of the class or what is expected of him within a class. This may be a sign that Ronnie has an undiagnosed neurodevelopmental disorder such as Attention Deficit Hyperactivity Disorder (ADHD) or Autism Spectrum Disorder (ASD) which is preventing him from conducting himself in the same way as his peers. Keenan and Evans describe the characteristics of a child with hyperactivity as “having boundless energy and are constantly on the move. These children often fidget or squirm, when seated, run and climb at any opportunity and talk excessively.” (Keenan and Evans p.332 2009) This description appears to be how Ronnie presents in class. Rogers (2011 p170) offers advice about how to support a child with ADHD. He recommends that the child is allocated a learning buddy to sit next to. This should be a supportive child who is a role model of positive behaviour to the ADHD child. The </w:t>
      </w:r>
      <w:r w:rsidR="00853623">
        <w:rPr>
          <w:sz w:val="24"/>
          <w:szCs w:val="24"/>
        </w:rPr>
        <w:t xml:space="preserve">ADHD </w:t>
      </w:r>
      <w:r>
        <w:rPr>
          <w:sz w:val="24"/>
          <w:szCs w:val="24"/>
        </w:rPr>
        <w:t xml:space="preserve">child should be allowed breaks to move at regular intervals and instructions given should be kept short and precise. Rogers states that an ADHD child will also need work schedules to be broken down into small chunks. This will provide structure so he can tick off manageable steps rather than becoming overwhelmed by a large piece of work to complete. The SCERTS (2016) Help Box would be useful for this as it breaks down exactly the steps needed for a child to complete a task successfully. Another reasonable adjustment would be for a child such as Ronnie to have a collection of fiddle toys that he can hold in class. These should be chosen in conjunction with Ronnie and should be small, quiet objects that he can hold in order to fulfil his sensory needs but would not pose a distraction to the rest of the class. </w:t>
      </w:r>
    </w:p>
    <w:p w14:paraId="64B20132" w14:textId="45310182" w:rsidR="00443D6C" w:rsidRPr="00E50BA6" w:rsidRDefault="00443D6C" w:rsidP="00443D6C">
      <w:pPr>
        <w:spacing w:line="360" w:lineRule="auto"/>
        <w:rPr>
          <w:sz w:val="24"/>
          <w:szCs w:val="24"/>
        </w:rPr>
      </w:pPr>
      <w:r>
        <w:rPr>
          <w:sz w:val="24"/>
          <w:szCs w:val="24"/>
        </w:rPr>
        <w:t xml:space="preserve">If it is suspected that Ronnie has </w:t>
      </w:r>
      <w:proofErr w:type="gramStart"/>
      <w:r>
        <w:rPr>
          <w:sz w:val="24"/>
          <w:szCs w:val="24"/>
        </w:rPr>
        <w:t>ADHD</w:t>
      </w:r>
      <w:proofErr w:type="gramEnd"/>
      <w:r>
        <w:rPr>
          <w:sz w:val="24"/>
          <w:szCs w:val="24"/>
        </w:rPr>
        <w:t xml:space="preserve"> then assessments would need to be made as evidence for a referral through the neurodevelopment pathway. Part of this assessment would include completing a </w:t>
      </w:r>
      <w:proofErr w:type="spellStart"/>
      <w:r>
        <w:rPr>
          <w:sz w:val="24"/>
          <w:szCs w:val="24"/>
        </w:rPr>
        <w:t>Boxhall</w:t>
      </w:r>
      <w:proofErr w:type="spellEnd"/>
      <w:r>
        <w:rPr>
          <w:sz w:val="24"/>
          <w:szCs w:val="24"/>
        </w:rPr>
        <w:t xml:space="preserve"> profile. The first part of the profile “measures </w:t>
      </w:r>
      <w:r w:rsidRPr="0027052B">
        <w:rPr>
          <w:rFonts w:cstheme="minorHAnsi"/>
          <w:color w:val="000000"/>
          <w:sz w:val="24"/>
          <w:szCs w:val="24"/>
          <w:shd w:val="clear" w:color="auto" w:fill="FEFFFF"/>
        </w:rPr>
        <w:t xml:space="preserve">progress through the different aspects of development in the student's early years” the second part </w:t>
      </w:r>
      <w:r w:rsidRPr="0027052B">
        <w:rPr>
          <w:rFonts w:cstheme="minorHAnsi"/>
          <w:color w:val="000000"/>
          <w:sz w:val="24"/>
          <w:szCs w:val="24"/>
          <w:shd w:val="clear" w:color="auto" w:fill="FEFFFF"/>
        </w:rPr>
        <w:lastRenderedPageBreak/>
        <w:t>“consists of items describing behaviours that inhibit or interfere with the child's satisfactory involvement in school</w:t>
      </w:r>
      <w:r>
        <w:rPr>
          <w:rFonts w:ascii="Helvetica" w:hAnsi="Helvetica" w:cs="Helvetica"/>
          <w:color w:val="000000"/>
          <w:sz w:val="26"/>
          <w:szCs w:val="26"/>
          <w:shd w:val="clear" w:color="auto" w:fill="FEFFFF"/>
        </w:rPr>
        <w:t>.” (</w:t>
      </w:r>
      <w:proofErr w:type="spellStart"/>
      <w:r w:rsidRPr="004D2ECF">
        <w:rPr>
          <w:rFonts w:cstheme="minorHAnsi"/>
          <w:color w:val="000000"/>
          <w:sz w:val="24"/>
          <w:szCs w:val="24"/>
          <w:shd w:val="clear" w:color="auto" w:fill="FEFFFF"/>
        </w:rPr>
        <w:t>Boxhall</w:t>
      </w:r>
      <w:proofErr w:type="spellEnd"/>
      <w:r w:rsidRPr="004D2ECF">
        <w:rPr>
          <w:rFonts w:cstheme="minorHAnsi"/>
          <w:color w:val="000000"/>
          <w:sz w:val="24"/>
          <w:szCs w:val="24"/>
          <w:shd w:val="clear" w:color="auto" w:fill="FEFFFF"/>
        </w:rPr>
        <w:t xml:space="preserve"> profile 2018</w:t>
      </w:r>
      <w:r>
        <w:rPr>
          <w:rFonts w:ascii="Helvetica" w:hAnsi="Helvetica" w:cs="Helvetica"/>
          <w:color w:val="000000"/>
          <w:sz w:val="26"/>
          <w:szCs w:val="26"/>
          <w:shd w:val="clear" w:color="auto" w:fill="FEFFFF"/>
        </w:rPr>
        <w:t xml:space="preserve">) </w:t>
      </w:r>
      <w:r w:rsidRPr="00112374">
        <w:rPr>
          <w:rFonts w:cstheme="minorHAnsi"/>
          <w:color w:val="000000"/>
          <w:sz w:val="24"/>
          <w:szCs w:val="24"/>
          <w:shd w:val="clear" w:color="auto" w:fill="FEFFFF"/>
        </w:rPr>
        <w:t>Foll</w:t>
      </w:r>
      <w:r>
        <w:rPr>
          <w:rFonts w:cstheme="minorHAnsi"/>
          <w:color w:val="000000"/>
          <w:sz w:val="24"/>
          <w:szCs w:val="24"/>
          <w:shd w:val="clear" w:color="auto" w:fill="FEFFFF"/>
        </w:rPr>
        <w:t>o</w:t>
      </w:r>
      <w:r w:rsidRPr="00112374">
        <w:rPr>
          <w:rFonts w:cstheme="minorHAnsi"/>
          <w:color w:val="000000"/>
          <w:sz w:val="24"/>
          <w:szCs w:val="24"/>
          <w:shd w:val="clear" w:color="auto" w:fill="FEFFFF"/>
        </w:rPr>
        <w:t>wing completi</w:t>
      </w:r>
      <w:r>
        <w:rPr>
          <w:rFonts w:cstheme="minorHAnsi"/>
          <w:color w:val="000000"/>
          <w:sz w:val="24"/>
          <w:szCs w:val="24"/>
          <w:shd w:val="clear" w:color="auto" w:fill="FEFFFF"/>
        </w:rPr>
        <w:t>on of</w:t>
      </w:r>
      <w:r w:rsidRPr="00112374">
        <w:rPr>
          <w:rFonts w:cstheme="minorHAnsi"/>
          <w:color w:val="000000"/>
          <w:sz w:val="24"/>
          <w:szCs w:val="24"/>
          <w:shd w:val="clear" w:color="auto" w:fill="FEFFFF"/>
        </w:rPr>
        <w:t xml:space="preserve"> both sections of the profile it </w:t>
      </w:r>
      <w:r>
        <w:rPr>
          <w:rFonts w:cstheme="minorHAnsi"/>
          <w:color w:val="000000"/>
          <w:sz w:val="24"/>
          <w:szCs w:val="24"/>
          <w:shd w:val="clear" w:color="auto" w:fill="FEFFFF"/>
        </w:rPr>
        <w:t>would be</w:t>
      </w:r>
      <w:r w:rsidRPr="00112374">
        <w:rPr>
          <w:rFonts w:cstheme="minorHAnsi"/>
          <w:color w:val="000000"/>
          <w:sz w:val="24"/>
          <w:szCs w:val="24"/>
          <w:shd w:val="clear" w:color="auto" w:fill="FEFFFF"/>
        </w:rPr>
        <w:t xml:space="preserve"> possible to see if the child’s behaviour scores very low compared to his current </w:t>
      </w:r>
      <w:r>
        <w:rPr>
          <w:rFonts w:cstheme="minorHAnsi"/>
          <w:color w:val="000000"/>
          <w:sz w:val="24"/>
          <w:szCs w:val="24"/>
          <w:shd w:val="clear" w:color="auto" w:fill="FEFFFF"/>
        </w:rPr>
        <w:t xml:space="preserve">stage </w:t>
      </w:r>
      <w:r w:rsidRPr="00112374">
        <w:rPr>
          <w:rFonts w:cstheme="minorHAnsi"/>
          <w:color w:val="000000"/>
          <w:sz w:val="24"/>
          <w:szCs w:val="24"/>
          <w:shd w:val="clear" w:color="auto" w:fill="FEFFFF"/>
        </w:rPr>
        <w:t xml:space="preserve">of development and whether he has difficulties with one area of behaviour over another. </w:t>
      </w:r>
      <w:r>
        <w:rPr>
          <w:rFonts w:cstheme="minorHAnsi"/>
          <w:color w:val="000000"/>
          <w:sz w:val="24"/>
          <w:szCs w:val="24"/>
          <w:shd w:val="clear" w:color="auto" w:fill="FEFFFF"/>
        </w:rPr>
        <w:t>Brookes (2007)</w:t>
      </w:r>
      <w:r w:rsidRPr="00112374">
        <w:rPr>
          <w:rFonts w:cstheme="minorHAnsi"/>
          <w:color w:val="000000"/>
          <w:sz w:val="24"/>
          <w:szCs w:val="24"/>
          <w:shd w:val="clear" w:color="auto" w:fill="FEFFFF"/>
        </w:rPr>
        <w:t xml:space="preserve"> recommends that every attempt should be made </w:t>
      </w:r>
      <w:r>
        <w:rPr>
          <w:rFonts w:cstheme="minorHAnsi"/>
          <w:color w:val="000000"/>
          <w:sz w:val="24"/>
          <w:szCs w:val="24"/>
          <w:shd w:val="clear" w:color="auto" w:fill="FEFFFF"/>
        </w:rPr>
        <w:t xml:space="preserve">to secure a formal diagnosis </w:t>
      </w:r>
      <w:r w:rsidRPr="00112374">
        <w:rPr>
          <w:rFonts w:cstheme="minorHAnsi"/>
          <w:color w:val="000000"/>
          <w:sz w:val="24"/>
          <w:szCs w:val="24"/>
          <w:shd w:val="clear" w:color="auto" w:fill="FEFFFF"/>
        </w:rPr>
        <w:t xml:space="preserve">for a child displaying signs of </w:t>
      </w:r>
      <w:r>
        <w:rPr>
          <w:rFonts w:cstheme="minorHAnsi"/>
          <w:color w:val="000000"/>
          <w:sz w:val="24"/>
          <w:szCs w:val="24"/>
          <w:shd w:val="clear" w:color="auto" w:fill="FEFFFF"/>
        </w:rPr>
        <w:t xml:space="preserve">a neurodevelopmental disorder. He claims that children left undiagnosed are at a greater risk of suffering mental issues due to the anxiety and stress of finding simple tasks difficult </w:t>
      </w:r>
      <w:proofErr w:type="gramStart"/>
      <w:r>
        <w:rPr>
          <w:rFonts w:cstheme="minorHAnsi"/>
          <w:color w:val="000000"/>
          <w:sz w:val="24"/>
          <w:szCs w:val="24"/>
          <w:shd w:val="clear" w:color="auto" w:fill="FEFFFF"/>
        </w:rPr>
        <w:t>on a daily basis</w:t>
      </w:r>
      <w:proofErr w:type="gramEnd"/>
      <w:r>
        <w:rPr>
          <w:rFonts w:cstheme="minorHAnsi"/>
          <w:color w:val="000000"/>
          <w:sz w:val="24"/>
          <w:szCs w:val="24"/>
          <w:shd w:val="clear" w:color="auto" w:fill="FEFFFF"/>
        </w:rPr>
        <w:t xml:space="preserve">. Dyspraxia suffers usually do not have any cognitive difficulties so are painfully aware of their inadequacies in relation to coordination activities. For more practical reasons a formal diagnosis allows children extra time in exams and may trigger much needed support for the families. (Brookes 2007 p26) </w:t>
      </w:r>
    </w:p>
    <w:p w14:paraId="1BE4D5C0" w14:textId="77777777" w:rsidR="00443D6C" w:rsidRDefault="00443D6C" w:rsidP="00443D6C">
      <w:pPr>
        <w:spacing w:line="360" w:lineRule="auto"/>
        <w:rPr>
          <w:rFonts w:cstheme="minorHAnsi"/>
          <w:color w:val="000000"/>
          <w:sz w:val="24"/>
          <w:szCs w:val="24"/>
          <w:shd w:val="clear" w:color="auto" w:fill="FEFFFF"/>
        </w:rPr>
      </w:pPr>
      <w:r>
        <w:rPr>
          <w:rFonts w:cstheme="minorHAnsi"/>
          <w:color w:val="000000"/>
          <w:sz w:val="24"/>
          <w:szCs w:val="24"/>
          <w:shd w:val="clear" w:color="auto" w:fill="FEFFFF"/>
        </w:rPr>
        <w:t>Once all these adaptations are made for Ronnie then Cottrell recommends the fourth stage of the critical reflection cycle in which you ‘Distil’ the evidence. Not all the adaptations suggested above would benefit Ronnie and it would be important to draw out the most relevant information and consider the most beneficial interventions to persevere with. From my professional practice I have learnt that two children with the exact same diagnoses can present in different ways and have completely different triggers and needs. Cottrell states that it is the job of the reflective practitioner to consider how your perception of a condition can “help or hinder the desired outcome.” (p224 Cottrell 2011) Therefore you should distil the evidence that is in front of you and be open minded and flexible about the solutions you attempt to put in place.</w:t>
      </w:r>
    </w:p>
    <w:p w14:paraId="34E8E085" w14:textId="40687C3F" w:rsidR="00443D6C" w:rsidRDefault="00443D6C" w:rsidP="00443D6C">
      <w:pPr>
        <w:spacing w:line="360" w:lineRule="auto"/>
        <w:rPr>
          <w:rFonts w:cstheme="minorHAnsi"/>
          <w:color w:val="000000"/>
          <w:sz w:val="24"/>
          <w:szCs w:val="24"/>
          <w:shd w:val="clear" w:color="auto" w:fill="FEFFFF"/>
        </w:rPr>
      </w:pPr>
      <w:r>
        <w:rPr>
          <w:rFonts w:cstheme="minorHAnsi"/>
          <w:color w:val="000000"/>
          <w:sz w:val="24"/>
          <w:szCs w:val="24"/>
          <w:shd w:val="clear" w:color="auto" w:fill="FEFFFF"/>
        </w:rPr>
        <w:t xml:space="preserve">The final ‘Application’ section of the reflection cycle would be how gaining the above knowledge would impact my CPD training and how this could be used to help other children within the school. A CPD implication would be to upskill myself further in how to help children with sensory processing difficulties. I would be interested in becoming the advisory teacher within the school for children with sensory needs. Within this role I would set up a sensory room for children to visit to help with any vestibular or proprioceptive difficulties they have. A whole school sensory needs policy would be implemented with recommendations that every teacher at the beginning of the year uses the Smart Moves checklists to identify children with coordination difficulties. Using these checklists an </w:t>
      </w:r>
      <w:r>
        <w:rPr>
          <w:rFonts w:cstheme="minorHAnsi"/>
          <w:color w:val="000000"/>
          <w:sz w:val="24"/>
          <w:szCs w:val="24"/>
          <w:shd w:val="clear" w:color="auto" w:fill="FEFFFF"/>
        </w:rPr>
        <w:lastRenderedPageBreak/>
        <w:t xml:space="preserve">intervention group would be set up for children to participate in the Smart Moves Programme to develop their gross motor skills. Finger Gym intervention groups would be needed for children who need extra fine motor activities. As the sensory specialist teacher in the school </w:t>
      </w:r>
      <w:r w:rsidR="00853623">
        <w:rPr>
          <w:rFonts w:cstheme="minorHAnsi"/>
          <w:color w:val="000000"/>
          <w:sz w:val="24"/>
          <w:szCs w:val="24"/>
          <w:shd w:val="clear" w:color="auto" w:fill="FEFFFF"/>
        </w:rPr>
        <w:t xml:space="preserve">observations </w:t>
      </w:r>
      <w:r>
        <w:rPr>
          <w:rFonts w:cstheme="minorHAnsi"/>
          <w:color w:val="000000"/>
          <w:sz w:val="24"/>
          <w:szCs w:val="24"/>
          <w:shd w:val="clear" w:color="auto" w:fill="FEFFFF"/>
        </w:rPr>
        <w:t xml:space="preserve">would </w:t>
      </w:r>
      <w:r w:rsidR="00853623">
        <w:rPr>
          <w:rFonts w:cstheme="minorHAnsi"/>
          <w:color w:val="000000"/>
          <w:sz w:val="24"/>
          <w:szCs w:val="24"/>
          <w:shd w:val="clear" w:color="auto" w:fill="FEFFFF"/>
        </w:rPr>
        <w:t>be made</w:t>
      </w:r>
      <w:r>
        <w:rPr>
          <w:rFonts w:cstheme="minorHAnsi"/>
          <w:color w:val="000000"/>
          <w:sz w:val="24"/>
          <w:szCs w:val="24"/>
          <w:shd w:val="clear" w:color="auto" w:fill="FEFFFF"/>
        </w:rPr>
        <w:t xml:space="preserve"> of children displaying mobility issues an</w:t>
      </w:r>
      <w:r w:rsidR="00853623">
        <w:rPr>
          <w:rFonts w:cstheme="minorHAnsi"/>
          <w:color w:val="000000"/>
          <w:sz w:val="24"/>
          <w:szCs w:val="24"/>
          <w:shd w:val="clear" w:color="auto" w:fill="FEFFFF"/>
        </w:rPr>
        <w:t>d</w:t>
      </w:r>
      <w:r>
        <w:rPr>
          <w:rFonts w:cstheme="minorHAnsi"/>
          <w:color w:val="000000"/>
          <w:sz w:val="24"/>
          <w:szCs w:val="24"/>
          <w:shd w:val="clear" w:color="auto" w:fill="FEFFFF"/>
        </w:rPr>
        <w:t xml:space="preserve"> Individual Education Plan (IEP) </w:t>
      </w:r>
      <w:r w:rsidR="00853623">
        <w:rPr>
          <w:rFonts w:cstheme="minorHAnsi"/>
          <w:color w:val="000000"/>
          <w:sz w:val="24"/>
          <w:szCs w:val="24"/>
          <w:shd w:val="clear" w:color="auto" w:fill="FEFFFF"/>
        </w:rPr>
        <w:t xml:space="preserve">created for other teachers </w:t>
      </w:r>
      <w:r>
        <w:rPr>
          <w:rFonts w:cstheme="minorHAnsi"/>
          <w:color w:val="000000"/>
          <w:sz w:val="24"/>
          <w:szCs w:val="24"/>
          <w:shd w:val="clear" w:color="auto" w:fill="FEFFFF"/>
        </w:rPr>
        <w:t>with strategies and targets to be worked on during intervention sessions. I would advise their class teachers what equipment they would need in class and provide any support materials needed. I would gather the evidence and liaise with parents if a referral is to be made for a formal diagnosis. I would create a designated area of the school where sensory resources can be kept and borrowed by children and staff. These would include visual support material, SCERTS help boxes, social stories and fiddle toys for any child that needs them.</w:t>
      </w:r>
    </w:p>
    <w:p w14:paraId="64FA29E0" w14:textId="4FE90C9A" w:rsidR="00443D6C" w:rsidRDefault="00443D6C" w:rsidP="00443D6C">
      <w:pPr>
        <w:spacing w:line="360" w:lineRule="auto"/>
        <w:rPr>
          <w:rFonts w:cstheme="minorHAnsi"/>
          <w:color w:val="000000"/>
          <w:sz w:val="24"/>
          <w:szCs w:val="24"/>
          <w:shd w:val="clear" w:color="auto" w:fill="FEFFFF"/>
        </w:rPr>
      </w:pPr>
      <w:r>
        <w:rPr>
          <w:rFonts w:cstheme="minorHAnsi"/>
          <w:color w:val="000000"/>
          <w:sz w:val="24"/>
          <w:szCs w:val="24"/>
          <w:shd w:val="clear" w:color="auto" w:fill="FEFFFF"/>
        </w:rPr>
        <w:t xml:space="preserve">With many reasonable adjustments in place and a reflective teacher prepared to plan alongside Ronnie how reasonable adjustments can be </w:t>
      </w:r>
      <w:r w:rsidR="00853623">
        <w:rPr>
          <w:rFonts w:cstheme="minorHAnsi"/>
          <w:color w:val="000000"/>
          <w:sz w:val="24"/>
          <w:szCs w:val="24"/>
          <w:shd w:val="clear" w:color="auto" w:fill="FEFFFF"/>
        </w:rPr>
        <w:t>made for him would make school a much more pleasant experience for Ronnie. When Ronnie’s needs are met more effectively then</w:t>
      </w:r>
      <w:r>
        <w:rPr>
          <w:rFonts w:cstheme="minorHAnsi"/>
          <w:color w:val="000000"/>
          <w:sz w:val="24"/>
          <w:szCs w:val="24"/>
          <w:shd w:val="clear" w:color="auto" w:fill="FEFFFF"/>
        </w:rPr>
        <w:t xml:space="preserve"> better behaviour </w:t>
      </w:r>
      <w:r w:rsidR="00853623">
        <w:rPr>
          <w:rFonts w:cstheme="minorHAnsi"/>
          <w:color w:val="000000"/>
          <w:sz w:val="24"/>
          <w:szCs w:val="24"/>
          <w:shd w:val="clear" w:color="auto" w:fill="FEFFFF"/>
        </w:rPr>
        <w:t xml:space="preserve">should </w:t>
      </w:r>
      <w:r w:rsidR="004E75F6">
        <w:rPr>
          <w:rFonts w:cstheme="minorHAnsi"/>
          <w:color w:val="000000"/>
          <w:sz w:val="24"/>
          <w:szCs w:val="24"/>
          <w:shd w:val="clear" w:color="auto" w:fill="FEFFFF"/>
        </w:rPr>
        <w:t>be seen from him</w:t>
      </w:r>
      <w:bookmarkStart w:id="0" w:name="_GoBack"/>
      <w:bookmarkEnd w:id="0"/>
      <w:r>
        <w:rPr>
          <w:rFonts w:cstheme="minorHAnsi"/>
          <w:color w:val="000000"/>
          <w:sz w:val="24"/>
          <w:szCs w:val="24"/>
          <w:shd w:val="clear" w:color="auto" w:fill="FEFFFF"/>
        </w:rPr>
        <w:t xml:space="preserve">. With a whole school ethos of understanding that we all learn differently and that we need to teach coordination in the same way that we teach other subjects in school then children like Ronnie can grow in confidence and </w:t>
      </w:r>
      <w:proofErr w:type="spellStart"/>
      <w:r>
        <w:rPr>
          <w:rFonts w:cstheme="minorHAnsi"/>
          <w:color w:val="000000"/>
          <w:sz w:val="24"/>
          <w:szCs w:val="24"/>
          <w:shd w:val="clear" w:color="auto" w:fill="FEFFFF"/>
        </w:rPr>
        <w:t>self esteem</w:t>
      </w:r>
      <w:proofErr w:type="spellEnd"/>
      <w:r>
        <w:rPr>
          <w:rFonts w:cstheme="minorHAnsi"/>
          <w:color w:val="000000"/>
          <w:sz w:val="24"/>
          <w:szCs w:val="24"/>
          <w:shd w:val="clear" w:color="auto" w:fill="FEFFFF"/>
        </w:rPr>
        <w:t xml:space="preserve">, safe in the knowledge that the school is actively working to meet all their needs. </w:t>
      </w:r>
    </w:p>
    <w:p w14:paraId="1B028333" w14:textId="4A700435" w:rsidR="00443D6C" w:rsidRDefault="00443D6C" w:rsidP="00443D6C">
      <w:pPr>
        <w:spacing w:line="360" w:lineRule="auto"/>
        <w:rPr>
          <w:rFonts w:cstheme="minorHAnsi"/>
          <w:color w:val="000000"/>
          <w:sz w:val="24"/>
          <w:szCs w:val="24"/>
          <w:shd w:val="clear" w:color="auto" w:fill="FEFFFF"/>
        </w:rPr>
      </w:pPr>
    </w:p>
    <w:p w14:paraId="2B5E2C8E" w14:textId="77777777" w:rsidR="00443D6C" w:rsidRDefault="00443D6C" w:rsidP="00443D6C">
      <w:pPr>
        <w:rPr>
          <w:b/>
          <w:bCs/>
          <w:sz w:val="28"/>
          <w:szCs w:val="28"/>
          <w:u w:val="single"/>
        </w:rPr>
      </w:pPr>
    </w:p>
    <w:p w14:paraId="69C54A98" w14:textId="77777777" w:rsidR="00443D6C" w:rsidRDefault="00443D6C" w:rsidP="00443D6C">
      <w:pPr>
        <w:rPr>
          <w:b/>
          <w:bCs/>
          <w:sz w:val="28"/>
          <w:szCs w:val="28"/>
          <w:u w:val="single"/>
        </w:rPr>
      </w:pPr>
    </w:p>
    <w:p w14:paraId="2CF0AB48" w14:textId="77777777" w:rsidR="00443D6C" w:rsidRDefault="00443D6C" w:rsidP="00443D6C">
      <w:pPr>
        <w:rPr>
          <w:b/>
          <w:bCs/>
          <w:sz w:val="28"/>
          <w:szCs w:val="28"/>
          <w:u w:val="single"/>
        </w:rPr>
      </w:pPr>
    </w:p>
    <w:p w14:paraId="0161601D" w14:textId="77777777" w:rsidR="00443D6C" w:rsidRDefault="00443D6C" w:rsidP="00443D6C">
      <w:pPr>
        <w:rPr>
          <w:b/>
          <w:bCs/>
          <w:sz w:val="28"/>
          <w:szCs w:val="28"/>
          <w:u w:val="single"/>
        </w:rPr>
      </w:pPr>
    </w:p>
    <w:p w14:paraId="12499608" w14:textId="77777777" w:rsidR="00443D6C" w:rsidRDefault="00443D6C" w:rsidP="00443D6C">
      <w:pPr>
        <w:rPr>
          <w:b/>
          <w:bCs/>
          <w:sz w:val="28"/>
          <w:szCs w:val="28"/>
          <w:u w:val="single"/>
        </w:rPr>
      </w:pPr>
    </w:p>
    <w:p w14:paraId="1AF46CA4" w14:textId="77777777" w:rsidR="00443D6C" w:rsidRDefault="00443D6C" w:rsidP="00443D6C">
      <w:pPr>
        <w:rPr>
          <w:b/>
          <w:bCs/>
          <w:sz w:val="28"/>
          <w:szCs w:val="28"/>
          <w:u w:val="single"/>
        </w:rPr>
      </w:pPr>
    </w:p>
    <w:p w14:paraId="31EC7024" w14:textId="77777777" w:rsidR="00443D6C" w:rsidRDefault="00443D6C" w:rsidP="00443D6C">
      <w:pPr>
        <w:rPr>
          <w:b/>
          <w:bCs/>
          <w:sz w:val="28"/>
          <w:szCs w:val="28"/>
          <w:u w:val="single"/>
        </w:rPr>
      </w:pPr>
    </w:p>
    <w:p w14:paraId="782EA568" w14:textId="77777777" w:rsidR="00443D6C" w:rsidRDefault="00443D6C" w:rsidP="00443D6C">
      <w:pPr>
        <w:rPr>
          <w:b/>
          <w:bCs/>
          <w:sz w:val="28"/>
          <w:szCs w:val="28"/>
          <w:u w:val="single"/>
        </w:rPr>
      </w:pPr>
    </w:p>
    <w:p w14:paraId="172F453C" w14:textId="77777777" w:rsidR="00443D6C" w:rsidRDefault="00443D6C" w:rsidP="00443D6C">
      <w:pPr>
        <w:rPr>
          <w:b/>
          <w:bCs/>
          <w:sz w:val="28"/>
          <w:szCs w:val="28"/>
          <w:u w:val="single"/>
        </w:rPr>
      </w:pPr>
    </w:p>
    <w:p w14:paraId="40AE5932" w14:textId="77777777" w:rsidR="00443D6C" w:rsidRDefault="00443D6C" w:rsidP="00443D6C">
      <w:pPr>
        <w:rPr>
          <w:b/>
          <w:bCs/>
          <w:sz w:val="28"/>
          <w:szCs w:val="28"/>
          <w:u w:val="single"/>
        </w:rPr>
      </w:pPr>
    </w:p>
    <w:p w14:paraId="29C100B8" w14:textId="0B7FCB7E" w:rsidR="00443D6C" w:rsidRDefault="00443D6C" w:rsidP="00443D6C">
      <w:pPr>
        <w:rPr>
          <w:b/>
          <w:bCs/>
          <w:sz w:val="28"/>
          <w:szCs w:val="28"/>
          <w:u w:val="single"/>
        </w:rPr>
      </w:pPr>
      <w:r w:rsidRPr="002F6CB8">
        <w:rPr>
          <w:b/>
          <w:bCs/>
          <w:sz w:val="28"/>
          <w:szCs w:val="28"/>
          <w:u w:val="single"/>
        </w:rPr>
        <w:t xml:space="preserve">References </w:t>
      </w:r>
    </w:p>
    <w:p w14:paraId="6C455800" w14:textId="77777777" w:rsidR="00443D6C" w:rsidRPr="00FA6971" w:rsidRDefault="00443D6C" w:rsidP="00443D6C">
      <w:pPr>
        <w:rPr>
          <w:rFonts w:cstheme="minorHAnsi"/>
          <w:sz w:val="24"/>
          <w:szCs w:val="24"/>
        </w:rPr>
      </w:pPr>
      <w:r w:rsidRPr="00FA6971">
        <w:rPr>
          <w:rFonts w:cstheme="minorHAnsi"/>
          <w:sz w:val="24"/>
          <w:szCs w:val="24"/>
        </w:rPr>
        <w:t xml:space="preserve">Archer, C, Drury C and Hills, J. (2015) </w:t>
      </w:r>
      <w:r w:rsidRPr="00FA6971">
        <w:rPr>
          <w:rFonts w:cstheme="minorHAnsi"/>
          <w:i/>
          <w:sz w:val="24"/>
          <w:szCs w:val="24"/>
        </w:rPr>
        <w:t>Healing the hidden hurts</w:t>
      </w:r>
      <w:r w:rsidRPr="00FA6971">
        <w:rPr>
          <w:rFonts w:cstheme="minorHAnsi"/>
          <w:sz w:val="24"/>
          <w:szCs w:val="24"/>
        </w:rPr>
        <w:t xml:space="preserve">. London: Jessica Kingsley Publishers. </w:t>
      </w:r>
    </w:p>
    <w:p w14:paraId="3B4DEAF1" w14:textId="77777777" w:rsidR="00443D6C" w:rsidRPr="00FA6971" w:rsidRDefault="00443D6C" w:rsidP="00443D6C">
      <w:pPr>
        <w:rPr>
          <w:rFonts w:cstheme="minorHAnsi"/>
          <w:sz w:val="24"/>
          <w:szCs w:val="24"/>
        </w:rPr>
      </w:pPr>
      <w:r w:rsidRPr="00FA6971">
        <w:rPr>
          <w:rFonts w:cstheme="minorHAnsi"/>
          <w:sz w:val="24"/>
          <w:szCs w:val="24"/>
        </w:rPr>
        <w:t xml:space="preserve">Armstrong, D and Hallett, F. (2012) Private knowledge, public face: Conceptions of children with SEBD by teachers in the UK – a case study. 29(4) pp77-87. </w:t>
      </w:r>
      <w:hyperlink r:id="rId7" w:history="1">
        <w:r w:rsidRPr="00FA6971">
          <w:rPr>
            <w:rStyle w:val="Hyperlink"/>
            <w:rFonts w:cstheme="minorHAnsi"/>
            <w:sz w:val="24"/>
            <w:szCs w:val="24"/>
          </w:rPr>
          <w:t>http://www.bps.org.uk/publications/journals/journals</w:t>
        </w:r>
      </w:hyperlink>
      <w:r w:rsidRPr="00FA6971">
        <w:rPr>
          <w:rFonts w:cstheme="minorHAnsi"/>
          <w:sz w:val="24"/>
          <w:szCs w:val="24"/>
        </w:rPr>
        <w:t xml:space="preserve"> </w:t>
      </w:r>
    </w:p>
    <w:p w14:paraId="373AEB9B" w14:textId="77777777" w:rsidR="00443D6C" w:rsidRPr="00FA6971" w:rsidRDefault="00443D6C" w:rsidP="00443D6C">
      <w:pPr>
        <w:rPr>
          <w:rFonts w:cstheme="minorHAnsi"/>
          <w:sz w:val="24"/>
          <w:szCs w:val="24"/>
        </w:rPr>
      </w:pPr>
      <w:r w:rsidRPr="00FA6971">
        <w:rPr>
          <w:rFonts w:cstheme="minorHAnsi"/>
          <w:sz w:val="24"/>
          <w:szCs w:val="24"/>
        </w:rPr>
        <w:t xml:space="preserve">Bandura, A. (1971) Social Learning Theory New York: General Learning Press. </w:t>
      </w:r>
    </w:p>
    <w:p w14:paraId="6A6D5ACB" w14:textId="77777777" w:rsidR="00443D6C" w:rsidRPr="00FA6971" w:rsidRDefault="00443D6C" w:rsidP="00443D6C">
      <w:pPr>
        <w:rPr>
          <w:rFonts w:cstheme="minorHAnsi"/>
          <w:sz w:val="24"/>
          <w:szCs w:val="24"/>
        </w:rPr>
      </w:pPr>
      <w:proofErr w:type="spellStart"/>
      <w:r w:rsidRPr="00FA6971">
        <w:rPr>
          <w:rFonts w:cstheme="minorHAnsi"/>
          <w:sz w:val="24"/>
          <w:szCs w:val="24"/>
        </w:rPr>
        <w:t>Boxhall</w:t>
      </w:r>
      <w:proofErr w:type="spellEnd"/>
      <w:r w:rsidRPr="00FA6971">
        <w:rPr>
          <w:rFonts w:cstheme="minorHAnsi"/>
          <w:sz w:val="24"/>
          <w:szCs w:val="24"/>
        </w:rPr>
        <w:t xml:space="preserve"> Profile (2018) Available at </w:t>
      </w:r>
      <w:hyperlink r:id="rId8" w:history="1">
        <w:r w:rsidRPr="00FA6971">
          <w:rPr>
            <w:rStyle w:val="Hyperlink"/>
            <w:rFonts w:cstheme="minorHAnsi"/>
            <w:sz w:val="24"/>
            <w:szCs w:val="24"/>
          </w:rPr>
          <w:t>https://boxallprofile.org/</w:t>
        </w:r>
      </w:hyperlink>
      <w:r w:rsidRPr="00FA6971">
        <w:rPr>
          <w:rFonts w:cstheme="minorHAnsi"/>
          <w:sz w:val="24"/>
          <w:szCs w:val="24"/>
        </w:rPr>
        <w:t xml:space="preserve"> (Accessed 19</w:t>
      </w:r>
      <w:r w:rsidRPr="00FA6971">
        <w:rPr>
          <w:rFonts w:cstheme="minorHAnsi"/>
          <w:sz w:val="24"/>
          <w:szCs w:val="24"/>
          <w:vertAlign w:val="superscript"/>
        </w:rPr>
        <w:t>th</w:t>
      </w:r>
      <w:r w:rsidRPr="00FA6971">
        <w:rPr>
          <w:rFonts w:cstheme="minorHAnsi"/>
          <w:sz w:val="24"/>
          <w:szCs w:val="24"/>
        </w:rPr>
        <w:t xml:space="preserve"> July 2019)</w:t>
      </w:r>
    </w:p>
    <w:p w14:paraId="00411483" w14:textId="77777777" w:rsidR="00443D6C" w:rsidRPr="00FA6971" w:rsidRDefault="00443D6C" w:rsidP="00443D6C">
      <w:pPr>
        <w:rPr>
          <w:rFonts w:cstheme="minorHAnsi"/>
          <w:i/>
          <w:iCs/>
          <w:sz w:val="24"/>
          <w:szCs w:val="24"/>
        </w:rPr>
      </w:pPr>
      <w:r w:rsidRPr="00FA6971">
        <w:rPr>
          <w:rFonts w:cstheme="minorHAnsi"/>
          <w:sz w:val="24"/>
          <w:szCs w:val="24"/>
        </w:rPr>
        <w:t xml:space="preserve">Brookes, G. (2007) </w:t>
      </w:r>
      <w:r w:rsidRPr="00FA6971">
        <w:rPr>
          <w:rFonts w:cstheme="minorHAnsi"/>
          <w:i/>
          <w:iCs/>
          <w:sz w:val="24"/>
          <w:szCs w:val="24"/>
        </w:rPr>
        <w:t xml:space="preserve">Dyspraxia. </w:t>
      </w:r>
      <w:r w:rsidRPr="00FA6971">
        <w:rPr>
          <w:rFonts w:cstheme="minorHAnsi"/>
          <w:sz w:val="24"/>
          <w:szCs w:val="24"/>
        </w:rPr>
        <w:t>London: Continuum International Publishing Group.</w:t>
      </w:r>
      <w:r w:rsidRPr="00FA6971">
        <w:rPr>
          <w:rFonts w:cstheme="minorHAnsi"/>
          <w:i/>
          <w:iCs/>
          <w:sz w:val="24"/>
          <w:szCs w:val="24"/>
        </w:rPr>
        <w:t xml:space="preserve"> </w:t>
      </w:r>
    </w:p>
    <w:p w14:paraId="5BBC953E" w14:textId="77777777" w:rsidR="00443D6C" w:rsidRPr="00FA6971" w:rsidRDefault="00443D6C" w:rsidP="00443D6C">
      <w:pPr>
        <w:rPr>
          <w:rFonts w:cstheme="minorHAnsi"/>
          <w:color w:val="2C2D30"/>
          <w:sz w:val="24"/>
          <w:szCs w:val="24"/>
          <w:shd w:val="clear" w:color="auto" w:fill="FFFFFF"/>
        </w:rPr>
      </w:pPr>
      <w:r w:rsidRPr="00FA6971">
        <w:rPr>
          <w:rFonts w:cstheme="minorHAnsi"/>
          <w:sz w:val="24"/>
          <w:szCs w:val="24"/>
        </w:rPr>
        <w:t xml:space="preserve">Burton, N. (2012) </w:t>
      </w:r>
      <w:r w:rsidRPr="00FA6971">
        <w:rPr>
          <w:rFonts w:cstheme="minorHAnsi"/>
          <w:color w:val="2C2D30"/>
          <w:sz w:val="24"/>
          <w:szCs w:val="24"/>
          <w:shd w:val="clear" w:color="auto" w:fill="FFFFFF"/>
        </w:rPr>
        <w:t xml:space="preserve">Our Hierarchy of Needs. </w:t>
      </w:r>
    </w:p>
    <w:p w14:paraId="6CB65971" w14:textId="77777777" w:rsidR="00443D6C" w:rsidRPr="00FA6971" w:rsidRDefault="00443D6C" w:rsidP="00443D6C">
      <w:pPr>
        <w:rPr>
          <w:rFonts w:cstheme="minorHAnsi"/>
          <w:sz w:val="24"/>
          <w:szCs w:val="24"/>
        </w:rPr>
      </w:pPr>
      <w:r w:rsidRPr="00FA6971">
        <w:rPr>
          <w:rFonts w:cstheme="minorHAnsi"/>
          <w:sz w:val="24"/>
          <w:szCs w:val="24"/>
        </w:rPr>
        <w:t>Carroll, C and Hurry J. (2018) Supporting pupils in school with social, emotional and mental health needs: a scoping review of the literature. 23(3) pp310-325. DOI: 10.1080/13632752.2018.1452590.</w:t>
      </w:r>
    </w:p>
    <w:p w14:paraId="2A923E2F" w14:textId="77777777" w:rsidR="00443D6C" w:rsidRPr="00FA6971" w:rsidRDefault="00443D6C" w:rsidP="00443D6C">
      <w:pPr>
        <w:rPr>
          <w:rFonts w:cstheme="minorHAnsi"/>
          <w:sz w:val="24"/>
          <w:szCs w:val="24"/>
        </w:rPr>
      </w:pPr>
      <w:proofErr w:type="spellStart"/>
      <w:r w:rsidRPr="00FA6971">
        <w:rPr>
          <w:rFonts w:cstheme="minorHAnsi"/>
          <w:sz w:val="24"/>
          <w:szCs w:val="24"/>
        </w:rPr>
        <w:t>Caslin</w:t>
      </w:r>
      <w:proofErr w:type="spellEnd"/>
      <w:r w:rsidRPr="00FA6971">
        <w:rPr>
          <w:rFonts w:cstheme="minorHAnsi"/>
          <w:sz w:val="24"/>
          <w:szCs w:val="24"/>
        </w:rPr>
        <w:t>, M. (2019) I have got too much stuff wrong with me – an exploration of how young people experience the SEBD label within the confines of the UK education system. 24(2) pp167-180 DOI: 10.1080/13632752.2019.1587899</w:t>
      </w:r>
    </w:p>
    <w:p w14:paraId="47686DE9" w14:textId="77777777" w:rsidR="00443D6C" w:rsidRPr="00FA6971" w:rsidRDefault="00443D6C" w:rsidP="00443D6C">
      <w:pPr>
        <w:rPr>
          <w:rFonts w:cstheme="minorHAnsi"/>
          <w:sz w:val="24"/>
          <w:szCs w:val="24"/>
        </w:rPr>
      </w:pPr>
      <w:r w:rsidRPr="00FA6971">
        <w:rPr>
          <w:rFonts w:cstheme="minorHAnsi"/>
          <w:sz w:val="24"/>
          <w:szCs w:val="24"/>
        </w:rPr>
        <w:t xml:space="preserve">Cooper, P, Smith C and Upton G. (2001) </w:t>
      </w:r>
      <w:r w:rsidRPr="00FA6971">
        <w:rPr>
          <w:rFonts w:cstheme="minorHAnsi"/>
          <w:i/>
          <w:iCs/>
          <w:sz w:val="24"/>
          <w:szCs w:val="24"/>
        </w:rPr>
        <w:t>Emotional and Behavioural Difficulties, Theory to practice.</w:t>
      </w:r>
      <w:r w:rsidRPr="00FA6971">
        <w:rPr>
          <w:rFonts w:cstheme="minorHAnsi"/>
          <w:sz w:val="24"/>
          <w:szCs w:val="24"/>
        </w:rPr>
        <w:t xml:space="preserve"> London: Routledge. </w:t>
      </w:r>
    </w:p>
    <w:p w14:paraId="0C4D5F83" w14:textId="77777777" w:rsidR="00443D6C" w:rsidRPr="00FA6971" w:rsidRDefault="00443D6C" w:rsidP="00443D6C">
      <w:pPr>
        <w:rPr>
          <w:rFonts w:cstheme="minorHAnsi"/>
          <w:sz w:val="24"/>
          <w:szCs w:val="24"/>
        </w:rPr>
      </w:pPr>
      <w:r w:rsidRPr="00FA6971">
        <w:rPr>
          <w:rFonts w:cstheme="minorHAnsi"/>
          <w:sz w:val="24"/>
          <w:szCs w:val="24"/>
        </w:rPr>
        <w:t>Cottrell, C. (2011)</w:t>
      </w:r>
      <w:r w:rsidRPr="00FA6971">
        <w:rPr>
          <w:rFonts w:cstheme="minorHAnsi"/>
          <w:i/>
          <w:iCs/>
          <w:sz w:val="24"/>
          <w:szCs w:val="24"/>
        </w:rPr>
        <w:t xml:space="preserve"> Critical Thinking Skills Basingstoke: </w:t>
      </w:r>
      <w:r w:rsidRPr="00FA6971">
        <w:rPr>
          <w:rFonts w:cstheme="minorHAnsi"/>
          <w:sz w:val="24"/>
          <w:szCs w:val="24"/>
        </w:rPr>
        <w:t>Palgrave Macmillan.</w:t>
      </w:r>
    </w:p>
    <w:p w14:paraId="0F55CC3B" w14:textId="77777777" w:rsidR="00443D6C" w:rsidRPr="00FA6971" w:rsidRDefault="00443D6C" w:rsidP="00443D6C">
      <w:pPr>
        <w:rPr>
          <w:rFonts w:cstheme="minorHAnsi"/>
          <w:sz w:val="24"/>
          <w:szCs w:val="24"/>
        </w:rPr>
      </w:pPr>
      <w:r w:rsidRPr="00FA6971">
        <w:rPr>
          <w:rFonts w:cstheme="minorHAnsi"/>
          <w:sz w:val="24"/>
          <w:szCs w:val="24"/>
        </w:rPr>
        <w:t xml:space="preserve">Crane, L, Sumner, E, Hill, E. (2017) Emotional and behavioural problems in children with Developmental Coordination Disorders. 70(2017) pp67-74. </w:t>
      </w:r>
      <w:hyperlink r:id="rId9" w:history="1">
        <w:r w:rsidRPr="00FA6971">
          <w:rPr>
            <w:rStyle w:val="Hyperlink"/>
            <w:rFonts w:cstheme="minorHAnsi"/>
            <w:sz w:val="24"/>
            <w:szCs w:val="24"/>
          </w:rPr>
          <w:t>http://dx.doi.org/10.1016/j.ridd.2017.08.001</w:t>
        </w:r>
      </w:hyperlink>
    </w:p>
    <w:p w14:paraId="6988AA47" w14:textId="77777777" w:rsidR="00443D6C" w:rsidRPr="00FA6971" w:rsidRDefault="00443D6C" w:rsidP="00443D6C">
      <w:pPr>
        <w:rPr>
          <w:rFonts w:cstheme="minorHAnsi"/>
          <w:sz w:val="24"/>
          <w:szCs w:val="24"/>
          <w:shd w:val="clear" w:color="auto" w:fill="FFFFFF"/>
        </w:rPr>
      </w:pPr>
      <w:r w:rsidRPr="00FA6971">
        <w:rPr>
          <w:rFonts w:cstheme="minorHAnsi"/>
          <w:sz w:val="24"/>
          <w:szCs w:val="24"/>
        </w:rPr>
        <w:t xml:space="preserve">Crone, D, Hawken L and Horner R. (2015) </w:t>
      </w:r>
      <w:r w:rsidRPr="00FA6971">
        <w:rPr>
          <w:rFonts w:cstheme="minorHAnsi"/>
          <w:i/>
          <w:iCs/>
          <w:sz w:val="24"/>
          <w:szCs w:val="24"/>
        </w:rPr>
        <w:t>Building Positive Behaviour Support Systems in Schools.</w:t>
      </w:r>
      <w:r w:rsidRPr="00FA6971">
        <w:rPr>
          <w:rFonts w:cstheme="minorHAnsi"/>
          <w:sz w:val="24"/>
          <w:szCs w:val="24"/>
        </w:rPr>
        <w:t xml:space="preserve"> Guildford: Guildford Press.</w:t>
      </w:r>
      <w:r w:rsidRPr="00FA6971">
        <w:rPr>
          <w:rFonts w:cstheme="minorHAnsi"/>
          <w:sz w:val="24"/>
          <w:szCs w:val="24"/>
          <w:shd w:val="clear" w:color="auto" w:fill="FFFFFF"/>
        </w:rPr>
        <w:t xml:space="preserve"> </w:t>
      </w:r>
    </w:p>
    <w:p w14:paraId="3AF9647F" w14:textId="77777777" w:rsidR="00443D6C" w:rsidRPr="00FA6971" w:rsidRDefault="00443D6C" w:rsidP="00443D6C">
      <w:pPr>
        <w:rPr>
          <w:rFonts w:cstheme="minorHAnsi"/>
          <w:sz w:val="24"/>
          <w:szCs w:val="24"/>
          <w:shd w:val="clear" w:color="auto" w:fill="FFFFFF"/>
        </w:rPr>
      </w:pPr>
      <w:r w:rsidRPr="00FA6971">
        <w:rPr>
          <w:rFonts w:cstheme="minorHAnsi"/>
          <w:sz w:val="24"/>
          <w:szCs w:val="24"/>
          <w:shd w:val="clear" w:color="auto" w:fill="FFFFFF"/>
        </w:rPr>
        <w:t xml:space="preserve">Cross, M (2011) </w:t>
      </w:r>
      <w:r w:rsidRPr="00FA6971">
        <w:rPr>
          <w:rFonts w:cstheme="minorHAnsi"/>
          <w:i/>
          <w:iCs/>
          <w:sz w:val="24"/>
          <w:szCs w:val="24"/>
          <w:shd w:val="clear" w:color="auto" w:fill="FFFFFF"/>
        </w:rPr>
        <w:t>Children with Social, Emotional and Behavioural Difficulties and Communication Problems, there is always a reason.</w:t>
      </w:r>
      <w:r w:rsidRPr="00FA6971">
        <w:rPr>
          <w:rFonts w:cstheme="minorHAnsi"/>
          <w:sz w:val="24"/>
          <w:szCs w:val="24"/>
          <w:shd w:val="clear" w:color="auto" w:fill="FFFFFF"/>
        </w:rPr>
        <w:t xml:space="preserve"> London: Jessica Kingsley Publishers.</w:t>
      </w:r>
    </w:p>
    <w:p w14:paraId="0C913BE6" w14:textId="77777777" w:rsidR="00443D6C" w:rsidRPr="00FA6971" w:rsidRDefault="00443D6C" w:rsidP="00443D6C">
      <w:pPr>
        <w:rPr>
          <w:rFonts w:cstheme="minorHAnsi"/>
          <w:sz w:val="24"/>
          <w:szCs w:val="24"/>
        </w:rPr>
      </w:pPr>
      <w:r w:rsidRPr="00FA6971">
        <w:rPr>
          <w:rFonts w:cstheme="minorHAnsi"/>
          <w:sz w:val="24"/>
          <w:szCs w:val="24"/>
        </w:rPr>
        <w:t xml:space="preserve">Dowling, M. (2014) </w:t>
      </w:r>
      <w:r w:rsidRPr="00FA6971">
        <w:rPr>
          <w:rFonts w:cstheme="minorHAnsi"/>
          <w:i/>
          <w:iCs/>
          <w:sz w:val="24"/>
          <w:szCs w:val="24"/>
        </w:rPr>
        <w:t>Young Children’s Personal, Social and Emotional Development</w:t>
      </w:r>
      <w:r w:rsidRPr="00FA6971">
        <w:rPr>
          <w:rFonts w:cstheme="minorHAnsi"/>
          <w:sz w:val="24"/>
          <w:szCs w:val="24"/>
        </w:rPr>
        <w:t xml:space="preserve">. London: SAGE Publications Ltd. </w:t>
      </w:r>
    </w:p>
    <w:p w14:paraId="3AB39F47" w14:textId="77777777" w:rsidR="00443D6C" w:rsidRPr="00FA6971" w:rsidRDefault="00443D6C" w:rsidP="00443D6C">
      <w:pPr>
        <w:rPr>
          <w:rFonts w:cstheme="minorHAnsi"/>
          <w:sz w:val="24"/>
          <w:szCs w:val="24"/>
        </w:rPr>
      </w:pPr>
      <w:r w:rsidRPr="00FA6971">
        <w:rPr>
          <w:rFonts w:cstheme="minorHAnsi"/>
          <w:sz w:val="24"/>
          <w:szCs w:val="24"/>
        </w:rPr>
        <w:t>Ellis, K (2015) Profiling strengths and needs. Unpublished</w:t>
      </w:r>
    </w:p>
    <w:p w14:paraId="17F22D87" w14:textId="77777777" w:rsidR="00443D6C" w:rsidRDefault="00443D6C" w:rsidP="00443D6C">
      <w:pPr>
        <w:rPr>
          <w:rFonts w:cstheme="minorHAnsi"/>
          <w:sz w:val="24"/>
          <w:szCs w:val="24"/>
        </w:rPr>
      </w:pPr>
      <w:r w:rsidRPr="00FA6971">
        <w:rPr>
          <w:rFonts w:cstheme="minorHAnsi"/>
          <w:sz w:val="24"/>
          <w:szCs w:val="24"/>
        </w:rPr>
        <w:t xml:space="preserve">Frederickson, N. Jones A, Warren L, </w:t>
      </w:r>
      <w:proofErr w:type="spellStart"/>
      <w:r w:rsidRPr="00FA6971">
        <w:rPr>
          <w:rFonts w:cstheme="minorHAnsi"/>
          <w:sz w:val="24"/>
          <w:szCs w:val="24"/>
        </w:rPr>
        <w:t>Deakes</w:t>
      </w:r>
      <w:proofErr w:type="spellEnd"/>
      <w:r w:rsidRPr="00FA6971">
        <w:rPr>
          <w:rFonts w:cstheme="minorHAnsi"/>
          <w:sz w:val="24"/>
          <w:szCs w:val="24"/>
        </w:rPr>
        <w:t xml:space="preserve"> T and Allen G (2013) Can developmental cognitive neuroscience inform intervention for social, emotional and behavioural difﬁculties (SEBD) London: Routledge</w:t>
      </w:r>
    </w:p>
    <w:p w14:paraId="40C95980" w14:textId="77777777" w:rsidR="00443D6C" w:rsidRPr="00A22BB1" w:rsidRDefault="00443D6C" w:rsidP="00443D6C">
      <w:pPr>
        <w:rPr>
          <w:rFonts w:ascii="Source Sans Pro" w:eastAsia="Times New Roman" w:hAnsi="Source Sans Pro" w:cs="Times New Roman"/>
          <w:color w:val="000000" w:themeColor="text1"/>
          <w:sz w:val="23"/>
          <w:szCs w:val="23"/>
          <w:lang w:eastAsia="en-GB"/>
        </w:rPr>
      </w:pPr>
      <w:r w:rsidRPr="00A22BB1">
        <w:rPr>
          <w:rFonts w:cstheme="minorHAnsi"/>
          <w:color w:val="000000" w:themeColor="text1"/>
          <w:sz w:val="24"/>
          <w:szCs w:val="24"/>
        </w:rPr>
        <w:lastRenderedPageBreak/>
        <w:t>Hill E et al (</w:t>
      </w:r>
      <w:r w:rsidRPr="00A22BB1">
        <w:rPr>
          <w:rFonts w:ascii="Source Sans Pro" w:hAnsi="Source Sans Pro"/>
          <w:color w:val="000000" w:themeColor="text1"/>
          <w:sz w:val="23"/>
          <w:szCs w:val="23"/>
          <w:shd w:val="clear" w:color="auto" w:fill="F3F3F3"/>
        </w:rPr>
        <w:t xml:space="preserve">2017) </w:t>
      </w:r>
      <w:r w:rsidRPr="00A22BB1">
        <w:rPr>
          <w:rFonts w:ascii="Source Sans Pro" w:eastAsia="Times New Roman" w:hAnsi="Source Sans Pro" w:cs="Times New Roman"/>
          <w:color w:val="000000" w:themeColor="text1"/>
          <w:sz w:val="23"/>
          <w:szCs w:val="23"/>
          <w:lang w:eastAsia="en-GB"/>
        </w:rPr>
        <w:t xml:space="preserve">Motor and Coordination Difficulties in Children with Emotional and Behavioural Difficulties. Emotional and Behavioural Difficulties 22 (4) p293 </w:t>
      </w:r>
      <w:r w:rsidRPr="00A22BB1">
        <w:rPr>
          <w:rFonts w:ascii="Source Sans Pro" w:hAnsi="Source Sans Pro"/>
          <w:b/>
          <w:bCs/>
          <w:color w:val="000000" w:themeColor="text1"/>
          <w:sz w:val="23"/>
          <w:szCs w:val="23"/>
        </w:rPr>
        <w:t xml:space="preserve">DOI: </w:t>
      </w:r>
      <w:r w:rsidRPr="00A22BB1">
        <w:rPr>
          <w:rFonts w:ascii="Source Sans Pro" w:hAnsi="Source Sans Pro"/>
          <w:color w:val="000000" w:themeColor="text1"/>
          <w:sz w:val="23"/>
          <w:szCs w:val="23"/>
          <w:shd w:val="clear" w:color="auto" w:fill="F3F3F3"/>
        </w:rPr>
        <w:t xml:space="preserve">10.1080/13632752.2017.1287400 </w:t>
      </w:r>
    </w:p>
    <w:p w14:paraId="077B6BF4" w14:textId="77777777" w:rsidR="00443D6C" w:rsidRPr="00FA6971" w:rsidRDefault="00443D6C" w:rsidP="00443D6C">
      <w:pPr>
        <w:rPr>
          <w:rFonts w:cstheme="minorHAnsi"/>
          <w:sz w:val="24"/>
          <w:szCs w:val="24"/>
        </w:rPr>
      </w:pPr>
      <w:r w:rsidRPr="00FA6971">
        <w:rPr>
          <w:rFonts w:cstheme="minorHAnsi"/>
          <w:sz w:val="24"/>
          <w:szCs w:val="24"/>
        </w:rPr>
        <w:t xml:space="preserve">Keenan, T and Evans, S. (2009) </w:t>
      </w:r>
      <w:r w:rsidRPr="00FA6971">
        <w:rPr>
          <w:rFonts w:cstheme="minorHAnsi"/>
          <w:i/>
          <w:iCs/>
          <w:sz w:val="24"/>
          <w:szCs w:val="24"/>
        </w:rPr>
        <w:t>An introduction to Child Development</w:t>
      </w:r>
      <w:r w:rsidRPr="00FA6971">
        <w:rPr>
          <w:rFonts w:cstheme="minorHAnsi"/>
          <w:sz w:val="24"/>
          <w:szCs w:val="24"/>
        </w:rPr>
        <w:t xml:space="preserve">. London: SAGE Publications Ltd. </w:t>
      </w:r>
    </w:p>
    <w:p w14:paraId="24E92B10" w14:textId="77777777" w:rsidR="00443D6C" w:rsidRPr="00FA6971" w:rsidRDefault="00443D6C" w:rsidP="00443D6C">
      <w:pPr>
        <w:rPr>
          <w:rFonts w:cstheme="minorHAnsi"/>
          <w:sz w:val="24"/>
          <w:szCs w:val="24"/>
        </w:rPr>
      </w:pPr>
      <w:proofErr w:type="spellStart"/>
      <w:r w:rsidRPr="00FA6971">
        <w:rPr>
          <w:rFonts w:cstheme="minorHAnsi"/>
          <w:sz w:val="24"/>
          <w:szCs w:val="24"/>
        </w:rPr>
        <w:t>Kreppner</w:t>
      </w:r>
      <w:proofErr w:type="spellEnd"/>
      <w:r w:rsidRPr="00FA6971">
        <w:rPr>
          <w:rFonts w:cstheme="minorHAnsi"/>
          <w:sz w:val="24"/>
          <w:szCs w:val="24"/>
        </w:rPr>
        <w:t xml:space="preserve">, J et al (2007) Normality and Impairment Following Profound Early Institutional Deprivation: A Longitudinal Follow-Up </w:t>
      </w:r>
      <w:proofErr w:type="gramStart"/>
      <w:r w:rsidRPr="00FA6971">
        <w:rPr>
          <w:rFonts w:cstheme="minorHAnsi"/>
          <w:sz w:val="24"/>
          <w:szCs w:val="24"/>
        </w:rPr>
        <w:t>Into</w:t>
      </w:r>
      <w:proofErr w:type="gramEnd"/>
      <w:r w:rsidRPr="00FA6971">
        <w:rPr>
          <w:rFonts w:cstheme="minorHAnsi"/>
          <w:sz w:val="24"/>
          <w:szCs w:val="24"/>
        </w:rPr>
        <w:t xml:space="preserve"> Early Adolescence. American psychological service </w:t>
      </w:r>
      <w:hyperlink r:id="rId10" w:history="1">
        <w:r w:rsidRPr="00FA6971">
          <w:rPr>
            <w:rStyle w:val="Hyperlink"/>
            <w:rFonts w:cstheme="minorHAnsi"/>
            <w:sz w:val="24"/>
            <w:szCs w:val="24"/>
          </w:rPr>
          <w:t>http://dx.doi.org/10.1037/0012-1649.43.4.931.supp</w:t>
        </w:r>
      </w:hyperlink>
    </w:p>
    <w:p w14:paraId="2025B9DD" w14:textId="77777777" w:rsidR="00443D6C" w:rsidRPr="00FA6971" w:rsidRDefault="00443D6C" w:rsidP="00443D6C">
      <w:pPr>
        <w:rPr>
          <w:rFonts w:cstheme="minorHAnsi"/>
          <w:sz w:val="24"/>
          <w:szCs w:val="24"/>
        </w:rPr>
      </w:pPr>
      <w:r w:rsidRPr="00FA6971">
        <w:rPr>
          <w:rFonts w:cstheme="minorHAnsi"/>
          <w:sz w:val="24"/>
          <w:szCs w:val="24"/>
        </w:rPr>
        <w:t xml:space="preserve">Macintyre, C and </w:t>
      </w:r>
      <w:proofErr w:type="spellStart"/>
      <w:r w:rsidRPr="00FA6971">
        <w:rPr>
          <w:rFonts w:cstheme="minorHAnsi"/>
          <w:sz w:val="24"/>
          <w:szCs w:val="24"/>
        </w:rPr>
        <w:t>McVitty</w:t>
      </w:r>
      <w:proofErr w:type="spellEnd"/>
      <w:r w:rsidRPr="00FA6971">
        <w:rPr>
          <w:rFonts w:cstheme="minorHAnsi"/>
          <w:sz w:val="24"/>
          <w:szCs w:val="24"/>
        </w:rPr>
        <w:t xml:space="preserve">, K. (2004) </w:t>
      </w:r>
      <w:r w:rsidRPr="00FA6971">
        <w:rPr>
          <w:rFonts w:cstheme="minorHAnsi"/>
          <w:i/>
          <w:iCs/>
          <w:sz w:val="24"/>
          <w:szCs w:val="24"/>
        </w:rPr>
        <w:t>Movement and Learning in the Early Years</w:t>
      </w:r>
      <w:r w:rsidRPr="00FA6971">
        <w:rPr>
          <w:rFonts w:cstheme="minorHAnsi"/>
          <w:sz w:val="24"/>
          <w:szCs w:val="24"/>
        </w:rPr>
        <w:t xml:space="preserve">. London: SAGE Publications. </w:t>
      </w:r>
    </w:p>
    <w:p w14:paraId="62581DD6" w14:textId="77777777" w:rsidR="00443D6C" w:rsidRPr="00FA6971" w:rsidRDefault="00443D6C" w:rsidP="00443D6C">
      <w:pPr>
        <w:rPr>
          <w:rFonts w:cstheme="minorHAnsi"/>
          <w:sz w:val="24"/>
          <w:szCs w:val="24"/>
        </w:rPr>
      </w:pPr>
      <w:r w:rsidRPr="00FA6971">
        <w:rPr>
          <w:rFonts w:cstheme="minorHAnsi"/>
          <w:sz w:val="24"/>
          <w:szCs w:val="24"/>
        </w:rPr>
        <w:t xml:space="preserve">McLachlan, H and Hall A (2000) Speech Support is for everyone. SENCO 3(2) pp72-73 </w:t>
      </w:r>
      <w:hyperlink r:id="rId11" w:history="1">
        <w:r w:rsidRPr="00FA6971">
          <w:rPr>
            <w:rStyle w:val="Hyperlink"/>
            <w:rFonts w:cstheme="minorHAnsi"/>
            <w:sz w:val="24"/>
            <w:szCs w:val="24"/>
          </w:rPr>
          <w:t>https://elklantraining.worldsecuresystems.com/reviews/talking-matters</w:t>
        </w:r>
      </w:hyperlink>
      <w:r w:rsidRPr="00FA6971">
        <w:rPr>
          <w:rFonts w:cstheme="minorHAnsi"/>
          <w:sz w:val="24"/>
          <w:szCs w:val="24"/>
          <w:u w:val="single"/>
        </w:rPr>
        <w:t xml:space="preserve"> </w:t>
      </w:r>
      <w:r w:rsidRPr="00FA6971">
        <w:rPr>
          <w:rFonts w:cstheme="minorHAnsi"/>
          <w:sz w:val="24"/>
          <w:szCs w:val="24"/>
        </w:rPr>
        <w:t>Accessed 11th July 2019</w:t>
      </w:r>
    </w:p>
    <w:p w14:paraId="697D90AD" w14:textId="77777777" w:rsidR="00443D6C" w:rsidRPr="00FA6971" w:rsidRDefault="00443D6C" w:rsidP="00443D6C">
      <w:pPr>
        <w:rPr>
          <w:rFonts w:cstheme="minorHAnsi"/>
          <w:sz w:val="24"/>
          <w:szCs w:val="24"/>
          <w:shd w:val="clear" w:color="auto" w:fill="FFFFFF"/>
        </w:rPr>
      </w:pPr>
      <w:r w:rsidRPr="00FA6971">
        <w:rPr>
          <w:rFonts w:cstheme="minorHAnsi"/>
          <w:sz w:val="24"/>
          <w:szCs w:val="24"/>
        </w:rPr>
        <w:t>McLeod (2018) ‘</w:t>
      </w:r>
      <w:r w:rsidRPr="00FA6971">
        <w:rPr>
          <w:rFonts w:cstheme="minorHAnsi"/>
          <w:sz w:val="24"/>
          <w:szCs w:val="24"/>
          <w:shd w:val="clear" w:color="auto" w:fill="FFFFFF"/>
        </w:rPr>
        <w:t xml:space="preserve">Jean Piaget's Theory of Cognitive Development.’ Simply Psychology </w:t>
      </w:r>
      <w:hyperlink r:id="rId12" w:history="1">
        <w:r w:rsidRPr="00FA6971">
          <w:rPr>
            <w:rStyle w:val="Hyperlink"/>
            <w:rFonts w:cstheme="minorHAnsi"/>
            <w:sz w:val="24"/>
            <w:szCs w:val="24"/>
            <w:shd w:val="clear" w:color="auto" w:fill="FFFFFF"/>
          </w:rPr>
          <w:t>https://www.simplypsychology.org/piaget.html</w:t>
        </w:r>
      </w:hyperlink>
      <w:r w:rsidRPr="00FA6971">
        <w:rPr>
          <w:rFonts w:cstheme="minorHAnsi"/>
          <w:sz w:val="24"/>
          <w:szCs w:val="24"/>
          <w:shd w:val="clear" w:color="auto" w:fill="FFFFFF"/>
        </w:rPr>
        <w:t xml:space="preserve"> Accessed 22nd July 2019.</w:t>
      </w:r>
    </w:p>
    <w:p w14:paraId="1124394F" w14:textId="77777777" w:rsidR="00443D6C" w:rsidRPr="00FA6971" w:rsidRDefault="00443D6C" w:rsidP="00443D6C">
      <w:pPr>
        <w:rPr>
          <w:rFonts w:cstheme="minorHAnsi"/>
          <w:sz w:val="24"/>
          <w:szCs w:val="24"/>
        </w:rPr>
      </w:pPr>
      <w:r w:rsidRPr="00FA6971">
        <w:rPr>
          <w:rFonts w:cstheme="minorHAnsi"/>
          <w:sz w:val="24"/>
          <w:szCs w:val="24"/>
        </w:rPr>
        <w:t>McLeod (2018) ‘</w:t>
      </w:r>
      <w:r w:rsidRPr="00FA6971">
        <w:rPr>
          <w:rFonts w:cstheme="minorHAnsi"/>
          <w:sz w:val="24"/>
          <w:szCs w:val="24"/>
          <w:shd w:val="clear" w:color="auto" w:fill="FFFFFF"/>
        </w:rPr>
        <w:t>Erik Erikson's Stages of Psychosocial Development.’ Simply Psychology</w:t>
      </w:r>
      <w:r w:rsidRPr="00FA6971">
        <w:rPr>
          <w:rFonts w:cstheme="minorHAnsi"/>
          <w:sz w:val="24"/>
          <w:szCs w:val="24"/>
        </w:rPr>
        <w:t xml:space="preserve"> </w:t>
      </w:r>
      <w:hyperlink r:id="rId13" w:history="1">
        <w:r w:rsidRPr="00FA6971">
          <w:rPr>
            <w:rStyle w:val="Hyperlink"/>
            <w:rFonts w:cstheme="minorHAnsi"/>
            <w:sz w:val="24"/>
            <w:szCs w:val="24"/>
            <w:shd w:val="clear" w:color="auto" w:fill="FFFFFF"/>
          </w:rPr>
          <w:t>https://www.simplypsychology.org/Erik-Erikson.html</w:t>
        </w:r>
      </w:hyperlink>
      <w:r w:rsidRPr="00FA6971">
        <w:rPr>
          <w:rFonts w:cstheme="minorHAnsi"/>
          <w:sz w:val="24"/>
          <w:szCs w:val="24"/>
          <w:shd w:val="clear" w:color="auto" w:fill="FFFFFF"/>
        </w:rPr>
        <w:t xml:space="preserve"> Accessed 22nd July 2019.</w:t>
      </w:r>
      <w:r w:rsidRPr="00FA6971">
        <w:rPr>
          <w:rFonts w:cstheme="minorHAnsi"/>
          <w:sz w:val="24"/>
          <w:szCs w:val="24"/>
          <w:shd w:val="clear" w:color="auto" w:fill="FFFFFF"/>
        </w:rPr>
        <w:cr/>
      </w:r>
    </w:p>
    <w:p w14:paraId="35B733DD" w14:textId="77777777" w:rsidR="00443D6C" w:rsidRPr="00FA6971" w:rsidRDefault="00443D6C" w:rsidP="00443D6C">
      <w:pPr>
        <w:rPr>
          <w:rFonts w:cstheme="minorHAnsi"/>
          <w:sz w:val="24"/>
          <w:szCs w:val="24"/>
        </w:rPr>
      </w:pPr>
      <w:r w:rsidRPr="00FA6971">
        <w:rPr>
          <w:rFonts w:cstheme="minorHAnsi"/>
          <w:sz w:val="24"/>
          <w:szCs w:val="24"/>
        </w:rPr>
        <w:t>NHS. (2016) Speech and language development from 12-24 months (2016). London: GOSH Foundation Trust.</w:t>
      </w:r>
      <w:r w:rsidRPr="00FA6971">
        <w:rPr>
          <w:rFonts w:cstheme="minorHAnsi"/>
          <w:sz w:val="24"/>
          <w:szCs w:val="24"/>
          <w:u w:val="single"/>
        </w:rPr>
        <w:t xml:space="preserve"> </w:t>
      </w:r>
      <w:hyperlink r:id="rId14" w:history="1">
        <w:r w:rsidRPr="00FA6971">
          <w:rPr>
            <w:rStyle w:val="Hyperlink"/>
            <w:rFonts w:cstheme="minorHAnsi"/>
            <w:sz w:val="24"/>
            <w:szCs w:val="24"/>
          </w:rPr>
          <w:t xml:space="preserve">https://www.gosh.nhs.uk/medical-information-0/procedures-and-treatments/speech-and-language-development-12-24-months </w:t>
        </w:r>
        <w:r w:rsidRPr="00FA6971">
          <w:rPr>
            <w:rStyle w:val="Hyperlink"/>
            <w:rFonts w:cstheme="minorHAnsi"/>
            <w:color w:val="000000" w:themeColor="text1"/>
            <w:sz w:val="24"/>
            <w:szCs w:val="24"/>
            <w:u w:val="none"/>
          </w:rPr>
          <w:t>Accessed 11th July 2019</w:t>
        </w:r>
      </w:hyperlink>
    </w:p>
    <w:p w14:paraId="504D668C" w14:textId="77777777" w:rsidR="00443D6C" w:rsidRPr="00FA6971" w:rsidRDefault="00443D6C" w:rsidP="00443D6C">
      <w:pPr>
        <w:rPr>
          <w:rStyle w:val="Hyperlink"/>
          <w:rFonts w:cstheme="minorHAnsi"/>
          <w:sz w:val="24"/>
          <w:szCs w:val="24"/>
        </w:rPr>
      </w:pPr>
      <w:r w:rsidRPr="00FA6971">
        <w:rPr>
          <w:rFonts w:cstheme="minorHAnsi"/>
          <w:sz w:val="24"/>
          <w:szCs w:val="24"/>
        </w:rPr>
        <w:t xml:space="preserve">NHS (2014) Supporting the understanding of abstract language using the Blank language model. s levels of questioning Central and North West London NHS Trust. </w:t>
      </w:r>
      <w:hyperlink r:id="rId15" w:history="1">
        <w:r w:rsidRPr="00FA6971">
          <w:rPr>
            <w:rStyle w:val="Hyperlink"/>
            <w:rFonts w:cstheme="minorHAnsi"/>
            <w:sz w:val="24"/>
            <w:szCs w:val="24"/>
          </w:rPr>
          <w:t>https://www.cnwl.nhs.uk/wp-content/uploads/8-a-Abstract-language-and-verbal-reasoning-BLANKs-level.pdf Accessed 11th July 2019</w:t>
        </w:r>
      </w:hyperlink>
    </w:p>
    <w:p w14:paraId="4463EAB7" w14:textId="77777777" w:rsidR="00443D6C" w:rsidRPr="00FA6971" w:rsidRDefault="00443D6C" w:rsidP="00443D6C">
      <w:pPr>
        <w:rPr>
          <w:rFonts w:cstheme="minorHAnsi"/>
          <w:sz w:val="24"/>
          <w:szCs w:val="24"/>
        </w:rPr>
      </w:pPr>
      <w:r w:rsidRPr="00FA6971">
        <w:rPr>
          <w:rFonts w:cstheme="minorHAnsi"/>
          <w:sz w:val="24"/>
          <w:szCs w:val="24"/>
        </w:rPr>
        <w:t xml:space="preserve">SCERTS (2016) </w:t>
      </w:r>
      <w:proofErr w:type="spellStart"/>
      <w:r w:rsidRPr="00FA6971">
        <w:rPr>
          <w:rFonts w:cstheme="minorHAnsi"/>
          <w:sz w:val="24"/>
          <w:szCs w:val="24"/>
        </w:rPr>
        <w:t>Scerts</w:t>
      </w:r>
      <w:proofErr w:type="spellEnd"/>
      <w:r w:rsidRPr="00FA6971">
        <w:rPr>
          <w:rFonts w:cstheme="minorHAnsi"/>
          <w:sz w:val="24"/>
          <w:szCs w:val="24"/>
        </w:rPr>
        <w:t xml:space="preserve"> in Action. Available at </w:t>
      </w:r>
      <w:hyperlink w:history="1">
        <w:r w:rsidRPr="00FA6971">
          <w:rPr>
            <w:rStyle w:val="Hyperlink"/>
            <w:rFonts w:cstheme="minorHAnsi"/>
            <w:sz w:val="24"/>
            <w:szCs w:val="24"/>
          </w:rPr>
          <w:t>www.autismuk.com&gt;uploads</w:t>
        </w:r>
      </w:hyperlink>
      <w:r w:rsidRPr="00FA6971">
        <w:rPr>
          <w:rFonts w:cstheme="minorHAnsi"/>
          <w:sz w:val="24"/>
          <w:szCs w:val="24"/>
        </w:rPr>
        <w:t>. (Accessed 25</w:t>
      </w:r>
      <w:r w:rsidRPr="00FA6971">
        <w:rPr>
          <w:rFonts w:cstheme="minorHAnsi"/>
          <w:sz w:val="24"/>
          <w:szCs w:val="24"/>
          <w:vertAlign w:val="superscript"/>
        </w:rPr>
        <w:t>th</w:t>
      </w:r>
      <w:r w:rsidRPr="00FA6971">
        <w:rPr>
          <w:rFonts w:cstheme="minorHAnsi"/>
          <w:sz w:val="24"/>
          <w:szCs w:val="24"/>
        </w:rPr>
        <w:t xml:space="preserve"> July 2019)</w:t>
      </w:r>
    </w:p>
    <w:p w14:paraId="483050DC" w14:textId="77777777" w:rsidR="00443D6C" w:rsidRPr="00FA6971" w:rsidRDefault="00443D6C" w:rsidP="00443D6C">
      <w:pPr>
        <w:rPr>
          <w:rFonts w:cstheme="minorHAnsi"/>
          <w:sz w:val="24"/>
          <w:szCs w:val="24"/>
        </w:rPr>
      </w:pPr>
      <w:r w:rsidRPr="00FA6971">
        <w:rPr>
          <w:rFonts w:cstheme="minorHAnsi"/>
          <w:sz w:val="24"/>
          <w:szCs w:val="24"/>
        </w:rPr>
        <w:t>Siddique, H. (2018) ‘</w:t>
      </w:r>
      <w:r w:rsidRPr="00FA6971">
        <w:rPr>
          <w:rFonts w:cstheme="minorHAnsi"/>
          <w:color w:val="121212"/>
          <w:sz w:val="24"/>
          <w:szCs w:val="24"/>
          <w:shd w:val="clear" w:color="auto" w:fill="FFFFFF"/>
        </w:rPr>
        <w:t>Mental health disorders on rise among children.’ The Guardian 22</w:t>
      </w:r>
      <w:r w:rsidRPr="00FA6971">
        <w:rPr>
          <w:rFonts w:cstheme="minorHAnsi"/>
          <w:color w:val="121212"/>
          <w:sz w:val="24"/>
          <w:szCs w:val="24"/>
          <w:shd w:val="clear" w:color="auto" w:fill="FFFFFF"/>
          <w:vertAlign w:val="superscript"/>
        </w:rPr>
        <w:t>nd</w:t>
      </w:r>
      <w:r w:rsidRPr="00FA6971">
        <w:rPr>
          <w:rFonts w:cstheme="minorHAnsi"/>
          <w:color w:val="121212"/>
          <w:sz w:val="24"/>
          <w:szCs w:val="24"/>
          <w:shd w:val="clear" w:color="auto" w:fill="FFFFFF"/>
        </w:rPr>
        <w:t xml:space="preserve"> November. </w:t>
      </w:r>
      <w:hyperlink r:id="rId16" w:history="1">
        <w:r w:rsidRPr="00FA6971">
          <w:rPr>
            <w:rStyle w:val="Hyperlink"/>
            <w:rFonts w:cstheme="minorHAnsi"/>
            <w:sz w:val="24"/>
            <w:szCs w:val="24"/>
          </w:rPr>
          <w:t>https://www.theguardian.com/society/2018/nov/22/mental-health-disorders-on-rise-among-children-nhs-figures</w:t>
        </w:r>
      </w:hyperlink>
    </w:p>
    <w:p w14:paraId="009AF4B9" w14:textId="77777777" w:rsidR="00443D6C" w:rsidRPr="00FA6971" w:rsidRDefault="00443D6C" w:rsidP="00443D6C">
      <w:pPr>
        <w:rPr>
          <w:rFonts w:cstheme="minorHAnsi"/>
          <w:sz w:val="24"/>
          <w:szCs w:val="24"/>
        </w:rPr>
      </w:pPr>
      <w:r w:rsidRPr="00FA6971">
        <w:rPr>
          <w:rFonts w:cstheme="minorHAnsi"/>
          <w:sz w:val="24"/>
          <w:szCs w:val="24"/>
        </w:rPr>
        <w:t xml:space="preserve">Smith, E. (2016) </w:t>
      </w:r>
      <w:r w:rsidRPr="00FA6971">
        <w:rPr>
          <w:rFonts w:cstheme="minorHAnsi"/>
          <w:i/>
          <w:iCs/>
          <w:sz w:val="24"/>
          <w:szCs w:val="24"/>
        </w:rPr>
        <w:t>How to improve your research project</w:t>
      </w:r>
      <w:r w:rsidRPr="00FA6971">
        <w:rPr>
          <w:rFonts w:cstheme="minorHAnsi"/>
          <w:sz w:val="24"/>
          <w:szCs w:val="24"/>
        </w:rPr>
        <w:t>. 2nd Ed.  Plymouth: Kiln Press.</w:t>
      </w:r>
    </w:p>
    <w:p w14:paraId="53AB06CB" w14:textId="77777777" w:rsidR="00443D6C" w:rsidRPr="00FA6971" w:rsidRDefault="00443D6C" w:rsidP="00443D6C">
      <w:pPr>
        <w:rPr>
          <w:rFonts w:cstheme="minorHAnsi"/>
          <w:sz w:val="24"/>
          <w:szCs w:val="24"/>
        </w:rPr>
      </w:pPr>
      <w:r w:rsidRPr="00FA6971">
        <w:rPr>
          <w:rFonts w:cstheme="minorHAnsi"/>
          <w:sz w:val="24"/>
          <w:szCs w:val="24"/>
        </w:rPr>
        <w:t>Stiles M (2013) ‘Do we make ourselves clear?’ Developing a social, emotional and behavioural difﬁculties (SEBD) support service’s effectiveness in detecting and supporting children experiencing speech, language and communication difﬁculties (SLCD) Routledge Taylor and Francis group.</w:t>
      </w:r>
    </w:p>
    <w:p w14:paraId="63306C51" w14:textId="77777777" w:rsidR="00443D6C" w:rsidRPr="00FA6971" w:rsidRDefault="00443D6C" w:rsidP="00443D6C">
      <w:pPr>
        <w:rPr>
          <w:rFonts w:cstheme="minorHAnsi"/>
          <w:sz w:val="24"/>
          <w:szCs w:val="24"/>
        </w:rPr>
      </w:pPr>
      <w:proofErr w:type="spellStart"/>
      <w:r w:rsidRPr="00FA6971">
        <w:rPr>
          <w:rFonts w:cstheme="minorHAnsi"/>
          <w:sz w:val="24"/>
          <w:szCs w:val="24"/>
        </w:rPr>
        <w:lastRenderedPageBreak/>
        <w:t>Syrnyk</w:t>
      </w:r>
      <w:proofErr w:type="spellEnd"/>
      <w:r w:rsidRPr="00FA6971">
        <w:rPr>
          <w:rFonts w:cstheme="minorHAnsi"/>
          <w:sz w:val="24"/>
          <w:szCs w:val="24"/>
        </w:rPr>
        <w:t xml:space="preserve">, C (2014) Capturing the Nurture approach: experiences of young people with SEBD. Vol. 19, No. 2, 154–175, </w:t>
      </w:r>
      <w:hyperlink r:id="rId17" w:history="1">
        <w:r w:rsidRPr="00FA6971">
          <w:rPr>
            <w:rStyle w:val="Hyperlink"/>
            <w:rFonts w:cstheme="minorHAnsi"/>
            <w:sz w:val="24"/>
            <w:szCs w:val="24"/>
          </w:rPr>
          <w:t>http://dx.doi.org/10.1080/13632752.2013.821266</w:t>
        </w:r>
      </w:hyperlink>
      <w:r w:rsidRPr="00FA6971">
        <w:rPr>
          <w:rFonts w:cstheme="minorHAnsi"/>
          <w:sz w:val="24"/>
          <w:szCs w:val="24"/>
        </w:rPr>
        <w:t xml:space="preserve"> Routledge Taylor and Francis group. </w:t>
      </w:r>
    </w:p>
    <w:p w14:paraId="53B84B2C" w14:textId="77777777" w:rsidR="00443D6C" w:rsidRPr="00FA6971" w:rsidRDefault="00443D6C" w:rsidP="00443D6C">
      <w:pPr>
        <w:rPr>
          <w:rStyle w:val="Hyperlink"/>
          <w:rFonts w:cstheme="minorHAnsi"/>
          <w:sz w:val="24"/>
          <w:szCs w:val="24"/>
        </w:rPr>
      </w:pPr>
      <w:r w:rsidRPr="00FA6971">
        <w:rPr>
          <w:rFonts w:cstheme="minorHAnsi"/>
          <w:color w:val="121212"/>
          <w:sz w:val="24"/>
          <w:szCs w:val="24"/>
          <w:shd w:val="clear" w:color="auto" w:fill="FFFFFF"/>
        </w:rPr>
        <w:t>Townsend, M. (2013) ‘Massive rise in disruptive behaviour, warn teachers.’ The Guardian 24</w:t>
      </w:r>
      <w:r w:rsidRPr="00FA6971">
        <w:rPr>
          <w:rFonts w:cstheme="minorHAnsi"/>
          <w:color w:val="121212"/>
          <w:sz w:val="24"/>
          <w:szCs w:val="24"/>
          <w:shd w:val="clear" w:color="auto" w:fill="FFFFFF"/>
          <w:vertAlign w:val="superscript"/>
        </w:rPr>
        <w:t>th</w:t>
      </w:r>
      <w:r w:rsidRPr="00FA6971">
        <w:rPr>
          <w:rFonts w:cstheme="minorHAnsi"/>
          <w:color w:val="121212"/>
          <w:sz w:val="24"/>
          <w:szCs w:val="24"/>
          <w:shd w:val="clear" w:color="auto" w:fill="FFFFFF"/>
        </w:rPr>
        <w:t xml:space="preserve"> March. </w:t>
      </w:r>
      <w:hyperlink r:id="rId18" w:history="1">
        <w:r w:rsidRPr="00FA6971">
          <w:rPr>
            <w:rStyle w:val="Hyperlink"/>
            <w:rFonts w:cstheme="minorHAnsi"/>
            <w:sz w:val="24"/>
            <w:szCs w:val="24"/>
          </w:rPr>
          <w:t>https://www.theguardian.com/education/2013/mar/24/schools-disruptive-behaviour</w:t>
        </w:r>
      </w:hyperlink>
    </w:p>
    <w:p w14:paraId="6028B877" w14:textId="77777777" w:rsidR="00443D6C" w:rsidRDefault="00443D6C" w:rsidP="00443D6C">
      <w:pPr>
        <w:rPr>
          <w:rFonts w:cstheme="minorHAnsi"/>
          <w:sz w:val="24"/>
          <w:szCs w:val="24"/>
        </w:rPr>
      </w:pPr>
      <w:r w:rsidRPr="00FA6971">
        <w:rPr>
          <w:rFonts w:cstheme="minorHAnsi"/>
          <w:sz w:val="24"/>
          <w:szCs w:val="24"/>
        </w:rPr>
        <w:t>WAG (2010) Nurture Groups: A handbook for schools https://gov.wales/sites/default/files/publications/2018-12/nurture-groups-a-handbook-for-schools.pdf</w:t>
      </w:r>
      <w:r w:rsidRPr="00FA6971">
        <w:rPr>
          <w:rFonts w:cstheme="minorHAnsi"/>
          <w:sz w:val="24"/>
          <w:szCs w:val="24"/>
        </w:rPr>
        <w:cr/>
      </w:r>
    </w:p>
    <w:p w14:paraId="15399323" w14:textId="77777777" w:rsidR="00443D6C" w:rsidRPr="00FA6971" w:rsidRDefault="00443D6C" w:rsidP="00443D6C">
      <w:pPr>
        <w:rPr>
          <w:rFonts w:cstheme="minorHAnsi"/>
          <w:sz w:val="24"/>
          <w:szCs w:val="24"/>
        </w:rPr>
      </w:pPr>
      <w:proofErr w:type="spellStart"/>
      <w:r w:rsidRPr="00FA6971">
        <w:rPr>
          <w:rFonts w:cstheme="minorHAnsi"/>
          <w:sz w:val="24"/>
          <w:szCs w:val="24"/>
        </w:rPr>
        <w:t>Willmann</w:t>
      </w:r>
      <w:proofErr w:type="spellEnd"/>
      <w:r w:rsidRPr="00FA6971">
        <w:rPr>
          <w:rFonts w:cstheme="minorHAnsi"/>
          <w:sz w:val="24"/>
          <w:szCs w:val="24"/>
        </w:rPr>
        <w:t xml:space="preserve">, M and </w:t>
      </w:r>
      <w:proofErr w:type="spellStart"/>
      <w:r w:rsidRPr="00FA6971">
        <w:rPr>
          <w:rFonts w:cstheme="minorHAnsi"/>
          <w:sz w:val="24"/>
          <w:szCs w:val="24"/>
        </w:rPr>
        <w:t>Seelinger</w:t>
      </w:r>
      <w:proofErr w:type="spellEnd"/>
      <w:r w:rsidRPr="00FA6971">
        <w:rPr>
          <w:rFonts w:cstheme="minorHAnsi"/>
          <w:sz w:val="24"/>
          <w:szCs w:val="24"/>
        </w:rPr>
        <w:t xml:space="preserve"> G. (2016) SEBD inclusion research synthesis: a content analysis of research themes and methods in empirical studies published in the journal Emotional and Behavioural Difficulties from 1996-2014. 22(2) 142-161 DOI: 10.1080/13632752.2016.1255441</w:t>
      </w:r>
    </w:p>
    <w:p w14:paraId="5CCE5A63" w14:textId="77777777" w:rsidR="00443D6C" w:rsidRPr="00FA6971" w:rsidRDefault="00443D6C" w:rsidP="00443D6C">
      <w:pPr>
        <w:rPr>
          <w:rFonts w:cstheme="minorHAnsi"/>
          <w:sz w:val="24"/>
          <w:szCs w:val="24"/>
        </w:rPr>
      </w:pPr>
    </w:p>
    <w:p w14:paraId="736E7C67" w14:textId="77777777" w:rsidR="00443D6C" w:rsidRPr="00FA6971" w:rsidRDefault="00443D6C" w:rsidP="00443D6C">
      <w:pPr>
        <w:rPr>
          <w:rFonts w:cstheme="minorHAnsi"/>
          <w:sz w:val="24"/>
          <w:szCs w:val="24"/>
        </w:rPr>
      </w:pPr>
    </w:p>
    <w:p w14:paraId="70A75F98" w14:textId="77777777" w:rsidR="00443D6C" w:rsidRPr="00FA6971" w:rsidRDefault="00443D6C" w:rsidP="00443D6C">
      <w:pPr>
        <w:rPr>
          <w:rFonts w:cstheme="minorHAnsi"/>
          <w:sz w:val="24"/>
          <w:szCs w:val="24"/>
        </w:rPr>
      </w:pPr>
    </w:p>
    <w:p w14:paraId="465E4670" w14:textId="77777777" w:rsidR="00443D6C" w:rsidRPr="00112374" w:rsidRDefault="00443D6C" w:rsidP="00443D6C">
      <w:pPr>
        <w:spacing w:line="360" w:lineRule="auto"/>
        <w:rPr>
          <w:rFonts w:cstheme="minorHAnsi"/>
          <w:sz w:val="24"/>
          <w:szCs w:val="24"/>
        </w:rPr>
      </w:pPr>
    </w:p>
    <w:p w14:paraId="5755D238" w14:textId="77777777" w:rsidR="00443D6C" w:rsidRPr="006962CB" w:rsidRDefault="00443D6C" w:rsidP="00443D6C">
      <w:pPr>
        <w:spacing w:line="360" w:lineRule="auto"/>
        <w:rPr>
          <w:rFonts w:cstheme="minorHAnsi"/>
          <w:color w:val="000000"/>
          <w:sz w:val="24"/>
          <w:szCs w:val="24"/>
          <w:shd w:val="clear" w:color="auto" w:fill="FFFFFF"/>
        </w:rPr>
      </w:pPr>
    </w:p>
    <w:p w14:paraId="158EE868" w14:textId="77777777" w:rsidR="00443D6C" w:rsidRPr="006962CB" w:rsidRDefault="00443D6C" w:rsidP="00443D6C">
      <w:pPr>
        <w:spacing w:line="360" w:lineRule="auto"/>
        <w:rPr>
          <w:sz w:val="24"/>
          <w:szCs w:val="24"/>
        </w:rPr>
      </w:pPr>
    </w:p>
    <w:p w14:paraId="2676ACAF" w14:textId="77777777" w:rsidR="00443D6C" w:rsidRPr="006962CB" w:rsidRDefault="00443D6C" w:rsidP="00443D6C">
      <w:pPr>
        <w:spacing w:line="360" w:lineRule="auto"/>
        <w:rPr>
          <w:sz w:val="24"/>
          <w:szCs w:val="24"/>
        </w:rPr>
      </w:pPr>
    </w:p>
    <w:p w14:paraId="37FF8BD9" w14:textId="61A4C744" w:rsidR="00443D6C" w:rsidRDefault="00443D6C" w:rsidP="00443D6C">
      <w:pPr>
        <w:spacing w:line="360" w:lineRule="auto"/>
        <w:rPr>
          <w:rFonts w:cstheme="minorHAnsi"/>
          <w:color w:val="000000"/>
          <w:sz w:val="24"/>
          <w:szCs w:val="24"/>
          <w:shd w:val="clear" w:color="auto" w:fill="FFFFFF"/>
        </w:rPr>
      </w:pPr>
    </w:p>
    <w:p w14:paraId="097D67D4" w14:textId="77777777" w:rsidR="00443D6C" w:rsidRDefault="00443D6C" w:rsidP="00443D6C">
      <w:pPr>
        <w:spacing w:line="360" w:lineRule="auto"/>
        <w:rPr>
          <w:rFonts w:cstheme="minorHAnsi"/>
          <w:color w:val="000000"/>
          <w:sz w:val="24"/>
          <w:szCs w:val="24"/>
          <w:shd w:val="clear" w:color="auto" w:fill="FFFFFF"/>
        </w:rPr>
      </w:pPr>
    </w:p>
    <w:p w14:paraId="0EA70AB1" w14:textId="77777777" w:rsidR="00443D6C" w:rsidRDefault="00443D6C" w:rsidP="00443D6C">
      <w:pPr>
        <w:spacing w:line="360" w:lineRule="auto"/>
        <w:rPr>
          <w:sz w:val="24"/>
          <w:szCs w:val="24"/>
        </w:rPr>
      </w:pPr>
      <w:r>
        <w:rPr>
          <w:sz w:val="24"/>
          <w:szCs w:val="24"/>
        </w:rPr>
        <w:t xml:space="preserve"> </w:t>
      </w:r>
    </w:p>
    <w:p w14:paraId="3951EAD6" w14:textId="77777777" w:rsidR="00443D6C" w:rsidRPr="00312696" w:rsidRDefault="00443D6C" w:rsidP="00443D6C">
      <w:pPr>
        <w:spacing w:line="360" w:lineRule="auto"/>
        <w:rPr>
          <w:rFonts w:cstheme="minorHAnsi"/>
          <w:color w:val="000000"/>
          <w:sz w:val="24"/>
          <w:szCs w:val="24"/>
          <w:shd w:val="clear" w:color="auto" w:fill="FFFFFF"/>
        </w:rPr>
      </w:pPr>
    </w:p>
    <w:p w14:paraId="19C8821A" w14:textId="77777777" w:rsidR="00443D6C" w:rsidRDefault="00443D6C" w:rsidP="00443D6C">
      <w:pPr>
        <w:spacing w:line="360" w:lineRule="auto"/>
      </w:pPr>
    </w:p>
    <w:sectPr w:rsidR="00443D6C">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6F6AA" w14:textId="77777777" w:rsidR="00E95704" w:rsidRDefault="00E95704" w:rsidP="00443D6C">
      <w:pPr>
        <w:spacing w:after="0" w:line="240" w:lineRule="auto"/>
      </w:pPr>
      <w:r>
        <w:separator/>
      </w:r>
    </w:p>
  </w:endnote>
  <w:endnote w:type="continuationSeparator" w:id="0">
    <w:p w14:paraId="26BA67C4" w14:textId="77777777" w:rsidR="00E95704" w:rsidRDefault="00E95704" w:rsidP="00443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F1F34" w14:textId="77777777" w:rsidR="00443D6C" w:rsidRDefault="00443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420698"/>
      <w:docPartObj>
        <w:docPartGallery w:val="Page Numbers (Bottom of Page)"/>
        <w:docPartUnique/>
      </w:docPartObj>
    </w:sdtPr>
    <w:sdtEndPr>
      <w:rPr>
        <w:noProof/>
      </w:rPr>
    </w:sdtEndPr>
    <w:sdtContent>
      <w:p w14:paraId="439D4A29" w14:textId="2EBC1FC8" w:rsidR="00443D6C" w:rsidRDefault="00443D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11DB6" w14:textId="77777777" w:rsidR="00443D6C" w:rsidRDefault="00443D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4B129" w14:textId="77777777" w:rsidR="00443D6C" w:rsidRDefault="00443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4F8BAA" w14:textId="77777777" w:rsidR="00E95704" w:rsidRDefault="00E95704" w:rsidP="00443D6C">
      <w:pPr>
        <w:spacing w:after="0" w:line="240" w:lineRule="auto"/>
      </w:pPr>
      <w:r>
        <w:separator/>
      </w:r>
    </w:p>
  </w:footnote>
  <w:footnote w:type="continuationSeparator" w:id="0">
    <w:p w14:paraId="023A2FD7" w14:textId="77777777" w:rsidR="00E95704" w:rsidRDefault="00E95704" w:rsidP="00443D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3F68F" w14:textId="77777777" w:rsidR="00443D6C" w:rsidRDefault="00443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BB838" w14:textId="77777777" w:rsidR="00443D6C" w:rsidRDefault="00443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08D75" w14:textId="77777777" w:rsidR="00443D6C" w:rsidRDefault="00443D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D6C"/>
    <w:rsid w:val="001C2E7C"/>
    <w:rsid w:val="001F2474"/>
    <w:rsid w:val="00334E61"/>
    <w:rsid w:val="00376205"/>
    <w:rsid w:val="00443D6C"/>
    <w:rsid w:val="004E75F6"/>
    <w:rsid w:val="005331B2"/>
    <w:rsid w:val="006345F0"/>
    <w:rsid w:val="00853623"/>
    <w:rsid w:val="00DC092F"/>
    <w:rsid w:val="00E95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E31B"/>
  <w15:chartTrackingRefBased/>
  <w15:docId w15:val="{F986AB56-DAF2-4C96-BB5F-FE5C7218E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43D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D6C"/>
    <w:rPr>
      <w:color w:val="0563C1" w:themeColor="hyperlink"/>
      <w:u w:val="single"/>
    </w:rPr>
  </w:style>
  <w:style w:type="paragraph" w:styleId="Header">
    <w:name w:val="header"/>
    <w:basedOn w:val="Normal"/>
    <w:link w:val="HeaderChar"/>
    <w:uiPriority w:val="99"/>
    <w:unhideWhenUsed/>
    <w:rsid w:val="00443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D6C"/>
  </w:style>
  <w:style w:type="paragraph" w:styleId="Footer">
    <w:name w:val="footer"/>
    <w:basedOn w:val="Normal"/>
    <w:link w:val="FooterChar"/>
    <w:uiPriority w:val="99"/>
    <w:unhideWhenUsed/>
    <w:rsid w:val="00443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D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xallprofile.org/" TargetMode="External"/><Relationship Id="rId13" Type="http://schemas.openxmlformats.org/officeDocument/2006/relationships/hyperlink" Target="https://www.simplypsychology.org/Erik-Erikson.html" TargetMode="External"/><Relationship Id="rId18" Type="http://schemas.openxmlformats.org/officeDocument/2006/relationships/hyperlink" Target="https://www.theguardian.com/education/2013/mar/24/schools-disruptive-behaviour"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www.bps.org.uk/publications/journals/journals" TargetMode="External"/><Relationship Id="rId12" Type="http://schemas.openxmlformats.org/officeDocument/2006/relationships/hyperlink" Target="https://www.simplypsychology.org/piaget.html" TargetMode="External"/><Relationship Id="rId17" Type="http://schemas.openxmlformats.org/officeDocument/2006/relationships/hyperlink" Target="http://dx.doi.org/10.1080/13632752.2013.82126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ety/2018/nov/22/mental-health-disorders-on-rise-among-children-nhs-figures"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lklantraining.worldsecuresystems.com/reviews/talking-matters"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cnwl.nhs.uk/wp-content/uploads/8-a-Abstract-language-and-verbal-reasoning-BLANKs-level.pdf%20Accessed%2011th%20July%202019" TargetMode="External"/><Relationship Id="rId23" Type="http://schemas.openxmlformats.org/officeDocument/2006/relationships/header" Target="header3.xml"/><Relationship Id="rId10" Type="http://schemas.openxmlformats.org/officeDocument/2006/relationships/hyperlink" Target="http://dx.doi.org/10.1037/0012-1649.43.4.931.supp"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dx.doi.org/10.1016/j.ridd.2017.08.001" TargetMode="External"/><Relationship Id="rId14" Type="http://schemas.openxmlformats.org/officeDocument/2006/relationships/hyperlink" Target="https://www.gosh.nhs.uk/medical-information-0/procedures-and-treatments/speech-and-language-development-12-24-months%20Accessed%2011th%20July%202019"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24</Pages>
  <Words>8278</Words>
  <Characters>47191</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dc:creator>
  <cp:keywords/>
  <dc:description/>
  <cp:lastModifiedBy>nerys</cp:lastModifiedBy>
  <cp:revision>3</cp:revision>
  <dcterms:created xsi:type="dcterms:W3CDTF">2019-08-27T15:33:00Z</dcterms:created>
  <dcterms:modified xsi:type="dcterms:W3CDTF">2019-08-27T18:59:00Z</dcterms:modified>
</cp:coreProperties>
</file>