
<file path=[Content_Types].xml><?xml version="1.0" encoding="utf-8"?>
<Types xmlns="http://schemas.openxmlformats.org/package/2006/content-types">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3FEA366" w14:textId="4ACF509A" w:rsidR="00E6570E" w:rsidRDefault="00E6570E" w:rsidP="0044301B">
      <w:pPr>
        <w:rPr>
          <w:sz w:val="32"/>
          <w:szCs w:val="30"/>
        </w:rPr>
      </w:pPr>
      <w:r>
        <w:rPr>
          <w:noProof/>
          <w:sz w:val="20"/>
        </w:rPr>
        <w:drawing>
          <wp:inline distT="0" distB="0" distL="0" distR="0" wp14:anchorId="0E5407E7" wp14:editId="48BFE83B">
            <wp:extent cx="1809750" cy="600075"/>
            <wp:effectExtent l="0" t="0" r="0" b="0"/>
            <wp:docPr id="2" name="Image 2" descr="Discover University of Wales Trinity Saint Davi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 name="Image 2" descr="Discover University of Wales Trinity Saint David"/>
                    <pic:cNvPicPr/>
                  </pic:nvPicPr>
                  <pic:blipFill>
                    <a:blip r:embed="rId8" cstate="print"/>
                    <a:stretch>
                      <a:fillRect/>
                    </a:stretch>
                  </pic:blipFill>
                  <pic:spPr>
                    <a:xfrm>
                      <a:off x="0" y="0"/>
                      <a:ext cx="1809750" cy="600075"/>
                    </a:xfrm>
                    <a:prstGeom prst="rect">
                      <a:avLst/>
                    </a:prstGeom>
                  </pic:spPr>
                </pic:pic>
              </a:graphicData>
            </a:graphic>
          </wp:inline>
        </w:drawing>
      </w:r>
    </w:p>
    <w:p w14:paraId="6A9C893F" w14:textId="77777777" w:rsidR="00BE6225" w:rsidRPr="00BE6225" w:rsidRDefault="00BE6225" w:rsidP="00BE6225">
      <w:pPr>
        <w:widowControl w:val="0"/>
        <w:autoSpaceDE w:val="0"/>
        <w:autoSpaceDN w:val="0"/>
        <w:spacing w:after="0" w:line="240" w:lineRule="auto"/>
        <w:ind w:left="260"/>
        <w:jc w:val="center"/>
        <w:rPr>
          <w:rFonts w:ascii="Arial MT" w:eastAsia="Arial MT" w:hAnsi="Arial MT" w:cs="Arial MT"/>
          <w:color w:val="auto"/>
          <w:sz w:val="48"/>
          <w:szCs w:val="48"/>
          <w:lang w:val="en-US"/>
        </w:rPr>
      </w:pPr>
      <w:r w:rsidRPr="00BE6225">
        <w:rPr>
          <w:rFonts w:ascii="Arial" w:eastAsia="Arial MT" w:hAnsi="Arial MT" w:cs="Arial MT"/>
          <w:b/>
          <w:color w:val="auto"/>
          <w:sz w:val="48"/>
          <w:szCs w:val="48"/>
          <w:lang w:val="en-US"/>
        </w:rPr>
        <w:t>Student</w:t>
      </w:r>
      <w:r w:rsidRPr="00BE6225">
        <w:rPr>
          <w:rFonts w:ascii="Arial" w:eastAsia="Arial MT" w:hAnsi="Arial MT" w:cs="Arial MT"/>
          <w:b/>
          <w:color w:val="auto"/>
          <w:spacing w:val="-6"/>
          <w:sz w:val="48"/>
          <w:szCs w:val="48"/>
          <w:lang w:val="en-US"/>
        </w:rPr>
        <w:t xml:space="preserve"> </w:t>
      </w:r>
      <w:r w:rsidRPr="00BE6225">
        <w:rPr>
          <w:rFonts w:ascii="Arial" w:eastAsia="Arial MT" w:hAnsi="Arial MT" w:cs="Arial MT"/>
          <w:b/>
          <w:color w:val="auto"/>
          <w:sz w:val="48"/>
          <w:szCs w:val="48"/>
          <w:lang w:val="en-US"/>
        </w:rPr>
        <w:t>Learning</w:t>
      </w:r>
      <w:r w:rsidRPr="00BE6225">
        <w:rPr>
          <w:rFonts w:ascii="Arial" w:eastAsia="Arial MT" w:hAnsi="Arial MT" w:cs="Arial MT"/>
          <w:b/>
          <w:color w:val="auto"/>
          <w:spacing w:val="-7"/>
          <w:sz w:val="48"/>
          <w:szCs w:val="48"/>
          <w:lang w:val="en-US"/>
        </w:rPr>
        <w:t xml:space="preserve"> </w:t>
      </w:r>
      <w:r w:rsidRPr="00BE6225">
        <w:rPr>
          <w:rFonts w:ascii="Arial" w:eastAsia="Arial MT" w:hAnsi="Arial MT" w:cs="Arial MT"/>
          <w:b/>
          <w:color w:val="auto"/>
          <w:spacing w:val="-5"/>
          <w:sz w:val="48"/>
          <w:szCs w:val="48"/>
          <w:lang w:val="en-US"/>
        </w:rPr>
        <w:t>Log</w:t>
      </w:r>
    </w:p>
    <w:p w14:paraId="124A351E" w14:textId="77777777" w:rsidR="00BE6225" w:rsidRPr="00BE6225" w:rsidRDefault="00BE6225" w:rsidP="00BE6225">
      <w:pPr>
        <w:widowControl w:val="0"/>
        <w:autoSpaceDE w:val="0"/>
        <w:autoSpaceDN w:val="0"/>
        <w:spacing w:after="0" w:line="240" w:lineRule="auto"/>
        <w:ind w:left="260"/>
        <w:jc w:val="left"/>
        <w:rPr>
          <w:rFonts w:ascii="Arial MT" w:eastAsia="Arial MT" w:hAnsi="Arial MT" w:cs="Arial MT"/>
          <w:color w:val="auto"/>
          <w:sz w:val="20"/>
          <w:szCs w:val="24"/>
          <w:lang w:val="en-US"/>
        </w:rPr>
      </w:pPr>
    </w:p>
    <w:p w14:paraId="43E483B5" w14:textId="77777777" w:rsidR="00BE6225" w:rsidRPr="00BE6225" w:rsidRDefault="00BE6225" w:rsidP="00BE6225">
      <w:pPr>
        <w:widowControl w:val="0"/>
        <w:autoSpaceDE w:val="0"/>
        <w:autoSpaceDN w:val="0"/>
        <w:spacing w:after="0" w:line="240" w:lineRule="auto"/>
        <w:ind w:left="260"/>
        <w:jc w:val="left"/>
        <w:rPr>
          <w:rFonts w:ascii="Arial MT" w:eastAsia="Arial MT" w:hAnsi="Arial MT" w:cs="Arial MT"/>
          <w:color w:val="auto"/>
          <w:sz w:val="20"/>
          <w:szCs w:val="24"/>
          <w:lang w:val="en-US"/>
        </w:rPr>
      </w:pPr>
    </w:p>
    <w:p w14:paraId="309D9F5B" w14:textId="77777777" w:rsidR="00BE6225" w:rsidRPr="00BE6225" w:rsidRDefault="00BE6225" w:rsidP="00BE6225">
      <w:pPr>
        <w:widowControl w:val="0"/>
        <w:autoSpaceDE w:val="0"/>
        <w:autoSpaceDN w:val="0"/>
        <w:spacing w:after="0" w:line="240" w:lineRule="auto"/>
        <w:ind w:left="260"/>
        <w:jc w:val="left"/>
        <w:rPr>
          <w:rFonts w:ascii="Arial MT" w:eastAsia="Arial MT" w:hAnsi="Arial MT" w:cs="Arial MT"/>
          <w:color w:val="auto"/>
          <w:sz w:val="20"/>
          <w:szCs w:val="24"/>
          <w:lang w:val="en-US"/>
        </w:rPr>
      </w:pPr>
    </w:p>
    <w:p w14:paraId="29F72F6A" w14:textId="77777777" w:rsidR="00BE6225" w:rsidRPr="00BE6225" w:rsidRDefault="00BE6225" w:rsidP="00BE6225">
      <w:pPr>
        <w:widowControl w:val="0"/>
        <w:autoSpaceDE w:val="0"/>
        <w:autoSpaceDN w:val="0"/>
        <w:spacing w:after="0" w:line="240" w:lineRule="auto"/>
        <w:ind w:left="260"/>
        <w:jc w:val="left"/>
        <w:rPr>
          <w:rFonts w:ascii="Arial MT" w:eastAsia="Arial MT" w:hAnsi="Arial MT" w:cs="Arial MT"/>
          <w:color w:val="auto"/>
          <w:sz w:val="20"/>
          <w:szCs w:val="24"/>
          <w:lang w:val="en-US"/>
        </w:rPr>
      </w:pPr>
    </w:p>
    <w:p w14:paraId="0AE2C8AF" w14:textId="77777777" w:rsidR="00BE6225" w:rsidRPr="00BE6225" w:rsidRDefault="00BE6225" w:rsidP="00BE6225">
      <w:pPr>
        <w:widowControl w:val="0"/>
        <w:autoSpaceDE w:val="0"/>
        <w:autoSpaceDN w:val="0"/>
        <w:spacing w:after="0" w:line="240" w:lineRule="auto"/>
        <w:ind w:left="260"/>
        <w:jc w:val="left"/>
        <w:rPr>
          <w:rFonts w:ascii="Arial MT" w:eastAsia="Arial MT" w:hAnsi="Arial MT" w:cs="Arial MT"/>
          <w:color w:val="auto"/>
          <w:sz w:val="20"/>
          <w:szCs w:val="24"/>
          <w:lang w:val="en-US"/>
        </w:rPr>
      </w:pPr>
    </w:p>
    <w:p w14:paraId="39398684" w14:textId="77777777" w:rsidR="00BE6225" w:rsidRPr="00BE6225" w:rsidRDefault="00BE6225" w:rsidP="00BE6225">
      <w:pPr>
        <w:widowControl w:val="0"/>
        <w:autoSpaceDE w:val="0"/>
        <w:autoSpaceDN w:val="0"/>
        <w:spacing w:after="0" w:line="240" w:lineRule="auto"/>
        <w:ind w:left="260"/>
        <w:jc w:val="left"/>
        <w:rPr>
          <w:rFonts w:ascii="Arial MT" w:eastAsia="Arial MT" w:hAnsi="Arial MT" w:cs="Arial MT"/>
          <w:color w:val="auto"/>
          <w:sz w:val="20"/>
          <w:szCs w:val="24"/>
          <w:lang w:val="en-US"/>
        </w:rPr>
      </w:pPr>
    </w:p>
    <w:p w14:paraId="6EEA3E7B" w14:textId="77777777" w:rsidR="00BE6225" w:rsidRPr="00BE6225" w:rsidRDefault="00BE6225" w:rsidP="00BE6225">
      <w:pPr>
        <w:widowControl w:val="0"/>
        <w:autoSpaceDE w:val="0"/>
        <w:autoSpaceDN w:val="0"/>
        <w:spacing w:after="0" w:line="240" w:lineRule="auto"/>
        <w:ind w:left="260"/>
        <w:jc w:val="left"/>
        <w:rPr>
          <w:rFonts w:ascii="Arial MT" w:eastAsia="Arial MT" w:hAnsi="Arial MT" w:cs="Arial MT"/>
          <w:color w:val="auto"/>
          <w:sz w:val="20"/>
          <w:szCs w:val="24"/>
          <w:lang w:val="en-US"/>
        </w:rPr>
      </w:pPr>
    </w:p>
    <w:p w14:paraId="2B6BEE4B" w14:textId="77777777" w:rsidR="00BE6225" w:rsidRPr="00BE6225" w:rsidRDefault="00BE6225" w:rsidP="00BE6225">
      <w:pPr>
        <w:widowControl w:val="0"/>
        <w:autoSpaceDE w:val="0"/>
        <w:autoSpaceDN w:val="0"/>
        <w:spacing w:after="0" w:line="240" w:lineRule="auto"/>
        <w:ind w:left="260"/>
        <w:jc w:val="left"/>
        <w:rPr>
          <w:rFonts w:ascii="Arial MT" w:eastAsia="Arial MT" w:hAnsi="Arial MT" w:cs="Arial MT"/>
          <w:color w:val="auto"/>
          <w:sz w:val="20"/>
          <w:szCs w:val="24"/>
          <w:lang w:val="en-US"/>
        </w:rPr>
      </w:pPr>
    </w:p>
    <w:p w14:paraId="66A18597" w14:textId="77777777" w:rsidR="00BE6225" w:rsidRPr="00BE6225" w:rsidRDefault="00BE6225" w:rsidP="00BE6225">
      <w:pPr>
        <w:widowControl w:val="0"/>
        <w:autoSpaceDE w:val="0"/>
        <w:autoSpaceDN w:val="0"/>
        <w:spacing w:after="0" w:line="240" w:lineRule="auto"/>
        <w:ind w:left="260"/>
        <w:jc w:val="left"/>
        <w:rPr>
          <w:rFonts w:ascii="Arial MT" w:eastAsia="Arial MT" w:hAnsi="Arial MT" w:cs="Arial MT"/>
          <w:color w:val="auto"/>
          <w:sz w:val="20"/>
          <w:szCs w:val="24"/>
          <w:lang w:val="en-US"/>
        </w:rPr>
      </w:pPr>
    </w:p>
    <w:p w14:paraId="5D8EE398" w14:textId="77777777" w:rsidR="00BE6225" w:rsidRPr="00BE6225" w:rsidRDefault="00BE6225" w:rsidP="00BE6225">
      <w:pPr>
        <w:spacing w:after="0"/>
        <w:rPr>
          <w:rFonts w:eastAsia="Times New Roman" w:cs="Times New Roman"/>
          <w:color w:val="auto"/>
          <w:sz w:val="36"/>
          <w:szCs w:val="36"/>
        </w:rPr>
      </w:pPr>
      <w:r w:rsidRPr="00BE6225">
        <w:rPr>
          <w:rFonts w:eastAsia="Times New Roman" w:cs="Times New Roman"/>
          <w:color w:val="auto"/>
          <w:sz w:val="36"/>
          <w:szCs w:val="36"/>
        </w:rPr>
        <w:t>Student Name: Dumitru Alin Popa</w:t>
      </w:r>
    </w:p>
    <w:p w14:paraId="4DBE3415" w14:textId="77777777" w:rsidR="00BE6225" w:rsidRPr="00BE6225" w:rsidRDefault="00BE6225" w:rsidP="00BE6225">
      <w:pPr>
        <w:spacing w:after="0"/>
        <w:rPr>
          <w:rFonts w:eastAsia="Times New Roman" w:cs="Times New Roman"/>
          <w:color w:val="auto"/>
          <w:sz w:val="36"/>
          <w:szCs w:val="36"/>
        </w:rPr>
      </w:pPr>
      <w:r w:rsidRPr="00BE6225">
        <w:rPr>
          <w:rFonts w:eastAsia="Times New Roman" w:cs="Times New Roman"/>
          <w:color w:val="auto"/>
          <w:sz w:val="36"/>
          <w:szCs w:val="36"/>
        </w:rPr>
        <w:t>Student ID: 2132755</w:t>
      </w:r>
    </w:p>
    <w:p w14:paraId="14E0D8C2" w14:textId="483C1E79" w:rsidR="00BE6225" w:rsidRPr="00BE6225" w:rsidRDefault="00BE6225" w:rsidP="00BE6225">
      <w:pPr>
        <w:spacing w:after="0"/>
        <w:rPr>
          <w:rFonts w:eastAsia="Times New Roman" w:cs="Times New Roman"/>
          <w:color w:val="auto"/>
          <w:sz w:val="36"/>
          <w:szCs w:val="36"/>
        </w:rPr>
      </w:pPr>
      <w:r w:rsidRPr="00BE6225">
        <w:rPr>
          <w:rFonts w:eastAsia="Times New Roman" w:cs="Times New Roman"/>
          <w:color w:val="auto"/>
          <w:sz w:val="36"/>
          <w:szCs w:val="36"/>
        </w:rPr>
        <w:t>Module: Managing Food &amp; Beverage Operations</w:t>
      </w:r>
    </w:p>
    <w:p w14:paraId="10E836C3" w14:textId="097B471F" w:rsidR="00BE6225" w:rsidRPr="00BE6225" w:rsidRDefault="00BE6225" w:rsidP="00BE6225">
      <w:pPr>
        <w:spacing w:after="0"/>
        <w:rPr>
          <w:rFonts w:eastAsia="Times New Roman" w:cs="Times New Roman"/>
          <w:color w:val="auto"/>
          <w:sz w:val="36"/>
          <w:szCs w:val="36"/>
        </w:rPr>
      </w:pPr>
      <w:r w:rsidRPr="00BE6225">
        <w:rPr>
          <w:rFonts w:eastAsia="Times New Roman" w:cs="Times New Roman"/>
          <w:color w:val="auto"/>
          <w:sz w:val="36"/>
          <w:szCs w:val="36"/>
        </w:rPr>
        <w:t>Module code: BMIH600</w:t>
      </w:r>
      <w:r>
        <w:rPr>
          <w:rFonts w:eastAsia="Times New Roman" w:cs="Times New Roman"/>
          <w:color w:val="auto"/>
          <w:sz w:val="36"/>
          <w:szCs w:val="36"/>
        </w:rPr>
        <w:t>2</w:t>
      </w:r>
    </w:p>
    <w:p w14:paraId="378997BB" w14:textId="77777777" w:rsidR="00BE6225" w:rsidRPr="00BE6225" w:rsidRDefault="00BE6225" w:rsidP="00BE6225">
      <w:pPr>
        <w:spacing w:after="0"/>
        <w:rPr>
          <w:rFonts w:eastAsia="Times New Roman" w:cs="Times New Roman"/>
          <w:color w:val="auto"/>
          <w:sz w:val="36"/>
          <w:szCs w:val="36"/>
        </w:rPr>
      </w:pPr>
      <w:r w:rsidRPr="00BE6225">
        <w:rPr>
          <w:rFonts w:eastAsia="Times New Roman" w:cs="Times New Roman"/>
          <w:color w:val="auto"/>
          <w:sz w:val="36"/>
          <w:szCs w:val="36"/>
        </w:rPr>
        <w:t>Lecture: Lisa Bassler</w:t>
      </w:r>
    </w:p>
    <w:p w14:paraId="348E9FF3" w14:textId="77777777" w:rsidR="00BE6225" w:rsidRPr="00BE6225" w:rsidRDefault="00BE6225" w:rsidP="00BE6225">
      <w:pPr>
        <w:widowControl w:val="0"/>
        <w:autoSpaceDE w:val="0"/>
        <w:autoSpaceDN w:val="0"/>
        <w:spacing w:after="0" w:line="240" w:lineRule="auto"/>
        <w:ind w:left="260"/>
        <w:jc w:val="left"/>
        <w:rPr>
          <w:rFonts w:ascii="Arial MT" w:eastAsia="Arial MT" w:hAnsi="Arial MT" w:cs="Arial MT"/>
          <w:color w:val="auto"/>
          <w:sz w:val="20"/>
          <w:szCs w:val="24"/>
          <w:lang w:val="en-US"/>
        </w:rPr>
      </w:pPr>
    </w:p>
    <w:p w14:paraId="54E60BC2" w14:textId="77777777" w:rsidR="00DF1AF1" w:rsidRPr="00BE6225" w:rsidRDefault="00DF1AF1" w:rsidP="0044301B">
      <w:pPr>
        <w:rPr>
          <w:lang w:val="en-US"/>
        </w:rPr>
      </w:pPr>
    </w:p>
    <w:p w14:paraId="17F456D7" w14:textId="4FD90D74" w:rsidR="0044301B" w:rsidRPr="00DF1AF1" w:rsidRDefault="00DF1AF1" w:rsidP="0044301B">
      <w:pPr>
        <w:rPr>
          <w:b/>
          <w:bCs/>
          <w:sz w:val="32"/>
          <w:szCs w:val="30"/>
        </w:rPr>
      </w:pPr>
      <w:r w:rsidRPr="00DF1AF1">
        <w:rPr>
          <w:b/>
          <w:bCs/>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14:paraId="3CC72243" w14:textId="5B3F4529" w:rsidR="0044301B" w:rsidRPr="0044301B" w:rsidRDefault="0044301B" w:rsidP="0044301B">
      <w:pPr>
        <w:rPr>
          <w:sz w:val="32"/>
          <w:szCs w:val="30"/>
        </w:rPr>
      </w:pPr>
    </w:p>
    <w:p w14:paraId="57E2CD9E" w14:textId="3B2959D1" w:rsidR="001834FC" w:rsidRPr="0044301B" w:rsidRDefault="001834FC">
      <w:pPr>
        <w:rPr>
          <w:sz w:val="32"/>
          <w:szCs w:val="30"/>
        </w:rPr>
      </w:pPr>
    </w:p>
    <w:p w14:paraId="3C67747A" w14:textId="77777777" w:rsidR="001834FC" w:rsidRDefault="001834FC">
      <w:r>
        <w:br w:type="page"/>
      </w:r>
    </w:p>
    <w:sdt>
      <w:sdtPr>
        <w:rPr>
          <w:rFonts w:ascii="Times New Roman" w:eastAsiaTheme="minorHAnsi" w:hAnsi="Times New Roman" w:cstheme="minorBidi"/>
          <w:color w:val="000000" w:themeColor="text1"/>
          <w:sz w:val="24"/>
          <w:szCs w:val="22"/>
          <w:lang w:val="en-GB"/>
        </w:rPr>
        <w:id w:val="1042171579"/>
        <w:docPartObj>
          <w:docPartGallery w:val="Table of Contents"/>
          <w:docPartUnique/>
        </w:docPartObj>
      </w:sdtPr>
      <w:sdtEndPr>
        <w:rPr>
          <w:b/>
          <w:bCs/>
          <w:noProof/>
        </w:rPr>
      </w:sdtEndPr>
      <w:sdtContent>
        <w:p w14:paraId="5358D54C" w14:textId="28855B5F" w:rsidR="001834FC" w:rsidRDefault="001834FC">
          <w:pPr>
            <w:pStyle w:val="TOCHeading"/>
          </w:pPr>
          <w:r>
            <w:t>Table of Contents</w:t>
          </w:r>
        </w:p>
        <w:p w14:paraId="00FE8DF8" w14:textId="134AF222" w:rsidR="00BB730C" w:rsidRDefault="001834FC">
          <w:pPr>
            <w:pStyle w:val="TOC1"/>
            <w:tabs>
              <w:tab w:val="right" w:leader="dot" w:pos="9016"/>
            </w:tabs>
            <w:rPr>
              <w:rFonts w:asciiTheme="minorHAnsi" w:eastAsiaTheme="minorEastAsia" w:hAnsiTheme="minorHAnsi"/>
              <w:noProof/>
              <w:color w:val="auto"/>
              <w:kern w:val="2"/>
              <w:szCs w:val="24"/>
              <w:lang w:eastAsia="en-GB"/>
              <w14:ligatures w14:val="standardContextual"/>
            </w:rPr>
          </w:pPr>
          <w:r>
            <w:rPr>
              <w:b/>
              <w:bCs/>
              <w:noProof/>
            </w:rPr>
            <w:fldChar w:fldCharType="begin"/>
          </w:r>
          <w:r>
            <w:rPr>
              <w:b/>
              <w:bCs/>
              <w:noProof/>
            </w:rPr>
            <w:instrText xml:space="preserve"> TOC \o "1-3" \h \z \u </w:instrText>
          </w:r>
          <w:r>
            <w:rPr>
              <w:b/>
              <w:bCs/>
              <w:noProof/>
            </w:rPr>
            <w:fldChar w:fldCharType="separate"/>
          </w:r>
          <w:hyperlink w:anchor="_Toc181775877" w:history="1">
            <w:r w:rsidR="00BB730C" w:rsidRPr="008C403E">
              <w:rPr>
                <w:rStyle w:val="Hyperlink"/>
                <w:noProof/>
              </w:rPr>
              <w:t>Introduction</w:t>
            </w:r>
            <w:r w:rsidR="00BB730C">
              <w:rPr>
                <w:noProof/>
                <w:webHidden/>
              </w:rPr>
              <w:tab/>
            </w:r>
            <w:r w:rsidR="00BB730C">
              <w:rPr>
                <w:noProof/>
                <w:webHidden/>
              </w:rPr>
              <w:fldChar w:fldCharType="begin"/>
            </w:r>
            <w:r w:rsidR="00BB730C">
              <w:rPr>
                <w:noProof/>
                <w:webHidden/>
              </w:rPr>
              <w:instrText xml:space="preserve"> PAGEREF _Toc181775877 \h </w:instrText>
            </w:r>
            <w:r w:rsidR="00BB730C">
              <w:rPr>
                <w:noProof/>
                <w:webHidden/>
              </w:rPr>
            </w:r>
            <w:r w:rsidR="00BB730C">
              <w:rPr>
                <w:noProof/>
                <w:webHidden/>
              </w:rPr>
              <w:fldChar w:fldCharType="separate"/>
            </w:r>
            <w:r w:rsidR="00BB730C">
              <w:rPr>
                <w:noProof/>
                <w:webHidden/>
              </w:rPr>
              <w:t>1</w:t>
            </w:r>
            <w:r w:rsidR="00BB730C">
              <w:rPr>
                <w:noProof/>
                <w:webHidden/>
              </w:rPr>
              <w:fldChar w:fldCharType="end"/>
            </w:r>
          </w:hyperlink>
        </w:p>
        <w:p w14:paraId="40991AC4" w14:textId="4E8C797E" w:rsidR="00BB730C" w:rsidRDefault="00BB730C">
          <w:pPr>
            <w:pStyle w:val="TOC1"/>
            <w:tabs>
              <w:tab w:val="right" w:leader="dot" w:pos="9016"/>
            </w:tabs>
            <w:rPr>
              <w:rFonts w:asciiTheme="minorHAnsi" w:eastAsiaTheme="minorEastAsia" w:hAnsiTheme="minorHAnsi"/>
              <w:noProof/>
              <w:color w:val="auto"/>
              <w:kern w:val="2"/>
              <w:szCs w:val="24"/>
              <w:lang w:eastAsia="en-GB"/>
              <w14:ligatures w14:val="standardContextual"/>
            </w:rPr>
          </w:pPr>
          <w:hyperlink w:anchor="_Toc181775878" w:history="1">
            <w:r w:rsidRPr="008C403E">
              <w:rPr>
                <w:rStyle w:val="Hyperlink"/>
                <w:noProof/>
              </w:rPr>
              <w:t>Section 1: Reflection on Experience and Personal Development</w:t>
            </w:r>
            <w:r>
              <w:rPr>
                <w:noProof/>
                <w:webHidden/>
              </w:rPr>
              <w:tab/>
            </w:r>
            <w:r>
              <w:rPr>
                <w:noProof/>
                <w:webHidden/>
              </w:rPr>
              <w:fldChar w:fldCharType="begin"/>
            </w:r>
            <w:r>
              <w:rPr>
                <w:noProof/>
                <w:webHidden/>
              </w:rPr>
              <w:instrText xml:space="preserve"> PAGEREF _Toc181775878 \h </w:instrText>
            </w:r>
            <w:r>
              <w:rPr>
                <w:noProof/>
                <w:webHidden/>
              </w:rPr>
            </w:r>
            <w:r>
              <w:rPr>
                <w:noProof/>
                <w:webHidden/>
              </w:rPr>
              <w:fldChar w:fldCharType="separate"/>
            </w:r>
            <w:r>
              <w:rPr>
                <w:noProof/>
                <w:webHidden/>
              </w:rPr>
              <w:t>2</w:t>
            </w:r>
            <w:r>
              <w:rPr>
                <w:noProof/>
                <w:webHidden/>
              </w:rPr>
              <w:fldChar w:fldCharType="end"/>
            </w:r>
          </w:hyperlink>
        </w:p>
        <w:p w14:paraId="4CA4A978" w14:textId="1E34ADF7" w:rsidR="00BB730C" w:rsidRDefault="00BB730C">
          <w:pPr>
            <w:pStyle w:val="TOC1"/>
            <w:tabs>
              <w:tab w:val="right" w:leader="dot" w:pos="9016"/>
            </w:tabs>
            <w:rPr>
              <w:rFonts w:asciiTheme="minorHAnsi" w:eastAsiaTheme="minorEastAsia" w:hAnsiTheme="minorHAnsi"/>
              <w:noProof/>
              <w:color w:val="auto"/>
              <w:kern w:val="2"/>
              <w:szCs w:val="24"/>
              <w:lang w:eastAsia="en-GB"/>
              <w14:ligatures w14:val="standardContextual"/>
            </w:rPr>
          </w:pPr>
          <w:hyperlink w:anchor="_Toc181775879" w:history="1">
            <w:r w:rsidRPr="008C403E">
              <w:rPr>
                <w:rStyle w:val="Hyperlink"/>
                <w:noProof/>
              </w:rPr>
              <w:t>Section 2: Critical Analysis of Work-Based Skills and Technical Knowledge</w:t>
            </w:r>
            <w:r>
              <w:rPr>
                <w:noProof/>
                <w:webHidden/>
              </w:rPr>
              <w:tab/>
            </w:r>
            <w:r>
              <w:rPr>
                <w:noProof/>
                <w:webHidden/>
              </w:rPr>
              <w:fldChar w:fldCharType="begin"/>
            </w:r>
            <w:r>
              <w:rPr>
                <w:noProof/>
                <w:webHidden/>
              </w:rPr>
              <w:instrText xml:space="preserve"> PAGEREF _Toc181775879 \h </w:instrText>
            </w:r>
            <w:r>
              <w:rPr>
                <w:noProof/>
                <w:webHidden/>
              </w:rPr>
            </w:r>
            <w:r>
              <w:rPr>
                <w:noProof/>
                <w:webHidden/>
              </w:rPr>
              <w:fldChar w:fldCharType="separate"/>
            </w:r>
            <w:r>
              <w:rPr>
                <w:noProof/>
                <w:webHidden/>
              </w:rPr>
              <w:t>2</w:t>
            </w:r>
            <w:r>
              <w:rPr>
                <w:noProof/>
                <w:webHidden/>
              </w:rPr>
              <w:fldChar w:fldCharType="end"/>
            </w:r>
          </w:hyperlink>
        </w:p>
        <w:p w14:paraId="640644D9" w14:textId="2BD471F2" w:rsidR="00BB730C" w:rsidRDefault="00BB730C">
          <w:pPr>
            <w:pStyle w:val="TOC1"/>
            <w:tabs>
              <w:tab w:val="right" w:leader="dot" w:pos="9016"/>
            </w:tabs>
            <w:rPr>
              <w:rFonts w:asciiTheme="minorHAnsi" w:eastAsiaTheme="minorEastAsia" w:hAnsiTheme="minorHAnsi"/>
              <w:noProof/>
              <w:color w:val="auto"/>
              <w:kern w:val="2"/>
              <w:szCs w:val="24"/>
              <w:lang w:eastAsia="en-GB"/>
              <w14:ligatures w14:val="standardContextual"/>
            </w:rPr>
          </w:pPr>
          <w:hyperlink w:anchor="_Toc181775880" w:history="1">
            <w:r w:rsidRPr="008C403E">
              <w:rPr>
                <w:rStyle w:val="Hyperlink"/>
                <w:noProof/>
              </w:rPr>
              <w:t>Section 3: Reflection on Organisational Issues</w:t>
            </w:r>
            <w:r>
              <w:rPr>
                <w:noProof/>
                <w:webHidden/>
              </w:rPr>
              <w:tab/>
            </w:r>
            <w:r>
              <w:rPr>
                <w:noProof/>
                <w:webHidden/>
              </w:rPr>
              <w:fldChar w:fldCharType="begin"/>
            </w:r>
            <w:r>
              <w:rPr>
                <w:noProof/>
                <w:webHidden/>
              </w:rPr>
              <w:instrText xml:space="preserve"> PAGEREF _Toc181775880 \h </w:instrText>
            </w:r>
            <w:r>
              <w:rPr>
                <w:noProof/>
                <w:webHidden/>
              </w:rPr>
            </w:r>
            <w:r>
              <w:rPr>
                <w:noProof/>
                <w:webHidden/>
              </w:rPr>
              <w:fldChar w:fldCharType="separate"/>
            </w:r>
            <w:r>
              <w:rPr>
                <w:noProof/>
                <w:webHidden/>
              </w:rPr>
              <w:t>3</w:t>
            </w:r>
            <w:r>
              <w:rPr>
                <w:noProof/>
                <w:webHidden/>
              </w:rPr>
              <w:fldChar w:fldCharType="end"/>
            </w:r>
          </w:hyperlink>
        </w:p>
        <w:p w14:paraId="5F8C1405" w14:textId="2C386A9E" w:rsidR="00BB730C" w:rsidRDefault="00BB730C">
          <w:pPr>
            <w:pStyle w:val="TOC1"/>
            <w:tabs>
              <w:tab w:val="right" w:leader="dot" w:pos="9016"/>
            </w:tabs>
            <w:rPr>
              <w:rFonts w:asciiTheme="minorHAnsi" w:eastAsiaTheme="minorEastAsia" w:hAnsiTheme="minorHAnsi"/>
              <w:noProof/>
              <w:color w:val="auto"/>
              <w:kern w:val="2"/>
              <w:szCs w:val="24"/>
              <w:lang w:eastAsia="en-GB"/>
              <w14:ligatures w14:val="standardContextual"/>
            </w:rPr>
          </w:pPr>
          <w:hyperlink w:anchor="_Toc181775881" w:history="1">
            <w:r w:rsidRPr="008C403E">
              <w:rPr>
                <w:rStyle w:val="Hyperlink"/>
                <w:noProof/>
              </w:rPr>
              <w:t>Conclusion</w:t>
            </w:r>
            <w:r>
              <w:rPr>
                <w:noProof/>
                <w:webHidden/>
              </w:rPr>
              <w:tab/>
            </w:r>
            <w:r>
              <w:rPr>
                <w:noProof/>
                <w:webHidden/>
              </w:rPr>
              <w:fldChar w:fldCharType="begin"/>
            </w:r>
            <w:r>
              <w:rPr>
                <w:noProof/>
                <w:webHidden/>
              </w:rPr>
              <w:instrText xml:space="preserve"> PAGEREF _Toc181775881 \h </w:instrText>
            </w:r>
            <w:r>
              <w:rPr>
                <w:noProof/>
                <w:webHidden/>
              </w:rPr>
            </w:r>
            <w:r>
              <w:rPr>
                <w:noProof/>
                <w:webHidden/>
              </w:rPr>
              <w:fldChar w:fldCharType="separate"/>
            </w:r>
            <w:r>
              <w:rPr>
                <w:noProof/>
                <w:webHidden/>
              </w:rPr>
              <w:t>5</w:t>
            </w:r>
            <w:r>
              <w:rPr>
                <w:noProof/>
                <w:webHidden/>
              </w:rPr>
              <w:fldChar w:fldCharType="end"/>
            </w:r>
          </w:hyperlink>
        </w:p>
        <w:p w14:paraId="1BE8DFD5" w14:textId="5DCB1DCE" w:rsidR="00BB730C" w:rsidRDefault="00BB730C">
          <w:pPr>
            <w:pStyle w:val="TOC1"/>
            <w:tabs>
              <w:tab w:val="right" w:leader="dot" w:pos="9016"/>
            </w:tabs>
            <w:rPr>
              <w:rFonts w:asciiTheme="minorHAnsi" w:eastAsiaTheme="minorEastAsia" w:hAnsiTheme="minorHAnsi"/>
              <w:noProof/>
              <w:color w:val="auto"/>
              <w:kern w:val="2"/>
              <w:szCs w:val="24"/>
              <w:lang w:eastAsia="en-GB"/>
              <w14:ligatures w14:val="standardContextual"/>
            </w:rPr>
          </w:pPr>
          <w:hyperlink w:anchor="_Toc181775882" w:history="1">
            <w:r w:rsidRPr="008C403E">
              <w:rPr>
                <w:rStyle w:val="Hyperlink"/>
                <w:noProof/>
              </w:rPr>
              <w:t>Reference</w:t>
            </w:r>
            <w:r>
              <w:rPr>
                <w:noProof/>
                <w:webHidden/>
              </w:rPr>
              <w:tab/>
            </w:r>
            <w:r>
              <w:rPr>
                <w:noProof/>
                <w:webHidden/>
              </w:rPr>
              <w:fldChar w:fldCharType="begin"/>
            </w:r>
            <w:r>
              <w:rPr>
                <w:noProof/>
                <w:webHidden/>
              </w:rPr>
              <w:instrText xml:space="preserve"> PAGEREF _Toc181775882 \h </w:instrText>
            </w:r>
            <w:r>
              <w:rPr>
                <w:noProof/>
                <w:webHidden/>
              </w:rPr>
            </w:r>
            <w:r>
              <w:rPr>
                <w:noProof/>
                <w:webHidden/>
              </w:rPr>
              <w:fldChar w:fldCharType="separate"/>
            </w:r>
            <w:r>
              <w:rPr>
                <w:noProof/>
                <w:webHidden/>
              </w:rPr>
              <w:t>6</w:t>
            </w:r>
            <w:r>
              <w:rPr>
                <w:noProof/>
                <w:webHidden/>
              </w:rPr>
              <w:fldChar w:fldCharType="end"/>
            </w:r>
          </w:hyperlink>
        </w:p>
        <w:p w14:paraId="11FB9FCD" w14:textId="4FDFA3F4" w:rsidR="001834FC" w:rsidRDefault="001834FC">
          <w:r>
            <w:rPr>
              <w:b/>
              <w:bCs/>
              <w:noProof/>
            </w:rPr>
            <w:fldChar w:fldCharType="end"/>
          </w:r>
        </w:p>
      </w:sdtContent>
    </w:sdt>
    <w:p w14:paraId="0E64312A" w14:textId="73F329D3" w:rsidR="001834FC" w:rsidRDefault="001834FC"/>
    <w:p w14:paraId="52988457" w14:textId="77777777" w:rsidR="001834FC" w:rsidRDefault="001834FC">
      <w:r>
        <w:br w:type="page"/>
      </w:r>
    </w:p>
    <w:p w14:paraId="0BEB37EE" w14:textId="77777777" w:rsidR="001834FC" w:rsidRDefault="001834FC" w:rsidP="001834FC">
      <w:pPr>
        <w:pStyle w:val="Heading1"/>
        <w:sectPr w:rsidR="001834FC" w:rsidSect="00731705">
          <w:footerReference w:type="default" r:id="rId9"/>
          <w:pgSz w:w="11906" w:h="16838" w:code="9"/>
          <w:pgMar w:top="1440" w:right="1440" w:bottom="1440" w:left="1440" w:header="720" w:footer="720" w:gutter="0"/>
          <w:pgNumType w:fmt="lowerRoman"/>
          <w:cols w:space="720"/>
          <w:docGrid w:linePitch="360"/>
        </w:sectPr>
      </w:pPr>
    </w:p>
    <w:p w14:paraId="1CBE95B9" w14:textId="71684BF6" w:rsidR="00BD207B" w:rsidRDefault="001834FC" w:rsidP="00AE1B55">
      <w:pPr>
        <w:pStyle w:val="Heading1"/>
      </w:pPr>
      <w:bookmarkStart w:id="0" w:name="_Toc181775877"/>
      <w:r>
        <w:lastRenderedPageBreak/>
        <w:t>Introduction</w:t>
      </w:r>
      <w:bookmarkEnd w:id="0"/>
    </w:p>
    <w:p w14:paraId="2378D99A" w14:textId="08D0F67D" w:rsidR="00593E48" w:rsidRDefault="00AB3BEA" w:rsidP="00BD207B">
      <w:r>
        <w:t xml:space="preserve">This reflective analysis highlights my experience as a supervisor in the Food and Beverage (F&amp;B) department at the </w:t>
      </w:r>
      <w:r w:rsidR="00046598">
        <w:t>Ashford International Hotel</w:t>
      </w:r>
      <w:r w:rsidR="00046598" w:rsidRPr="00046598">
        <w:t>, in Ashford, Kent</w:t>
      </w:r>
      <w:r>
        <w:t>. The organization is one of the prominent entities in the hospitality industry in the UK with global presence. The operations in this department emphasi</w:t>
      </w:r>
      <w:r w:rsidR="004146DA">
        <w:t>s</w:t>
      </w:r>
      <w:r>
        <w:t>e superior service quality with the highest adherence towards the regulations related to food safety and hygiene</w:t>
      </w:r>
      <w:r w:rsidR="00335953">
        <w:t xml:space="preserve"> </w:t>
      </w:r>
      <w:r w:rsidR="00335953" w:rsidRPr="00335953">
        <w:t>(Carter, 2021)</w:t>
      </w:r>
      <w:r>
        <w:t xml:space="preserve">. </w:t>
      </w:r>
    </w:p>
    <w:p w14:paraId="4D366B52" w14:textId="77777777" w:rsidR="00593E48" w:rsidRDefault="00593E48" w:rsidP="00593E48">
      <w:pPr>
        <w:keepNext/>
        <w:jc w:val="center"/>
      </w:pPr>
      <w:r w:rsidRPr="00593E48">
        <w:rPr>
          <w:noProof/>
        </w:rPr>
        <w:drawing>
          <wp:inline distT="0" distB="0" distL="0" distR="0" wp14:anchorId="04196B83" wp14:editId="7A588106">
            <wp:extent cx="2808514" cy="2753204"/>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BEBA8EAE-BF5A-486C-A8C5-ECC9F3942E4B}">
                          <a14:imgProps xmlns:a14="http://schemas.microsoft.com/office/drawing/2010/main">
                            <a14:imgLayer r:embed="rId11">
                              <a14:imgEffect>
                                <a14:sharpenSoften amount="50000"/>
                              </a14:imgEffect>
                            </a14:imgLayer>
                          </a14:imgProps>
                        </a:ext>
                      </a:extLst>
                    </a:blip>
                    <a:stretch>
                      <a:fillRect/>
                    </a:stretch>
                  </pic:blipFill>
                  <pic:spPr>
                    <a:xfrm>
                      <a:off x="0" y="0"/>
                      <a:ext cx="2818059" cy="2762561"/>
                    </a:xfrm>
                    <a:prstGeom prst="rect">
                      <a:avLst/>
                    </a:prstGeom>
                  </pic:spPr>
                </pic:pic>
              </a:graphicData>
            </a:graphic>
          </wp:inline>
        </w:drawing>
      </w:r>
    </w:p>
    <w:p w14:paraId="3FB50D4B" w14:textId="6FAFF40F" w:rsidR="00593E48" w:rsidRDefault="00593E48" w:rsidP="00593E48">
      <w:pPr>
        <w:pStyle w:val="Caption"/>
        <w:jc w:val="center"/>
      </w:pPr>
      <w:r>
        <w:t xml:space="preserve">Figure </w:t>
      </w:r>
      <w:r>
        <w:fldChar w:fldCharType="begin"/>
      </w:r>
      <w:r>
        <w:instrText xml:space="preserve"> SEQ Figure \* ARABIC </w:instrText>
      </w:r>
      <w:r>
        <w:fldChar w:fldCharType="separate"/>
      </w:r>
      <w:r>
        <w:rPr>
          <w:noProof/>
        </w:rPr>
        <w:t>1</w:t>
      </w:r>
      <w:r>
        <w:fldChar w:fldCharType="end"/>
      </w:r>
      <w:r>
        <w:t xml:space="preserve">: Kolb's Learning Cycle </w:t>
      </w:r>
      <w:r w:rsidRPr="005A23DB">
        <w:t>(</w:t>
      </w:r>
      <w:proofErr w:type="spellStart"/>
      <w:r w:rsidRPr="005A23DB">
        <w:t>Mcleod</w:t>
      </w:r>
      <w:proofErr w:type="spellEnd"/>
      <w:r w:rsidRPr="005A23DB">
        <w:t>, 2024)</w:t>
      </w:r>
    </w:p>
    <w:p w14:paraId="619B29E3" w14:textId="2918BE36" w:rsidR="00BD207B" w:rsidRDefault="00AB3BEA" w:rsidP="00BD207B">
      <w:r>
        <w:t xml:space="preserve">Throughout my reflective analysis I will be able to achieve certain learning objectives from this placement at </w:t>
      </w:r>
      <w:r w:rsidR="00046598">
        <w:t>Ashford International Hotel</w:t>
      </w:r>
      <w:r>
        <w:t>:</w:t>
      </w:r>
    </w:p>
    <w:p w14:paraId="711320B7" w14:textId="43BD2376" w:rsidR="00AB3BEA" w:rsidRDefault="00AB3BEA" w:rsidP="00AB3BEA">
      <w:pPr>
        <w:pStyle w:val="ListParagraph"/>
        <w:numPr>
          <w:ilvl w:val="0"/>
          <w:numId w:val="1"/>
        </w:numPr>
      </w:pPr>
      <w:r>
        <w:t>This activity highlights a comprehensive knowledge towards the daily operations including service protocols, menu management and staff coordination.</w:t>
      </w:r>
    </w:p>
    <w:p w14:paraId="4A0641BB" w14:textId="5115E62D" w:rsidR="00AB3BEA" w:rsidRDefault="00AB3BEA" w:rsidP="00AB3BEA">
      <w:pPr>
        <w:pStyle w:val="ListParagraph"/>
        <w:numPr>
          <w:ilvl w:val="0"/>
          <w:numId w:val="1"/>
        </w:numPr>
      </w:pPr>
      <w:r>
        <w:t>My activities within this department aim to achieve positive guest interactions with improved communication skills for greater consumer retention rates.</w:t>
      </w:r>
    </w:p>
    <w:p w14:paraId="6AFACEB5" w14:textId="70F38908" w:rsidR="00AB3BEA" w:rsidRDefault="00AB3BEA" w:rsidP="00AB3BEA">
      <w:pPr>
        <w:pStyle w:val="ListParagraph"/>
        <w:numPr>
          <w:ilvl w:val="0"/>
          <w:numId w:val="1"/>
        </w:numPr>
      </w:pPr>
      <w:r>
        <w:t>This reflective observation highlights the importance of effective teamwork and communication between multiple hierarchies and giant organi</w:t>
      </w:r>
      <w:r w:rsidR="004146DA">
        <w:t>s</w:t>
      </w:r>
      <w:r>
        <w:t xml:space="preserve">ations like </w:t>
      </w:r>
      <w:r w:rsidR="00046598">
        <w:t>Ashford International Hotel</w:t>
      </w:r>
      <w:r>
        <w:t>.</w:t>
      </w:r>
    </w:p>
    <w:p w14:paraId="2FBD1500" w14:textId="6841C35C" w:rsidR="00A21C7B" w:rsidRPr="00AB3BEA" w:rsidRDefault="00AB3BEA" w:rsidP="00AB3BEA">
      <w:pPr>
        <w:pStyle w:val="ListParagraph"/>
        <w:numPr>
          <w:ilvl w:val="0"/>
          <w:numId w:val="1"/>
        </w:numPr>
      </w:pPr>
      <w:r>
        <w:t>Through the application of Kolb’s Reflective Model, the analysis will highlight strategies for my professional developments in the dynamic corporate world.</w:t>
      </w:r>
      <w:r w:rsidR="00A21C7B">
        <w:br w:type="page"/>
      </w:r>
    </w:p>
    <w:p w14:paraId="16F89041" w14:textId="183B24C1" w:rsidR="00B24E8A" w:rsidRDefault="00B24E8A" w:rsidP="00956705">
      <w:pPr>
        <w:pStyle w:val="Heading1"/>
      </w:pPr>
      <w:bookmarkStart w:id="1" w:name="_Toc181775878"/>
      <w:r w:rsidRPr="00B24E8A">
        <w:lastRenderedPageBreak/>
        <w:t>Section 1: Reflection on Experience and Personal Developmen</w:t>
      </w:r>
      <w:r>
        <w:t>t</w:t>
      </w:r>
      <w:bookmarkEnd w:id="1"/>
    </w:p>
    <w:p w14:paraId="5A56B482" w14:textId="391C4A7A" w:rsidR="00A21C7B" w:rsidRDefault="00956705" w:rsidP="00A21C7B">
      <w:r>
        <w:t xml:space="preserve">My role as a supervisor in the Food and Beverage Department </w:t>
      </w:r>
      <w:r w:rsidR="00335953">
        <w:t>at</w:t>
      </w:r>
      <w:r>
        <w:t xml:space="preserve"> </w:t>
      </w:r>
      <w:r w:rsidR="00046598">
        <w:t>Ashford International Hotel</w:t>
      </w:r>
      <w:r>
        <w:t xml:space="preserve"> illustrates valuable experiences and insights. Throughout my activity</w:t>
      </w:r>
      <w:r w:rsidR="004146DA">
        <w:t>,</w:t>
      </w:r>
      <w:r>
        <w:t xml:space="preserve"> I have gained concrete experience through the involvement in specific tasks as well as </w:t>
      </w:r>
      <w:r w:rsidR="004146DA">
        <w:t>the </w:t>
      </w:r>
      <w:r>
        <w:t xml:space="preserve">development of </w:t>
      </w:r>
      <w:r w:rsidR="008C33EB">
        <w:t>work-based</w:t>
      </w:r>
      <w:r>
        <w:t xml:space="preserve"> skills and technical knowledge. I am required to monitor and control the smooth operations </w:t>
      </w:r>
      <w:r w:rsidR="004146DA">
        <w:t>of</w:t>
      </w:r>
      <w:r>
        <w:t xml:space="preserve"> the Food and beverage services for this entity. Sate in technical knowledge is associated with these stages like menu development and inventory control mechanisms as well as food safety adherence</w:t>
      </w:r>
      <w:r w:rsidR="00335953">
        <w:t xml:space="preserve"> </w:t>
      </w:r>
      <w:r w:rsidR="00335953" w:rsidRPr="00335953">
        <w:t>(Xu et al., 2023)</w:t>
      </w:r>
      <w:r>
        <w:t>. As a supervisor</w:t>
      </w:r>
      <w:r w:rsidR="004146DA">
        <w:t>,</w:t>
      </w:r>
      <w:r>
        <w:t xml:space="preserve"> I must continuously communicate clearly and motivate the subordinates to follow organizational and industry protocols and maintain consistent service quality.</w:t>
      </w:r>
      <w:r w:rsidR="007C3BCC">
        <w:t xml:space="preserve"> Direct engagement with the guests assisted me to identify potential areas for improvement as well as </w:t>
      </w:r>
      <w:r w:rsidR="004146DA">
        <w:t>in </w:t>
      </w:r>
      <w:r w:rsidR="007C3BCC">
        <w:t>my development of soft skills towards patience and adaptability.</w:t>
      </w:r>
    </w:p>
    <w:p w14:paraId="6FC814FE" w14:textId="035D950C" w:rsidR="008C33EB" w:rsidRDefault="008C33EB" w:rsidP="00A21C7B">
      <w:r>
        <w:t xml:space="preserve">The reflective observation stage under Kolb’s Learning Model can help me to draw lessons from past experiences and improve future actions. My previous experience within this industry as well as </w:t>
      </w:r>
      <w:r w:rsidR="004146DA">
        <w:t>my </w:t>
      </w:r>
      <w:r>
        <w:t>academic journey highlights the importance of different communication styles</w:t>
      </w:r>
      <w:r w:rsidR="00335953">
        <w:t xml:space="preserve"> </w:t>
      </w:r>
      <w:r w:rsidR="00335953" w:rsidRPr="00335953">
        <w:t>(Aset, 2022)</w:t>
      </w:r>
      <w:r>
        <w:t>. I understood the ways for practical application of theoretical knowledge regarding customer service excellence, adaptability and public speaking abilities.</w:t>
      </w:r>
      <w:r w:rsidR="00DE45B9">
        <w:t xml:space="preserve"> Throughout my role as a </w:t>
      </w:r>
      <w:r w:rsidR="00C515A3">
        <w:t>supervisor,</w:t>
      </w:r>
      <w:r w:rsidR="00DE45B9">
        <w:t xml:space="preserve"> I have also developed and refined </w:t>
      </w:r>
      <w:r w:rsidR="00C53D12">
        <w:t xml:space="preserve">my </w:t>
      </w:r>
      <w:r w:rsidR="00DE45B9">
        <w:t>teamwork and coordination strategies. Although some basic ideas about delegation and mutual support I have previously gained from my academic projects. Professionalism in the hospitality industry require</w:t>
      </w:r>
      <w:r w:rsidR="004146DA">
        <w:t>s</w:t>
      </w:r>
      <w:r w:rsidR="00DE45B9">
        <w:t xml:space="preserve"> efficient task management and prioritization. Working at the </w:t>
      </w:r>
      <w:r w:rsidR="00046598">
        <w:t>Ashford International Hotel</w:t>
      </w:r>
      <w:r w:rsidR="00DE45B9">
        <w:t xml:space="preserve"> frequently require</w:t>
      </w:r>
      <w:r w:rsidR="004146DA">
        <w:t>s</w:t>
      </w:r>
      <w:r w:rsidR="00DE45B9">
        <w:t xml:space="preserve"> </w:t>
      </w:r>
      <w:r w:rsidR="004146DA">
        <w:t>the </w:t>
      </w:r>
      <w:r w:rsidR="00DE45B9">
        <w:t>management of busy corporate events</w:t>
      </w:r>
      <w:r w:rsidR="00335953">
        <w:t xml:space="preserve"> </w:t>
      </w:r>
      <w:r w:rsidR="00335953" w:rsidRPr="00335953">
        <w:t>(</w:t>
      </w:r>
      <w:proofErr w:type="spellStart"/>
      <w:r w:rsidR="00335953" w:rsidRPr="00335953">
        <w:t>O’fallon</w:t>
      </w:r>
      <w:proofErr w:type="spellEnd"/>
      <w:r w:rsidR="00335953" w:rsidRPr="00335953">
        <w:t xml:space="preserve"> and Rutherford, 2020)</w:t>
      </w:r>
      <w:r w:rsidR="00DE45B9">
        <w:t>. I have noticed that vocational development activities can enhance my conflict resolution process with creative attributes. Direct interactions with the guests in multiple roles within the hospitality industry clarified the main contributors behind maintaining a positive dine-in experiences.</w:t>
      </w:r>
    </w:p>
    <w:p w14:paraId="19AEA3F1" w14:textId="16881C9D" w:rsidR="00A21C7B" w:rsidRDefault="00B24E8A" w:rsidP="00A21C7B">
      <w:pPr>
        <w:pStyle w:val="Heading1"/>
      </w:pPr>
      <w:bookmarkStart w:id="2" w:name="_Toc181775879"/>
      <w:r w:rsidRPr="00B24E8A">
        <w:t>Section 2: Critical Analysis of Work-Based Skills and Technical Knowledge</w:t>
      </w:r>
      <w:bookmarkEnd w:id="2"/>
    </w:p>
    <w:p w14:paraId="5BD41E34" w14:textId="0BABBC78" w:rsidR="00A21C7B" w:rsidRDefault="003C4750" w:rsidP="00A21C7B">
      <w:r>
        <w:t>In the next stage</w:t>
      </w:r>
      <w:r w:rsidR="004146DA">
        <w:t>,</w:t>
      </w:r>
      <w:r>
        <w:t xml:space="preserve"> I want to retain focus on the abstract conceptualization through my observations, reflection and experiences as a Supervisor in the Foods and Beveridge Department of the </w:t>
      </w:r>
      <w:r w:rsidR="00046598">
        <w:t>Ashford International Hotel</w:t>
      </w:r>
      <w:r>
        <w:t>.</w:t>
      </w:r>
      <w:r w:rsidR="001E5857">
        <w:t xml:space="preserve"> I have conceptualized the importance of </w:t>
      </w:r>
      <w:r w:rsidR="00235ABF">
        <w:t>work-based</w:t>
      </w:r>
      <w:r w:rsidR="001E5857">
        <w:t xml:space="preserve"> skills and technical competenc</w:t>
      </w:r>
      <w:r w:rsidR="004146DA">
        <w:t>i</w:t>
      </w:r>
      <w:r w:rsidR="001E5857">
        <w:t>es to sustain in this dynamic industry</w:t>
      </w:r>
      <w:r w:rsidR="00335953">
        <w:t xml:space="preserve"> </w:t>
      </w:r>
      <w:r w:rsidR="00335953" w:rsidRPr="00335953">
        <w:t>(Wood, 2021)</w:t>
      </w:r>
      <w:r w:rsidR="001E5857">
        <w:t xml:space="preserve">. The </w:t>
      </w:r>
      <w:r w:rsidR="001E5857">
        <w:lastRenderedPageBreak/>
        <w:t xml:space="preserve">competencies may ensure that I can deliver consistent and higher quality services within the </w:t>
      </w:r>
      <w:r w:rsidR="00235ABF">
        <w:t>food</w:t>
      </w:r>
      <w:r w:rsidR="001E5857">
        <w:t xml:space="preserve"> operations. I acknowledge the fact that effective communication is very critical in the service environment as I frequently need to convey information to guests as well as collect feedback from them. Moreover, I also observe that how my superiors communicate with the guests</w:t>
      </w:r>
      <w:r w:rsidR="00335953">
        <w:t xml:space="preserve"> </w:t>
      </w:r>
      <w:r w:rsidR="00335953" w:rsidRPr="00335953">
        <w:t>(</w:t>
      </w:r>
      <w:proofErr w:type="spellStart"/>
      <w:r w:rsidR="00335953" w:rsidRPr="00335953">
        <w:t>Fanthome</w:t>
      </w:r>
      <w:proofErr w:type="spellEnd"/>
      <w:r w:rsidR="00335953" w:rsidRPr="00335953">
        <w:t>, 2022)</w:t>
      </w:r>
      <w:r w:rsidR="001E5857">
        <w:t>. This observation allows me to conceptualize appropriate language, tone and body posture for an effective interaction.</w:t>
      </w:r>
    </w:p>
    <w:p w14:paraId="21728FEB" w14:textId="3955AD42" w:rsidR="00235ABF" w:rsidRDefault="00235ABF" w:rsidP="00A21C7B">
      <w:r>
        <w:t>I have also clarified that teamwork and quicker resolution of consumer issues are interrelated factors in this department. Task synchronization between the kitchen and front staff remains my highest priority in this role</w:t>
      </w:r>
      <w:r w:rsidR="00335953">
        <w:t xml:space="preserve"> </w:t>
      </w:r>
      <w:r w:rsidR="00335953" w:rsidRPr="00335953">
        <w:t>(</w:t>
      </w:r>
      <w:proofErr w:type="spellStart"/>
      <w:r w:rsidR="00335953" w:rsidRPr="00335953">
        <w:t>Mcleod</w:t>
      </w:r>
      <w:proofErr w:type="spellEnd"/>
      <w:r w:rsidR="00335953" w:rsidRPr="00335953">
        <w:t>, 2024)</w:t>
      </w:r>
      <w:r>
        <w:t xml:space="preserve">. </w:t>
      </w:r>
      <w:r w:rsidR="000545FB">
        <w:t>Moreover,</w:t>
      </w:r>
      <w:r>
        <w:t xml:space="preserve"> I also believe that service environments like the </w:t>
      </w:r>
      <w:r w:rsidR="00046598">
        <w:t>Ashford International Hotel</w:t>
      </w:r>
      <w:r>
        <w:t xml:space="preserve"> </w:t>
      </w:r>
      <w:r w:rsidR="004146DA">
        <w:t>are</w:t>
      </w:r>
      <w:r>
        <w:t xml:space="preserve"> very much unpredictable.</w:t>
      </w:r>
      <w:r w:rsidR="003536A4">
        <w:t xml:space="preserve"> </w:t>
      </w:r>
      <w:r w:rsidR="004146DA">
        <w:t>The d</w:t>
      </w:r>
      <w:r w:rsidR="003536A4">
        <w:t>evelopment of technical knowledge has direct relevance t</w:t>
      </w:r>
      <w:r w:rsidR="004146DA">
        <w:t>o</w:t>
      </w:r>
      <w:r w:rsidR="003536A4">
        <w:t xml:space="preserve"> this role. It is very evident that I always need to confidently describe the </w:t>
      </w:r>
      <w:r w:rsidR="004146DA">
        <w:t xml:space="preserve">menu </w:t>
      </w:r>
      <w:r w:rsidR="003536A4">
        <w:t xml:space="preserve">dishes not only </w:t>
      </w:r>
      <w:r w:rsidR="004146DA">
        <w:t>to </w:t>
      </w:r>
      <w:r w:rsidR="003536A4">
        <w:t>my subordinate</w:t>
      </w:r>
      <w:r w:rsidR="004146DA">
        <w:t>s</w:t>
      </w:r>
      <w:r w:rsidR="003536A4">
        <w:t xml:space="preserve"> but also sometimes to the guests. Information related </w:t>
      </w:r>
      <w:r w:rsidR="004146DA">
        <w:t>to </w:t>
      </w:r>
      <w:r w:rsidR="003536A4">
        <w:t>menu development and food safety and hygiene factors are some of the most critical activities in my role</w:t>
      </w:r>
      <w:r w:rsidR="00335953">
        <w:t xml:space="preserve"> </w:t>
      </w:r>
      <w:r w:rsidR="00335953" w:rsidRPr="00335953">
        <w:t>(</w:t>
      </w:r>
      <w:proofErr w:type="spellStart"/>
      <w:r w:rsidR="00335953" w:rsidRPr="00335953">
        <w:t>Wijnen</w:t>
      </w:r>
      <w:proofErr w:type="spellEnd"/>
      <w:r w:rsidR="00335953" w:rsidRPr="00335953">
        <w:t>-Meijer et al., 2022)</w:t>
      </w:r>
      <w:r w:rsidR="003536A4">
        <w:t xml:space="preserve">. I illustrated the fact that communication and proper technical knowledge contribute jointly towards the development of a seamless guest experience at </w:t>
      </w:r>
      <w:r w:rsidR="00046598">
        <w:t>Ashford International Hotel</w:t>
      </w:r>
      <w:r w:rsidR="003536A4">
        <w:t>.</w:t>
      </w:r>
      <w:r w:rsidR="000545FB">
        <w:t xml:space="preserve"> </w:t>
      </w:r>
      <w:r w:rsidR="00EC75FB">
        <w:t>Additionally,</w:t>
      </w:r>
      <w:r w:rsidR="000545FB">
        <w:t xml:space="preserve"> I constantly communicate </w:t>
      </w:r>
      <w:r w:rsidR="004146DA">
        <w:t>with </w:t>
      </w:r>
      <w:r w:rsidR="000545FB">
        <w:t xml:space="preserve">my fellow members </w:t>
      </w:r>
      <w:r w:rsidR="004146DA">
        <w:t>ab</w:t>
      </w:r>
      <w:r w:rsidR="000545FB">
        <w:t>o</w:t>
      </w:r>
      <w:r w:rsidR="004146DA">
        <w:t>ut</w:t>
      </w:r>
      <w:r w:rsidR="000545FB">
        <w:t xml:space="preserve"> the fact </w:t>
      </w:r>
      <w:r w:rsidR="004146DA">
        <w:t>t</w:t>
      </w:r>
      <w:r w:rsidR="000545FB">
        <w:t>h</w:t>
      </w:r>
      <w:r w:rsidR="004146DA">
        <w:t>at</w:t>
      </w:r>
      <w:r w:rsidR="000545FB">
        <w:t xml:space="preserve"> effective teamwork enables smooth operations during peak hours.</w:t>
      </w:r>
      <w:r w:rsidR="009324C7">
        <w:t xml:space="preserve"> Refinement and retention of this knowledge will assist me to ensure consistency in service quality and enhance </w:t>
      </w:r>
      <w:r w:rsidR="004146DA">
        <w:t>the </w:t>
      </w:r>
      <w:r w:rsidR="009324C7">
        <w:t>overall guest experience.</w:t>
      </w:r>
    </w:p>
    <w:p w14:paraId="73979FEE" w14:textId="08C05897" w:rsidR="00A21C7B" w:rsidRDefault="00637967" w:rsidP="00A21C7B">
      <w:pPr>
        <w:pStyle w:val="Heading1"/>
      </w:pPr>
      <w:bookmarkStart w:id="3" w:name="_Toc181775880"/>
      <w:r w:rsidRPr="00637967">
        <w:t>Section 3: Reflection on Organisational Issues</w:t>
      </w:r>
      <w:bookmarkEnd w:id="3"/>
    </w:p>
    <w:p w14:paraId="510719DB" w14:textId="2758BCAF" w:rsidR="008D401F" w:rsidRDefault="00CA3BF4" w:rsidP="00A21C7B">
      <w:r>
        <w:t>Proper reflection on the role as a supervisor in the Food and beverage department will be critical for me to identify and analyse organizational issue</w:t>
      </w:r>
      <w:r w:rsidR="004146DA">
        <w:t>s</w:t>
      </w:r>
      <w:r>
        <w:t xml:space="preserve"> within </w:t>
      </w:r>
      <w:r w:rsidR="00046598">
        <w:t>Ashford International Hotel</w:t>
      </w:r>
      <w:r>
        <w:t>. One of the most common issue</w:t>
      </w:r>
      <w:r w:rsidR="004146DA">
        <w:t>s</w:t>
      </w:r>
      <w:r>
        <w:t xml:space="preserve"> that I face in my role within this organization is shortages of staff during peak hours. I can attribute this issue to certain factors like inadequate schedules, higher turnover rates as well as some forcing absences of Staff</w:t>
      </w:r>
      <w:r w:rsidR="00335953">
        <w:t xml:space="preserve"> </w:t>
      </w:r>
      <w:r w:rsidR="00335953" w:rsidRPr="00335953">
        <w:t>(Rossetti, 2023)</w:t>
      </w:r>
      <w:r>
        <w:t>. To highlight the depth of this issue I tried to observe the impact o</w:t>
      </w:r>
      <w:r w:rsidR="004146DA">
        <w:t>n</w:t>
      </w:r>
      <w:r>
        <w:t xml:space="preserve"> the operations of </w:t>
      </w:r>
      <w:r w:rsidR="00046598">
        <w:t>Ashford International Hotel</w:t>
      </w:r>
      <w:r>
        <w:t>. I frequently receive negative guest feedback due to increased que</w:t>
      </w:r>
      <w:r w:rsidR="004146DA">
        <w:t>ues</w:t>
      </w:r>
      <w:r>
        <w:t xml:space="preserve"> as well as a decline in the overall service quality of food operations</w:t>
      </w:r>
      <w:r w:rsidR="00335953">
        <w:t xml:space="preserve"> </w:t>
      </w:r>
      <w:r w:rsidR="00335953" w:rsidRPr="00335953">
        <w:t>(Haag, 2022)</w:t>
      </w:r>
      <w:r>
        <w:t>.</w:t>
      </w:r>
      <w:r w:rsidR="008F3390">
        <w:t xml:space="preserve"> I observed that when there are fewer staff members to handle essential food and beverage</w:t>
      </w:r>
      <w:r w:rsidR="004146DA">
        <w:t>-</w:t>
      </w:r>
      <w:r w:rsidR="008F3390">
        <w:t xml:space="preserve">related tasks it ultimately leads to </w:t>
      </w:r>
      <w:r w:rsidR="004146DA">
        <w:t>a </w:t>
      </w:r>
      <w:r w:rsidR="008F3390">
        <w:t xml:space="preserve">decline </w:t>
      </w:r>
      <w:r w:rsidR="004146DA">
        <w:t>in </w:t>
      </w:r>
      <w:r w:rsidR="008F3390">
        <w:t>departmental performance. I notice a strain on staff moral</w:t>
      </w:r>
      <w:r w:rsidR="004146DA">
        <w:t>e</w:t>
      </w:r>
      <w:r w:rsidR="008F3390">
        <w:t xml:space="preserve"> due to higher level</w:t>
      </w:r>
      <w:r w:rsidR="004146DA">
        <w:t>s</w:t>
      </w:r>
      <w:r w:rsidR="008F3390">
        <w:t xml:space="preserve"> of stress and undervaluation of their contributions</w:t>
      </w:r>
      <w:r w:rsidR="00335953">
        <w:t xml:space="preserve"> </w:t>
      </w:r>
      <w:r w:rsidR="00335953" w:rsidRPr="00335953">
        <w:t>(Walker, 2021)</w:t>
      </w:r>
      <w:r w:rsidR="008F3390">
        <w:t xml:space="preserve">. I also believe that this issue </w:t>
      </w:r>
      <w:r w:rsidR="008F3390">
        <w:lastRenderedPageBreak/>
        <w:t xml:space="preserve">will ultimately lead to a </w:t>
      </w:r>
      <w:r w:rsidR="00726F10">
        <w:t>higher operational cost</w:t>
      </w:r>
      <w:r w:rsidR="008F3390">
        <w:t xml:space="preserve"> for this organization as well as </w:t>
      </w:r>
      <w:r w:rsidR="004146DA">
        <w:t>a </w:t>
      </w:r>
      <w:r w:rsidR="008F3390">
        <w:t xml:space="preserve">gradual decrease in </w:t>
      </w:r>
      <w:r w:rsidR="00726F10">
        <w:t>sales</w:t>
      </w:r>
      <w:r w:rsidR="008F3390">
        <w:t xml:space="preserve"> and revenues from negative client experiences.</w:t>
      </w:r>
    </w:p>
    <w:p w14:paraId="1133F87D" w14:textId="10AABFB1" w:rsidR="001834FC" w:rsidRDefault="008D401F" w:rsidP="00A21C7B">
      <w:r>
        <w:t xml:space="preserve">The organization already adopted certain strategies to minimize these issues. </w:t>
      </w:r>
      <w:r w:rsidR="00FD601E">
        <w:t>However,</w:t>
      </w:r>
      <w:r>
        <w:t xml:space="preserve"> I further believe that </w:t>
      </w:r>
      <w:r w:rsidR="004146DA">
        <w:t>the </w:t>
      </w:r>
      <w:r>
        <w:t xml:space="preserve">application of theoretical models like the Queueing Theory will be relevant in this case. Food and beverage operations must </w:t>
      </w:r>
      <w:r w:rsidR="00FD601E">
        <w:t>forecast</w:t>
      </w:r>
      <w:r>
        <w:t xml:space="preserve"> accurately about high demand times and ensure adequate staff to maintain operations smoothly.</w:t>
      </w:r>
      <w:r w:rsidR="00BC78A4">
        <w:t xml:space="preserve"> I also found the concept of “Job Enrichment” from the Two-factor theory useful in this scenario. This application will enhance job satisfaction rate and retain employee morale in the long run</w:t>
      </w:r>
      <w:r w:rsidR="00335953">
        <w:t xml:space="preserve"> </w:t>
      </w:r>
      <w:r w:rsidR="00335953" w:rsidRPr="00335953">
        <w:t xml:space="preserve">(Johnston, Clark and </w:t>
      </w:r>
      <w:proofErr w:type="spellStart"/>
      <w:r w:rsidR="00335953" w:rsidRPr="00335953">
        <w:t>Shulver</w:t>
      </w:r>
      <w:proofErr w:type="spellEnd"/>
      <w:r w:rsidR="00335953" w:rsidRPr="00335953">
        <w:t>, 2022)</w:t>
      </w:r>
      <w:r w:rsidR="00BC78A4">
        <w:t>.</w:t>
      </w:r>
      <w:r w:rsidR="0028430B">
        <w:t xml:space="preserve"> I also conceptualize that </w:t>
      </w:r>
      <w:r w:rsidR="00046598">
        <w:t>Ashford International Hotel</w:t>
      </w:r>
      <w:r w:rsidR="0028430B">
        <w:t xml:space="preserve"> should enhance recruitment and retention strategies through various intrinsic and extrinsic benefits</w:t>
      </w:r>
      <w:r w:rsidR="0003542F">
        <w:t xml:space="preserve"> </w:t>
      </w:r>
      <w:r w:rsidR="00F81493">
        <w:t>from</w:t>
      </w:r>
      <w:r w:rsidR="0003542F">
        <w:t xml:space="preserve"> </w:t>
      </w:r>
      <w:r w:rsidR="0003542F" w:rsidRPr="0003542F">
        <w:t>Herzberg’s Two-Factor Theory</w:t>
      </w:r>
      <w:r w:rsidR="00CB244A">
        <w:t xml:space="preserve"> &amp;</w:t>
      </w:r>
      <w:r w:rsidR="0003542F" w:rsidRPr="0003542F">
        <w:t xml:space="preserve"> Maslow’s Hierarchy of Needs</w:t>
      </w:r>
      <w:r w:rsidR="0028430B">
        <w:t xml:space="preserve"> for the employees. </w:t>
      </w:r>
      <w:r w:rsidR="001834FC">
        <w:br w:type="page"/>
      </w:r>
    </w:p>
    <w:p w14:paraId="0C5D1297" w14:textId="4531AEAF" w:rsidR="001834FC" w:rsidRDefault="001834FC" w:rsidP="001834FC">
      <w:pPr>
        <w:pStyle w:val="Heading1"/>
      </w:pPr>
      <w:bookmarkStart w:id="4" w:name="_Toc181775881"/>
      <w:r>
        <w:lastRenderedPageBreak/>
        <w:t>Conclusio</w:t>
      </w:r>
      <w:r w:rsidR="00390C45">
        <w:t>n</w:t>
      </w:r>
      <w:bookmarkEnd w:id="4"/>
    </w:p>
    <w:p w14:paraId="62E59A43" w14:textId="13342FAD" w:rsidR="00E03955" w:rsidRDefault="00CB0F6D">
      <w:r>
        <w:t>Based on the previous discussions I must capitalize on my strength</w:t>
      </w:r>
      <w:r w:rsidR="004146DA">
        <w:t>s</w:t>
      </w:r>
      <w:r>
        <w:t xml:space="preserve"> and work on improvement scopes through the active experimentation stage of Kolb’s learning model</w:t>
      </w:r>
      <w:r w:rsidR="00300123">
        <w:t>.</w:t>
      </w:r>
      <w:r w:rsidR="00C35028">
        <w:t xml:space="preserve"> This experience provided a </w:t>
      </w:r>
      <w:r w:rsidR="00E03955">
        <w:t>first-hand</w:t>
      </w:r>
      <w:r w:rsidR="00C35028">
        <w:t xml:space="preserve"> view for me regarding how theoretical knowledge can be applied to practical complex scenarios like hospitality food operations. One of the most critical insights that I have gained is that effective communication can quickly resolve any issues. This reflective observation and abstract conceptualization highlighted the importance o</w:t>
      </w:r>
      <w:r w:rsidR="004146DA">
        <w:t>f</w:t>
      </w:r>
      <w:r w:rsidR="00C35028">
        <w:t xml:space="preserve"> my development of technical knowledge regarding precise service qualities and adherence to food safety and quality regulations.</w:t>
      </w:r>
      <w:r w:rsidR="00E03955">
        <w:t xml:space="preserve"> I also understood that </w:t>
      </w:r>
      <w:r w:rsidR="004146DA">
        <w:t>a </w:t>
      </w:r>
      <w:r w:rsidR="00E03955">
        <w:t xml:space="preserve">proper blend </w:t>
      </w:r>
      <w:r w:rsidR="004146DA">
        <w:t>of</w:t>
      </w:r>
      <w:r w:rsidR="00E03955">
        <w:t xml:space="preserve"> soft and hard skills contribute</w:t>
      </w:r>
      <w:r w:rsidR="004146DA">
        <w:t>s</w:t>
      </w:r>
      <w:r w:rsidR="00E03955">
        <w:t xml:space="preserve"> towards the delivery of smooth personalized services for clients.</w:t>
      </w:r>
    </w:p>
    <w:p w14:paraId="3681A04B" w14:textId="032E3935" w:rsidR="001834FC" w:rsidRDefault="00E03955">
      <w:r>
        <w:t xml:space="preserve">These critical insights will be </w:t>
      </w:r>
      <w:r w:rsidR="004146DA">
        <w:t>very</w:t>
      </w:r>
      <w:r>
        <w:t xml:space="preserve"> valuable for my personal and professional development and future career aspirations. I have capitalized on the facts of self-awareness and adaptability in any circumstance. The discussion highlighted that I </w:t>
      </w:r>
      <w:r w:rsidR="0084718E">
        <w:t>could</w:t>
      </w:r>
      <w:r>
        <w:t xml:space="preserve"> excel in any position through the appropriate application of academic learning and engage in continuous professional development initiatives. </w:t>
      </w:r>
      <w:r w:rsidR="00BE3A2C">
        <w:t>Ultimately,</w:t>
      </w:r>
      <w:r>
        <w:t xml:space="preserve"> I must further capitalise on advanced training, certification programs &amp; networking opportunities to ensure growth for my career in not only the food and beverage department but also the broader hospitality industry</w:t>
      </w:r>
      <w:r w:rsidR="004146DA">
        <w:t>.</w:t>
      </w:r>
      <w:r w:rsidR="001834FC">
        <w:br w:type="page"/>
      </w:r>
    </w:p>
    <w:p w14:paraId="17598CB2" w14:textId="61EB02A2" w:rsidR="001834FC" w:rsidRDefault="001834FC" w:rsidP="001834FC">
      <w:pPr>
        <w:pStyle w:val="Heading1"/>
      </w:pPr>
      <w:bookmarkStart w:id="5" w:name="_Toc181775882"/>
      <w:r>
        <w:lastRenderedPageBreak/>
        <w:t>Reference</w:t>
      </w:r>
      <w:bookmarkEnd w:id="5"/>
      <w:r>
        <w:t xml:space="preserve"> </w:t>
      </w:r>
    </w:p>
    <w:p w14:paraId="40D603B5" w14:textId="77777777" w:rsidR="00A164B6" w:rsidRDefault="00A164B6" w:rsidP="00A164B6">
      <w:pPr>
        <w:pStyle w:val="NormalWeb"/>
        <w:spacing w:before="0" w:beforeAutospacing="0" w:after="240" w:afterAutospacing="0" w:line="360" w:lineRule="auto"/>
        <w:jc w:val="both"/>
      </w:pPr>
      <w:r>
        <w:t xml:space="preserve">Aset (2022). </w:t>
      </w:r>
      <w:r>
        <w:rPr>
          <w:i/>
          <w:iCs/>
        </w:rPr>
        <w:t>A good practice guide for placement and other work-based learning opportunities in higher education.</w:t>
      </w:r>
      <w:r>
        <w:t xml:space="preserve"> Moorfoot: Aset.</w:t>
      </w:r>
    </w:p>
    <w:p w14:paraId="6D5904FA" w14:textId="77777777" w:rsidR="00A164B6" w:rsidRDefault="00A164B6" w:rsidP="00A164B6">
      <w:pPr>
        <w:pStyle w:val="NormalWeb"/>
        <w:spacing w:before="0" w:beforeAutospacing="0" w:after="240" w:afterAutospacing="0" w:line="360" w:lineRule="auto"/>
        <w:jc w:val="both"/>
      </w:pPr>
      <w:r>
        <w:t xml:space="preserve">Carter, J. (2021). </w:t>
      </w:r>
      <w:r>
        <w:rPr>
          <w:i/>
          <w:iCs/>
        </w:rPr>
        <w:t>Work Placements, Internships &amp; Applied Social Research</w:t>
      </w:r>
      <w:r>
        <w:t>. SAGE.</w:t>
      </w:r>
    </w:p>
    <w:p w14:paraId="0B20DCF1" w14:textId="77777777" w:rsidR="00A164B6" w:rsidRDefault="00A164B6" w:rsidP="00A164B6">
      <w:pPr>
        <w:pStyle w:val="NormalWeb"/>
        <w:spacing w:before="0" w:beforeAutospacing="0" w:after="240" w:afterAutospacing="0" w:line="360" w:lineRule="auto"/>
        <w:jc w:val="both"/>
      </w:pPr>
      <w:proofErr w:type="spellStart"/>
      <w:r>
        <w:t>Fanthome</w:t>
      </w:r>
      <w:proofErr w:type="spellEnd"/>
      <w:r>
        <w:t xml:space="preserve">, C. (2022). </w:t>
      </w:r>
      <w:r>
        <w:rPr>
          <w:i/>
          <w:iCs/>
        </w:rPr>
        <w:t xml:space="preserve">Work </w:t>
      </w:r>
      <w:proofErr w:type="gramStart"/>
      <w:r>
        <w:rPr>
          <w:i/>
          <w:iCs/>
        </w:rPr>
        <w:t>placements :</w:t>
      </w:r>
      <w:proofErr w:type="gramEnd"/>
      <w:r>
        <w:rPr>
          <w:i/>
          <w:iCs/>
        </w:rPr>
        <w:t xml:space="preserve"> a survival guide for students</w:t>
      </w:r>
      <w:r>
        <w:t>. London: Bloomsbury Academic.</w:t>
      </w:r>
    </w:p>
    <w:p w14:paraId="06C8AF3E" w14:textId="77777777" w:rsidR="00A164B6" w:rsidRDefault="00A164B6" w:rsidP="00A164B6">
      <w:pPr>
        <w:pStyle w:val="NormalWeb"/>
        <w:spacing w:before="0" w:beforeAutospacing="0" w:after="240" w:afterAutospacing="0" w:line="360" w:lineRule="auto"/>
        <w:jc w:val="both"/>
      </w:pPr>
      <w:r>
        <w:t xml:space="preserve">Haag, E. (2022). </w:t>
      </w:r>
      <w:r>
        <w:rPr>
          <w:i/>
          <w:iCs/>
        </w:rPr>
        <w:t xml:space="preserve">Internship </w:t>
      </w:r>
      <w:proofErr w:type="gramStart"/>
      <w:r>
        <w:rPr>
          <w:i/>
          <w:iCs/>
        </w:rPr>
        <w:t>guide :</w:t>
      </w:r>
      <w:proofErr w:type="gramEnd"/>
      <w:r>
        <w:rPr>
          <w:i/>
          <w:iCs/>
        </w:rPr>
        <w:t xml:space="preserve"> work placements step by step</w:t>
      </w:r>
      <w:r>
        <w:t>. The Hague: Eleven International Publishing, Cop.</w:t>
      </w:r>
    </w:p>
    <w:p w14:paraId="5BF79F02" w14:textId="59E4B039" w:rsidR="00A164B6" w:rsidRDefault="000E106A" w:rsidP="00A164B6">
      <w:pPr>
        <w:pStyle w:val="NormalWeb"/>
        <w:spacing w:before="0" w:beforeAutospacing="0" w:after="240" w:afterAutospacing="0" w:line="360" w:lineRule="auto"/>
        <w:jc w:val="both"/>
      </w:pPr>
      <w:r>
        <w:t>Ashford International Hotel</w:t>
      </w:r>
      <w:r w:rsidR="00A164B6">
        <w:t xml:space="preserve"> (2023). </w:t>
      </w:r>
      <w:r w:rsidR="00046598">
        <w:rPr>
          <w:i/>
          <w:iCs/>
        </w:rPr>
        <w:t>Ashford International Hotel</w:t>
      </w:r>
      <w:r w:rsidR="00A164B6">
        <w:rPr>
          <w:i/>
          <w:iCs/>
        </w:rPr>
        <w:t xml:space="preserve"> Hotels &amp; Resorts - Book hotels online</w:t>
      </w:r>
      <w:r w:rsidR="00A164B6">
        <w:t xml:space="preserve">. [online] </w:t>
      </w:r>
      <w:r w:rsidR="00046598">
        <w:t>ASHFORD INTERNATIONAL HOTEL</w:t>
      </w:r>
      <w:r w:rsidR="00A164B6">
        <w:t xml:space="preserve">. Available at: </w:t>
      </w:r>
      <w:r w:rsidR="00046598" w:rsidRPr="00046598">
        <w:t>https://www.ashfordhotel.co.uk/</w:t>
      </w:r>
      <w:r w:rsidR="00A164B6">
        <w:t xml:space="preserve"> [Accessed 16 Oct. 2024].</w:t>
      </w:r>
    </w:p>
    <w:p w14:paraId="459C067D" w14:textId="77777777" w:rsidR="00A164B6" w:rsidRDefault="00A164B6" w:rsidP="00A164B6">
      <w:pPr>
        <w:pStyle w:val="NormalWeb"/>
        <w:spacing w:before="0" w:beforeAutospacing="0" w:after="240" w:afterAutospacing="0" w:line="360" w:lineRule="auto"/>
        <w:jc w:val="both"/>
      </w:pPr>
      <w:r>
        <w:t xml:space="preserve">Johnston, R., Clark, G. and </w:t>
      </w:r>
      <w:proofErr w:type="spellStart"/>
      <w:r>
        <w:t>Shulver</w:t>
      </w:r>
      <w:proofErr w:type="spellEnd"/>
      <w:r>
        <w:t xml:space="preserve">, M. (2022). </w:t>
      </w:r>
      <w:r>
        <w:rPr>
          <w:i/>
          <w:iCs/>
        </w:rPr>
        <w:t xml:space="preserve">Service operations </w:t>
      </w:r>
      <w:proofErr w:type="gramStart"/>
      <w:r>
        <w:rPr>
          <w:i/>
          <w:iCs/>
        </w:rPr>
        <w:t>management :</w:t>
      </w:r>
      <w:proofErr w:type="gramEnd"/>
      <w:r>
        <w:rPr>
          <w:i/>
          <w:iCs/>
        </w:rPr>
        <w:t xml:space="preserve"> improving service delivery</w:t>
      </w:r>
      <w:r>
        <w:t>. 6th ed. Harlow: Pearson.</w:t>
      </w:r>
    </w:p>
    <w:p w14:paraId="0DB1BF6E" w14:textId="77777777" w:rsidR="00A164B6" w:rsidRDefault="00A164B6" w:rsidP="00A164B6">
      <w:pPr>
        <w:pStyle w:val="NormalWeb"/>
        <w:spacing w:before="0" w:beforeAutospacing="0" w:after="240" w:afterAutospacing="0" w:line="360" w:lineRule="auto"/>
        <w:jc w:val="both"/>
      </w:pPr>
      <w:proofErr w:type="spellStart"/>
      <w:r>
        <w:t>Mcleod</w:t>
      </w:r>
      <w:proofErr w:type="spellEnd"/>
      <w:r>
        <w:t xml:space="preserve">, S. (2024). </w:t>
      </w:r>
      <w:r>
        <w:rPr>
          <w:i/>
          <w:iCs/>
        </w:rPr>
        <w:t>Kolb’s learning styles and experiential learning cycle</w:t>
      </w:r>
      <w:r>
        <w:t>. [online] Simply Psychology. Available at: https://www.simplypsychology.org/learning-kolb.html [Accessed 16 Oct. 2024].</w:t>
      </w:r>
    </w:p>
    <w:p w14:paraId="7709A684" w14:textId="77777777" w:rsidR="00A164B6" w:rsidRDefault="00A164B6" w:rsidP="00A164B6">
      <w:pPr>
        <w:pStyle w:val="NormalWeb"/>
        <w:spacing w:before="0" w:beforeAutospacing="0" w:after="240" w:afterAutospacing="0" w:line="360" w:lineRule="auto"/>
        <w:jc w:val="both"/>
      </w:pPr>
      <w:proofErr w:type="spellStart"/>
      <w:r>
        <w:t>O’fallon</w:t>
      </w:r>
      <w:proofErr w:type="spellEnd"/>
      <w:r>
        <w:t xml:space="preserve">, M.J. and Rutherford, D.G. (2020). </w:t>
      </w:r>
      <w:r>
        <w:rPr>
          <w:i/>
          <w:iCs/>
        </w:rPr>
        <w:t>Hotel Management and Operations</w:t>
      </w:r>
      <w:r>
        <w:t>. Hoboken, N.J.: Wiley.</w:t>
      </w:r>
    </w:p>
    <w:p w14:paraId="484601B3" w14:textId="77777777" w:rsidR="00A164B6" w:rsidRDefault="00A164B6" w:rsidP="00A164B6">
      <w:pPr>
        <w:pStyle w:val="NormalWeb"/>
        <w:spacing w:before="0" w:beforeAutospacing="0" w:after="240" w:afterAutospacing="0" w:line="360" w:lineRule="auto"/>
        <w:jc w:val="both"/>
      </w:pPr>
      <w:r>
        <w:t xml:space="preserve">Rossetti, G. (2023). Applying Kolb’s experiential learning theory to an event management course: practical guidelines for educators. </w:t>
      </w:r>
      <w:r>
        <w:rPr>
          <w:i/>
          <w:iCs/>
        </w:rPr>
        <w:t>Event Management</w:t>
      </w:r>
      <w:r>
        <w:t xml:space="preserve">, 27(7). </w:t>
      </w:r>
      <w:proofErr w:type="spellStart"/>
      <w:proofErr w:type="gramStart"/>
      <w:r>
        <w:t>doi:https</w:t>
      </w:r>
      <w:proofErr w:type="spellEnd"/>
      <w:r>
        <w:t>://doi.org/10.3727/152599523x16896548396752</w:t>
      </w:r>
      <w:proofErr w:type="gramEnd"/>
      <w:r>
        <w:t>.</w:t>
      </w:r>
    </w:p>
    <w:p w14:paraId="40BC11A9" w14:textId="77777777" w:rsidR="00A164B6" w:rsidRDefault="00A164B6" w:rsidP="00A164B6">
      <w:pPr>
        <w:pStyle w:val="NormalWeb"/>
        <w:spacing w:before="0" w:beforeAutospacing="0" w:after="240" w:afterAutospacing="0" w:line="360" w:lineRule="auto"/>
        <w:jc w:val="both"/>
      </w:pPr>
      <w:r>
        <w:t xml:space="preserve">Walker, J.R. (2021). </w:t>
      </w:r>
      <w:r>
        <w:rPr>
          <w:i/>
          <w:iCs/>
        </w:rPr>
        <w:t>Introduction to hospitality</w:t>
      </w:r>
      <w:r>
        <w:t>. 8th ed. Hoboken: Pearson.</w:t>
      </w:r>
    </w:p>
    <w:p w14:paraId="09FE4DE0" w14:textId="77777777" w:rsidR="00A164B6" w:rsidRDefault="00A164B6" w:rsidP="00A164B6">
      <w:pPr>
        <w:pStyle w:val="NormalWeb"/>
        <w:spacing w:before="0" w:beforeAutospacing="0" w:after="240" w:afterAutospacing="0" w:line="360" w:lineRule="auto"/>
        <w:jc w:val="both"/>
      </w:pPr>
      <w:proofErr w:type="spellStart"/>
      <w:r>
        <w:t>Wijnen</w:t>
      </w:r>
      <w:proofErr w:type="spellEnd"/>
      <w:r>
        <w:t xml:space="preserve">-Meijer, M., </w:t>
      </w:r>
      <w:proofErr w:type="spellStart"/>
      <w:r>
        <w:t>Brandhuber</w:t>
      </w:r>
      <w:proofErr w:type="spellEnd"/>
      <w:r>
        <w:t xml:space="preserve">, T., Schneider, A. and </w:t>
      </w:r>
      <w:proofErr w:type="spellStart"/>
      <w:r>
        <w:t>Berberat</w:t>
      </w:r>
      <w:proofErr w:type="spellEnd"/>
      <w:r>
        <w:t xml:space="preserve">, P.O. (2022). Implementing Kolb´s Experiential Learning Cycle by Linking Real Experience, Case-Based Discussion and Simulation. </w:t>
      </w:r>
      <w:r>
        <w:rPr>
          <w:i/>
          <w:iCs/>
        </w:rPr>
        <w:t>Journal of Medical Education and Curricular Development</w:t>
      </w:r>
      <w:r>
        <w:t>, 9(2), pp.1–5.</w:t>
      </w:r>
    </w:p>
    <w:p w14:paraId="7BFE36CE" w14:textId="77777777" w:rsidR="00A164B6" w:rsidRPr="0084718E" w:rsidRDefault="00A164B6" w:rsidP="00A164B6">
      <w:pPr>
        <w:pStyle w:val="NormalWeb"/>
        <w:spacing w:before="0" w:beforeAutospacing="0" w:after="240" w:afterAutospacing="0" w:line="360" w:lineRule="auto"/>
        <w:jc w:val="both"/>
        <w:rPr>
          <w:lang w:val="de-DE"/>
        </w:rPr>
      </w:pPr>
      <w:r>
        <w:t xml:space="preserve">Wood, R.C. (2021). </w:t>
      </w:r>
      <w:r>
        <w:rPr>
          <w:i/>
          <w:iCs/>
        </w:rPr>
        <w:t>Key Concepts in Hospitality Management</w:t>
      </w:r>
      <w:r>
        <w:t xml:space="preserve">. </w:t>
      </w:r>
      <w:r w:rsidRPr="0084718E">
        <w:rPr>
          <w:lang w:val="de-DE"/>
        </w:rPr>
        <w:t>SAGE.</w:t>
      </w:r>
    </w:p>
    <w:p w14:paraId="0FD0F3B8" w14:textId="4EF86EFD" w:rsidR="000F02BF" w:rsidRPr="000F02BF" w:rsidRDefault="00A164B6" w:rsidP="00A164B6">
      <w:pPr>
        <w:pStyle w:val="NormalWeb"/>
        <w:spacing w:before="0" w:beforeAutospacing="0" w:after="240" w:afterAutospacing="0" w:line="360" w:lineRule="auto"/>
        <w:jc w:val="both"/>
      </w:pPr>
      <w:proofErr w:type="spellStart"/>
      <w:r w:rsidRPr="00BE6225">
        <w:rPr>
          <w:lang w:val="de-DE"/>
        </w:rPr>
        <w:lastRenderedPageBreak/>
        <w:t>Xu</w:t>
      </w:r>
      <w:proofErr w:type="spellEnd"/>
      <w:r w:rsidRPr="00BE6225">
        <w:rPr>
          <w:lang w:val="de-DE"/>
        </w:rPr>
        <w:t xml:space="preserve">, C., Wang, M., Luo, Q. and Zhang, Y. (2023). </w:t>
      </w:r>
      <w:r>
        <w:t xml:space="preserve">A Study on Experiential Learning Model of Tourism Management in Higher Education in China: A Case Study of Chongqing Normal University. </w:t>
      </w:r>
      <w:r>
        <w:rPr>
          <w:i/>
          <w:iCs/>
        </w:rPr>
        <w:t>Open Journal of Social Sciences</w:t>
      </w:r>
      <w:r>
        <w:t xml:space="preserve">, [online] 11(3), pp.232–242. </w:t>
      </w:r>
      <w:proofErr w:type="spellStart"/>
      <w:proofErr w:type="gramStart"/>
      <w:r>
        <w:t>doi:https</w:t>
      </w:r>
      <w:proofErr w:type="spellEnd"/>
      <w:r>
        <w:t>://doi.org/10.4236/jss.2023.113016</w:t>
      </w:r>
      <w:proofErr w:type="gramEnd"/>
      <w:r>
        <w:t>.</w:t>
      </w:r>
    </w:p>
    <w:sectPr w:rsidR="000F02BF" w:rsidRPr="000F02BF" w:rsidSect="00731705">
      <w:pgSz w:w="11906" w:h="16838" w:code="9"/>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EA1A8E6" w14:textId="77777777" w:rsidR="002F193B" w:rsidRDefault="002F193B" w:rsidP="001834FC">
      <w:pPr>
        <w:spacing w:after="0" w:line="240" w:lineRule="auto"/>
      </w:pPr>
      <w:r>
        <w:separator/>
      </w:r>
    </w:p>
  </w:endnote>
  <w:endnote w:type="continuationSeparator" w:id="0">
    <w:p w14:paraId="3B7BB513" w14:textId="77777777" w:rsidR="002F193B" w:rsidRDefault="002F193B" w:rsidP="001834F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rial MT">
    <w:altName w:val="Arial"/>
    <w:charset w:val="01"/>
    <w:family w:val="swiss"/>
    <w:pitch w:val="variable"/>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470564993"/>
      <w:docPartObj>
        <w:docPartGallery w:val="Page Numbers (Bottom of Page)"/>
        <w:docPartUnique/>
      </w:docPartObj>
    </w:sdtPr>
    <w:sdtEndPr>
      <w:rPr>
        <w:noProof/>
      </w:rPr>
    </w:sdtEndPr>
    <w:sdtContent>
      <w:p w14:paraId="626AF6E3" w14:textId="3A5B4F19" w:rsidR="001834FC" w:rsidRDefault="001834F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2ED363F" w14:textId="77777777" w:rsidR="001834FC" w:rsidRDefault="001834F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F23E900" w14:textId="77777777" w:rsidR="002F193B" w:rsidRDefault="002F193B" w:rsidP="001834FC">
      <w:pPr>
        <w:spacing w:after="0" w:line="240" w:lineRule="auto"/>
      </w:pPr>
      <w:r>
        <w:separator/>
      </w:r>
    </w:p>
  </w:footnote>
  <w:footnote w:type="continuationSeparator" w:id="0">
    <w:p w14:paraId="1239A751" w14:textId="77777777" w:rsidR="002F193B" w:rsidRDefault="002F193B" w:rsidP="001834F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5DA3D4E"/>
    <w:multiLevelType w:val="hybridMultilevel"/>
    <w:tmpl w:val="35B24AE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16cid:durableId="100532922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0sDAyNTY1NDexNLEwNzJQ0lEKTi0uzszPAykwrgUAits/OiwAAAA="/>
  </w:docVars>
  <w:rsids>
    <w:rsidRoot w:val="00A60069"/>
    <w:rsid w:val="0001668E"/>
    <w:rsid w:val="0003542F"/>
    <w:rsid w:val="00046598"/>
    <w:rsid w:val="000545FB"/>
    <w:rsid w:val="000B4089"/>
    <w:rsid w:val="000D7171"/>
    <w:rsid w:val="000E047C"/>
    <w:rsid w:val="000E106A"/>
    <w:rsid w:val="000F02BF"/>
    <w:rsid w:val="000F0369"/>
    <w:rsid w:val="001834FC"/>
    <w:rsid w:val="001D16F6"/>
    <w:rsid w:val="001E5857"/>
    <w:rsid w:val="0022399E"/>
    <w:rsid w:val="00235ABF"/>
    <w:rsid w:val="00252195"/>
    <w:rsid w:val="00265794"/>
    <w:rsid w:val="0028430B"/>
    <w:rsid w:val="002979E3"/>
    <w:rsid w:val="002E1378"/>
    <w:rsid w:val="002E16F5"/>
    <w:rsid w:val="002F193B"/>
    <w:rsid w:val="00300123"/>
    <w:rsid w:val="00335953"/>
    <w:rsid w:val="003536A4"/>
    <w:rsid w:val="00361540"/>
    <w:rsid w:val="00367888"/>
    <w:rsid w:val="00373085"/>
    <w:rsid w:val="00390C45"/>
    <w:rsid w:val="003C4750"/>
    <w:rsid w:val="003E5592"/>
    <w:rsid w:val="003E63AA"/>
    <w:rsid w:val="004146DA"/>
    <w:rsid w:val="0044301B"/>
    <w:rsid w:val="00467E58"/>
    <w:rsid w:val="004A60CD"/>
    <w:rsid w:val="005320AD"/>
    <w:rsid w:val="00555799"/>
    <w:rsid w:val="00593E48"/>
    <w:rsid w:val="005C7427"/>
    <w:rsid w:val="005E5161"/>
    <w:rsid w:val="006200E5"/>
    <w:rsid w:val="00637967"/>
    <w:rsid w:val="00647ED2"/>
    <w:rsid w:val="006E4604"/>
    <w:rsid w:val="006F3E7B"/>
    <w:rsid w:val="00726F10"/>
    <w:rsid w:val="00731705"/>
    <w:rsid w:val="007A7D00"/>
    <w:rsid w:val="007C3BCC"/>
    <w:rsid w:val="007C75DC"/>
    <w:rsid w:val="00845C23"/>
    <w:rsid w:val="0084718E"/>
    <w:rsid w:val="008A6602"/>
    <w:rsid w:val="008C33EB"/>
    <w:rsid w:val="008D401F"/>
    <w:rsid w:val="008F3390"/>
    <w:rsid w:val="00913C8F"/>
    <w:rsid w:val="009324C7"/>
    <w:rsid w:val="00956705"/>
    <w:rsid w:val="00975554"/>
    <w:rsid w:val="00977C8A"/>
    <w:rsid w:val="00A164B6"/>
    <w:rsid w:val="00A21C7B"/>
    <w:rsid w:val="00A60069"/>
    <w:rsid w:val="00AB3BEA"/>
    <w:rsid w:val="00AE1B55"/>
    <w:rsid w:val="00AF4C83"/>
    <w:rsid w:val="00AF6D0D"/>
    <w:rsid w:val="00B24E8A"/>
    <w:rsid w:val="00BB6D54"/>
    <w:rsid w:val="00BB730C"/>
    <w:rsid w:val="00BC78A4"/>
    <w:rsid w:val="00BD207B"/>
    <w:rsid w:val="00BE3A2C"/>
    <w:rsid w:val="00BE6225"/>
    <w:rsid w:val="00C35028"/>
    <w:rsid w:val="00C515A3"/>
    <w:rsid w:val="00C53D12"/>
    <w:rsid w:val="00C94B6C"/>
    <w:rsid w:val="00CA3BF4"/>
    <w:rsid w:val="00CB0F6D"/>
    <w:rsid w:val="00CB244A"/>
    <w:rsid w:val="00DB1112"/>
    <w:rsid w:val="00DE45B9"/>
    <w:rsid w:val="00DF1AF1"/>
    <w:rsid w:val="00E03955"/>
    <w:rsid w:val="00E06C84"/>
    <w:rsid w:val="00E6570E"/>
    <w:rsid w:val="00E83BA2"/>
    <w:rsid w:val="00EB7A2D"/>
    <w:rsid w:val="00EC16C3"/>
    <w:rsid w:val="00EC75FB"/>
    <w:rsid w:val="00F81493"/>
    <w:rsid w:val="00F95813"/>
    <w:rsid w:val="00FD601E"/>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1FE81675"/>
  <w15:chartTrackingRefBased/>
  <w15:docId w15:val="{F4EEE8E3-2066-4FCF-8F44-4B8E3C51A2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834FC"/>
    <w:pPr>
      <w:spacing w:line="360" w:lineRule="auto"/>
      <w:jc w:val="both"/>
    </w:pPr>
    <w:rPr>
      <w:rFonts w:ascii="Times New Roman" w:hAnsi="Times New Roman"/>
      <w:color w:val="000000" w:themeColor="text1"/>
      <w:sz w:val="24"/>
      <w:lang w:val="en-GB"/>
    </w:rPr>
  </w:style>
  <w:style w:type="paragraph" w:styleId="Heading1">
    <w:name w:val="heading 1"/>
    <w:basedOn w:val="Normal"/>
    <w:next w:val="Normal"/>
    <w:link w:val="Heading1Char"/>
    <w:uiPriority w:val="9"/>
    <w:qFormat/>
    <w:rsid w:val="001834FC"/>
    <w:pPr>
      <w:keepNext/>
      <w:keepLines/>
      <w:spacing w:before="240" w:after="0"/>
      <w:outlineLvl w:val="0"/>
    </w:pPr>
    <w:rPr>
      <w:rFonts w:asciiTheme="majorHAnsi" w:eastAsiaTheme="majorEastAsia" w:hAnsiTheme="majorHAnsi" w:cstheme="majorBidi"/>
      <w:b/>
      <w:sz w:val="32"/>
      <w:szCs w:val="32"/>
    </w:rPr>
  </w:style>
  <w:style w:type="paragraph" w:styleId="Heading2">
    <w:name w:val="heading 2"/>
    <w:basedOn w:val="Normal"/>
    <w:next w:val="Normal"/>
    <w:link w:val="Heading2Char"/>
    <w:uiPriority w:val="9"/>
    <w:unhideWhenUsed/>
    <w:qFormat/>
    <w:rsid w:val="001834FC"/>
    <w:pPr>
      <w:keepNext/>
      <w:keepLines/>
      <w:spacing w:before="40" w:after="0"/>
      <w:outlineLvl w:val="1"/>
    </w:pPr>
    <w:rPr>
      <w:rFonts w:asciiTheme="majorHAnsi" w:eastAsiaTheme="majorEastAsia" w:hAnsiTheme="majorHAnsi" w:cstheme="majorBidi"/>
      <w:b/>
      <w:sz w:val="28"/>
      <w:szCs w:val="26"/>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1834FC"/>
    <w:rPr>
      <w:rFonts w:asciiTheme="majorHAnsi" w:eastAsiaTheme="majorEastAsia" w:hAnsiTheme="majorHAnsi" w:cstheme="majorBidi"/>
      <w:b/>
      <w:color w:val="000000" w:themeColor="text1"/>
      <w:sz w:val="28"/>
      <w:szCs w:val="26"/>
    </w:rPr>
  </w:style>
  <w:style w:type="character" w:customStyle="1" w:styleId="Heading1Char">
    <w:name w:val="Heading 1 Char"/>
    <w:basedOn w:val="DefaultParagraphFont"/>
    <w:link w:val="Heading1"/>
    <w:uiPriority w:val="9"/>
    <w:rsid w:val="001834FC"/>
    <w:rPr>
      <w:rFonts w:asciiTheme="majorHAnsi" w:eastAsiaTheme="majorEastAsia" w:hAnsiTheme="majorHAnsi" w:cstheme="majorBidi"/>
      <w:b/>
      <w:color w:val="000000" w:themeColor="text1"/>
      <w:sz w:val="32"/>
      <w:szCs w:val="32"/>
      <w:lang w:val="en-GB"/>
    </w:rPr>
  </w:style>
  <w:style w:type="paragraph" w:styleId="Title">
    <w:name w:val="Title"/>
    <w:basedOn w:val="Normal"/>
    <w:next w:val="Normal"/>
    <w:link w:val="TitleChar"/>
    <w:uiPriority w:val="10"/>
    <w:qFormat/>
    <w:rsid w:val="001834FC"/>
    <w:pPr>
      <w:spacing w:after="0" w:line="240" w:lineRule="auto"/>
      <w:contextualSpacing/>
    </w:pPr>
    <w:rPr>
      <w:rFonts w:asciiTheme="majorHAnsi" w:eastAsiaTheme="majorEastAsia" w:hAnsiTheme="majorHAnsi" w:cstheme="majorBidi"/>
      <w:color w:val="auto"/>
      <w:spacing w:val="-10"/>
      <w:kern w:val="28"/>
      <w:sz w:val="56"/>
      <w:szCs w:val="56"/>
    </w:rPr>
  </w:style>
  <w:style w:type="character" w:customStyle="1" w:styleId="TitleChar">
    <w:name w:val="Title Char"/>
    <w:basedOn w:val="DefaultParagraphFont"/>
    <w:link w:val="Title"/>
    <w:uiPriority w:val="10"/>
    <w:rsid w:val="001834FC"/>
    <w:rPr>
      <w:rFonts w:asciiTheme="majorHAnsi" w:eastAsiaTheme="majorEastAsia" w:hAnsiTheme="majorHAnsi" w:cstheme="majorBidi"/>
      <w:spacing w:val="-10"/>
      <w:kern w:val="28"/>
      <w:sz w:val="56"/>
      <w:szCs w:val="56"/>
      <w:lang w:val="en-GB"/>
    </w:rPr>
  </w:style>
  <w:style w:type="paragraph" w:styleId="Header">
    <w:name w:val="header"/>
    <w:basedOn w:val="Normal"/>
    <w:link w:val="HeaderChar"/>
    <w:uiPriority w:val="99"/>
    <w:unhideWhenUsed/>
    <w:rsid w:val="001834FC"/>
    <w:pPr>
      <w:tabs>
        <w:tab w:val="center" w:pos="4680"/>
        <w:tab w:val="right" w:pos="9360"/>
      </w:tabs>
      <w:spacing w:after="0" w:line="240" w:lineRule="auto"/>
    </w:pPr>
  </w:style>
  <w:style w:type="character" w:customStyle="1" w:styleId="HeaderChar">
    <w:name w:val="Header Char"/>
    <w:basedOn w:val="DefaultParagraphFont"/>
    <w:link w:val="Header"/>
    <w:uiPriority w:val="99"/>
    <w:rsid w:val="001834FC"/>
    <w:rPr>
      <w:rFonts w:ascii="Times New Roman" w:hAnsi="Times New Roman"/>
      <w:color w:val="000000" w:themeColor="text1"/>
      <w:sz w:val="24"/>
      <w:lang w:val="en-GB"/>
    </w:rPr>
  </w:style>
  <w:style w:type="paragraph" w:styleId="Footer">
    <w:name w:val="footer"/>
    <w:basedOn w:val="Normal"/>
    <w:link w:val="FooterChar"/>
    <w:uiPriority w:val="99"/>
    <w:unhideWhenUsed/>
    <w:rsid w:val="001834FC"/>
    <w:pPr>
      <w:tabs>
        <w:tab w:val="center" w:pos="4680"/>
        <w:tab w:val="right" w:pos="9360"/>
      </w:tabs>
      <w:spacing w:after="0" w:line="240" w:lineRule="auto"/>
    </w:pPr>
  </w:style>
  <w:style w:type="character" w:customStyle="1" w:styleId="FooterChar">
    <w:name w:val="Footer Char"/>
    <w:basedOn w:val="DefaultParagraphFont"/>
    <w:link w:val="Footer"/>
    <w:uiPriority w:val="99"/>
    <w:rsid w:val="001834FC"/>
    <w:rPr>
      <w:rFonts w:ascii="Times New Roman" w:hAnsi="Times New Roman"/>
      <w:color w:val="000000" w:themeColor="text1"/>
      <w:sz w:val="24"/>
      <w:lang w:val="en-GB"/>
    </w:rPr>
  </w:style>
  <w:style w:type="paragraph" w:styleId="TOCHeading">
    <w:name w:val="TOC Heading"/>
    <w:basedOn w:val="Heading1"/>
    <w:next w:val="Normal"/>
    <w:uiPriority w:val="39"/>
    <w:unhideWhenUsed/>
    <w:qFormat/>
    <w:rsid w:val="001834FC"/>
    <w:pPr>
      <w:spacing w:line="259" w:lineRule="auto"/>
      <w:jc w:val="left"/>
      <w:outlineLvl w:val="9"/>
    </w:pPr>
    <w:rPr>
      <w:b w:val="0"/>
      <w:color w:val="2F5496" w:themeColor="accent1" w:themeShade="BF"/>
      <w:lang w:val="en-US"/>
    </w:rPr>
  </w:style>
  <w:style w:type="paragraph" w:styleId="TOC1">
    <w:name w:val="toc 1"/>
    <w:basedOn w:val="Normal"/>
    <w:next w:val="Normal"/>
    <w:autoRedefine/>
    <w:uiPriority w:val="39"/>
    <w:unhideWhenUsed/>
    <w:rsid w:val="001834FC"/>
    <w:pPr>
      <w:spacing w:after="100"/>
    </w:pPr>
  </w:style>
  <w:style w:type="character" w:styleId="Hyperlink">
    <w:name w:val="Hyperlink"/>
    <w:basedOn w:val="DefaultParagraphFont"/>
    <w:uiPriority w:val="99"/>
    <w:unhideWhenUsed/>
    <w:rsid w:val="001834FC"/>
    <w:rPr>
      <w:color w:val="0563C1" w:themeColor="hyperlink"/>
      <w:u w:val="single"/>
    </w:rPr>
  </w:style>
  <w:style w:type="paragraph" w:styleId="Caption">
    <w:name w:val="caption"/>
    <w:basedOn w:val="Normal"/>
    <w:next w:val="Normal"/>
    <w:uiPriority w:val="35"/>
    <w:unhideWhenUsed/>
    <w:qFormat/>
    <w:rsid w:val="001D16F6"/>
    <w:pPr>
      <w:spacing w:after="200"/>
    </w:pPr>
    <w:rPr>
      <w:i/>
      <w:iCs/>
      <w:szCs w:val="18"/>
    </w:rPr>
  </w:style>
  <w:style w:type="paragraph" w:styleId="ListParagraph">
    <w:name w:val="List Paragraph"/>
    <w:basedOn w:val="Normal"/>
    <w:uiPriority w:val="34"/>
    <w:qFormat/>
    <w:rsid w:val="00AB3BEA"/>
    <w:pPr>
      <w:ind w:left="720"/>
      <w:contextualSpacing/>
    </w:pPr>
  </w:style>
  <w:style w:type="paragraph" w:styleId="NormalWeb">
    <w:name w:val="Normal (Web)"/>
    <w:basedOn w:val="Normal"/>
    <w:uiPriority w:val="99"/>
    <w:unhideWhenUsed/>
    <w:rsid w:val="00A164B6"/>
    <w:pPr>
      <w:spacing w:before="100" w:beforeAutospacing="1" w:after="100" w:afterAutospacing="1" w:line="240" w:lineRule="auto"/>
      <w:jc w:val="left"/>
    </w:pPr>
    <w:rPr>
      <w:rFonts w:eastAsia="Times New Roman" w:cs="Times New Roman"/>
      <w:color w:val="auto"/>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967247328">
      <w:bodyDiv w:val="1"/>
      <w:marLeft w:val="0"/>
      <w:marRight w:val="0"/>
      <w:marTop w:val="0"/>
      <w:marBottom w:val="0"/>
      <w:divBdr>
        <w:top w:val="none" w:sz="0" w:space="0" w:color="auto"/>
        <w:left w:val="none" w:sz="0" w:space="0" w:color="auto"/>
        <w:bottom w:val="none" w:sz="0" w:space="0" w:color="auto"/>
        <w:right w:val="none" w:sz="0" w:space="0" w:color="auto"/>
      </w:divBdr>
      <w:divsChild>
        <w:div w:id="912935869">
          <w:marLeft w:val="0"/>
          <w:marRight w:val="0"/>
          <w:marTop w:val="0"/>
          <w:marBottom w:val="0"/>
          <w:divBdr>
            <w:top w:val="none" w:sz="0" w:space="0" w:color="auto"/>
            <w:left w:val="none" w:sz="0" w:space="0" w:color="auto"/>
            <w:bottom w:val="none" w:sz="0" w:space="0" w:color="auto"/>
            <w:right w:val="none" w:sz="0" w:space="0" w:color="auto"/>
          </w:divBdr>
        </w:div>
      </w:divsChild>
    </w:div>
    <w:div w:id="13400825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microsoft.com/office/2007/relationships/hdphoto" Target="media/hdphoto1.wdp"/><Relationship Id="rId5" Type="http://schemas.openxmlformats.org/officeDocument/2006/relationships/webSettings" Target="webSettings.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CCB9313C-EB50-4B85-B5B4-53003B08C44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Pages>
  <Words>1826</Words>
  <Characters>10410</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12212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Ionut Popa</cp:lastModifiedBy>
  <cp:revision>3</cp:revision>
  <dcterms:created xsi:type="dcterms:W3CDTF">2020-06-20T09:46:00Z</dcterms:created>
  <dcterms:modified xsi:type="dcterms:W3CDTF">2024-11-08T08:44:00Z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9908293aaaf6204ca7d777fe9d59753a2a4e44470518f0e620285aecb2454e47</vt:lpwstr>
  </property>
</Properties>
</file>