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609316" w14:textId="77777777" w:rsidR="00694ECA" w:rsidRDefault="00694ECA" w:rsidP="00694ECA">
      <w:pPr>
        <w:rPr>
          <w:b/>
        </w:rPr>
      </w:pPr>
    </w:p>
    <w:p w14:paraId="45F79898" w14:textId="77777777" w:rsidR="00694ECA" w:rsidRDefault="00694ECA" w:rsidP="00694ECA">
      <w:pPr>
        <w:jc w:val="center"/>
        <w:rPr>
          <w:b/>
        </w:rPr>
      </w:pPr>
    </w:p>
    <w:p w14:paraId="7F93FCA3" w14:textId="77777777" w:rsidR="00694ECA" w:rsidRDefault="00694ECA" w:rsidP="00694ECA">
      <w:pPr>
        <w:jc w:val="center"/>
      </w:pPr>
    </w:p>
    <w:p w14:paraId="6B4FF751" w14:textId="77777777" w:rsidR="00694ECA" w:rsidRDefault="00694ECA" w:rsidP="00694ECA">
      <w:pPr>
        <w:jc w:val="center"/>
      </w:pPr>
    </w:p>
    <w:p w14:paraId="75CFD33C" w14:textId="77777777" w:rsidR="00694ECA" w:rsidRDefault="00694ECA" w:rsidP="00694ECA">
      <w:pPr>
        <w:jc w:val="center"/>
      </w:pPr>
    </w:p>
    <w:p w14:paraId="40E7ABE5" w14:textId="77777777" w:rsidR="00694ECA" w:rsidRDefault="00694ECA" w:rsidP="00694ECA">
      <w:pPr>
        <w:jc w:val="center"/>
      </w:pPr>
    </w:p>
    <w:p w14:paraId="12BA36DA" w14:textId="77777777" w:rsidR="00694ECA" w:rsidRDefault="00694ECA" w:rsidP="00694ECA">
      <w:pPr>
        <w:jc w:val="center"/>
      </w:pPr>
    </w:p>
    <w:p w14:paraId="0CD707B0" w14:textId="77777777" w:rsidR="00694ECA" w:rsidRDefault="00694ECA" w:rsidP="00694ECA">
      <w:pPr>
        <w:jc w:val="center"/>
      </w:pPr>
    </w:p>
    <w:p w14:paraId="304EB126" w14:textId="77777777" w:rsidR="00694ECA" w:rsidRDefault="00694ECA" w:rsidP="00694ECA">
      <w:pPr>
        <w:jc w:val="center"/>
      </w:pPr>
    </w:p>
    <w:p w14:paraId="64A50CD0" w14:textId="77777777" w:rsidR="006C691E" w:rsidRPr="0018236E" w:rsidRDefault="006C691E" w:rsidP="006C691E">
      <w:pPr>
        <w:pStyle w:val="Standard"/>
        <w:spacing w:after="0" w:line="480" w:lineRule="auto"/>
        <w:jc w:val="center"/>
        <w:rPr>
          <w:rFonts w:ascii="Times New Roman" w:hAnsi="Times New Roman" w:cs="Times New Roman"/>
          <w:b/>
          <w:bCs/>
          <w:i/>
          <w:iCs/>
          <w:color w:val="002060"/>
          <w:sz w:val="44"/>
          <w:szCs w:val="44"/>
          <w:lang w:val="en-GB"/>
        </w:rPr>
      </w:pPr>
      <w:proofErr w:type="gramStart"/>
      <w:r w:rsidRPr="0018236E">
        <w:rPr>
          <w:rFonts w:ascii="Times New Roman" w:hAnsi="Times New Roman" w:cs="Times New Roman"/>
          <w:b/>
          <w:bCs/>
          <w:i/>
          <w:iCs/>
          <w:color w:val="002060"/>
          <w:sz w:val="44"/>
          <w:szCs w:val="44"/>
          <w:lang w:val="en-GB"/>
        </w:rPr>
        <w:t>University :</w:t>
      </w:r>
      <w:proofErr w:type="gramEnd"/>
      <w:r w:rsidRPr="0018236E">
        <w:rPr>
          <w:rFonts w:ascii="Times New Roman" w:hAnsi="Times New Roman" w:cs="Times New Roman"/>
          <w:b/>
          <w:bCs/>
          <w:i/>
          <w:iCs/>
          <w:color w:val="002060"/>
          <w:sz w:val="44"/>
          <w:szCs w:val="44"/>
          <w:lang w:val="en-GB"/>
        </w:rPr>
        <w:t xml:space="preserve"> University of Wales Trinity Saint David</w:t>
      </w:r>
    </w:p>
    <w:p w14:paraId="2AE983DF" w14:textId="77777777" w:rsidR="006C691E" w:rsidRPr="0018236E" w:rsidRDefault="006C691E" w:rsidP="006C691E">
      <w:pPr>
        <w:pStyle w:val="Standard"/>
        <w:spacing w:after="0" w:line="480" w:lineRule="auto"/>
        <w:jc w:val="center"/>
        <w:rPr>
          <w:rFonts w:ascii="Times New Roman" w:hAnsi="Times New Roman" w:cs="Times New Roman"/>
          <w:b/>
          <w:bCs/>
          <w:i/>
          <w:iCs/>
          <w:color w:val="002060"/>
          <w:sz w:val="44"/>
          <w:szCs w:val="44"/>
          <w:lang w:val="en-GB"/>
        </w:rPr>
      </w:pPr>
      <w:proofErr w:type="gramStart"/>
      <w:r w:rsidRPr="0018236E">
        <w:rPr>
          <w:rFonts w:ascii="Times New Roman" w:hAnsi="Times New Roman" w:cs="Times New Roman"/>
          <w:b/>
          <w:bCs/>
          <w:i/>
          <w:iCs/>
          <w:color w:val="002060"/>
          <w:sz w:val="44"/>
          <w:szCs w:val="44"/>
          <w:lang w:val="en-GB"/>
        </w:rPr>
        <w:t>Student :</w:t>
      </w:r>
      <w:proofErr w:type="gramEnd"/>
      <w:r w:rsidRPr="0018236E">
        <w:rPr>
          <w:rFonts w:ascii="Times New Roman" w:hAnsi="Times New Roman" w:cs="Times New Roman"/>
          <w:b/>
          <w:bCs/>
          <w:i/>
          <w:iCs/>
          <w:color w:val="002060"/>
          <w:sz w:val="44"/>
          <w:szCs w:val="44"/>
          <w:lang w:val="en-GB"/>
        </w:rPr>
        <w:t xml:space="preserve"> </w:t>
      </w:r>
      <w:proofErr w:type="spellStart"/>
      <w:r w:rsidRPr="0018236E">
        <w:rPr>
          <w:rFonts w:ascii="Times New Roman" w:hAnsi="Times New Roman" w:cs="Times New Roman"/>
          <w:b/>
          <w:bCs/>
          <w:i/>
          <w:iCs/>
          <w:color w:val="002060"/>
          <w:sz w:val="44"/>
          <w:szCs w:val="44"/>
          <w:lang w:val="en-GB"/>
        </w:rPr>
        <w:t>Antu</w:t>
      </w:r>
      <w:proofErr w:type="spellEnd"/>
      <w:r w:rsidRPr="0018236E">
        <w:rPr>
          <w:rFonts w:ascii="Times New Roman" w:hAnsi="Times New Roman" w:cs="Times New Roman"/>
          <w:b/>
          <w:bCs/>
          <w:i/>
          <w:iCs/>
          <w:color w:val="002060"/>
          <w:sz w:val="44"/>
          <w:szCs w:val="44"/>
          <w:lang w:val="en-GB"/>
        </w:rPr>
        <w:t xml:space="preserve"> </w:t>
      </w:r>
      <w:proofErr w:type="spellStart"/>
      <w:r w:rsidRPr="0018236E">
        <w:rPr>
          <w:rFonts w:ascii="Times New Roman" w:hAnsi="Times New Roman" w:cs="Times New Roman"/>
          <w:b/>
          <w:bCs/>
          <w:i/>
          <w:iCs/>
          <w:color w:val="002060"/>
          <w:sz w:val="44"/>
          <w:szCs w:val="44"/>
          <w:lang w:val="en-GB"/>
        </w:rPr>
        <w:t>Bhomik</w:t>
      </w:r>
      <w:proofErr w:type="spellEnd"/>
    </w:p>
    <w:p w14:paraId="5B74C299" w14:textId="77777777" w:rsidR="006C691E" w:rsidRPr="0018236E" w:rsidRDefault="006C691E" w:rsidP="006C691E">
      <w:pPr>
        <w:pStyle w:val="Standard"/>
        <w:spacing w:after="0" w:line="480" w:lineRule="auto"/>
        <w:jc w:val="center"/>
        <w:rPr>
          <w:rFonts w:ascii="Times New Roman" w:hAnsi="Times New Roman" w:cs="Times New Roman"/>
          <w:b/>
          <w:bCs/>
          <w:i/>
          <w:iCs/>
          <w:color w:val="002060"/>
          <w:sz w:val="44"/>
          <w:szCs w:val="44"/>
          <w:lang w:val="en-GB"/>
        </w:rPr>
      </w:pPr>
      <w:r w:rsidRPr="0018236E">
        <w:rPr>
          <w:rFonts w:ascii="Times New Roman" w:hAnsi="Times New Roman" w:cs="Times New Roman"/>
          <w:b/>
          <w:bCs/>
          <w:i/>
          <w:iCs/>
          <w:color w:val="002060"/>
          <w:sz w:val="44"/>
          <w:szCs w:val="44"/>
          <w:lang w:val="en-GB"/>
        </w:rPr>
        <w:t xml:space="preserve">Student </w:t>
      </w:r>
      <w:proofErr w:type="gramStart"/>
      <w:r w:rsidRPr="0018236E">
        <w:rPr>
          <w:rFonts w:ascii="Times New Roman" w:hAnsi="Times New Roman" w:cs="Times New Roman"/>
          <w:b/>
          <w:bCs/>
          <w:i/>
          <w:iCs/>
          <w:color w:val="002060"/>
          <w:sz w:val="44"/>
          <w:szCs w:val="44"/>
          <w:lang w:val="en-GB"/>
        </w:rPr>
        <w:t>ID :</w:t>
      </w:r>
      <w:proofErr w:type="gramEnd"/>
      <w:r w:rsidRPr="0018236E">
        <w:rPr>
          <w:rFonts w:ascii="Times New Roman" w:hAnsi="Times New Roman" w:cs="Times New Roman"/>
          <w:b/>
          <w:bCs/>
          <w:i/>
          <w:iCs/>
          <w:color w:val="002060"/>
          <w:sz w:val="44"/>
          <w:szCs w:val="44"/>
          <w:lang w:val="en-GB"/>
        </w:rPr>
        <w:t xml:space="preserve"> 1818298</w:t>
      </w:r>
    </w:p>
    <w:p w14:paraId="295A5774" w14:textId="77777777" w:rsidR="006C691E" w:rsidRPr="0018236E" w:rsidRDefault="006C691E" w:rsidP="006C691E">
      <w:pPr>
        <w:pStyle w:val="Standard"/>
        <w:spacing w:after="0" w:line="480" w:lineRule="auto"/>
        <w:jc w:val="center"/>
        <w:rPr>
          <w:rFonts w:ascii="Times New Roman" w:hAnsi="Times New Roman" w:cs="Times New Roman"/>
          <w:b/>
          <w:bCs/>
          <w:i/>
          <w:iCs/>
          <w:color w:val="002060"/>
          <w:sz w:val="44"/>
          <w:szCs w:val="44"/>
          <w:lang w:val="en-GB"/>
        </w:rPr>
      </w:pPr>
      <w:r w:rsidRPr="0018236E">
        <w:rPr>
          <w:rFonts w:ascii="Times New Roman" w:hAnsi="Times New Roman" w:cs="Times New Roman"/>
          <w:b/>
          <w:bCs/>
          <w:i/>
          <w:iCs/>
          <w:color w:val="002060"/>
          <w:sz w:val="44"/>
          <w:szCs w:val="44"/>
          <w:lang w:val="en-GB"/>
        </w:rPr>
        <w:t>BMSW4001- Academic &amp; Employability Skills</w:t>
      </w:r>
    </w:p>
    <w:p w14:paraId="09D9B7E3" w14:textId="77777777" w:rsidR="006C691E" w:rsidRPr="0018236E" w:rsidRDefault="006C691E" w:rsidP="006C691E">
      <w:pPr>
        <w:pStyle w:val="Standard"/>
        <w:spacing w:after="0" w:line="480" w:lineRule="auto"/>
        <w:jc w:val="center"/>
        <w:rPr>
          <w:rFonts w:ascii="Times New Roman" w:hAnsi="Times New Roman" w:cs="Times New Roman"/>
          <w:b/>
          <w:bCs/>
          <w:i/>
          <w:iCs/>
          <w:color w:val="002060"/>
          <w:sz w:val="44"/>
          <w:szCs w:val="44"/>
          <w:lang w:val="en-GB"/>
        </w:rPr>
      </w:pPr>
      <w:r w:rsidRPr="0018236E">
        <w:rPr>
          <w:rFonts w:ascii="Times New Roman" w:hAnsi="Times New Roman" w:cs="Times New Roman"/>
          <w:b/>
          <w:bCs/>
          <w:i/>
          <w:iCs/>
          <w:color w:val="002060"/>
          <w:sz w:val="44"/>
          <w:szCs w:val="44"/>
          <w:lang w:val="en-GB"/>
        </w:rPr>
        <w:t xml:space="preserve">Lecturer </w:t>
      </w:r>
      <w:proofErr w:type="gramStart"/>
      <w:r w:rsidRPr="0018236E">
        <w:rPr>
          <w:rFonts w:ascii="Times New Roman" w:hAnsi="Times New Roman" w:cs="Times New Roman"/>
          <w:b/>
          <w:bCs/>
          <w:i/>
          <w:iCs/>
          <w:color w:val="002060"/>
          <w:sz w:val="44"/>
          <w:szCs w:val="44"/>
          <w:lang w:val="en-GB"/>
        </w:rPr>
        <w:t>Name :</w:t>
      </w:r>
      <w:proofErr w:type="gramEnd"/>
      <w:r w:rsidRPr="0018236E">
        <w:rPr>
          <w:rFonts w:ascii="Times New Roman" w:hAnsi="Times New Roman" w:cs="Times New Roman"/>
          <w:b/>
          <w:bCs/>
          <w:i/>
          <w:iCs/>
          <w:color w:val="002060"/>
          <w:sz w:val="44"/>
          <w:szCs w:val="44"/>
          <w:lang w:val="en-GB"/>
        </w:rPr>
        <w:t xml:space="preserve"> Anita Nan</w:t>
      </w:r>
    </w:p>
    <w:p w14:paraId="55EEB9D9" w14:textId="77777777" w:rsidR="00694ECA" w:rsidRPr="006C691E" w:rsidRDefault="00694ECA" w:rsidP="00694ECA">
      <w:pPr>
        <w:jc w:val="center"/>
        <w:rPr>
          <w:lang w:val="en-GB"/>
        </w:rPr>
      </w:pPr>
    </w:p>
    <w:p w14:paraId="425C98C4" w14:textId="77777777" w:rsidR="00694ECA" w:rsidRDefault="00694ECA" w:rsidP="00694ECA">
      <w:pPr>
        <w:jc w:val="center"/>
      </w:pPr>
    </w:p>
    <w:p w14:paraId="755D765C" w14:textId="77777777" w:rsidR="00694ECA" w:rsidRDefault="00694ECA" w:rsidP="00694ECA">
      <w:pPr>
        <w:jc w:val="center"/>
      </w:pPr>
    </w:p>
    <w:p w14:paraId="1D929B7D" w14:textId="77777777" w:rsidR="00694ECA" w:rsidRDefault="00694ECA" w:rsidP="00694ECA">
      <w:pPr>
        <w:jc w:val="center"/>
      </w:pPr>
    </w:p>
    <w:p w14:paraId="1C63CBD3" w14:textId="77777777" w:rsidR="00694ECA" w:rsidRDefault="00694ECA" w:rsidP="00694ECA">
      <w:pPr>
        <w:spacing w:before="0" w:after="160" w:line="259" w:lineRule="auto"/>
        <w:jc w:val="left"/>
      </w:pPr>
      <w:r>
        <w:br w:type="page"/>
      </w:r>
    </w:p>
    <w:sdt>
      <w:sdtPr>
        <w:rPr>
          <w:rFonts w:ascii="Times New Roman" w:eastAsiaTheme="minorHAnsi" w:hAnsi="Times New Roman" w:cstheme="minorBidi"/>
          <w:color w:val="auto"/>
          <w:sz w:val="24"/>
          <w:szCs w:val="22"/>
        </w:rPr>
        <w:id w:val="-538745343"/>
        <w:docPartObj>
          <w:docPartGallery w:val="Table of Contents"/>
          <w:docPartUnique/>
        </w:docPartObj>
      </w:sdtPr>
      <w:sdtEndPr>
        <w:rPr>
          <w:b/>
          <w:bCs/>
          <w:noProof/>
        </w:rPr>
      </w:sdtEndPr>
      <w:sdtContent>
        <w:p w14:paraId="3B8F2715" w14:textId="77777777" w:rsidR="00403395" w:rsidRPr="00C61510" w:rsidRDefault="00403395">
          <w:pPr>
            <w:pStyle w:val="TOCHeading"/>
            <w:rPr>
              <w:b/>
            </w:rPr>
          </w:pPr>
          <w:r w:rsidRPr="00C61510">
            <w:rPr>
              <w:b/>
            </w:rPr>
            <w:t>Table of Contents</w:t>
          </w:r>
        </w:p>
        <w:p w14:paraId="7DDB2AC4" w14:textId="77777777" w:rsidR="00C41283" w:rsidRDefault="00403395">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48936760" w:history="1">
            <w:r w:rsidR="00C41283" w:rsidRPr="00802B38">
              <w:rPr>
                <w:rStyle w:val="Hyperlink"/>
                <w:noProof/>
              </w:rPr>
              <w:t>Introduction</w:t>
            </w:r>
            <w:r w:rsidR="00C41283">
              <w:rPr>
                <w:noProof/>
                <w:webHidden/>
              </w:rPr>
              <w:tab/>
            </w:r>
            <w:r w:rsidR="00C41283">
              <w:rPr>
                <w:noProof/>
                <w:webHidden/>
              </w:rPr>
              <w:fldChar w:fldCharType="begin"/>
            </w:r>
            <w:r w:rsidR="00C41283">
              <w:rPr>
                <w:noProof/>
                <w:webHidden/>
              </w:rPr>
              <w:instrText xml:space="preserve"> PAGEREF _Toc48936760 \h </w:instrText>
            </w:r>
            <w:r w:rsidR="00C41283">
              <w:rPr>
                <w:noProof/>
                <w:webHidden/>
              </w:rPr>
            </w:r>
            <w:r w:rsidR="00C41283">
              <w:rPr>
                <w:noProof/>
                <w:webHidden/>
              </w:rPr>
              <w:fldChar w:fldCharType="separate"/>
            </w:r>
            <w:r w:rsidR="00C41283">
              <w:rPr>
                <w:noProof/>
                <w:webHidden/>
              </w:rPr>
              <w:t>1</w:t>
            </w:r>
            <w:r w:rsidR="00C41283">
              <w:rPr>
                <w:noProof/>
                <w:webHidden/>
              </w:rPr>
              <w:fldChar w:fldCharType="end"/>
            </w:r>
          </w:hyperlink>
        </w:p>
        <w:p w14:paraId="5C048EBF" w14:textId="77777777" w:rsidR="00C41283" w:rsidRDefault="00FA19CB">
          <w:pPr>
            <w:pStyle w:val="TOC1"/>
            <w:tabs>
              <w:tab w:val="right" w:leader="dot" w:pos="9350"/>
            </w:tabs>
            <w:rPr>
              <w:rFonts w:asciiTheme="minorHAnsi" w:eastAsiaTheme="minorEastAsia" w:hAnsiTheme="minorHAnsi"/>
              <w:noProof/>
              <w:sz w:val="22"/>
            </w:rPr>
          </w:pPr>
          <w:hyperlink w:anchor="_Toc48936761" w:history="1">
            <w:r w:rsidR="00C41283" w:rsidRPr="00802B38">
              <w:rPr>
                <w:rStyle w:val="Hyperlink"/>
                <w:noProof/>
              </w:rPr>
              <w:t>Reflection Model</w:t>
            </w:r>
            <w:r w:rsidR="00C41283">
              <w:rPr>
                <w:noProof/>
                <w:webHidden/>
              </w:rPr>
              <w:tab/>
            </w:r>
            <w:r w:rsidR="00C41283">
              <w:rPr>
                <w:noProof/>
                <w:webHidden/>
              </w:rPr>
              <w:fldChar w:fldCharType="begin"/>
            </w:r>
            <w:r w:rsidR="00C41283">
              <w:rPr>
                <w:noProof/>
                <w:webHidden/>
              </w:rPr>
              <w:instrText xml:space="preserve"> PAGEREF _Toc48936761 \h </w:instrText>
            </w:r>
            <w:r w:rsidR="00C41283">
              <w:rPr>
                <w:noProof/>
                <w:webHidden/>
              </w:rPr>
            </w:r>
            <w:r w:rsidR="00C41283">
              <w:rPr>
                <w:noProof/>
                <w:webHidden/>
              </w:rPr>
              <w:fldChar w:fldCharType="separate"/>
            </w:r>
            <w:r w:rsidR="00C41283">
              <w:rPr>
                <w:noProof/>
                <w:webHidden/>
              </w:rPr>
              <w:t>2</w:t>
            </w:r>
            <w:r w:rsidR="00C41283">
              <w:rPr>
                <w:noProof/>
                <w:webHidden/>
              </w:rPr>
              <w:fldChar w:fldCharType="end"/>
            </w:r>
          </w:hyperlink>
        </w:p>
        <w:p w14:paraId="35E524CE" w14:textId="77777777" w:rsidR="00C41283" w:rsidRDefault="00FA19CB">
          <w:pPr>
            <w:pStyle w:val="TOC1"/>
            <w:tabs>
              <w:tab w:val="right" w:leader="dot" w:pos="9350"/>
            </w:tabs>
            <w:rPr>
              <w:rFonts w:asciiTheme="minorHAnsi" w:eastAsiaTheme="minorEastAsia" w:hAnsiTheme="minorHAnsi"/>
              <w:noProof/>
              <w:sz w:val="22"/>
            </w:rPr>
          </w:pPr>
          <w:hyperlink w:anchor="_Toc48936762" w:history="1">
            <w:r w:rsidR="00C41283" w:rsidRPr="00802B38">
              <w:rPr>
                <w:rStyle w:val="Hyperlink"/>
                <w:noProof/>
              </w:rPr>
              <w:t>My Reflection</w:t>
            </w:r>
            <w:r w:rsidR="00C41283">
              <w:rPr>
                <w:noProof/>
                <w:webHidden/>
              </w:rPr>
              <w:tab/>
            </w:r>
            <w:r w:rsidR="00C41283">
              <w:rPr>
                <w:noProof/>
                <w:webHidden/>
              </w:rPr>
              <w:fldChar w:fldCharType="begin"/>
            </w:r>
            <w:r w:rsidR="00C41283">
              <w:rPr>
                <w:noProof/>
                <w:webHidden/>
              </w:rPr>
              <w:instrText xml:space="preserve"> PAGEREF _Toc48936762 \h </w:instrText>
            </w:r>
            <w:r w:rsidR="00C41283">
              <w:rPr>
                <w:noProof/>
                <w:webHidden/>
              </w:rPr>
            </w:r>
            <w:r w:rsidR="00C41283">
              <w:rPr>
                <w:noProof/>
                <w:webHidden/>
              </w:rPr>
              <w:fldChar w:fldCharType="separate"/>
            </w:r>
            <w:r w:rsidR="00C41283">
              <w:rPr>
                <w:noProof/>
                <w:webHidden/>
              </w:rPr>
              <w:t>3</w:t>
            </w:r>
            <w:r w:rsidR="00C41283">
              <w:rPr>
                <w:noProof/>
                <w:webHidden/>
              </w:rPr>
              <w:fldChar w:fldCharType="end"/>
            </w:r>
          </w:hyperlink>
        </w:p>
        <w:p w14:paraId="32C1D07F" w14:textId="77777777" w:rsidR="00C41283" w:rsidRDefault="00FA19CB">
          <w:pPr>
            <w:pStyle w:val="TOC2"/>
            <w:tabs>
              <w:tab w:val="right" w:leader="dot" w:pos="9350"/>
            </w:tabs>
            <w:rPr>
              <w:rFonts w:asciiTheme="minorHAnsi" w:eastAsiaTheme="minorEastAsia" w:hAnsiTheme="minorHAnsi"/>
              <w:noProof/>
              <w:sz w:val="22"/>
            </w:rPr>
          </w:pPr>
          <w:hyperlink w:anchor="_Toc48936763" w:history="1">
            <w:r w:rsidR="00C41283" w:rsidRPr="00802B38">
              <w:rPr>
                <w:rStyle w:val="Hyperlink"/>
                <w:noProof/>
              </w:rPr>
              <w:t>Paraphrasing</w:t>
            </w:r>
            <w:r w:rsidR="00C41283">
              <w:rPr>
                <w:noProof/>
                <w:webHidden/>
              </w:rPr>
              <w:tab/>
            </w:r>
            <w:r w:rsidR="00C41283">
              <w:rPr>
                <w:noProof/>
                <w:webHidden/>
              </w:rPr>
              <w:fldChar w:fldCharType="begin"/>
            </w:r>
            <w:r w:rsidR="00C41283">
              <w:rPr>
                <w:noProof/>
                <w:webHidden/>
              </w:rPr>
              <w:instrText xml:space="preserve"> PAGEREF _Toc48936763 \h </w:instrText>
            </w:r>
            <w:r w:rsidR="00C41283">
              <w:rPr>
                <w:noProof/>
                <w:webHidden/>
              </w:rPr>
            </w:r>
            <w:r w:rsidR="00C41283">
              <w:rPr>
                <w:noProof/>
                <w:webHidden/>
              </w:rPr>
              <w:fldChar w:fldCharType="separate"/>
            </w:r>
            <w:r w:rsidR="00C41283">
              <w:rPr>
                <w:noProof/>
                <w:webHidden/>
              </w:rPr>
              <w:t>3</w:t>
            </w:r>
            <w:r w:rsidR="00C41283">
              <w:rPr>
                <w:noProof/>
                <w:webHidden/>
              </w:rPr>
              <w:fldChar w:fldCharType="end"/>
            </w:r>
          </w:hyperlink>
        </w:p>
        <w:p w14:paraId="506873EC" w14:textId="77777777" w:rsidR="00C41283" w:rsidRDefault="00FA19CB">
          <w:pPr>
            <w:pStyle w:val="TOC2"/>
            <w:tabs>
              <w:tab w:val="right" w:leader="dot" w:pos="9350"/>
            </w:tabs>
            <w:rPr>
              <w:rFonts w:asciiTheme="minorHAnsi" w:eastAsiaTheme="minorEastAsia" w:hAnsiTheme="minorHAnsi"/>
              <w:noProof/>
              <w:sz w:val="22"/>
            </w:rPr>
          </w:pPr>
          <w:hyperlink w:anchor="_Toc48936764" w:history="1">
            <w:r w:rsidR="00C41283" w:rsidRPr="00802B38">
              <w:rPr>
                <w:rStyle w:val="Hyperlink"/>
                <w:noProof/>
              </w:rPr>
              <w:t>Summarizing</w:t>
            </w:r>
            <w:r w:rsidR="00C41283">
              <w:rPr>
                <w:noProof/>
                <w:webHidden/>
              </w:rPr>
              <w:tab/>
            </w:r>
            <w:r w:rsidR="00C41283">
              <w:rPr>
                <w:noProof/>
                <w:webHidden/>
              </w:rPr>
              <w:fldChar w:fldCharType="begin"/>
            </w:r>
            <w:r w:rsidR="00C41283">
              <w:rPr>
                <w:noProof/>
                <w:webHidden/>
              </w:rPr>
              <w:instrText xml:space="preserve"> PAGEREF _Toc48936764 \h </w:instrText>
            </w:r>
            <w:r w:rsidR="00C41283">
              <w:rPr>
                <w:noProof/>
                <w:webHidden/>
              </w:rPr>
            </w:r>
            <w:r w:rsidR="00C41283">
              <w:rPr>
                <w:noProof/>
                <w:webHidden/>
              </w:rPr>
              <w:fldChar w:fldCharType="separate"/>
            </w:r>
            <w:r w:rsidR="00C41283">
              <w:rPr>
                <w:noProof/>
                <w:webHidden/>
              </w:rPr>
              <w:t>3</w:t>
            </w:r>
            <w:r w:rsidR="00C41283">
              <w:rPr>
                <w:noProof/>
                <w:webHidden/>
              </w:rPr>
              <w:fldChar w:fldCharType="end"/>
            </w:r>
          </w:hyperlink>
        </w:p>
        <w:p w14:paraId="52341221" w14:textId="77777777" w:rsidR="00C41283" w:rsidRDefault="00FA19CB">
          <w:pPr>
            <w:pStyle w:val="TOC2"/>
            <w:tabs>
              <w:tab w:val="right" w:leader="dot" w:pos="9350"/>
            </w:tabs>
            <w:rPr>
              <w:rFonts w:asciiTheme="minorHAnsi" w:eastAsiaTheme="minorEastAsia" w:hAnsiTheme="minorHAnsi"/>
              <w:noProof/>
              <w:sz w:val="22"/>
            </w:rPr>
          </w:pPr>
          <w:hyperlink w:anchor="_Toc48936765" w:history="1">
            <w:r w:rsidR="00C41283" w:rsidRPr="00802B38">
              <w:rPr>
                <w:rStyle w:val="Hyperlink"/>
                <w:noProof/>
              </w:rPr>
              <w:t>Cover Letter</w:t>
            </w:r>
            <w:r w:rsidR="00C41283">
              <w:rPr>
                <w:noProof/>
                <w:webHidden/>
              </w:rPr>
              <w:tab/>
            </w:r>
            <w:r w:rsidR="00C41283">
              <w:rPr>
                <w:noProof/>
                <w:webHidden/>
              </w:rPr>
              <w:fldChar w:fldCharType="begin"/>
            </w:r>
            <w:r w:rsidR="00C41283">
              <w:rPr>
                <w:noProof/>
                <w:webHidden/>
              </w:rPr>
              <w:instrText xml:space="preserve"> PAGEREF _Toc48936765 \h </w:instrText>
            </w:r>
            <w:r w:rsidR="00C41283">
              <w:rPr>
                <w:noProof/>
                <w:webHidden/>
              </w:rPr>
            </w:r>
            <w:r w:rsidR="00C41283">
              <w:rPr>
                <w:noProof/>
                <w:webHidden/>
              </w:rPr>
              <w:fldChar w:fldCharType="separate"/>
            </w:r>
            <w:r w:rsidR="00C41283">
              <w:rPr>
                <w:noProof/>
                <w:webHidden/>
              </w:rPr>
              <w:t>4</w:t>
            </w:r>
            <w:r w:rsidR="00C41283">
              <w:rPr>
                <w:noProof/>
                <w:webHidden/>
              </w:rPr>
              <w:fldChar w:fldCharType="end"/>
            </w:r>
          </w:hyperlink>
        </w:p>
        <w:p w14:paraId="32A85D52" w14:textId="77777777" w:rsidR="00C41283" w:rsidRDefault="00FA19CB">
          <w:pPr>
            <w:pStyle w:val="TOC2"/>
            <w:tabs>
              <w:tab w:val="right" w:leader="dot" w:pos="9350"/>
            </w:tabs>
            <w:rPr>
              <w:rFonts w:asciiTheme="minorHAnsi" w:eastAsiaTheme="minorEastAsia" w:hAnsiTheme="minorHAnsi"/>
              <w:noProof/>
              <w:sz w:val="22"/>
            </w:rPr>
          </w:pPr>
          <w:hyperlink w:anchor="_Toc48936766" w:history="1">
            <w:r w:rsidR="00C41283" w:rsidRPr="00802B38">
              <w:rPr>
                <w:rStyle w:val="Hyperlink"/>
                <w:noProof/>
              </w:rPr>
              <w:t>CV Writing</w:t>
            </w:r>
            <w:r w:rsidR="00C41283">
              <w:rPr>
                <w:noProof/>
                <w:webHidden/>
              </w:rPr>
              <w:tab/>
            </w:r>
            <w:r w:rsidR="00C41283">
              <w:rPr>
                <w:noProof/>
                <w:webHidden/>
              </w:rPr>
              <w:fldChar w:fldCharType="begin"/>
            </w:r>
            <w:r w:rsidR="00C41283">
              <w:rPr>
                <w:noProof/>
                <w:webHidden/>
              </w:rPr>
              <w:instrText xml:space="preserve"> PAGEREF _Toc48936766 \h </w:instrText>
            </w:r>
            <w:r w:rsidR="00C41283">
              <w:rPr>
                <w:noProof/>
                <w:webHidden/>
              </w:rPr>
            </w:r>
            <w:r w:rsidR="00C41283">
              <w:rPr>
                <w:noProof/>
                <w:webHidden/>
              </w:rPr>
              <w:fldChar w:fldCharType="separate"/>
            </w:r>
            <w:r w:rsidR="00C41283">
              <w:rPr>
                <w:noProof/>
                <w:webHidden/>
              </w:rPr>
              <w:t>5</w:t>
            </w:r>
            <w:r w:rsidR="00C41283">
              <w:rPr>
                <w:noProof/>
                <w:webHidden/>
              </w:rPr>
              <w:fldChar w:fldCharType="end"/>
            </w:r>
          </w:hyperlink>
        </w:p>
        <w:p w14:paraId="0010EAC2" w14:textId="77777777" w:rsidR="00C41283" w:rsidRDefault="00FA19CB">
          <w:pPr>
            <w:pStyle w:val="TOC2"/>
            <w:tabs>
              <w:tab w:val="right" w:leader="dot" w:pos="9350"/>
            </w:tabs>
            <w:rPr>
              <w:rFonts w:asciiTheme="minorHAnsi" w:eastAsiaTheme="minorEastAsia" w:hAnsiTheme="minorHAnsi"/>
              <w:noProof/>
              <w:sz w:val="22"/>
            </w:rPr>
          </w:pPr>
          <w:hyperlink w:anchor="_Toc48936767" w:history="1">
            <w:r w:rsidR="00C41283" w:rsidRPr="00802B38">
              <w:rPr>
                <w:rStyle w:val="Hyperlink"/>
                <w:noProof/>
              </w:rPr>
              <w:t>Referencing</w:t>
            </w:r>
            <w:r w:rsidR="00C41283">
              <w:rPr>
                <w:noProof/>
                <w:webHidden/>
              </w:rPr>
              <w:tab/>
            </w:r>
            <w:r w:rsidR="00C41283">
              <w:rPr>
                <w:noProof/>
                <w:webHidden/>
              </w:rPr>
              <w:fldChar w:fldCharType="begin"/>
            </w:r>
            <w:r w:rsidR="00C41283">
              <w:rPr>
                <w:noProof/>
                <w:webHidden/>
              </w:rPr>
              <w:instrText xml:space="preserve"> PAGEREF _Toc48936767 \h </w:instrText>
            </w:r>
            <w:r w:rsidR="00C41283">
              <w:rPr>
                <w:noProof/>
                <w:webHidden/>
              </w:rPr>
            </w:r>
            <w:r w:rsidR="00C41283">
              <w:rPr>
                <w:noProof/>
                <w:webHidden/>
              </w:rPr>
              <w:fldChar w:fldCharType="separate"/>
            </w:r>
            <w:r w:rsidR="00C41283">
              <w:rPr>
                <w:noProof/>
                <w:webHidden/>
              </w:rPr>
              <w:t>5</w:t>
            </w:r>
            <w:r w:rsidR="00C41283">
              <w:rPr>
                <w:noProof/>
                <w:webHidden/>
              </w:rPr>
              <w:fldChar w:fldCharType="end"/>
            </w:r>
          </w:hyperlink>
        </w:p>
        <w:p w14:paraId="240AD165" w14:textId="77777777" w:rsidR="00C41283" w:rsidRDefault="00FA19CB">
          <w:pPr>
            <w:pStyle w:val="TOC1"/>
            <w:tabs>
              <w:tab w:val="right" w:leader="dot" w:pos="9350"/>
            </w:tabs>
            <w:rPr>
              <w:rFonts w:asciiTheme="minorHAnsi" w:eastAsiaTheme="minorEastAsia" w:hAnsiTheme="minorHAnsi"/>
              <w:noProof/>
              <w:sz w:val="22"/>
            </w:rPr>
          </w:pPr>
          <w:hyperlink w:anchor="_Toc48936768" w:history="1">
            <w:r w:rsidR="00C41283" w:rsidRPr="00802B38">
              <w:rPr>
                <w:rStyle w:val="Hyperlink"/>
                <w:noProof/>
              </w:rPr>
              <w:t>Conclusion</w:t>
            </w:r>
            <w:r w:rsidR="00C41283">
              <w:rPr>
                <w:noProof/>
                <w:webHidden/>
              </w:rPr>
              <w:tab/>
            </w:r>
            <w:r w:rsidR="00C41283">
              <w:rPr>
                <w:noProof/>
                <w:webHidden/>
              </w:rPr>
              <w:fldChar w:fldCharType="begin"/>
            </w:r>
            <w:r w:rsidR="00C41283">
              <w:rPr>
                <w:noProof/>
                <w:webHidden/>
              </w:rPr>
              <w:instrText xml:space="preserve"> PAGEREF _Toc48936768 \h </w:instrText>
            </w:r>
            <w:r w:rsidR="00C41283">
              <w:rPr>
                <w:noProof/>
                <w:webHidden/>
              </w:rPr>
            </w:r>
            <w:r w:rsidR="00C41283">
              <w:rPr>
                <w:noProof/>
                <w:webHidden/>
              </w:rPr>
              <w:fldChar w:fldCharType="separate"/>
            </w:r>
            <w:r w:rsidR="00C41283">
              <w:rPr>
                <w:noProof/>
                <w:webHidden/>
              </w:rPr>
              <w:t>7</w:t>
            </w:r>
            <w:r w:rsidR="00C41283">
              <w:rPr>
                <w:noProof/>
                <w:webHidden/>
              </w:rPr>
              <w:fldChar w:fldCharType="end"/>
            </w:r>
          </w:hyperlink>
        </w:p>
        <w:p w14:paraId="4E0FDD05" w14:textId="77777777" w:rsidR="00C41283" w:rsidRDefault="00FA19CB">
          <w:pPr>
            <w:pStyle w:val="TOC1"/>
            <w:tabs>
              <w:tab w:val="right" w:leader="dot" w:pos="9350"/>
            </w:tabs>
            <w:rPr>
              <w:rFonts w:asciiTheme="minorHAnsi" w:eastAsiaTheme="minorEastAsia" w:hAnsiTheme="minorHAnsi"/>
              <w:noProof/>
              <w:sz w:val="22"/>
            </w:rPr>
          </w:pPr>
          <w:hyperlink w:anchor="_Toc48936769" w:history="1">
            <w:r w:rsidR="00C41283" w:rsidRPr="00802B38">
              <w:rPr>
                <w:rStyle w:val="Hyperlink"/>
                <w:noProof/>
              </w:rPr>
              <w:t>References</w:t>
            </w:r>
            <w:r w:rsidR="00C41283">
              <w:rPr>
                <w:noProof/>
                <w:webHidden/>
              </w:rPr>
              <w:tab/>
            </w:r>
            <w:r w:rsidR="00C41283">
              <w:rPr>
                <w:noProof/>
                <w:webHidden/>
              </w:rPr>
              <w:fldChar w:fldCharType="begin"/>
            </w:r>
            <w:r w:rsidR="00C41283">
              <w:rPr>
                <w:noProof/>
                <w:webHidden/>
              </w:rPr>
              <w:instrText xml:space="preserve"> PAGEREF _Toc48936769 \h </w:instrText>
            </w:r>
            <w:r w:rsidR="00C41283">
              <w:rPr>
                <w:noProof/>
                <w:webHidden/>
              </w:rPr>
            </w:r>
            <w:r w:rsidR="00C41283">
              <w:rPr>
                <w:noProof/>
                <w:webHidden/>
              </w:rPr>
              <w:fldChar w:fldCharType="separate"/>
            </w:r>
            <w:r w:rsidR="00C41283">
              <w:rPr>
                <w:noProof/>
                <w:webHidden/>
              </w:rPr>
              <w:t>8</w:t>
            </w:r>
            <w:r w:rsidR="00C41283">
              <w:rPr>
                <w:noProof/>
                <w:webHidden/>
              </w:rPr>
              <w:fldChar w:fldCharType="end"/>
            </w:r>
          </w:hyperlink>
        </w:p>
        <w:p w14:paraId="519EDB50" w14:textId="013B3366" w:rsidR="00403395" w:rsidRDefault="00403395">
          <w:r>
            <w:rPr>
              <w:b/>
              <w:bCs/>
              <w:noProof/>
            </w:rPr>
            <w:fldChar w:fldCharType="end"/>
          </w:r>
        </w:p>
      </w:sdtContent>
    </w:sdt>
    <w:p w14:paraId="56506560" w14:textId="77777777" w:rsidR="00403395" w:rsidRDefault="00403395" w:rsidP="0097377B">
      <w:pPr>
        <w:pStyle w:val="Heading1"/>
      </w:pPr>
    </w:p>
    <w:p w14:paraId="654E017E" w14:textId="77777777" w:rsidR="00403395" w:rsidRDefault="00403395" w:rsidP="0097377B">
      <w:pPr>
        <w:pStyle w:val="Heading1"/>
      </w:pPr>
    </w:p>
    <w:p w14:paraId="7C9C3502" w14:textId="77777777" w:rsidR="00403395" w:rsidRDefault="00403395" w:rsidP="0097377B">
      <w:pPr>
        <w:pStyle w:val="Heading1"/>
      </w:pPr>
    </w:p>
    <w:p w14:paraId="0FAA7FB2" w14:textId="77777777" w:rsidR="00403395" w:rsidRDefault="00403395" w:rsidP="0097377B">
      <w:pPr>
        <w:pStyle w:val="Heading1"/>
      </w:pPr>
    </w:p>
    <w:p w14:paraId="1AF18DC8" w14:textId="77777777" w:rsidR="00403395" w:rsidRDefault="00403395" w:rsidP="0097377B">
      <w:pPr>
        <w:pStyle w:val="Heading1"/>
      </w:pPr>
    </w:p>
    <w:p w14:paraId="3FD8FB63" w14:textId="77777777" w:rsidR="00403395" w:rsidRDefault="00403395" w:rsidP="0097377B">
      <w:pPr>
        <w:pStyle w:val="Heading1"/>
      </w:pPr>
    </w:p>
    <w:p w14:paraId="0230D49E" w14:textId="77777777" w:rsidR="00403395" w:rsidRPr="00403395" w:rsidRDefault="00403395" w:rsidP="00403395"/>
    <w:p w14:paraId="26596819" w14:textId="77777777" w:rsidR="00C61510" w:rsidRDefault="00C61510" w:rsidP="0097377B">
      <w:pPr>
        <w:pStyle w:val="Heading1"/>
        <w:sectPr w:rsidR="00C61510" w:rsidSect="00C61510">
          <w:footerReference w:type="default" r:id="rId7"/>
          <w:pgSz w:w="12240" w:h="15840"/>
          <w:pgMar w:top="1440" w:right="1440" w:bottom="1440" w:left="1440" w:header="720" w:footer="720" w:gutter="0"/>
          <w:pgNumType w:fmt="lowerRoman"/>
          <w:cols w:space="720"/>
          <w:docGrid w:linePitch="360"/>
        </w:sectPr>
      </w:pPr>
    </w:p>
    <w:p w14:paraId="4EFB517D" w14:textId="77777777" w:rsidR="0097377B" w:rsidRPr="006C691E" w:rsidRDefault="0097377B" w:rsidP="0097377B">
      <w:pPr>
        <w:pStyle w:val="Heading1"/>
        <w:rPr>
          <w:i/>
          <w:iCs/>
          <w:color w:val="7030A0"/>
          <w:u w:val="single"/>
        </w:rPr>
      </w:pPr>
      <w:bookmarkStart w:id="0" w:name="_Toc48936760"/>
      <w:r w:rsidRPr="006C691E">
        <w:rPr>
          <w:i/>
          <w:iCs/>
          <w:color w:val="7030A0"/>
          <w:u w:val="single"/>
        </w:rPr>
        <w:lastRenderedPageBreak/>
        <w:t>Introduction</w:t>
      </w:r>
      <w:bookmarkEnd w:id="0"/>
    </w:p>
    <w:p w14:paraId="1A72010E" w14:textId="77777777" w:rsidR="0097377B" w:rsidRDefault="0097377B" w:rsidP="0097377B">
      <w:r>
        <w:t>Academic and Employability skills define to establish critical thinking, critical problem</w:t>
      </w:r>
      <w:r w:rsidR="00800410">
        <w:t>-</w:t>
      </w:r>
      <w:r>
        <w:t xml:space="preserve">solving power, good communication in both oral and written, establishing creativity and professionalism uses. These things create very much influence on the workplace. In the given module, I have to produce my ideas regarding paraphrasing, summarizing, cover letter, </w:t>
      </w:r>
      <w:r w:rsidR="004A1C97">
        <w:t>CV writing and referencing. All th</w:t>
      </w:r>
      <w:r w:rsidR="00800410">
        <w:t>ese</w:t>
      </w:r>
      <w:r w:rsidR="004A1C97">
        <w:t xml:space="preserve"> items are uses in academic and correspondence life for </w:t>
      </w:r>
      <w:r w:rsidR="00800410">
        <w:t xml:space="preserve">a </w:t>
      </w:r>
      <w:r w:rsidR="004A1C97">
        <w:t>better formal application</w:t>
      </w:r>
      <w:r w:rsidR="00C61510">
        <w:t xml:space="preserve"> </w:t>
      </w:r>
      <w:r w:rsidR="00403395" w:rsidRPr="00403395">
        <w:t>(McGee and McGee, 2016)</w:t>
      </w:r>
      <w:r w:rsidR="004A1C97">
        <w:t>. These terms are regularly used in both academic and professional life. So have a sound knowledge about them and use them with efficiency can create better help in both sector</w:t>
      </w:r>
      <w:r w:rsidR="00800410">
        <w:t>s</w:t>
      </w:r>
      <w:r w:rsidR="004A1C97">
        <w:t>.</w:t>
      </w:r>
      <w:r w:rsidR="00C61510">
        <w:t xml:space="preserve"> This study will demonstrate my reflection</w:t>
      </w:r>
      <w:r w:rsidR="002407AE">
        <w:t xml:space="preserve"> on the above subject matter.</w:t>
      </w:r>
      <w:r w:rsidR="00C61510">
        <w:t xml:space="preserve"> </w:t>
      </w:r>
    </w:p>
    <w:p w14:paraId="229F24FE" w14:textId="77777777" w:rsidR="00001F4C" w:rsidRDefault="00001F4C" w:rsidP="0097377B"/>
    <w:p w14:paraId="4E5AF2DF" w14:textId="77777777" w:rsidR="00001F4C" w:rsidRDefault="00001F4C" w:rsidP="0097377B"/>
    <w:p w14:paraId="1224439C" w14:textId="77777777" w:rsidR="00001F4C" w:rsidRDefault="00001F4C" w:rsidP="0097377B"/>
    <w:p w14:paraId="14426F0C" w14:textId="77777777" w:rsidR="00001F4C" w:rsidRDefault="00001F4C" w:rsidP="0097377B"/>
    <w:p w14:paraId="53AADBC0" w14:textId="77777777" w:rsidR="00001F4C" w:rsidRDefault="00001F4C" w:rsidP="0097377B"/>
    <w:p w14:paraId="5CBD3E06" w14:textId="77777777" w:rsidR="00001F4C" w:rsidRDefault="00001F4C" w:rsidP="0097377B"/>
    <w:p w14:paraId="63014DE2" w14:textId="77777777" w:rsidR="00001F4C" w:rsidRDefault="00001F4C" w:rsidP="0097377B"/>
    <w:p w14:paraId="4415D1E9" w14:textId="77777777" w:rsidR="00001F4C" w:rsidRDefault="00001F4C" w:rsidP="0097377B"/>
    <w:p w14:paraId="1422A652" w14:textId="77777777" w:rsidR="00001F4C" w:rsidRDefault="00001F4C" w:rsidP="0097377B"/>
    <w:p w14:paraId="105366FE" w14:textId="77777777" w:rsidR="00001F4C" w:rsidRDefault="00001F4C" w:rsidP="0097377B"/>
    <w:p w14:paraId="6AA2D186" w14:textId="77777777" w:rsidR="00001F4C" w:rsidRDefault="00001F4C" w:rsidP="0097377B"/>
    <w:p w14:paraId="034CE4D0" w14:textId="77777777" w:rsidR="00001F4C" w:rsidRDefault="00001F4C" w:rsidP="0097377B"/>
    <w:p w14:paraId="37F2BEF4" w14:textId="77777777" w:rsidR="00001F4C" w:rsidRDefault="00001F4C" w:rsidP="0097377B"/>
    <w:p w14:paraId="769463BE" w14:textId="77777777" w:rsidR="00001F4C" w:rsidRDefault="00001F4C" w:rsidP="0097377B"/>
    <w:p w14:paraId="35C35D58" w14:textId="77777777" w:rsidR="00001F4C" w:rsidRDefault="00001F4C" w:rsidP="0097377B"/>
    <w:p w14:paraId="22E0D369" w14:textId="77777777" w:rsidR="00001F4C" w:rsidRPr="006C691E" w:rsidRDefault="00001F4C" w:rsidP="00001F4C">
      <w:pPr>
        <w:pStyle w:val="Heading1"/>
        <w:rPr>
          <w:i/>
          <w:iCs/>
          <w:color w:val="7030A0"/>
          <w:u w:val="single"/>
        </w:rPr>
      </w:pPr>
      <w:bookmarkStart w:id="1" w:name="_Toc48936761"/>
      <w:r w:rsidRPr="006C691E">
        <w:rPr>
          <w:i/>
          <w:iCs/>
          <w:color w:val="7030A0"/>
          <w:u w:val="single"/>
        </w:rPr>
        <w:lastRenderedPageBreak/>
        <w:t>Reflection Model</w:t>
      </w:r>
      <w:bookmarkEnd w:id="1"/>
    </w:p>
    <w:p w14:paraId="261B1FD7" w14:textId="77777777" w:rsidR="0097377B" w:rsidRDefault="005D1C92" w:rsidP="005D1C92">
      <w:r>
        <w:t>Gibbs reflective model which is one of the most efficient reflective model</w:t>
      </w:r>
      <w:r w:rsidR="00800410">
        <w:t>s</w:t>
      </w:r>
      <w:r>
        <w:t xml:space="preserve"> and </w:t>
      </w:r>
      <w:r w:rsidR="00800410">
        <w:t>is</w:t>
      </w:r>
      <w:r>
        <w:t xml:space="preserve"> very useful to a man’s life. It was established in 1988 which connects both the learning and experience. It is a process or cycle which includes description, feeling, evaluation, analysis, conclusion and action planning.</w:t>
      </w:r>
    </w:p>
    <w:p w14:paraId="79A13386" w14:textId="77777777" w:rsidR="005D1C92" w:rsidRDefault="00C2776C" w:rsidP="005D1C92">
      <w:pPr>
        <w:keepNext/>
        <w:jc w:val="center"/>
      </w:pPr>
      <w:r>
        <w:rPr>
          <w:noProof/>
        </w:rPr>
        <w:drawing>
          <wp:inline distT="0" distB="0" distL="0" distR="0" wp14:anchorId="4B1478C4" wp14:editId="6B69DEC0">
            <wp:extent cx="5486400" cy="3200400"/>
            <wp:effectExtent l="0" t="38100" r="0" b="381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8429344" w14:textId="77777777" w:rsidR="005D1C92" w:rsidRDefault="005D1C92" w:rsidP="005D1C92">
      <w:pPr>
        <w:pStyle w:val="Caption"/>
        <w:jc w:val="center"/>
      </w:pPr>
      <w:r>
        <w:t xml:space="preserve">Figure </w:t>
      </w:r>
      <w:fldSimple w:instr=" SEQ Figure \* ARABIC ">
        <w:r>
          <w:rPr>
            <w:noProof/>
          </w:rPr>
          <w:t>1</w:t>
        </w:r>
      </w:fldSimple>
      <w:r>
        <w:t>:</w:t>
      </w:r>
      <w:r w:rsidR="00354456">
        <w:t xml:space="preserve"> </w:t>
      </w:r>
      <w:r>
        <w:t>Reflection Cycle</w:t>
      </w:r>
      <w:r>
        <w:br/>
        <w:t>Source:</w:t>
      </w:r>
      <w:r w:rsidR="00403395" w:rsidRPr="00403395">
        <w:t xml:space="preserve"> </w:t>
      </w:r>
      <w:r w:rsidR="00403395">
        <w:t>(Gibbs, 1988</w:t>
      </w:r>
      <w:r w:rsidR="00403395" w:rsidRPr="00403395">
        <w:t>)</w:t>
      </w:r>
    </w:p>
    <w:p w14:paraId="6D186DA5" w14:textId="77777777" w:rsidR="005D1C92" w:rsidRDefault="000B2226" w:rsidP="005D1C92">
      <w:r>
        <w:t xml:space="preserve">This model is easier than others and </w:t>
      </w:r>
      <w:r w:rsidR="00354456">
        <w:t>others and ha</w:t>
      </w:r>
      <w:r w:rsidR="00800410">
        <w:t>s</w:t>
      </w:r>
      <w:r w:rsidR="00354456">
        <w:t xml:space="preserve"> a good reflective idea. The cycle starts with </w:t>
      </w:r>
      <w:r w:rsidR="00800410">
        <w:t xml:space="preserve">a </w:t>
      </w:r>
      <w:r w:rsidR="00354456">
        <w:t>description which signifies the basic and known idea of a specific matter or subject. Feeling identifies the own thought regarding that specific subject or matter. Evaluation means to find out the knowledge gap and identify the necessity of th</w:t>
      </w:r>
      <w:r w:rsidR="00800410">
        <w:t>at</w:t>
      </w:r>
      <w:r w:rsidR="00354456">
        <w:t xml:space="preserve"> shortage</w:t>
      </w:r>
      <w:r w:rsidR="002407AE">
        <w:t xml:space="preserve"> </w:t>
      </w:r>
      <w:r w:rsidR="00403395" w:rsidRPr="00403395">
        <w:t xml:space="preserve">(Gibbs, </w:t>
      </w:r>
      <w:r w:rsidR="00403395">
        <w:t>1988</w:t>
      </w:r>
      <w:r w:rsidR="00403395" w:rsidRPr="00403395">
        <w:t>)</w:t>
      </w:r>
      <w:r w:rsidR="00354456">
        <w:t xml:space="preserve">. Analysis means to know more and more about that specific matter or subject. </w:t>
      </w:r>
      <w:r w:rsidR="00800410">
        <w:t>The c</w:t>
      </w:r>
      <w:r w:rsidR="00354456">
        <w:t xml:space="preserve">onclusion is the facts or outcomes that came by the analysis and the last but not least which is </w:t>
      </w:r>
      <w:r w:rsidR="00800410">
        <w:t xml:space="preserve">the </w:t>
      </w:r>
      <w:r w:rsidR="00354456">
        <w:t xml:space="preserve">action plan is to use the new knowledge in upcoming academic or professional life. Gibbs reflection model will help me to understand the above 5 specific subjects and establish my module knowledge. </w:t>
      </w:r>
    </w:p>
    <w:p w14:paraId="5D3339E4" w14:textId="77777777" w:rsidR="00354456" w:rsidRDefault="00354456" w:rsidP="005D1C92"/>
    <w:p w14:paraId="1140CFD9" w14:textId="77777777" w:rsidR="00354456" w:rsidRDefault="00354456" w:rsidP="005D1C92"/>
    <w:p w14:paraId="7E728082" w14:textId="77777777" w:rsidR="00354456" w:rsidRPr="006C691E" w:rsidRDefault="006C1A48" w:rsidP="006C1A48">
      <w:pPr>
        <w:pStyle w:val="Heading1"/>
        <w:rPr>
          <w:i/>
          <w:iCs/>
          <w:color w:val="7030A0"/>
          <w:u w:val="single"/>
        </w:rPr>
      </w:pPr>
      <w:bookmarkStart w:id="2" w:name="_Toc48936762"/>
      <w:r w:rsidRPr="006C691E">
        <w:rPr>
          <w:i/>
          <w:iCs/>
          <w:color w:val="7030A0"/>
          <w:u w:val="single"/>
        </w:rPr>
        <w:lastRenderedPageBreak/>
        <w:t>My Reflection</w:t>
      </w:r>
      <w:bookmarkEnd w:id="2"/>
    </w:p>
    <w:p w14:paraId="09B902C7" w14:textId="77777777" w:rsidR="006C1A48" w:rsidRDefault="006C1A48" w:rsidP="006C1A48">
      <w:r>
        <w:t>Paraphrasing, summarizing, cover letter, CV writing and referencing are five different topics but connected. The module has given me a solid knowledge but in this report</w:t>
      </w:r>
      <w:r w:rsidR="00800410">
        <w:t>,</w:t>
      </w:r>
      <w:r>
        <w:t xml:space="preserve"> I will figure out some scholar’s adage and the established knowledge of these topics. The reflection ideas will support the Gibbs view of reflection cycle.</w:t>
      </w:r>
    </w:p>
    <w:p w14:paraId="19AC3009" w14:textId="77777777" w:rsidR="006C1A48" w:rsidRPr="006C691E" w:rsidRDefault="006C1A48" w:rsidP="006C1A48">
      <w:pPr>
        <w:pStyle w:val="Heading2"/>
        <w:rPr>
          <w:i/>
          <w:iCs/>
          <w:color w:val="7030A0"/>
          <w:sz w:val="32"/>
          <w:szCs w:val="32"/>
          <w:u w:val="single"/>
        </w:rPr>
      </w:pPr>
      <w:bookmarkStart w:id="3" w:name="_Toc48936763"/>
      <w:r w:rsidRPr="006C691E">
        <w:rPr>
          <w:i/>
          <w:iCs/>
          <w:color w:val="7030A0"/>
          <w:sz w:val="32"/>
          <w:szCs w:val="32"/>
          <w:u w:val="single"/>
        </w:rPr>
        <w:t>Paraphrasing</w:t>
      </w:r>
      <w:bookmarkEnd w:id="3"/>
    </w:p>
    <w:p w14:paraId="7DBB9565" w14:textId="77777777" w:rsidR="0097377B" w:rsidRPr="002407AE" w:rsidRDefault="001B2DAB" w:rsidP="00664C1A">
      <w:r w:rsidRPr="002407AE">
        <w:t>Paraphrasing is one of the most useful facts that use in research or any other academic projects. From the module, I have learned new ideas of view about paraphrasing. I used to understand that paraphrasing means to change the words or language of some specific chapters. But by reading the module, I understand that paraphrasing has a lot of uses and it has different rules in us</w:t>
      </w:r>
      <w:r w:rsidR="00800410" w:rsidRPr="002407AE">
        <w:t>e</w:t>
      </w:r>
      <w:r w:rsidRPr="002407AE">
        <w:t>. According to Webster &amp; Joseph Rowe (2012), “Paraphrasing is very useful in research. It can make understand the research easily can make it effective to its viewers.” Research do</w:t>
      </w:r>
      <w:r w:rsidR="00800410" w:rsidRPr="002407AE">
        <w:t>es</w:t>
      </w:r>
      <w:r w:rsidRPr="002407AE">
        <w:t xml:space="preserve"> use the paraphrasing for their research purpose and obviously</w:t>
      </w:r>
      <w:r w:rsidR="00800410" w:rsidRPr="002407AE">
        <w:t>,</w:t>
      </w:r>
      <w:r w:rsidRPr="002407AE">
        <w:t xml:space="preserve"> they use these things wisely. Paraphrasing has a lot of subjects along with vocabulary, punctuation, </w:t>
      </w:r>
      <w:r w:rsidR="00DF358B" w:rsidRPr="002407AE">
        <w:t xml:space="preserve">conjunction, phrase &amp; idioms and many other grammatical tools. Roberts &amp; </w:t>
      </w:r>
      <w:proofErr w:type="spellStart"/>
      <w:r w:rsidR="00DF358B" w:rsidRPr="002407AE">
        <w:t>Kelyn</w:t>
      </w:r>
      <w:proofErr w:type="spellEnd"/>
      <w:r w:rsidR="00DF358B" w:rsidRPr="002407AE">
        <w:t xml:space="preserve"> H. (2014) stated that “Understanding the rules of paraphrasing is not so easy, it has different uses in different ways and necessities.” This implies that in the writing of any module or report we have to know where and when should we use the paraphrasing wisely. Random and inappropriate uses of paraphrasing can make the report</w:t>
      </w:r>
      <w:r w:rsidR="00800410" w:rsidRPr="002407AE">
        <w:t>ed</w:t>
      </w:r>
      <w:r w:rsidR="00DF358B" w:rsidRPr="002407AE">
        <w:t xml:space="preserve"> weightless and unpopular to its audience. Morris, Rupert H. (2018) explained that “Paraphrasing helps to increase the knowledge to the author. He can know a lot of the language he uses by paraphrasing.” From the module, I can understand paraphrasing helps me to know about English a lot. It can increase the knowledge of </w:t>
      </w:r>
      <w:r w:rsidR="00800410" w:rsidRPr="002407AE">
        <w:t xml:space="preserve">the </w:t>
      </w:r>
      <w:r w:rsidR="00DF358B" w:rsidRPr="002407AE">
        <w:t xml:space="preserve">English language more and more by </w:t>
      </w:r>
      <w:r w:rsidR="00800410" w:rsidRPr="002407AE">
        <w:t xml:space="preserve">the </w:t>
      </w:r>
      <w:r w:rsidR="00DF358B" w:rsidRPr="002407AE">
        <w:t>grammatical view. Also</w:t>
      </w:r>
      <w:r w:rsidR="00800410" w:rsidRPr="002407AE">
        <w:t>,</w:t>
      </w:r>
      <w:r w:rsidR="00DF358B" w:rsidRPr="002407AE">
        <w:t xml:space="preserve"> I came to know about new words and using them properly in my writing. </w:t>
      </w:r>
      <w:r w:rsidR="007020C3" w:rsidRPr="002407AE">
        <w:t>Finally</w:t>
      </w:r>
      <w:r w:rsidR="00800410" w:rsidRPr="002407AE">
        <w:t>,</w:t>
      </w:r>
      <w:r w:rsidR="007020C3" w:rsidRPr="002407AE">
        <w:t xml:space="preserve"> I can say, paraphrasing is a very much important topic to all for both academic and profession</w:t>
      </w:r>
      <w:r w:rsidR="00800410" w:rsidRPr="002407AE">
        <w:t>al</w:t>
      </w:r>
      <w:r w:rsidR="007020C3" w:rsidRPr="002407AE">
        <w:t xml:space="preserve"> career.</w:t>
      </w:r>
    </w:p>
    <w:p w14:paraId="205F3283" w14:textId="77777777" w:rsidR="007020C3" w:rsidRPr="006C691E" w:rsidRDefault="007020C3" w:rsidP="007020C3">
      <w:pPr>
        <w:pStyle w:val="Heading2"/>
        <w:rPr>
          <w:i/>
          <w:iCs/>
          <w:color w:val="7030A0"/>
          <w:sz w:val="32"/>
          <w:szCs w:val="32"/>
          <w:u w:val="single"/>
        </w:rPr>
      </w:pPr>
      <w:bookmarkStart w:id="4" w:name="_Toc48936764"/>
      <w:r w:rsidRPr="006C691E">
        <w:rPr>
          <w:i/>
          <w:iCs/>
          <w:color w:val="7030A0"/>
          <w:sz w:val="32"/>
          <w:szCs w:val="32"/>
          <w:u w:val="single"/>
        </w:rPr>
        <w:t>Summarizing</w:t>
      </w:r>
      <w:bookmarkEnd w:id="4"/>
    </w:p>
    <w:p w14:paraId="7F2197F0" w14:textId="77777777" w:rsidR="00624243" w:rsidRPr="002407AE" w:rsidRDefault="007020C3" w:rsidP="007020C3">
      <w:r w:rsidRPr="002407AE">
        <w:t xml:space="preserve">In easy words, summarizing means to find out the important words from writing and make a short understanding of it. But after reading the module, I can say it is far more important than my knowledge about it. According to Gray &amp; Martha (2013), “Summarizing is something that helps </w:t>
      </w:r>
      <w:r w:rsidRPr="002407AE">
        <w:lastRenderedPageBreak/>
        <w:t xml:space="preserve">to understand topics by limited words and within a short time.” Normally we use summarizing for a big topic so that we do not spend more time on reading the topic. </w:t>
      </w:r>
      <w:r w:rsidR="00735A5D" w:rsidRPr="002407AE">
        <w:t>The words that are selected to make a summary should be appropriate and understandable. At first</w:t>
      </w:r>
      <w:r w:rsidR="00800410" w:rsidRPr="002407AE">
        <w:t>,</w:t>
      </w:r>
      <w:r w:rsidR="00735A5D" w:rsidRPr="002407AE">
        <w:t xml:space="preserve"> I thought, only the using of words can understandable to the topic. But summarizing also signifies the view and emotion of the writer. What the writer wants to provide in the topic is also important to understand and the words should be synchronized by that order. </w:t>
      </w:r>
      <w:proofErr w:type="spellStart"/>
      <w:r w:rsidR="00735A5D" w:rsidRPr="002407AE">
        <w:t>Riznar</w:t>
      </w:r>
      <w:proofErr w:type="spellEnd"/>
      <w:r w:rsidR="00735A5D" w:rsidRPr="002407AE">
        <w:t xml:space="preserve"> &amp; Igor (2016) defines summarizing as “Summarizing is the brief of any topics or more than it. To create the summary, one should understand the weight of the main topic and the summary should follow the same weight.” It implies that </w:t>
      </w:r>
      <w:r w:rsidR="00800410" w:rsidRPr="002407AE">
        <w:t xml:space="preserve">a </w:t>
      </w:r>
      <w:r w:rsidR="00735A5D" w:rsidRPr="002407AE">
        <w:t>summary should be create</w:t>
      </w:r>
      <w:r w:rsidR="00800410" w:rsidRPr="002407AE">
        <w:t>d</w:t>
      </w:r>
      <w:r w:rsidR="00735A5D" w:rsidRPr="002407AE">
        <w:t xml:space="preserve"> by </w:t>
      </w:r>
      <w:r w:rsidR="00800410" w:rsidRPr="002407AE">
        <w:t xml:space="preserve">the </w:t>
      </w:r>
      <w:r w:rsidR="00735A5D" w:rsidRPr="002407AE">
        <w:t xml:space="preserve">high sense of the main writing. Uses of paraphrasing </w:t>
      </w:r>
      <w:r w:rsidR="00800410" w:rsidRPr="002407AE">
        <w:t>are</w:t>
      </w:r>
      <w:r w:rsidR="00735A5D" w:rsidRPr="002407AE">
        <w:t xml:space="preserve"> </w:t>
      </w:r>
      <w:r w:rsidR="002407AE">
        <w:t>also important in summarizing b</w:t>
      </w:r>
      <w:r w:rsidR="00735A5D" w:rsidRPr="002407AE">
        <w:t xml:space="preserve">ecause new words or grammatical view can be used in summary. Cognitive learning is one which can produce more weight for the summary. </w:t>
      </w:r>
      <w:proofErr w:type="spellStart"/>
      <w:r w:rsidR="00624243" w:rsidRPr="002407AE">
        <w:t>Spack</w:t>
      </w:r>
      <w:proofErr w:type="spellEnd"/>
      <w:r w:rsidR="00624243" w:rsidRPr="002407AE">
        <w:t xml:space="preserve"> &amp; Ruth (2018) stated, “One should read more and m</w:t>
      </w:r>
      <w:r w:rsidR="002407AE">
        <w:t>ore before creating a summary b</w:t>
      </w:r>
      <w:r w:rsidR="00624243" w:rsidRPr="002407AE">
        <w:t xml:space="preserve">ecause one mistake cannot imply the same thought written </w:t>
      </w:r>
      <w:r w:rsidR="00800410" w:rsidRPr="002407AE">
        <w:t>o</w:t>
      </w:r>
      <w:r w:rsidR="00624243" w:rsidRPr="002407AE">
        <w:t xml:space="preserve">n the topic.” From the module, I understand the necessity of learning before making a summarizing. Everyone should use narrative learning and figure out the core facts of the topics. Summarizing helps in both academic and other life. Because it is obvious that, superior always want to know the brief rather than full topics. This implies how useful the proper summarizing is. </w:t>
      </w:r>
    </w:p>
    <w:p w14:paraId="46CED5E9" w14:textId="77777777" w:rsidR="007020C3" w:rsidRPr="006C691E" w:rsidRDefault="00947077" w:rsidP="00403395">
      <w:pPr>
        <w:pStyle w:val="Heading2"/>
        <w:rPr>
          <w:i/>
          <w:iCs/>
          <w:color w:val="7030A0"/>
          <w:sz w:val="32"/>
          <w:szCs w:val="32"/>
          <w:u w:val="single"/>
        </w:rPr>
      </w:pPr>
      <w:bookmarkStart w:id="5" w:name="_Toc48936765"/>
      <w:r w:rsidRPr="006C691E">
        <w:rPr>
          <w:i/>
          <w:iCs/>
          <w:color w:val="7030A0"/>
          <w:sz w:val="32"/>
          <w:szCs w:val="32"/>
          <w:u w:val="single"/>
        </w:rPr>
        <w:t>Cover Letter</w:t>
      </w:r>
      <w:bookmarkEnd w:id="5"/>
      <w:r w:rsidR="00735A5D" w:rsidRPr="006C691E">
        <w:rPr>
          <w:i/>
          <w:iCs/>
          <w:color w:val="7030A0"/>
          <w:sz w:val="32"/>
          <w:szCs w:val="32"/>
          <w:u w:val="single"/>
        </w:rPr>
        <w:t xml:space="preserve"> </w:t>
      </w:r>
    </w:p>
    <w:p w14:paraId="07F13213" w14:textId="77777777" w:rsidR="00947077" w:rsidRPr="002407AE" w:rsidRDefault="00800410" w:rsidP="00947077">
      <w:r w:rsidRPr="002407AE">
        <w:t>The c</w:t>
      </w:r>
      <w:r w:rsidR="00947077" w:rsidRPr="002407AE">
        <w:t>over letter is the attachment or application which is provided along with personal information to the companies or job desk. But the module has change</w:t>
      </w:r>
      <w:r w:rsidRPr="002407AE">
        <w:t>d</w:t>
      </w:r>
      <w:r w:rsidR="00947077" w:rsidRPr="002407AE">
        <w:t xml:space="preserve"> the view of my understanding </w:t>
      </w:r>
      <w:r w:rsidRPr="002407AE">
        <w:t>of</w:t>
      </w:r>
      <w:r w:rsidR="00947077" w:rsidRPr="002407AE">
        <w:t xml:space="preserve"> </w:t>
      </w:r>
      <w:r w:rsidRPr="002407AE">
        <w:t xml:space="preserve">the </w:t>
      </w:r>
      <w:r w:rsidR="00947077" w:rsidRPr="002407AE">
        <w:t>cover letter. It is as impo</w:t>
      </w:r>
      <w:r w:rsidR="001753E3">
        <w:t>rtant as the curriculum vitae</w:t>
      </w:r>
      <w:r w:rsidR="00947077" w:rsidRPr="002407AE">
        <w:t xml:space="preserve">. </w:t>
      </w:r>
      <w:proofErr w:type="spellStart"/>
      <w:r w:rsidR="00947077" w:rsidRPr="002407AE">
        <w:t>Enelow</w:t>
      </w:r>
      <w:proofErr w:type="spellEnd"/>
      <w:r w:rsidR="00947077" w:rsidRPr="002407AE">
        <w:t xml:space="preserve">, Wendy &amp; </w:t>
      </w:r>
      <w:proofErr w:type="spellStart"/>
      <w:r w:rsidR="00947077" w:rsidRPr="002407AE">
        <w:t>Kursmark</w:t>
      </w:r>
      <w:proofErr w:type="spellEnd"/>
      <w:r w:rsidR="00947077" w:rsidRPr="002407AE">
        <w:t>, Lo</w:t>
      </w:r>
      <w:r w:rsidR="008C24EA" w:rsidRPr="002407AE">
        <w:t xml:space="preserve">uise (2010) defines cover letter as, “It is an explanation of contents that is provided with another document.” Normally we sent the same cover letter with our CV to the recruiters. But the cover letter should be prepared by the company necessity. It is as much important as the CV is. It is a formal application which contains the necessary information </w:t>
      </w:r>
      <w:r w:rsidRPr="002407AE">
        <w:t>i</w:t>
      </w:r>
      <w:r w:rsidR="008C24EA" w:rsidRPr="002407AE">
        <w:t>f anyone wants to engage in the job. The module helps me to write the cover letter appropriately. It signifies we should focus on the job nature and must state in the cover letter. Also</w:t>
      </w:r>
      <w:r w:rsidRPr="002407AE">
        <w:t>,</w:t>
      </w:r>
      <w:r w:rsidR="008C24EA" w:rsidRPr="002407AE">
        <w:t xml:space="preserve"> we should figure out the position of the job, basic company information, recruiter</w:t>
      </w:r>
      <w:r w:rsidR="002407AE">
        <w:t>’</w:t>
      </w:r>
      <w:r w:rsidR="008C24EA" w:rsidRPr="002407AE">
        <w:t xml:space="preserve">s view of choice and also these items should be included in the cover letter. According to Besson &amp; </w:t>
      </w:r>
      <w:proofErr w:type="spellStart"/>
      <w:r w:rsidR="008C24EA" w:rsidRPr="002407AE">
        <w:t>Taunee</w:t>
      </w:r>
      <w:proofErr w:type="spellEnd"/>
      <w:r w:rsidR="008C24EA" w:rsidRPr="002407AE">
        <w:t xml:space="preserve"> (2012), “Cover letter should be provided in every phase of job recruiters and a study shows </w:t>
      </w:r>
      <w:r w:rsidR="00D5530D" w:rsidRPr="002407AE">
        <w:t xml:space="preserve">that recruiters first see this </w:t>
      </w:r>
      <w:r w:rsidR="00D5530D" w:rsidRPr="002407AE">
        <w:lastRenderedPageBreak/>
        <w:t xml:space="preserve">chapter of an applicant.” It implies that before opening the CV, recruiters often go through the cover letter provided by the applicants. The module has given me several examples by which I can write the cover letter and also stated the importance of a good cover letter. A good cover letter should contain the formality, the designation of the applied post, the basic skills to fit the post, and dedication to the post. The module has changed my view </w:t>
      </w:r>
      <w:r w:rsidRPr="002407AE">
        <w:t>of</w:t>
      </w:r>
      <w:r w:rsidR="00D5530D" w:rsidRPr="002407AE">
        <w:t xml:space="preserve"> the cover letter and its importance.</w:t>
      </w:r>
    </w:p>
    <w:p w14:paraId="4B1AC1FE" w14:textId="77777777" w:rsidR="00C01F0F" w:rsidRPr="006C691E" w:rsidRDefault="00C01F0F" w:rsidP="00403395">
      <w:pPr>
        <w:pStyle w:val="Heading2"/>
        <w:rPr>
          <w:i/>
          <w:iCs/>
          <w:color w:val="7030A0"/>
          <w:sz w:val="32"/>
          <w:szCs w:val="32"/>
          <w:u w:val="single"/>
        </w:rPr>
      </w:pPr>
      <w:bookmarkStart w:id="6" w:name="_Toc48936766"/>
      <w:r w:rsidRPr="006C691E">
        <w:rPr>
          <w:i/>
          <w:iCs/>
          <w:color w:val="7030A0"/>
          <w:sz w:val="32"/>
          <w:szCs w:val="32"/>
          <w:u w:val="single"/>
        </w:rPr>
        <w:t>CV Writing</w:t>
      </w:r>
      <w:bookmarkEnd w:id="6"/>
    </w:p>
    <w:p w14:paraId="5C9104DD" w14:textId="77777777" w:rsidR="00C01F0F" w:rsidRPr="002407AE" w:rsidRDefault="00DC70C7" w:rsidP="00C01F0F">
      <w:r w:rsidRPr="002407AE">
        <w:t>Curriculum Vitae (CV) is the most important thing which I have known a lot by attending this module. CV is the main part to provide for a job application. My all types of personal information is containing here. Innes &amp; James (2015) stated that “CV should be straight forward and contain the actual information of one’s. No critical information or writing should be contained in a CV.” Recruiters often spend a very short time to overlook a CV. So the items should be very much appropriate and authentic. A study shows that recruiters mostly spend at most five seconds if he finds any grammatical mistake. So paraphrasing or choices of words should be taken very wisely while making a CV. McGee &amp; Paul (2014) signifies that “Words of CV should be meaningful and understandable.” From the module</w:t>
      </w:r>
      <w:r w:rsidR="00800410" w:rsidRPr="002407AE">
        <w:t>,</w:t>
      </w:r>
      <w:r w:rsidRPr="002407AE">
        <w:t xml:space="preserve"> I understand what should be included and what should be not for a CV. </w:t>
      </w:r>
      <w:proofErr w:type="gramStart"/>
      <w:r w:rsidRPr="002407AE">
        <w:t>Also</w:t>
      </w:r>
      <w:proofErr w:type="gramEnd"/>
      <w:r w:rsidRPr="002407AE">
        <w:t xml:space="preserve"> the importance of some specific subjects of a CV. Mainly recruiters wa</w:t>
      </w:r>
      <w:r w:rsidR="00800410" w:rsidRPr="002407AE">
        <w:t>n</w:t>
      </w:r>
      <w:r w:rsidRPr="002407AE">
        <w:t xml:space="preserve">ted to know the skills and background of applicants and try to match them with their job post. So one should stat the skills or achievement of his very specific and should </w:t>
      </w:r>
      <w:r w:rsidR="00913D93" w:rsidRPr="002407AE">
        <w:t>write them by company necessity.</w:t>
      </w:r>
      <w:r w:rsidR="001E6238" w:rsidRPr="002407AE">
        <w:t xml:space="preserve"> About 76% CV </w:t>
      </w:r>
      <w:r w:rsidR="00800410" w:rsidRPr="002407AE">
        <w:t>is</w:t>
      </w:r>
      <w:r w:rsidR="001E6238" w:rsidRPr="002407AE">
        <w:t xml:space="preserve"> rejected for any grammatical mistake. So if I make a CV with grammatical efficiency, it will help me establish my position to the recruiters. By the module, I understand that every single achievement of mine is important to be stated in the CV. For example, If I </w:t>
      </w:r>
      <w:r w:rsidR="00800410" w:rsidRPr="002407AE">
        <w:t xml:space="preserve">have </w:t>
      </w:r>
      <w:r w:rsidR="001E6238" w:rsidRPr="002407AE">
        <w:t>done any small course from Coursera or Udemy that should also be stated in the CV. But there is a process to stat</w:t>
      </w:r>
      <w:r w:rsidR="00800410" w:rsidRPr="002407AE">
        <w:t>e</w:t>
      </w:r>
      <w:r w:rsidR="001E6238" w:rsidRPr="002407AE">
        <w:t xml:space="preserve"> these items. I should provide the information o</w:t>
      </w:r>
      <w:r w:rsidR="00800410" w:rsidRPr="002407AE">
        <w:t>n</w:t>
      </w:r>
      <w:r w:rsidR="001E6238" w:rsidRPr="002407AE">
        <w:t xml:space="preserve"> these things by the necessity of the company. So what I have learned regarding CV writing from the module has enriched my knowledge and will help me for my professional career. </w:t>
      </w:r>
    </w:p>
    <w:p w14:paraId="7C2EADC6" w14:textId="77777777" w:rsidR="00617680" w:rsidRDefault="00617680" w:rsidP="002138EE">
      <w:pPr>
        <w:pStyle w:val="Heading2"/>
      </w:pPr>
      <w:bookmarkStart w:id="7" w:name="_Toc48936767"/>
    </w:p>
    <w:p w14:paraId="42747916" w14:textId="1C336ECF" w:rsidR="00BC5D82" w:rsidRPr="006C691E" w:rsidRDefault="00BC5D82" w:rsidP="002138EE">
      <w:pPr>
        <w:pStyle w:val="Heading2"/>
        <w:rPr>
          <w:i/>
          <w:iCs/>
          <w:color w:val="7030A0"/>
          <w:sz w:val="32"/>
          <w:szCs w:val="32"/>
          <w:u w:val="single"/>
        </w:rPr>
      </w:pPr>
      <w:r w:rsidRPr="006C691E">
        <w:rPr>
          <w:i/>
          <w:iCs/>
          <w:color w:val="7030A0"/>
          <w:sz w:val="32"/>
          <w:szCs w:val="32"/>
          <w:u w:val="single"/>
        </w:rPr>
        <w:t>Referencing</w:t>
      </w:r>
      <w:bookmarkEnd w:id="7"/>
    </w:p>
    <w:p w14:paraId="095622ED" w14:textId="77777777" w:rsidR="002138EE" w:rsidRPr="002407AE" w:rsidRDefault="002138EE" w:rsidP="003B33A0">
      <w:r w:rsidRPr="002407AE">
        <w:t>I</w:t>
      </w:r>
      <w:r w:rsidR="00800410" w:rsidRPr="002407AE">
        <w:t xml:space="preserve"> indeed</w:t>
      </w:r>
      <w:r w:rsidRPr="002407AE">
        <w:t xml:space="preserve"> have a very short knowledge about referencing previously. The module has helped me to know about proper referencing, how referencing should be provided in a paper. According to William &amp; </w:t>
      </w:r>
      <w:r w:rsidR="00AC59EE" w:rsidRPr="002407AE">
        <w:t>Kate (2018</w:t>
      </w:r>
      <w:r w:rsidRPr="002407AE">
        <w:t>), “Referencing is an acknowledgement which implies what is the source of your writing or understanding.” There are different types of referencing system like Harvard, APA, MLA</w:t>
      </w:r>
      <w:r w:rsidR="00AC59EE" w:rsidRPr="002407AE">
        <w:t>. I know these from the module. The module helped me to understand about the citation and proper referencing. I have to figure out the scholar words or quote at first, then should find out the referencing system from any referencing cite. Referencing can be found from different websites, journals or books. Harvard referencing system has a pure signification of these particular segment</w:t>
      </w:r>
      <w:r w:rsidR="002407AE">
        <w:t>s</w:t>
      </w:r>
      <w:r w:rsidR="00AC59EE" w:rsidRPr="002407AE">
        <w:t xml:space="preserve">. Pears, Richard &amp; Shields (2012) identifies that “Referencing is a part of </w:t>
      </w:r>
      <w:r w:rsidR="00800410" w:rsidRPr="002407AE">
        <w:t xml:space="preserve">the </w:t>
      </w:r>
      <w:r w:rsidR="00AC59EE" w:rsidRPr="002407AE">
        <w:t>paper and it symbolizes the authentic views of quote. Ever</w:t>
      </w:r>
      <w:r w:rsidR="003B33A0" w:rsidRPr="002407AE">
        <w:t>y</w:t>
      </w:r>
      <w:r w:rsidR="00AC59EE" w:rsidRPr="002407AE">
        <w:t xml:space="preserve">one should </w:t>
      </w:r>
      <w:r w:rsidR="003B33A0" w:rsidRPr="002407AE">
        <w:t>identif</w:t>
      </w:r>
      <w:r w:rsidR="00800410" w:rsidRPr="002407AE">
        <w:t>y</w:t>
      </w:r>
      <w:r w:rsidR="003B33A0" w:rsidRPr="002407AE">
        <w:t xml:space="preserve"> the reference of their used quote in the paper.” So it is necessary to provide authentic and accurate information about the author whose quote we used in the journal or paper. By attending the module, now I can reference my papers properly and honestly, it is very much important for both academic and professional career.</w:t>
      </w:r>
    </w:p>
    <w:p w14:paraId="4886A115" w14:textId="77777777" w:rsidR="00E03F87" w:rsidRDefault="00E03F87" w:rsidP="003B33A0"/>
    <w:p w14:paraId="6FDE8B4D" w14:textId="77777777" w:rsidR="00E03F87" w:rsidRDefault="00E03F87" w:rsidP="003B33A0"/>
    <w:p w14:paraId="4792FFA9" w14:textId="77777777" w:rsidR="00E03F87" w:rsidRDefault="00E03F87" w:rsidP="003B33A0"/>
    <w:p w14:paraId="6D66C571" w14:textId="77777777" w:rsidR="00E03F87" w:rsidRDefault="00E03F87" w:rsidP="003B33A0"/>
    <w:p w14:paraId="1AB17218" w14:textId="77777777" w:rsidR="00E03F87" w:rsidRDefault="00E03F87" w:rsidP="003B33A0"/>
    <w:p w14:paraId="2472C7E1" w14:textId="77777777" w:rsidR="00E03F87" w:rsidRDefault="00E03F87" w:rsidP="003B33A0"/>
    <w:p w14:paraId="626ACF50" w14:textId="77777777" w:rsidR="00E03F87" w:rsidRDefault="00E03F87" w:rsidP="003B33A0"/>
    <w:p w14:paraId="36A02254" w14:textId="77777777" w:rsidR="00E03F87" w:rsidRDefault="00E03F87" w:rsidP="003B33A0"/>
    <w:p w14:paraId="3851CA6E" w14:textId="77777777" w:rsidR="00E03F87" w:rsidRDefault="00E03F87" w:rsidP="003B33A0"/>
    <w:p w14:paraId="34CFB69A" w14:textId="77777777" w:rsidR="00E03F87" w:rsidRDefault="00E03F87" w:rsidP="003B33A0"/>
    <w:p w14:paraId="1F9D0737" w14:textId="77777777" w:rsidR="00E03F87" w:rsidRDefault="00E03F87" w:rsidP="003B33A0"/>
    <w:p w14:paraId="662A9794" w14:textId="77777777" w:rsidR="00E03F87" w:rsidRDefault="00E03F87" w:rsidP="003B33A0"/>
    <w:p w14:paraId="0B05F75D" w14:textId="77777777" w:rsidR="00E03F87" w:rsidRDefault="00E03F87" w:rsidP="003B33A0"/>
    <w:p w14:paraId="7EEF6227" w14:textId="77777777" w:rsidR="00E03F87" w:rsidRDefault="00E03F87" w:rsidP="003B33A0"/>
    <w:p w14:paraId="40957B49" w14:textId="77777777" w:rsidR="00E03F87" w:rsidRDefault="00E03F87" w:rsidP="003B33A0"/>
    <w:p w14:paraId="41A788F2" w14:textId="77777777" w:rsidR="00E03F87" w:rsidRPr="006C691E" w:rsidRDefault="00E03F87" w:rsidP="00E03F87">
      <w:pPr>
        <w:pStyle w:val="Heading1"/>
        <w:rPr>
          <w:i/>
          <w:iCs/>
          <w:color w:val="7030A0"/>
          <w:u w:val="single"/>
        </w:rPr>
      </w:pPr>
      <w:bookmarkStart w:id="8" w:name="_Toc48936768"/>
      <w:r w:rsidRPr="006C691E">
        <w:rPr>
          <w:i/>
          <w:iCs/>
          <w:color w:val="7030A0"/>
          <w:u w:val="single"/>
        </w:rPr>
        <w:t>Conclusion</w:t>
      </w:r>
      <w:bookmarkEnd w:id="8"/>
    </w:p>
    <w:p w14:paraId="533D7531" w14:textId="77777777" w:rsidR="00913D93" w:rsidRDefault="001753E3" w:rsidP="00C01F0F">
      <w:r>
        <w:t>This</w:t>
      </w:r>
      <w:r w:rsidR="00633CEC">
        <w:t xml:space="preserve"> module has given me a solid knowledge about paraphrasing, summarizing, cover letter, CV writing and referencing. By attending the module, I got know that previously I have a lot of lack </w:t>
      </w:r>
      <w:r w:rsidR="00800410">
        <w:t>of</w:t>
      </w:r>
      <w:r w:rsidR="00633CEC">
        <w:t xml:space="preserve"> knowledge about these topics. Paraphrasing helps to build our vocabulary as well as our English grammatical language. Summarizing is necessary to create brief for any paper or topic but it should be effective. Paraphrasing helps a lot while making in summary</w:t>
      </w:r>
      <w:r>
        <w:t xml:space="preserve"> </w:t>
      </w:r>
      <w:r w:rsidR="00403395" w:rsidRPr="00403395">
        <w:t>(ZHAO, LIU and LI, 2017)</w:t>
      </w:r>
      <w:r w:rsidR="00633CEC">
        <w:t xml:space="preserve">. At first, I used to think </w:t>
      </w:r>
      <w:r w:rsidR="00800410">
        <w:t xml:space="preserve">the </w:t>
      </w:r>
      <w:r w:rsidR="00633CEC">
        <w:t xml:space="preserve">cover letter is not an important thing, but the module has changed my view. </w:t>
      </w:r>
      <w:r w:rsidR="00800410">
        <w:t>The c</w:t>
      </w:r>
      <w:r w:rsidR="00633CEC">
        <w:t xml:space="preserve">over letter is very important for </w:t>
      </w:r>
      <w:r w:rsidR="00800410">
        <w:t xml:space="preserve">a </w:t>
      </w:r>
      <w:r w:rsidR="00633CEC">
        <w:t>job application and it should be made by the requirements of the job post.</w:t>
      </w:r>
      <w:r w:rsidR="00852C21">
        <w:t xml:space="preserve"> CV writing is a very crucial thing and every single information should be included in the CV but as per the company requirements. Also</w:t>
      </w:r>
      <w:r w:rsidR="00800410">
        <w:t>,</w:t>
      </w:r>
      <w:r w:rsidR="00852C21">
        <w:t xml:space="preserve"> I have learned about different referencing system how a reference can be made a paper more weighted. These things will enrich my ideas in both </w:t>
      </w:r>
      <w:r w:rsidR="00800410">
        <w:t xml:space="preserve">my </w:t>
      </w:r>
      <w:r w:rsidR="00852C21">
        <w:t>current life and future.</w:t>
      </w:r>
    </w:p>
    <w:p w14:paraId="77C5CB5D" w14:textId="77777777" w:rsidR="00403395" w:rsidRDefault="00403395" w:rsidP="00C01F0F"/>
    <w:p w14:paraId="7A17A492" w14:textId="77777777" w:rsidR="00403395" w:rsidRDefault="00403395" w:rsidP="00C01F0F"/>
    <w:p w14:paraId="7811638E" w14:textId="77777777" w:rsidR="00403395" w:rsidRDefault="00403395" w:rsidP="00C01F0F"/>
    <w:p w14:paraId="4E253BCA" w14:textId="77777777" w:rsidR="00403395" w:rsidRDefault="00403395" w:rsidP="00C01F0F"/>
    <w:p w14:paraId="0573A24E" w14:textId="77777777" w:rsidR="00403395" w:rsidRDefault="00403395" w:rsidP="00C01F0F"/>
    <w:p w14:paraId="40264FB8" w14:textId="77777777" w:rsidR="00403395" w:rsidRDefault="00403395" w:rsidP="00C01F0F"/>
    <w:p w14:paraId="18CD2754" w14:textId="77777777" w:rsidR="00403395" w:rsidRDefault="00403395" w:rsidP="00C01F0F"/>
    <w:p w14:paraId="116A810F" w14:textId="77777777" w:rsidR="00403395" w:rsidRDefault="00403395" w:rsidP="00C01F0F"/>
    <w:p w14:paraId="3DE5D120" w14:textId="77777777" w:rsidR="00403395" w:rsidRDefault="00403395" w:rsidP="00C01F0F"/>
    <w:p w14:paraId="349486B4" w14:textId="77777777" w:rsidR="00403395" w:rsidRDefault="00403395" w:rsidP="00C01F0F"/>
    <w:p w14:paraId="41006535" w14:textId="77777777" w:rsidR="00403395" w:rsidRDefault="00403395" w:rsidP="00C01F0F"/>
    <w:p w14:paraId="47377679" w14:textId="77777777" w:rsidR="00403395" w:rsidRDefault="00403395" w:rsidP="00C01F0F"/>
    <w:p w14:paraId="35C8E017" w14:textId="77777777" w:rsidR="00403395" w:rsidRDefault="00403395" w:rsidP="00C01F0F"/>
    <w:p w14:paraId="7649ADEA" w14:textId="77777777" w:rsidR="00403395" w:rsidRDefault="00403395" w:rsidP="00C01F0F"/>
    <w:p w14:paraId="03A1E8DE" w14:textId="77777777" w:rsidR="00403395" w:rsidRPr="006C691E" w:rsidRDefault="00403395" w:rsidP="00403395">
      <w:pPr>
        <w:pStyle w:val="Heading1"/>
        <w:rPr>
          <w:i/>
          <w:iCs/>
          <w:color w:val="7030A0"/>
          <w:sz w:val="36"/>
          <w:u w:val="single"/>
        </w:rPr>
      </w:pPr>
      <w:bookmarkStart w:id="9" w:name="_Toc48936769"/>
      <w:r w:rsidRPr="006C691E">
        <w:rPr>
          <w:i/>
          <w:iCs/>
          <w:color w:val="7030A0"/>
          <w:u w:val="single"/>
        </w:rPr>
        <w:t>References</w:t>
      </w:r>
      <w:bookmarkEnd w:id="9"/>
    </w:p>
    <w:p w14:paraId="756F2DB0" w14:textId="77777777" w:rsidR="00403395" w:rsidRDefault="00403395" w:rsidP="00403395">
      <w:pPr>
        <w:pStyle w:val="NormalWeb"/>
      </w:pPr>
      <w:r>
        <w:t xml:space="preserve">Besson, T., 2012. </w:t>
      </w:r>
      <w:r>
        <w:rPr>
          <w:i/>
          <w:iCs/>
        </w:rPr>
        <w:t>Cover Letters</w:t>
      </w:r>
      <w:r>
        <w:t>. New York: Wiley.</w:t>
      </w:r>
    </w:p>
    <w:p w14:paraId="4538BD1C" w14:textId="77777777" w:rsidR="00403395" w:rsidRDefault="00403395" w:rsidP="00403395">
      <w:pPr>
        <w:pStyle w:val="NormalWeb"/>
      </w:pPr>
      <w:proofErr w:type="spellStart"/>
      <w:r>
        <w:t>Enelow</w:t>
      </w:r>
      <w:proofErr w:type="spellEnd"/>
      <w:r>
        <w:t xml:space="preserve">, W. and </w:t>
      </w:r>
      <w:proofErr w:type="spellStart"/>
      <w:r>
        <w:t>Kursmark</w:t>
      </w:r>
      <w:proofErr w:type="spellEnd"/>
      <w:r>
        <w:t xml:space="preserve">, L., 2010. </w:t>
      </w:r>
      <w:r>
        <w:rPr>
          <w:i/>
          <w:iCs/>
        </w:rPr>
        <w:t>Cover Letter Magic</w:t>
      </w:r>
      <w:r>
        <w:t>. Sebastopol: JIST Publishing.</w:t>
      </w:r>
    </w:p>
    <w:p w14:paraId="2CBBC4E6" w14:textId="77777777" w:rsidR="00403395" w:rsidRDefault="00403395" w:rsidP="00403395">
      <w:pPr>
        <w:pStyle w:val="NormalWeb"/>
      </w:pPr>
      <w:r>
        <w:t xml:space="preserve">Gibbs, N., 1988. Basic cycle generation [H]. </w:t>
      </w:r>
      <w:r>
        <w:rPr>
          <w:i/>
          <w:iCs/>
        </w:rPr>
        <w:t>Communications of the ACM</w:t>
      </w:r>
      <w:r>
        <w:t>, 18(5), pp.275-276.</w:t>
      </w:r>
    </w:p>
    <w:p w14:paraId="3A7D6A58" w14:textId="77777777" w:rsidR="00403395" w:rsidRDefault="00403395" w:rsidP="00403395">
      <w:pPr>
        <w:pStyle w:val="NormalWeb"/>
      </w:pPr>
      <w:r>
        <w:t xml:space="preserve">Gray, M., 2013. </w:t>
      </w:r>
      <w:r>
        <w:rPr>
          <w:i/>
          <w:iCs/>
        </w:rPr>
        <w:t>Summarizing</w:t>
      </w:r>
      <w:r>
        <w:t>. Chicago: Lippincott.</w:t>
      </w:r>
    </w:p>
    <w:p w14:paraId="7865940C" w14:textId="77777777" w:rsidR="00403395" w:rsidRDefault="00403395" w:rsidP="00403395">
      <w:pPr>
        <w:pStyle w:val="NormalWeb"/>
      </w:pPr>
      <w:r>
        <w:t xml:space="preserve">Innes, J., 2015. </w:t>
      </w:r>
      <w:r>
        <w:rPr>
          <w:i/>
          <w:iCs/>
        </w:rPr>
        <w:t>The CV Book</w:t>
      </w:r>
      <w:r>
        <w:t>. Harlow, England: Pearson.</w:t>
      </w:r>
    </w:p>
    <w:p w14:paraId="6BED87A5" w14:textId="77777777" w:rsidR="00403395" w:rsidRDefault="00403395" w:rsidP="00403395">
      <w:pPr>
        <w:pStyle w:val="NormalWeb"/>
      </w:pPr>
      <w:r>
        <w:t xml:space="preserve">McGee, P. and McGee, P., 2016. </w:t>
      </w:r>
      <w:r>
        <w:rPr>
          <w:i/>
          <w:iCs/>
        </w:rPr>
        <w:t xml:space="preserve">How To Write A CV That </w:t>
      </w:r>
      <w:proofErr w:type="gramStart"/>
      <w:r>
        <w:rPr>
          <w:i/>
          <w:iCs/>
        </w:rPr>
        <w:t>Works</w:t>
      </w:r>
      <w:r>
        <w:t>.</w:t>
      </w:r>
      <w:proofErr w:type="gramEnd"/>
      <w:r>
        <w:t xml:space="preserve"> Oxford: How </w:t>
      </w:r>
      <w:proofErr w:type="gramStart"/>
      <w:r>
        <w:t>To</w:t>
      </w:r>
      <w:proofErr w:type="gramEnd"/>
      <w:r>
        <w:t xml:space="preserve"> Books.</w:t>
      </w:r>
    </w:p>
    <w:p w14:paraId="1279A561" w14:textId="77777777" w:rsidR="00403395" w:rsidRDefault="00403395" w:rsidP="00403395">
      <w:pPr>
        <w:pStyle w:val="NormalWeb"/>
      </w:pPr>
      <w:r>
        <w:t xml:space="preserve">McGee, P., 2014. </w:t>
      </w:r>
      <w:r>
        <w:rPr>
          <w:i/>
          <w:iCs/>
        </w:rPr>
        <w:t>Writing A CV That Works</w:t>
      </w:r>
      <w:r>
        <w:t>. New Delhi: Indus.</w:t>
      </w:r>
    </w:p>
    <w:p w14:paraId="5FCA2505" w14:textId="77777777" w:rsidR="00403395" w:rsidRDefault="00403395" w:rsidP="00403395">
      <w:pPr>
        <w:pStyle w:val="NormalWeb"/>
      </w:pPr>
      <w:r>
        <w:t xml:space="preserve">Morris, R., 2018. </w:t>
      </w:r>
      <w:r>
        <w:rPr>
          <w:i/>
          <w:iCs/>
        </w:rPr>
        <w:t xml:space="preserve">Rules </w:t>
      </w:r>
      <w:proofErr w:type="gramStart"/>
      <w:r>
        <w:rPr>
          <w:i/>
          <w:iCs/>
        </w:rPr>
        <w:t>For</w:t>
      </w:r>
      <w:proofErr w:type="gramEnd"/>
      <w:r>
        <w:rPr>
          <w:i/>
          <w:iCs/>
        </w:rPr>
        <w:t xml:space="preserve"> Paraphrasing</w:t>
      </w:r>
      <w:r>
        <w:t>. London: W. &amp; R. Chambers.</w:t>
      </w:r>
    </w:p>
    <w:p w14:paraId="68FB2627" w14:textId="77777777" w:rsidR="00403395" w:rsidRDefault="00403395" w:rsidP="00403395">
      <w:pPr>
        <w:pStyle w:val="NormalWeb"/>
      </w:pPr>
      <w:r>
        <w:t xml:space="preserve">Pears, R. and Shields, G., 2012. </w:t>
      </w:r>
      <w:r>
        <w:rPr>
          <w:i/>
          <w:iCs/>
        </w:rPr>
        <w:t>Cite Them Right</w:t>
      </w:r>
      <w:r>
        <w:t>.</w:t>
      </w:r>
    </w:p>
    <w:p w14:paraId="05F3913F" w14:textId="77777777" w:rsidR="00403395" w:rsidRDefault="00403395" w:rsidP="00403395">
      <w:pPr>
        <w:pStyle w:val="NormalWeb"/>
      </w:pPr>
      <w:proofErr w:type="spellStart"/>
      <w:r>
        <w:t>Rižnar</w:t>
      </w:r>
      <w:proofErr w:type="spellEnd"/>
      <w:r>
        <w:t xml:space="preserve">, I., 2016. </w:t>
      </w:r>
      <w:r>
        <w:rPr>
          <w:i/>
          <w:iCs/>
        </w:rPr>
        <w:t>Summarizing</w:t>
      </w:r>
      <w:r>
        <w:t xml:space="preserve">. Koper: </w:t>
      </w:r>
      <w:proofErr w:type="spellStart"/>
      <w:r>
        <w:t>Fakulteta</w:t>
      </w:r>
      <w:proofErr w:type="spellEnd"/>
      <w:r>
        <w:t xml:space="preserve"> za management.</w:t>
      </w:r>
    </w:p>
    <w:p w14:paraId="6C17C0A7" w14:textId="77777777" w:rsidR="00403395" w:rsidRDefault="00403395" w:rsidP="00403395">
      <w:pPr>
        <w:pStyle w:val="NormalWeb"/>
      </w:pPr>
      <w:r>
        <w:t xml:space="preserve">Roberts, K., 2014. </w:t>
      </w:r>
      <w:r>
        <w:rPr>
          <w:i/>
          <w:iCs/>
        </w:rPr>
        <w:t xml:space="preserve">An Investigation </w:t>
      </w:r>
      <w:proofErr w:type="gramStart"/>
      <w:r>
        <w:rPr>
          <w:i/>
          <w:iCs/>
        </w:rPr>
        <w:t>Of</w:t>
      </w:r>
      <w:proofErr w:type="gramEnd"/>
      <w:r>
        <w:rPr>
          <w:i/>
          <w:iCs/>
        </w:rPr>
        <w:t xml:space="preserve"> Paraphrasing: The Effects Of Memory And Complexity</w:t>
      </w:r>
      <w:r>
        <w:t>. Ft. Belvoir: Defense Technical Information Center.</w:t>
      </w:r>
    </w:p>
    <w:p w14:paraId="6646AB4B" w14:textId="77777777" w:rsidR="00403395" w:rsidRDefault="00403395" w:rsidP="00403395">
      <w:pPr>
        <w:pStyle w:val="NormalWeb"/>
      </w:pPr>
      <w:proofErr w:type="spellStart"/>
      <w:r>
        <w:t>Spack</w:t>
      </w:r>
      <w:proofErr w:type="spellEnd"/>
      <w:r>
        <w:t xml:space="preserve">, R., 2018. </w:t>
      </w:r>
      <w:r>
        <w:rPr>
          <w:i/>
          <w:iCs/>
        </w:rPr>
        <w:t>Summarizing</w:t>
      </w:r>
      <w:r>
        <w:t>.</w:t>
      </w:r>
    </w:p>
    <w:p w14:paraId="40265A5A" w14:textId="77777777" w:rsidR="00403395" w:rsidRDefault="00403395" w:rsidP="00403395">
      <w:pPr>
        <w:pStyle w:val="NormalWeb"/>
      </w:pPr>
      <w:r>
        <w:t xml:space="preserve">Webster, J., 2012. </w:t>
      </w:r>
      <w:r>
        <w:rPr>
          <w:i/>
          <w:iCs/>
        </w:rPr>
        <w:t>Paraphrasing</w:t>
      </w:r>
      <w:r>
        <w:t>. Cambridge, Mass.: J.R. Webster.</w:t>
      </w:r>
    </w:p>
    <w:p w14:paraId="1A64FD13" w14:textId="77777777" w:rsidR="00403395" w:rsidRDefault="00403395" w:rsidP="00403395">
      <w:pPr>
        <w:pStyle w:val="NormalWeb"/>
      </w:pPr>
      <w:r>
        <w:t xml:space="preserve">Williams, K., 2018. </w:t>
      </w:r>
      <w:r>
        <w:rPr>
          <w:i/>
          <w:iCs/>
        </w:rPr>
        <w:t>Referencing</w:t>
      </w:r>
      <w:r>
        <w:t>.</w:t>
      </w:r>
    </w:p>
    <w:p w14:paraId="2F4D753B" w14:textId="77777777" w:rsidR="00403395" w:rsidRDefault="00403395" w:rsidP="00403395">
      <w:pPr>
        <w:pStyle w:val="NormalWeb"/>
      </w:pPr>
      <w:r>
        <w:t xml:space="preserve">ZHAO, S., LIU, T. and LI, S., 2017. Research on Paraphrasing Technology. </w:t>
      </w:r>
      <w:r>
        <w:rPr>
          <w:i/>
          <w:iCs/>
        </w:rPr>
        <w:t>Journal of Software</w:t>
      </w:r>
      <w:r>
        <w:t>, 20(8), pp.2124-2137.</w:t>
      </w:r>
      <w:bookmarkStart w:id="10" w:name="_GoBack"/>
      <w:bookmarkEnd w:id="10"/>
    </w:p>
    <w:sectPr w:rsidR="00403395" w:rsidSect="00C61510">
      <w:footerReference w:type="default" r:id="rId1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9DC1AB" w14:textId="77777777" w:rsidR="00FA19CB" w:rsidRDefault="00FA19CB" w:rsidP="0097377B">
      <w:pPr>
        <w:spacing w:before="0" w:after="0" w:line="240" w:lineRule="auto"/>
      </w:pPr>
      <w:r>
        <w:separator/>
      </w:r>
    </w:p>
  </w:endnote>
  <w:endnote w:type="continuationSeparator" w:id="0">
    <w:p w14:paraId="4DD9863E" w14:textId="77777777" w:rsidR="00FA19CB" w:rsidRDefault="00FA19CB" w:rsidP="0097377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4025596"/>
      <w:docPartObj>
        <w:docPartGallery w:val="Page Numbers (Bottom of Page)"/>
        <w:docPartUnique/>
      </w:docPartObj>
    </w:sdtPr>
    <w:sdtEndPr>
      <w:rPr>
        <w:noProof/>
      </w:rPr>
    </w:sdtEndPr>
    <w:sdtContent>
      <w:p w14:paraId="18CFC6F9" w14:textId="77777777" w:rsidR="00C61510" w:rsidRDefault="00C61510">
        <w:pPr>
          <w:pStyle w:val="Footer"/>
          <w:jc w:val="center"/>
        </w:pPr>
        <w:r>
          <w:fldChar w:fldCharType="begin"/>
        </w:r>
        <w:r>
          <w:instrText xml:space="preserve"> PAGE   \* MERGEFORMAT </w:instrText>
        </w:r>
        <w:r>
          <w:fldChar w:fldCharType="separate"/>
        </w:r>
        <w:r w:rsidR="00C41283">
          <w:rPr>
            <w:noProof/>
          </w:rPr>
          <w:t>ii</w:t>
        </w:r>
        <w:r>
          <w:rPr>
            <w:noProof/>
          </w:rPr>
          <w:fldChar w:fldCharType="end"/>
        </w:r>
      </w:p>
    </w:sdtContent>
  </w:sdt>
  <w:p w14:paraId="7610FF44" w14:textId="77777777" w:rsidR="0097377B" w:rsidRDefault="009737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9559659"/>
      <w:docPartObj>
        <w:docPartGallery w:val="Page Numbers (Bottom of Page)"/>
        <w:docPartUnique/>
      </w:docPartObj>
    </w:sdtPr>
    <w:sdtEndPr>
      <w:rPr>
        <w:noProof/>
      </w:rPr>
    </w:sdtEndPr>
    <w:sdtContent>
      <w:p w14:paraId="65069510" w14:textId="77777777" w:rsidR="00C61510" w:rsidRDefault="00C61510">
        <w:pPr>
          <w:pStyle w:val="Footer"/>
          <w:jc w:val="center"/>
        </w:pPr>
        <w:r>
          <w:fldChar w:fldCharType="begin"/>
        </w:r>
        <w:r>
          <w:instrText xml:space="preserve"> PAGE   \* MERGEFORMAT </w:instrText>
        </w:r>
        <w:r>
          <w:fldChar w:fldCharType="separate"/>
        </w:r>
        <w:r w:rsidR="00C41283">
          <w:rPr>
            <w:noProof/>
          </w:rPr>
          <w:t>1</w:t>
        </w:r>
        <w:r>
          <w:rPr>
            <w:noProof/>
          </w:rPr>
          <w:fldChar w:fldCharType="end"/>
        </w:r>
      </w:p>
    </w:sdtContent>
  </w:sdt>
  <w:p w14:paraId="4891715C" w14:textId="77777777" w:rsidR="00C61510" w:rsidRDefault="00C615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B1A0B2" w14:textId="77777777" w:rsidR="00FA19CB" w:rsidRDefault="00FA19CB" w:rsidP="0097377B">
      <w:pPr>
        <w:spacing w:before="0" w:after="0" w:line="240" w:lineRule="auto"/>
      </w:pPr>
      <w:r>
        <w:separator/>
      </w:r>
    </w:p>
  </w:footnote>
  <w:footnote w:type="continuationSeparator" w:id="0">
    <w:p w14:paraId="02F0E04F" w14:textId="77777777" w:rsidR="00FA19CB" w:rsidRDefault="00FA19CB" w:rsidP="0097377B">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I2Nzc2MzY3sTQ3NDNU0lEKTi0uzszPAykwrgUALBghJywAAAA="/>
  </w:docVars>
  <w:rsids>
    <w:rsidRoot w:val="0097377B"/>
    <w:rsid w:val="00001F4C"/>
    <w:rsid w:val="000A5B4C"/>
    <w:rsid w:val="000B2226"/>
    <w:rsid w:val="001753E3"/>
    <w:rsid w:val="0018236E"/>
    <w:rsid w:val="0018515B"/>
    <w:rsid w:val="001A29AA"/>
    <w:rsid w:val="001B2DAB"/>
    <w:rsid w:val="001E6238"/>
    <w:rsid w:val="0021173F"/>
    <w:rsid w:val="002138EE"/>
    <w:rsid w:val="002407AE"/>
    <w:rsid w:val="00354456"/>
    <w:rsid w:val="003B33A0"/>
    <w:rsid w:val="003C6B1D"/>
    <w:rsid w:val="00403395"/>
    <w:rsid w:val="00450463"/>
    <w:rsid w:val="004A1C97"/>
    <w:rsid w:val="005D1C92"/>
    <w:rsid w:val="00617680"/>
    <w:rsid w:val="00624243"/>
    <w:rsid w:val="00633CEC"/>
    <w:rsid w:val="00664C1A"/>
    <w:rsid w:val="00694ECA"/>
    <w:rsid w:val="006C1A48"/>
    <w:rsid w:val="006C691E"/>
    <w:rsid w:val="007020C3"/>
    <w:rsid w:val="007123E1"/>
    <w:rsid w:val="00735A5D"/>
    <w:rsid w:val="00800410"/>
    <w:rsid w:val="00852C21"/>
    <w:rsid w:val="008C24EA"/>
    <w:rsid w:val="009058B4"/>
    <w:rsid w:val="00913D93"/>
    <w:rsid w:val="00947077"/>
    <w:rsid w:val="0097377B"/>
    <w:rsid w:val="00A82F3F"/>
    <w:rsid w:val="00AC59EE"/>
    <w:rsid w:val="00B56E33"/>
    <w:rsid w:val="00BC5D82"/>
    <w:rsid w:val="00BD7435"/>
    <w:rsid w:val="00C01F0F"/>
    <w:rsid w:val="00C2776C"/>
    <w:rsid w:val="00C37F2B"/>
    <w:rsid w:val="00C41283"/>
    <w:rsid w:val="00C61510"/>
    <w:rsid w:val="00CA29A6"/>
    <w:rsid w:val="00D502B4"/>
    <w:rsid w:val="00D5530D"/>
    <w:rsid w:val="00DC70C7"/>
    <w:rsid w:val="00DF358B"/>
    <w:rsid w:val="00E03F87"/>
    <w:rsid w:val="00E230C9"/>
    <w:rsid w:val="00FA19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77FBF"/>
  <w15:docId w15:val="{3A05BBC1-CDBA-4741-BA5B-A2164CBA41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377B"/>
    <w:pPr>
      <w:spacing w:before="120"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7377B"/>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97377B"/>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377B"/>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97377B"/>
    <w:rPr>
      <w:rFonts w:ascii="Times New Roman" w:hAnsi="Times New Roman"/>
      <w:sz w:val="24"/>
    </w:rPr>
  </w:style>
  <w:style w:type="paragraph" w:styleId="Footer">
    <w:name w:val="footer"/>
    <w:basedOn w:val="Normal"/>
    <w:link w:val="FooterChar"/>
    <w:uiPriority w:val="99"/>
    <w:unhideWhenUsed/>
    <w:rsid w:val="0097377B"/>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97377B"/>
    <w:rPr>
      <w:rFonts w:ascii="Times New Roman" w:hAnsi="Times New Roman"/>
      <w:sz w:val="24"/>
    </w:rPr>
  </w:style>
  <w:style w:type="character" w:customStyle="1" w:styleId="Heading1Char">
    <w:name w:val="Heading 1 Char"/>
    <w:basedOn w:val="DefaultParagraphFont"/>
    <w:link w:val="Heading1"/>
    <w:uiPriority w:val="9"/>
    <w:rsid w:val="0097377B"/>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97377B"/>
    <w:rPr>
      <w:rFonts w:ascii="Times New Roman" w:eastAsiaTheme="majorEastAsia" w:hAnsi="Times New Roman" w:cstheme="majorBidi"/>
      <w:b/>
      <w:sz w:val="28"/>
      <w:szCs w:val="26"/>
    </w:rPr>
  </w:style>
  <w:style w:type="paragraph" w:styleId="Caption">
    <w:name w:val="caption"/>
    <w:basedOn w:val="Normal"/>
    <w:next w:val="Normal"/>
    <w:uiPriority w:val="35"/>
    <w:unhideWhenUsed/>
    <w:qFormat/>
    <w:rsid w:val="005D1C92"/>
    <w:pPr>
      <w:spacing w:before="0" w:after="200" w:line="240" w:lineRule="auto"/>
    </w:pPr>
    <w:rPr>
      <w:i/>
      <w:iCs/>
      <w:color w:val="44546A" w:themeColor="text2"/>
      <w:sz w:val="18"/>
      <w:szCs w:val="18"/>
    </w:rPr>
  </w:style>
  <w:style w:type="paragraph" w:styleId="NormalWeb">
    <w:name w:val="Normal (Web)"/>
    <w:basedOn w:val="Normal"/>
    <w:uiPriority w:val="99"/>
    <w:semiHidden/>
    <w:unhideWhenUsed/>
    <w:rsid w:val="00403395"/>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403395"/>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403395"/>
    <w:pPr>
      <w:spacing w:after="100"/>
    </w:pPr>
  </w:style>
  <w:style w:type="paragraph" w:styleId="TOC2">
    <w:name w:val="toc 2"/>
    <w:basedOn w:val="Normal"/>
    <w:next w:val="Normal"/>
    <w:autoRedefine/>
    <w:uiPriority w:val="39"/>
    <w:unhideWhenUsed/>
    <w:rsid w:val="00403395"/>
    <w:pPr>
      <w:spacing w:after="100"/>
      <w:ind w:left="240"/>
    </w:pPr>
  </w:style>
  <w:style w:type="character" w:styleId="Hyperlink">
    <w:name w:val="Hyperlink"/>
    <w:basedOn w:val="DefaultParagraphFont"/>
    <w:uiPriority w:val="99"/>
    <w:unhideWhenUsed/>
    <w:rsid w:val="00403395"/>
    <w:rPr>
      <w:color w:val="0563C1" w:themeColor="hyperlink"/>
      <w:u w:val="single"/>
    </w:rPr>
  </w:style>
  <w:style w:type="paragraph" w:styleId="BalloonText">
    <w:name w:val="Balloon Text"/>
    <w:basedOn w:val="Normal"/>
    <w:link w:val="BalloonTextChar"/>
    <w:uiPriority w:val="99"/>
    <w:semiHidden/>
    <w:unhideWhenUsed/>
    <w:rsid w:val="00C61510"/>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1510"/>
    <w:rPr>
      <w:rFonts w:ascii="Tahoma" w:hAnsi="Tahoma" w:cs="Tahoma"/>
      <w:sz w:val="16"/>
      <w:szCs w:val="16"/>
    </w:rPr>
  </w:style>
  <w:style w:type="paragraph" w:customStyle="1" w:styleId="Standard">
    <w:name w:val="Standard"/>
    <w:rsid w:val="006C691E"/>
    <w:pPr>
      <w:suppressAutoHyphens/>
      <w:autoSpaceDN w:val="0"/>
      <w:spacing w:after="200" w:line="276" w:lineRule="auto"/>
    </w:pPr>
    <w:rPr>
      <w:rFonts w:ascii="Calibri" w:eastAsia="SimSun" w:hAnsi="Calibri" w:cs="Tahoma"/>
      <w:kern w:val="3"/>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2018253">
      <w:bodyDiv w:val="1"/>
      <w:marLeft w:val="0"/>
      <w:marRight w:val="0"/>
      <w:marTop w:val="0"/>
      <w:marBottom w:val="0"/>
      <w:divBdr>
        <w:top w:val="none" w:sz="0" w:space="0" w:color="auto"/>
        <w:left w:val="none" w:sz="0" w:space="0" w:color="auto"/>
        <w:bottom w:val="none" w:sz="0" w:space="0" w:color="auto"/>
        <w:right w:val="none" w:sz="0" w:space="0" w:color="auto"/>
      </w:divBdr>
      <w:divsChild>
        <w:div w:id="1512677">
          <w:marLeft w:val="0"/>
          <w:marRight w:val="0"/>
          <w:marTop w:val="0"/>
          <w:marBottom w:val="0"/>
          <w:divBdr>
            <w:top w:val="none" w:sz="0" w:space="0" w:color="auto"/>
            <w:left w:val="none" w:sz="0" w:space="0" w:color="auto"/>
            <w:bottom w:val="none" w:sz="0" w:space="0" w:color="auto"/>
            <w:right w:val="none" w:sz="0" w:space="0" w:color="auto"/>
          </w:divBdr>
          <w:divsChild>
            <w:div w:id="461535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935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12" Type="http://schemas.microsoft.com/office/2007/relationships/diagramDrawing" Target="diagrams/drawing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79AF4EF-A88A-4A85-B432-018BB1BC69AA}" type="doc">
      <dgm:prSet loTypeId="urn:microsoft.com/office/officeart/2005/8/layout/cycle5" loCatId="cycle" qsTypeId="urn:microsoft.com/office/officeart/2005/8/quickstyle/simple3" qsCatId="simple" csTypeId="urn:microsoft.com/office/officeart/2005/8/colors/accent0_1" csCatId="mainScheme" phldr="1"/>
      <dgm:spPr/>
      <dgm:t>
        <a:bodyPr/>
        <a:lstStyle/>
        <a:p>
          <a:endParaRPr lang="en-US"/>
        </a:p>
      </dgm:t>
    </dgm:pt>
    <dgm:pt modelId="{2876B806-D41D-45EE-9E3B-51F60DB126DA}">
      <dgm:prSet phldrT="[Text]"/>
      <dgm:spPr/>
      <dgm:t>
        <a:bodyPr/>
        <a:lstStyle/>
        <a:p>
          <a:r>
            <a:rPr lang="en-US" b="1">
              <a:latin typeface="Times New Roman" pitchFamily="18" charset="0"/>
              <a:cs typeface="Times New Roman" pitchFamily="18" charset="0"/>
            </a:rPr>
            <a:t>Description</a:t>
          </a:r>
        </a:p>
      </dgm:t>
    </dgm:pt>
    <dgm:pt modelId="{F70ACB6F-01C8-4654-9CF1-D6C9281ED62C}" type="parTrans" cxnId="{67CE51E1-AD17-4B28-81E0-05B8D37C5824}">
      <dgm:prSet/>
      <dgm:spPr/>
      <dgm:t>
        <a:bodyPr/>
        <a:lstStyle/>
        <a:p>
          <a:endParaRPr lang="en-US" b="1">
            <a:latin typeface="Times New Roman" pitchFamily="18" charset="0"/>
            <a:cs typeface="Times New Roman" pitchFamily="18" charset="0"/>
          </a:endParaRPr>
        </a:p>
      </dgm:t>
    </dgm:pt>
    <dgm:pt modelId="{37C90006-C551-4351-A3F4-88AA84A6851F}" type="sibTrans" cxnId="{67CE51E1-AD17-4B28-81E0-05B8D37C5824}">
      <dgm:prSet/>
      <dgm:spPr/>
      <dgm:t>
        <a:bodyPr/>
        <a:lstStyle/>
        <a:p>
          <a:endParaRPr lang="en-US" b="1">
            <a:latin typeface="Times New Roman" pitchFamily="18" charset="0"/>
            <a:cs typeface="Times New Roman" pitchFamily="18" charset="0"/>
          </a:endParaRPr>
        </a:p>
      </dgm:t>
    </dgm:pt>
    <dgm:pt modelId="{39B1A5DE-E4B8-4654-A111-070F7B053D70}">
      <dgm:prSet phldrT="[Text]"/>
      <dgm:spPr/>
      <dgm:t>
        <a:bodyPr/>
        <a:lstStyle/>
        <a:p>
          <a:r>
            <a:rPr lang="en-US" b="1">
              <a:latin typeface="Times New Roman" pitchFamily="18" charset="0"/>
              <a:cs typeface="Times New Roman" pitchFamily="18" charset="0"/>
            </a:rPr>
            <a:t>Evaluation</a:t>
          </a:r>
        </a:p>
      </dgm:t>
    </dgm:pt>
    <dgm:pt modelId="{1586F99A-B70F-4346-B3A5-64EB8711A178}" type="parTrans" cxnId="{F79FB79C-5379-484D-A06A-67B8E4D30BE8}">
      <dgm:prSet/>
      <dgm:spPr/>
      <dgm:t>
        <a:bodyPr/>
        <a:lstStyle/>
        <a:p>
          <a:endParaRPr lang="en-US" b="1">
            <a:latin typeface="Times New Roman" pitchFamily="18" charset="0"/>
            <a:cs typeface="Times New Roman" pitchFamily="18" charset="0"/>
          </a:endParaRPr>
        </a:p>
      </dgm:t>
    </dgm:pt>
    <dgm:pt modelId="{F57EBB37-2F22-4589-B163-A03294307170}" type="sibTrans" cxnId="{F79FB79C-5379-484D-A06A-67B8E4D30BE8}">
      <dgm:prSet/>
      <dgm:spPr/>
      <dgm:t>
        <a:bodyPr/>
        <a:lstStyle/>
        <a:p>
          <a:endParaRPr lang="en-US" b="1">
            <a:latin typeface="Times New Roman" pitchFamily="18" charset="0"/>
            <a:cs typeface="Times New Roman" pitchFamily="18" charset="0"/>
          </a:endParaRPr>
        </a:p>
      </dgm:t>
    </dgm:pt>
    <dgm:pt modelId="{CF388259-978E-4F35-8B35-21515B3F9181}">
      <dgm:prSet phldrT="[Text]"/>
      <dgm:spPr/>
      <dgm:t>
        <a:bodyPr/>
        <a:lstStyle/>
        <a:p>
          <a:r>
            <a:rPr lang="en-US" b="1">
              <a:latin typeface="Times New Roman" pitchFamily="18" charset="0"/>
              <a:cs typeface="Times New Roman" pitchFamily="18" charset="0"/>
            </a:rPr>
            <a:t>Analysis</a:t>
          </a:r>
        </a:p>
      </dgm:t>
    </dgm:pt>
    <dgm:pt modelId="{EA9656FC-6471-4069-A588-01D4E9E205D0}" type="parTrans" cxnId="{BCF73F32-31B6-460A-883F-0B5B865808CD}">
      <dgm:prSet/>
      <dgm:spPr/>
      <dgm:t>
        <a:bodyPr/>
        <a:lstStyle/>
        <a:p>
          <a:endParaRPr lang="en-US" b="1">
            <a:latin typeface="Times New Roman" pitchFamily="18" charset="0"/>
            <a:cs typeface="Times New Roman" pitchFamily="18" charset="0"/>
          </a:endParaRPr>
        </a:p>
      </dgm:t>
    </dgm:pt>
    <dgm:pt modelId="{674B2B13-FC42-4478-A7FC-EF2E3B6C1670}" type="sibTrans" cxnId="{BCF73F32-31B6-460A-883F-0B5B865808CD}">
      <dgm:prSet/>
      <dgm:spPr/>
      <dgm:t>
        <a:bodyPr/>
        <a:lstStyle/>
        <a:p>
          <a:endParaRPr lang="en-US" b="1">
            <a:latin typeface="Times New Roman" pitchFamily="18" charset="0"/>
            <a:cs typeface="Times New Roman" pitchFamily="18" charset="0"/>
          </a:endParaRPr>
        </a:p>
      </dgm:t>
    </dgm:pt>
    <dgm:pt modelId="{604BDD4D-973E-4DAA-B3A8-32724F1616F7}">
      <dgm:prSet phldrT="[Text]"/>
      <dgm:spPr/>
      <dgm:t>
        <a:bodyPr/>
        <a:lstStyle/>
        <a:p>
          <a:r>
            <a:rPr lang="en-US" b="1">
              <a:latin typeface="Times New Roman" pitchFamily="18" charset="0"/>
              <a:cs typeface="Times New Roman" pitchFamily="18" charset="0"/>
            </a:rPr>
            <a:t>Conclusion</a:t>
          </a:r>
        </a:p>
      </dgm:t>
    </dgm:pt>
    <dgm:pt modelId="{B901AC3D-7558-4AFA-A20E-11033F42B6E7}" type="parTrans" cxnId="{793C0625-06A4-4DCA-8C56-B101F3C9739B}">
      <dgm:prSet/>
      <dgm:spPr/>
      <dgm:t>
        <a:bodyPr/>
        <a:lstStyle/>
        <a:p>
          <a:endParaRPr lang="en-US" b="1">
            <a:latin typeface="Times New Roman" pitchFamily="18" charset="0"/>
            <a:cs typeface="Times New Roman" pitchFamily="18" charset="0"/>
          </a:endParaRPr>
        </a:p>
      </dgm:t>
    </dgm:pt>
    <dgm:pt modelId="{3E9B97EC-F96A-43FC-ACC7-3AB78D379B94}" type="sibTrans" cxnId="{793C0625-06A4-4DCA-8C56-B101F3C9739B}">
      <dgm:prSet/>
      <dgm:spPr/>
      <dgm:t>
        <a:bodyPr/>
        <a:lstStyle/>
        <a:p>
          <a:endParaRPr lang="en-US" b="1">
            <a:latin typeface="Times New Roman" pitchFamily="18" charset="0"/>
            <a:cs typeface="Times New Roman" pitchFamily="18" charset="0"/>
          </a:endParaRPr>
        </a:p>
      </dgm:t>
    </dgm:pt>
    <dgm:pt modelId="{DBDF47DE-D264-459A-B4BC-67D47A254F11}">
      <dgm:prSet phldrT="[Text]"/>
      <dgm:spPr/>
      <dgm:t>
        <a:bodyPr/>
        <a:lstStyle/>
        <a:p>
          <a:r>
            <a:rPr lang="en-US" b="1">
              <a:latin typeface="Times New Roman" pitchFamily="18" charset="0"/>
              <a:cs typeface="Times New Roman" pitchFamily="18" charset="0"/>
            </a:rPr>
            <a:t>Action Plan</a:t>
          </a:r>
        </a:p>
      </dgm:t>
    </dgm:pt>
    <dgm:pt modelId="{B8D300D1-8212-405F-8A3B-E780911E0A46}" type="parTrans" cxnId="{86A0197D-AED9-4535-8E21-91BEFDCE9ABB}">
      <dgm:prSet/>
      <dgm:spPr/>
      <dgm:t>
        <a:bodyPr/>
        <a:lstStyle/>
        <a:p>
          <a:endParaRPr lang="en-US" b="1">
            <a:latin typeface="Times New Roman" pitchFamily="18" charset="0"/>
            <a:cs typeface="Times New Roman" pitchFamily="18" charset="0"/>
          </a:endParaRPr>
        </a:p>
      </dgm:t>
    </dgm:pt>
    <dgm:pt modelId="{631F9E9D-1BA8-4015-A3A7-464EF87B99CF}" type="sibTrans" cxnId="{86A0197D-AED9-4535-8E21-91BEFDCE9ABB}">
      <dgm:prSet/>
      <dgm:spPr/>
      <dgm:t>
        <a:bodyPr/>
        <a:lstStyle/>
        <a:p>
          <a:endParaRPr lang="en-US" b="1">
            <a:latin typeface="Times New Roman" pitchFamily="18" charset="0"/>
            <a:cs typeface="Times New Roman" pitchFamily="18" charset="0"/>
          </a:endParaRPr>
        </a:p>
      </dgm:t>
    </dgm:pt>
    <dgm:pt modelId="{B9A9F7EF-DA83-4559-8B37-B0DB29D2E785}">
      <dgm:prSet/>
      <dgm:spPr/>
      <dgm:t>
        <a:bodyPr/>
        <a:lstStyle/>
        <a:p>
          <a:r>
            <a:rPr lang="en-US" b="1">
              <a:latin typeface="Times New Roman" pitchFamily="18" charset="0"/>
              <a:cs typeface="Times New Roman" pitchFamily="18" charset="0"/>
            </a:rPr>
            <a:t>Feelings</a:t>
          </a:r>
        </a:p>
      </dgm:t>
    </dgm:pt>
    <dgm:pt modelId="{39FC7E6B-85BD-44A2-8281-707CB7691181}" type="parTrans" cxnId="{E45F1B3F-1F08-40A6-A0B4-1D2A407E15FE}">
      <dgm:prSet/>
      <dgm:spPr/>
      <dgm:t>
        <a:bodyPr/>
        <a:lstStyle/>
        <a:p>
          <a:endParaRPr lang="en-US" b="1">
            <a:latin typeface="Times New Roman" pitchFamily="18" charset="0"/>
            <a:cs typeface="Times New Roman" pitchFamily="18" charset="0"/>
          </a:endParaRPr>
        </a:p>
      </dgm:t>
    </dgm:pt>
    <dgm:pt modelId="{A5E1D44B-9BB6-4FCE-BD3D-1AF6364676DB}" type="sibTrans" cxnId="{E45F1B3F-1F08-40A6-A0B4-1D2A407E15FE}">
      <dgm:prSet/>
      <dgm:spPr/>
      <dgm:t>
        <a:bodyPr/>
        <a:lstStyle/>
        <a:p>
          <a:endParaRPr lang="en-US" b="1">
            <a:latin typeface="Times New Roman" pitchFamily="18" charset="0"/>
            <a:cs typeface="Times New Roman" pitchFamily="18" charset="0"/>
          </a:endParaRPr>
        </a:p>
      </dgm:t>
    </dgm:pt>
    <dgm:pt modelId="{CD3A1E98-1CE1-43E4-91FC-95D2105F816C}" type="pres">
      <dgm:prSet presAssocID="{779AF4EF-A88A-4A85-B432-018BB1BC69AA}" presName="cycle" presStyleCnt="0">
        <dgm:presLayoutVars>
          <dgm:dir/>
          <dgm:resizeHandles val="exact"/>
        </dgm:presLayoutVars>
      </dgm:prSet>
      <dgm:spPr/>
    </dgm:pt>
    <dgm:pt modelId="{663CCB55-AA38-4B42-9A70-3F0688864283}" type="pres">
      <dgm:prSet presAssocID="{2876B806-D41D-45EE-9E3B-51F60DB126DA}" presName="node" presStyleLbl="node1" presStyleIdx="0" presStyleCnt="6">
        <dgm:presLayoutVars>
          <dgm:bulletEnabled val="1"/>
        </dgm:presLayoutVars>
      </dgm:prSet>
      <dgm:spPr/>
    </dgm:pt>
    <dgm:pt modelId="{46027876-53EC-4385-BDF2-5C2E22A0E4D7}" type="pres">
      <dgm:prSet presAssocID="{2876B806-D41D-45EE-9E3B-51F60DB126DA}" presName="spNode" presStyleCnt="0"/>
      <dgm:spPr/>
    </dgm:pt>
    <dgm:pt modelId="{23B1C873-F074-4523-9239-F74F4F534777}" type="pres">
      <dgm:prSet presAssocID="{37C90006-C551-4351-A3F4-88AA84A6851F}" presName="sibTrans" presStyleLbl="sibTrans1D1" presStyleIdx="0" presStyleCnt="6"/>
      <dgm:spPr/>
    </dgm:pt>
    <dgm:pt modelId="{91D7F774-DF7E-458E-906E-8A09F25144CF}" type="pres">
      <dgm:prSet presAssocID="{B9A9F7EF-DA83-4559-8B37-B0DB29D2E785}" presName="node" presStyleLbl="node1" presStyleIdx="1" presStyleCnt="6">
        <dgm:presLayoutVars>
          <dgm:bulletEnabled val="1"/>
        </dgm:presLayoutVars>
      </dgm:prSet>
      <dgm:spPr/>
    </dgm:pt>
    <dgm:pt modelId="{8AC82634-A978-49CA-BF88-E7958423E3AA}" type="pres">
      <dgm:prSet presAssocID="{B9A9F7EF-DA83-4559-8B37-B0DB29D2E785}" presName="spNode" presStyleCnt="0"/>
      <dgm:spPr/>
    </dgm:pt>
    <dgm:pt modelId="{0BFC4E64-771B-483C-AB20-9A4F2971EABC}" type="pres">
      <dgm:prSet presAssocID="{A5E1D44B-9BB6-4FCE-BD3D-1AF6364676DB}" presName="sibTrans" presStyleLbl="sibTrans1D1" presStyleIdx="1" presStyleCnt="6"/>
      <dgm:spPr/>
    </dgm:pt>
    <dgm:pt modelId="{AEBD9FF9-9768-46F2-AFFF-8711D23FED94}" type="pres">
      <dgm:prSet presAssocID="{39B1A5DE-E4B8-4654-A111-070F7B053D70}" presName="node" presStyleLbl="node1" presStyleIdx="2" presStyleCnt="6">
        <dgm:presLayoutVars>
          <dgm:bulletEnabled val="1"/>
        </dgm:presLayoutVars>
      </dgm:prSet>
      <dgm:spPr/>
    </dgm:pt>
    <dgm:pt modelId="{00910E92-702B-4E29-B368-878885B74407}" type="pres">
      <dgm:prSet presAssocID="{39B1A5DE-E4B8-4654-A111-070F7B053D70}" presName="spNode" presStyleCnt="0"/>
      <dgm:spPr/>
    </dgm:pt>
    <dgm:pt modelId="{F43E1323-9905-4AD3-8114-A78FBC71D7ED}" type="pres">
      <dgm:prSet presAssocID="{F57EBB37-2F22-4589-B163-A03294307170}" presName="sibTrans" presStyleLbl="sibTrans1D1" presStyleIdx="2" presStyleCnt="6"/>
      <dgm:spPr/>
    </dgm:pt>
    <dgm:pt modelId="{6B3ED33D-F94D-46F1-BBA7-378DC8F03050}" type="pres">
      <dgm:prSet presAssocID="{CF388259-978E-4F35-8B35-21515B3F9181}" presName="node" presStyleLbl="node1" presStyleIdx="3" presStyleCnt="6">
        <dgm:presLayoutVars>
          <dgm:bulletEnabled val="1"/>
        </dgm:presLayoutVars>
      </dgm:prSet>
      <dgm:spPr/>
    </dgm:pt>
    <dgm:pt modelId="{0E78EA79-1EEF-4EC0-A9E6-FE4001D67DA7}" type="pres">
      <dgm:prSet presAssocID="{CF388259-978E-4F35-8B35-21515B3F9181}" presName="spNode" presStyleCnt="0"/>
      <dgm:spPr/>
    </dgm:pt>
    <dgm:pt modelId="{DD551442-8319-4FFD-8276-2CF98B48B180}" type="pres">
      <dgm:prSet presAssocID="{674B2B13-FC42-4478-A7FC-EF2E3B6C1670}" presName="sibTrans" presStyleLbl="sibTrans1D1" presStyleIdx="3" presStyleCnt="6"/>
      <dgm:spPr/>
    </dgm:pt>
    <dgm:pt modelId="{C66FA2C4-B29A-4C1A-91F4-33D83E6BEFCA}" type="pres">
      <dgm:prSet presAssocID="{604BDD4D-973E-4DAA-B3A8-32724F1616F7}" presName="node" presStyleLbl="node1" presStyleIdx="4" presStyleCnt="6">
        <dgm:presLayoutVars>
          <dgm:bulletEnabled val="1"/>
        </dgm:presLayoutVars>
      </dgm:prSet>
      <dgm:spPr/>
    </dgm:pt>
    <dgm:pt modelId="{F36A4E36-3182-4440-9133-D29CFCF7492F}" type="pres">
      <dgm:prSet presAssocID="{604BDD4D-973E-4DAA-B3A8-32724F1616F7}" presName="spNode" presStyleCnt="0"/>
      <dgm:spPr/>
    </dgm:pt>
    <dgm:pt modelId="{56337E53-C4ED-4B67-9F70-59FAEF957ABF}" type="pres">
      <dgm:prSet presAssocID="{3E9B97EC-F96A-43FC-ACC7-3AB78D379B94}" presName="sibTrans" presStyleLbl="sibTrans1D1" presStyleIdx="4" presStyleCnt="6"/>
      <dgm:spPr/>
    </dgm:pt>
    <dgm:pt modelId="{215FE9B1-0BBA-43DB-97D4-249AE1D7F35E}" type="pres">
      <dgm:prSet presAssocID="{DBDF47DE-D264-459A-B4BC-67D47A254F11}" presName="node" presStyleLbl="node1" presStyleIdx="5" presStyleCnt="6">
        <dgm:presLayoutVars>
          <dgm:bulletEnabled val="1"/>
        </dgm:presLayoutVars>
      </dgm:prSet>
      <dgm:spPr/>
    </dgm:pt>
    <dgm:pt modelId="{559ECFAB-57E0-4902-AA6C-7329C5289D3E}" type="pres">
      <dgm:prSet presAssocID="{DBDF47DE-D264-459A-B4BC-67D47A254F11}" presName="spNode" presStyleCnt="0"/>
      <dgm:spPr/>
    </dgm:pt>
    <dgm:pt modelId="{3C2B95F4-ED7E-4235-B1F9-5477F54447C0}" type="pres">
      <dgm:prSet presAssocID="{631F9E9D-1BA8-4015-A3A7-464EF87B99CF}" presName="sibTrans" presStyleLbl="sibTrans1D1" presStyleIdx="5" presStyleCnt="6"/>
      <dgm:spPr/>
    </dgm:pt>
  </dgm:ptLst>
  <dgm:cxnLst>
    <dgm:cxn modelId="{793C0625-06A4-4DCA-8C56-B101F3C9739B}" srcId="{779AF4EF-A88A-4A85-B432-018BB1BC69AA}" destId="{604BDD4D-973E-4DAA-B3A8-32724F1616F7}" srcOrd="4" destOrd="0" parTransId="{B901AC3D-7558-4AFA-A20E-11033F42B6E7}" sibTransId="{3E9B97EC-F96A-43FC-ACC7-3AB78D379B94}"/>
    <dgm:cxn modelId="{81FBE325-1B9B-40E1-A027-4C3109CC7A33}" type="presOf" srcId="{674B2B13-FC42-4478-A7FC-EF2E3B6C1670}" destId="{DD551442-8319-4FFD-8276-2CF98B48B180}" srcOrd="0" destOrd="0" presId="urn:microsoft.com/office/officeart/2005/8/layout/cycle5"/>
    <dgm:cxn modelId="{1F703E2C-8E66-4EA7-A8FD-524DD98005A1}" type="presOf" srcId="{37C90006-C551-4351-A3F4-88AA84A6851F}" destId="{23B1C873-F074-4523-9239-F74F4F534777}" srcOrd="0" destOrd="0" presId="urn:microsoft.com/office/officeart/2005/8/layout/cycle5"/>
    <dgm:cxn modelId="{C51F882F-AF3B-48FE-AD47-BF651FB08566}" type="presOf" srcId="{39B1A5DE-E4B8-4654-A111-070F7B053D70}" destId="{AEBD9FF9-9768-46F2-AFFF-8711D23FED94}" srcOrd="0" destOrd="0" presId="urn:microsoft.com/office/officeart/2005/8/layout/cycle5"/>
    <dgm:cxn modelId="{BCF73F32-31B6-460A-883F-0B5B865808CD}" srcId="{779AF4EF-A88A-4A85-B432-018BB1BC69AA}" destId="{CF388259-978E-4F35-8B35-21515B3F9181}" srcOrd="3" destOrd="0" parTransId="{EA9656FC-6471-4069-A588-01D4E9E205D0}" sibTransId="{674B2B13-FC42-4478-A7FC-EF2E3B6C1670}"/>
    <dgm:cxn modelId="{131BDA33-EC81-4D08-8398-63C00EA10167}" type="presOf" srcId="{CF388259-978E-4F35-8B35-21515B3F9181}" destId="{6B3ED33D-F94D-46F1-BBA7-378DC8F03050}" srcOrd="0" destOrd="0" presId="urn:microsoft.com/office/officeart/2005/8/layout/cycle5"/>
    <dgm:cxn modelId="{595D4C3E-9828-4A17-821C-1DB55ACD0808}" type="presOf" srcId="{DBDF47DE-D264-459A-B4BC-67D47A254F11}" destId="{215FE9B1-0BBA-43DB-97D4-249AE1D7F35E}" srcOrd="0" destOrd="0" presId="urn:microsoft.com/office/officeart/2005/8/layout/cycle5"/>
    <dgm:cxn modelId="{E45F1B3F-1F08-40A6-A0B4-1D2A407E15FE}" srcId="{779AF4EF-A88A-4A85-B432-018BB1BC69AA}" destId="{B9A9F7EF-DA83-4559-8B37-B0DB29D2E785}" srcOrd="1" destOrd="0" parTransId="{39FC7E6B-85BD-44A2-8281-707CB7691181}" sibTransId="{A5E1D44B-9BB6-4FCE-BD3D-1AF6364676DB}"/>
    <dgm:cxn modelId="{33BCDA67-E986-4932-B8D5-602D9AF1CF87}" type="presOf" srcId="{B9A9F7EF-DA83-4559-8B37-B0DB29D2E785}" destId="{91D7F774-DF7E-458E-906E-8A09F25144CF}" srcOrd="0" destOrd="0" presId="urn:microsoft.com/office/officeart/2005/8/layout/cycle5"/>
    <dgm:cxn modelId="{AE8CD068-FEC3-434F-9E5B-E3C4448D9E01}" type="presOf" srcId="{604BDD4D-973E-4DAA-B3A8-32724F1616F7}" destId="{C66FA2C4-B29A-4C1A-91F4-33D83E6BEFCA}" srcOrd="0" destOrd="0" presId="urn:microsoft.com/office/officeart/2005/8/layout/cycle5"/>
    <dgm:cxn modelId="{86A0197D-AED9-4535-8E21-91BEFDCE9ABB}" srcId="{779AF4EF-A88A-4A85-B432-018BB1BC69AA}" destId="{DBDF47DE-D264-459A-B4BC-67D47A254F11}" srcOrd="5" destOrd="0" parTransId="{B8D300D1-8212-405F-8A3B-E780911E0A46}" sibTransId="{631F9E9D-1BA8-4015-A3A7-464EF87B99CF}"/>
    <dgm:cxn modelId="{0A1C7D90-6A04-4857-875B-65DA4DE8E676}" type="presOf" srcId="{779AF4EF-A88A-4A85-B432-018BB1BC69AA}" destId="{CD3A1E98-1CE1-43E4-91FC-95D2105F816C}" srcOrd="0" destOrd="0" presId="urn:microsoft.com/office/officeart/2005/8/layout/cycle5"/>
    <dgm:cxn modelId="{F79FB79C-5379-484D-A06A-67B8E4D30BE8}" srcId="{779AF4EF-A88A-4A85-B432-018BB1BC69AA}" destId="{39B1A5DE-E4B8-4654-A111-070F7B053D70}" srcOrd="2" destOrd="0" parTransId="{1586F99A-B70F-4346-B3A5-64EB8711A178}" sibTransId="{F57EBB37-2F22-4589-B163-A03294307170}"/>
    <dgm:cxn modelId="{55A2F4A9-8864-4BBC-ADF9-84A6BE94DC8E}" type="presOf" srcId="{3E9B97EC-F96A-43FC-ACC7-3AB78D379B94}" destId="{56337E53-C4ED-4B67-9F70-59FAEF957ABF}" srcOrd="0" destOrd="0" presId="urn:microsoft.com/office/officeart/2005/8/layout/cycle5"/>
    <dgm:cxn modelId="{22F47DC5-FDC7-41B2-A162-9126CD1BD659}" type="presOf" srcId="{F57EBB37-2F22-4589-B163-A03294307170}" destId="{F43E1323-9905-4AD3-8114-A78FBC71D7ED}" srcOrd="0" destOrd="0" presId="urn:microsoft.com/office/officeart/2005/8/layout/cycle5"/>
    <dgm:cxn modelId="{56B03CDE-8615-4BBC-AD61-1EA817D484BC}" type="presOf" srcId="{A5E1D44B-9BB6-4FCE-BD3D-1AF6364676DB}" destId="{0BFC4E64-771B-483C-AB20-9A4F2971EABC}" srcOrd="0" destOrd="0" presId="urn:microsoft.com/office/officeart/2005/8/layout/cycle5"/>
    <dgm:cxn modelId="{67CE51E1-AD17-4B28-81E0-05B8D37C5824}" srcId="{779AF4EF-A88A-4A85-B432-018BB1BC69AA}" destId="{2876B806-D41D-45EE-9E3B-51F60DB126DA}" srcOrd="0" destOrd="0" parTransId="{F70ACB6F-01C8-4654-9CF1-D6C9281ED62C}" sibTransId="{37C90006-C551-4351-A3F4-88AA84A6851F}"/>
    <dgm:cxn modelId="{977A2FE5-A1A3-4D30-BDF4-705CA0EBD7CC}" type="presOf" srcId="{631F9E9D-1BA8-4015-A3A7-464EF87B99CF}" destId="{3C2B95F4-ED7E-4235-B1F9-5477F54447C0}" srcOrd="0" destOrd="0" presId="urn:microsoft.com/office/officeart/2005/8/layout/cycle5"/>
    <dgm:cxn modelId="{7876B8F8-FCB2-42EB-AECF-BDDBD5E3255B}" type="presOf" srcId="{2876B806-D41D-45EE-9E3B-51F60DB126DA}" destId="{663CCB55-AA38-4B42-9A70-3F0688864283}" srcOrd="0" destOrd="0" presId="urn:microsoft.com/office/officeart/2005/8/layout/cycle5"/>
    <dgm:cxn modelId="{BFB40B21-E2C1-4973-AF6F-8C625CB56D86}" type="presParOf" srcId="{CD3A1E98-1CE1-43E4-91FC-95D2105F816C}" destId="{663CCB55-AA38-4B42-9A70-3F0688864283}" srcOrd="0" destOrd="0" presId="urn:microsoft.com/office/officeart/2005/8/layout/cycle5"/>
    <dgm:cxn modelId="{8CC751B4-CFF6-4CA6-9FE4-826A384FC9F5}" type="presParOf" srcId="{CD3A1E98-1CE1-43E4-91FC-95D2105F816C}" destId="{46027876-53EC-4385-BDF2-5C2E22A0E4D7}" srcOrd="1" destOrd="0" presId="urn:microsoft.com/office/officeart/2005/8/layout/cycle5"/>
    <dgm:cxn modelId="{A68313F5-7E3E-401A-95AB-B9F7503A700E}" type="presParOf" srcId="{CD3A1E98-1CE1-43E4-91FC-95D2105F816C}" destId="{23B1C873-F074-4523-9239-F74F4F534777}" srcOrd="2" destOrd="0" presId="urn:microsoft.com/office/officeart/2005/8/layout/cycle5"/>
    <dgm:cxn modelId="{0BDA4DC3-97CA-4F5E-86C8-6BB4D6C4C5D6}" type="presParOf" srcId="{CD3A1E98-1CE1-43E4-91FC-95D2105F816C}" destId="{91D7F774-DF7E-458E-906E-8A09F25144CF}" srcOrd="3" destOrd="0" presId="urn:microsoft.com/office/officeart/2005/8/layout/cycle5"/>
    <dgm:cxn modelId="{165429E5-5D6B-4DA5-B6CC-9881253BAF7D}" type="presParOf" srcId="{CD3A1E98-1CE1-43E4-91FC-95D2105F816C}" destId="{8AC82634-A978-49CA-BF88-E7958423E3AA}" srcOrd="4" destOrd="0" presId="urn:microsoft.com/office/officeart/2005/8/layout/cycle5"/>
    <dgm:cxn modelId="{F49CF352-EE72-48A7-B408-0A222642B89A}" type="presParOf" srcId="{CD3A1E98-1CE1-43E4-91FC-95D2105F816C}" destId="{0BFC4E64-771B-483C-AB20-9A4F2971EABC}" srcOrd="5" destOrd="0" presId="urn:microsoft.com/office/officeart/2005/8/layout/cycle5"/>
    <dgm:cxn modelId="{E0EA227B-9673-4FC4-BBB3-AB87ECD43052}" type="presParOf" srcId="{CD3A1E98-1CE1-43E4-91FC-95D2105F816C}" destId="{AEBD9FF9-9768-46F2-AFFF-8711D23FED94}" srcOrd="6" destOrd="0" presId="urn:microsoft.com/office/officeart/2005/8/layout/cycle5"/>
    <dgm:cxn modelId="{5863FE2D-5D30-4A12-8D0E-1E3E57C32713}" type="presParOf" srcId="{CD3A1E98-1CE1-43E4-91FC-95D2105F816C}" destId="{00910E92-702B-4E29-B368-878885B74407}" srcOrd="7" destOrd="0" presId="urn:microsoft.com/office/officeart/2005/8/layout/cycle5"/>
    <dgm:cxn modelId="{930535B0-89B9-4403-AEDC-5923190A3109}" type="presParOf" srcId="{CD3A1E98-1CE1-43E4-91FC-95D2105F816C}" destId="{F43E1323-9905-4AD3-8114-A78FBC71D7ED}" srcOrd="8" destOrd="0" presId="urn:microsoft.com/office/officeart/2005/8/layout/cycle5"/>
    <dgm:cxn modelId="{CFCA6966-CEB8-4EC3-8E25-38285D7C989E}" type="presParOf" srcId="{CD3A1E98-1CE1-43E4-91FC-95D2105F816C}" destId="{6B3ED33D-F94D-46F1-BBA7-378DC8F03050}" srcOrd="9" destOrd="0" presId="urn:microsoft.com/office/officeart/2005/8/layout/cycle5"/>
    <dgm:cxn modelId="{92918176-363E-4114-A95E-0C7EE22BB892}" type="presParOf" srcId="{CD3A1E98-1CE1-43E4-91FC-95D2105F816C}" destId="{0E78EA79-1EEF-4EC0-A9E6-FE4001D67DA7}" srcOrd="10" destOrd="0" presId="urn:microsoft.com/office/officeart/2005/8/layout/cycle5"/>
    <dgm:cxn modelId="{02C36B72-E9F3-4AD7-A6BD-2A71E9CB9FE0}" type="presParOf" srcId="{CD3A1E98-1CE1-43E4-91FC-95D2105F816C}" destId="{DD551442-8319-4FFD-8276-2CF98B48B180}" srcOrd="11" destOrd="0" presId="urn:microsoft.com/office/officeart/2005/8/layout/cycle5"/>
    <dgm:cxn modelId="{DDC26CBC-25FC-4CCD-937F-E030BE068836}" type="presParOf" srcId="{CD3A1E98-1CE1-43E4-91FC-95D2105F816C}" destId="{C66FA2C4-B29A-4C1A-91F4-33D83E6BEFCA}" srcOrd="12" destOrd="0" presId="urn:microsoft.com/office/officeart/2005/8/layout/cycle5"/>
    <dgm:cxn modelId="{D8BB26EC-B0A7-4417-AE53-6CE02BD96F64}" type="presParOf" srcId="{CD3A1E98-1CE1-43E4-91FC-95D2105F816C}" destId="{F36A4E36-3182-4440-9133-D29CFCF7492F}" srcOrd="13" destOrd="0" presId="urn:microsoft.com/office/officeart/2005/8/layout/cycle5"/>
    <dgm:cxn modelId="{A83EAEAA-689A-45B1-9247-5CA9CC09C903}" type="presParOf" srcId="{CD3A1E98-1CE1-43E4-91FC-95D2105F816C}" destId="{56337E53-C4ED-4B67-9F70-59FAEF957ABF}" srcOrd="14" destOrd="0" presId="urn:microsoft.com/office/officeart/2005/8/layout/cycle5"/>
    <dgm:cxn modelId="{B8853BC3-4C66-4CC4-86D2-26B9D395F3AF}" type="presParOf" srcId="{CD3A1E98-1CE1-43E4-91FC-95D2105F816C}" destId="{215FE9B1-0BBA-43DB-97D4-249AE1D7F35E}" srcOrd="15" destOrd="0" presId="urn:microsoft.com/office/officeart/2005/8/layout/cycle5"/>
    <dgm:cxn modelId="{B1B790D9-6D72-41FE-8CFA-30DB3BF5CC8F}" type="presParOf" srcId="{CD3A1E98-1CE1-43E4-91FC-95D2105F816C}" destId="{559ECFAB-57E0-4902-AA6C-7329C5289D3E}" srcOrd="16" destOrd="0" presId="urn:microsoft.com/office/officeart/2005/8/layout/cycle5"/>
    <dgm:cxn modelId="{3B92247F-809C-428E-A22B-158676584790}" type="presParOf" srcId="{CD3A1E98-1CE1-43E4-91FC-95D2105F816C}" destId="{3C2B95F4-ED7E-4235-B1F9-5477F54447C0}" srcOrd="17" destOrd="0" presId="urn:microsoft.com/office/officeart/2005/8/layout/cycle5"/>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63CCB55-AA38-4B42-9A70-3F0688864283}">
      <dsp:nvSpPr>
        <dsp:cNvPr id="0" name=""/>
        <dsp:cNvSpPr/>
      </dsp:nvSpPr>
      <dsp:spPr>
        <a:xfrm>
          <a:off x="2312565" y="2598"/>
          <a:ext cx="861268" cy="559824"/>
        </a:xfrm>
        <a:prstGeom prst="round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latin typeface="Times New Roman" pitchFamily="18" charset="0"/>
              <a:cs typeface="Times New Roman" pitchFamily="18" charset="0"/>
            </a:rPr>
            <a:t>Description</a:t>
          </a:r>
        </a:p>
      </dsp:txBody>
      <dsp:txXfrm>
        <a:off x="2339893" y="29926"/>
        <a:ext cx="806612" cy="505168"/>
      </dsp:txXfrm>
    </dsp:sp>
    <dsp:sp modelId="{23B1C873-F074-4523-9239-F74F4F534777}">
      <dsp:nvSpPr>
        <dsp:cNvPr id="0" name=""/>
        <dsp:cNvSpPr/>
      </dsp:nvSpPr>
      <dsp:spPr>
        <a:xfrm>
          <a:off x="1425510" y="282510"/>
          <a:ext cx="2635379" cy="2635379"/>
        </a:xfrm>
        <a:custGeom>
          <a:avLst/>
          <a:gdLst/>
          <a:ahLst/>
          <a:cxnLst/>
          <a:rect l="0" t="0" r="0" b="0"/>
          <a:pathLst>
            <a:path>
              <a:moveTo>
                <a:pt x="1856408" y="115155"/>
              </a:moveTo>
              <a:arcTo wR="1317689" hR="1317689" stAng="17647904" swAng="922747"/>
            </a:path>
          </a:pathLst>
        </a:custGeom>
        <a:noFill/>
        <a:ln w="6350" cap="flat" cmpd="sng" algn="ctr">
          <a:solidFill>
            <a:schemeClr val="dk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91D7F774-DF7E-458E-906E-8A09F25144CF}">
      <dsp:nvSpPr>
        <dsp:cNvPr id="0" name=""/>
        <dsp:cNvSpPr/>
      </dsp:nvSpPr>
      <dsp:spPr>
        <a:xfrm>
          <a:off x="3453718" y="661443"/>
          <a:ext cx="861268" cy="559824"/>
        </a:xfrm>
        <a:prstGeom prst="round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latin typeface="Times New Roman" pitchFamily="18" charset="0"/>
              <a:cs typeface="Times New Roman" pitchFamily="18" charset="0"/>
            </a:rPr>
            <a:t>Feelings</a:t>
          </a:r>
        </a:p>
      </dsp:txBody>
      <dsp:txXfrm>
        <a:off x="3481046" y="688771"/>
        <a:ext cx="806612" cy="505168"/>
      </dsp:txXfrm>
    </dsp:sp>
    <dsp:sp modelId="{0BFC4E64-771B-483C-AB20-9A4F2971EABC}">
      <dsp:nvSpPr>
        <dsp:cNvPr id="0" name=""/>
        <dsp:cNvSpPr/>
      </dsp:nvSpPr>
      <dsp:spPr>
        <a:xfrm>
          <a:off x="1425510" y="282510"/>
          <a:ext cx="2635379" cy="2635379"/>
        </a:xfrm>
        <a:custGeom>
          <a:avLst/>
          <a:gdLst/>
          <a:ahLst/>
          <a:cxnLst/>
          <a:rect l="0" t="0" r="0" b="0"/>
          <a:pathLst>
            <a:path>
              <a:moveTo>
                <a:pt x="2614870" y="1086111"/>
              </a:moveTo>
              <a:arcTo wR="1317689" hR="1317689" stAng="20992678" swAng="1214645"/>
            </a:path>
          </a:pathLst>
        </a:custGeom>
        <a:noFill/>
        <a:ln w="6350" cap="flat" cmpd="sng" algn="ctr">
          <a:solidFill>
            <a:schemeClr val="dk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AEBD9FF9-9768-46F2-AFFF-8711D23FED94}">
      <dsp:nvSpPr>
        <dsp:cNvPr id="0" name=""/>
        <dsp:cNvSpPr/>
      </dsp:nvSpPr>
      <dsp:spPr>
        <a:xfrm>
          <a:off x="3453718" y="1979132"/>
          <a:ext cx="861268" cy="559824"/>
        </a:xfrm>
        <a:prstGeom prst="round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latin typeface="Times New Roman" pitchFamily="18" charset="0"/>
              <a:cs typeface="Times New Roman" pitchFamily="18" charset="0"/>
            </a:rPr>
            <a:t>Evaluation</a:t>
          </a:r>
        </a:p>
      </dsp:txBody>
      <dsp:txXfrm>
        <a:off x="3481046" y="2006460"/>
        <a:ext cx="806612" cy="505168"/>
      </dsp:txXfrm>
    </dsp:sp>
    <dsp:sp modelId="{F43E1323-9905-4AD3-8114-A78FBC71D7ED}">
      <dsp:nvSpPr>
        <dsp:cNvPr id="0" name=""/>
        <dsp:cNvSpPr/>
      </dsp:nvSpPr>
      <dsp:spPr>
        <a:xfrm>
          <a:off x="1425510" y="282510"/>
          <a:ext cx="2635379" cy="2635379"/>
        </a:xfrm>
        <a:custGeom>
          <a:avLst/>
          <a:gdLst/>
          <a:ahLst/>
          <a:cxnLst/>
          <a:rect l="0" t="0" r="0" b="0"/>
          <a:pathLst>
            <a:path>
              <a:moveTo>
                <a:pt x="2156035" y="2334292"/>
              </a:moveTo>
              <a:arcTo wR="1317689" hR="1317689" stAng="3029349" swAng="922747"/>
            </a:path>
          </a:pathLst>
        </a:custGeom>
        <a:noFill/>
        <a:ln w="6350" cap="flat" cmpd="sng" algn="ctr">
          <a:solidFill>
            <a:schemeClr val="dk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6B3ED33D-F94D-46F1-BBA7-378DC8F03050}">
      <dsp:nvSpPr>
        <dsp:cNvPr id="0" name=""/>
        <dsp:cNvSpPr/>
      </dsp:nvSpPr>
      <dsp:spPr>
        <a:xfrm>
          <a:off x="2312565" y="2637977"/>
          <a:ext cx="861268" cy="559824"/>
        </a:xfrm>
        <a:prstGeom prst="round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latin typeface="Times New Roman" pitchFamily="18" charset="0"/>
              <a:cs typeface="Times New Roman" pitchFamily="18" charset="0"/>
            </a:rPr>
            <a:t>Analysis</a:t>
          </a:r>
        </a:p>
      </dsp:txBody>
      <dsp:txXfrm>
        <a:off x="2339893" y="2665305"/>
        <a:ext cx="806612" cy="505168"/>
      </dsp:txXfrm>
    </dsp:sp>
    <dsp:sp modelId="{DD551442-8319-4FFD-8276-2CF98B48B180}">
      <dsp:nvSpPr>
        <dsp:cNvPr id="0" name=""/>
        <dsp:cNvSpPr/>
      </dsp:nvSpPr>
      <dsp:spPr>
        <a:xfrm>
          <a:off x="1425510" y="282510"/>
          <a:ext cx="2635379" cy="2635379"/>
        </a:xfrm>
        <a:custGeom>
          <a:avLst/>
          <a:gdLst/>
          <a:ahLst/>
          <a:cxnLst/>
          <a:rect l="0" t="0" r="0" b="0"/>
          <a:pathLst>
            <a:path>
              <a:moveTo>
                <a:pt x="778970" y="2520223"/>
              </a:moveTo>
              <a:arcTo wR="1317689" hR="1317689" stAng="6847904" swAng="922747"/>
            </a:path>
          </a:pathLst>
        </a:custGeom>
        <a:noFill/>
        <a:ln w="6350" cap="flat" cmpd="sng" algn="ctr">
          <a:solidFill>
            <a:schemeClr val="dk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C66FA2C4-B29A-4C1A-91F4-33D83E6BEFCA}">
      <dsp:nvSpPr>
        <dsp:cNvPr id="0" name=""/>
        <dsp:cNvSpPr/>
      </dsp:nvSpPr>
      <dsp:spPr>
        <a:xfrm>
          <a:off x="1171413" y="1979132"/>
          <a:ext cx="861268" cy="559824"/>
        </a:xfrm>
        <a:prstGeom prst="round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latin typeface="Times New Roman" pitchFamily="18" charset="0"/>
              <a:cs typeface="Times New Roman" pitchFamily="18" charset="0"/>
            </a:rPr>
            <a:t>Conclusion</a:t>
          </a:r>
        </a:p>
      </dsp:txBody>
      <dsp:txXfrm>
        <a:off x="1198741" y="2006460"/>
        <a:ext cx="806612" cy="505168"/>
      </dsp:txXfrm>
    </dsp:sp>
    <dsp:sp modelId="{56337E53-C4ED-4B67-9F70-59FAEF957ABF}">
      <dsp:nvSpPr>
        <dsp:cNvPr id="0" name=""/>
        <dsp:cNvSpPr/>
      </dsp:nvSpPr>
      <dsp:spPr>
        <a:xfrm>
          <a:off x="1425510" y="282510"/>
          <a:ext cx="2635379" cy="2635379"/>
        </a:xfrm>
        <a:custGeom>
          <a:avLst/>
          <a:gdLst/>
          <a:ahLst/>
          <a:cxnLst/>
          <a:rect l="0" t="0" r="0" b="0"/>
          <a:pathLst>
            <a:path>
              <a:moveTo>
                <a:pt x="20508" y="1549267"/>
              </a:moveTo>
              <a:arcTo wR="1317689" hR="1317689" stAng="10192678" swAng="1214645"/>
            </a:path>
          </a:pathLst>
        </a:custGeom>
        <a:noFill/>
        <a:ln w="6350" cap="flat" cmpd="sng" algn="ctr">
          <a:solidFill>
            <a:schemeClr val="dk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215FE9B1-0BBA-43DB-97D4-249AE1D7F35E}">
      <dsp:nvSpPr>
        <dsp:cNvPr id="0" name=""/>
        <dsp:cNvSpPr/>
      </dsp:nvSpPr>
      <dsp:spPr>
        <a:xfrm>
          <a:off x="1171413" y="661443"/>
          <a:ext cx="861268" cy="559824"/>
        </a:xfrm>
        <a:prstGeom prst="round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latin typeface="Times New Roman" pitchFamily="18" charset="0"/>
              <a:cs typeface="Times New Roman" pitchFamily="18" charset="0"/>
            </a:rPr>
            <a:t>Action Plan</a:t>
          </a:r>
        </a:p>
      </dsp:txBody>
      <dsp:txXfrm>
        <a:off x="1198741" y="688771"/>
        <a:ext cx="806612" cy="505168"/>
      </dsp:txXfrm>
    </dsp:sp>
    <dsp:sp modelId="{3C2B95F4-ED7E-4235-B1F9-5477F54447C0}">
      <dsp:nvSpPr>
        <dsp:cNvPr id="0" name=""/>
        <dsp:cNvSpPr/>
      </dsp:nvSpPr>
      <dsp:spPr>
        <a:xfrm>
          <a:off x="1425510" y="282510"/>
          <a:ext cx="2635379" cy="2635379"/>
        </a:xfrm>
        <a:custGeom>
          <a:avLst/>
          <a:gdLst/>
          <a:ahLst/>
          <a:cxnLst/>
          <a:rect l="0" t="0" r="0" b="0"/>
          <a:pathLst>
            <a:path>
              <a:moveTo>
                <a:pt x="479343" y="301086"/>
              </a:moveTo>
              <a:arcTo wR="1317689" hR="1317689" stAng="13829349" swAng="922747"/>
            </a:path>
          </a:pathLst>
        </a:custGeom>
        <a:noFill/>
        <a:ln w="6350" cap="flat" cmpd="sng" algn="ctr">
          <a:solidFill>
            <a:schemeClr val="dk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499461-58CA-4249-8639-1856EDB51D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337</TotalTime>
  <Pages>10</Pages>
  <Words>2031</Words>
  <Characters>11581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13585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Sany</cp:lastModifiedBy>
  <cp:revision>29</cp:revision>
  <dcterms:created xsi:type="dcterms:W3CDTF">2020-08-19T17:21:00Z</dcterms:created>
  <dcterms:modified xsi:type="dcterms:W3CDTF">2020-08-24T21:11:00Z</dcterms:modified>
</cp:coreProperties>
</file>