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71336" w14:textId="6DDE8008" w:rsidR="00FA1D07" w:rsidRPr="00773604" w:rsidRDefault="00FA1D07" w:rsidP="00773604">
      <w:pPr>
        <w:pStyle w:val="ListParagraph"/>
        <w:numPr>
          <w:ilvl w:val="0"/>
          <w:numId w:val="2"/>
        </w:numPr>
        <w:rPr>
          <w:rFonts w:eastAsia="Times New Roman"/>
          <w:color w:val="000000"/>
          <w:sz w:val="24"/>
          <w:szCs w:val="24"/>
        </w:rPr>
      </w:pPr>
      <w:r w:rsidRPr="00773604">
        <w:rPr>
          <w:rFonts w:eastAsia="Times New Roman"/>
          <w:color w:val="000000"/>
          <w:sz w:val="24"/>
          <w:szCs w:val="24"/>
        </w:rPr>
        <w:t>welcome</w:t>
      </w:r>
    </w:p>
    <w:p w14:paraId="4787D78E" w14:textId="77777777" w:rsidR="00FA1D07" w:rsidRDefault="00FA1D07" w:rsidP="00FA1D07">
      <w:pPr>
        <w:rPr>
          <w:rFonts w:eastAsia="Times New Roman"/>
          <w:color w:val="000000"/>
          <w:sz w:val="24"/>
          <w:szCs w:val="24"/>
        </w:rPr>
      </w:pPr>
    </w:p>
    <w:p w14:paraId="5919A759" w14:textId="5F37FCEB" w:rsidR="005A09CD" w:rsidRPr="009004FA" w:rsidRDefault="00E10E15" w:rsidP="009004FA">
      <w:pPr>
        <w:pStyle w:val="ListParagraph"/>
        <w:numPr>
          <w:ilvl w:val="0"/>
          <w:numId w:val="2"/>
        </w:numPr>
        <w:rPr>
          <w:rFonts w:eastAsia="Times New Roman"/>
          <w:color w:val="000000"/>
          <w:sz w:val="24"/>
          <w:szCs w:val="24"/>
        </w:rPr>
      </w:pPr>
      <w:r w:rsidRPr="009004FA">
        <w:rPr>
          <w:rFonts w:eastAsia="Times New Roman"/>
          <w:color w:val="000000"/>
          <w:sz w:val="24"/>
          <w:szCs w:val="24"/>
        </w:rPr>
        <w:t>Definition of LAC and who</w:t>
      </w:r>
      <w:r w:rsidR="002972CF">
        <w:rPr>
          <w:rFonts w:eastAsia="Times New Roman"/>
          <w:color w:val="000000"/>
          <w:sz w:val="24"/>
          <w:szCs w:val="24"/>
        </w:rPr>
        <w:t xml:space="preserve"> (Royal College of Nursing, 2022). </w:t>
      </w:r>
      <w:r w:rsidR="00AC56EF">
        <w:rPr>
          <w:rFonts w:eastAsia="Times New Roman"/>
          <w:color w:val="000000"/>
          <w:sz w:val="24"/>
          <w:szCs w:val="24"/>
        </w:rPr>
        <w:t xml:space="preserve"> </w:t>
      </w:r>
    </w:p>
    <w:p w14:paraId="5D5DD0E9" w14:textId="77777777" w:rsidR="009004FA" w:rsidRPr="009004FA" w:rsidRDefault="009004FA" w:rsidP="009004FA">
      <w:pPr>
        <w:pStyle w:val="ListParagraph"/>
        <w:rPr>
          <w:rFonts w:eastAsia="Times New Roman"/>
          <w:color w:val="000000"/>
          <w:sz w:val="24"/>
          <w:szCs w:val="24"/>
        </w:rPr>
      </w:pPr>
    </w:p>
    <w:p w14:paraId="4B9C27C0" w14:textId="7477B9DC" w:rsidR="009004FA" w:rsidRDefault="009004FA" w:rsidP="009004FA">
      <w:pPr>
        <w:pStyle w:val="ListParagraph"/>
        <w:numPr>
          <w:ilvl w:val="0"/>
          <w:numId w:val="2"/>
        </w:numPr>
        <w:rPr>
          <w:rFonts w:eastAsia="Times New Roman"/>
          <w:color w:val="000000"/>
          <w:sz w:val="24"/>
          <w:szCs w:val="24"/>
        </w:rPr>
      </w:pPr>
      <w:r>
        <w:rPr>
          <w:rFonts w:eastAsia="Times New Roman"/>
          <w:color w:val="000000"/>
          <w:sz w:val="24"/>
          <w:szCs w:val="24"/>
        </w:rPr>
        <w:t xml:space="preserve">Why do LAC going into </w:t>
      </w:r>
      <w:proofErr w:type="gramStart"/>
      <w:r>
        <w:rPr>
          <w:rFonts w:eastAsia="Times New Roman"/>
          <w:color w:val="000000"/>
          <w:sz w:val="24"/>
          <w:szCs w:val="24"/>
        </w:rPr>
        <w:t>care</w:t>
      </w:r>
      <w:r w:rsidR="00AC56EF">
        <w:rPr>
          <w:rFonts w:eastAsia="Times New Roman"/>
          <w:color w:val="000000"/>
          <w:sz w:val="24"/>
          <w:szCs w:val="24"/>
        </w:rPr>
        <w:t>.</w:t>
      </w:r>
      <w:proofErr w:type="gramEnd"/>
      <w:r w:rsidR="00915687">
        <w:rPr>
          <w:rFonts w:eastAsia="Times New Roman"/>
          <w:color w:val="000000"/>
          <w:sz w:val="24"/>
          <w:szCs w:val="24"/>
        </w:rPr>
        <w:t xml:space="preserve">  </w:t>
      </w:r>
    </w:p>
    <w:p w14:paraId="46DED7A4" w14:textId="77777777" w:rsidR="001E4B12" w:rsidRPr="001E4B12" w:rsidRDefault="001E4B12" w:rsidP="001E4B12">
      <w:pPr>
        <w:pStyle w:val="ListParagraph"/>
        <w:rPr>
          <w:rFonts w:eastAsia="Times New Roman"/>
          <w:color w:val="000000"/>
          <w:sz w:val="24"/>
          <w:szCs w:val="24"/>
        </w:rPr>
      </w:pPr>
    </w:p>
    <w:p w14:paraId="25A93C39" w14:textId="4132EFBE" w:rsidR="009004FA" w:rsidRDefault="001E4B12" w:rsidP="001E4B12">
      <w:r>
        <w:t>Children enter care for many reasons, sometimes for a short period due to family illness but a lot are long term due to drug and alcohol abuse, neglect or imprisonment of a parent or death in the family</w:t>
      </w:r>
      <w:r w:rsidR="002972CF">
        <w:t xml:space="preserve"> (NSPCC Learning, 2021).</w:t>
      </w:r>
    </w:p>
    <w:p w14:paraId="5A706A42" w14:textId="25BF3D84" w:rsidR="009004FA" w:rsidRDefault="00917A2A" w:rsidP="009004FA">
      <w:pPr>
        <w:pStyle w:val="ListParagraph"/>
        <w:numPr>
          <w:ilvl w:val="0"/>
          <w:numId w:val="2"/>
        </w:numPr>
        <w:rPr>
          <w:rFonts w:eastAsia="Times New Roman"/>
          <w:color w:val="000000"/>
          <w:sz w:val="24"/>
          <w:szCs w:val="24"/>
        </w:rPr>
      </w:pPr>
      <w:r>
        <w:rPr>
          <w:rFonts w:eastAsia="Times New Roman"/>
          <w:color w:val="000000"/>
          <w:sz w:val="24"/>
          <w:szCs w:val="24"/>
        </w:rPr>
        <w:t xml:space="preserve">What is ACE </w:t>
      </w:r>
      <w:r w:rsidR="00D61E8B">
        <w:rPr>
          <w:rFonts w:eastAsia="Times New Roman"/>
          <w:color w:val="000000"/>
          <w:sz w:val="24"/>
          <w:szCs w:val="24"/>
        </w:rPr>
        <w:t>(Centre</w:t>
      </w:r>
      <w:r w:rsidR="00130469">
        <w:rPr>
          <w:rFonts w:eastAsia="Times New Roman"/>
          <w:color w:val="000000"/>
          <w:sz w:val="24"/>
          <w:szCs w:val="24"/>
        </w:rPr>
        <w:t>s</w:t>
      </w:r>
      <w:r w:rsidR="00D61E8B">
        <w:rPr>
          <w:rFonts w:eastAsia="Times New Roman"/>
          <w:color w:val="000000"/>
          <w:sz w:val="24"/>
          <w:szCs w:val="24"/>
        </w:rPr>
        <w:t xml:space="preserve"> f</w:t>
      </w:r>
      <w:r w:rsidR="00130469">
        <w:rPr>
          <w:rFonts w:eastAsia="Times New Roman"/>
          <w:color w:val="000000"/>
          <w:sz w:val="24"/>
          <w:szCs w:val="24"/>
        </w:rPr>
        <w:t>or</w:t>
      </w:r>
      <w:r w:rsidR="00D61E8B">
        <w:rPr>
          <w:rFonts w:eastAsia="Times New Roman"/>
          <w:color w:val="000000"/>
          <w:sz w:val="24"/>
          <w:szCs w:val="24"/>
        </w:rPr>
        <w:t xml:space="preserve"> Disease Control and Prevention, 2019).</w:t>
      </w:r>
    </w:p>
    <w:p w14:paraId="4130C23D" w14:textId="77777777" w:rsidR="00EA59B8" w:rsidRPr="00EA59B8" w:rsidRDefault="00EA59B8" w:rsidP="00EA59B8">
      <w:pPr>
        <w:pStyle w:val="ListParagraph"/>
        <w:rPr>
          <w:rFonts w:eastAsia="Times New Roman"/>
          <w:color w:val="000000"/>
          <w:sz w:val="24"/>
          <w:szCs w:val="24"/>
        </w:rPr>
      </w:pPr>
    </w:p>
    <w:p w14:paraId="69E67919" w14:textId="3F9E27CB" w:rsidR="00EA59B8" w:rsidRDefault="00EA59B8" w:rsidP="00EA59B8">
      <w:pPr>
        <w:rPr>
          <w:rFonts w:eastAsia="Times New Roman"/>
          <w:color w:val="000000"/>
          <w:sz w:val="24"/>
          <w:szCs w:val="24"/>
        </w:rPr>
      </w:pPr>
      <w:r>
        <w:rPr>
          <w:rFonts w:eastAsia="Times New Roman"/>
          <w:color w:val="000000"/>
          <w:sz w:val="24"/>
          <w:szCs w:val="24"/>
        </w:rPr>
        <w:t>These are the 10 main areas of trauma that can have a negative impact on children and young people. These normally occur between the ages of 0 to 18. The more ACES you have the more likely you have alcohol and drug abuse and health issues. Most of us experience at least one to two ACES in our childhood but 4 or more will have a more negative impact.</w:t>
      </w:r>
    </w:p>
    <w:p w14:paraId="31695AEF" w14:textId="6E178479" w:rsidR="00EA59B8" w:rsidRDefault="00EA59B8" w:rsidP="00EA59B8">
      <w:pPr>
        <w:rPr>
          <w:rFonts w:eastAsia="Times New Roman"/>
          <w:color w:val="000000"/>
          <w:sz w:val="24"/>
          <w:szCs w:val="24"/>
        </w:rPr>
      </w:pPr>
      <w:r>
        <w:rPr>
          <w:rFonts w:eastAsia="Times New Roman"/>
          <w:color w:val="000000"/>
          <w:sz w:val="24"/>
          <w:szCs w:val="24"/>
        </w:rPr>
        <w:t>NHS Wales (2</w:t>
      </w:r>
      <w:r w:rsidR="002972CF">
        <w:rPr>
          <w:rFonts w:eastAsia="Times New Roman"/>
          <w:color w:val="000000"/>
          <w:sz w:val="24"/>
          <w:szCs w:val="24"/>
        </w:rPr>
        <w:t>01</w:t>
      </w:r>
      <w:r w:rsidR="00915265">
        <w:rPr>
          <w:rFonts w:eastAsia="Times New Roman"/>
          <w:color w:val="000000"/>
          <w:sz w:val="24"/>
          <w:szCs w:val="24"/>
        </w:rPr>
        <w:t>8</w:t>
      </w:r>
      <w:r>
        <w:rPr>
          <w:rFonts w:eastAsia="Times New Roman"/>
          <w:color w:val="000000"/>
          <w:sz w:val="24"/>
          <w:szCs w:val="24"/>
        </w:rPr>
        <w:t>) says that in Wales for over 100 adults at least 1/2 have one ACE and a quarter of that would have 4 or more. Figures show that parents who are involved with drug or alcohol abuse, or violence and criminal behaviour impact negatively on a child's overall wellbeing</w:t>
      </w:r>
      <w:r w:rsidR="002972CF">
        <w:rPr>
          <w:rFonts w:eastAsia="Times New Roman"/>
          <w:color w:val="000000"/>
          <w:sz w:val="24"/>
          <w:szCs w:val="24"/>
        </w:rPr>
        <w:t xml:space="preserve"> (NHS Wales, 201</w:t>
      </w:r>
      <w:r w:rsidR="00915265">
        <w:rPr>
          <w:rFonts w:eastAsia="Times New Roman"/>
          <w:color w:val="000000"/>
          <w:sz w:val="24"/>
          <w:szCs w:val="24"/>
        </w:rPr>
        <w:t>8</w:t>
      </w:r>
      <w:r w:rsidR="002972CF">
        <w:rPr>
          <w:rFonts w:eastAsia="Times New Roman"/>
          <w:color w:val="000000"/>
          <w:sz w:val="24"/>
          <w:szCs w:val="24"/>
        </w:rPr>
        <w:t>).</w:t>
      </w:r>
      <w:r>
        <w:rPr>
          <w:rFonts w:eastAsia="Times New Roman"/>
          <w:color w:val="000000"/>
          <w:sz w:val="24"/>
          <w:szCs w:val="24"/>
        </w:rPr>
        <w:t> </w:t>
      </w:r>
    </w:p>
    <w:p w14:paraId="25D7214F" w14:textId="77777777" w:rsidR="00EC0470" w:rsidRPr="00EA59B8" w:rsidRDefault="00EC0470" w:rsidP="00EA59B8">
      <w:pPr>
        <w:rPr>
          <w:rFonts w:eastAsia="Times New Roman"/>
          <w:color w:val="000000"/>
          <w:sz w:val="24"/>
          <w:szCs w:val="24"/>
        </w:rPr>
      </w:pPr>
    </w:p>
    <w:p w14:paraId="572D8129" w14:textId="4984FF35" w:rsidR="00C30D9C" w:rsidRDefault="00EC0470" w:rsidP="009004FA">
      <w:pPr>
        <w:pStyle w:val="ListParagraph"/>
        <w:numPr>
          <w:ilvl w:val="0"/>
          <w:numId w:val="2"/>
        </w:numPr>
        <w:rPr>
          <w:rFonts w:eastAsia="Times New Roman"/>
          <w:color w:val="000000"/>
          <w:sz w:val="24"/>
          <w:szCs w:val="24"/>
        </w:rPr>
      </w:pPr>
      <w:r>
        <w:rPr>
          <w:rFonts w:eastAsia="Times New Roman"/>
          <w:color w:val="000000"/>
          <w:sz w:val="24"/>
          <w:szCs w:val="24"/>
        </w:rPr>
        <w:t>Where ACE came from</w:t>
      </w:r>
      <w:r w:rsidR="0090304F">
        <w:rPr>
          <w:rFonts w:eastAsia="Times New Roman"/>
          <w:color w:val="000000"/>
          <w:sz w:val="24"/>
          <w:szCs w:val="24"/>
        </w:rPr>
        <w:t xml:space="preserve">: </w:t>
      </w:r>
      <w:r w:rsidR="00C30D9C">
        <w:rPr>
          <w:rFonts w:eastAsia="Times New Roman"/>
          <w:color w:val="000000"/>
          <w:sz w:val="24"/>
          <w:szCs w:val="24"/>
        </w:rPr>
        <w:t>Centre for Disease Control and Prevention (2021) and</w:t>
      </w:r>
    </w:p>
    <w:p w14:paraId="6BB12975" w14:textId="2C6C70BB" w:rsidR="0090304F" w:rsidRDefault="00915265" w:rsidP="00C30D9C">
      <w:pPr>
        <w:pStyle w:val="ListParagraph"/>
        <w:ind w:left="785"/>
        <w:rPr>
          <w:rFonts w:eastAsia="Times New Roman"/>
          <w:color w:val="000000"/>
          <w:sz w:val="24"/>
          <w:szCs w:val="24"/>
        </w:rPr>
      </w:pPr>
      <w:r>
        <w:rPr>
          <w:rFonts w:eastAsia="Times New Roman"/>
          <w:color w:val="000000"/>
          <w:sz w:val="24"/>
          <w:szCs w:val="24"/>
        </w:rPr>
        <w:t>Knowsley Safeguarding Children Partnership (no date).</w:t>
      </w:r>
    </w:p>
    <w:p w14:paraId="79F8C617" w14:textId="77777777" w:rsidR="0090304F" w:rsidRPr="0090304F" w:rsidRDefault="0090304F" w:rsidP="0090304F">
      <w:pPr>
        <w:shd w:val="clear" w:color="auto" w:fill="FFFFFF"/>
        <w:spacing w:line="330" w:lineRule="atLeast"/>
        <w:ind w:left="425"/>
        <w:rPr>
          <w:rFonts w:ascii="Roboto" w:hAnsi="Roboto"/>
          <w:color w:val="767676"/>
          <w:sz w:val="24"/>
          <w:szCs w:val="24"/>
        </w:rPr>
      </w:pPr>
    </w:p>
    <w:p w14:paraId="14395819" w14:textId="20E27DE5" w:rsidR="00933653" w:rsidRPr="00EE4E9A" w:rsidRDefault="00FA1D07" w:rsidP="00EE4E9A">
      <w:pPr>
        <w:pStyle w:val="ListParagraph"/>
        <w:numPr>
          <w:ilvl w:val="0"/>
          <w:numId w:val="2"/>
        </w:numPr>
        <w:rPr>
          <w:rFonts w:eastAsia="Times New Roman"/>
          <w:color w:val="000000"/>
          <w:sz w:val="24"/>
          <w:szCs w:val="24"/>
        </w:rPr>
      </w:pPr>
      <w:r w:rsidRPr="00B875D5">
        <w:rPr>
          <w:rFonts w:eastAsia="Times New Roman"/>
          <w:color w:val="000000"/>
          <w:sz w:val="24"/>
          <w:szCs w:val="24"/>
        </w:rPr>
        <w:t xml:space="preserve"> This is a 2 min video that illustrates the impact of ACES on a child's life. This could be upsetting to some of </w:t>
      </w:r>
      <w:r w:rsidR="00F35E7D" w:rsidRPr="00B875D5">
        <w:rPr>
          <w:rFonts w:eastAsia="Times New Roman"/>
          <w:color w:val="000000"/>
          <w:sz w:val="24"/>
          <w:szCs w:val="24"/>
        </w:rPr>
        <w:t>you,</w:t>
      </w:r>
      <w:r w:rsidRPr="00B875D5">
        <w:rPr>
          <w:rFonts w:eastAsia="Times New Roman"/>
          <w:color w:val="000000"/>
          <w:sz w:val="24"/>
          <w:szCs w:val="24"/>
        </w:rPr>
        <w:t xml:space="preserve"> so I am apologising in advance</w:t>
      </w:r>
      <w:r w:rsidR="00335FC4">
        <w:rPr>
          <w:rFonts w:eastAsia="Times New Roman"/>
          <w:color w:val="000000"/>
          <w:sz w:val="24"/>
          <w:szCs w:val="24"/>
        </w:rPr>
        <w:t xml:space="preserve"> (Royal Society for Public Health</w:t>
      </w:r>
      <w:r w:rsidR="00EE4E9A">
        <w:rPr>
          <w:rFonts w:eastAsia="Times New Roman"/>
          <w:color w:val="000000"/>
          <w:sz w:val="24"/>
          <w:szCs w:val="24"/>
        </w:rPr>
        <w:t xml:space="preserve">, </w:t>
      </w:r>
      <w:r w:rsidR="00335FC4">
        <w:rPr>
          <w:rFonts w:eastAsia="Times New Roman"/>
          <w:color w:val="000000"/>
          <w:sz w:val="24"/>
          <w:szCs w:val="24"/>
        </w:rPr>
        <w:t>2018)</w:t>
      </w:r>
      <w:r w:rsidR="00EE4E9A">
        <w:rPr>
          <w:rFonts w:eastAsia="Times New Roman"/>
          <w:color w:val="000000"/>
          <w:sz w:val="24"/>
          <w:szCs w:val="24"/>
        </w:rPr>
        <w:t>.</w:t>
      </w:r>
    </w:p>
    <w:p w14:paraId="513180D1" w14:textId="77777777" w:rsidR="00B363F8" w:rsidRPr="00B363F8" w:rsidRDefault="00B363F8" w:rsidP="00B363F8">
      <w:pPr>
        <w:pStyle w:val="ListParagraph"/>
        <w:rPr>
          <w:rFonts w:eastAsia="Times New Roman"/>
          <w:color w:val="000000"/>
          <w:sz w:val="24"/>
          <w:szCs w:val="24"/>
        </w:rPr>
      </w:pPr>
    </w:p>
    <w:p w14:paraId="210A82B7" w14:textId="68F5E8E6" w:rsidR="00B363F8" w:rsidRDefault="00B363F8" w:rsidP="00DF046C">
      <w:pPr>
        <w:pStyle w:val="ListParagraph"/>
        <w:numPr>
          <w:ilvl w:val="0"/>
          <w:numId w:val="2"/>
        </w:numPr>
        <w:rPr>
          <w:rFonts w:eastAsia="Times New Roman"/>
          <w:color w:val="000000"/>
          <w:sz w:val="24"/>
          <w:szCs w:val="24"/>
        </w:rPr>
      </w:pPr>
      <w:r>
        <w:rPr>
          <w:rFonts w:eastAsia="Times New Roman"/>
          <w:color w:val="000000"/>
          <w:sz w:val="24"/>
          <w:szCs w:val="24"/>
        </w:rPr>
        <w:t xml:space="preserve">Read slide </w:t>
      </w:r>
      <w:r w:rsidR="00DF046C">
        <w:rPr>
          <w:rFonts w:eastAsia="Times New Roman"/>
          <w:color w:val="000000"/>
          <w:sz w:val="24"/>
          <w:szCs w:val="24"/>
        </w:rPr>
        <w:t>go to 8</w:t>
      </w:r>
      <w:r w:rsidR="00EE4E9A">
        <w:rPr>
          <w:rFonts w:eastAsia="Times New Roman"/>
          <w:color w:val="000000"/>
          <w:sz w:val="24"/>
          <w:szCs w:val="24"/>
        </w:rPr>
        <w:t xml:space="preserve"> (NHS Manchester University, 2022).</w:t>
      </w:r>
    </w:p>
    <w:p w14:paraId="229DEF61" w14:textId="77777777" w:rsidR="00B363F8" w:rsidRPr="00B875D5" w:rsidRDefault="00B363F8" w:rsidP="00B875D5">
      <w:pPr>
        <w:pStyle w:val="ListParagraph"/>
        <w:rPr>
          <w:rFonts w:eastAsia="Times New Roman"/>
          <w:color w:val="000000"/>
          <w:sz w:val="24"/>
          <w:szCs w:val="24"/>
        </w:rPr>
      </w:pPr>
    </w:p>
    <w:p w14:paraId="47CF084F" w14:textId="29B16D99" w:rsidR="00B875D5" w:rsidRDefault="00B875D5" w:rsidP="00A13100">
      <w:pPr>
        <w:pStyle w:val="ListParagraph"/>
        <w:numPr>
          <w:ilvl w:val="0"/>
          <w:numId w:val="2"/>
        </w:numPr>
        <w:rPr>
          <w:rFonts w:eastAsia="Times New Roman"/>
          <w:color w:val="000000"/>
          <w:sz w:val="24"/>
          <w:szCs w:val="24"/>
        </w:rPr>
      </w:pPr>
      <w:r>
        <w:rPr>
          <w:rFonts w:eastAsia="Times New Roman"/>
          <w:color w:val="000000"/>
          <w:sz w:val="24"/>
          <w:szCs w:val="24"/>
        </w:rPr>
        <w:t>ACE Pyramid</w:t>
      </w:r>
      <w:r w:rsidR="00DF111D">
        <w:rPr>
          <w:rFonts w:eastAsia="Times New Roman"/>
          <w:color w:val="000000"/>
          <w:sz w:val="24"/>
          <w:szCs w:val="24"/>
        </w:rPr>
        <w:t xml:space="preserve">: at the bottom of the pyramid the ACE. If there are not interventions, ACE will </w:t>
      </w:r>
      <w:r w:rsidR="008E05BD">
        <w:rPr>
          <w:rFonts w:eastAsia="Times New Roman"/>
          <w:color w:val="000000"/>
          <w:sz w:val="24"/>
          <w:szCs w:val="24"/>
        </w:rPr>
        <w:t xml:space="preserve">develop in bigger issues. The first step is the effect of ACE to the </w:t>
      </w:r>
      <w:r w:rsidR="00B34369">
        <w:rPr>
          <w:rFonts w:eastAsia="Times New Roman"/>
          <w:color w:val="000000"/>
          <w:sz w:val="24"/>
          <w:szCs w:val="24"/>
        </w:rPr>
        <w:t>brain development of the child/young person</w:t>
      </w:r>
      <w:r w:rsidR="00E94F26">
        <w:rPr>
          <w:rFonts w:eastAsia="Times New Roman"/>
          <w:color w:val="000000"/>
          <w:sz w:val="24"/>
          <w:szCs w:val="24"/>
        </w:rPr>
        <w:t>, the brain will expect only negative experiences</w:t>
      </w:r>
      <w:r w:rsidR="00B34369">
        <w:rPr>
          <w:rFonts w:eastAsia="Times New Roman"/>
          <w:color w:val="000000"/>
          <w:sz w:val="24"/>
          <w:szCs w:val="24"/>
        </w:rPr>
        <w:t>.</w:t>
      </w:r>
      <w:r w:rsidR="003A14C2">
        <w:rPr>
          <w:rFonts w:eastAsia="Times New Roman"/>
          <w:color w:val="000000"/>
          <w:sz w:val="24"/>
          <w:szCs w:val="24"/>
        </w:rPr>
        <w:t xml:space="preserve"> </w:t>
      </w:r>
      <w:r w:rsidR="00C330D4">
        <w:rPr>
          <w:rFonts w:eastAsia="Times New Roman"/>
          <w:color w:val="000000"/>
          <w:sz w:val="24"/>
          <w:szCs w:val="24"/>
        </w:rPr>
        <w:t xml:space="preserve">Fight/flight or freeze mode. </w:t>
      </w:r>
      <w:r w:rsidR="00B34369">
        <w:rPr>
          <w:rFonts w:eastAsia="Times New Roman"/>
          <w:color w:val="000000"/>
          <w:sz w:val="24"/>
          <w:szCs w:val="24"/>
        </w:rPr>
        <w:t xml:space="preserve"> The second step is about the effect on </w:t>
      </w:r>
      <w:r w:rsidR="004368CE">
        <w:rPr>
          <w:rFonts w:eastAsia="Times New Roman"/>
          <w:color w:val="000000"/>
          <w:sz w:val="24"/>
          <w:szCs w:val="24"/>
        </w:rPr>
        <w:t xml:space="preserve">social, </w:t>
      </w:r>
      <w:proofErr w:type="gramStart"/>
      <w:r w:rsidR="004368CE">
        <w:rPr>
          <w:rFonts w:eastAsia="Times New Roman"/>
          <w:color w:val="000000"/>
          <w:sz w:val="24"/>
          <w:szCs w:val="24"/>
        </w:rPr>
        <w:t>emotional</w:t>
      </w:r>
      <w:proofErr w:type="gramEnd"/>
      <w:r w:rsidR="004368CE">
        <w:rPr>
          <w:rFonts w:eastAsia="Times New Roman"/>
          <w:color w:val="000000"/>
          <w:sz w:val="24"/>
          <w:szCs w:val="24"/>
        </w:rPr>
        <w:t xml:space="preserve"> and cognitive development</w:t>
      </w:r>
      <w:r w:rsidR="00922E7D">
        <w:rPr>
          <w:rFonts w:eastAsia="Times New Roman"/>
          <w:color w:val="000000"/>
          <w:sz w:val="24"/>
          <w:szCs w:val="24"/>
        </w:rPr>
        <w:t xml:space="preserve">, they can’t make </w:t>
      </w:r>
      <w:r w:rsidR="00A72471">
        <w:rPr>
          <w:rFonts w:eastAsia="Times New Roman"/>
          <w:color w:val="000000"/>
          <w:sz w:val="24"/>
          <w:szCs w:val="24"/>
        </w:rPr>
        <w:t>attachme</w:t>
      </w:r>
      <w:r w:rsidR="00A72471" w:rsidRPr="00A13100">
        <w:rPr>
          <w:rFonts w:eastAsia="Times New Roman"/>
          <w:color w:val="000000"/>
          <w:sz w:val="24"/>
          <w:szCs w:val="24"/>
        </w:rPr>
        <w:t>nts</w:t>
      </w:r>
      <w:r w:rsidR="00922E7D" w:rsidRPr="00A13100">
        <w:rPr>
          <w:rFonts w:eastAsia="Times New Roman"/>
          <w:color w:val="000000"/>
          <w:sz w:val="24"/>
          <w:szCs w:val="24"/>
        </w:rPr>
        <w:t>,</w:t>
      </w:r>
      <w:r w:rsidR="00A72471" w:rsidRPr="00A13100">
        <w:rPr>
          <w:rFonts w:eastAsia="Times New Roman"/>
          <w:color w:val="000000"/>
          <w:sz w:val="24"/>
          <w:szCs w:val="24"/>
        </w:rPr>
        <w:t xml:space="preserve"> connections (gangs</w:t>
      </w:r>
      <w:r w:rsidR="006D3EBA">
        <w:rPr>
          <w:rFonts w:eastAsia="Times New Roman"/>
          <w:color w:val="000000"/>
          <w:sz w:val="24"/>
          <w:szCs w:val="24"/>
        </w:rPr>
        <w:t xml:space="preserve">, county lines, </w:t>
      </w:r>
      <w:r w:rsidR="00927621">
        <w:rPr>
          <w:rFonts w:eastAsia="Times New Roman"/>
          <w:color w:val="000000"/>
          <w:sz w:val="24"/>
          <w:szCs w:val="24"/>
        </w:rPr>
        <w:t>trafficking</w:t>
      </w:r>
      <w:r w:rsidR="00A72471" w:rsidRPr="00A13100">
        <w:rPr>
          <w:rFonts w:eastAsia="Times New Roman"/>
          <w:color w:val="000000"/>
          <w:sz w:val="24"/>
          <w:szCs w:val="24"/>
        </w:rPr>
        <w:t>), friendships</w:t>
      </w:r>
      <w:r w:rsidR="00922E7D" w:rsidRPr="00A13100">
        <w:rPr>
          <w:rFonts w:eastAsia="Times New Roman"/>
          <w:color w:val="000000"/>
          <w:sz w:val="24"/>
          <w:szCs w:val="24"/>
        </w:rPr>
        <w:t xml:space="preserve"> and </w:t>
      </w:r>
      <w:r w:rsidR="00D503AD" w:rsidRPr="00A13100">
        <w:rPr>
          <w:rFonts w:eastAsia="Times New Roman"/>
          <w:color w:val="000000"/>
          <w:sz w:val="24"/>
          <w:szCs w:val="24"/>
        </w:rPr>
        <w:t xml:space="preserve">have </w:t>
      </w:r>
      <w:r w:rsidR="00922E7D" w:rsidRPr="00A13100">
        <w:rPr>
          <w:rFonts w:eastAsia="Times New Roman"/>
          <w:color w:val="000000"/>
          <w:sz w:val="24"/>
          <w:szCs w:val="24"/>
        </w:rPr>
        <w:t xml:space="preserve">negative outlook in school. </w:t>
      </w:r>
      <w:r w:rsidR="00D503AD" w:rsidRPr="00A13100">
        <w:rPr>
          <w:rFonts w:eastAsia="Times New Roman"/>
          <w:color w:val="000000"/>
          <w:sz w:val="24"/>
          <w:szCs w:val="24"/>
        </w:rPr>
        <w:t xml:space="preserve"> Step 3 is when the child </w:t>
      </w:r>
      <w:r w:rsidR="00A72471" w:rsidRPr="00A13100">
        <w:rPr>
          <w:rFonts w:eastAsia="Times New Roman"/>
          <w:color w:val="000000"/>
          <w:sz w:val="24"/>
          <w:szCs w:val="24"/>
        </w:rPr>
        <w:t>adopts</w:t>
      </w:r>
      <w:r w:rsidR="00D503AD" w:rsidRPr="00A13100">
        <w:rPr>
          <w:rFonts w:eastAsia="Times New Roman"/>
          <w:color w:val="000000"/>
          <w:sz w:val="24"/>
          <w:szCs w:val="24"/>
        </w:rPr>
        <w:t xml:space="preserve"> risky behaviour (drugs, alcohol, </w:t>
      </w:r>
      <w:r w:rsidR="00AD7449" w:rsidRPr="00A13100">
        <w:rPr>
          <w:rFonts w:eastAsia="Times New Roman"/>
          <w:color w:val="000000"/>
          <w:sz w:val="24"/>
          <w:szCs w:val="24"/>
        </w:rPr>
        <w:t xml:space="preserve">sexual). Step 4 </w:t>
      </w:r>
      <w:r w:rsidR="00F56AD9" w:rsidRPr="00A13100">
        <w:rPr>
          <w:rFonts w:eastAsia="Times New Roman"/>
          <w:color w:val="000000"/>
          <w:sz w:val="24"/>
          <w:szCs w:val="24"/>
        </w:rPr>
        <w:t xml:space="preserve">is about illness and disability due the </w:t>
      </w:r>
      <w:r w:rsidR="00A13100" w:rsidRPr="00A13100">
        <w:rPr>
          <w:rFonts w:eastAsia="Times New Roman"/>
          <w:color w:val="000000"/>
          <w:sz w:val="24"/>
          <w:szCs w:val="24"/>
        </w:rPr>
        <w:t xml:space="preserve">previous step. Step 5 is the premature or early death. </w:t>
      </w:r>
    </w:p>
    <w:p w14:paraId="518DD681" w14:textId="77777777" w:rsidR="00AD6145" w:rsidRPr="00AD6145" w:rsidRDefault="00AD6145" w:rsidP="00AD6145">
      <w:pPr>
        <w:pStyle w:val="ListParagraph"/>
        <w:rPr>
          <w:rFonts w:eastAsia="Times New Roman"/>
          <w:color w:val="000000"/>
          <w:sz w:val="24"/>
          <w:szCs w:val="24"/>
        </w:rPr>
      </w:pPr>
    </w:p>
    <w:p w14:paraId="5E4BC8C4" w14:textId="557F2C71" w:rsidR="0090304F" w:rsidRDefault="00AD6145" w:rsidP="00AD0BBE">
      <w:pPr>
        <w:pStyle w:val="ListParagraph"/>
        <w:ind w:left="785"/>
        <w:rPr>
          <w:rFonts w:eastAsia="Times New Roman"/>
          <w:color w:val="000000"/>
          <w:sz w:val="24"/>
          <w:szCs w:val="24"/>
        </w:rPr>
      </w:pPr>
      <w:r>
        <w:rPr>
          <w:rFonts w:eastAsia="Times New Roman"/>
          <w:color w:val="000000"/>
          <w:sz w:val="24"/>
          <w:szCs w:val="24"/>
        </w:rPr>
        <w:lastRenderedPageBreak/>
        <w:t>Image of 8. ACE pyramid (</w:t>
      </w:r>
      <w:r w:rsidR="00130469">
        <w:rPr>
          <w:rFonts w:eastAsia="Times New Roman"/>
          <w:color w:val="000000"/>
          <w:sz w:val="24"/>
          <w:szCs w:val="24"/>
        </w:rPr>
        <w:t>Centres</w:t>
      </w:r>
      <w:r>
        <w:rPr>
          <w:rFonts w:eastAsia="Times New Roman"/>
          <w:color w:val="000000"/>
          <w:sz w:val="24"/>
          <w:szCs w:val="24"/>
        </w:rPr>
        <w:t xml:space="preserve"> for Disease Control and Prevention</w:t>
      </w:r>
      <w:r w:rsidR="00AD0BBE">
        <w:rPr>
          <w:rFonts w:eastAsia="Times New Roman"/>
          <w:color w:val="000000"/>
          <w:sz w:val="24"/>
          <w:szCs w:val="24"/>
        </w:rPr>
        <w:t>,</w:t>
      </w:r>
      <w:r w:rsidR="0042613E">
        <w:rPr>
          <w:rFonts w:eastAsia="Times New Roman"/>
          <w:color w:val="000000"/>
          <w:sz w:val="24"/>
          <w:szCs w:val="24"/>
        </w:rPr>
        <w:t xml:space="preserve"> 2021).</w:t>
      </w:r>
    </w:p>
    <w:p w14:paraId="04E5AF5C" w14:textId="77777777" w:rsidR="007D70D2" w:rsidRPr="002D7CF5" w:rsidRDefault="007D70D2" w:rsidP="00AD0BBE">
      <w:pPr>
        <w:pStyle w:val="ListParagraph"/>
        <w:ind w:left="785"/>
        <w:rPr>
          <w:rFonts w:eastAsia="Times New Roman"/>
          <w:color w:val="000000"/>
          <w:sz w:val="24"/>
          <w:szCs w:val="24"/>
        </w:rPr>
      </w:pPr>
    </w:p>
    <w:p w14:paraId="03855350" w14:textId="10916F66" w:rsidR="00F530EE" w:rsidRDefault="00F530EE" w:rsidP="002D7CF5">
      <w:pPr>
        <w:pStyle w:val="ListParagraph"/>
        <w:numPr>
          <w:ilvl w:val="0"/>
          <w:numId w:val="2"/>
        </w:numPr>
        <w:rPr>
          <w:rFonts w:eastAsia="Times New Roman"/>
          <w:color w:val="000000"/>
          <w:sz w:val="24"/>
          <w:szCs w:val="24"/>
        </w:rPr>
      </w:pPr>
      <w:r>
        <w:t xml:space="preserve"> </w:t>
      </w:r>
      <w:r w:rsidRPr="002D7CF5">
        <w:rPr>
          <w:rFonts w:eastAsia="Times New Roman"/>
          <w:color w:val="000000"/>
          <w:sz w:val="24"/>
          <w:szCs w:val="24"/>
        </w:rPr>
        <w:t>Transition in adolescence: 3 main areas</w:t>
      </w:r>
      <w:r w:rsidR="00972DD6">
        <w:rPr>
          <w:rFonts w:eastAsia="Times New Roman"/>
          <w:color w:val="000000"/>
          <w:sz w:val="24"/>
          <w:szCs w:val="24"/>
        </w:rPr>
        <w:t xml:space="preserve">: </w:t>
      </w:r>
      <w:r w:rsidRPr="002D7CF5">
        <w:rPr>
          <w:rFonts w:eastAsia="Times New Roman"/>
          <w:color w:val="000000"/>
          <w:sz w:val="24"/>
          <w:szCs w:val="24"/>
        </w:rPr>
        <w:t>social physical and emotional</w:t>
      </w:r>
      <w:r w:rsidR="002D7CF5">
        <w:rPr>
          <w:rFonts w:eastAsia="Times New Roman"/>
          <w:color w:val="000000"/>
          <w:sz w:val="24"/>
          <w:szCs w:val="24"/>
        </w:rPr>
        <w:t xml:space="preserve"> (Future Learn, no date).</w:t>
      </w:r>
    </w:p>
    <w:p w14:paraId="366B43C5" w14:textId="77777777" w:rsidR="00ED23F1" w:rsidRDefault="00ED23F1" w:rsidP="00ED23F1">
      <w:pPr>
        <w:pStyle w:val="ListParagraph"/>
        <w:ind w:left="785"/>
        <w:rPr>
          <w:rFonts w:eastAsia="Times New Roman"/>
          <w:color w:val="000000"/>
          <w:sz w:val="24"/>
          <w:szCs w:val="24"/>
        </w:rPr>
      </w:pPr>
    </w:p>
    <w:p w14:paraId="1A00A7D5" w14:textId="50EF8A17" w:rsidR="00ED23F1" w:rsidRPr="002D7CF5" w:rsidRDefault="00ED23F1" w:rsidP="00ED23F1">
      <w:pPr>
        <w:pStyle w:val="ListParagraph"/>
        <w:ind w:left="785"/>
        <w:rPr>
          <w:rFonts w:eastAsia="Times New Roman"/>
          <w:color w:val="000000"/>
          <w:sz w:val="24"/>
          <w:szCs w:val="24"/>
        </w:rPr>
      </w:pPr>
      <w:r>
        <w:rPr>
          <w:rFonts w:eastAsia="Times New Roman"/>
          <w:color w:val="000000"/>
          <w:sz w:val="24"/>
          <w:szCs w:val="24"/>
        </w:rPr>
        <w:t>Image of 9. Transitions In Adolescence (Ncube and Small, no date).</w:t>
      </w:r>
    </w:p>
    <w:p w14:paraId="21CE5677" w14:textId="4C139A62" w:rsidR="00F66DB4" w:rsidRDefault="00F66DB4" w:rsidP="00F66DB4">
      <w:pPr>
        <w:pStyle w:val="ListParagraph"/>
        <w:rPr>
          <w:rFonts w:eastAsia="Times New Roman"/>
          <w:color w:val="000000"/>
          <w:sz w:val="24"/>
          <w:szCs w:val="24"/>
        </w:rPr>
      </w:pPr>
    </w:p>
    <w:p w14:paraId="271675D3" w14:textId="77777777" w:rsidR="00ED23F1" w:rsidRPr="00F66DB4" w:rsidRDefault="00ED23F1" w:rsidP="00F66DB4">
      <w:pPr>
        <w:pStyle w:val="ListParagraph"/>
        <w:rPr>
          <w:rFonts w:eastAsia="Times New Roman"/>
          <w:color w:val="000000"/>
          <w:sz w:val="24"/>
          <w:szCs w:val="24"/>
        </w:rPr>
      </w:pPr>
    </w:p>
    <w:p w14:paraId="7AA4DD65" w14:textId="60225E5B" w:rsidR="00F66DB4" w:rsidRDefault="000C0FF1" w:rsidP="00A13100">
      <w:pPr>
        <w:pStyle w:val="ListParagraph"/>
        <w:numPr>
          <w:ilvl w:val="0"/>
          <w:numId w:val="2"/>
        </w:numPr>
        <w:rPr>
          <w:rFonts w:eastAsia="Times New Roman"/>
          <w:color w:val="000000"/>
          <w:sz w:val="24"/>
          <w:szCs w:val="24"/>
        </w:rPr>
      </w:pPr>
      <w:r>
        <w:rPr>
          <w:rFonts w:eastAsia="Times New Roman"/>
          <w:color w:val="000000"/>
          <w:sz w:val="24"/>
          <w:szCs w:val="24"/>
        </w:rPr>
        <w:t>Physical changes to the body</w:t>
      </w:r>
      <w:r w:rsidR="00581F2E">
        <w:rPr>
          <w:rFonts w:eastAsia="Times New Roman"/>
          <w:color w:val="000000"/>
          <w:sz w:val="24"/>
          <w:szCs w:val="24"/>
        </w:rPr>
        <w:t xml:space="preserve"> (Quizlet, 2022</w:t>
      </w:r>
      <w:r w:rsidR="00E134A8">
        <w:rPr>
          <w:rFonts w:eastAsia="Times New Roman"/>
          <w:color w:val="000000"/>
          <w:sz w:val="24"/>
          <w:szCs w:val="24"/>
        </w:rPr>
        <w:t>).</w:t>
      </w:r>
    </w:p>
    <w:p w14:paraId="23144D82" w14:textId="77777777" w:rsidR="000C0FF1" w:rsidRPr="000C0FF1" w:rsidRDefault="000C0FF1" w:rsidP="000C0FF1">
      <w:pPr>
        <w:pStyle w:val="ListParagraph"/>
        <w:rPr>
          <w:rFonts w:eastAsia="Times New Roman"/>
          <w:color w:val="000000"/>
          <w:sz w:val="24"/>
          <w:szCs w:val="24"/>
        </w:rPr>
      </w:pPr>
    </w:p>
    <w:p w14:paraId="2D2943A1" w14:textId="01BFF8EA" w:rsidR="000C0FF1" w:rsidRDefault="000C0FF1" w:rsidP="00A13100">
      <w:pPr>
        <w:pStyle w:val="ListParagraph"/>
        <w:numPr>
          <w:ilvl w:val="0"/>
          <w:numId w:val="2"/>
        </w:numPr>
        <w:rPr>
          <w:rFonts w:eastAsia="Times New Roman"/>
          <w:color w:val="000000"/>
          <w:sz w:val="24"/>
          <w:szCs w:val="24"/>
        </w:rPr>
      </w:pPr>
      <w:r>
        <w:rPr>
          <w:rFonts w:eastAsia="Times New Roman"/>
          <w:color w:val="000000"/>
          <w:sz w:val="24"/>
          <w:szCs w:val="24"/>
        </w:rPr>
        <w:t xml:space="preserve">Emotional changes </w:t>
      </w:r>
    </w:p>
    <w:p w14:paraId="34469404" w14:textId="77777777" w:rsidR="002B2949" w:rsidRPr="002B2949" w:rsidRDefault="002B2949" w:rsidP="002B2949">
      <w:pPr>
        <w:pStyle w:val="ListParagraph"/>
        <w:rPr>
          <w:rFonts w:eastAsia="Times New Roman"/>
          <w:color w:val="000000"/>
          <w:sz w:val="24"/>
          <w:szCs w:val="24"/>
        </w:rPr>
      </w:pPr>
    </w:p>
    <w:p w14:paraId="3CBCDBBC" w14:textId="53894D69" w:rsidR="002B2949" w:rsidRDefault="002B2949" w:rsidP="00A13100">
      <w:pPr>
        <w:pStyle w:val="ListParagraph"/>
        <w:numPr>
          <w:ilvl w:val="0"/>
          <w:numId w:val="2"/>
        </w:numPr>
        <w:rPr>
          <w:rFonts w:eastAsia="Times New Roman"/>
          <w:color w:val="000000"/>
          <w:sz w:val="24"/>
          <w:szCs w:val="24"/>
        </w:rPr>
      </w:pPr>
      <w:r>
        <w:rPr>
          <w:rFonts w:eastAsia="Times New Roman"/>
          <w:color w:val="000000"/>
          <w:sz w:val="24"/>
          <w:szCs w:val="24"/>
        </w:rPr>
        <w:t xml:space="preserve">Maslow pyramid: shows </w:t>
      </w:r>
      <w:r w:rsidR="000C31B9">
        <w:rPr>
          <w:rFonts w:eastAsia="Times New Roman"/>
          <w:color w:val="000000"/>
          <w:sz w:val="24"/>
          <w:szCs w:val="24"/>
        </w:rPr>
        <w:t xml:space="preserve">how the needs of a child or young person will be fulfilled in life if positive social </w:t>
      </w:r>
      <w:r w:rsidR="00BA3C71">
        <w:rPr>
          <w:rFonts w:eastAsia="Times New Roman"/>
          <w:color w:val="000000"/>
          <w:sz w:val="24"/>
          <w:szCs w:val="24"/>
        </w:rPr>
        <w:t xml:space="preserve">and emotional relationships. </w:t>
      </w:r>
      <w:r w:rsidR="00696486">
        <w:rPr>
          <w:rFonts w:eastAsia="Times New Roman"/>
          <w:color w:val="000000"/>
          <w:sz w:val="24"/>
          <w:szCs w:val="24"/>
        </w:rPr>
        <w:t xml:space="preserve"> Link to wellbeing Act and the 5 pillars of the youth work.</w:t>
      </w:r>
      <w:r w:rsidR="006E5D70">
        <w:rPr>
          <w:rFonts w:eastAsia="Times New Roman"/>
          <w:color w:val="000000"/>
          <w:sz w:val="24"/>
          <w:szCs w:val="24"/>
        </w:rPr>
        <w:t xml:space="preserve"> Image (Seong, 2022).</w:t>
      </w:r>
    </w:p>
    <w:p w14:paraId="08C50106" w14:textId="77777777" w:rsidR="003F00A9" w:rsidRPr="003F00A9" w:rsidRDefault="003F00A9" w:rsidP="003F00A9">
      <w:pPr>
        <w:pStyle w:val="ListParagraph"/>
        <w:rPr>
          <w:rFonts w:eastAsia="Times New Roman"/>
          <w:color w:val="000000"/>
          <w:sz w:val="24"/>
          <w:szCs w:val="24"/>
        </w:rPr>
      </w:pPr>
    </w:p>
    <w:p w14:paraId="0344FDB0" w14:textId="3816FEEB" w:rsidR="003F00A9" w:rsidRDefault="003F00A9" w:rsidP="00A13100">
      <w:pPr>
        <w:pStyle w:val="ListParagraph"/>
        <w:numPr>
          <w:ilvl w:val="0"/>
          <w:numId w:val="2"/>
        </w:numPr>
        <w:rPr>
          <w:rFonts w:eastAsia="Times New Roman"/>
          <w:color w:val="000000"/>
          <w:sz w:val="24"/>
          <w:szCs w:val="24"/>
        </w:rPr>
      </w:pPr>
      <w:r>
        <w:rPr>
          <w:rFonts w:eastAsia="Times New Roman"/>
          <w:color w:val="000000"/>
          <w:sz w:val="24"/>
          <w:szCs w:val="24"/>
        </w:rPr>
        <w:t>Differences between the pyramids</w:t>
      </w:r>
    </w:p>
    <w:p w14:paraId="22E6CCD4" w14:textId="77777777" w:rsidR="003F00A9" w:rsidRPr="003F00A9" w:rsidRDefault="003F00A9" w:rsidP="003F00A9">
      <w:pPr>
        <w:pStyle w:val="ListParagraph"/>
        <w:rPr>
          <w:rFonts w:eastAsia="Times New Roman"/>
          <w:color w:val="000000"/>
          <w:sz w:val="24"/>
          <w:szCs w:val="24"/>
        </w:rPr>
      </w:pPr>
    </w:p>
    <w:p w14:paraId="1C62845B" w14:textId="20881B9B" w:rsidR="007E1C3D" w:rsidRDefault="007E56CF" w:rsidP="007C475D">
      <w:pPr>
        <w:pStyle w:val="ListParagraph"/>
        <w:numPr>
          <w:ilvl w:val="0"/>
          <w:numId w:val="2"/>
        </w:numPr>
        <w:rPr>
          <w:rFonts w:eastAsia="Times New Roman"/>
          <w:color w:val="000000"/>
          <w:sz w:val="24"/>
          <w:szCs w:val="24"/>
        </w:rPr>
      </w:pPr>
      <w:r>
        <w:rPr>
          <w:rFonts w:eastAsia="Times New Roman"/>
          <w:color w:val="000000"/>
          <w:sz w:val="24"/>
          <w:szCs w:val="24"/>
        </w:rPr>
        <w:t>A child is influenced t</w:t>
      </w:r>
      <w:r w:rsidR="005E3C1A">
        <w:rPr>
          <w:rFonts w:eastAsia="Times New Roman"/>
          <w:color w:val="000000"/>
          <w:sz w:val="24"/>
          <w:szCs w:val="24"/>
        </w:rPr>
        <w:t xml:space="preserve">hroughout his life from the closest circle (family) </w:t>
      </w:r>
      <w:r w:rsidR="00304D07">
        <w:rPr>
          <w:rFonts w:eastAsia="Times New Roman"/>
          <w:color w:val="000000"/>
          <w:sz w:val="24"/>
          <w:szCs w:val="24"/>
        </w:rPr>
        <w:t xml:space="preserve">leading </w:t>
      </w:r>
      <w:r w:rsidR="005E3C1A">
        <w:rPr>
          <w:rFonts w:eastAsia="Times New Roman"/>
          <w:color w:val="000000"/>
          <w:sz w:val="24"/>
          <w:szCs w:val="24"/>
        </w:rPr>
        <w:t xml:space="preserve">to the larger </w:t>
      </w:r>
      <w:r w:rsidR="00304D07">
        <w:rPr>
          <w:rFonts w:eastAsia="Times New Roman"/>
          <w:color w:val="000000"/>
          <w:sz w:val="24"/>
          <w:szCs w:val="24"/>
        </w:rPr>
        <w:t xml:space="preserve">circle of friends, </w:t>
      </w:r>
      <w:r w:rsidR="007556D0">
        <w:rPr>
          <w:rFonts w:eastAsia="Times New Roman"/>
          <w:color w:val="000000"/>
          <w:sz w:val="24"/>
          <w:szCs w:val="24"/>
        </w:rPr>
        <w:t xml:space="preserve">peers outside (sports, scouts) </w:t>
      </w:r>
      <w:r w:rsidR="005D6CF0">
        <w:rPr>
          <w:rFonts w:eastAsia="Times New Roman"/>
          <w:color w:val="000000"/>
          <w:sz w:val="24"/>
          <w:szCs w:val="24"/>
        </w:rPr>
        <w:t>to the larger environment passing by school</w:t>
      </w:r>
      <w:r w:rsidR="00504B06">
        <w:rPr>
          <w:rFonts w:eastAsia="Times New Roman"/>
          <w:color w:val="000000"/>
          <w:sz w:val="24"/>
          <w:szCs w:val="24"/>
        </w:rPr>
        <w:t xml:space="preserve"> health service, social service. </w:t>
      </w:r>
      <w:r w:rsidR="005A3CA0">
        <w:rPr>
          <w:rFonts w:eastAsia="Times New Roman"/>
          <w:color w:val="000000"/>
          <w:sz w:val="24"/>
          <w:szCs w:val="24"/>
        </w:rPr>
        <w:t xml:space="preserve">the early intervention and to the inner circle will mean a better chances </w:t>
      </w:r>
      <w:r w:rsidR="0051791B">
        <w:rPr>
          <w:rFonts w:eastAsia="Times New Roman"/>
          <w:color w:val="000000"/>
          <w:sz w:val="24"/>
          <w:szCs w:val="24"/>
        </w:rPr>
        <w:t xml:space="preserve">to have a </w:t>
      </w:r>
      <w:r w:rsidR="007C475D">
        <w:rPr>
          <w:rFonts w:eastAsia="Times New Roman"/>
          <w:color w:val="000000"/>
          <w:sz w:val="24"/>
          <w:szCs w:val="24"/>
        </w:rPr>
        <w:t>positive outcome</w:t>
      </w:r>
      <w:r w:rsidR="0051791B">
        <w:rPr>
          <w:rFonts w:eastAsia="Times New Roman"/>
          <w:color w:val="000000"/>
          <w:sz w:val="24"/>
          <w:szCs w:val="24"/>
        </w:rPr>
        <w:t xml:space="preserve">. </w:t>
      </w:r>
      <w:r w:rsidR="00817E8D">
        <w:rPr>
          <w:rFonts w:eastAsia="Times New Roman"/>
          <w:color w:val="000000"/>
          <w:sz w:val="24"/>
          <w:szCs w:val="24"/>
        </w:rPr>
        <w:t xml:space="preserve"> </w:t>
      </w:r>
      <w:r w:rsidR="007E1C3D">
        <w:rPr>
          <w:rFonts w:eastAsia="Times New Roman"/>
          <w:color w:val="000000"/>
          <w:sz w:val="24"/>
          <w:szCs w:val="24"/>
        </w:rPr>
        <w:t xml:space="preserve">Link to child protection and safeguarding policy. </w:t>
      </w:r>
    </w:p>
    <w:p w14:paraId="0A7C5B2C" w14:textId="77777777" w:rsidR="007E1C3D" w:rsidRPr="007E1C3D" w:rsidRDefault="007E1C3D" w:rsidP="007E1C3D">
      <w:pPr>
        <w:pStyle w:val="ListParagraph"/>
        <w:rPr>
          <w:rFonts w:eastAsia="Times New Roman"/>
          <w:color w:val="000000"/>
          <w:sz w:val="24"/>
          <w:szCs w:val="24"/>
        </w:rPr>
      </w:pPr>
    </w:p>
    <w:p w14:paraId="64485232" w14:textId="088CCB5E" w:rsidR="007C475D" w:rsidRPr="007C475D" w:rsidRDefault="00817E8D" w:rsidP="007E1C3D">
      <w:pPr>
        <w:pStyle w:val="ListParagraph"/>
        <w:rPr>
          <w:rFonts w:eastAsia="Times New Roman"/>
          <w:color w:val="000000"/>
          <w:sz w:val="24"/>
          <w:szCs w:val="24"/>
        </w:rPr>
      </w:pPr>
      <w:r>
        <w:rPr>
          <w:rFonts w:eastAsia="Times New Roman"/>
          <w:color w:val="000000"/>
          <w:sz w:val="24"/>
          <w:szCs w:val="24"/>
        </w:rPr>
        <w:t>Look at slide 15</w:t>
      </w:r>
    </w:p>
    <w:p w14:paraId="7F24E36A" w14:textId="77777777" w:rsidR="00504B06" w:rsidRPr="00504B06" w:rsidRDefault="00504B06" w:rsidP="00504B06">
      <w:pPr>
        <w:pStyle w:val="ListParagraph"/>
        <w:rPr>
          <w:rFonts w:eastAsia="Times New Roman"/>
          <w:color w:val="000000"/>
          <w:sz w:val="24"/>
          <w:szCs w:val="24"/>
        </w:rPr>
      </w:pPr>
    </w:p>
    <w:p w14:paraId="185139D8" w14:textId="03215052" w:rsidR="00504B06" w:rsidRDefault="00817E8D" w:rsidP="00A13100">
      <w:pPr>
        <w:pStyle w:val="ListParagraph"/>
        <w:numPr>
          <w:ilvl w:val="0"/>
          <w:numId w:val="2"/>
        </w:numPr>
        <w:rPr>
          <w:rFonts w:eastAsia="Times New Roman"/>
          <w:color w:val="000000"/>
          <w:sz w:val="24"/>
          <w:szCs w:val="24"/>
        </w:rPr>
      </w:pPr>
      <w:r>
        <w:rPr>
          <w:rFonts w:eastAsia="Times New Roman"/>
          <w:color w:val="000000"/>
          <w:sz w:val="24"/>
          <w:szCs w:val="24"/>
        </w:rPr>
        <w:t xml:space="preserve"> </w:t>
      </w:r>
      <w:r w:rsidR="00F00867">
        <w:rPr>
          <w:rFonts w:eastAsia="Times New Roman"/>
          <w:color w:val="000000"/>
          <w:sz w:val="24"/>
          <w:szCs w:val="24"/>
        </w:rPr>
        <w:t xml:space="preserve">Image (Gibbs, </w:t>
      </w:r>
      <w:r w:rsidR="002E07B1">
        <w:rPr>
          <w:rFonts w:eastAsia="Times New Roman"/>
          <w:color w:val="000000"/>
          <w:sz w:val="24"/>
          <w:szCs w:val="24"/>
        </w:rPr>
        <w:t>no date).</w:t>
      </w:r>
    </w:p>
    <w:p w14:paraId="3FCAB9CD" w14:textId="77777777" w:rsidR="00817E8D" w:rsidRPr="00817E8D" w:rsidRDefault="00817E8D" w:rsidP="00817E8D">
      <w:pPr>
        <w:pStyle w:val="ListParagraph"/>
        <w:rPr>
          <w:rFonts w:eastAsia="Times New Roman"/>
          <w:color w:val="000000"/>
          <w:sz w:val="24"/>
          <w:szCs w:val="24"/>
        </w:rPr>
      </w:pPr>
    </w:p>
    <w:p w14:paraId="5C137721" w14:textId="733CFAC1" w:rsidR="00817E8D" w:rsidRDefault="00685E15" w:rsidP="00A13100">
      <w:pPr>
        <w:pStyle w:val="ListParagraph"/>
        <w:numPr>
          <w:ilvl w:val="0"/>
          <w:numId w:val="2"/>
        </w:numPr>
        <w:rPr>
          <w:rFonts w:eastAsia="Times New Roman"/>
          <w:color w:val="000000"/>
          <w:sz w:val="24"/>
          <w:szCs w:val="24"/>
        </w:rPr>
      </w:pPr>
      <w:r>
        <w:rPr>
          <w:rFonts w:eastAsia="Times New Roman"/>
          <w:color w:val="000000"/>
          <w:sz w:val="24"/>
          <w:szCs w:val="24"/>
        </w:rPr>
        <w:t>Example of intervention</w:t>
      </w:r>
    </w:p>
    <w:p w14:paraId="33C8E979" w14:textId="77777777" w:rsidR="00685E15" w:rsidRPr="00685E15" w:rsidRDefault="00685E15" w:rsidP="00685E15">
      <w:pPr>
        <w:pStyle w:val="ListParagraph"/>
        <w:rPr>
          <w:rFonts w:eastAsia="Times New Roman"/>
          <w:color w:val="000000"/>
          <w:sz w:val="24"/>
          <w:szCs w:val="24"/>
        </w:rPr>
      </w:pPr>
    </w:p>
    <w:p w14:paraId="0B2C03D9" w14:textId="06B8CE35" w:rsidR="0000199B" w:rsidRDefault="006E080F" w:rsidP="00A13100">
      <w:pPr>
        <w:pStyle w:val="ListParagraph"/>
        <w:numPr>
          <w:ilvl w:val="0"/>
          <w:numId w:val="2"/>
        </w:numPr>
        <w:rPr>
          <w:rFonts w:eastAsia="Times New Roman"/>
          <w:color w:val="000000"/>
          <w:sz w:val="24"/>
          <w:szCs w:val="24"/>
        </w:rPr>
      </w:pPr>
      <w:r>
        <w:rPr>
          <w:rFonts w:eastAsia="Times New Roman"/>
          <w:color w:val="000000"/>
          <w:sz w:val="24"/>
          <w:szCs w:val="24"/>
        </w:rPr>
        <w:t>6 keys approach of intervention</w:t>
      </w:r>
      <w:r w:rsidR="0000199B">
        <w:rPr>
          <w:rFonts w:eastAsia="Times New Roman"/>
          <w:color w:val="000000"/>
          <w:sz w:val="24"/>
          <w:szCs w:val="24"/>
        </w:rPr>
        <w:t xml:space="preserve">: Early intervention will help all children reach their full potential this link to NOS (National Occupational standard). </w:t>
      </w:r>
      <w:r>
        <w:rPr>
          <w:rFonts w:eastAsia="Times New Roman"/>
          <w:color w:val="000000"/>
          <w:sz w:val="24"/>
          <w:szCs w:val="24"/>
        </w:rPr>
        <w:t xml:space="preserve"> </w:t>
      </w:r>
    </w:p>
    <w:p w14:paraId="2480567B" w14:textId="77777777" w:rsidR="006D3EBA" w:rsidRPr="006D3EBA" w:rsidRDefault="006D3EBA" w:rsidP="006D3EBA">
      <w:pPr>
        <w:pStyle w:val="ListParagraph"/>
        <w:rPr>
          <w:rFonts w:eastAsia="Times New Roman"/>
          <w:color w:val="000000"/>
          <w:sz w:val="24"/>
          <w:szCs w:val="24"/>
        </w:rPr>
      </w:pPr>
    </w:p>
    <w:p w14:paraId="01BF572F" w14:textId="2E0BACA9" w:rsidR="006D3EBA" w:rsidRDefault="006D3EBA" w:rsidP="00A13100">
      <w:pPr>
        <w:pStyle w:val="ListParagraph"/>
        <w:numPr>
          <w:ilvl w:val="0"/>
          <w:numId w:val="2"/>
        </w:numPr>
        <w:rPr>
          <w:rFonts w:eastAsia="Times New Roman"/>
          <w:color w:val="000000"/>
          <w:sz w:val="24"/>
          <w:szCs w:val="24"/>
        </w:rPr>
      </w:pPr>
      <w:r>
        <w:rPr>
          <w:rFonts w:eastAsia="Times New Roman"/>
          <w:color w:val="000000"/>
          <w:sz w:val="24"/>
          <w:szCs w:val="24"/>
        </w:rPr>
        <w:t>Conclusion and questions.</w:t>
      </w:r>
    </w:p>
    <w:p w14:paraId="39165382" w14:textId="77777777" w:rsidR="006D3EBA" w:rsidRPr="006D3EBA" w:rsidRDefault="006D3EBA" w:rsidP="006D3EBA">
      <w:pPr>
        <w:pStyle w:val="ListParagraph"/>
        <w:rPr>
          <w:rFonts w:eastAsia="Times New Roman"/>
          <w:color w:val="000000"/>
          <w:sz w:val="24"/>
          <w:szCs w:val="24"/>
        </w:rPr>
      </w:pPr>
    </w:p>
    <w:p w14:paraId="10EB9741" w14:textId="77777777" w:rsidR="006D3EBA" w:rsidRPr="006D3EBA" w:rsidRDefault="006D3EBA" w:rsidP="006D3EBA">
      <w:pPr>
        <w:rPr>
          <w:rFonts w:eastAsia="Times New Roman"/>
          <w:color w:val="000000"/>
          <w:sz w:val="24"/>
          <w:szCs w:val="24"/>
        </w:rPr>
      </w:pPr>
    </w:p>
    <w:p w14:paraId="16462C60" w14:textId="77777777" w:rsidR="00CF1B3F" w:rsidRDefault="00CF1B3F" w:rsidP="00FA1D07">
      <w:pPr>
        <w:rPr>
          <w:rFonts w:eastAsia="Times New Roman"/>
          <w:color w:val="000000"/>
          <w:sz w:val="24"/>
          <w:szCs w:val="24"/>
        </w:rPr>
      </w:pPr>
    </w:p>
    <w:p w14:paraId="7F9B86D1" w14:textId="7ACB70E9" w:rsidR="001C78B0" w:rsidRDefault="001C78B0"/>
    <w:p w14:paraId="69B79A8B" w14:textId="77777777" w:rsidR="0000199B" w:rsidRDefault="0000199B"/>
    <w:p w14:paraId="0836D675" w14:textId="3ACE09DD" w:rsidR="00CF1B3F" w:rsidRDefault="00CF1B3F"/>
    <w:p w14:paraId="7F1CB3A6" w14:textId="77777777" w:rsidR="007F31D0" w:rsidRDefault="007F31D0" w:rsidP="00CF1B3F">
      <w:pPr>
        <w:rPr>
          <w:rFonts w:eastAsia="Times New Roman"/>
          <w:color w:val="000000"/>
          <w:sz w:val="24"/>
          <w:szCs w:val="24"/>
        </w:rPr>
      </w:pPr>
    </w:p>
    <w:p w14:paraId="4423BBD8" w14:textId="42778B02" w:rsidR="00CF1B3F" w:rsidRDefault="00CF1B3F" w:rsidP="00CF1B3F">
      <w:pPr>
        <w:rPr>
          <w:rFonts w:eastAsia="Times New Roman"/>
          <w:color w:val="000000"/>
          <w:sz w:val="24"/>
          <w:szCs w:val="24"/>
        </w:rPr>
      </w:pPr>
      <w:r>
        <w:rPr>
          <w:rFonts w:eastAsia="Times New Roman"/>
          <w:color w:val="000000"/>
          <w:sz w:val="24"/>
          <w:szCs w:val="24"/>
        </w:rPr>
        <w:lastRenderedPageBreak/>
        <w:t>Ref</w:t>
      </w:r>
      <w:r w:rsidR="00915265">
        <w:rPr>
          <w:rFonts w:eastAsia="Times New Roman"/>
          <w:color w:val="000000"/>
          <w:sz w:val="24"/>
          <w:szCs w:val="24"/>
        </w:rPr>
        <w:t>erence</w:t>
      </w:r>
      <w:r>
        <w:rPr>
          <w:rFonts w:eastAsia="Times New Roman"/>
          <w:color w:val="000000"/>
          <w:sz w:val="24"/>
          <w:szCs w:val="24"/>
        </w:rPr>
        <w:t xml:space="preserve"> </w:t>
      </w:r>
      <w:r w:rsidR="00915265">
        <w:rPr>
          <w:rFonts w:eastAsia="Times New Roman"/>
          <w:color w:val="000000"/>
          <w:sz w:val="24"/>
          <w:szCs w:val="24"/>
        </w:rPr>
        <w:t>L</w:t>
      </w:r>
      <w:r>
        <w:rPr>
          <w:rFonts w:eastAsia="Times New Roman"/>
          <w:color w:val="000000"/>
          <w:sz w:val="24"/>
          <w:szCs w:val="24"/>
        </w:rPr>
        <w:t>ist</w:t>
      </w:r>
    </w:p>
    <w:p w14:paraId="10382BD9" w14:textId="12A99D8E" w:rsidR="00D61E8B" w:rsidRDefault="00D61E8B" w:rsidP="00CF1B3F">
      <w:pPr>
        <w:rPr>
          <w:rFonts w:eastAsia="Times New Roman"/>
          <w:color w:val="000000"/>
          <w:sz w:val="24"/>
          <w:szCs w:val="24"/>
        </w:rPr>
      </w:pPr>
      <w:r w:rsidRPr="00D61E8B">
        <w:rPr>
          <w:rFonts w:eastAsia="Times New Roman"/>
          <w:color w:val="000000"/>
          <w:sz w:val="24"/>
          <w:szCs w:val="24"/>
        </w:rPr>
        <w:t>Centre f</w:t>
      </w:r>
      <w:r w:rsidR="00130469">
        <w:rPr>
          <w:rFonts w:eastAsia="Times New Roman"/>
          <w:color w:val="000000"/>
          <w:sz w:val="24"/>
          <w:szCs w:val="24"/>
        </w:rPr>
        <w:t>or</w:t>
      </w:r>
      <w:r w:rsidRPr="00D61E8B">
        <w:rPr>
          <w:rFonts w:eastAsia="Times New Roman"/>
          <w:color w:val="000000"/>
          <w:sz w:val="24"/>
          <w:szCs w:val="24"/>
        </w:rPr>
        <w:t xml:space="preserve"> Disease Control and Prevention</w:t>
      </w:r>
      <w:r>
        <w:rPr>
          <w:rFonts w:eastAsia="Times New Roman"/>
          <w:color w:val="000000"/>
          <w:sz w:val="24"/>
          <w:szCs w:val="24"/>
        </w:rPr>
        <w:t>.</w:t>
      </w:r>
      <w:r w:rsidRPr="00D61E8B">
        <w:rPr>
          <w:rFonts w:eastAsia="Times New Roman"/>
          <w:color w:val="000000"/>
          <w:sz w:val="24"/>
          <w:szCs w:val="24"/>
        </w:rPr>
        <w:t xml:space="preserve"> </w:t>
      </w:r>
      <w:r>
        <w:rPr>
          <w:rFonts w:eastAsia="Times New Roman"/>
          <w:color w:val="000000"/>
          <w:sz w:val="24"/>
          <w:szCs w:val="24"/>
        </w:rPr>
        <w:t>(</w:t>
      </w:r>
      <w:r w:rsidRPr="00D61E8B">
        <w:rPr>
          <w:rFonts w:eastAsia="Times New Roman"/>
          <w:color w:val="000000"/>
          <w:sz w:val="24"/>
          <w:szCs w:val="24"/>
        </w:rPr>
        <w:t>2019)</w:t>
      </w:r>
      <w:r>
        <w:rPr>
          <w:rFonts w:eastAsia="Times New Roman"/>
          <w:color w:val="000000"/>
          <w:sz w:val="24"/>
          <w:szCs w:val="24"/>
        </w:rPr>
        <w:t xml:space="preserve"> </w:t>
      </w:r>
      <w:r w:rsidRPr="00D61E8B">
        <w:rPr>
          <w:rFonts w:eastAsia="Times New Roman"/>
          <w:i/>
          <w:iCs/>
          <w:color w:val="000000"/>
          <w:sz w:val="24"/>
          <w:szCs w:val="24"/>
        </w:rPr>
        <w:t>Adverse Childhood Experiences (ACEs).</w:t>
      </w:r>
      <w:r>
        <w:rPr>
          <w:rFonts w:eastAsia="Times New Roman"/>
          <w:color w:val="000000"/>
          <w:sz w:val="24"/>
          <w:szCs w:val="24"/>
        </w:rPr>
        <w:t xml:space="preserve"> Available at: </w:t>
      </w:r>
      <w:hyperlink r:id="rId6" w:history="1">
        <w:r w:rsidRPr="00082087">
          <w:rPr>
            <w:rStyle w:val="Hyperlink"/>
            <w:rFonts w:eastAsia="Times New Roman"/>
            <w:sz w:val="24"/>
            <w:szCs w:val="24"/>
          </w:rPr>
          <w:t>https://www.cdc.gov/vitalsigns/aces/index.html</w:t>
        </w:r>
      </w:hyperlink>
      <w:r>
        <w:rPr>
          <w:rFonts w:eastAsia="Times New Roman"/>
          <w:color w:val="000000"/>
          <w:sz w:val="24"/>
          <w:szCs w:val="24"/>
        </w:rPr>
        <w:t xml:space="preserve"> (Accessed: 16 March 2022).</w:t>
      </w:r>
    </w:p>
    <w:p w14:paraId="17EFAD97" w14:textId="100DFCF2" w:rsidR="00972DD6" w:rsidRDefault="0042613E" w:rsidP="00972DD6">
      <w:pPr>
        <w:rPr>
          <w:rFonts w:eastAsia="Times New Roman"/>
          <w:color w:val="000000"/>
          <w:sz w:val="24"/>
          <w:szCs w:val="24"/>
        </w:rPr>
      </w:pPr>
      <w:bookmarkStart w:id="0" w:name="_Hlk98888957"/>
      <w:r>
        <w:rPr>
          <w:rFonts w:eastAsia="Times New Roman"/>
          <w:color w:val="000000"/>
          <w:sz w:val="24"/>
          <w:szCs w:val="24"/>
        </w:rPr>
        <w:t>Cent</w:t>
      </w:r>
      <w:r w:rsidR="00D61E8B">
        <w:rPr>
          <w:rFonts w:eastAsia="Times New Roman"/>
          <w:color w:val="000000"/>
          <w:sz w:val="24"/>
          <w:szCs w:val="24"/>
        </w:rPr>
        <w:t>re</w:t>
      </w:r>
      <w:r>
        <w:rPr>
          <w:rFonts w:eastAsia="Times New Roman"/>
          <w:color w:val="000000"/>
          <w:sz w:val="24"/>
          <w:szCs w:val="24"/>
        </w:rPr>
        <w:t xml:space="preserve"> for Disease Control and Prevention. (2021) </w:t>
      </w:r>
      <w:bookmarkEnd w:id="0"/>
      <w:r w:rsidRPr="00D61E8B">
        <w:rPr>
          <w:rFonts w:eastAsia="Times New Roman"/>
          <w:i/>
          <w:iCs/>
          <w:color w:val="000000"/>
          <w:sz w:val="24"/>
          <w:szCs w:val="24"/>
        </w:rPr>
        <w:t>About the CDC – Kaiser ACE Study</w:t>
      </w:r>
      <w:r>
        <w:rPr>
          <w:rFonts w:eastAsia="Times New Roman"/>
          <w:color w:val="000000"/>
          <w:sz w:val="24"/>
          <w:szCs w:val="24"/>
        </w:rPr>
        <w:t xml:space="preserve">. Available at: </w:t>
      </w:r>
      <w:hyperlink r:id="rId7" w:history="1">
        <w:r w:rsidRPr="00082087">
          <w:rPr>
            <w:rStyle w:val="Hyperlink"/>
            <w:rFonts w:eastAsia="Times New Roman"/>
            <w:sz w:val="24"/>
            <w:szCs w:val="24"/>
          </w:rPr>
          <w:t>https://www.cdc.gov/violenceprevention/aces/about.html</w:t>
        </w:r>
      </w:hyperlink>
      <w:r>
        <w:rPr>
          <w:rFonts w:eastAsia="Times New Roman"/>
          <w:color w:val="000000"/>
          <w:sz w:val="24"/>
          <w:szCs w:val="24"/>
        </w:rPr>
        <w:t xml:space="preserve"> (Accessed: 19 March 2022).</w:t>
      </w:r>
    </w:p>
    <w:p w14:paraId="03AD97C6" w14:textId="435974AA" w:rsidR="00130469" w:rsidRDefault="00130469" w:rsidP="00972DD6">
      <w:pPr>
        <w:rPr>
          <w:rFonts w:eastAsia="Times New Roman"/>
          <w:color w:val="000000"/>
          <w:sz w:val="24"/>
          <w:szCs w:val="24"/>
        </w:rPr>
      </w:pPr>
      <w:r>
        <w:rPr>
          <w:rFonts w:eastAsia="Times New Roman"/>
          <w:color w:val="000000"/>
          <w:sz w:val="24"/>
          <w:szCs w:val="24"/>
        </w:rPr>
        <w:t xml:space="preserve">Centre on the Developing Child. (2022) </w:t>
      </w:r>
      <w:r w:rsidRPr="00130469">
        <w:rPr>
          <w:rFonts w:eastAsia="Times New Roman"/>
          <w:i/>
          <w:iCs/>
          <w:color w:val="000000"/>
          <w:sz w:val="24"/>
          <w:szCs w:val="24"/>
        </w:rPr>
        <w:t>ACEs and Toxic Stress</w:t>
      </w:r>
      <w:r>
        <w:rPr>
          <w:rFonts w:eastAsia="Times New Roman"/>
          <w:color w:val="000000"/>
          <w:sz w:val="24"/>
          <w:szCs w:val="24"/>
        </w:rPr>
        <w:t xml:space="preserve">. Available at: </w:t>
      </w:r>
      <w:hyperlink r:id="rId8" w:anchor=":~:text=The%20term%20%E2%80%9CACEs%E2%80%9D%20is%20an,health%20care%20organization%20in%20California" w:history="1">
        <w:r w:rsidRPr="00082087">
          <w:rPr>
            <w:rStyle w:val="Hyperlink"/>
            <w:rFonts w:eastAsia="Times New Roman"/>
            <w:sz w:val="24"/>
            <w:szCs w:val="24"/>
          </w:rPr>
          <w:t>https://developingchild.harvard.edu/resources/aces-and-toxic-stress-frequently-asked-questions/#:~:text=The%20term%20%E2%80%9CACEs%E2%80%9D%20is%20an,health%20care%20organization%20in%20California</w:t>
        </w:r>
      </w:hyperlink>
      <w:r>
        <w:rPr>
          <w:rFonts w:eastAsia="Times New Roman"/>
          <w:color w:val="000000"/>
          <w:sz w:val="24"/>
          <w:szCs w:val="24"/>
        </w:rPr>
        <w:t xml:space="preserve"> (Accessed: 16 March 2022).</w:t>
      </w:r>
    </w:p>
    <w:p w14:paraId="21140655" w14:textId="63477A07" w:rsidR="00972DD6" w:rsidRDefault="00972DD6" w:rsidP="00CF1B3F">
      <w:pPr>
        <w:rPr>
          <w:rFonts w:eastAsia="Times New Roman"/>
          <w:color w:val="000000"/>
          <w:sz w:val="24"/>
          <w:szCs w:val="24"/>
        </w:rPr>
      </w:pPr>
      <w:r w:rsidRPr="00972DD6">
        <w:rPr>
          <w:rFonts w:eastAsia="Times New Roman"/>
          <w:color w:val="000000"/>
          <w:sz w:val="24"/>
          <w:szCs w:val="24"/>
        </w:rPr>
        <w:t>Future Learn</w:t>
      </w:r>
      <w:r>
        <w:rPr>
          <w:rFonts w:eastAsia="Times New Roman"/>
          <w:color w:val="000000"/>
          <w:sz w:val="24"/>
          <w:szCs w:val="24"/>
        </w:rPr>
        <w:t>. (</w:t>
      </w:r>
      <w:proofErr w:type="gramStart"/>
      <w:r w:rsidRPr="00972DD6">
        <w:rPr>
          <w:rFonts w:eastAsia="Times New Roman"/>
          <w:color w:val="000000"/>
          <w:sz w:val="24"/>
          <w:szCs w:val="24"/>
        </w:rPr>
        <w:t>no</w:t>
      </w:r>
      <w:proofErr w:type="gramEnd"/>
      <w:r w:rsidRPr="00972DD6">
        <w:rPr>
          <w:rFonts w:eastAsia="Times New Roman"/>
          <w:color w:val="000000"/>
          <w:sz w:val="24"/>
          <w:szCs w:val="24"/>
        </w:rPr>
        <w:t xml:space="preserve"> date)</w:t>
      </w:r>
      <w:r>
        <w:rPr>
          <w:rFonts w:eastAsia="Times New Roman"/>
          <w:color w:val="000000"/>
          <w:sz w:val="24"/>
          <w:szCs w:val="24"/>
        </w:rPr>
        <w:t xml:space="preserve"> </w:t>
      </w:r>
      <w:r w:rsidRPr="00972DD6">
        <w:rPr>
          <w:rFonts w:eastAsia="Times New Roman"/>
          <w:i/>
          <w:iCs/>
          <w:color w:val="000000"/>
          <w:sz w:val="24"/>
          <w:szCs w:val="24"/>
        </w:rPr>
        <w:t>Physical, social, emotional and cognitive development</w:t>
      </w:r>
      <w:r>
        <w:rPr>
          <w:rFonts w:eastAsia="Times New Roman"/>
          <w:color w:val="000000"/>
          <w:sz w:val="24"/>
          <w:szCs w:val="24"/>
        </w:rPr>
        <w:t xml:space="preserve">. Available at: </w:t>
      </w:r>
      <w:hyperlink r:id="rId9" w:history="1">
        <w:r w:rsidRPr="00082087">
          <w:rPr>
            <w:rStyle w:val="Hyperlink"/>
            <w:rFonts w:eastAsia="Times New Roman"/>
            <w:sz w:val="24"/>
            <w:szCs w:val="24"/>
          </w:rPr>
          <w:t>https://www.futurelearn.com/info/courses/supporting-adolescent-learners/0/steps/46451</w:t>
        </w:r>
      </w:hyperlink>
      <w:r>
        <w:rPr>
          <w:rFonts w:eastAsia="Times New Roman"/>
          <w:color w:val="000000"/>
          <w:sz w:val="24"/>
          <w:szCs w:val="24"/>
        </w:rPr>
        <w:t xml:space="preserve"> (Accessed: 14 March 2022).</w:t>
      </w:r>
    </w:p>
    <w:p w14:paraId="48213A2E" w14:textId="7FBE276C" w:rsidR="002E07B1" w:rsidRDefault="002E07B1" w:rsidP="00CF1B3F">
      <w:pPr>
        <w:rPr>
          <w:rFonts w:eastAsia="Times New Roman"/>
          <w:color w:val="000000"/>
          <w:sz w:val="24"/>
          <w:szCs w:val="24"/>
        </w:rPr>
      </w:pPr>
      <w:r>
        <w:rPr>
          <w:rFonts w:eastAsia="Times New Roman"/>
          <w:color w:val="000000"/>
          <w:sz w:val="24"/>
          <w:szCs w:val="24"/>
        </w:rPr>
        <w:t xml:space="preserve">Gibbs, J. (no date) </w:t>
      </w:r>
      <w:r w:rsidRPr="002E07B1">
        <w:rPr>
          <w:rFonts w:eastAsia="Times New Roman"/>
          <w:i/>
          <w:iCs/>
          <w:color w:val="000000"/>
          <w:sz w:val="24"/>
          <w:szCs w:val="24"/>
        </w:rPr>
        <w:t>Bronfenbrenner’s (1979) ecological model</w:t>
      </w:r>
      <w:r>
        <w:rPr>
          <w:rFonts w:eastAsia="Times New Roman"/>
          <w:color w:val="000000"/>
          <w:sz w:val="24"/>
          <w:szCs w:val="24"/>
        </w:rPr>
        <w:t xml:space="preserve">. Available at: </w:t>
      </w:r>
      <w:hyperlink r:id="rId10" w:history="1">
        <w:r w:rsidRPr="00082087">
          <w:rPr>
            <w:rStyle w:val="Hyperlink"/>
            <w:rFonts w:eastAsia="Times New Roman"/>
            <w:sz w:val="24"/>
            <w:szCs w:val="24"/>
          </w:rPr>
          <w:t>https://www.researchgate.net/figure/Bronfenbrenners-ecological-model-Diagram-by-Joel-Gibbs-based-on-Bronfenbrenners-1979_fig1_311843438</w:t>
        </w:r>
      </w:hyperlink>
      <w:r>
        <w:rPr>
          <w:rFonts w:eastAsia="Times New Roman"/>
          <w:color w:val="000000"/>
          <w:sz w:val="24"/>
          <w:szCs w:val="24"/>
        </w:rPr>
        <w:t xml:space="preserve"> (Accessed: 10 March 2022).</w:t>
      </w:r>
    </w:p>
    <w:p w14:paraId="6626B5A9" w14:textId="1264FE8F" w:rsidR="00915265" w:rsidRDefault="00915265" w:rsidP="00CF1B3F">
      <w:pPr>
        <w:rPr>
          <w:rFonts w:eastAsia="Times New Roman"/>
          <w:color w:val="000000"/>
          <w:sz w:val="24"/>
          <w:szCs w:val="24"/>
        </w:rPr>
      </w:pPr>
      <w:r>
        <w:rPr>
          <w:rFonts w:eastAsia="Times New Roman"/>
          <w:color w:val="000000"/>
          <w:sz w:val="24"/>
          <w:szCs w:val="24"/>
        </w:rPr>
        <w:t>Knowsley Safeguarding Children Partnership. (</w:t>
      </w:r>
      <w:proofErr w:type="gramStart"/>
      <w:r>
        <w:rPr>
          <w:rFonts w:eastAsia="Times New Roman"/>
          <w:color w:val="000000"/>
          <w:sz w:val="24"/>
          <w:szCs w:val="24"/>
        </w:rPr>
        <w:t>no</w:t>
      </w:r>
      <w:proofErr w:type="gramEnd"/>
      <w:r>
        <w:rPr>
          <w:rFonts w:eastAsia="Times New Roman"/>
          <w:color w:val="000000"/>
          <w:sz w:val="24"/>
          <w:szCs w:val="24"/>
        </w:rPr>
        <w:t xml:space="preserve"> date) </w:t>
      </w:r>
      <w:r w:rsidRPr="00915265">
        <w:rPr>
          <w:rFonts w:eastAsia="Times New Roman"/>
          <w:i/>
          <w:iCs/>
          <w:color w:val="000000"/>
          <w:sz w:val="24"/>
          <w:szCs w:val="24"/>
        </w:rPr>
        <w:t>Adverse Childhood Experiences</w:t>
      </w:r>
      <w:r>
        <w:rPr>
          <w:rFonts w:eastAsia="Times New Roman"/>
          <w:color w:val="000000"/>
          <w:sz w:val="24"/>
          <w:szCs w:val="24"/>
        </w:rPr>
        <w:t xml:space="preserve"> (ACE’s). Available at: </w:t>
      </w:r>
      <w:hyperlink r:id="rId11" w:history="1">
        <w:r w:rsidRPr="00082087">
          <w:rPr>
            <w:rStyle w:val="Hyperlink"/>
            <w:rFonts w:eastAsia="Times New Roman"/>
            <w:sz w:val="24"/>
            <w:szCs w:val="24"/>
          </w:rPr>
          <w:t>https://www.knowsleyscp.org.uk/professionals/aces-adverse-childhood-experiences/</w:t>
        </w:r>
      </w:hyperlink>
      <w:r>
        <w:rPr>
          <w:rFonts w:eastAsia="Times New Roman"/>
          <w:color w:val="000000"/>
          <w:sz w:val="24"/>
          <w:szCs w:val="24"/>
        </w:rPr>
        <w:t xml:space="preserve"> (Accessed: 9 March 2022).</w:t>
      </w:r>
    </w:p>
    <w:p w14:paraId="478677FC" w14:textId="41C76BF2" w:rsidR="00EE4E9A" w:rsidRDefault="00EE4E9A" w:rsidP="00CF1B3F">
      <w:pPr>
        <w:rPr>
          <w:rFonts w:eastAsia="Times New Roman"/>
          <w:color w:val="000000"/>
          <w:sz w:val="24"/>
          <w:szCs w:val="24"/>
        </w:rPr>
      </w:pPr>
      <w:r>
        <w:rPr>
          <w:rFonts w:eastAsia="Times New Roman"/>
          <w:color w:val="000000"/>
          <w:sz w:val="24"/>
          <w:szCs w:val="24"/>
        </w:rPr>
        <w:t xml:space="preserve">NHS Manchester University. (2022) </w:t>
      </w:r>
      <w:r w:rsidRPr="00927621">
        <w:rPr>
          <w:rFonts w:eastAsia="Times New Roman"/>
          <w:i/>
          <w:iCs/>
          <w:color w:val="000000"/>
          <w:sz w:val="24"/>
          <w:szCs w:val="24"/>
        </w:rPr>
        <w:t>Adverse Childhood Experiences (ACE</w:t>
      </w:r>
      <w:r w:rsidR="00636EBF" w:rsidRPr="00927621">
        <w:rPr>
          <w:rFonts w:eastAsia="Times New Roman"/>
          <w:i/>
          <w:iCs/>
          <w:color w:val="000000"/>
          <w:sz w:val="24"/>
          <w:szCs w:val="24"/>
        </w:rPr>
        <w:t>s) and Attachment</w:t>
      </w:r>
      <w:r w:rsidR="00636EBF">
        <w:rPr>
          <w:rFonts w:eastAsia="Times New Roman"/>
          <w:color w:val="000000"/>
          <w:sz w:val="24"/>
          <w:szCs w:val="24"/>
        </w:rPr>
        <w:t xml:space="preserve">. Available at: </w:t>
      </w:r>
      <w:hyperlink r:id="rId12" w:history="1">
        <w:r w:rsidR="00927621" w:rsidRPr="00082087">
          <w:rPr>
            <w:rStyle w:val="Hyperlink"/>
            <w:rFonts w:eastAsia="Times New Roman"/>
            <w:sz w:val="24"/>
            <w:szCs w:val="24"/>
          </w:rPr>
          <w:t>https://mft.nhs.uk/rmch/services/camhs/young-people/adverse-childhood-experiences-aces-and-attachment/</w:t>
        </w:r>
      </w:hyperlink>
      <w:r w:rsidR="00927621">
        <w:rPr>
          <w:rFonts w:eastAsia="Times New Roman"/>
          <w:color w:val="000000"/>
          <w:sz w:val="24"/>
          <w:szCs w:val="24"/>
        </w:rPr>
        <w:t xml:space="preserve"> (Accessed: 19 March 2022). </w:t>
      </w:r>
    </w:p>
    <w:p w14:paraId="29EA1E9E" w14:textId="21ADAF53" w:rsidR="00CF1B3F" w:rsidRDefault="00CF1B3F" w:rsidP="00CF1B3F">
      <w:pPr>
        <w:rPr>
          <w:rFonts w:eastAsia="Times New Roman"/>
          <w:color w:val="000000"/>
          <w:sz w:val="24"/>
          <w:szCs w:val="24"/>
        </w:rPr>
      </w:pPr>
      <w:r>
        <w:rPr>
          <w:rFonts w:eastAsia="Times New Roman"/>
          <w:color w:val="000000"/>
          <w:sz w:val="24"/>
          <w:szCs w:val="24"/>
        </w:rPr>
        <w:t>NHS Wales</w:t>
      </w:r>
      <w:r w:rsidR="00FB56F2">
        <w:rPr>
          <w:rFonts w:eastAsia="Times New Roman"/>
          <w:color w:val="000000"/>
          <w:sz w:val="24"/>
          <w:szCs w:val="24"/>
        </w:rPr>
        <w:t>.</w:t>
      </w:r>
      <w:r>
        <w:rPr>
          <w:rFonts w:eastAsia="Times New Roman"/>
          <w:color w:val="000000"/>
          <w:sz w:val="24"/>
          <w:szCs w:val="24"/>
        </w:rPr>
        <w:t xml:space="preserve"> (201</w:t>
      </w:r>
      <w:r w:rsidR="0078178A">
        <w:rPr>
          <w:rFonts w:eastAsia="Times New Roman"/>
          <w:color w:val="000000"/>
          <w:sz w:val="24"/>
          <w:szCs w:val="24"/>
        </w:rPr>
        <w:t>8)</w:t>
      </w:r>
      <w:r w:rsidRPr="0078178A">
        <w:rPr>
          <w:rFonts w:eastAsia="Times New Roman"/>
          <w:i/>
          <w:iCs/>
          <w:color w:val="000000"/>
          <w:sz w:val="24"/>
          <w:szCs w:val="24"/>
        </w:rPr>
        <w:t xml:space="preserve"> </w:t>
      </w:r>
      <w:r w:rsidR="0078178A" w:rsidRPr="0078178A">
        <w:rPr>
          <w:rFonts w:eastAsia="Times New Roman"/>
          <w:i/>
          <w:iCs/>
          <w:color w:val="000000"/>
          <w:sz w:val="24"/>
          <w:szCs w:val="24"/>
        </w:rPr>
        <w:t>Welsh</w:t>
      </w:r>
      <w:r w:rsidR="0078178A">
        <w:rPr>
          <w:rFonts w:eastAsia="Times New Roman"/>
          <w:color w:val="000000"/>
          <w:sz w:val="24"/>
          <w:szCs w:val="24"/>
        </w:rPr>
        <w:t xml:space="preserve"> </w:t>
      </w:r>
      <w:r w:rsidRPr="00FB56F2">
        <w:rPr>
          <w:rFonts w:eastAsia="Times New Roman"/>
          <w:i/>
          <w:iCs/>
          <w:color w:val="000000"/>
          <w:sz w:val="24"/>
          <w:szCs w:val="24"/>
        </w:rPr>
        <w:t xml:space="preserve">Adverse Childhood Experience </w:t>
      </w:r>
      <w:r w:rsidR="0078178A">
        <w:rPr>
          <w:rFonts w:eastAsia="Times New Roman"/>
          <w:i/>
          <w:iCs/>
          <w:color w:val="000000"/>
          <w:sz w:val="24"/>
          <w:szCs w:val="24"/>
        </w:rPr>
        <w:t xml:space="preserve">(ACE) </w:t>
      </w:r>
      <w:r w:rsidRPr="00FB56F2">
        <w:rPr>
          <w:rFonts w:eastAsia="Times New Roman"/>
          <w:i/>
          <w:iCs/>
          <w:color w:val="000000"/>
          <w:sz w:val="24"/>
          <w:szCs w:val="24"/>
        </w:rPr>
        <w:t>and Resilience</w:t>
      </w:r>
      <w:r w:rsidR="0078178A">
        <w:rPr>
          <w:rFonts w:eastAsia="Times New Roman"/>
          <w:i/>
          <w:iCs/>
          <w:color w:val="000000"/>
          <w:sz w:val="24"/>
          <w:szCs w:val="24"/>
        </w:rPr>
        <w:t xml:space="preserve"> Study</w:t>
      </w:r>
      <w:r>
        <w:rPr>
          <w:rFonts w:eastAsia="Times New Roman"/>
          <w:color w:val="000000"/>
          <w:sz w:val="24"/>
          <w:szCs w:val="24"/>
        </w:rPr>
        <w:t>. Available at</w:t>
      </w:r>
      <w:r w:rsidR="00FB56F2">
        <w:rPr>
          <w:rFonts w:eastAsia="Times New Roman"/>
          <w:color w:val="000000"/>
          <w:sz w:val="24"/>
          <w:szCs w:val="24"/>
        </w:rPr>
        <w:t xml:space="preserve">: </w:t>
      </w:r>
      <w:hyperlink r:id="rId13" w:history="1">
        <w:r w:rsidR="0078178A" w:rsidRPr="00082087">
          <w:rPr>
            <w:rStyle w:val="Hyperlink"/>
            <w:rFonts w:eastAsia="Times New Roman"/>
            <w:sz w:val="24"/>
            <w:szCs w:val="24"/>
          </w:rPr>
          <w:t>https://www.wales.nhs.uk/sitesplus/documents/888/ACE%20&amp;%20Resilience%20Report%20(Eng_final2).pdf</w:t>
        </w:r>
      </w:hyperlink>
      <w:r w:rsidR="0078178A">
        <w:rPr>
          <w:rFonts w:eastAsia="Times New Roman"/>
          <w:color w:val="000000"/>
          <w:sz w:val="24"/>
          <w:szCs w:val="24"/>
        </w:rPr>
        <w:t xml:space="preserve"> </w:t>
      </w:r>
      <w:r>
        <w:rPr>
          <w:rFonts w:eastAsia="Times New Roman"/>
          <w:color w:val="000000"/>
          <w:sz w:val="24"/>
          <w:szCs w:val="24"/>
        </w:rPr>
        <w:t xml:space="preserve"> (Accessed</w:t>
      </w:r>
      <w:r w:rsidR="00FB56F2">
        <w:rPr>
          <w:rFonts w:eastAsia="Times New Roman"/>
          <w:color w:val="000000"/>
          <w:sz w:val="24"/>
          <w:szCs w:val="24"/>
        </w:rPr>
        <w:t xml:space="preserve">: </w:t>
      </w:r>
      <w:r>
        <w:rPr>
          <w:rFonts w:eastAsia="Times New Roman"/>
          <w:color w:val="000000"/>
          <w:sz w:val="24"/>
          <w:szCs w:val="24"/>
        </w:rPr>
        <w:t>10</w:t>
      </w:r>
      <w:r w:rsidR="00FB56F2">
        <w:rPr>
          <w:rFonts w:eastAsia="Times New Roman"/>
          <w:color w:val="000000"/>
          <w:sz w:val="24"/>
          <w:szCs w:val="24"/>
        </w:rPr>
        <w:t xml:space="preserve"> March 20</w:t>
      </w:r>
      <w:r>
        <w:rPr>
          <w:rFonts w:eastAsia="Times New Roman"/>
          <w:color w:val="000000"/>
          <w:sz w:val="24"/>
          <w:szCs w:val="24"/>
        </w:rPr>
        <w:t>22)</w:t>
      </w:r>
      <w:r w:rsidR="00FB56F2">
        <w:rPr>
          <w:rFonts w:eastAsia="Times New Roman"/>
          <w:color w:val="000000"/>
          <w:sz w:val="24"/>
          <w:szCs w:val="24"/>
        </w:rPr>
        <w:t>.</w:t>
      </w:r>
      <w:r>
        <w:rPr>
          <w:rFonts w:eastAsia="Times New Roman"/>
          <w:color w:val="000000"/>
          <w:sz w:val="24"/>
          <w:szCs w:val="24"/>
        </w:rPr>
        <w:t> </w:t>
      </w:r>
    </w:p>
    <w:p w14:paraId="1F2BBF06" w14:textId="2FFDC357" w:rsidR="003B12CA" w:rsidRDefault="003B12CA" w:rsidP="00CF1B3F">
      <w:pPr>
        <w:rPr>
          <w:rFonts w:eastAsia="Times New Roman"/>
          <w:color w:val="000000"/>
          <w:sz w:val="24"/>
          <w:szCs w:val="24"/>
        </w:rPr>
      </w:pPr>
      <w:r>
        <w:rPr>
          <w:rFonts w:eastAsia="Times New Roman"/>
          <w:color w:val="000000"/>
          <w:sz w:val="24"/>
          <w:szCs w:val="24"/>
        </w:rPr>
        <w:t xml:space="preserve">Ncube, L. and Small, D. (no date) </w:t>
      </w:r>
      <w:r w:rsidRPr="00ED23F1">
        <w:rPr>
          <w:rFonts w:eastAsia="Times New Roman"/>
          <w:i/>
          <w:iCs/>
          <w:color w:val="000000"/>
          <w:sz w:val="24"/>
          <w:szCs w:val="24"/>
        </w:rPr>
        <w:t>Longitudinal effects of adolescent grief</w:t>
      </w:r>
      <w:r>
        <w:rPr>
          <w:rFonts w:eastAsia="Times New Roman"/>
          <w:color w:val="000000"/>
          <w:sz w:val="24"/>
          <w:szCs w:val="24"/>
        </w:rPr>
        <w:t xml:space="preserve">. Available at: </w:t>
      </w:r>
      <w:hyperlink r:id="rId14" w:history="1">
        <w:r w:rsidRPr="00082087">
          <w:rPr>
            <w:rStyle w:val="Hyperlink"/>
            <w:rFonts w:eastAsia="Times New Roman"/>
            <w:sz w:val="24"/>
            <w:szCs w:val="24"/>
          </w:rPr>
          <w:t>https://ldi.upenn.edu/wp-content/uploads/archive/sumr_docs/NcubeLiqhwa_LongitudinalEffectsofAdolescentGrief.pdf</w:t>
        </w:r>
      </w:hyperlink>
      <w:r>
        <w:rPr>
          <w:rFonts w:eastAsia="Times New Roman"/>
          <w:color w:val="000000"/>
          <w:sz w:val="24"/>
          <w:szCs w:val="24"/>
        </w:rPr>
        <w:t xml:space="preserve"> </w:t>
      </w:r>
      <w:r w:rsidR="00ED23F1">
        <w:rPr>
          <w:rFonts w:eastAsia="Times New Roman"/>
          <w:color w:val="000000"/>
          <w:sz w:val="24"/>
          <w:szCs w:val="24"/>
        </w:rPr>
        <w:t>(Accessed: 19 March 2022).</w:t>
      </w:r>
    </w:p>
    <w:p w14:paraId="593FA844" w14:textId="53CC4364" w:rsidR="002972CF" w:rsidRPr="002972CF" w:rsidRDefault="002972CF" w:rsidP="00CF1B3F">
      <w:pPr>
        <w:rPr>
          <w:rFonts w:eastAsia="Times New Roman"/>
          <w:color w:val="000000"/>
          <w:sz w:val="24"/>
          <w:szCs w:val="24"/>
        </w:rPr>
      </w:pPr>
      <w:r w:rsidRPr="002972CF">
        <w:rPr>
          <w:sz w:val="24"/>
          <w:szCs w:val="24"/>
        </w:rPr>
        <w:t>NSPCC Learning</w:t>
      </w:r>
      <w:r>
        <w:rPr>
          <w:sz w:val="24"/>
          <w:szCs w:val="24"/>
        </w:rPr>
        <w:t>. (</w:t>
      </w:r>
      <w:r w:rsidRPr="002972CF">
        <w:rPr>
          <w:sz w:val="24"/>
          <w:szCs w:val="24"/>
        </w:rPr>
        <w:t>2021)</w:t>
      </w:r>
      <w:r>
        <w:rPr>
          <w:sz w:val="24"/>
          <w:szCs w:val="24"/>
        </w:rPr>
        <w:t xml:space="preserve"> </w:t>
      </w:r>
      <w:r w:rsidRPr="002972CF">
        <w:rPr>
          <w:i/>
          <w:iCs/>
          <w:sz w:val="24"/>
          <w:szCs w:val="24"/>
        </w:rPr>
        <w:t>Looked after children</w:t>
      </w:r>
      <w:r>
        <w:rPr>
          <w:sz w:val="24"/>
          <w:szCs w:val="24"/>
        </w:rPr>
        <w:t xml:space="preserve">. Available at: </w:t>
      </w:r>
      <w:hyperlink r:id="rId15" w:history="1">
        <w:r w:rsidRPr="00082087">
          <w:rPr>
            <w:rStyle w:val="Hyperlink"/>
            <w:sz w:val="24"/>
            <w:szCs w:val="24"/>
          </w:rPr>
          <w:t>https://learning.nspcc.org.uk/children-and-families-at-risk/looked-after-children</w:t>
        </w:r>
      </w:hyperlink>
      <w:r>
        <w:rPr>
          <w:sz w:val="24"/>
          <w:szCs w:val="24"/>
        </w:rPr>
        <w:t xml:space="preserve"> </w:t>
      </w:r>
      <w:r>
        <w:rPr>
          <w:rFonts w:eastAsia="Times New Roman"/>
          <w:color w:val="000000"/>
          <w:sz w:val="24"/>
          <w:szCs w:val="24"/>
        </w:rPr>
        <w:t>(Accessed: 9 March 2022).</w:t>
      </w:r>
    </w:p>
    <w:p w14:paraId="2B54288C" w14:textId="70C56659" w:rsidR="00FB56F2" w:rsidRDefault="00FB56F2" w:rsidP="00CF1B3F">
      <w:pPr>
        <w:rPr>
          <w:rFonts w:eastAsia="Times New Roman"/>
          <w:color w:val="000000"/>
          <w:sz w:val="24"/>
          <w:szCs w:val="24"/>
        </w:rPr>
      </w:pPr>
      <w:r>
        <w:rPr>
          <w:rFonts w:eastAsia="Times New Roman"/>
          <w:color w:val="000000"/>
          <w:sz w:val="24"/>
          <w:szCs w:val="24"/>
        </w:rPr>
        <w:t xml:space="preserve">Royal College of Nursing. (2022) </w:t>
      </w:r>
      <w:r w:rsidRPr="00FB56F2">
        <w:rPr>
          <w:rFonts w:eastAsia="Times New Roman"/>
          <w:i/>
          <w:iCs/>
          <w:color w:val="000000"/>
          <w:sz w:val="24"/>
          <w:szCs w:val="24"/>
        </w:rPr>
        <w:t>Looked after children</w:t>
      </w:r>
      <w:r>
        <w:rPr>
          <w:rFonts w:eastAsia="Times New Roman"/>
          <w:color w:val="000000"/>
          <w:sz w:val="24"/>
          <w:szCs w:val="24"/>
        </w:rPr>
        <w:t xml:space="preserve">. Available at: </w:t>
      </w:r>
      <w:hyperlink r:id="rId16" w:history="1">
        <w:r w:rsidRPr="00082087">
          <w:rPr>
            <w:rStyle w:val="Hyperlink"/>
            <w:rFonts w:eastAsia="Times New Roman"/>
            <w:sz w:val="24"/>
            <w:szCs w:val="24"/>
          </w:rPr>
          <w:t>https://www.rcn.org.uk/clinical-topics/children-and-young-people/looked-after-children</w:t>
        </w:r>
      </w:hyperlink>
      <w:r>
        <w:rPr>
          <w:rFonts w:eastAsia="Times New Roman"/>
          <w:color w:val="000000"/>
          <w:sz w:val="24"/>
          <w:szCs w:val="24"/>
        </w:rPr>
        <w:t xml:space="preserve"> (Accessed: 9 March 2022).</w:t>
      </w:r>
    </w:p>
    <w:p w14:paraId="5FF451BA" w14:textId="2665F51B" w:rsidR="00EE4E9A" w:rsidRDefault="00EE4E9A" w:rsidP="00CF1B3F">
      <w:pPr>
        <w:rPr>
          <w:rFonts w:eastAsia="Times New Roman"/>
          <w:color w:val="000000"/>
          <w:sz w:val="24"/>
          <w:szCs w:val="24"/>
        </w:rPr>
      </w:pPr>
      <w:r>
        <w:rPr>
          <w:rFonts w:eastAsia="Times New Roman"/>
          <w:color w:val="000000"/>
          <w:sz w:val="24"/>
          <w:szCs w:val="24"/>
        </w:rPr>
        <w:t xml:space="preserve">Royal Society for Public Health. (2018) </w:t>
      </w:r>
      <w:r w:rsidR="006D3D22" w:rsidRPr="006D3D22">
        <w:rPr>
          <w:rFonts w:eastAsia="Times New Roman"/>
          <w:i/>
          <w:iCs/>
          <w:color w:val="000000"/>
          <w:sz w:val="24"/>
          <w:szCs w:val="24"/>
        </w:rPr>
        <w:t>ACES</w:t>
      </w:r>
      <w:r w:rsidR="006D3D22">
        <w:rPr>
          <w:rFonts w:eastAsia="Times New Roman"/>
          <w:color w:val="000000"/>
          <w:sz w:val="24"/>
          <w:szCs w:val="24"/>
        </w:rPr>
        <w:t xml:space="preserve"> </w:t>
      </w:r>
      <w:r w:rsidRPr="00335FC4">
        <w:rPr>
          <w:rFonts w:eastAsia="Times New Roman"/>
          <w:i/>
          <w:iCs/>
          <w:color w:val="000000"/>
          <w:sz w:val="24"/>
          <w:szCs w:val="24"/>
        </w:rPr>
        <w:t>Adverse Childhood Experiences</w:t>
      </w:r>
      <w:r>
        <w:rPr>
          <w:rFonts w:eastAsia="Times New Roman"/>
          <w:i/>
          <w:iCs/>
          <w:color w:val="000000"/>
          <w:sz w:val="24"/>
          <w:szCs w:val="24"/>
        </w:rPr>
        <w:t xml:space="preserve">. </w:t>
      </w:r>
      <w:r>
        <w:rPr>
          <w:rFonts w:eastAsia="Times New Roman"/>
          <w:color w:val="000000"/>
          <w:sz w:val="24"/>
          <w:szCs w:val="24"/>
        </w:rPr>
        <w:t xml:space="preserve">1 November. Available at: </w:t>
      </w:r>
      <w:hyperlink r:id="rId17" w:history="1">
        <w:r w:rsidR="006D3D22" w:rsidRPr="00082087">
          <w:rPr>
            <w:rStyle w:val="Hyperlink"/>
            <w:rFonts w:eastAsia="Times New Roman"/>
            <w:sz w:val="24"/>
            <w:szCs w:val="24"/>
          </w:rPr>
          <w:t>https://www.youtube.com/watch?v=0tyZnASq8aQ</w:t>
        </w:r>
      </w:hyperlink>
      <w:r w:rsidR="006D3D22">
        <w:rPr>
          <w:rFonts w:eastAsia="Times New Roman"/>
          <w:color w:val="000000"/>
          <w:sz w:val="24"/>
          <w:szCs w:val="24"/>
        </w:rPr>
        <w:t xml:space="preserve"> </w:t>
      </w:r>
      <w:r>
        <w:rPr>
          <w:rFonts w:eastAsia="Times New Roman"/>
          <w:color w:val="000000"/>
          <w:sz w:val="24"/>
          <w:szCs w:val="24"/>
        </w:rPr>
        <w:t>(Accessed: 16 March 2022).</w:t>
      </w:r>
    </w:p>
    <w:p w14:paraId="3078CD79" w14:textId="3044E5D6" w:rsidR="006E5D70" w:rsidRDefault="006E5D70" w:rsidP="00CF1B3F">
      <w:pPr>
        <w:rPr>
          <w:rFonts w:eastAsia="Times New Roman"/>
          <w:color w:val="000000"/>
          <w:sz w:val="24"/>
          <w:szCs w:val="24"/>
        </w:rPr>
      </w:pPr>
      <w:r>
        <w:rPr>
          <w:rFonts w:eastAsia="Times New Roman"/>
          <w:color w:val="000000"/>
          <w:sz w:val="24"/>
          <w:szCs w:val="24"/>
        </w:rPr>
        <w:lastRenderedPageBreak/>
        <w:t xml:space="preserve">Seong, J. (2022) </w:t>
      </w:r>
      <w:r w:rsidR="00956884" w:rsidRPr="00956884">
        <w:rPr>
          <w:rFonts w:eastAsia="Times New Roman"/>
          <w:i/>
          <w:iCs/>
          <w:color w:val="000000"/>
          <w:sz w:val="24"/>
          <w:szCs w:val="24"/>
        </w:rPr>
        <w:t>Maslow’s Hierarchy of Needs</w:t>
      </w:r>
      <w:r w:rsidR="00956884">
        <w:rPr>
          <w:rFonts w:eastAsia="Times New Roman"/>
          <w:color w:val="000000"/>
          <w:sz w:val="24"/>
          <w:szCs w:val="24"/>
        </w:rPr>
        <w:t xml:space="preserve">. Available at: </w:t>
      </w:r>
      <w:hyperlink r:id="rId18" w:history="1">
        <w:r w:rsidR="00956884" w:rsidRPr="00082087">
          <w:rPr>
            <w:rStyle w:val="Hyperlink"/>
            <w:rFonts w:eastAsia="Times New Roman"/>
            <w:sz w:val="24"/>
            <w:szCs w:val="24"/>
          </w:rPr>
          <w:t>https://www.verywellmind.com/what-is-maslows-hierarchy-of-needs-4136760</w:t>
        </w:r>
      </w:hyperlink>
      <w:r w:rsidR="00956884">
        <w:rPr>
          <w:rFonts w:eastAsia="Times New Roman"/>
          <w:color w:val="000000"/>
          <w:sz w:val="24"/>
          <w:szCs w:val="24"/>
        </w:rPr>
        <w:t xml:space="preserve"> (Accessed: 10 March 2022).</w:t>
      </w:r>
    </w:p>
    <w:p w14:paraId="636B8031" w14:textId="0507AF04" w:rsidR="00E134A8" w:rsidRDefault="00E134A8" w:rsidP="00CF1B3F">
      <w:pPr>
        <w:rPr>
          <w:rFonts w:eastAsia="Times New Roman"/>
          <w:color w:val="000000"/>
          <w:sz w:val="24"/>
          <w:szCs w:val="24"/>
        </w:rPr>
      </w:pPr>
      <w:r>
        <w:rPr>
          <w:rFonts w:eastAsia="Times New Roman"/>
          <w:color w:val="000000"/>
          <w:sz w:val="24"/>
          <w:szCs w:val="24"/>
        </w:rPr>
        <w:t xml:space="preserve">Quizlet. (2022) </w:t>
      </w:r>
      <w:r w:rsidRPr="00E134A8">
        <w:rPr>
          <w:rFonts w:eastAsia="Times New Roman"/>
          <w:i/>
          <w:iCs/>
          <w:color w:val="000000"/>
          <w:sz w:val="24"/>
          <w:szCs w:val="24"/>
        </w:rPr>
        <w:t>Adolescence &amp; Puberty</w:t>
      </w:r>
      <w:r>
        <w:rPr>
          <w:rFonts w:eastAsia="Times New Roman"/>
          <w:color w:val="000000"/>
          <w:sz w:val="24"/>
          <w:szCs w:val="24"/>
        </w:rPr>
        <w:t xml:space="preserve">. Available at: </w:t>
      </w:r>
      <w:hyperlink r:id="rId19" w:history="1">
        <w:r w:rsidRPr="00082087">
          <w:rPr>
            <w:rStyle w:val="Hyperlink"/>
            <w:rFonts w:eastAsia="Times New Roman"/>
            <w:sz w:val="24"/>
            <w:szCs w:val="24"/>
          </w:rPr>
          <w:t>https://quizlet.com/586482361/adolescence-puberty-diagram/</w:t>
        </w:r>
      </w:hyperlink>
      <w:r>
        <w:rPr>
          <w:rFonts w:eastAsia="Times New Roman"/>
          <w:color w:val="000000"/>
          <w:sz w:val="24"/>
          <w:szCs w:val="24"/>
        </w:rPr>
        <w:t xml:space="preserve"> (Accessed: 19 March 2022).</w:t>
      </w:r>
    </w:p>
    <w:p w14:paraId="0D5D4871" w14:textId="77777777" w:rsidR="00CF1B3F" w:rsidRDefault="00CF1B3F"/>
    <w:sectPr w:rsidR="00CF1B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212BA"/>
    <w:multiLevelType w:val="hybridMultilevel"/>
    <w:tmpl w:val="C9A4283A"/>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354CFF"/>
    <w:multiLevelType w:val="hybridMultilevel"/>
    <w:tmpl w:val="83B42172"/>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694171E"/>
    <w:multiLevelType w:val="hybridMultilevel"/>
    <w:tmpl w:val="761A5D1E"/>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3753377"/>
    <w:multiLevelType w:val="multilevel"/>
    <w:tmpl w:val="54B29F66"/>
    <w:lvl w:ilvl="0">
      <w:start w:val="1"/>
      <w:numFmt w:val="decimal"/>
      <w:lvlText w:val="%1."/>
      <w:lvlJc w:val="left"/>
      <w:pPr>
        <w:tabs>
          <w:tab w:val="num" w:pos="927"/>
        </w:tabs>
        <w:ind w:left="927" w:hanging="360"/>
      </w:pPr>
    </w:lvl>
    <w:lvl w:ilvl="1">
      <w:start w:val="1"/>
      <w:numFmt w:val="decimal"/>
      <w:lvlText w:val="%2."/>
      <w:lvlJc w:val="left"/>
      <w:pPr>
        <w:tabs>
          <w:tab w:val="num" w:pos="1647"/>
        </w:tabs>
        <w:ind w:left="1647" w:hanging="360"/>
      </w:pPr>
    </w:lvl>
    <w:lvl w:ilvl="2">
      <w:start w:val="1"/>
      <w:numFmt w:val="decimal"/>
      <w:lvlText w:val="%3."/>
      <w:lvlJc w:val="left"/>
      <w:pPr>
        <w:tabs>
          <w:tab w:val="num" w:pos="2367"/>
        </w:tabs>
        <w:ind w:left="2367" w:hanging="360"/>
      </w:pPr>
    </w:lvl>
    <w:lvl w:ilvl="3">
      <w:start w:val="1"/>
      <w:numFmt w:val="decimal"/>
      <w:lvlText w:val="%4."/>
      <w:lvlJc w:val="left"/>
      <w:pPr>
        <w:tabs>
          <w:tab w:val="num" w:pos="3087"/>
        </w:tabs>
        <w:ind w:left="3087" w:hanging="360"/>
      </w:pPr>
    </w:lvl>
    <w:lvl w:ilvl="4">
      <w:start w:val="1"/>
      <w:numFmt w:val="decimal"/>
      <w:lvlText w:val="%5."/>
      <w:lvlJc w:val="left"/>
      <w:pPr>
        <w:tabs>
          <w:tab w:val="num" w:pos="3807"/>
        </w:tabs>
        <w:ind w:left="3807" w:hanging="360"/>
      </w:pPr>
    </w:lvl>
    <w:lvl w:ilvl="5">
      <w:start w:val="1"/>
      <w:numFmt w:val="decimal"/>
      <w:lvlText w:val="%6."/>
      <w:lvlJc w:val="left"/>
      <w:pPr>
        <w:tabs>
          <w:tab w:val="num" w:pos="4527"/>
        </w:tabs>
        <w:ind w:left="4527" w:hanging="360"/>
      </w:pPr>
    </w:lvl>
    <w:lvl w:ilvl="6">
      <w:start w:val="1"/>
      <w:numFmt w:val="decimal"/>
      <w:lvlText w:val="%7."/>
      <w:lvlJc w:val="left"/>
      <w:pPr>
        <w:tabs>
          <w:tab w:val="num" w:pos="5247"/>
        </w:tabs>
        <w:ind w:left="5247" w:hanging="360"/>
      </w:pPr>
    </w:lvl>
    <w:lvl w:ilvl="7">
      <w:start w:val="1"/>
      <w:numFmt w:val="decimal"/>
      <w:lvlText w:val="%8."/>
      <w:lvlJc w:val="left"/>
      <w:pPr>
        <w:tabs>
          <w:tab w:val="num" w:pos="5967"/>
        </w:tabs>
        <w:ind w:left="5967" w:hanging="360"/>
      </w:pPr>
    </w:lvl>
    <w:lvl w:ilvl="8">
      <w:start w:val="1"/>
      <w:numFmt w:val="decimal"/>
      <w:lvlText w:val="%9."/>
      <w:lvlJc w:val="left"/>
      <w:pPr>
        <w:tabs>
          <w:tab w:val="num" w:pos="6687"/>
        </w:tabs>
        <w:ind w:left="6687"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7D9"/>
    <w:rsid w:val="0000199B"/>
    <w:rsid w:val="00044498"/>
    <w:rsid w:val="000C0FF1"/>
    <w:rsid w:val="000C31B9"/>
    <w:rsid w:val="00130469"/>
    <w:rsid w:val="00181599"/>
    <w:rsid w:val="00192B85"/>
    <w:rsid w:val="001C78B0"/>
    <w:rsid w:val="001E4B12"/>
    <w:rsid w:val="002749FC"/>
    <w:rsid w:val="002972CF"/>
    <w:rsid w:val="002B2949"/>
    <w:rsid w:val="002D7CF5"/>
    <w:rsid w:val="002E07B1"/>
    <w:rsid w:val="00304D07"/>
    <w:rsid w:val="00335FC4"/>
    <w:rsid w:val="00344CB7"/>
    <w:rsid w:val="00380D81"/>
    <w:rsid w:val="003A14C2"/>
    <w:rsid w:val="003B12CA"/>
    <w:rsid w:val="003F00A9"/>
    <w:rsid w:val="0042613E"/>
    <w:rsid w:val="004368CE"/>
    <w:rsid w:val="004C14A2"/>
    <w:rsid w:val="00504B06"/>
    <w:rsid w:val="0051791B"/>
    <w:rsid w:val="00581F2E"/>
    <w:rsid w:val="005A09CD"/>
    <w:rsid w:val="005A3CA0"/>
    <w:rsid w:val="005D6CF0"/>
    <w:rsid w:val="005E3C1A"/>
    <w:rsid w:val="00636EBF"/>
    <w:rsid w:val="0065359E"/>
    <w:rsid w:val="00685E15"/>
    <w:rsid w:val="00696486"/>
    <w:rsid w:val="006D3D22"/>
    <w:rsid w:val="006D3EBA"/>
    <w:rsid w:val="006E080F"/>
    <w:rsid w:val="006E5D70"/>
    <w:rsid w:val="00723563"/>
    <w:rsid w:val="007556D0"/>
    <w:rsid w:val="00773604"/>
    <w:rsid w:val="0078178A"/>
    <w:rsid w:val="007977D9"/>
    <w:rsid w:val="007C475D"/>
    <w:rsid w:val="007D70D2"/>
    <w:rsid w:val="007E1C3D"/>
    <w:rsid w:val="007E56CF"/>
    <w:rsid w:val="007F31D0"/>
    <w:rsid w:val="00817AB8"/>
    <w:rsid w:val="00817E8D"/>
    <w:rsid w:val="00840016"/>
    <w:rsid w:val="00843DBE"/>
    <w:rsid w:val="00871048"/>
    <w:rsid w:val="008E05BD"/>
    <w:rsid w:val="009004FA"/>
    <w:rsid w:val="0090304F"/>
    <w:rsid w:val="00915265"/>
    <w:rsid w:val="00915687"/>
    <w:rsid w:val="00917A2A"/>
    <w:rsid w:val="00922E7D"/>
    <w:rsid w:val="00927621"/>
    <w:rsid w:val="00933653"/>
    <w:rsid w:val="00956884"/>
    <w:rsid w:val="00967F6C"/>
    <w:rsid w:val="00972DD6"/>
    <w:rsid w:val="00A13100"/>
    <w:rsid w:val="00A72471"/>
    <w:rsid w:val="00AC56EF"/>
    <w:rsid w:val="00AD0BBE"/>
    <w:rsid w:val="00AD6145"/>
    <w:rsid w:val="00AD7449"/>
    <w:rsid w:val="00B34369"/>
    <w:rsid w:val="00B363F8"/>
    <w:rsid w:val="00B54D89"/>
    <w:rsid w:val="00B553C7"/>
    <w:rsid w:val="00B875D5"/>
    <w:rsid w:val="00B9096E"/>
    <w:rsid w:val="00B937C7"/>
    <w:rsid w:val="00BA3C71"/>
    <w:rsid w:val="00C30D9C"/>
    <w:rsid w:val="00C330D4"/>
    <w:rsid w:val="00C856D2"/>
    <w:rsid w:val="00CF1B3F"/>
    <w:rsid w:val="00D153C0"/>
    <w:rsid w:val="00D503AD"/>
    <w:rsid w:val="00D61E8B"/>
    <w:rsid w:val="00DF046C"/>
    <w:rsid w:val="00DF111D"/>
    <w:rsid w:val="00E10E15"/>
    <w:rsid w:val="00E134A8"/>
    <w:rsid w:val="00E94F26"/>
    <w:rsid w:val="00EA4911"/>
    <w:rsid w:val="00EA59B8"/>
    <w:rsid w:val="00EC0470"/>
    <w:rsid w:val="00ED23F1"/>
    <w:rsid w:val="00EE4E9A"/>
    <w:rsid w:val="00F00867"/>
    <w:rsid w:val="00F35E7D"/>
    <w:rsid w:val="00F530EE"/>
    <w:rsid w:val="00F56AD9"/>
    <w:rsid w:val="00F66DB4"/>
    <w:rsid w:val="00FA1D07"/>
    <w:rsid w:val="00FB56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D5FB5"/>
  <w15:chartTrackingRefBased/>
  <w15:docId w15:val="{2A033980-DF61-4041-929D-B3F8DF7DA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0304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604"/>
    <w:pPr>
      <w:ind w:left="720"/>
      <w:contextualSpacing/>
    </w:pPr>
  </w:style>
  <w:style w:type="character" w:styleId="Hyperlink">
    <w:name w:val="Hyperlink"/>
    <w:basedOn w:val="DefaultParagraphFont"/>
    <w:uiPriority w:val="99"/>
    <w:unhideWhenUsed/>
    <w:rsid w:val="00181599"/>
    <w:rPr>
      <w:color w:val="0000FF"/>
      <w:u w:val="single"/>
    </w:rPr>
  </w:style>
  <w:style w:type="character" w:customStyle="1" w:styleId="Heading2Char">
    <w:name w:val="Heading 2 Char"/>
    <w:basedOn w:val="DefaultParagraphFont"/>
    <w:link w:val="Heading2"/>
    <w:uiPriority w:val="9"/>
    <w:rsid w:val="0090304F"/>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90304F"/>
    <w:rPr>
      <w:b/>
      <w:bCs/>
    </w:rPr>
  </w:style>
  <w:style w:type="character" w:styleId="HTMLCite">
    <w:name w:val="HTML Cite"/>
    <w:basedOn w:val="DefaultParagraphFont"/>
    <w:uiPriority w:val="99"/>
    <w:semiHidden/>
    <w:unhideWhenUsed/>
    <w:rsid w:val="0090304F"/>
    <w:rPr>
      <w:i/>
      <w:iCs/>
    </w:rPr>
  </w:style>
  <w:style w:type="character" w:styleId="UnresolvedMention">
    <w:name w:val="Unresolved Mention"/>
    <w:basedOn w:val="DefaultParagraphFont"/>
    <w:uiPriority w:val="99"/>
    <w:semiHidden/>
    <w:unhideWhenUsed/>
    <w:rsid w:val="0090304F"/>
    <w:rPr>
      <w:color w:val="605E5C"/>
      <w:shd w:val="clear" w:color="auto" w:fill="E1DFDD"/>
    </w:rPr>
  </w:style>
  <w:style w:type="character" w:styleId="FollowedHyperlink">
    <w:name w:val="FollowedHyperlink"/>
    <w:basedOn w:val="DefaultParagraphFont"/>
    <w:uiPriority w:val="99"/>
    <w:semiHidden/>
    <w:unhideWhenUsed/>
    <w:rsid w:val="009276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75593">
      <w:bodyDiv w:val="1"/>
      <w:marLeft w:val="0"/>
      <w:marRight w:val="0"/>
      <w:marTop w:val="0"/>
      <w:marBottom w:val="0"/>
      <w:divBdr>
        <w:top w:val="none" w:sz="0" w:space="0" w:color="auto"/>
        <w:left w:val="none" w:sz="0" w:space="0" w:color="auto"/>
        <w:bottom w:val="none" w:sz="0" w:space="0" w:color="auto"/>
        <w:right w:val="none" w:sz="0" w:space="0" w:color="auto"/>
      </w:divBdr>
    </w:div>
    <w:div w:id="304092595">
      <w:bodyDiv w:val="1"/>
      <w:marLeft w:val="0"/>
      <w:marRight w:val="0"/>
      <w:marTop w:val="0"/>
      <w:marBottom w:val="0"/>
      <w:divBdr>
        <w:top w:val="none" w:sz="0" w:space="0" w:color="auto"/>
        <w:left w:val="none" w:sz="0" w:space="0" w:color="auto"/>
        <w:bottom w:val="none" w:sz="0" w:space="0" w:color="auto"/>
        <w:right w:val="none" w:sz="0" w:space="0" w:color="auto"/>
      </w:divBdr>
    </w:div>
    <w:div w:id="555555205">
      <w:bodyDiv w:val="1"/>
      <w:marLeft w:val="0"/>
      <w:marRight w:val="0"/>
      <w:marTop w:val="0"/>
      <w:marBottom w:val="0"/>
      <w:divBdr>
        <w:top w:val="none" w:sz="0" w:space="0" w:color="auto"/>
        <w:left w:val="none" w:sz="0" w:space="0" w:color="auto"/>
        <w:bottom w:val="none" w:sz="0" w:space="0" w:color="auto"/>
        <w:right w:val="none" w:sz="0" w:space="0" w:color="auto"/>
      </w:divBdr>
    </w:div>
    <w:div w:id="570046010">
      <w:bodyDiv w:val="1"/>
      <w:marLeft w:val="0"/>
      <w:marRight w:val="0"/>
      <w:marTop w:val="0"/>
      <w:marBottom w:val="0"/>
      <w:divBdr>
        <w:top w:val="none" w:sz="0" w:space="0" w:color="auto"/>
        <w:left w:val="none" w:sz="0" w:space="0" w:color="auto"/>
        <w:bottom w:val="none" w:sz="0" w:space="0" w:color="auto"/>
        <w:right w:val="none" w:sz="0" w:space="0" w:color="auto"/>
      </w:divBdr>
    </w:div>
    <w:div w:id="138760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velopingchild.harvard.edu/resources/aces-and-toxic-stress-frequently-asked-questions/" TargetMode="External"/><Relationship Id="rId13" Type="http://schemas.openxmlformats.org/officeDocument/2006/relationships/hyperlink" Target="https://www.wales.nhs.uk/sitesplus/documents/888/ACE%20&amp;%20Resilience%20Report%20(Eng_final2).pdf" TargetMode="External"/><Relationship Id="rId18" Type="http://schemas.openxmlformats.org/officeDocument/2006/relationships/hyperlink" Target="https://www.verywellmind.com/what-is-maslows-hierarchy-of-needs-4136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cdc.gov/violenceprevention/aces/about.html" TargetMode="External"/><Relationship Id="rId12" Type="http://schemas.openxmlformats.org/officeDocument/2006/relationships/hyperlink" Target="https://mft.nhs.uk/rmch/services/camhs/young-people/adverse-childhood-experiences-aces-and-attachment/" TargetMode="External"/><Relationship Id="rId17" Type="http://schemas.openxmlformats.org/officeDocument/2006/relationships/hyperlink" Target="https://www.youtube.com/watch?v=0tyZnASq8aQ" TargetMode="External"/><Relationship Id="rId2" Type="http://schemas.openxmlformats.org/officeDocument/2006/relationships/numbering" Target="numbering.xml"/><Relationship Id="rId16" Type="http://schemas.openxmlformats.org/officeDocument/2006/relationships/hyperlink" Target="https://www.rcn.org.uk/clinical-topics/children-and-young-people/looked-after-childr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cdc.gov/vitalsigns/aces/index.html" TargetMode="External"/><Relationship Id="rId11" Type="http://schemas.openxmlformats.org/officeDocument/2006/relationships/hyperlink" Target="https://www.knowsleyscp.org.uk/professionals/aces-adverse-childhood-experiences/" TargetMode="External"/><Relationship Id="rId5" Type="http://schemas.openxmlformats.org/officeDocument/2006/relationships/webSettings" Target="webSettings.xml"/><Relationship Id="rId15" Type="http://schemas.openxmlformats.org/officeDocument/2006/relationships/hyperlink" Target="https://learning.nspcc.org.uk/children-and-families-at-risk/looked-after-children" TargetMode="External"/><Relationship Id="rId10" Type="http://schemas.openxmlformats.org/officeDocument/2006/relationships/hyperlink" Target="https://www.researchgate.net/figure/Bronfenbrenners-ecological-model-Diagram-by-Joel-Gibbs-based-on-Bronfenbrenners-1979_fig1_311843438" TargetMode="External"/><Relationship Id="rId19" Type="http://schemas.openxmlformats.org/officeDocument/2006/relationships/hyperlink" Target="https://quizlet.com/586482361/adolescence-puberty-diagram/" TargetMode="External"/><Relationship Id="rId4" Type="http://schemas.openxmlformats.org/officeDocument/2006/relationships/settings" Target="settings.xml"/><Relationship Id="rId9" Type="http://schemas.openxmlformats.org/officeDocument/2006/relationships/hyperlink" Target="https://www.futurelearn.com/info/courses/supporting-adolescent-learners/0/steps/46451" TargetMode="External"/><Relationship Id="rId14" Type="http://schemas.openxmlformats.org/officeDocument/2006/relationships/hyperlink" Target="https://ldi.upenn.edu/wp-content/uploads/archive/sumr_docs/NcubeLiqhwa_LongitudinalEffectsofAdolescentGrie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92505-862C-4475-BA73-1C7B3A5E0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1137</Words>
  <Characters>6485</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Griffiths</dc:creator>
  <cp:keywords/>
  <dc:description/>
  <cp:lastModifiedBy>Marie Griffiths</cp:lastModifiedBy>
  <cp:revision>2</cp:revision>
  <cp:lastPrinted>2022-03-22T14:53:00Z</cp:lastPrinted>
  <dcterms:created xsi:type="dcterms:W3CDTF">2022-03-24T11:53:00Z</dcterms:created>
  <dcterms:modified xsi:type="dcterms:W3CDTF">2022-03-24T11:53:00Z</dcterms:modified>
</cp:coreProperties>
</file>