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3047047"/>
        <w:docPartObj>
          <w:docPartGallery w:val="Cover Pages"/>
          <w:docPartUnique/>
        </w:docPartObj>
      </w:sdtPr>
      <w:sdtEndPr>
        <w:rPr>
          <w:rStyle w:val="Strong"/>
          <w:b/>
          <w:bCs/>
        </w:rPr>
      </w:sdtEndPr>
      <w:sdtContent>
        <w:p w14:paraId="093AA986" w14:textId="4990111F" w:rsidR="00E65303" w:rsidRDefault="00E65303">
          <w:r>
            <w:rPr>
              <w:noProof/>
            </w:rPr>
            <mc:AlternateContent>
              <mc:Choice Requires="wpg">
                <w:drawing>
                  <wp:anchor distT="0" distB="0" distL="114300" distR="114300" simplePos="0" relativeHeight="251659264" behindDoc="1" locked="0" layoutInCell="1" allowOverlap="1" wp14:anchorId="2A8630FA" wp14:editId="3E78D72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D65680" w14:textId="3D4939E5" w:rsidR="00E65303" w:rsidRDefault="00E65303">
                                      <w:pPr>
                                        <w:pStyle w:val="NoSpacing"/>
                                        <w:spacing w:before="120"/>
                                        <w:jc w:val="center"/>
                                        <w:rPr>
                                          <w:color w:val="FFFFFF" w:themeColor="background1"/>
                                        </w:rPr>
                                      </w:pPr>
                                      <w:r>
                                        <w:rPr>
                                          <w:color w:val="FFFFFF" w:themeColor="background1"/>
                                        </w:rPr>
                                        <w:t>Dixon, Jack</w:t>
                                      </w:r>
                                    </w:p>
                                  </w:sdtContent>
                                </w:sdt>
                                <w:p w14:paraId="5FC15B9E" w14:textId="66A01AA1" w:rsidR="00E65303" w:rsidRDefault="007C6F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96DA8">
                                        <w:rPr>
                                          <w:caps/>
                                          <w:color w:val="FFFFFF" w:themeColor="background1"/>
                                        </w:rPr>
                                        <w:t>Tata steel</w:t>
                                      </w:r>
                                    </w:sdtContent>
                                  </w:sdt>
                                  <w:r w:rsidR="00E6530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6530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897B22" w14:textId="10F3A05F" w:rsidR="00E65303" w:rsidRDefault="00E65303">
                                      <w:pPr>
                                        <w:pStyle w:val="NoSpacing"/>
                                        <w:jc w:val="center"/>
                                        <w:rPr>
                                          <w:rFonts w:asciiTheme="majorHAnsi" w:eastAsiaTheme="majorEastAsia" w:hAnsiTheme="majorHAnsi" w:cstheme="majorBidi"/>
                                          <w:caps/>
                                          <w:color w:val="4472C4" w:themeColor="accent1"/>
                                          <w:sz w:val="72"/>
                                          <w:szCs w:val="72"/>
                                        </w:rPr>
                                      </w:pPr>
                                      <w:r w:rsidRPr="00E65303">
                                        <w:rPr>
                                          <w:rFonts w:asciiTheme="majorHAnsi" w:eastAsiaTheme="majorEastAsia" w:hAnsiTheme="majorHAnsi" w:cstheme="majorBidi"/>
                                          <w:caps/>
                                          <w:color w:val="4472C4" w:themeColor="accent1"/>
                                          <w:sz w:val="72"/>
                                          <w:szCs w:val="72"/>
                                        </w:rPr>
                                        <w:t>Evaluating the Effectiveness of Chosen Maintenance Strategies for Dedicated Equipment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8630F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D65680" w14:textId="3D4939E5" w:rsidR="00E65303" w:rsidRDefault="00E65303">
                                <w:pPr>
                                  <w:pStyle w:val="NoSpacing"/>
                                  <w:spacing w:before="120"/>
                                  <w:jc w:val="center"/>
                                  <w:rPr>
                                    <w:color w:val="FFFFFF" w:themeColor="background1"/>
                                  </w:rPr>
                                </w:pPr>
                                <w:r>
                                  <w:rPr>
                                    <w:color w:val="FFFFFF" w:themeColor="background1"/>
                                  </w:rPr>
                                  <w:t>Dixon, Jack</w:t>
                                </w:r>
                              </w:p>
                            </w:sdtContent>
                          </w:sdt>
                          <w:p w14:paraId="5FC15B9E" w14:textId="66A01AA1" w:rsidR="00E65303" w:rsidRDefault="007C6F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96DA8">
                                  <w:rPr>
                                    <w:caps/>
                                    <w:color w:val="FFFFFF" w:themeColor="background1"/>
                                  </w:rPr>
                                  <w:t>Tata steel</w:t>
                                </w:r>
                              </w:sdtContent>
                            </w:sdt>
                            <w:r w:rsidR="00E6530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6530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897B22" w14:textId="10F3A05F" w:rsidR="00E65303" w:rsidRDefault="00E65303">
                                <w:pPr>
                                  <w:pStyle w:val="NoSpacing"/>
                                  <w:jc w:val="center"/>
                                  <w:rPr>
                                    <w:rFonts w:asciiTheme="majorHAnsi" w:eastAsiaTheme="majorEastAsia" w:hAnsiTheme="majorHAnsi" w:cstheme="majorBidi"/>
                                    <w:caps/>
                                    <w:color w:val="4472C4" w:themeColor="accent1"/>
                                    <w:sz w:val="72"/>
                                    <w:szCs w:val="72"/>
                                  </w:rPr>
                                </w:pPr>
                                <w:r w:rsidRPr="00E65303">
                                  <w:rPr>
                                    <w:rFonts w:asciiTheme="majorHAnsi" w:eastAsiaTheme="majorEastAsia" w:hAnsiTheme="majorHAnsi" w:cstheme="majorBidi"/>
                                    <w:caps/>
                                    <w:color w:val="4472C4" w:themeColor="accent1"/>
                                    <w:sz w:val="72"/>
                                    <w:szCs w:val="72"/>
                                  </w:rPr>
                                  <w:t>Evaluating the Effectiveness of Chosen Maintenance Strategies for Dedicated Equipment</w:t>
                                </w:r>
                              </w:p>
                            </w:sdtContent>
                          </w:sdt>
                        </w:txbxContent>
                      </v:textbox>
                    </v:shape>
                    <w10:wrap anchorx="page" anchory="page"/>
                  </v:group>
                </w:pict>
              </mc:Fallback>
            </mc:AlternateContent>
          </w:r>
        </w:p>
        <w:p w14:paraId="458AD548" w14:textId="1F152C2D" w:rsidR="00E65303" w:rsidRDefault="00E65303">
          <w:pPr>
            <w:rPr>
              <w:rStyle w:val="Strong"/>
            </w:rPr>
          </w:pPr>
          <w:r>
            <w:rPr>
              <w:rStyle w:val="Strong"/>
            </w:rPr>
            <w:br w:type="page"/>
          </w:r>
        </w:p>
      </w:sdtContent>
    </w:sdt>
    <w:sdt>
      <w:sdtPr>
        <w:rPr>
          <w:rFonts w:eastAsiaTheme="minorHAnsi" w:cstheme="minorBidi"/>
          <w:sz w:val="22"/>
          <w:szCs w:val="22"/>
        </w:rPr>
        <w:id w:val="-164398018"/>
        <w:docPartObj>
          <w:docPartGallery w:val="Table of Contents"/>
          <w:docPartUnique/>
        </w:docPartObj>
      </w:sdtPr>
      <w:sdtEndPr>
        <w:rPr>
          <w:b/>
          <w:bCs/>
          <w:noProof/>
        </w:rPr>
      </w:sdtEndPr>
      <w:sdtContent>
        <w:p w14:paraId="14F4CF66" w14:textId="369E89D4" w:rsidR="00E65303" w:rsidRDefault="00E65303">
          <w:pPr>
            <w:pStyle w:val="TOCHeading"/>
          </w:pPr>
          <w:r>
            <w:t>Contents</w:t>
          </w:r>
        </w:p>
        <w:p w14:paraId="66540371" w14:textId="08E0A80D" w:rsidR="007C6F91" w:rsidRDefault="00E6530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1339904" w:history="1">
            <w:r w:rsidR="007C6F91" w:rsidRPr="00695150">
              <w:rPr>
                <w:rStyle w:val="Hyperlink"/>
                <w:noProof/>
              </w:rPr>
              <w:t>Introduction</w:t>
            </w:r>
            <w:r w:rsidR="007C6F91">
              <w:rPr>
                <w:noProof/>
                <w:webHidden/>
              </w:rPr>
              <w:tab/>
            </w:r>
            <w:r w:rsidR="007C6F91">
              <w:rPr>
                <w:noProof/>
                <w:webHidden/>
              </w:rPr>
              <w:fldChar w:fldCharType="begin"/>
            </w:r>
            <w:r w:rsidR="007C6F91">
              <w:rPr>
                <w:noProof/>
                <w:webHidden/>
              </w:rPr>
              <w:instrText xml:space="preserve"> PAGEREF _Toc131339904 \h </w:instrText>
            </w:r>
            <w:r w:rsidR="007C6F91">
              <w:rPr>
                <w:noProof/>
                <w:webHidden/>
              </w:rPr>
            </w:r>
            <w:r w:rsidR="007C6F91">
              <w:rPr>
                <w:noProof/>
                <w:webHidden/>
              </w:rPr>
              <w:fldChar w:fldCharType="separate"/>
            </w:r>
            <w:r w:rsidR="007C6F91">
              <w:rPr>
                <w:noProof/>
                <w:webHidden/>
              </w:rPr>
              <w:t>2</w:t>
            </w:r>
            <w:r w:rsidR="007C6F91">
              <w:rPr>
                <w:noProof/>
                <w:webHidden/>
              </w:rPr>
              <w:fldChar w:fldCharType="end"/>
            </w:r>
          </w:hyperlink>
        </w:p>
        <w:p w14:paraId="4014ED74" w14:textId="3E85029E" w:rsidR="007C6F91" w:rsidRDefault="007C6F91">
          <w:pPr>
            <w:pStyle w:val="TOC1"/>
            <w:tabs>
              <w:tab w:val="right" w:leader="dot" w:pos="9016"/>
            </w:tabs>
            <w:rPr>
              <w:rFonts w:asciiTheme="minorHAnsi" w:eastAsiaTheme="minorEastAsia" w:hAnsiTheme="minorHAnsi"/>
              <w:noProof/>
              <w:lang w:eastAsia="en-GB"/>
            </w:rPr>
          </w:pPr>
          <w:hyperlink w:anchor="_Toc131339905" w:history="1">
            <w:r w:rsidRPr="00695150">
              <w:rPr>
                <w:rStyle w:val="Hyperlink"/>
                <w:noProof/>
              </w:rPr>
              <w:t>Current maintenance</w:t>
            </w:r>
            <w:r>
              <w:rPr>
                <w:noProof/>
                <w:webHidden/>
              </w:rPr>
              <w:tab/>
            </w:r>
            <w:r>
              <w:rPr>
                <w:noProof/>
                <w:webHidden/>
              </w:rPr>
              <w:fldChar w:fldCharType="begin"/>
            </w:r>
            <w:r>
              <w:rPr>
                <w:noProof/>
                <w:webHidden/>
              </w:rPr>
              <w:instrText xml:space="preserve"> PAGEREF _Toc131339905 \h </w:instrText>
            </w:r>
            <w:r>
              <w:rPr>
                <w:noProof/>
                <w:webHidden/>
              </w:rPr>
            </w:r>
            <w:r>
              <w:rPr>
                <w:noProof/>
                <w:webHidden/>
              </w:rPr>
              <w:fldChar w:fldCharType="separate"/>
            </w:r>
            <w:r>
              <w:rPr>
                <w:noProof/>
                <w:webHidden/>
              </w:rPr>
              <w:t>2</w:t>
            </w:r>
            <w:r>
              <w:rPr>
                <w:noProof/>
                <w:webHidden/>
              </w:rPr>
              <w:fldChar w:fldCharType="end"/>
            </w:r>
          </w:hyperlink>
        </w:p>
        <w:p w14:paraId="7DE64817" w14:textId="31FD96A4" w:rsidR="007C6F91" w:rsidRDefault="007C6F91">
          <w:pPr>
            <w:pStyle w:val="TOC1"/>
            <w:tabs>
              <w:tab w:val="right" w:leader="dot" w:pos="9016"/>
            </w:tabs>
            <w:rPr>
              <w:rFonts w:asciiTheme="minorHAnsi" w:eastAsiaTheme="minorEastAsia" w:hAnsiTheme="minorHAnsi"/>
              <w:noProof/>
              <w:lang w:eastAsia="en-GB"/>
            </w:rPr>
          </w:pPr>
          <w:hyperlink w:anchor="_Toc131339906" w:history="1">
            <w:r w:rsidRPr="00695150">
              <w:rPr>
                <w:rStyle w:val="Hyperlink"/>
                <w:noProof/>
              </w:rPr>
              <w:t>Costs and Improvements</w:t>
            </w:r>
            <w:r>
              <w:rPr>
                <w:noProof/>
                <w:webHidden/>
              </w:rPr>
              <w:tab/>
            </w:r>
            <w:r>
              <w:rPr>
                <w:noProof/>
                <w:webHidden/>
              </w:rPr>
              <w:fldChar w:fldCharType="begin"/>
            </w:r>
            <w:r>
              <w:rPr>
                <w:noProof/>
                <w:webHidden/>
              </w:rPr>
              <w:instrText xml:space="preserve"> PAGEREF _Toc131339906 \h </w:instrText>
            </w:r>
            <w:r>
              <w:rPr>
                <w:noProof/>
                <w:webHidden/>
              </w:rPr>
            </w:r>
            <w:r>
              <w:rPr>
                <w:noProof/>
                <w:webHidden/>
              </w:rPr>
              <w:fldChar w:fldCharType="separate"/>
            </w:r>
            <w:r>
              <w:rPr>
                <w:noProof/>
                <w:webHidden/>
              </w:rPr>
              <w:t>4</w:t>
            </w:r>
            <w:r>
              <w:rPr>
                <w:noProof/>
                <w:webHidden/>
              </w:rPr>
              <w:fldChar w:fldCharType="end"/>
            </w:r>
          </w:hyperlink>
        </w:p>
        <w:p w14:paraId="0668891A" w14:textId="6E9753FC" w:rsidR="007C6F91" w:rsidRDefault="007C6F91">
          <w:pPr>
            <w:pStyle w:val="TOC1"/>
            <w:tabs>
              <w:tab w:val="right" w:leader="dot" w:pos="9016"/>
            </w:tabs>
            <w:rPr>
              <w:rFonts w:asciiTheme="minorHAnsi" w:eastAsiaTheme="minorEastAsia" w:hAnsiTheme="minorHAnsi"/>
              <w:noProof/>
              <w:lang w:eastAsia="en-GB"/>
            </w:rPr>
          </w:pPr>
          <w:hyperlink w:anchor="_Toc131339907" w:history="1">
            <w:r w:rsidRPr="00695150">
              <w:rPr>
                <w:rStyle w:val="Hyperlink"/>
                <w:noProof/>
              </w:rPr>
              <w:t>Conclusion</w:t>
            </w:r>
            <w:r>
              <w:rPr>
                <w:noProof/>
                <w:webHidden/>
              </w:rPr>
              <w:tab/>
            </w:r>
            <w:r>
              <w:rPr>
                <w:noProof/>
                <w:webHidden/>
              </w:rPr>
              <w:fldChar w:fldCharType="begin"/>
            </w:r>
            <w:r>
              <w:rPr>
                <w:noProof/>
                <w:webHidden/>
              </w:rPr>
              <w:instrText xml:space="preserve"> PAGEREF _Toc131339907 \h </w:instrText>
            </w:r>
            <w:r>
              <w:rPr>
                <w:noProof/>
                <w:webHidden/>
              </w:rPr>
            </w:r>
            <w:r>
              <w:rPr>
                <w:noProof/>
                <w:webHidden/>
              </w:rPr>
              <w:fldChar w:fldCharType="separate"/>
            </w:r>
            <w:r>
              <w:rPr>
                <w:noProof/>
                <w:webHidden/>
              </w:rPr>
              <w:t>5</w:t>
            </w:r>
            <w:r>
              <w:rPr>
                <w:noProof/>
                <w:webHidden/>
              </w:rPr>
              <w:fldChar w:fldCharType="end"/>
            </w:r>
          </w:hyperlink>
        </w:p>
        <w:p w14:paraId="73606FE7" w14:textId="5F76B506" w:rsidR="007C6F91" w:rsidRDefault="007C6F91">
          <w:pPr>
            <w:pStyle w:val="TOC1"/>
            <w:tabs>
              <w:tab w:val="right" w:leader="dot" w:pos="9016"/>
            </w:tabs>
            <w:rPr>
              <w:rFonts w:asciiTheme="minorHAnsi" w:eastAsiaTheme="minorEastAsia" w:hAnsiTheme="minorHAnsi"/>
              <w:noProof/>
              <w:lang w:eastAsia="en-GB"/>
            </w:rPr>
          </w:pPr>
          <w:hyperlink w:anchor="_Toc131339908" w:history="1">
            <w:r w:rsidRPr="00695150">
              <w:rPr>
                <w:rStyle w:val="Hyperlink"/>
                <w:noProof/>
              </w:rPr>
              <w:t>References</w:t>
            </w:r>
            <w:r>
              <w:rPr>
                <w:noProof/>
                <w:webHidden/>
              </w:rPr>
              <w:tab/>
            </w:r>
            <w:r>
              <w:rPr>
                <w:noProof/>
                <w:webHidden/>
              </w:rPr>
              <w:fldChar w:fldCharType="begin"/>
            </w:r>
            <w:r>
              <w:rPr>
                <w:noProof/>
                <w:webHidden/>
              </w:rPr>
              <w:instrText xml:space="preserve"> PAGEREF _Toc131339908 \h </w:instrText>
            </w:r>
            <w:r>
              <w:rPr>
                <w:noProof/>
                <w:webHidden/>
              </w:rPr>
            </w:r>
            <w:r>
              <w:rPr>
                <w:noProof/>
                <w:webHidden/>
              </w:rPr>
              <w:fldChar w:fldCharType="separate"/>
            </w:r>
            <w:r>
              <w:rPr>
                <w:noProof/>
                <w:webHidden/>
              </w:rPr>
              <w:t>6</w:t>
            </w:r>
            <w:r>
              <w:rPr>
                <w:noProof/>
                <w:webHidden/>
              </w:rPr>
              <w:fldChar w:fldCharType="end"/>
            </w:r>
          </w:hyperlink>
        </w:p>
        <w:p w14:paraId="0EC541BE" w14:textId="55B1D95E" w:rsidR="00E65303" w:rsidRDefault="00E65303">
          <w:r>
            <w:rPr>
              <w:b/>
              <w:bCs/>
              <w:noProof/>
            </w:rPr>
            <w:fldChar w:fldCharType="end"/>
          </w:r>
        </w:p>
      </w:sdtContent>
    </w:sdt>
    <w:p w14:paraId="14AF6262" w14:textId="6913B46B" w:rsidR="00E65303" w:rsidRDefault="00E65303">
      <w:pPr>
        <w:rPr>
          <w:rStyle w:val="Strong"/>
        </w:rPr>
      </w:pPr>
      <w:r>
        <w:rPr>
          <w:rStyle w:val="Strong"/>
        </w:rPr>
        <w:br w:type="page"/>
      </w:r>
    </w:p>
    <w:p w14:paraId="33FD638F" w14:textId="4FF022D2" w:rsidR="006A4311" w:rsidRPr="00B27FAB" w:rsidRDefault="00E65303" w:rsidP="00B27FAB">
      <w:pPr>
        <w:pStyle w:val="Heading1"/>
        <w:rPr>
          <w:rStyle w:val="Strong"/>
          <w:b w:val="0"/>
          <w:bCs w:val="0"/>
        </w:rPr>
      </w:pPr>
      <w:bookmarkStart w:id="0" w:name="_Toc131339904"/>
      <w:r w:rsidRPr="00B27FAB">
        <w:rPr>
          <w:rStyle w:val="Strong"/>
          <w:b w:val="0"/>
          <w:bCs w:val="0"/>
        </w:rPr>
        <w:lastRenderedPageBreak/>
        <w:t>Introduction</w:t>
      </w:r>
      <w:bookmarkEnd w:id="0"/>
    </w:p>
    <w:p w14:paraId="4A74B0EC" w14:textId="50E54C7E" w:rsidR="00E65303" w:rsidRDefault="003854B7" w:rsidP="00E65303">
      <w:r>
        <w:t>In this report I will be evaluating the effectiveness of a maintenance regime executed on a piece of equipment within TATA Steel</w:t>
      </w:r>
      <w:r w:rsidR="00E11D40">
        <w:t xml:space="preserve"> Port Talbot, more specifically I will be looking into my works area, the Hot</w:t>
      </w:r>
      <w:r w:rsidR="00D75A04">
        <w:t xml:space="preserve"> Mill. </w:t>
      </w:r>
      <w:r w:rsidR="00D457B8">
        <w:t xml:space="preserve">I will be selecting a piece of equipment and looking at how it is </w:t>
      </w:r>
      <w:r w:rsidR="00DD1AA6">
        <w:t xml:space="preserve">currently maintained and how this regime might be altered or amended to achieve more </w:t>
      </w:r>
      <w:r w:rsidR="00975043">
        <w:t>effective</w:t>
      </w:r>
      <w:r w:rsidR="00DD1AA6">
        <w:t xml:space="preserve"> and better results.</w:t>
      </w:r>
      <w:r w:rsidR="00975043">
        <w:t xml:space="preserve"> I will also take costs into consideration in this report as the currently climate we are faced with costs may be the most important aspect of a machines maintenance and</w:t>
      </w:r>
      <w:r w:rsidR="0064779B">
        <w:t xml:space="preserve"> if it is in</w:t>
      </w:r>
      <w:r w:rsidR="006D1E68">
        <w:t xml:space="preserve"> </w:t>
      </w:r>
      <w:r w:rsidR="0064779B">
        <w:t xml:space="preserve">fact worth the potential extra costs in order to achieve a more effective and efficient </w:t>
      </w:r>
      <w:r w:rsidR="006D1E68">
        <w:t>regime.</w:t>
      </w:r>
    </w:p>
    <w:p w14:paraId="2ABD68CA" w14:textId="53D9A3F7" w:rsidR="006D1E68" w:rsidRDefault="00B27FAB" w:rsidP="00B27FAB">
      <w:pPr>
        <w:pStyle w:val="Heading1"/>
      </w:pPr>
      <w:bookmarkStart w:id="1" w:name="_Toc131339905"/>
      <w:r w:rsidRPr="00B27FAB">
        <w:t>Current maintenance</w:t>
      </w:r>
      <w:bookmarkEnd w:id="1"/>
      <w:r w:rsidRPr="00B27FAB">
        <w:t xml:space="preserve"> </w:t>
      </w:r>
    </w:p>
    <w:p w14:paraId="413BBA6F" w14:textId="611EA6F2" w:rsidR="00B27FAB" w:rsidRDefault="00676D90" w:rsidP="00B27FAB">
      <w:r>
        <w:t xml:space="preserve">The equipment I will be looking at for this report is the Finishing Mill. Having worked within this department I have a good understanding as to how to machine functions and </w:t>
      </w:r>
      <w:r w:rsidR="00F355EB">
        <w:t>what is expected of it.</w:t>
      </w:r>
    </w:p>
    <w:p w14:paraId="7921D3BA" w14:textId="6A19A6DC" w:rsidR="006819B3" w:rsidRDefault="00A17E52" w:rsidP="00B27FAB">
      <w:r>
        <w:rPr>
          <w:noProof/>
        </w:rPr>
        <w:drawing>
          <wp:inline distT="0" distB="0" distL="0" distR="0" wp14:anchorId="561FB4CA" wp14:editId="67804C63">
            <wp:extent cx="5731510" cy="858520"/>
            <wp:effectExtent l="0" t="0" r="2540" b="0"/>
            <wp:docPr id="5" name="Picture 5" descr="Sequence of processing steps at the Port Talbot hot mil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quence of processing steps at the Port Talbot hot mill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58520"/>
                    </a:xfrm>
                    <a:prstGeom prst="rect">
                      <a:avLst/>
                    </a:prstGeom>
                    <a:noFill/>
                    <a:ln>
                      <a:noFill/>
                    </a:ln>
                  </pic:spPr>
                </pic:pic>
              </a:graphicData>
            </a:graphic>
          </wp:inline>
        </w:drawing>
      </w:r>
    </w:p>
    <w:p w14:paraId="3DDBA913" w14:textId="073B83F3" w:rsidR="000215B4" w:rsidRDefault="007C6F91" w:rsidP="00B27FAB">
      <w:sdt>
        <w:sdtPr>
          <w:id w:val="-1068645863"/>
          <w:citation/>
        </w:sdtPr>
        <w:sdtEndPr/>
        <w:sdtContent>
          <w:r w:rsidR="00A764F0">
            <w:fldChar w:fldCharType="begin"/>
          </w:r>
          <w:r w:rsidR="00A764F0">
            <w:rPr>
              <w:lang w:val="en-US"/>
            </w:rPr>
            <w:instrText xml:space="preserve"> CITATION Mar11 \l 1033 </w:instrText>
          </w:r>
          <w:r w:rsidR="00A764F0">
            <w:fldChar w:fldCharType="separate"/>
          </w:r>
          <w:r w:rsidR="009A30B6">
            <w:rPr>
              <w:noProof/>
              <w:lang w:val="en-US"/>
            </w:rPr>
            <w:t>(Whittaker, 2011)</w:t>
          </w:r>
          <w:r w:rsidR="00A764F0">
            <w:fldChar w:fldCharType="end"/>
          </w:r>
        </w:sdtContent>
      </w:sdt>
    </w:p>
    <w:p w14:paraId="1BA28C0E" w14:textId="7C4E43FC" w:rsidR="00FE0888" w:rsidRDefault="00FE0888" w:rsidP="00B27FAB">
      <w:pPr>
        <w:rPr>
          <w:b/>
          <w:bCs/>
        </w:rPr>
      </w:pPr>
    </w:p>
    <w:p w14:paraId="4B7B5A54" w14:textId="619305C4" w:rsidR="00FE0888" w:rsidRDefault="00FE0888" w:rsidP="00B27FAB">
      <w:pPr>
        <w:rPr>
          <w:b/>
          <w:bCs/>
        </w:rPr>
      </w:pPr>
      <w:r w:rsidRPr="00895FEC">
        <w:rPr>
          <w:b/>
          <w:bCs/>
        </w:rPr>
        <w:drawing>
          <wp:anchor distT="0" distB="0" distL="114300" distR="114300" simplePos="0" relativeHeight="251662336" behindDoc="0" locked="0" layoutInCell="1" allowOverlap="1" wp14:anchorId="06475D95" wp14:editId="0A017278">
            <wp:simplePos x="0" y="0"/>
            <wp:positionH relativeFrom="margin">
              <wp:align>left</wp:align>
            </wp:positionH>
            <wp:positionV relativeFrom="paragraph">
              <wp:posOffset>13335</wp:posOffset>
            </wp:positionV>
            <wp:extent cx="4570730" cy="4253230"/>
            <wp:effectExtent l="0" t="0" r="1270" b="0"/>
            <wp:wrapSquare wrapText="bothSides"/>
            <wp:docPr id="6" name="Picture Placeholder 4">
              <a:extLst xmlns:a="http://schemas.openxmlformats.org/drawingml/2006/main">
                <a:ext uri="{FF2B5EF4-FFF2-40B4-BE49-F238E27FC236}">
                  <a16:creationId xmlns:a16="http://schemas.microsoft.com/office/drawing/2014/main" id="{387BBE03-93B4-49E7-B63B-05CE729156C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Placeholder 4">
                      <a:extLst>
                        <a:ext uri="{FF2B5EF4-FFF2-40B4-BE49-F238E27FC236}">
                          <a16:creationId xmlns:a16="http://schemas.microsoft.com/office/drawing/2014/main" id="{387BBE03-93B4-49E7-B63B-05CE729156C7}"/>
                        </a:ext>
                      </a:extLst>
                    </pic:cNvPr>
                    <pic:cNvPicPr>
                      <a:picLocks noGrp="1" noChangeAspect="1"/>
                    </pic:cNvPicPr>
                  </pic:nvPicPr>
                  <pic:blipFill rotWithShape="1">
                    <a:blip r:embed="rId8" cstate="print">
                      <a:extLst>
                        <a:ext uri="{28A0092B-C50C-407E-A947-70E740481C1C}">
                          <a14:useLocalDpi xmlns:a14="http://schemas.microsoft.com/office/drawing/2010/main" val="0"/>
                        </a:ext>
                      </a:extLst>
                    </a:blip>
                    <a:srcRect t="24858" b="32148"/>
                    <a:stretch/>
                  </pic:blipFill>
                  <pic:spPr bwMode="gray">
                    <a:xfrm>
                      <a:off x="0" y="0"/>
                      <a:ext cx="4570730" cy="4253230"/>
                    </a:xfrm>
                    <a:prstGeom prst="rect">
                      <a:avLst/>
                    </a:prstGeom>
                    <a:solidFill>
                      <a:schemeClr val="accent3"/>
                    </a:solidFill>
                    <a:ln>
                      <a:noFill/>
                    </a:ln>
                    <a:extLst>
                      <a:ext uri="{53640926-AAD7-44D8-BBD7-CCE9431645EC}">
                        <a14:shadowObscured xmlns:a14="http://schemas.microsoft.com/office/drawing/2010/main"/>
                      </a:ext>
                    </a:extLst>
                  </pic:spPr>
                </pic:pic>
              </a:graphicData>
            </a:graphic>
          </wp:anchor>
        </w:drawing>
      </w:r>
    </w:p>
    <w:p w14:paraId="095D4504" w14:textId="6ADD0BBE" w:rsidR="00895FEC" w:rsidRDefault="00895FEC" w:rsidP="00B27FAB">
      <w:pPr>
        <w:rPr>
          <w:b/>
          <w:bCs/>
        </w:rPr>
      </w:pPr>
    </w:p>
    <w:p w14:paraId="3FF01D88" w14:textId="77777777" w:rsidR="00FE0888" w:rsidRDefault="00FE0888" w:rsidP="00B27FAB">
      <w:pPr>
        <w:rPr>
          <w:b/>
          <w:bCs/>
        </w:rPr>
      </w:pPr>
    </w:p>
    <w:p w14:paraId="7F0E8B3F" w14:textId="77777777" w:rsidR="00FE0888" w:rsidRDefault="00FE0888" w:rsidP="00B27FAB">
      <w:pPr>
        <w:rPr>
          <w:b/>
          <w:bCs/>
        </w:rPr>
      </w:pPr>
    </w:p>
    <w:p w14:paraId="7C0FE833" w14:textId="4CD98AF7" w:rsidR="00FE0888" w:rsidRDefault="00FE0888" w:rsidP="00B27FAB">
      <w:pPr>
        <w:rPr>
          <w:b/>
          <w:bCs/>
        </w:rPr>
      </w:pPr>
    </w:p>
    <w:p w14:paraId="426F008A" w14:textId="69767555" w:rsidR="00FE0888" w:rsidRDefault="00587EC7" w:rsidP="00B27FAB">
      <w:pPr>
        <w:rPr>
          <w:b/>
          <w:bCs/>
        </w:rPr>
      </w:pPr>
      <w:r>
        <w:rPr>
          <w:b/>
          <w:bCs/>
          <w:noProof/>
        </w:rPr>
        <mc:AlternateContent>
          <mc:Choice Requires="wps">
            <w:drawing>
              <wp:anchor distT="0" distB="0" distL="114300" distR="114300" simplePos="0" relativeHeight="251666432" behindDoc="0" locked="0" layoutInCell="1" allowOverlap="1" wp14:anchorId="3CCD0FF6" wp14:editId="2D414D01">
                <wp:simplePos x="0" y="0"/>
                <wp:positionH relativeFrom="column">
                  <wp:posOffset>1562581</wp:posOffset>
                </wp:positionH>
                <wp:positionV relativeFrom="paragraph">
                  <wp:posOffset>103208</wp:posOffset>
                </wp:positionV>
                <wp:extent cx="3102015" cy="653969"/>
                <wp:effectExtent l="19050" t="57150" r="22225" b="32385"/>
                <wp:wrapNone/>
                <wp:docPr id="9" name="Straight Arrow Connector 9"/>
                <wp:cNvGraphicFramePr/>
                <a:graphic xmlns:a="http://schemas.openxmlformats.org/drawingml/2006/main">
                  <a:graphicData uri="http://schemas.microsoft.com/office/word/2010/wordprocessingShape">
                    <wps:wsp>
                      <wps:cNvCnPr/>
                      <wps:spPr>
                        <a:xfrm flipV="1">
                          <a:off x="0" y="0"/>
                          <a:ext cx="3102015" cy="65396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CE02185" id="_x0000_t32" coordsize="21600,21600" o:spt="32" o:oned="t" path="m,l21600,21600e" filled="f">
                <v:path arrowok="t" fillok="f" o:connecttype="none"/>
                <o:lock v:ext="edit" shapetype="t"/>
              </v:shapetype>
              <v:shape id="Straight Arrow Connector 9" o:spid="_x0000_s1026" type="#_x0000_t32" style="position:absolute;margin-left:123.05pt;margin-top:8.15pt;width:244.25pt;height:51.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" strokecolor="red" strokeweight="2.25pt">
                <v:stroke endarrow="block" joinstyle="miter"/>
              </v:shape>
            </w:pict>
          </mc:Fallback>
        </mc:AlternateContent>
      </w:r>
      <w:r>
        <w:rPr>
          <w:b/>
          <w:bCs/>
          <w:noProof/>
        </w:rPr>
        <mc:AlternateContent>
          <mc:Choice Requires="wps">
            <w:drawing>
              <wp:anchor distT="0" distB="0" distL="114300" distR="114300" simplePos="0" relativeHeight="251665408" behindDoc="0" locked="0" layoutInCell="1" allowOverlap="1" wp14:anchorId="203E6B4F" wp14:editId="096D14F6">
                <wp:simplePos x="0" y="0"/>
                <wp:positionH relativeFrom="margin">
                  <wp:posOffset>462650</wp:posOffset>
                </wp:positionH>
                <wp:positionV relativeFrom="paragraph">
                  <wp:posOffset>243446</wp:posOffset>
                </wp:positionV>
                <wp:extent cx="1116627" cy="1051608"/>
                <wp:effectExtent l="19050" t="19050" r="26670" b="15240"/>
                <wp:wrapNone/>
                <wp:docPr id="8" name="Oval 8"/>
                <wp:cNvGraphicFramePr/>
                <a:graphic xmlns:a="http://schemas.openxmlformats.org/drawingml/2006/main">
                  <a:graphicData uri="http://schemas.microsoft.com/office/word/2010/wordprocessingShape">
                    <wps:wsp>
                      <wps:cNvSpPr/>
                      <wps:spPr>
                        <a:xfrm>
                          <a:off x="0" y="0"/>
                          <a:ext cx="1116627" cy="1051608"/>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B034F0" id="Oval 8" o:spid="_x0000_s1026" style="position:absolute;margin-left:36.45pt;margin-top:19.15pt;width:87.9pt;height:82.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" filled="f" strokecolor="red" strokeweight="2.25pt">
                <v:stroke joinstyle="miter"/>
                <w10:wrap anchorx="margin"/>
              </v:oval>
            </w:pict>
          </mc:Fallback>
        </mc:AlternateContent>
      </w:r>
      <w:r>
        <w:rPr>
          <w:b/>
          <w:bCs/>
        </w:rPr>
        <w:t>Back Ups</w:t>
      </w:r>
    </w:p>
    <w:p w14:paraId="0E20BB28" w14:textId="45004780" w:rsidR="00FE0888" w:rsidRDefault="00FE0888" w:rsidP="00B27FAB">
      <w:pPr>
        <w:rPr>
          <w:b/>
          <w:bCs/>
        </w:rPr>
      </w:pPr>
    </w:p>
    <w:p w14:paraId="7E58F7A5" w14:textId="0276BFC2" w:rsidR="00FE0888" w:rsidRDefault="00FE0888" w:rsidP="00B27FAB">
      <w:pPr>
        <w:rPr>
          <w:b/>
          <w:bCs/>
        </w:rPr>
      </w:pPr>
    </w:p>
    <w:p w14:paraId="3BDD06AB" w14:textId="2FB2858A" w:rsidR="00FE0888" w:rsidRDefault="00FE0888" w:rsidP="00B27FAB">
      <w:pPr>
        <w:rPr>
          <w:b/>
          <w:bCs/>
        </w:rPr>
      </w:pPr>
      <w:r>
        <w:rPr>
          <w:b/>
          <w:bCs/>
          <w:noProof/>
        </w:rPr>
        <mc:AlternateContent>
          <mc:Choice Requires="wps">
            <w:drawing>
              <wp:anchor distT="0" distB="0" distL="114300" distR="114300" simplePos="0" relativeHeight="251663360" behindDoc="0" locked="0" layoutInCell="1" allowOverlap="1" wp14:anchorId="1096D1FE" wp14:editId="1C91EF99">
                <wp:simplePos x="0" y="0"/>
                <wp:positionH relativeFrom="column">
                  <wp:posOffset>2426584</wp:posOffset>
                </wp:positionH>
                <wp:positionV relativeFrom="paragraph">
                  <wp:posOffset>188643</wp:posOffset>
                </wp:positionV>
                <wp:extent cx="2191715" cy="1776625"/>
                <wp:effectExtent l="19050" t="19050" r="18415" b="14605"/>
                <wp:wrapNone/>
                <wp:docPr id="7" name="Oval 7"/>
                <wp:cNvGraphicFramePr/>
                <a:graphic xmlns:a="http://schemas.openxmlformats.org/drawingml/2006/main">
                  <a:graphicData uri="http://schemas.microsoft.com/office/word/2010/wordprocessingShape">
                    <wps:wsp>
                      <wps:cNvSpPr/>
                      <wps:spPr>
                        <a:xfrm>
                          <a:off x="0" y="0"/>
                          <a:ext cx="2191715" cy="17766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3FE795" id="Oval 7" o:spid="_x0000_s1026" style="position:absolute;margin-left:191.05pt;margin-top:14.85pt;width:172.6pt;height:13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" filled="f" strokecolor="red" strokeweight="2.25pt">
                <v:stroke joinstyle="miter"/>
              </v:oval>
            </w:pict>
          </mc:Fallback>
        </mc:AlternateContent>
      </w:r>
    </w:p>
    <w:p w14:paraId="5804E3EC" w14:textId="699A5CBE" w:rsidR="00FE0888" w:rsidRDefault="00FE0888" w:rsidP="00B27FAB">
      <w:pPr>
        <w:rPr>
          <w:b/>
          <w:bCs/>
        </w:rPr>
      </w:pPr>
    </w:p>
    <w:p w14:paraId="3BCD4614" w14:textId="77777777" w:rsidR="00FE0888" w:rsidRDefault="00FE0888" w:rsidP="00B27FAB">
      <w:pPr>
        <w:rPr>
          <w:b/>
          <w:bCs/>
        </w:rPr>
      </w:pPr>
    </w:p>
    <w:p w14:paraId="0483CCC1" w14:textId="42070778" w:rsidR="00FE0888" w:rsidRDefault="00FE0888" w:rsidP="00B27FAB">
      <w:pPr>
        <w:rPr>
          <w:b/>
          <w:bCs/>
        </w:rPr>
      </w:pPr>
      <w:r>
        <w:rPr>
          <w:b/>
          <w:bCs/>
        </w:rPr>
        <w:t>Work Rolls</w:t>
      </w:r>
      <w:r w:rsidR="00587EC7">
        <w:rPr>
          <w:b/>
          <w:bCs/>
        </w:rPr>
        <w:t>, in and out of Finishing Mill</w:t>
      </w:r>
    </w:p>
    <w:p w14:paraId="31446070" w14:textId="77777777" w:rsidR="00FE0888" w:rsidRDefault="00FE0888" w:rsidP="00B27FAB">
      <w:pPr>
        <w:rPr>
          <w:b/>
          <w:bCs/>
        </w:rPr>
      </w:pPr>
    </w:p>
    <w:p w14:paraId="228EFD17" w14:textId="77777777" w:rsidR="00FE0888" w:rsidRDefault="00FE0888" w:rsidP="00B27FAB">
      <w:pPr>
        <w:rPr>
          <w:b/>
          <w:bCs/>
        </w:rPr>
      </w:pPr>
    </w:p>
    <w:p w14:paraId="4A7AB92C" w14:textId="77777777" w:rsidR="00FE0888" w:rsidRDefault="00FE0888" w:rsidP="00B27FAB">
      <w:pPr>
        <w:rPr>
          <w:b/>
          <w:bCs/>
        </w:rPr>
      </w:pPr>
    </w:p>
    <w:p w14:paraId="1F357B5D" w14:textId="30BE0FFE" w:rsidR="00895FEC" w:rsidRPr="00895FEC" w:rsidRDefault="00895FEC" w:rsidP="00B27FAB">
      <w:sdt>
        <w:sdtPr>
          <w:rPr>
            <w:b/>
            <w:bCs/>
          </w:rPr>
          <w:id w:val="554443060"/>
          <w:citation/>
        </w:sdtPr>
        <w:sdtContent>
          <w:r>
            <w:rPr>
              <w:b/>
              <w:bCs/>
            </w:rPr>
            <w:fldChar w:fldCharType="begin"/>
          </w:r>
          <w:r>
            <w:rPr>
              <w:b/>
              <w:bCs/>
            </w:rPr>
            <w:instrText xml:space="preserve"> CITATION Jac23 \l 2057 </w:instrText>
          </w:r>
          <w:r>
            <w:rPr>
              <w:b/>
              <w:bCs/>
            </w:rPr>
            <w:fldChar w:fldCharType="separate"/>
          </w:r>
          <w:r w:rsidR="009A30B6">
            <w:rPr>
              <w:noProof/>
            </w:rPr>
            <w:t>(Dixon, 2023)</w:t>
          </w:r>
          <w:r>
            <w:rPr>
              <w:b/>
              <w:bCs/>
            </w:rPr>
            <w:fldChar w:fldCharType="end"/>
          </w:r>
        </w:sdtContent>
      </w:sdt>
      <w:r>
        <w:rPr>
          <w:b/>
          <w:bCs/>
        </w:rPr>
        <w:t xml:space="preserve"> </w:t>
      </w:r>
      <w:r>
        <w:t>Photo of Fin</w:t>
      </w:r>
      <w:r w:rsidR="00521C48">
        <w:t>ishing Mill and equipment outlined in report</w:t>
      </w:r>
    </w:p>
    <w:p w14:paraId="068DFE82" w14:textId="07743C55" w:rsidR="00F355EB" w:rsidRDefault="00F355EB" w:rsidP="00B27FAB">
      <w:r>
        <w:lastRenderedPageBreak/>
        <w:t xml:space="preserve">The Finishing Mill is a key aspect to the Hot Mill </w:t>
      </w:r>
      <w:r w:rsidR="006269A5">
        <w:t>and without this machine there would be no alternative as to how we could hot roll steel. The strip leaves the C</w:t>
      </w:r>
      <w:r w:rsidR="00243789">
        <w:t>rop Shears and enters the FSB</w:t>
      </w:r>
      <w:r w:rsidR="008D5B9E">
        <w:t xml:space="preserve"> (Finishing Scale Breaker)</w:t>
      </w:r>
      <w:r w:rsidR="00243789">
        <w:t xml:space="preserve">. This is the beginning of the Finishing Mill department. </w:t>
      </w:r>
      <w:r w:rsidR="008D5B9E">
        <w:t>The FSB uses high pressure water in order to remove any excess scale that may have built up during the process on the strip</w:t>
      </w:r>
      <w:r w:rsidR="00870E57">
        <w:t xml:space="preserve">, without this </w:t>
      </w:r>
      <w:r w:rsidR="006C4CEA">
        <w:t xml:space="preserve">the quality of the product is compromised and will more </w:t>
      </w:r>
      <w:r w:rsidR="0051473D">
        <w:t>than</w:t>
      </w:r>
      <w:r w:rsidR="006C4CEA">
        <w:t xml:space="preserve"> likely be rejected by the customer for RID (Rolled in Debris)</w:t>
      </w:r>
      <w:r w:rsidR="008D5B9E">
        <w:t xml:space="preserve">. </w:t>
      </w:r>
      <w:r w:rsidR="00411349">
        <w:t xml:space="preserve">The head end of the strip will then enter F5, which is the </w:t>
      </w:r>
      <w:r w:rsidR="000D65D7">
        <w:t xml:space="preserve">first stanchion of the Finishing Mill, the strip will then pass through F6, F7, F8, F9, F10 and F11. It is then sent down the line to the Run Out Tables and the Coilers. </w:t>
      </w:r>
      <w:r w:rsidR="00870E57">
        <w:t>Whilst passing through F5 – F11 the strip the compressed slightly more on each stanchion until it is around 2mm to 3mm thin depe</w:t>
      </w:r>
      <w:r w:rsidR="00302D5E">
        <w:t xml:space="preserve">nding on the customer specification. The Finishing Mill is made up from hundreds of different </w:t>
      </w:r>
      <w:r w:rsidR="00820001">
        <w:t>pieces of equipment that work in sync in achieve its finished product, which is a clean strip of steel with no kinks or folds that can be sent further down the line. This includes aspects such as Morg</w:t>
      </w:r>
      <w:r w:rsidR="00445EFD">
        <w:t>oils, Capsules,</w:t>
      </w:r>
      <w:r w:rsidR="00AF14E8">
        <w:t xml:space="preserve"> Wiper Boards,</w:t>
      </w:r>
      <w:r w:rsidR="00445EFD">
        <w:t xml:space="preserve"> Screw Down Motors and Flexes for example. However, the </w:t>
      </w:r>
      <w:r w:rsidR="00AF14E8">
        <w:t>2</w:t>
      </w:r>
      <w:r w:rsidR="00445EFD">
        <w:t xml:space="preserve"> main aspects I will focus on for this report is the Back Ups</w:t>
      </w:r>
      <w:r w:rsidR="00AF14E8">
        <w:t xml:space="preserve"> and Work Rolls</w:t>
      </w:r>
      <w:r w:rsidR="00445EFD">
        <w:t xml:space="preserve">. </w:t>
      </w:r>
      <w:r w:rsidR="0014438D">
        <w:t xml:space="preserve">These </w:t>
      </w:r>
      <w:r w:rsidR="00AF14E8">
        <w:t>2</w:t>
      </w:r>
      <w:r w:rsidR="0014438D">
        <w:t xml:space="preserve"> components within the Finishing Mill are absolutely critical to creating a </w:t>
      </w:r>
      <w:r w:rsidR="00115A9B">
        <w:t>high-quality</w:t>
      </w:r>
      <w:r w:rsidR="0014438D">
        <w:t xml:space="preserve"> product. </w:t>
      </w:r>
    </w:p>
    <w:p w14:paraId="4D08EAF8" w14:textId="442E3659" w:rsidR="00D10934" w:rsidRDefault="00F87E75" w:rsidP="00B27FAB">
      <w:r>
        <w:t xml:space="preserve">The current maintenance practice </w:t>
      </w:r>
      <w:r w:rsidR="005E0B10">
        <w:t xml:space="preserve">is that </w:t>
      </w:r>
      <w:r w:rsidR="00C26B5C">
        <w:t>the Back Ups are changed every 2 weeks on a Tuesday</w:t>
      </w:r>
      <w:r w:rsidR="00180BE2">
        <w:t xml:space="preserve">. This is because the time for a Back Up change is usually around </w:t>
      </w:r>
      <w:r w:rsidR="00086DCA">
        <w:t>6 – 8 hours on average and it gives the operators a chance to be prepared for this as their second day shift will fall on this day so they have the day before to prepare for the chance and plan any additional maintenance that can be undertaken during this</w:t>
      </w:r>
      <w:r w:rsidR="00954F80">
        <w:t xml:space="preserve"> time period in order to maximise efficiency. </w:t>
      </w:r>
      <w:r w:rsidR="00B05011">
        <w:t>This is clearly beneficial as we are able to maximise the amount of maintenance that is conducted and plan accordingly</w:t>
      </w:r>
      <w:r w:rsidR="00EF59B3">
        <w:t xml:space="preserve">. Jobs are planned so that they can fit into this timeframe so that we do not take on jobs which will take 16hrs during a 6 – 8 hour stoppage. </w:t>
      </w:r>
      <w:r w:rsidR="00914174">
        <w:t xml:space="preserve">However, </w:t>
      </w:r>
      <w:r w:rsidR="001E3FC3">
        <w:t xml:space="preserve">if the Back Ups are becoming worn on a Monday for example </w:t>
      </w:r>
      <w:r w:rsidR="008F799D">
        <w:t>sometimes,</w:t>
      </w:r>
      <w:r w:rsidR="008F3883">
        <w:t xml:space="preserve"> we will continue to roll through until the planned maintenance comes around on the </w:t>
      </w:r>
      <w:r w:rsidR="004345F4">
        <w:t xml:space="preserve">Tuesday. In some </w:t>
      </w:r>
      <w:r w:rsidR="008F799D">
        <w:t>cases,</w:t>
      </w:r>
      <w:r w:rsidR="004345F4">
        <w:t xml:space="preserve"> this leads to a lower quality product being produced</w:t>
      </w:r>
      <w:r w:rsidR="00B61F74">
        <w:t>.</w:t>
      </w:r>
      <w:r w:rsidR="00EA64A5">
        <w:t xml:space="preserve"> This can be done sometimes as it is the operators first day back and there has not been a chance to plan the maintenance, organise replacement rolls and have the equipment such as cranes available to transfer the Back Ups to the HRS (Heavy Roll Shop)</w:t>
      </w:r>
      <w:r w:rsidR="004B6963">
        <w:t xml:space="preserve">. </w:t>
      </w:r>
      <w:sdt>
        <w:sdtPr>
          <w:id w:val="-963190959"/>
          <w:citation/>
        </w:sdtPr>
        <w:sdtEndPr/>
        <w:sdtContent>
          <w:r w:rsidR="006819B3">
            <w:fldChar w:fldCharType="begin"/>
          </w:r>
          <w:r w:rsidR="006819B3">
            <w:rPr>
              <w:lang w:val="en-US"/>
            </w:rPr>
            <w:instrText xml:space="preserve"> CITATION Ste231 \l 1033 </w:instrText>
          </w:r>
          <w:r w:rsidR="006819B3">
            <w:fldChar w:fldCharType="separate"/>
          </w:r>
          <w:r w:rsidR="009A30B6">
            <w:rPr>
              <w:noProof/>
              <w:lang w:val="en-US"/>
            </w:rPr>
            <w:t>(Oliver, Back Ups, 2023)</w:t>
          </w:r>
          <w:r w:rsidR="006819B3">
            <w:fldChar w:fldCharType="end"/>
          </w:r>
        </w:sdtContent>
      </w:sdt>
    </w:p>
    <w:p w14:paraId="1DFFDAC0" w14:textId="689E7A36" w:rsidR="0021482C" w:rsidRDefault="0021482C" w:rsidP="00B27FAB">
      <w:r>
        <w:t xml:space="preserve">The Rolls are maintained a lot more often than the back ups due to their size and contact with the material. The </w:t>
      </w:r>
      <w:r w:rsidR="008F799D">
        <w:t>B</w:t>
      </w:r>
      <w:r>
        <w:t xml:space="preserve">ack </w:t>
      </w:r>
      <w:r w:rsidR="008F799D">
        <w:t>U</w:t>
      </w:r>
      <w:r>
        <w:t xml:space="preserve">ps sit on top of the rolls and provide the pressure that is used in order to move the rolls </w:t>
      </w:r>
      <w:r w:rsidR="00BC3514">
        <w:t>to their position to achieve the desired thickness.</w:t>
      </w:r>
      <w:r w:rsidR="00174AD1">
        <w:t xml:space="preserve"> And the Rolls </w:t>
      </w:r>
      <w:r w:rsidR="007B357F">
        <w:t xml:space="preserve">make physical contact with the strip in order to compress it. After speaking to the </w:t>
      </w:r>
      <w:r w:rsidR="009527BF">
        <w:t>area,</w:t>
      </w:r>
      <w:r w:rsidR="00CB21A1">
        <w:t xml:space="preserve"> I have found</w:t>
      </w:r>
      <w:r w:rsidR="00DF1201">
        <w:t xml:space="preserve"> the maintenance regime for the Rolls that are used in the Finishing Mill.</w:t>
      </w:r>
      <w:r w:rsidR="006E5961">
        <w:t xml:space="preserve"> </w:t>
      </w:r>
      <w:r w:rsidR="00FB1C5B">
        <w:t xml:space="preserve">The Area Manager </w:t>
      </w:r>
      <w:r w:rsidR="00FB1C5B">
        <w:rPr>
          <w:noProof/>
        </w:rPr>
        <w:drawing>
          <wp:anchor distT="0" distB="0" distL="114300" distR="114300" simplePos="0" relativeHeight="251660288" behindDoc="1" locked="0" layoutInCell="1" allowOverlap="1" wp14:anchorId="7AE4A062" wp14:editId="56173FB8">
            <wp:simplePos x="0" y="0"/>
            <wp:positionH relativeFrom="margin">
              <wp:align>left</wp:align>
            </wp:positionH>
            <wp:positionV relativeFrom="paragraph">
              <wp:posOffset>381000</wp:posOffset>
            </wp:positionV>
            <wp:extent cx="3674110" cy="2743200"/>
            <wp:effectExtent l="0" t="0" r="2540" b="0"/>
            <wp:wrapTight wrapText="bothSides">
              <wp:wrapPolygon edited="0">
                <wp:start x="0" y="0"/>
                <wp:lineTo x="0" y="21450"/>
                <wp:lineTo x="21503" y="21450"/>
                <wp:lineTo x="2150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74110" cy="2743200"/>
                    </a:xfrm>
                    <a:prstGeom prst="rect">
                      <a:avLst/>
                    </a:prstGeom>
                  </pic:spPr>
                </pic:pic>
              </a:graphicData>
            </a:graphic>
            <wp14:sizeRelH relativeFrom="page">
              <wp14:pctWidth>0</wp14:pctWidth>
            </wp14:sizeRelH>
            <wp14:sizeRelV relativeFrom="page">
              <wp14:pctHeight>0</wp14:pctHeight>
            </wp14:sizeRelV>
          </wp:anchor>
        </w:drawing>
      </w:r>
      <w:r w:rsidR="00FB1C5B">
        <w:t>Stephen Oliver,</w:t>
      </w:r>
      <w:r w:rsidR="00F908E6">
        <w:t xml:space="preserve"> I have found out that the Finishing Mill Rolls are </w:t>
      </w:r>
      <w:r w:rsidR="00986FA0">
        <w:t xml:space="preserve">replaced based upon how many bars / strips are run through the mill. Although this can vary based on the material </w:t>
      </w:r>
      <w:r w:rsidR="0012001E">
        <w:t xml:space="preserve">as some rolls will have specific properties based on the material that is being rolled, such as imprints on them if we are rolling Durbar. </w:t>
      </w:r>
      <w:r w:rsidR="00F7331D">
        <w:t xml:space="preserve">However, the </w:t>
      </w:r>
      <w:r w:rsidR="00F7331D">
        <w:lastRenderedPageBreak/>
        <w:t>Work Rolls are ideally changed around every 120 bars</w:t>
      </w:r>
      <w:r w:rsidR="00D84604">
        <w:t xml:space="preserve">. </w:t>
      </w:r>
      <w:r w:rsidR="009A14D9">
        <w:t xml:space="preserve">The Hot Mill usually rolls around 30 bars </w:t>
      </w:r>
      <w:r w:rsidR="0041299C">
        <w:t>an hour when operating at average pace which means that the rolls should be changed every</w:t>
      </w:r>
      <w:r w:rsidR="00C73656">
        <w:t xml:space="preserve"> 4hrs. </w:t>
      </w:r>
      <w:r w:rsidR="00912E67">
        <w:t xml:space="preserve">The works well as </w:t>
      </w:r>
      <w:r w:rsidR="000C763B">
        <w:t>rolls are changed as they are coming down to their limits</w:t>
      </w:r>
      <w:r w:rsidR="009D5C52">
        <w:t xml:space="preserve">, and an efficient roll change should take around 8 minutes to complete however there are times when the </w:t>
      </w:r>
      <w:r w:rsidR="00FF3F1E">
        <w:t xml:space="preserve">change can take around 12 – 15 minutes. This can result in </w:t>
      </w:r>
      <w:r w:rsidR="00A95966">
        <w:t xml:space="preserve">90 minutes of down time a day if a roll change takes this time. This could be reduced by adding sensors to the rolls which indicate exactly when they are at their limit. This would tell the operator that they have rougher 10 bars left before the roll change maintenance should take place, by doing this we would be able to maximise what we get out of our rolls </w:t>
      </w:r>
      <w:r w:rsidR="007928A9">
        <w:t>before they are changed</w:t>
      </w:r>
      <w:r w:rsidR="00017B36">
        <w:t xml:space="preserve"> and potential reduce the number of roll changes that are needed in a shift, </w:t>
      </w:r>
      <w:r w:rsidR="005575A1">
        <w:t xml:space="preserve">if it eliminates 2 roll changes a day that would save us half hour a day, or </w:t>
      </w:r>
      <w:r w:rsidR="00AF14E8">
        <w:t>3 and a half hours per week in maintenance.</w:t>
      </w:r>
      <w:r w:rsidR="006819B3">
        <w:t xml:space="preserve"> </w:t>
      </w:r>
      <w:sdt>
        <w:sdtPr>
          <w:id w:val="442730772"/>
          <w:citation/>
        </w:sdtPr>
        <w:sdtEndPr/>
        <w:sdtContent>
          <w:r w:rsidR="006819B3">
            <w:fldChar w:fldCharType="begin"/>
          </w:r>
          <w:r w:rsidR="006819B3">
            <w:rPr>
              <w:lang w:val="en-US"/>
            </w:rPr>
            <w:instrText xml:space="preserve"> CITATION Ste23 \l 1033 </w:instrText>
          </w:r>
          <w:r w:rsidR="006819B3">
            <w:fldChar w:fldCharType="separate"/>
          </w:r>
          <w:r w:rsidR="009A30B6">
            <w:rPr>
              <w:noProof/>
              <w:lang w:val="en-US"/>
            </w:rPr>
            <w:t>(Oliver, Roll Change, 2023)</w:t>
          </w:r>
          <w:r w:rsidR="006819B3">
            <w:fldChar w:fldCharType="end"/>
          </w:r>
        </w:sdtContent>
      </w:sdt>
      <w:sdt>
        <w:sdtPr>
          <w:id w:val="-689137635"/>
          <w:citation/>
        </w:sdtPr>
        <w:sdtEndPr/>
        <w:sdtContent>
          <w:r w:rsidR="006819B3">
            <w:fldChar w:fldCharType="begin"/>
          </w:r>
          <w:r w:rsidR="006819B3">
            <w:rPr>
              <w:lang w:val="en-US"/>
            </w:rPr>
            <w:instrText xml:space="preserve"> CITATION HRP23 \l 1033 </w:instrText>
          </w:r>
          <w:r w:rsidR="006819B3">
            <w:fldChar w:fldCharType="separate"/>
          </w:r>
          <w:r w:rsidR="009A30B6">
            <w:rPr>
              <w:noProof/>
              <w:lang w:val="en-US"/>
            </w:rPr>
            <w:t xml:space="preserve"> (HRP, 2023)</w:t>
          </w:r>
          <w:r w:rsidR="006819B3">
            <w:fldChar w:fldCharType="end"/>
          </w:r>
        </w:sdtContent>
      </w:sdt>
      <w:sdt>
        <w:sdtPr>
          <w:id w:val="-753513267"/>
          <w:citation/>
        </w:sdtPr>
        <w:sdtEndPr/>
        <w:sdtContent>
          <w:r w:rsidR="006819B3">
            <w:fldChar w:fldCharType="begin"/>
          </w:r>
          <w:r w:rsidR="006819B3">
            <w:rPr>
              <w:lang w:val="en-US"/>
            </w:rPr>
            <w:instrText xml:space="preserve"> CITATION Ada23 \l 1033 </w:instrText>
          </w:r>
          <w:r w:rsidR="006819B3">
            <w:fldChar w:fldCharType="separate"/>
          </w:r>
          <w:r w:rsidR="009A30B6">
            <w:rPr>
              <w:noProof/>
              <w:lang w:val="en-US"/>
            </w:rPr>
            <w:t xml:space="preserve"> (Purchase, 2023)</w:t>
          </w:r>
          <w:r w:rsidR="006819B3">
            <w:fldChar w:fldCharType="end"/>
          </w:r>
        </w:sdtContent>
      </w:sdt>
    </w:p>
    <w:p w14:paraId="03744A98" w14:textId="62C23168" w:rsidR="003E7F25" w:rsidRDefault="003E7F25" w:rsidP="003E7F25">
      <w:pPr>
        <w:pStyle w:val="Heading1"/>
      </w:pPr>
      <w:bookmarkStart w:id="2" w:name="_Toc131339906"/>
      <w:r>
        <w:t>Costs and Improvements</w:t>
      </w:r>
      <w:bookmarkEnd w:id="2"/>
      <w:r>
        <w:t xml:space="preserve"> </w:t>
      </w:r>
    </w:p>
    <w:p w14:paraId="1CE92CE7" w14:textId="1FBAFAC5" w:rsidR="00496DA8" w:rsidRDefault="00C801FD" w:rsidP="00496DA8">
      <w:r>
        <w:t xml:space="preserve">There are several potential improvements that could be made </w:t>
      </w:r>
      <w:r w:rsidR="004E7DB7">
        <w:t xml:space="preserve">to this maintenance regime in order to improve its </w:t>
      </w:r>
      <w:r w:rsidR="009F6F7F">
        <w:t xml:space="preserve">efficiency. </w:t>
      </w:r>
      <w:r w:rsidR="00BF56D0">
        <w:t xml:space="preserve">For both the Work Rolls and the Back Ups </w:t>
      </w:r>
      <w:r w:rsidR="00142DBE">
        <w:t xml:space="preserve">one of the best developments that we could make would </w:t>
      </w:r>
      <w:r w:rsidR="009527BF">
        <w:t xml:space="preserve">be </w:t>
      </w:r>
      <w:r w:rsidR="0057678F">
        <w:t>to add a laser sensor syste</w:t>
      </w:r>
      <w:r w:rsidR="00373DEC">
        <w:t xml:space="preserve">m that could identify the conditions of the </w:t>
      </w:r>
      <w:r w:rsidR="00670D12">
        <w:t>W</w:t>
      </w:r>
      <w:r w:rsidR="00373DEC">
        <w:t xml:space="preserve">ork </w:t>
      </w:r>
      <w:r w:rsidR="00670D12">
        <w:t>R</w:t>
      </w:r>
      <w:r w:rsidR="00373DEC">
        <w:t xml:space="preserve">olls </w:t>
      </w:r>
      <w:r w:rsidR="00130366">
        <w:t xml:space="preserve">and </w:t>
      </w:r>
      <w:r w:rsidR="00670D12">
        <w:t>B</w:t>
      </w:r>
      <w:r w:rsidR="00130366">
        <w:t xml:space="preserve">ack </w:t>
      </w:r>
      <w:r w:rsidR="00670D12">
        <w:t>U</w:t>
      </w:r>
      <w:r w:rsidR="00130366">
        <w:t xml:space="preserve">ps </w:t>
      </w:r>
      <w:r w:rsidR="00F919D7">
        <w:t xml:space="preserve">and notify the operator when they are close </w:t>
      </w:r>
      <w:r w:rsidR="00F20D89">
        <w:t xml:space="preserve">to failure. This would mean that we achieve maximum efficiency and use out of our </w:t>
      </w:r>
      <w:r w:rsidR="00547E39">
        <w:t xml:space="preserve">Rolls &amp; Back </w:t>
      </w:r>
      <w:r w:rsidR="004A2D84">
        <w:t>Ups before they are sent for maintenance</w:t>
      </w:r>
      <w:r w:rsidR="00D77FFB">
        <w:t>.</w:t>
      </w:r>
      <w:r w:rsidR="009F7F42">
        <w:t xml:space="preserve"> </w:t>
      </w:r>
    </w:p>
    <w:p w14:paraId="4F799357" w14:textId="6C863E82" w:rsidR="00F87499" w:rsidRDefault="00F87499" w:rsidP="00496DA8">
      <w:r>
        <w:t>After looking into this</w:t>
      </w:r>
      <w:r w:rsidR="00C77AD3">
        <w:t xml:space="preserve">, I have found a price for </w:t>
      </w:r>
      <w:r w:rsidR="00331B93">
        <w:t>a diffuse sensor system that could be implemented within</w:t>
      </w:r>
      <w:r w:rsidR="00E10DBE">
        <w:t xml:space="preserve"> the Finishing Mill to identify how worn the Rolls are. </w:t>
      </w:r>
      <w:r w:rsidR="006E3478">
        <w:t>We would need 4 sensors per stanchion, 2 for the top and bottom Work Roll and 2 for the top and bottom Back Up. This would need to be implemented in all</w:t>
      </w:r>
      <w:r w:rsidR="00BE630F">
        <w:t xml:space="preserve"> 7</w:t>
      </w:r>
      <w:r w:rsidR="006E3478">
        <w:t xml:space="preserve"> stanchions </w:t>
      </w:r>
      <w:r w:rsidR="00BE630F">
        <w:t xml:space="preserve">across the Finishing Mill in order to </w:t>
      </w:r>
      <w:r w:rsidR="00E737D2">
        <w:t>show the progression of all Rolls and Back Ups. As well as 7 spares that could cover 1 failure on each stanchion</w:t>
      </w:r>
      <w:r w:rsidR="00DA5584">
        <w:t>, this would cost around £1,553.30 to order all sensors that are need.</w:t>
      </w:r>
      <w:sdt>
        <w:sdtPr>
          <w:id w:val="1810053440"/>
          <w:citation/>
        </w:sdtPr>
        <w:sdtContent>
          <w:r w:rsidR="00694F1F">
            <w:fldChar w:fldCharType="begin"/>
          </w:r>
          <w:r w:rsidR="00694F1F">
            <w:instrText xml:space="preserve"> CITATION RSO23 \l 2057 </w:instrText>
          </w:r>
          <w:r w:rsidR="00694F1F">
            <w:fldChar w:fldCharType="separate"/>
          </w:r>
          <w:r w:rsidR="009A30B6">
            <w:rPr>
              <w:noProof/>
            </w:rPr>
            <w:t xml:space="preserve"> (RS - Online, 2023)</w:t>
          </w:r>
          <w:r w:rsidR="00694F1F">
            <w:fldChar w:fldCharType="end"/>
          </w:r>
        </w:sdtContent>
      </w:sdt>
      <w:r w:rsidR="00FC35E6">
        <w:t xml:space="preserve">. These sensors could be installed in house meaning that we would not need to spend money on an external </w:t>
      </w:r>
      <w:r w:rsidR="00E32848">
        <w:t xml:space="preserve">contracting company </w:t>
      </w:r>
      <w:r w:rsidR="000E1BA7">
        <w:t xml:space="preserve">installing these lasers. After speaking to the area </w:t>
      </w:r>
      <w:r w:rsidR="00232E58">
        <w:t>engineers,</w:t>
      </w:r>
      <w:r w:rsidR="000E1BA7">
        <w:t xml:space="preserve"> they have said that they would be able to </w:t>
      </w:r>
      <w:r w:rsidR="00A919FE">
        <w:t xml:space="preserve">install these lasers and confirmed that we would not need to seek a contracting company. </w:t>
      </w:r>
      <w:r w:rsidR="00075A04">
        <w:t xml:space="preserve">We would also need to add another screen to our </w:t>
      </w:r>
      <w:r w:rsidR="00232E58">
        <w:t>operator’s</w:t>
      </w:r>
      <w:r w:rsidR="00075A04">
        <w:t xml:space="preserve"> pulpit. This would allow them to </w:t>
      </w:r>
      <w:r w:rsidR="00204769">
        <w:t xml:space="preserve">be able to constantly </w:t>
      </w:r>
      <w:r w:rsidR="00075A04">
        <w:t xml:space="preserve">monitor </w:t>
      </w:r>
      <w:r w:rsidR="00204769">
        <w:t>the sen</w:t>
      </w:r>
      <w:r w:rsidR="00D632EB">
        <w:t>s</w:t>
      </w:r>
      <w:r w:rsidR="00204769">
        <w:t xml:space="preserve">ors and alert them when they require changing. </w:t>
      </w:r>
      <w:r w:rsidR="00D632EB">
        <w:t xml:space="preserve">This system could be implemented by our system engineers however the screen would cost around </w:t>
      </w:r>
      <w:r w:rsidR="0047272B">
        <w:t>£4</w:t>
      </w:r>
      <w:r w:rsidR="0087645D">
        <w:t>35 for the monitor.</w:t>
      </w:r>
      <w:sdt>
        <w:sdtPr>
          <w:id w:val="1419441505"/>
          <w:citation/>
        </w:sdtPr>
        <w:sdtContent>
          <w:r w:rsidR="0087645D">
            <w:fldChar w:fldCharType="begin"/>
          </w:r>
          <w:r w:rsidR="0087645D">
            <w:instrText xml:space="preserve"> CITATION Bee23 \l 2057 </w:instrText>
          </w:r>
          <w:r w:rsidR="0087645D">
            <w:fldChar w:fldCharType="separate"/>
          </w:r>
          <w:r w:rsidR="009A30B6">
            <w:rPr>
              <w:noProof/>
            </w:rPr>
            <w:t xml:space="preserve"> (Beetronics, 2023)</w:t>
          </w:r>
          <w:r w:rsidR="0087645D">
            <w:fldChar w:fldCharType="end"/>
          </w:r>
        </w:sdtContent>
      </w:sdt>
    </w:p>
    <w:p w14:paraId="645767EA" w14:textId="02936698" w:rsidR="00A919FE" w:rsidRDefault="00A919FE" w:rsidP="00496DA8">
      <w:r>
        <w:t>However, with the current climate we are in as well as the fact that our current maintenance regime is working not</w:t>
      </w:r>
      <w:r w:rsidR="00093897">
        <w:t xml:space="preserve"> causing regular failures.</w:t>
      </w:r>
      <w:r w:rsidR="009709DF">
        <w:t xml:space="preserve"> The business would</w:t>
      </w:r>
      <w:r w:rsidR="00932DB0">
        <w:t xml:space="preserve"> be reluctant to spend the extra money on this at the moment as it not essential.</w:t>
      </w:r>
      <w:r w:rsidR="00272011">
        <w:t xml:space="preserve"> Although, when the business is in a better position then it could be something that is </w:t>
      </w:r>
      <w:r w:rsidR="000918BC">
        <w:t>investigated</w:t>
      </w:r>
      <w:r w:rsidR="00272011">
        <w:t xml:space="preserve"> </w:t>
      </w:r>
      <w:r w:rsidR="001256E7">
        <w:t xml:space="preserve">in order to improve the efficiency of our maintenance. </w:t>
      </w:r>
    </w:p>
    <w:p w14:paraId="582E9D88" w14:textId="3DA2F6B2" w:rsidR="001256E7" w:rsidRDefault="001256E7" w:rsidP="00496DA8">
      <w:r>
        <w:t>The</w:t>
      </w:r>
      <w:r w:rsidR="00D5498F">
        <w:t xml:space="preserve"> lasers could be installed also on our summer maintenance stop in July. This would mean that as the plant is already </w:t>
      </w:r>
      <w:r w:rsidR="00006C2C">
        <w:t xml:space="preserve">on planned </w:t>
      </w:r>
      <w:r w:rsidR="00D30534">
        <w:t>maintenance,</w:t>
      </w:r>
      <w:r w:rsidR="00006C2C">
        <w:t xml:space="preserve"> we would not need </w:t>
      </w:r>
      <w:r w:rsidR="009A0B1F">
        <w:t xml:space="preserve">to take extended maintenance for </w:t>
      </w:r>
      <w:r w:rsidR="00314B8F">
        <w:t>this project</w:t>
      </w:r>
      <w:r w:rsidR="00051234">
        <w:t xml:space="preserve">. </w:t>
      </w:r>
      <w:r w:rsidR="006237F7">
        <w:t xml:space="preserve">By implanting this we would be able to eliminate the issue of Rolls and Back Ups being changed too early and allow us to get the most out of our </w:t>
      </w:r>
      <w:r w:rsidR="00C424F0">
        <w:t xml:space="preserve">plant equipment and keep money in the business as we would not need to work </w:t>
      </w:r>
      <w:r w:rsidR="00B4586D">
        <w:t>on our Rolls as often or remove them as often.</w:t>
      </w:r>
      <w:r w:rsidR="00120149">
        <w:t xml:space="preserve"> These </w:t>
      </w:r>
      <w:r w:rsidR="00F43893">
        <w:t xml:space="preserve">sensors would also allow operators to be prepared for Back Up changes in advance so that they could plan the maintenance more efficiently and change the regime from being on a Tuesday to </w:t>
      </w:r>
      <w:r w:rsidR="00305CA2">
        <w:t>any day</w:t>
      </w:r>
      <w:r w:rsidR="00F43893">
        <w:t xml:space="preserve"> as they would be aware of it in advance</w:t>
      </w:r>
      <w:r w:rsidR="00995B41">
        <w:t>. This would mean we could allow the Back Ups to run for potentially a few more days</w:t>
      </w:r>
      <w:r w:rsidR="00616ED5">
        <w:t xml:space="preserve"> to get the most out of the machinery as well as </w:t>
      </w:r>
      <w:r w:rsidR="00D54B8E">
        <w:t xml:space="preserve">have the Back Ups removed before we </w:t>
      </w:r>
      <w:r w:rsidR="00D54B8E">
        <w:lastRenderedPageBreak/>
        <w:t xml:space="preserve">start seeing defects on the product. This would lead to a better quality of product also and </w:t>
      </w:r>
      <w:r w:rsidR="009D5768">
        <w:t>reduce or RID (Rolled in Debris).</w:t>
      </w:r>
    </w:p>
    <w:p w14:paraId="72CED26B" w14:textId="3803C941" w:rsidR="009D5768" w:rsidRDefault="009D5768" w:rsidP="009D5768">
      <w:pPr>
        <w:pStyle w:val="Heading1"/>
      </w:pPr>
      <w:bookmarkStart w:id="3" w:name="_Toc131339907"/>
      <w:r>
        <w:t>Conclusion</w:t>
      </w:r>
      <w:bookmarkEnd w:id="3"/>
    </w:p>
    <w:p w14:paraId="062CCD15" w14:textId="072DF881" w:rsidR="009D5768" w:rsidRDefault="009D5768" w:rsidP="009D5768">
      <w:r>
        <w:t>To conclude, I have evaluated or current process</w:t>
      </w:r>
      <w:r w:rsidR="004B0566">
        <w:t xml:space="preserve"> as well as or current maintenance regime in detail and full</w:t>
      </w:r>
      <w:r w:rsidR="009C6B3A">
        <w:t>y</w:t>
      </w:r>
      <w:r w:rsidR="004B0566">
        <w:t xml:space="preserve"> explained the equipment. I have also evaluated </w:t>
      </w:r>
      <w:r w:rsidR="009C6B3A">
        <w:t xml:space="preserve">the pros and cons of our current regime and how they benefit the plant and operators as well as some suggested improvements that could be made in order to streamline the process and get the most out of our equipment. </w:t>
      </w:r>
      <w:r w:rsidR="00075A04">
        <w:t>In total, th</w:t>
      </w:r>
      <w:r w:rsidR="00891A7E">
        <w:t>is project would cost around</w:t>
      </w:r>
      <w:r w:rsidR="00926C9E">
        <w:t xml:space="preserve"> £1,988.30 to set up. This is because we could use our in-house engineers </w:t>
      </w:r>
      <w:r w:rsidR="00332FD6">
        <w:t>to provide all the installations, it would be the equipment that would be the main cost of the project.</w:t>
      </w:r>
      <w:r w:rsidR="00227887">
        <w:t xml:space="preserve"> </w:t>
      </w:r>
      <w:r w:rsidR="001C5E50">
        <w:t>This maintenance would also be best executed in our summer maintenance peri</w:t>
      </w:r>
      <w:r w:rsidR="003E6BED">
        <w:t xml:space="preserve">od as the area is on Planned </w:t>
      </w:r>
      <w:r w:rsidR="004A6E2A">
        <w:t>Maintenance</w:t>
      </w:r>
      <w:r w:rsidR="003E6BED">
        <w:t xml:space="preserve"> anyway so the job could be undertaken without causing any </w:t>
      </w:r>
      <w:r w:rsidR="004A6E2A">
        <w:t xml:space="preserve">extended down time to plant. </w:t>
      </w:r>
      <w:r w:rsidR="004C0567">
        <w:t>However, with the current climate and as it is not essential for business profits the business would be reluctant to conduct a trial</w:t>
      </w:r>
      <w:r w:rsidR="002C0DC9">
        <w:t>. As our current maintenance regime is not imposing any immediate threats to plant then there is no urgent need to alter it.</w:t>
      </w:r>
      <w:r w:rsidR="001C5E50">
        <w:t xml:space="preserve"> </w:t>
      </w:r>
      <w:r w:rsidR="0063315C">
        <w:t xml:space="preserve">I have also spoken to several subject matter experts including the </w:t>
      </w:r>
      <w:r w:rsidR="00CC5034">
        <w:t>Area Manager Stephen Oliver around this project</w:t>
      </w:r>
      <w:r w:rsidR="00711D5E">
        <w:t xml:space="preserve"> as well as</w:t>
      </w:r>
      <w:r w:rsidR="00CC5034">
        <w:t xml:space="preserve"> the Operational Support Manager Adam Purchase </w:t>
      </w:r>
      <w:r w:rsidR="00711D5E">
        <w:t>in order to find out fine details</w:t>
      </w:r>
      <w:r w:rsidR="009A30B6">
        <w:t xml:space="preserve"> and used our </w:t>
      </w:r>
      <w:r w:rsidR="00F81EF4">
        <w:t>mimics and records in order to find out or current maintenance timings and regimes</w:t>
      </w:r>
      <w:r w:rsidR="00711D5E">
        <w:t>. Furthermore, I have conducted research into what equipment could be used in order to improve o</w:t>
      </w:r>
      <w:r w:rsidR="009A30B6">
        <w:t>u</w:t>
      </w:r>
      <w:r w:rsidR="00711D5E">
        <w:t>r current maintenance</w:t>
      </w:r>
      <w:r w:rsidR="00BF475C">
        <w:t xml:space="preserve">, </w:t>
      </w:r>
      <w:r w:rsidR="0080360D">
        <w:t>discover costs and who would be able to execute this project.</w:t>
      </w:r>
    </w:p>
    <w:p w14:paraId="4C292182" w14:textId="6A3BE400" w:rsidR="00F20B20" w:rsidRDefault="00F20B20" w:rsidP="009D5768">
      <w:r>
        <w:br w:type="page"/>
      </w:r>
    </w:p>
    <w:bookmarkStart w:id="4" w:name="_Toc131339908" w:displacedByCustomXml="next"/>
    <w:sdt>
      <w:sdtPr>
        <w:id w:val="-1240779310"/>
        <w:docPartObj>
          <w:docPartGallery w:val="Bibliographies"/>
          <w:docPartUnique/>
        </w:docPartObj>
      </w:sdtPr>
      <w:sdtEndPr>
        <w:rPr>
          <w:rFonts w:eastAsiaTheme="minorHAnsi" w:cstheme="minorBidi"/>
          <w:sz w:val="22"/>
          <w:szCs w:val="22"/>
        </w:rPr>
      </w:sdtEndPr>
      <w:sdtContent>
        <w:p w14:paraId="5E9E3868" w14:textId="5505CFEB" w:rsidR="00F20B20" w:rsidRDefault="00F20B20">
          <w:pPr>
            <w:pStyle w:val="Heading1"/>
          </w:pPr>
          <w:r>
            <w:t>References</w:t>
          </w:r>
          <w:bookmarkEnd w:id="4"/>
        </w:p>
        <w:sdt>
          <w:sdtPr>
            <w:id w:val="-573587230"/>
            <w:bibliography/>
          </w:sdtPr>
          <w:sdtContent>
            <w:p w14:paraId="5C1AA9A3" w14:textId="77777777" w:rsidR="009A30B6" w:rsidRDefault="00F20B20" w:rsidP="009A30B6">
              <w:pPr>
                <w:pStyle w:val="Bibliography"/>
                <w:ind w:left="720" w:hanging="720"/>
                <w:rPr>
                  <w:noProof/>
                  <w:sz w:val="24"/>
                  <w:szCs w:val="24"/>
                </w:rPr>
              </w:pPr>
              <w:r>
                <w:fldChar w:fldCharType="begin"/>
              </w:r>
              <w:r>
                <w:instrText xml:space="preserve"> BIBLIOGRAPHY </w:instrText>
              </w:r>
              <w:r>
                <w:fldChar w:fldCharType="separate"/>
              </w:r>
              <w:r w:rsidR="009A30B6">
                <w:rPr>
                  <w:noProof/>
                </w:rPr>
                <w:t>(2023, March). Retrieved from RS - Online: https://uk.rs-online.com/web/p/photoelectric-sensors/2043965</w:t>
              </w:r>
            </w:p>
            <w:p w14:paraId="05EAB74C" w14:textId="77777777" w:rsidR="009A30B6" w:rsidRDefault="009A30B6" w:rsidP="009A30B6">
              <w:pPr>
                <w:pStyle w:val="Bibliography"/>
                <w:ind w:left="720" w:hanging="720"/>
                <w:rPr>
                  <w:noProof/>
                </w:rPr>
              </w:pPr>
              <w:r>
                <w:rPr>
                  <w:noProof/>
                </w:rPr>
                <w:t>(2023, March). Retrieved from Beetronics: https://www.beetronics.co.uk/22-inch-monitor?_gl=1*vprvc4*_up*MQ..&amp;gclid=EAIaIQobChMI6pq4k6eL_gIVWaHVCh0h8g9_EAQYBSABEgIzkPD_BwE</w:t>
              </w:r>
            </w:p>
            <w:p w14:paraId="1886935D" w14:textId="77777777" w:rsidR="009A30B6" w:rsidRDefault="009A30B6" w:rsidP="009A30B6">
              <w:pPr>
                <w:pStyle w:val="Bibliography"/>
                <w:ind w:left="720" w:hanging="720"/>
                <w:rPr>
                  <w:noProof/>
                </w:rPr>
              </w:pPr>
              <w:r>
                <w:rPr>
                  <w:noProof/>
                </w:rPr>
                <w:t>Dixon, J. (2023, March). Photo of Finishing Mill. Port Talbot, Wales.</w:t>
              </w:r>
            </w:p>
            <w:p w14:paraId="7DD00576" w14:textId="77777777" w:rsidR="009A30B6" w:rsidRDefault="009A30B6" w:rsidP="009A30B6">
              <w:pPr>
                <w:pStyle w:val="Bibliography"/>
                <w:ind w:left="720" w:hanging="720"/>
                <w:rPr>
                  <w:noProof/>
                </w:rPr>
              </w:pPr>
              <w:r>
                <w:rPr>
                  <w:noProof/>
                </w:rPr>
                <w:t xml:space="preserve">HRP. (2023, March). </w:t>
              </w:r>
              <w:r>
                <w:rPr>
                  <w:i/>
                  <w:iCs/>
                  <w:noProof/>
                </w:rPr>
                <w:t>Hot Mill Mimic - Scheduling</w:t>
              </w:r>
              <w:r>
                <w:rPr>
                  <w:noProof/>
                </w:rPr>
                <w:t>. Retrieved from Hot Mill Mimic: http://1.66.83.26/systems/WebMimic/</w:t>
              </w:r>
            </w:p>
            <w:p w14:paraId="306E864A" w14:textId="77777777" w:rsidR="009A30B6" w:rsidRDefault="009A30B6" w:rsidP="009A30B6">
              <w:pPr>
                <w:pStyle w:val="Bibliography"/>
                <w:ind w:left="720" w:hanging="720"/>
                <w:rPr>
                  <w:noProof/>
                </w:rPr>
              </w:pPr>
              <w:r>
                <w:rPr>
                  <w:noProof/>
                </w:rPr>
                <w:t>Oliver, S. (2023, March). Back Ups. (J. Dixon, Interviewer)</w:t>
              </w:r>
            </w:p>
            <w:p w14:paraId="1B2299A1" w14:textId="77777777" w:rsidR="009A30B6" w:rsidRDefault="009A30B6" w:rsidP="009A30B6">
              <w:pPr>
                <w:pStyle w:val="Bibliography"/>
                <w:ind w:left="720" w:hanging="720"/>
                <w:rPr>
                  <w:noProof/>
                </w:rPr>
              </w:pPr>
              <w:r>
                <w:rPr>
                  <w:noProof/>
                </w:rPr>
                <w:t>Oliver, S. (2023, March). Roll Change. (J. Dixon, Interviewer)</w:t>
              </w:r>
            </w:p>
            <w:p w14:paraId="196C79AD" w14:textId="77777777" w:rsidR="009A30B6" w:rsidRDefault="009A30B6" w:rsidP="009A30B6">
              <w:pPr>
                <w:pStyle w:val="Bibliography"/>
                <w:ind w:left="720" w:hanging="720"/>
                <w:rPr>
                  <w:noProof/>
                </w:rPr>
              </w:pPr>
              <w:r>
                <w:rPr>
                  <w:noProof/>
                </w:rPr>
                <w:t>Purchase, A. (2023, March). Hot Mill Preformance. (J. Dixon, Interviewer)</w:t>
              </w:r>
            </w:p>
            <w:p w14:paraId="7184A08F" w14:textId="77777777" w:rsidR="009A30B6" w:rsidRDefault="009A30B6" w:rsidP="009A30B6">
              <w:pPr>
                <w:pStyle w:val="Bibliography"/>
                <w:ind w:left="720" w:hanging="720"/>
                <w:rPr>
                  <w:noProof/>
                </w:rPr>
              </w:pPr>
              <w:r>
                <w:rPr>
                  <w:noProof/>
                </w:rPr>
                <w:t xml:space="preserve">Whittaker, M. T. (2011, December). </w:t>
              </w:r>
              <w:r>
                <w:rPr>
                  <w:i/>
                  <w:iCs/>
                  <w:noProof/>
                </w:rPr>
                <w:t>Sequence of processing steps at the Port Talbot hot mill</w:t>
              </w:r>
              <w:r>
                <w:rPr>
                  <w:noProof/>
                </w:rPr>
                <w:t>. Retrieved from Research Gate: https://www.researchgate.net/figure/Sequence-of-processing-steps-at-the-Port-Talbot-hot-mill_fig1_257722455</w:t>
              </w:r>
            </w:p>
            <w:p w14:paraId="76E6E0A5" w14:textId="45D9F12B" w:rsidR="00F20B20" w:rsidRDefault="00F20B20" w:rsidP="009A30B6">
              <w:r>
                <w:rPr>
                  <w:b/>
                  <w:bCs/>
                  <w:noProof/>
                </w:rPr>
                <w:fldChar w:fldCharType="end"/>
              </w:r>
            </w:p>
          </w:sdtContent>
        </w:sdt>
      </w:sdtContent>
    </w:sdt>
    <w:p w14:paraId="1446BD8F" w14:textId="77777777" w:rsidR="00F20B20" w:rsidRPr="009D5768" w:rsidRDefault="00F20B20" w:rsidP="009D5768"/>
    <w:sectPr w:rsidR="00F20B20" w:rsidRPr="009D5768" w:rsidSect="00E6530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4E325" w14:textId="77777777" w:rsidR="00E65303" w:rsidRDefault="00E65303" w:rsidP="00E65303">
      <w:pPr>
        <w:spacing w:after="0" w:line="240" w:lineRule="auto"/>
      </w:pPr>
      <w:r>
        <w:separator/>
      </w:r>
    </w:p>
  </w:endnote>
  <w:endnote w:type="continuationSeparator" w:id="0">
    <w:p w14:paraId="06D515BE" w14:textId="77777777" w:rsidR="00E65303" w:rsidRDefault="00E65303" w:rsidP="00E65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1ABC4" w14:textId="77777777" w:rsidR="00E65303" w:rsidRDefault="00E65303">
    <w:pPr>
      <w:pStyle w:val="Footer"/>
    </w:pPr>
    <w:r>
      <w:rPr>
        <w:noProof/>
      </w:rPr>
      <mc:AlternateContent>
        <mc:Choice Requires="wps">
          <w:drawing>
            <wp:anchor distT="0" distB="0" distL="0" distR="0" simplePos="0" relativeHeight="251659264" behindDoc="0" locked="0" layoutInCell="1" allowOverlap="1" wp14:anchorId="1D9E9090" wp14:editId="671C9683">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5157B48"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D9E9090" id="_x0000_t202" coordsize="21600,21600" o:spt="202" path="m,l,21600r21600,l21600,xe">
              <v:stroke joinstyle="miter"/>
              <v:path gradientshapeok="t" o:connecttype="rect"/>
            </v:shapetype>
            <v:shape id="Text Box 2" o:spid="_x0000_s1030"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65157B48"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EEAD8" w14:textId="77777777" w:rsidR="00E65303" w:rsidRDefault="00E65303">
    <w:pPr>
      <w:pStyle w:val="Footer"/>
    </w:pPr>
    <w:r>
      <w:rPr>
        <w:noProof/>
      </w:rPr>
      <mc:AlternateContent>
        <mc:Choice Requires="wps">
          <w:drawing>
            <wp:anchor distT="0" distB="0" distL="0" distR="0" simplePos="0" relativeHeight="251660288" behindDoc="0" locked="0" layoutInCell="1" allowOverlap="1" wp14:anchorId="4EC71441" wp14:editId="4660D456">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C9CE39"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EC71441" id="_x0000_t202" coordsize="21600,21600" o:spt="202" path="m,l,21600r21600,l21600,xe">
              <v:stroke joinstyle="miter"/>
              <v:path gradientshapeok="t" o:connecttype="rect"/>
            </v:shapetype>
            <v:shape id="Text Box 3" o:spid="_x0000_s1031"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6C9CE39"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1936B" w14:textId="77777777" w:rsidR="00E65303" w:rsidRDefault="00E65303">
    <w:pPr>
      <w:pStyle w:val="Footer"/>
    </w:pPr>
    <w:r>
      <w:rPr>
        <w:noProof/>
      </w:rPr>
      <mc:AlternateContent>
        <mc:Choice Requires="wps">
          <w:drawing>
            <wp:anchor distT="0" distB="0" distL="0" distR="0" simplePos="0" relativeHeight="251658240" behindDoc="0" locked="0" layoutInCell="1" allowOverlap="1" wp14:anchorId="0BBEAF1A" wp14:editId="2D503357">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8CE619A"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BBEAF1A" id="_x0000_t202" coordsize="21600,21600" o:spt="202" path="m,l,21600r21600,l21600,xe">
              <v:stroke joinstyle="miter"/>
              <v:path gradientshapeok="t" o:connecttype="rect"/>
            </v:shapetype>
            <v:shape id="Text Box 1" o:spid="_x0000_s1032"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78CE619A" w14:textId="77777777" w:rsidR="00E65303" w:rsidRPr="00E65303" w:rsidRDefault="00E65303">
                    <w:pPr>
                      <w:rPr>
                        <w:rFonts w:ascii="Calibri" w:eastAsia="Calibri" w:hAnsi="Calibri" w:cs="Calibri"/>
                        <w:noProof/>
                        <w:color w:val="000000"/>
                        <w:sz w:val="16"/>
                        <w:szCs w:val="16"/>
                      </w:rPr>
                    </w:pPr>
                    <w:r w:rsidRPr="00E653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A70ED" w14:textId="77777777" w:rsidR="00E65303" w:rsidRDefault="00E65303" w:rsidP="00E65303">
      <w:pPr>
        <w:spacing w:after="0" w:line="240" w:lineRule="auto"/>
      </w:pPr>
      <w:r>
        <w:separator/>
      </w:r>
    </w:p>
  </w:footnote>
  <w:footnote w:type="continuationSeparator" w:id="0">
    <w:p w14:paraId="593BDE3D" w14:textId="77777777" w:rsidR="00E65303" w:rsidRDefault="00E65303" w:rsidP="00E653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09106" w14:textId="77777777" w:rsidR="00E65303" w:rsidRDefault="00E653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FFBDF" w14:textId="77777777" w:rsidR="00E65303" w:rsidRDefault="00E653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2B855" w14:textId="77777777" w:rsidR="00E65303" w:rsidRDefault="00E653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303"/>
    <w:rsid w:val="00006C2C"/>
    <w:rsid w:val="00017B36"/>
    <w:rsid w:val="000215B4"/>
    <w:rsid w:val="00051234"/>
    <w:rsid w:val="00075A04"/>
    <w:rsid w:val="00085C9D"/>
    <w:rsid w:val="00086DCA"/>
    <w:rsid w:val="000918BC"/>
    <w:rsid w:val="00093897"/>
    <w:rsid w:val="000B2A9E"/>
    <w:rsid w:val="000C763B"/>
    <w:rsid w:val="000D65D7"/>
    <w:rsid w:val="000E1BA7"/>
    <w:rsid w:val="00115A9B"/>
    <w:rsid w:val="0012001E"/>
    <w:rsid w:val="00120149"/>
    <w:rsid w:val="001256E7"/>
    <w:rsid w:val="00130366"/>
    <w:rsid w:val="00142DBE"/>
    <w:rsid w:val="0014438D"/>
    <w:rsid w:val="00174AD1"/>
    <w:rsid w:val="00180BE2"/>
    <w:rsid w:val="001C5E50"/>
    <w:rsid w:val="001E3FC3"/>
    <w:rsid w:val="00204769"/>
    <w:rsid w:val="0021482C"/>
    <w:rsid w:val="00227887"/>
    <w:rsid w:val="00232E58"/>
    <w:rsid w:val="00243789"/>
    <w:rsid w:val="00272011"/>
    <w:rsid w:val="002C0DC9"/>
    <w:rsid w:val="00302D5E"/>
    <w:rsid w:val="00305CA2"/>
    <w:rsid w:val="00314B8F"/>
    <w:rsid w:val="00331B93"/>
    <w:rsid w:val="00332FD6"/>
    <w:rsid w:val="00373307"/>
    <w:rsid w:val="00373DEC"/>
    <w:rsid w:val="003854B7"/>
    <w:rsid w:val="003B5D89"/>
    <w:rsid w:val="003E6BED"/>
    <w:rsid w:val="003E7F25"/>
    <w:rsid w:val="00411349"/>
    <w:rsid w:val="0041299C"/>
    <w:rsid w:val="004345F4"/>
    <w:rsid w:val="00445EFD"/>
    <w:rsid w:val="0047272B"/>
    <w:rsid w:val="00496DA8"/>
    <w:rsid w:val="004A2D84"/>
    <w:rsid w:val="004A6E2A"/>
    <w:rsid w:val="004B0566"/>
    <w:rsid w:val="004B6963"/>
    <w:rsid w:val="004C0567"/>
    <w:rsid w:val="004E7DB7"/>
    <w:rsid w:val="0051473D"/>
    <w:rsid w:val="00521C48"/>
    <w:rsid w:val="00547E39"/>
    <w:rsid w:val="005575A1"/>
    <w:rsid w:val="0057678F"/>
    <w:rsid w:val="00587EC7"/>
    <w:rsid w:val="005E0B10"/>
    <w:rsid w:val="00616ED5"/>
    <w:rsid w:val="006237F7"/>
    <w:rsid w:val="006269A5"/>
    <w:rsid w:val="0063315C"/>
    <w:rsid w:val="0064779B"/>
    <w:rsid w:val="00670D12"/>
    <w:rsid w:val="00676D90"/>
    <w:rsid w:val="006819B3"/>
    <w:rsid w:val="00694F1F"/>
    <w:rsid w:val="006A357F"/>
    <w:rsid w:val="006C4CEA"/>
    <w:rsid w:val="006D1E68"/>
    <w:rsid w:val="006E3478"/>
    <w:rsid w:val="006E5961"/>
    <w:rsid w:val="006F130B"/>
    <w:rsid w:val="00711D5E"/>
    <w:rsid w:val="007928A9"/>
    <w:rsid w:val="007B357F"/>
    <w:rsid w:val="007C31F1"/>
    <w:rsid w:val="007C6F91"/>
    <w:rsid w:val="0080360D"/>
    <w:rsid w:val="00820001"/>
    <w:rsid w:val="00870E57"/>
    <w:rsid w:val="0087645D"/>
    <w:rsid w:val="00891A7E"/>
    <w:rsid w:val="00895FEC"/>
    <w:rsid w:val="008D5B9E"/>
    <w:rsid w:val="008F3883"/>
    <w:rsid w:val="008F799D"/>
    <w:rsid w:val="00912E67"/>
    <w:rsid w:val="00914174"/>
    <w:rsid w:val="00926C9E"/>
    <w:rsid w:val="00932DB0"/>
    <w:rsid w:val="009527BF"/>
    <w:rsid w:val="00954F80"/>
    <w:rsid w:val="009709DF"/>
    <w:rsid w:val="00975043"/>
    <w:rsid w:val="00986FA0"/>
    <w:rsid w:val="00995B41"/>
    <w:rsid w:val="009A0B1F"/>
    <w:rsid w:val="009A14D9"/>
    <w:rsid w:val="009A30B6"/>
    <w:rsid w:val="009C6B3A"/>
    <w:rsid w:val="009D5768"/>
    <w:rsid w:val="009D5C52"/>
    <w:rsid w:val="009F6F7F"/>
    <w:rsid w:val="009F7F42"/>
    <w:rsid w:val="00A17E52"/>
    <w:rsid w:val="00A764F0"/>
    <w:rsid w:val="00A919FE"/>
    <w:rsid w:val="00A95966"/>
    <w:rsid w:val="00AF14E8"/>
    <w:rsid w:val="00AF492F"/>
    <w:rsid w:val="00B05011"/>
    <w:rsid w:val="00B27FAB"/>
    <w:rsid w:val="00B4586D"/>
    <w:rsid w:val="00B61F74"/>
    <w:rsid w:val="00BC3514"/>
    <w:rsid w:val="00BE630F"/>
    <w:rsid w:val="00BF475C"/>
    <w:rsid w:val="00BF56D0"/>
    <w:rsid w:val="00C26B5C"/>
    <w:rsid w:val="00C424F0"/>
    <w:rsid w:val="00C73656"/>
    <w:rsid w:val="00C77AD3"/>
    <w:rsid w:val="00C801FD"/>
    <w:rsid w:val="00CB21A1"/>
    <w:rsid w:val="00CC5034"/>
    <w:rsid w:val="00D10934"/>
    <w:rsid w:val="00D30534"/>
    <w:rsid w:val="00D457B8"/>
    <w:rsid w:val="00D5498F"/>
    <w:rsid w:val="00D54B8E"/>
    <w:rsid w:val="00D632EB"/>
    <w:rsid w:val="00D75A04"/>
    <w:rsid w:val="00D77FFB"/>
    <w:rsid w:val="00D84604"/>
    <w:rsid w:val="00D95F37"/>
    <w:rsid w:val="00DA5584"/>
    <w:rsid w:val="00DD1AA6"/>
    <w:rsid w:val="00DE6319"/>
    <w:rsid w:val="00DF1201"/>
    <w:rsid w:val="00E10DBE"/>
    <w:rsid w:val="00E11D40"/>
    <w:rsid w:val="00E32848"/>
    <w:rsid w:val="00E54D4C"/>
    <w:rsid w:val="00E65303"/>
    <w:rsid w:val="00E737D2"/>
    <w:rsid w:val="00EA64A5"/>
    <w:rsid w:val="00EF00CE"/>
    <w:rsid w:val="00EF59B3"/>
    <w:rsid w:val="00F20B20"/>
    <w:rsid w:val="00F20D89"/>
    <w:rsid w:val="00F355EB"/>
    <w:rsid w:val="00F43893"/>
    <w:rsid w:val="00F7331D"/>
    <w:rsid w:val="00F81EF4"/>
    <w:rsid w:val="00F87499"/>
    <w:rsid w:val="00F87E75"/>
    <w:rsid w:val="00F908E6"/>
    <w:rsid w:val="00F919D7"/>
    <w:rsid w:val="00FB1C5B"/>
    <w:rsid w:val="00FC35E6"/>
    <w:rsid w:val="00FE0888"/>
    <w:rsid w:val="00FF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BF9FA"/>
  <w15:chartTrackingRefBased/>
  <w15:docId w15:val="{C02A892B-D0B0-469E-9AC1-1BEFA45DB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E65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03"/>
    <w:rPr>
      <w:rFonts w:ascii="Arial" w:hAnsi="Arial"/>
    </w:rPr>
  </w:style>
  <w:style w:type="paragraph" w:styleId="Footer">
    <w:name w:val="footer"/>
    <w:basedOn w:val="Normal"/>
    <w:link w:val="FooterChar"/>
    <w:uiPriority w:val="99"/>
    <w:unhideWhenUsed/>
    <w:rsid w:val="00E65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03"/>
    <w:rPr>
      <w:rFonts w:ascii="Arial" w:hAnsi="Arial"/>
    </w:rPr>
  </w:style>
  <w:style w:type="character" w:customStyle="1" w:styleId="NoSpacingChar">
    <w:name w:val="No Spacing Char"/>
    <w:basedOn w:val="DefaultParagraphFont"/>
    <w:link w:val="NoSpacing"/>
    <w:uiPriority w:val="1"/>
    <w:rsid w:val="00E65303"/>
    <w:rPr>
      <w:rFonts w:ascii="Arial" w:hAnsi="Arial"/>
    </w:rPr>
  </w:style>
  <w:style w:type="paragraph" w:styleId="TOC1">
    <w:name w:val="toc 1"/>
    <w:basedOn w:val="Normal"/>
    <w:next w:val="Normal"/>
    <w:autoRedefine/>
    <w:uiPriority w:val="39"/>
    <w:unhideWhenUsed/>
    <w:rsid w:val="00EF00CE"/>
    <w:pPr>
      <w:spacing w:after="100"/>
    </w:pPr>
  </w:style>
  <w:style w:type="character" w:styleId="Hyperlink">
    <w:name w:val="Hyperlink"/>
    <w:basedOn w:val="DefaultParagraphFont"/>
    <w:uiPriority w:val="99"/>
    <w:unhideWhenUsed/>
    <w:rsid w:val="00EF00CE"/>
    <w:rPr>
      <w:color w:val="0563C1" w:themeColor="hyperlink"/>
      <w:u w:val="single"/>
    </w:rPr>
  </w:style>
  <w:style w:type="paragraph" w:styleId="Bibliography">
    <w:name w:val="Bibliography"/>
    <w:basedOn w:val="Normal"/>
    <w:next w:val="Normal"/>
    <w:uiPriority w:val="37"/>
    <w:unhideWhenUsed/>
    <w:rsid w:val="00F20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76678">
      <w:bodyDiv w:val="1"/>
      <w:marLeft w:val="0"/>
      <w:marRight w:val="0"/>
      <w:marTop w:val="0"/>
      <w:marBottom w:val="0"/>
      <w:divBdr>
        <w:top w:val="none" w:sz="0" w:space="0" w:color="auto"/>
        <w:left w:val="none" w:sz="0" w:space="0" w:color="auto"/>
        <w:bottom w:val="none" w:sz="0" w:space="0" w:color="auto"/>
        <w:right w:val="none" w:sz="0" w:space="0" w:color="auto"/>
      </w:divBdr>
    </w:div>
    <w:div w:id="119424427">
      <w:bodyDiv w:val="1"/>
      <w:marLeft w:val="0"/>
      <w:marRight w:val="0"/>
      <w:marTop w:val="0"/>
      <w:marBottom w:val="0"/>
      <w:divBdr>
        <w:top w:val="none" w:sz="0" w:space="0" w:color="auto"/>
        <w:left w:val="none" w:sz="0" w:space="0" w:color="auto"/>
        <w:bottom w:val="none" w:sz="0" w:space="0" w:color="auto"/>
        <w:right w:val="none" w:sz="0" w:space="0" w:color="auto"/>
      </w:divBdr>
    </w:div>
    <w:div w:id="306478310">
      <w:bodyDiv w:val="1"/>
      <w:marLeft w:val="0"/>
      <w:marRight w:val="0"/>
      <w:marTop w:val="0"/>
      <w:marBottom w:val="0"/>
      <w:divBdr>
        <w:top w:val="none" w:sz="0" w:space="0" w:color="auto"/>
        <w:left w:val="none" w:sz="0" w:space="0" w:color="auto"/>
        <w:bottom w:val="none" w:sz="0" w:space="0" w:color="auto"/>
        <w:right w:val="none" w:sz="0" w:space="0" w:color="auto"/>
      </w:divBdr>
    </w:div>
    <w:div w:id="329066468">
      <w:bodyDiv w:val="1"/>
      <w:marLeft w:val="0"/>
      <w:marRight w:val="0"/>
      <w:marTop w:val="0"/>
      <w:marBottom w:val="0"/>
      <w:divBdr>
        <w:top w:val="none" w:sz="0" w:space="0" w:color="auto"/>
        <w:left w:val="none" w:sz="0" w:space="0" w:color="auto"/>
        <w:bottom w:val="none" w:sz="0" w:space="0" w:color="auto"/>
        <w:right w:val="none" w:sz="0" w:space="0" w:color="auto"/>
      </w:divBdr>
    </w:div>
    <w:div w:id="520826401">
      <w:bodyDiv w:val="1"/>
      <w:marLeft w:val="0"/>
      <w:marRight w:val="0"/>
      <w:marTop w:val="0"/>
      <w:marBottom w:val="0"/>
      <w:divBdr>
        <w:top w:val="none" w:sz="0" w:space="0" w:color="auto"/>
        <w:left w:val="none" w:sz="0" w:space="0" w:color="auto"/>
        <w:bottom w:val="none" w:sz="0" w:space="0" w:color="auto"/>
        <w:right w:val="none" w:sz="0" w:space="0" w:color="auto"/>
      </w:divBdr>
    </w:div>
    <w:div w:id="642547030">
      <w:bodyDiv w:val="1"/>
      <w:marLeft w:val="0"/>
      <w:marRight w:val="0"/>
      <w:marTop w:val="0"/>
      <w:marBottom w:val="0"/>
      <w:divBdr>
        <w:top w:val="none" w:sz="0" w:space="0" w:color="auto"/>
        <w:left w:val="none" w:sz="0" w:space="0" w:color="auto"/>
        <w:bottom w:val="none" w:sz="0" w:space="0" w:color="auto"/>
        <w:right w:val="none" w:sz="0" w:space="0" w:color="auto"/>
      </w:divBdr>
    </w:div>
    <w:div w:id="688916566">
      <w:bodyDiv w:val="1"/>
      <w:marLeft w:val="0"/>
      <w:marRight w:val="0"/>
      <w:marTop w:val="0"/>
      <w:marBottom w:val="0"/>
      <w:divBdr>
        <w:top w:val="none" w:sz="0" w:space="0" w:color="auto"/>
        <w:left w:val="none" w:sz="0" w:space="0" w:color="auto"/>
        <w:bottom w:val="none" w:sz="0" w:space="0" w:color="auto"/>
        <w:right w:val="none" w:sz="0" w:space="0" w:color="auto"/>
      </w:divBdr>
    </w:div>
    <w:div w:id="691884739">
      <w:bodyDiv w:val="1"/>
      <w:marLeft w:val="0"/>
      <w:marRight w:val="0"/>
      <w:marTop w:val="0"/>
      <w:marBottom w:val="0"/>
      <w:divBdr>
        <w:top w:val="none" w:sz="0" w:space="0" w:color="auto"/>
        <w:left w:val="none" w:sz="0" w:space="0" w:color="auto"/>
        <w:bottom w:val="none" w:sz="0" w:space="0" w:color="auto"/>
        <w:right w:val="none" w:sz="0" w:space="0" w:color="auto"/>
      </w:divBdr>
    </w:div>
    <w:div w:id="759257753">
      <w:bodyDiv w:val="1"/>
      <w:marLeft w:val="0"/>
      <w:marRight w:val="0"/>
      <w:marTop w:val="0"/>
      <w:marBottom w:val="0"/>
      <w:divBdr>
        <w:top w:val="none" w:sz="0" w:space="0" w:color="auto"/>
        <w:left w:val="none" w:sz="0" w:space="0" w:color="auto"/>
        <w:bottom w:val="none" w:sz="0" w:space="0" w:color="auto"/>
        <w:right w:val="none" w:sz="0" w:space="0" w:color="auto"/>
      </w:divBdr>
    </w:div>
    <w:div w:id="779884079">
      <w:bodyDiv w:val="1"/>
      <w:marLeft w:val="0"/>
      <w:marRight w:val="0"/>
      <w:marTop w:val="0"/>
      <w:marBottom w:val="0"/>
      <w:divBdr>
        <w:top w:val="none" w:sz="0" w:space="0" w:color="auto"/>
        <w:left w:val="none" w:sz="0" w:space="0" w:color="auto"/>
        <w:bottom w:val="none" w:sz="0" w:space="0" w:color="auto"/>
        <w:right w:val="none" w:sz="0" w:space="0" w:color="auto"/>
      </w:divBdr>
    </w:div>
    <w:div w:id="977226828">
      <w:bodyDiv w:val="1"/>
      <w:marLeft w:val="0"/>
      <w:marRight w:val="0"/>
      <w:marTop w:val="0"/>
      <w:marBottom w:val="0"/>
      <w:divBdr>
        <w:top w:val="none" w:sz="0" w:space="0" w:color="auto"/>
        <w:left w:val="none" w:sz="0" w:space="0" w:color="auto"/>
        <w:bottom w:val="none" w:sz="0" w:space="0" w:color="auto"/>
        <w:right w:val="none" w:sz="0" w:space="0" w:color="auto"/>
      </w:divBdr>
    </w:div>
    <w:div w:id="1057751784">
      <w:bodyDiv w:val="1"/>
      <w:marLeft w:val="0"/>
      <w:marRight w:val="0"/>
      <w:marTop w:val="0"/>
      <w:marBottom w:val="0"/>
      <w:divBdr>
        <w:top w:val="none" w:sz="0" w:space="0" w:color="auto"/>
        <w:left w:val="none" w:sz="0" w:space="0" w:color="auto"/>
        <w:bottom w:val="none" w:sz="0" w:space="0" w:color="auto"/>
        <w:right w:val="none" w:sz="0" w:space="0" w:color="auto"/>
      </w:divBdr>
    </w:div>
    <w:div w:id="1143620011">
      <w:bodyDiv w:val="1"/>
      <w:marLeft w:val="0"/>
      <w:marRight w:val="0"/>
      <w:marTop w:val="0"/>
      <w:marBottom w:val="0"/>
      <w:divBdr>
        <w:top w:val="none" w:sz="0" w:space="0" w:color="auto"/>
        <w:left w:val="none" w:sz="0" w:space="0" w:color="auto"/>
        <w:bottom w:val="none" w:sz="0" w:space="0" w:color="auto"/>
        <w:right w:val="none" w:sz="0" w:space="0" w:color="auto"/>
      </w:divBdr>
    </w:div>
    <w:div w:id="1226841662">
      <w:bodyDiv w:val="1"/>
      <w:marLeft w:val="0"/>
      <w:marRight w:val="0"/>
      <w:marTop w:val="0"/>
      <w:marBottom w:val="0"/>
      <w:divBdr>
        <w:top w:val="none" w:sz="0" w:space="0" w:color="auto"/>
        <w:left w:val="none" w:sz="0" w:space="0" w:color="auto"/>
        <w:bottom w:val="none" w:sz="0" w:space="0" w:color="auto"/>
        <w:right w:val="none" w:sz="0" w:space="0" w:color="auto"/>
      </w:divBdr>
    </w:div>
    <w:div w:id="1235356935">
      <w:bodyDiv w:val="1"/>
      <w:marLeft w:val="0"/>
      <w:marRight w:val="0"/>
      <w:marTop w:val="0"/>
      <w:marBottom w:val="0"/>
      <w:divBdr>
        <w:top w:val="none" w:sz="0" w:space="0" w:color="auto"/>
        <w:left w:val="none" w:sz="0" w:space="0" w:color="auto"/>
        <w:bottom w:val="none" w:sz="0" w:space="0" w:color="auto"/>
        <w:right w:val="none" w:sz="0" w:space="0" w:color="auto"/>
      </w:divBdr>
    </w:div>
    <w:div w:id="1417553369">
      <w:bodyDiv w:val="1"/>
      <w:marLeft w:val="0"/>
      <w:marRight w:val="0"/>
      <w:marTop w:val="0"/>
      <w:marBottom w:val="0"/>
      <w:divBdr>
        <w:top w:val="none" w:sz="0" w:space="0" w:color="auto"/>
        <w:left w:val="none" w:sz="0" w:space="0" w:color="auto"/>
        <w:bottom w:val="none" w:sz="0" w:space="0" w:color="auto"/>
        <w:right w:val="none" w:sz="0" w:space="0" w:color="auto"/>
      </w:divBdr>
    </w:div>
    <w:div w:id="1419986774">
      <w:bodyDiv w:val="1"/>
      <w:marLeft w:val="0"/>
      <w:marRight w:val="0"/>
      <w:marTop w:val="0"/>
      <w:marBottom w:val="0"/>
      <w:divBdr>
        <w:top w:val="none" w:sz="0" w:space="0" w:color="auto"/>
        <w:left w:val="none" w:sz="0" w:space="0" w:color="auto"/>
        <w:bottom w:val="none" w:sz="0" w:space="0" w:color="auto"/>
        <w:right w:val="none" w:sz="0" w:space="0" w:color="auto"/>
      </w:divBdr>
    </w:div>
    <w:div w:id="203457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Ste23</b:Tag>
    <b:SourceType>Interview</b:SourceType>
    <b:Guid>{C53DC7FE-AA5A-4A2E-A42A-2BB833917B62}</b:Guid>
    <b:Title>Roll Change</b:Title>
    <b:Year>2023</b:Year>
    <b:Month>March</b:Month>
    <b:Author>
      <b:Interviewee>
        <b:NameList>
          <b:Person>
            <b:Last>Oliver</b:Last>
            <b:First>Stephen</b:First>
          </b:Person>
        </b:NameList>
      </b:Interviewee>
      <b:Interviewer>
        <b:NameList>
          <b:Person>
            <b:Last>Dixon</b:Last>
            <b:First>Jack</b:First>
          </b:Person>
        </b:NameList>
      </b:Interviewer>
    </b:Author>
    <b:RefOrder>4</b:RefOrder>
  </b:Source>
  <b:Source>
    <b:Tag>HRP23</b:Tag>
    <b:SourceType>InternetSite</b:SourceType>
    <b:Guid>{238A5272-70AE-434D-A1B1-95990EFF4B14}</b:Guid>
    <b:Title>Hot Mill Mimic - Scheduling</b:Title>
    <b:Year>2023</b:Year>
    <b:Month>March</b:Month>
    <b:Author>
      <b:Author>
        <b:Corporate>HRP</b:Corporate>
      </b:Author>
    </b:Author>
    <b:InternetSiteTitle>Hot Mill Mimic</b:InternetSiteTitle>
    <b:URL>http://1.66.83.26/systems/WebMimic/</b:URL>
    <b:RefOrder>5</b:RefOrder>
  </b:Source>
  <b:Source>
    <b:Tag>Ada23</b:Tag>
    <b:SourceType>Interview</b:SourceType>
    <b:Guid>{154FF4E5-0ECE-4DE3-966B-8124BD6875B2}</b:Guid>
    <b:Title>Hot Mill Preformance</b:Title>
    <b:Year>2023</b:Year>
    <b:Month>March</b:Month>
    <b:Author>
      <b:Interviewee>
        <b:NameList>
          <b:Person>
            <b:Last>Purchase</b:Last>
            <b:First>Adam</b:First>
          </b:Person>
        </b:NameList>
      </b:Interviewee>
      <b:Interviewer>
        <b:NameList>
          <b:Person>
            <b:Last>Dixon</b:Last>
            <b:First>Jack</b:First>
          </b:Person>
        </b:NameList>
      </b:Interviewer>
    </b:Author>
    <b:RefOrder>6</b:RefOrder>
  </b:Source>
  <b:Source>
    <b:Tag>Ste231</b:Tag>
    <b:SourceType>Interview</b:SourceType>
    <b:Guid>{4DAA945B-CE08-4AF0-9FB4-F99F66BB5CF0}</b:Guid>
    <b:Author>
      <b:Interviewee>
        <b:NameList>
          <b:Person>
            <b:Last>Oliver</b:Last>
            <b:First>Stephen</b:First>
          </b:Person>
        </b:NameList>
      </b:Interviewee>
      <b:Interviewer>
        <b:NameList>
          <b:Person>
            <b:Last>Dixon</b:Last>
            <b:First>Jack</b:First>
          </b:Person>
        </b:NameList>
      </b:Interviewer>
    </b:Author>
    <b:Title>Back Ups</b:Title>
    <b:Year>2023</b:Year>
    <b:Month>March</b:Month>
    <b:RefOrder>3</b:RefOrder>
  </b:Source>
  <b:Source>
    <b:Tag>Mar11</b:Tag>
    <b:SourceType>InternetSite</b:SourceType>
    <b:Guid>{B95A8796-B7D8-42C6-B466-99A6D8AE2D36}</b:Guid>
    <b:Title>Sequence of processing steps at the Port Talbot hot mill</b:Title>
    <b:Year>2011</b:Year>
    <b:Month>December</b:Month>
    <b:Author>
      <b:Author>
        <b:NameList>
          <b:Person>
            <b:Last>Whittaker</b:Last>
            <b:First>Mark</b:First>
            <b:Middle>T</b:Middle>
          </b:Person>
        </b:NameList>
      </b:Author>
    </b:Author>
    <b:InternetSiteTitle>Research Gate</b:InternetSiteTitle>
    <b:URL>https://www.researchgate.net/figure/Sequence-of-processing-steps-at-the-Port-Talbot-hot-mill_fig1_257722455</b:URL>
    <b:RefOrder>1</b:RefOrder>
  </b:Source>
  <b:Source>
    <b:Tag>RSO23</b:Tag>
    <b:SourceType>InternetSite</b:SourceType>
    <b:Guid>{28F5AB34-4E7B-4D19-AB19-8D9B1D1B687B}</b:Guid>
    <b:InternetSiteTitle>RS - Online</b:InternetSiteTitle>
    <b:Year>2023</b:Year>
    <b:Month>March</b:Month>
    <b:URL>https://uk.rs-online.com/web/p/photoelectric-sensors/2043965</b:URL>
    <b:RefOrder>7</b:RefOrder>
  </b:Source>
  <b:Source>
    <b:Tag>Bee23</b:Tag>
    <b:SourceType>InternetSite</b:SourceType>
    <b:Guid>{77BB69F1-4FA3-412B-BB53-AB686CEBDB08}</b:Guid>
    <b:InternetSiteTitle>Beetronics</b:InternetSiteTitle>
    <b:Year>2023</b:Year>
    <b:Month>March</b:Month>
    <b:URL>https://www.beetronics.co.uk/22-inch-monitor?_gl=1*vprvc4*_up*MQ..&amp;gclid=EAIaIQobChMI6pq4k6eL_gIVWaHVCh0h8g9_EAQYBSABEgIzkPD_BwE</b:URL>
    <b:RefOrder>8</b:RefOrder>
  </b:Source>
  <b:Source>
    <b:Tag>Jac23</b:Tag>
    <b:SourceType>ElectronicSource</b:SourceType>
    <b:Guid>{001CC594-0E08-40F2-B978-26965B5224FF}</b:Guid>
    <b:Title>Photo of Finishing Mill</b:Title>
    <b:Year>2023</b:Year>
    <b:Month>March</b:Month>
    <b:Author>
      <b:Author>
        <b:NameList>
          <b:Person>
            <b:Last>Dixon</b:Last>
            <b:First>Jack</b:First>
          </b:Person>
        </b:NameList>
      </b:Author>
    </b:Author>
    <b:City>Port Talbot</b:City>
    <b:CountryRegion>Wales</b:CountryRegion>
    <b:RefOrder>2</b:RefOrder>
  </b:Source>
</b:Sources>
</file>

<file path=customXml/itemProps1.xml><?xml version="1.0" encoding="utf-8"?>
<ds:datastoreItem xmlns:ds="http://schemas.openxmlformats.org/officeDocument/2006/customXml" ds:itemID="{A5E9CD2F-E8E0-4B01-BB98-CD31A3BED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1779</Words>
  <Characters>10141</Characters>
  <Application>Microsoft Office Word</Application>
  <DocSecurity>0</DocSecurity>
  <Lines>84</Lines>
  <Paragraphs>23</Paragraphs>
  <ScaleCrop>false</ScaleCrop>
  <Company>Tata steel</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
  <dc:creator>Dixon, Jack</dc:creator>
  <cp:keywords/>
  <dc:description/>
  <cp:lastModifiedBy>Dixon, Jack</cp:lastModifiedBy>
  <cp:revision>164</cp:revision>
  <dcterms:created xsi:type="dcterms:W3CDTF">2023-03-31T12:30:00Z</dcterms:created>
  <dcterms:modified xsi:type="dcterms:W3CDTF">2023-04-02T13:58:00Z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2023-03-31T12:30:57Z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96b6b235-470e-4a42-a1c3-891a222c2ab2</vt:lpwstr>
  </property>
  <property fmtid="{D5CDD505-2E9C-101B-9397-08002B2CF9AE}" pid="11" name="MSIP_Label_73aa366c-74b9-492b-a1b9-5472c41e7d31_ContentBits">
    <vt:lpwstr>2</vt:lpwstr>
  </property>
</Properties>
</file>