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0000"/>
  <w:body>
    <w:p w14:paraId="6A17866A" w14:textId="39FB957E" w:rsidR="001E012A" w:rsidRDefault="009939B7" w:rsidP="001E012A">
      <w:pPr>
        <w:jc w:val="center"/>
        <w:rPr>
          <w:u w:val="single"/>
        </w:rPr>
      </w:pPr>
      <w:bookmarkStart w:id="0" w:name="_GoBack"/>
      <w:bookmarkEnd w:id="0"/>
      <w:r>
        <w:rPr>
          <w:noProof/>
          <w:u w:val="single"/>
        </w:rPr>
        <mc:AlternateContent>
          <mc:Choice Requires="wps">
            <w:drawing>
              <wp:anchor distT="0" distB="0" distL="114300" distR="114300" simplePos="0" relativeHeight="251658244" behindDoc="0" locked="0" layoutInCell="1" allowOverlap="1" wp14:anchorId="6BA18235" wp14:editId="43BFE4FB">
                <wp:simplePos x="0" y="0"/>
                <wp:positionH relativeFrom="page">
                  <wp:align>left</wp:align>
                </wp:positionH>
                <wp:positionV relativeFrom="margin">
                  <wp:align>top</wp:align>
                </wp:positionV>
                <wp:extent cx="3611880" cy="4191000"/>
                <wp:effectExtent l="0" t="0" r="26670" b="19050"/>
                <wp:wrapNone/>
                <wp:docPr id="7" name="Oval 7"/>
                <wp:cNvGraphicFramePr/>
                <a:graphic xmlns:a="http://schemas.openxmlformats.org/drawingml/2006/main">
                  <a:graphicData uri="http://schemas.microsoft.com/office/word/2010/wordprocessingShape">
                    <wps:wsp>
                      <wps:cNvSpPr/>
                      <wps:spPr>
                        <a:xfrm>
                          <a:off x="0" y="0"/>
                          <a:ext cx="3611880" cy="4191000"/>
                        </a:xfrm>
                        <a:prstGeom prst="ellipse">
                          <a:avLst/>
                        </a:prstGeom>
                        <a:solidFill>
                          <a:srgbClr val="9442C6"/>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B5E6BA" w14:textId="36807DDC" w:rsidR="000334D0" w:rsidRDefault="000334D0" w:rsidP="000334D0">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A18235" id="Oval 7" o:spid="_x0000_s1026" style="position:absolute;left:0;text-align:left;margin-left:0;margin-top:0;width:284.4pt;height:330pt;z-index:251658244;visibility:visible;mso-wrap-style:square;mso-width-percent:0;mso-height-percent:0;mso-wrap-distance-left:9pt;mso-wrap-distance-top:0;mso-wrap-distance-right:9pt;mso-wrap-distance-bottom:0;mso-position-horizontal:left;mso-position-horizontal-relative:page;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7nmjwIAAHcFAAAOAAAAZHJzL2Uyb0RvYy54bWysVEtv2zAMvg/YfxB0X21n6SuIUwQpOgwo&#10;2qLt0LMiS7EAWdQkJXb260fJjhssxQ7DLjIlkh8f/sj5TddoshPOKzAlLc5ySoThUCmzKemP17sv&#10;V5T4wEzFNBhR0r3w9Gbx+dO8tTMxgRp0JRxBEONnrS1pHYKdZZnntWiYPwMrDColuIYFvLpNVjnW&#10;Inqjs0meX2QtuMo64MJ7fL3tlXSR8KUUPDxK6UUguqSYW0inS+c6ntlizmYbx2yt+JAG+4csGqYM&#10;Bh2hbllgZOvUCVSjuAMPMpxxaDKQUnGRasBqivyPal5qZkWqBZvj7dgm//9g+cPuyRFVlfSSEsMa&#10;/EWPO6bJZexMa/0MDV7skxtuHsVYZiddE79YAOlSN/djN0UXCMfHrxdFcXWFTeeomxbXRZ6nfmfv&#10;7tb58E1AQ6JQUqG1sj5WzGZsd+8DRkXrg1V89qBVdae0The3Wa+0I5hwSa+n08nqIqaNLkdmWayi&#10;zztJYa9FdNbmWUisHDOdpIiJc2LEY5wLE4peVbNK9GHOsYpDGaNHipkAI7LE9EbsASDy+RS7T3aw&#10;j64iUXZ0zv+WWO88eqTIYMLo3CgD7iMAjVUNkXt7TP+oNVEM3bpDkyiuodojRRz0s+Mtv1P4t+6Z&#10;D0/M4bDgH8YFEB7xkBraksIgUVKD+/XRe7RHDqOWkhaHr6T+55Y5QYn+bpDd18V0Gqc1XabnlxO8&#10;uGPN+lhjts0KkAEFrhrLkxjtgz6I0kHzhntiGaOiihmOsUvKgztcVqFfCrhpuFgukxlOqGXh3rxY&#10;HsFjgyMVX7s35uxA2YBsf4DDoJ7QtreNngaW2wBSJU6/93VoPU534tCwieL6OL4nq/d9ufgNAAD/&#10;/wMAUEsDBBQABgAIAAAAIQCZj+rY2gAAAAUBAAAPAAAAZHJzL2Rvd25yZXYueG1sTI/BTsMwEETv&#10;SPyDtUhcELUpImpDnApREFyb8gFuvE0i7HUUO2n69yxc6GWk1axm3hSb2Tsx4RC7QBoeFgoEUh1s&#10;R42Gr/37/QpETIascYFQwxkjbMrrq8LkNpxoh1OVGsEhFHOjoU2pz6WMdYvexEXokdg7hsGbxOfQ&#10;SDuYE4d7J5dKZdKbjrihNT2+tlh/V6PXsEzd+s19fD5WftdP2zOO/XZ/p/XtzfzyDCLhnP6f4Ref&#10;0aFkpkMYyUbhNPCQ9KfsPWUrnnHQkGVKgSwLeUlf/gAAAP//AwBQSwECLQAUAAYACAAAACEAtoM4&#10;kv4AAADhAQAAEwAAAAAAAAAAAAAAAAAAAAAAW0NvbnRlbnRfVHlwZXNdLnhtbFBLAQItABQABgAI&#10;AAAAIQA4/SH/1gAAAJQBAAALAAAAAAAAAAAAAAAAAC8BAABfcmVscy8ucmVsc1BLAQItABQABgAI&#10;AAAAIQCld7nmjwIAAHcFAAAOAAAAAAAAAAAAAAAAAC4CAABkcnMvZTJvRG9jLnhtbFBLAQItABQA&#10;BgAIAAAAIQCZj+rY2gAAAAUBAAAPAAAAAAAAAAAAAAAAAOkEAABkcnMvZG93bnJldi54bWxQSwUG&#10;AAAAAAQABADzAAAA8AUAAAAA&#10;" fillcolor="#9442c6" strokecolor="#1f3763 [1604]" strokeweight="1pt">
                <v:stroke joinstyle="miter"/>
                <v:textbox>
                  <w:txbxContent>
                    <w:p w14:paraId="16B5E6BA" w14:textId="36807DDC" w:rsidR="000334D0" w:rsidRDefault="000334D0" w:rsidP="000334D0">
                      <w:pPr>
                        <w:jc w:val="both"/>
                      </w:pPr>
                    </w:p>
                  </w:txbxContent>
                </v:textbox>
                <w10:wrap anchorx="page" anchory="margin"/>
              </v:oval>
            </w:pict>
          </mc:Fallback>
        </mc:AlternateContent>
      </w:r>
      <w:r w:rsidR="001E012A" w:rsidRPr="001E012A">
        <w:rPr>
          <w:u w:val="single"/>
        </w:rPr>
        <w:t>The United Nation of Convention on the Rights of the Child (UNCRC)</w:t>
      </w:r>
    </w:p>
    <w:p w14:paraId="70857A37" w14:textId="6BAE9FAA" w:rsidR="001E012A" w:rsidRDefault="001F748F">
      <w:pPr>
        <w:rPr>
          <w:u w:val="single"/>
        </w:rPr>
      </w:pPr>
      <w:r>
        <w:rPr>
          <w:noProof/>
          <w:u w:val="single"/>
        </w:rPr>
        <mc:AlternateContent>
          <mc:Choice Requires="wps">
            <w:drawing>
              <wp:anchor distT="0" distB="0" distL="114300" distR="114300" simplePos="0" relativeHeight="251658246" behindDoc="0" locked="0" layoutInCell="1" allowOverlap="1" wp14:anchorId="7C6E07A3" wp14:editId="58ACC46B">
                <wp:simplePos x="0" y="0"/>
                <wp:positionH relativeFrom="column">
                  <wp:posOffset>3284220</wp:posOffset>
                </wp:positionH>
                <wp:positionV relativeFrom="paragraph">
                  <wp:posOffset>87630</wp:posOffset>
                </wp:positionV>
                <wp:extent cx="6004560" cy="3154680"/>
                <wp:effectExtent l="0" t="0" r="0" b="7620"/>
                <wp:wrapNone/>
                <wp:docPr id="9" name="Text Box 9"/>
                <wp:cNvGraphicFramePr/>
                <a:graphic xmlns:a="http://schemas.openxmlformats.org/drawingml/2006/main">
                  <a:graphicData uri="http://schemas.microsoft.com/office/word/2010/wordprocessingShape">
                    <wps:wsp>
                      <wps:cNvSpPr txBox="1"/>
                      <wps:spPr>
                        <a:xfrm>
                          <a:off x="0" y="0"/>
                          <a:ext cx="6004560" cy="3154680"/>
                        </a:xfrm>
                        <a:prstGeom prst="rect">
                          <a:avLst/>
                        </a:prstGeom>
                        <a:noFill/>
                        <a:ln w="6350">
                          <a:noFill/>
                        </a:ln>
                      </wps:spPr>
                      <wps:txbx>
                        <w:txbxContent>
                          <w:p w14:paraId="5803C9F5" w14:textId="5FA7CC05" w:rsidR="00CF7317" w:rsidRDefault="00CF7317" w:rsidP="00FD2B3F">
                            <w:pPr>
                              <w:jc w:val="center"/>
                              <w:rPr>
                                <w:sz w:val="24"/>
                                <w:u w:val="single"/>
                              </w:rPr>
                            </w:pPr>
                            <w:r w:rsidRPr="00FD2B3F">
                              <w:rPr>
                                <w:sz w:val="24"/>
                                <w:u w:val="single"/>
                              </w:rPr>
                              <w:t>Article</w:t>
                            </w:r>
                            <w:r w:rsidR="004C3870">
                              <w:rPr>
                                <w:sz w:val="24"/>
                                <w:u w:val="single"/>
                              </w:rPr>
                              <w:t xml:space="preserve"> </w:t>
                            </w:r>
                            <w:r w:rsidR="00805615">
                              <w:rPr>
                                <w:sz w:val="24"/>
                                <w:u w:val="single"/>
                              </w:rPr>
                              <w:t xml:space="preserve">3 </w:t>
                            </w:r>
                          </w:p>
                          <w:p w14:paraId="434AB774" w14:textId="25303445" w:rsidR="00805615" w:rsidRPr="00413C96" w:rsidRDefault="00805615" w:rsidP="001F748F">
                            <w:pPr>
                              <w:jc w:val="center"/>
                              <w:rPr>
                                <w:rFonts w:ascii="Arial" w:hAnsi="Arial" w:cs="Arial"/>
                                <w:u w:val="single"/>
                              </w:rPr>
                            </w:pPr>
                          </w:p>
                          <w:p w14:paraId="617CF14C" w14:textId="33B593DA" w:rsidR="00805615" w:rsidRPr="00413C96" w:rsidRDefault="00805615" w:rsidP="001F748F">
                            <w:pPr>
                              <w:jc w:val="center"/>
                              <w:rPr>
                                <w:rFonts w:ascii="Arial" w:hAnsi="Arial" w:cs="Arial"/>
                              </w:rPr>
                            </w:pPr>
                            <w:r w:rsidRPr="00413C96">
                              <w:rPr>
                                <w:rFonts w:ascii="Arial" w:hAnsi="Arial" w:cs="Arial"/>
                              </w:rPr>
                              <w:t xml:space="preserve">Article 3 of the UNCRC </w:t>
                            </w:r>
                            <w:r w:rsidR="009010B7" w:rsidRPr="00413C96">
                              <w:rPr>
                                <w:rFonts w:ascii="Arial" w:hAnsi="Arial" w:cs="Arial"/>
                              </w:rPr>
                              <w:t>(</w:t>
                            </w:r>
                            <w:r w:rsidR="00D6328E">
                              <w:rPr>
                                <w:rFonts w:ascii="Arial" w:hAnsi="Arial" w:cs="Arial"/>
                              </w:rPr>
                              <w:t>2010</w:t>
                            </w:r>
                            <w:r w:rsidR="008B5A1C" w:rsidRPr="00413C96">
                              <w:rPr>
                                <w:rFonts w:ascii="Arial" w:hAnsi="Arial" w:cs="Arial"/>
                              </w:rPr>
                              <w:t xml:space="preserve">) </w:t>
                            </w:r>
                            <w:r w:rsidRPr="00413C96">
                              <w:rPr>
                                <w:rFonts w:ascii="Arial" w:hAnsi="Arial" w:cs="Arial"/>
                              </w:rPr>
                              <w:t xml:space="preserve">states that </w:t>
                            </w:r>
                            <w:r w:rsidR="001D0571" w:rsidRPr="00413C96">
                              <w:rPr>
                                <w:rFonts w:ascii="Arial" w:hAnsi="Arial" w:cs="Arial"/>
                              </w:rPr>
                              <w:t>all children should be at the centre of all decision making</w:t>
                            </w:r>
                            <w:r w:rsidR="00126F40" w:rsidRPr="00413C96">
                              <w:rPr>
                                <w:rFonts w:ascii="Arial" w:hAnsi="Arial" w:cs="Arial"/>
                              </w:rPr>
                              <w:t xml:space="preserve">. </w:t>
                            </w:r>
                            <w:r w:rsidR="00662254" w:rsidRPr="00413C96">
                              <w:rPr>
                                <w:rFonts w:ascii="Arial" w:hAnsi="Arial" w:cs="Arial"/>
                              </w:rPr>
                              <w:t xml:space="preserve">    </w:t>
                            </w:r>
                            <w:r w:rsidR="00126F40" w:rsidRPr="00413C96">
                              <w:rPr>
                                <w:rFonts w:ascii="Arial" w:hAnsi="Arial" w:cs="Arial"/>
                              </w:rPr>
                              <w:t>This article explains that when adults make decisions, they must think about how that decision is going to impact the child.</w:t>
                            </w:r>
                            <w:r w:rsidR="00390A36" w:rsidRPr="00413C96">
                              <w:rPr>
                                <w:rFonts w:ascii="Arial" w:hAnsi="Arial" w:cs="Arial"/>
                              </w:rPr>
                              <w:t xml:space="preserve"> According to </w:t>
                            </w:r>
                            <w:r w:rsidR="00A862F5">
                              <w:rPr>
                                <w:rFonts w:ascii="Arial" w:hAnsi="Arial" w:cs="Arial"/>
                              </w:rPr>
                              <w:t xml:space="preserve">Montgomery </w:t>
                            </w:r>
                            <w:r w:rsidR="00390A36" w:rsidRPr="00413C96">
                              <w:rPr>
                                <w:rFonts w:ascii="Arial" w:hAnsi="Arial" w:cs="Arial"/>
                              </w:rPr>
                              <w:t>(2014,</w:t>
                            </w:r>
                            <w:r w:rsidR="004C540D" w:rsidRPr="00413C96">
                              <w:rPr>
                                <w:rFonts w:ascii="Arial" w:hAnsi="Arial" w:cs="Arial"/>
                              </w:rPr>
                              <w:t xml:space="preserve"> </w:t>
                            </w:r>
                            <w:r w:rsidR="00390A36" w:rsidRPr="00413C96">
                              <w:rPr>
                                <w:rFonts w:ascii="Arial" w:hAnsi="Arial" w:cs="Arial"/>
                              </w:rPr>
                              <w:t>p</w:t>
                            </w:r>
                            <w:r w:rsidR="00D6328E">
                              <w:rPr>
                                <w:rFonts w:ascii="Arial" w:hAnsi="Arial" w:cs="Arial"/>
                              </w:rPr>
                              <w:t>.</w:t>
                            </w:r>
                            <w:r w:rsidR="004C540D" w:rsidRPr="00413C96">
                              <w:rPr>
                                <w:rFonts w:ascii="Arial" w:hAnsi="Arial" w:cs="Arial"/>
                              </w:rPr>
                              <w:t>1</w:t>
                            </w:r>
                            <w:r w:rsidR="00390A36" w:rsidRPr="00413C96">
                              <w:rPr>
                                <w:rFonts w:ascii="Arial" w:hAnsi="Arial" w:cs="Arial"/>
                              </w:rPr>
                              <w:t xml:space="preserve">3), </w:t>
                            </w:r>
                            <w:r w:rsidR="001F748F">
                              <w:rPr>
                                <w:rFonts w:ascii="Arial" w:hAnsi="Arial" w:cs="Arial"/>
                              </w:rPr>
                              <w:t xml:space="preserve">all </w:t>
                            </w:r>
                            <w:r w:rsidR="00390A36" w:rsidRPr="00413C96">
                              <w:rPr>
                                <w:rFonts w:ascii="Arial" w:hAnsi="Arial" w:cs="Arial"/>
                              </w:rPr>
                              <w:t xml:space="preserve">children have the right </w:t>
                            </w:r>
                            <w:r w:rsidR="001F748F">
                              <w:rPr>
                                <w:rFonts w:ascii="Arial" w:hAnsi="Arial" w:cs="Arial"/>
                              </w:rPr>
                              <w:t xml:space="preserve">to </w:t>
                            </w:r>
                            <w:r w:rsidR="00390A36" w:rsidRPr="00413C96">
                              <w:rPr>
                                <w:rFonts w:ascii="Arial" w:hAnsi="Arial" w:cs="Arial"/>
                              </w:rPr>
                              <w:t xml:space="preserve">protection and provision, but they also have the right to participation. Participation is to be involved in the decision making and being consulted about the decisions that have an effect on them. This links to article 12 of having the right to be listened to. According to the </w:t>
                            </w:r>
                            <w:r w:rsidR="004C540D" w:rsidRPr="00413C96">
                              <w:rPr>
                                <w:rFonts w:ascii="Arial" w:hAnsi="Arial" w:cs="Arial"/>
                              </w:rPr>
                              <w:t>Children and Young Peoples Commissioner Scotland (2019), “Adults who know individual children and young people should think about what’s best for them in their day to day lives”.  It also states that adults should make sure that all the children are protected and cared for. The Children and Young People’s Commissioner (2019)</w:t>
                            </w:r>
                            <w:r w:rsidR="009F6EFF" w:rsidRPr="00413C96">
                              <w:rPr>
                                <w:rFonts w:ascii="Arial" w:hAnsi="Arial" w:cs="Arial"/>
                              </w:rPr>
                              <w:t>,</w:t>
                            </w:r>
                            <w:r w:rsidR="004C540D" w:rsidRPr="00413C96">
                              <w:rPr>
                                <w:rFonts w:ascii="Arial" w:hAnsi="Arial" w:cs="Arial"/>
                              </w:rPr>
                              <w:t xml:space="preserve"> explains that </w:t>
                            </w:r>
                            <w:r w:rsidR="009F6EFF" w:rsidRPr="00413C96">
                              <w:rPr>
                                <w:rFonts w:ascii="Arial" w:hAnsi="Arial" w:cs="Arial"/>
                              </w:rPr>
                              <w:t>“a</w:t>
                            </w:r>
                            <w:r w:rsidR="004C540D" w:rsidRPr="00413C96">
                              <w:rPr>
                                <w:rFonts w:ascii="Arial" w:hAnsi="Arial" w:cs="Arial"/>
                              </w:rPr>
                              <w:t>dults in positions of power should:</w:t>
                            </w:r>
                            <w:r w:rsidR="009F6EFF" w:rsidRPr="00413C96">
                              <w:rPr>
                                <w:rFonts w:ascii="Arial" w:hAnsi="Arial" w:cs="Arial"/>
                              </w:rPr>
                              <w:t xml:space="preserve"> </w:t>
                            </w:r>
                            <w:r w:rsidR="004C540D" w:rsidRPr="00413C96">
                              <w:rPr>
                                <w:rFonts w:ascii="Arial" w:hAnsi="Arial" w:cs="Arial"/>
                              </w:rPr>
                              <w:t>think about what’s best for children and young people in their day to day lives when making laws</w:t>
                            </w:r>
                            <w:r w:rsidR="009F6EFF" w:rsidRPr="00413C96">
                              <w:rPr>
                                <w:rFonts w:ascii="Arial" w:hAnsi="Arial" w:cs="Arial"/>
                              </w:rPr>
                              <w:t xml:space="preserve">”. They also explain the importance of ensuring that the </w:t>
                            </w:r>
                            <w:r w:rsidR="004C540D" w:rsidRPr="00413C96">
                              <w:rPr>
                                <w:rFonts w:ascii="Arial" w:hAnsi="Arial" w:cs="Arial"/>
                              </w:rPr>
                              <w:t>children and young people are protected and cared for</w:t>
                            </w:r>
                            <w:r w:rsidR="009F6EFF" w:rsidRPr="00413C96">
                              <w:rPr>
                                <w:rFonts w:ascii="Arial" w:hAnsi="Arial" w:cs="Arial"/>
                              </w:rPr>
                              <w:t xml:space="preserve"> and</w:t>
                            </w:r>
                            <w:r w:rsidR="00662254" w:rsidRPr="00413C96">
                              <w:rPr>
                                <w:rFonts w:ascii="Arial" w:hAnsi="Arial" w:cs="Arial"/>
                              </w:rPr>
                              <w:t xml:space="preserve"> to </w:t>
                            </w:r>
                            <w:r w:rsidR="004C540D" w:rsidRPr="00413C96">
                              <w:rPr>
                                <w:rFonts w:ascii="Arial" w:hAnsi="Arial" w:cs="Arial"/>
                              </w:rPr>
                              <w:t>make sure that groups who protect and care for children and young people are good at what they 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6E07A3" id="_x0000_t202" coordsize="21600,21600" o:spt="202" path="m,l,21600r21600,l21600,xe">
                <v:stroke joinstyle="miter"/>
                <v:path gradientshapeok="t" o:connecttype="rect"/>
              </v:shapetype>
              <v:shape id="Text Box 9" o:spid="_x0000_s1027" type="#_x0000_t202" style="position:absolute;margin-left:258.6pt;margin-top:6.9pt;width:472.8pt;height:248.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nsgMAIAAFkEAAAOAAAAZHJzL2Uyb0RvYy54bWysVN9v2jAQfp+0/8Hy+0igwEpEqFgrpklV&#10;WwmqPhvHJpFsn2cbEvbX7+wARd2epr0457vz/fi+u8zvOq3IQTjfgCnpcJBTIgyHqjG7kr5uVl9u&#10;KfGBmYopMKKkR+Hp3eLzp3lrCzGCGlQlHMEgxhetLWkdgi2yzPNaaOYHYIVBowSnWcCr22WVYy1G&#10;1yob5fk0a8FV1gEX3qP2oTfSRYovpeDhWUovAlElxdpCOl06t/HMFnNW7ByzdcNPZbB/qEKzxmDS&#10;S6gHFhjZu+aPULrhDjzIMOCgM5Cy4SL1gN0M8w/drGtmReoFwfH2ApP/f2H50+HFkaYq6YwSwzRS&#10;tBFdIN+gI7OITmt9gU5ri26hQzWyfNZ7VMamO+l0/GI7BO2I8/GCbQzGUTnN8/FkiiaOtpvhZDy9&#10;Tehn78+t8+G7AE2iUFKH5CVM2eHRBywFXc8uMZuBVaNUIlAZ0mKKm0meHlws+EIZfBib6IuNUui2&#10;XWr50sgWqiP256CfD2/5qsEaHpkPL8zhQGDdOOThGQ+pAHPBSaKkBvfrb/rojzyhlZIWB6yk/uee&#10;OUGJ+mGQwdlwPI4TmS7jydcRXty1ZXttMXt9DzjDQ1wny5MY/YM6i9KBfsNdWMasaGKGY+6ShrN4&#10;H/qxx13iYrlMTjiDloVHs7Y8ho6oRoQ33Rtz9kRDQAaf4DyKrPjARu/b87HcB5BNoiri3KN6gh/n&#10;NzF42rW4INf35PX+R1j8BgAA//8DAFBLAwQUAAYACAAAACEASpL4keEAAAALAQAADwAAAGRycy9k&#10;b3ducmV2LnhtbEyPwU7DMBBE70j8g7VI3KjTQEOVxqmqSBUSgkNLL71t4m0SEdshdtvA17M5wW1H&#10;M5p9k61H04kLDb51VsF8FoEgWznd2lrB4WP7sAThA1qNnbOk4Js8rPPbmwxT7a52R5d9qAWXWJ+i&#10;giaEPpXSVw0Z9DPXk2Xv5AaDgeVQSz3glctNJ+MoSqTB1vKHBnsqGqo+92ej4LXYvuOujM3ypyte&#10;3k6b/utwXCh1fzduViACjeEvDBM+o0POTKU7W+1Fp2Axf445ysYjT5gCT0nMVzlZUQIyz+T/Dfkv&#10;AAAA//8DAFBLAQItABQABgAIAAAAIQC2gziS/gAAAOEBAAATAAAAAAAAAAAAAAAAAAAAAABbQ29u&#10;dGVudF9UeXBlc10ueG1sUEsBAi0AFAAGAAgAAAAhADj9If/WAAAAlAEAAAsAAAAAAAAAAAAAAAAA&#10;LwEAAF9yZWxzLy5yZWxzUEsBAi0AFAAGAAgAAAAhAK8ueyAwAgAAWQQAAA4AAAAAAAAAAAAAAAAA&#10;LgIAAGRycy9lMm9Eb2MueG1sUEsBAi0AFAAGAAgAAAAhAEqS+JHhAAAACwEAAA8AAAAAAAAAAAAA&#10;AAAAigQAAGRycy9kb3ducmV2LnhtbFBLBQYAAAAABAAEAPMAAACYBQAAAAA=&#10;" filled="f" stroked="f" strokeweight=".5pt">
                <v:textbox>
                  <w:txbxContent>
                    <w:p w14:paraId="5803C9F5" w14:textId="5FA7CC05" w:rsidR="00CF7317" w:rsidRDefault="00CF7317" w:rsidP="00FD2B3F">
                      <w:pPr>
                        <w:jc w:val="center"/>
                        <w:rPr>
                          <w:sz w:val="24"/>
                          <w:u w:val="single"/>
                        </w:rPr>
                      </w:pPr>
                      <w:r w:rsidRPr="00FD2B3F">
                        <w:rPr>
                          <w:sz w:val="24"/>
                          <w:u w:val="single"/>
                        </w:rPr>
                        <w:t>Article</w:t>
                      </w:r>
                      <w:r w:rsidR="004C3870">
                        <w:rPr>
                          <w:sz w:val="24"/>
                          <w:u w:val="single"/>
                        </w:rPr>
                        <w:t xml:space="preserve"> </w:t>
                      </w:r>
                      <w:r w:rsidR="00805615">
                        <w:rPr>
                          <w:sz w:val="24"/>
                          <w:u w:val="single"/>
                        </w:rPr>
                        <w:t xml:space="preserve">3 </w:t>
                      </w:r>
                    </w:p>
                    <w:p w14:paraId="434AB774" w14:textId="25303445" w:rsidR="00805615" w:rsidRPr="00413C96" w:rsidRDefault="00805615" w:rsidP="001F748F">
                      <w:pPr>
                        <w:jc w:val="center"/>
                        <w:rPr>
                          <w:rFonts w:ascii="Arial" w:hAnsi="Arial" w:cs="Arial"/>
                          <w:u w:val="single"/>
                        </w:rPr>
                      </w:pPr>
                    </w:p>
                    <w:p w14:paraId="617CF14C" w14:textId="33B593DA" w:rsidR="00805615" w:rsidRPr="00413C96" w:rsidRDefault="00805615" w:rsidP="001F748F">
                      <w:pPr>
                        <w:jc w:val="center"/>
                        <w:rPr>
                          <w:rFonts w:ascii="Arial" w:hAnsi="Arial" w:cs="Arial"/>
                        </w:rPr>
                      </w:pPr>
                      <w:r w:rsidRPr="00413C96">
                        <w:rPr>
                          <w:rFonts w:ascii="Arial" w:hAnsi="Arial" w:cs="Arial"/>
                        </w:rPr>
                        <w:t xml:space="preserve">Article 3 of the UNCRC </w:t>
                      </w:r>
                      <w:r w:rsidR="009010B7" w:rsidRPr="00413C96">
                        <w:rPr>
                          <w:rFonts w:ascii="Arial" w:hAnsi="Arial" w:cs="Arial"/>
                        </w:rPr>
                        <w:t>(</w:t>
                      </w:r>
                      <w:r w:rsidR="00D6328E">
                        <w:rPr>
                          <w:rFonts w:ascii="Arial" w:hAnsi="Arial" w:cs="Arial"/>
                        </w:rPr>
                        <w:t>2010</w:t>
                      </w:r>
                      <w:r w:rsidR="008B5A1C" w:rsidRPr="00413C96">
                        <w:rPr>
                          <w:rFonts w:ascii="Arial" w:hAnsi="Arial" w:cs="Arial"/>
                        </w:rPr>
                        <w:t xml:space="preserve">) </w:t>
                      </w:r>
                      <w:r w:rsidRPr="00413C96">
                        <w:rPr>
                          <w:rFonts w:ascii="Arial" w:hAnsi="Arial" w:cs="Arial"/>
                        </w:rPr>
                        <w:t xml:space="preserve">states that </w:t>
                      </w:r>
                      <w:r w:rsidR="001D0571" w:rsidRPr="00413C96">
                        <w:rPr>
                          <w:rFonts w:ascii="Arial" w:hAnsi="Arial" w:cs="Arial"/>
                        </w:rPr>
                        <w:t>all children should be at the centre of all decision making</w:t>
                      </w:r>
                      <w:r w:rsidR="00126F40" w:rsidRPr="00413C96">
                        <w:rPr>
                          <w:rFonts w:ascii="Arial" w:hAnsi="Arial" w:cs="Arial"/>
                        </w:rPr>
                        <w:t xml:space="preserve">. </w:t>
                      </w:r>
                      <w:r w:rsidR="00662254" w:rsidRPr="00413C96">
                        <w:rPr>
                          <w:rFonts w:ascii="Arial" w:hAnsi="Arial" w:cs="Arial"/>
                        </w:rPr>
                        <w:t xml:space="preserve">    </w:t>
                      </w:r>
                      <w:r w:rsidR="00126F40" w:rsidRPr="00413C96">
                        <w:rPr>
                          <w:rFonts w:ascii="Arial" w:hAnsi="Arial" w:cs="Arial"/>
                        </w:rPr>
                        <w:t>This article explains that when adults make decisions, they must think about how that decision is going to impact the child.</w:t>
                      </w:r>
                      <w:r w:rsidR="00390A36" w:rsidRPr="00413C96">
                        <w:rPr>
                          <w:rFonts w:ascii="Arial" w:hAnsi="Arial" w:cs="Arial"/>
                        </w:rPr>
                        <w:t xml:space="preserve"> According to </w:t>
                      </w:r>
                      <w:r w:rsidR="00A862F5">
                        <w:rPr>
                          <w:rFonts w:ascii="Arial" w:hAnsi="Arial" w:cs="Arial"/>
                        </w:rPr>
                        <w:t xml:space="preserve">Montgomery </w:t>
                      </w:r>
                      <w:r w:rsidR="00390A36" w:rsidRPr="00413C96">
                        <w:rPr>
                          <w:rFonts w:ascii="Arial" w:hAnsi="Arial" w:cs="Arial"/>
                        </w:rPr>
                        <w:t>(2014,</w:t>
                      </w:r>
                      <w:r w:rsidR="004C540D" w:rsidRPr="00413C96">
                        <w:rPr>
                          <w:rFonts w:ascii="Arial" w:hAnsi="Arial" w:cs="Arial"/>
                        </w:rPr>
                        <w:t xml:space="preserve"> </w:t>
                      </w:r>
                      <w:r w:rsidR="00390A36" w:rsidRPr="00413C96">
                        <w:rPr>
                          <w:rFonts w:ascii="Arial" w:hAnsi="Arial" w:cs="Arial"/>
                        </w:rPr>
                        <w:t>p</w:t>
                      </w:r>
                      <w:r w:rsidR="00D6328E">
                        <w:rPr>
                          <w:rFonts w:ascii="Arial" w:hAnsi="Arial" w:cs="Arial"/>
                        </w:rPr>
                        <w:t>.</w:t>
                      </w:r>
                      <w:r w:rsidR="004C540D" w:rsidRPr="00413C96">
                        <w:rPr>
                          <w:rFonts w:ascii="Arial" w:hAnsi="Arial" w:cs="Arial"/>
                        </w:rPr>
                        <w:t>1</w:t>
                      </w:r>
                      <w:r w:rsidR="00390A36" w:rsidRPr="00413C96">
                        <w:rPr>
                          <w:rFonts w:ascii="Arial" w:hAnsi="Arial" w:cs="Arial"/>
                        </w:rPr>
                        <w:t xml:space="preserve">3), </w:t>
                      </w:r>
                      <w:r w:rsidR="001F748F">
                        <w:rPr>
                          <w:rFonts w:ascii="Arial" w:hAnsi="Arial" w:cs="Arial"/>
                        </w:rPr>
                        <w:t xml:space="preserve">all </w:t>
                      </w:r>
                      <w:r w:rsidR="00390A36" w:rsidRPr="00413C96">
                        <w:rPr>
                          <w:rFonts w:ascii="Arial" w:hAnsi="Arial" w:cs="Arial"/>
                        </w:rPr>
                        <w:t xml:space="preserve">children have the right </w:t>
                      </w:r>
                      <w:r w:rsidR="001F748F">
                        <w:rPr>
                          <w:rFonts w:ascii="Arial" w:hAnsi="Arial" w:cs="Arial"/>
                        </w:rPr>
                        <w:t xml:space="preserve">to </w:t>
                      </w:r>
                      <w:r w:rsidR="00390A36" w:rsidRPr="00413C96">
                        <w:rPr>
                          <w:rFonts w:ascii="Arial" w:hAnsi="Arial" w:cs="Arial"/>
                        </w:rPr>
                        <w:t xml:space="preserve">protection and provision, but they also have the right to participation. Participation is to be involved in the decision making and being consulted about the decisions that have an effect on them. This links to article 12 of having the right to be listened to. According to the </w:t>
                      </w:r>
                      <w:r w:rsidR="004C540D" w:rsidRPr="00413C96">
                        <w:rPr>
                          <w:rFonts w:ascii="Arial" w:hAnsi="Arial" w:cs="Arial"/>
                        </w:rPr>
                        <w:t>Children and Young Peoples Commissioner Scotland (2019), “Adults who know individual children and young people should think about what’s best for them in their day to day lives”.  It also states that adults should make sure that all the children are protected and cared for. The Children and Young People’s Commissioner (2019)</w:t>
                      </w:r>
                      <w:r w:rsidR="009F6EFF" w:rsidRPr="00413C96">
                        <w:rPr>
                          <w:rFonts w:ascii="Arial" w:hAnsi="Arial" w:cs="Arial"/>
                        </w:rPr>
                        <w:t>,</w:t>
                      </w:r>
                      <w:r w:rsidR="004C540D" w:rsidRPr="00413C96">
                        <w:rPr>
                          <w:rFonts w:ascii="Arial" w:hAnsi="Arial" w:cs="Arial"/>
                        </w:rPr>
                        <w:t xml:space="preserve"> explains that </w:t>
                      </w:r>
                      <w:r w:rsidR="009F6EFF" w:rsidRPr="00413C96">
                        <w:rPr>
                          <w:rFonts w:ascii="Arial" w:hAnsi="Arial" w:cs="Arial"/>
                        </w:rPr>
                        <w:t>“a</w:t>
                      </w:r>
                      <w:r w:rsidR="004C540D" w:rsidRPr="00413C96">
                        <w:rPr>
                          <w:rFonts w:ascii="Arial" w:hAnsi="Arial" w:cs="Arial"/>
                        </w:rPr>
                        <w:t>dults in positions of power should:</w:t>
                      </w:r>
                      <w:r w:rsidR="009F6EFF" w:rsidRPr="00413C96">
                        <w:rPr>
                          <w:rFonts w:ascii="Arial" w:hAnsi="Arial" w:cs="Arial"/>
                        </w:rPr>
                        <w:t xml:space="preserve"> </w:t>
                      </w:r>
                      <w:r w:rsidR="004C540D" w:rsidRPr="00413C96">
                        <w:rPr>
                          <w:rFonts w:ascii="Arial" w:hAnsi="Arial" w:cs="Arial"/>
                        </w:rPr>
                        <w:t>think about what’s best for children and young people in their day to day lives when making laws</w:t>
                      </w:r>
                      <w:r w:rsidR="009F6EFF" w:rsidRPr="00413C96">
                        <w:rPr>
                          <w:rFonts w:ascii="Arial" w:hAnsi="Arial" w:cs="Arial"/>
                        </w:rPr>
                        <w:t xml:space="preserve">”. They also explain the importance of ensuring that the </w:t>
                      </w:r>
                      <w:r w:rsidR="004C540D" w:rsidRPr="00413C96">
                        <w:rPr>
                          <w:rFonts w:ascii="Arial" w:hAnsi="Arial" w:cs="Arial"/>
                        </w:rPr>
                        <w:t>children and young people are protected and cared for</w:t>
                      </w:r>
                      <w:r w:rsidR="009F6EFF" w:rsidRPr="00413C96">
                        <w:rPr>
                          <w:rFonts w:ascii="Arial" w:hAnsi="Arial" w:cs="Arial"/>
                        </w:rPr>
                        <w:t xml:space="preserve"> and</w:t>
                      </w:r>
                      <w:r w:rsidR="00662254" w:rsidRPr="00413C96">
                        <w:rPr>
                          <w:rFonts w:ascii="Arial" w:hAnsi="Arial" w:cs="Arial"/>
                        </w:rPr>
                        <w:t xml:space="preserve"> to </w:t>
                      </w:r>
                      <w:r w:rsidR="004C540D" w:rsidRPr="00413C96">
                        <w:rPr>
                          <w:rFonts w:ascii="Arial" w:hAnsi="Arial" w:cs="Arial"/>
                        </w:rPr>
                        <w:t>make sure that groups who protect and care for children and young people are good at what they do.</w:t>
                      </w:r>
                    </w:p>
                  </w:txbxContent>
                </v:textbox>
              </v:shape>
            </w:pict>
          </mc:Fallback>
        </mc:AlternateContent>
      </w:r>
      <w:r w:rsidRPr="001E012A">
        <w:rPr>
          <w:noProof/>
          <w:u w:val="single"/>
        </w:rPr>
        <mc:AlternateContent>
          <mc:Choice Requires="wps">
            <w:drawing>
              <wp:anchor distT="0" distB="0" distL="114300" distR="114300" simplePos="0" relativeHeight="251658240" behindDoc="1" locked="0" layoutInCell="1" allowOverlap="1" wp14:anchorId="0EBFC1BD" wp14:editId="704D4331">
                <wp:simplePos x="0" y="0"/>
                <wp:positionH relativeFrom="page">
                  <wp:posOffset>3672840</wp:posOffset>
                </wp:positionH>
                <wp:positionV relativeFrom="paragraph">
                  <wp:posOffset>3810</wp:posOffset>
                </wp:positionV>
                <wp:extent cx="6972300" cy="3657600"/>
                <wp:effectExtent l="19050" t="19050" r="38100" b="38100"/>
                <wp:wrapTight wrapText="bothSides">
                  <wp:wrapPolygon edited="0">
                    <wp:start x="9384" y="-113"/>
                    <wp:lineTo x="8085" y="0"/>
                    <wp:lineTo x="4603" y="1350"/>
                    <wp:lineTo x="4603" y="1800"/>
                    <wp:lineTo x="4308" y="1800"/>
                    <wp:lineTo x="2420" y="3600"/>
                    <wp:lineTo x="1298" y="5175"/>
                    <wp:lineTo x="472" y="6975"/>
                    <wp:lineTo x="0" y="8663"/>
                    <wp:lineTo x="-59" y="10800"/>
                    <wp:lineTo x="-59" y="11925"/>
                    <wp:lineTo x="0" y="12600"/>
                    <wp:lineTo x="472" y="14400"/>
                    <wp:lineTo x="1239" y="16200"/>
                    <wp:lineTo x="2538" y="18000"/>
                    <wp:lineTo x="4485" y="19800"/>
                    <wp:lineTo x="4544" y="20025"/>
                    <wp:lineTo x="8498" y="21600"/>
                    <wp:lineTo x="9148" y="21713"/>
                    <wp:lineTo x="12452" y="21713"/>
                    <wp:lineTo x="12925" y="21600"/>
                    <wp:lineTo x="17056" y="20025"/>
                    <wp:lineTo x="20420" y="19800"/>
                    <wp:lineTo x="21541" y="19350"/>
                    <wp:lineTo x="21246" y="18000"/>
                    <wp:lineTo x="20715" y="16200"/>
                    <wp:lineTo x="21600" y="12600"/>
                    <wp:lineTo x="21659" y="10913"/>
                    <wp:lineTo x="21659" y="10800"/>
                    <wp:lineTo x="21600" y="9113"/>
                    <wp:lineTo x="21600" y="9000"/>
                    <wp:lineTo x="21128" y="7200"/>
                    <wp:lineTo x="20302" y="5288"/>
                    <wp:lineTo x="19239" y="3825"/>
                    <wp:lineTo x="19003" y="3375"/>
                    <wp:lineTo x="17233" y="1800"/>
                    <wp:lineTo x="16997" y="1800"/>
                    <wp:lineTo x="16997" y="1350"/>
                    <wp:lineTo x="13338" y="0"/>
                    <wp:lineTo x="12157" y="-113"/>
                    <wp:lineTo x="9384" y="-113"/>
                  </wp:wrapPolygon>
                </wp:wrapTight>
                <wp:docPr id="1" name="Speech Bubble: Oval 1"/>
                <wp:cNvGraphicFramePr/>
                <a:graphic xmlns:a="http://schemas.openxmlformats.org/drawingml/2006/main">
                  <a:graphicData uri="http://schemas.microsoft.com/office/word/2010/wordprocessingShape">
                    <wps:wsp>
                      <wps:cNvSpPr/>
                      <wps:spPr>
                        <a:xfrm flipH="1">
                          <a:off x="0" y="0"/>
                          <a:ext cx="6972300" cy="3657600"/>
                        </a:xfrm>
                        <a:prstGeom prst="wedgeEllipseCallout">
                          <a:avLst>
                            <a:gd name="adj1" fmla="val -49425"/>
                            <a:gd name="adj2" fmla="val 39464"/>
                          </a:avLst>
                        </a:prstGeom>
                        <a:solidFill>
                          <a:srgbClr val="13D5F5"/>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3EA8D8" w14:textId="04A38C7A" w:rsidR="000334D0" w:rsidRPr="00CF7317" w:rsidRDefault="000334D0" w:rsidP="000334D0">
                            <w:pPr>
                              <w:jc w:val="center"/>
                              <w:rPr>
                                <w:color w:val="000000" w:themeColor="text1"/>
                                <w:u w:val="single"/>
                                <w14:textOutline w14:w="9525" w14:cap="rnd" w14:cmpd="sng" w14:algn="ctr">
                                  <w14:solidFill>
                                    <w14:srgbClr w14:val="000000"/>
                                  </w14:solidFill>
                                  <w14:prstDash w14:val="solid"/>
                                  <w14:bevel/>
                                </w14:textOutline>
                              </w:rPr>
                            </w:pPr>
                          </w:p>
                          <w:p w14:paraId="61C60548" w14:textId="77777777" w:rsidR="000334D0" w:rsidRPr="000334D0" w:rsidRDefault="000334D0" w:rsidP="000334D0">
                            <w:pPr>
                              <w:jc w:val="center"/>
                              <w:rPr>
                                <w:color w:val="000000" w:themeColor="text1"/>
                                <w:u w:val="single"/>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BFC1BD"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 o:spid="_x0000_s1028" type="#_x0000_t63" style="position:absolute;margin-left:289.2pt;margin-top:.3pt;width:549pt;height:4in;flip:x;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A80wIAAPUFAAAOAAAAZHJzL2Uyb0RvYy54bWysVE1v2zAMvQ/YfxB0b+04H12COkWWLtuA&#10;oi2WDj0rMhV7kCVNUuJkv36U7LjBWuwwzAdDFMlH8onk9c2hlmQP1lVa5XRwmVICiuuiUtucfn9a&#10;XXygxHmmCia1gpwewdGb+ft3142ZQaZLLQuwBEGUmzUmp6X3ZpYkjpdQM3epDShUCm1r5lG026Sw&#10;rEH0WiZZmk6SRtvCWM3BOby9bZV0HvGFAO4fhHDgicwp5ubj38b/JvyT+TWbbS0zZcW7NNg/ZFGz&#10;SmHQHuqWeUZ2tnoFVVfcaqeFv+S6TrQQFYdYA1YzSP+oZl0yA7EWJMeZnib3/2D5/f7RkqrAt6NE&#10;sRqfaG0AeEk+7jYbCTPysGeSDAJRjXEztF+bR9tJDo+h6oOwNRGyMl8CTrjBysgh0nzsaYaDJxwv&#10;J9OrbJjia3DUDSfjqwkKiJi0QMHdWOc/g65JOOS0gWILnyQGcLBkUuqdj1HY/s75SHvRJc+KH1iI&#10;qCW+Ykj8YjQdZePumc+MsnOj4XQ0GXUZdJCYyymHgO+0rIpVJWUU7HazlJYgPpY7vB2vYgB0OTNL&#10;AlstP/HkjxKCs1TfQCDhyEMWa4itDj0e4xyUb0l0JSugDTNO8etS7D0iZREwIAtMr8fuAMIYvcZu&#10;ue7sgyvESemd078l1jr3HjGyVr53riul7VsAEqvqIrf2mP4ZNeHoD5tDbMYsWIabjS6O2KBWt5Pr&#10;DF9V2BJ3zPlHZvGRsY1w/fgH/Ampm5zq7kRJqe2vt+6DPU4QailpcPRz6n7umAVK5FeFszUdjEZh&#10;V0RhNL7KULDnms25Ru3qpQ6NgIvO8HgM9l6ejsLq+hm31CJERRVTHGPnlHt7Epa+XUm45zgsFtEM&#10;94Nh/k6tDT8NVejIp8Mzs6abC48jda9Pa4LNYvO2HL/YhhdSerHzWlQ+KF947QTcLbGVuj0Ylte5&#10;HK1etvX8NwAAAP//AwBQSwMEFAAGAAgAAAAhABZqTzjcAAAACQEAAA8AAABkcnMvZG93bnJldi54&#10;bWxMj8FuwjAQRO9I/IO1lXpBxQERQ9M4iFbqvdCqKjcnXuKo8TqKDYS/r3Oix9Ebzb7Nt4Nt2QV7&#10;3ziSsJgnwJAqpxuqJXx9vj9tgPmgSKvWEUq4oYdtMZ3kKtPuSnu8HELN4gj5TEkwIXQZ574yaJWf&#10;uw4pspPrrQox9jXXvbrGcdvyZZIIblVD8YJRHb4ZrH4PZyuhnB3ptVv659PONB/HlUlv3z+plI8P&#10;w+4FWMAh3Msw6kd1KKJT6c6kPWslpOvNKlYlCGAjFmsRczkCIYAXOf//QfEHAAD//wMAUEsBAi0A&#10;FAAGAAgAAAAhALaDOJL+AAAA4QEAABMAAAAAAAAAAAAAAAAAAAAAAFtDb250ZW50X1R5cGVzXS54&#10;bWxQSwECLQAUAAYACAAAACEAOP0h/9YAAACUAQAACwAAAAAAAAAAAAAAAAAvAQAAX3JlbHMvLnJl&#10;bHNQSwECLQAUAAYACAAAACEAf8bgPNMCAAD1BQAADgAAAAAAAAAAAAAAAAAuAgAAZHJzL2Uyb0Rv&#10;Yy54bWxQSwECLQAUAAYACAAAACEAFmpPONwAAAAJAQAADwAAAAAAAAAAAAAAAAAtBQAAZHJzL2Rv&#10;d25yZXYueG1sUEsFBgAAAAAEAAQA8wAAADYGAAAAAA==&#10;" adj="124,19324" fillcolor="#13d5f5" strokecolor="#1f3763 [1604]" strokeweight="1pt">
                <v:textbox>
                  <w:txbxContent>
                    <w:p w14:paraId="133EA8D8" w14:textId="04A38C7A" w:rsidR="000334D0" w:rsidRPr="00CF7317" w:rsidRDefault="000334D0" w:rsidP="000334D0">
                      <w:pPr>
                        <w:jc w:val="center"/>
                        <w:rPr>
                          <w:color w:val="000000" w:themeColor="text1"/>
                          <w:u w:val="single"/>
                          <w14:textOutline w14:w="9525" w14:cap="rnd" w14:cmpd="sng" w14:algn="ctr">
                            <w14:solidFill>
                              <w14:srgbClr w14:val="000000"/>
                            </w14:solidFill>
                            <w14:prstDash w14:val="solid"/>
                            <w14:bevel/>
                          </w14:textOutline>
                        </w:rPr>
                      </w:pPr>
                    </w:p>
                    <w:p w14:paraId="61C60548" w14:textId="77777777" w:rsidR="000334D0" w:rsidRPr="000334D0" w:rsidRDefault="000334D0" w:rsidP="000334D0">
                      <w:pPr>
                        <w:jc w:val="center"/>
                        <w:rPr>
                          <w:color w:val="000000" w:themeColor="text1"/>
                          <w:u w:val="single"/>
                          <w14:textOutline w14:w="9525" w14:cap="rnd" w14:cmpd="sng" w14:algn="ctr">
                            <w14:solidFill>
                              <w14:srgbClr w14:val="000000"/>
                            </w14:solidFill>
                            <w14:prstDash w14:val="solid"/>
                            <w14:bevel/>
                          </w14:textOutline>
                        </w:rPr>
                      </w:pPr>
                    </w:p>
                  </w:txbxContent>
                </v:textbox>
                <w10:wrap type="tight" anchorx="page"/>
              </v:shape>
            </w:pict>
          </mc:Fallback>
        </mc:AlternateContent>
      </w:r>
      <w:r>
        <w:rPr>
          <w:noProof/>
          <w:u w:val="single"/>
        </w:rPr>
        <mc:AlternateContent>
          <mc:Choice Requires="wps">
            <w:drawing>
              <wp:anchor distT="0" distB="0" distL="114300" distR="114300" simplePos="0" relativeHeight="251658245" behindDoc="0" locked="0" layoutInCell="1" allowOverlap="1" wp14:anchorId="00E1FA71" wp14:editId="3A81678E">
                <wp:simplePos x="0" y="0"/>
                <wp:positionH relativeFrom="margin">
                  <wp:posOffset>-464820</wp:posOffset>
                </wp:positionH>
                <wp:positionV relativeFrom="paragraph">
                  <wp:posOffset>224790</wp:posOffset>
                </wp:positionV>
                <wp:extent cx="2857500" cy="3284220"/>
                <wp:effectExtent l="0" t="0" r="0" b="0"/>
                <wp:wrapNone/>
                <wp:docPr id="5" name="Text Box 5"/>
                <wp:cNvGraphicFramePr/>
                <a:graphic xmlns:a="http://schemas.openxmlformats.org/drawingml/2006/main">
                  <a:graphicData uri="http://schemas.microsoft.com/office/word/2010/wordprocessingShape">
                    <wps:wsp>
                      <wps:cNvSpPr txBox="1"/>
                      <wps:spPr>
                        <a:xfrm>
                          <a:off x="0" y="0"/>
                          <a:ext cx="2857500" cy="3284220"/>
                        </a:xfrm>
                        <a:prstGeom prst="rect">
                          <a:avLst/>
                        </a:prstGeom>
                        <a:noFill/>
                        <a:ln w="6350">
                          <a:noFill/>
                        </a:ln>
                      </wps:spPr>
                      <wps:txbx>
                        <w:txbxContent>
                          <w:p w14:paraId="475488EA" w14:textId="3B474D5E" w:rsidR="00D745E5" w:rsidRPr="00413C96" w:rsidRDefault="00667402" w:rsidP="001F748F">
                            <w:pPr>
                              <w:jc w:val="both"/>
                              <w:rPr>
                                <w:rFonts w:ascii="Arial" w:hAnsi="Arial" w:cs="Arial"/>
                              </w:rPr>
                            </w:pPr>
                            <w:r w:rsidRPr="00413C96">
                              <w:rPr>
                                <w:rFonts w:ascii="Arial" w:hAnsi="Arial" w:cs="Arial"/>
                              </w:rPr>
                              <w:t xml:space="preserve">According to </w:t>
                            </w:r>
                            <w:r w:rsidR="00B60EA1" w:rsidRPr="00413C96">
                              <w:rPr>
                                <w:rFonts w:ascii="Arial" w:hAnsi="Arial" w:cs="Arial"/>
                              </w:rPr>
                              <w:t xml:space="preserve">UNICEF </w:t>
                            </w:r>
                            <w:r w:rsidR="006D0D99" w:rsidRPr="00413C96">
                              <w:rPr>
                                <w:rFonts w:ascii="Arial" w:hAnsi="Arial" w:cs="Arial"/>
                              </w:rPr>
                              <w:t xml:space="preserve">(2010) </w:t>
                            </w:r>
                            <w:r w:rsidR="00D745E5" w:rsidRPr="00413C96">
                              <w:rPr>
                                <w:rFonts w:ascii="Arial" w:hAnsi="Arial" w:cs="Arial"/>
                              </w:rPr>
                              <w:t>The United Nation Convention of the Rights of the Child (UNCRC)</w:t>
                            </w:r>
                            <w:r w:rsidR="00D6345E" w:rsidRPr="00413C96">
                              <w:rPr>
                                <w:rFonts w:ascii="Arial" w:hAnsi="Arial" w:cs="Arial"/>
                              </w:rPr>
                              <w:t>,</w:t>
                            </w:r>
                            <w:r w:rsidR="00350072" w:rsidRPr="00413C96">
                              <w:rPr>
                                <w:rFonts w:ascii="Arial" w:hAnsi="Arial" w:cs="Arial"/>
                              </w:rPr>
                              <w:t xml:space="preserve"> </w:t>
                            </w:r>
                            <w:r w:rsidR="00D6345E" w:rsidRPr="00413C96">
                              <w:rPr>
                                <w:rFonts w:ascii="Arial" w:hAnsi="Arial" w:cs="Arial"/>
                              </w:rPr>
                              <w:t xml:space="preserve">is </w:t>
                            </w:r>
                            <w:r w:rsidR="00CC6BAD" w:rsidRPr="00413C96">
                              <w:rPr>
                                <w:rFonts w:ascii="Arial" w:hAnsi="Arial" w:cs="Arial"/>
                              </w:rPr>
                              <w:t xml:space="preserve">an </w:t>
                            </w:r>
                            <w:r w:rsidR="00CE45AB" w:rsidRPr="00413C96">
                              <w:rPr>
                                <w:rFonts w:ascii="Arial" w:hAnsi="Arial" w:cs="Arial"/>
                              </w:rPr>
                              <w:t xml:space="preserve">international </w:t>
                            </w:r>
                            <w:r w:rsidR="007E4985" w:rsidRPr="00413C96">
                              <w:rPr>
                                <w:rFonts w:ascii="Arial" w:hAnsi="Arial" w:cs="Arial"/>
                              </w:rPr>
                              <w:t>treaty</w:t>
                            </w:r>
                            <w:r w:rsidR="00567C51" w:rsidRPr="00413C96">
                              <w:rPr>
                                <w:rFonts w:ascii="Arial" w:hAnsi="Arial" w:cs="Arial"/>
                              </w:rPr>
                              <w:t>, focused on human righ</w:t>
                            </w:r>
                            <w:r w:rsidR="00EF367F" w:rsidRPr="00413C96">
                              <w:rPr>
                                <w:rFonts w:ascii="Arial" w:hAnsi="Arial" w:cs="Arial"/>
                              </w:rPr>
                              <w:t xml:space="preserve">ts </w:t>
                            </w:r>
                            <w:r w:rsidR="00B54963" w:rsidRPr="00413C96">
                              <w:rPr>
                                <w:rFonts w:ascii="Arial" w:hAnsi="Arial" w:cs="Arial"/>
                              </w:rPr>
                              <w:t>and the rights of the child.</w:t>
                            </w:r>
                            <w:r w:rsidR="002F741F" w:rsidRPr="00413C96">
                              <w:rPr>
                                <w:rFonts w:ascii="Arial" w:hAnsi="Arial" w:cs="Arial"/>
                              </w:rPr>
                              <w:t xml:space="preserve"> This convention </w:t>
                            </w:r>
                            <w:r w:rsidR="00944D3E" w:rsidRPr="00413C96">
                              <w:rPr>
                                <w:rFonts w:ascii="Arial" w:hAnsi="Arial" w:cs="Arial"/>
                              </w:rPr>
                              <w:t xml:space="preserve">is made up of </w:t>
                            </w:r>
                            <w:r w:rsidR="00E13C45" w:rsidRPr="00413C96">
                              <w:rPr>
                                <w:rFonts w:ascii="Arial" w:hAnsi="Arial" w:cs="Arial"/>
                              </w:rPr>
                              <w:t>fifty-four</w:t>
                            </w:r>
                            <w:r w:rsidR="00E66244" w:rsidRPr="00413C96">
                              <w:rPr>
                                <w:rFonts w:ascii="Arial" w:hAnsi="Arial" w:cs="Arial"/>
                              </w:rPr>
                              <w:t xml:space="preserve"> articles </w:t>
                            </w:r>
                            <w:r w:rsidR="00A94B75" w:rsidRPr="00413C96">
                              <w:rPr>
                                <w:rFonts w:ascii="Arial" w:hAnsi="Arial" w:cs="Arial"/>
                              </w:rPr>
                              <w:t>that ensures the children’s needs are met in a holistic manner</w:t>
                            </w:r>
                            <w:r w:rsidR="00D96AD2" w:rsidRPr="00413C96">
                              <w:rPr>
                                <w:rFonts w:ascii="Arial" w:hAnsi="Arial" w:cs="Arial"/>
                              </w:rPr>
                              <w:t xml:space="preserve"> and every child is </w:t>
                            </w:r>
                            <w:r w:rsidR="00962119" w:rsidRPr="00413C96">
                              <w:rPr>
                                <w:rFonts w:ascii="Arial" w:hAnsi="Arial" w:cs="Arial"/>
                              </w:rPr>
                              <w:t>receiving the</w:t>
                            </w:r>
                            <w:r w:rsidR="00531BBF" w:rsidRPr="00413C96">
                              <w:rPr>
                                <w:rFonts w:ascii="Arial" w:hAnsi="Arial" w:cs="Arial"/>
                              </w:rPr>
                              <w:t xml:space="preserve"> rights that they are </w:t>
                            </w:r>
                            <w:r w:rsidR="006114B5" w:rsidRPr="00413C96">
                              <w:rPr>
                                <w:rFonts w:ascii="Arial" w:hAnsi="Arial" w:cs="Arial"/>
                              </w:rPr>
                              <w:t xml:space="preserve">entitled to. </w:t>
                            </w:r>
                            <w:r w:rsidR="0067386A" w:rsidRPr="00413C96">
                              <w:rPr>
                                <w:rFonts w:ascii="Arial" w:hAnsi="Arial" w:cs="Arial"/>
                              </w:rPr>
                              <w:t xml:space="preserve">The UNCRC is ratified by every country in the world, except </w:t>
                            </w:r>
                            <w:r w:rsidR="009939B7" w:rsidRPr="00413C96">
                              <w:rPr>
                                <w:rFonts w:ascii="Arial" w:hAnsi="Arial" w:cs="Arial"/>
                              </w:rPr>
                              <w:t>the United States of America and Somalia</w:t>
                            </w:r>
                            <w:r w:rsidR="00721A9F" w:rsidRPr="00413C96">
                              <w:rPr>
                                <w:rFonts w:ascii="Arial" w:hAnsi="Arial" w:cs="Arial"/>
                              </w:rPr>
                              <w:t xml:space="preserve">. </w:t>
                            </w:r>
                            <w:r w:rsidR="00714478" w:rsidRPr="00413C96">
                              <w:rPr>
                                <w:rFonts w:ascii="Arial" w:hAnsi="Arial" w:cs="Arial"/>
                              </w:rPr>
                              <w:t xml:space="preserve">The </w:t>
                            </w:r>
                            <w:r w:rsidR="009B50B2" w:rsidRPr="00413C96">
                              <w:rPr>
                                <w:rFonts w:ascii="Arial" w:hAnsi="Arial" w:cs="Arial"/>
                              </w:rPr>
                              <w:t xml:space="preserve">UNCRC came into force in 1992 </w:t>
                            </w:r>
                            <w:r w:rsidR="004F3F8C" w:rsidRPr="00413C96">
                              <w:rPr>
                                <w:rFonts w:ascii="Arial" w:hAnsi="Arial" w:cs="Arial"/>
                              </w:rPr>
                              <w:t>in the United Kingdom</w:t>
                            </w:r>
                            <w:r w:rsidR="00D8254D" w:rsidRPr="00413C96">
                              <w:rPr>
                                <w:rFonts w:ascii="Arial" w:hAnsi="Arial" w:cs="Arial"/>
                              </w:rPr>
                              <w:t>, this is a</w:t>
                            </w:r>
                            <w:r w:rsidR="004F3F8C" w:rsidRPr="00413C96">
                              <w:rPr>
                                <w:rFonts w:ascii="Arial" w:hAnsi="Arial" w:cs="Arial"/>
                              </w:rPr>
                              <w:t xml:space="preserve">ccording to </w:t>
                            </w:r>
                            <w:r w:rsidR="00D8254D" w:rsidRPr="00413C96">
                              <w:rPr>
                                <w:rFonts w:ascii="Arial" w:hAnsi="Arial" w:cs="Arial"/>
                              </w:rPr>
                              <w:t>UNICEF</w:t>
                            </w:r>
                            <w:r w:rsidR="004F3F8C" w:rsidRPr="00413C96">
                              <w:rPr>
                                <w:rFonts w:ascii="Arial" w:hAnsi="Arial" w:cs="Arial"/>
                              </w:rPr>
                              <w:t xml:space="preserve"> </w:t>
                            </w:r>
                            <w:r w:rsidR="00D8254D" w:rsidRPr="00413C96">
                              <w:rPr>
                                <w:rFonts w:ascii="Arial" w:hAnsi="Arial" w:cs="Arial"/>
                              </w:rPr>
                              <w:t>(</w:t>
                            </w:r>
                            <w:r w:rsidR="004F3F8C" w:rsidRPr="00413C96">
                              <w:rPr>
                                <w:rFonts w:ascii="Arial" w:hAnsi="Arial" w:cs="Arial"/>
                              </w:rPr>
                              <w:t>2010)</w:t>
                            </w:r>
                            <w:r w:rsidR="000334D0" w:rsidRPr="00413C96">
                              <w:rPr>
                                <w:rFonts w:ascii="Arial" w:hAnsi="Arial" w:cs="Arial"/>
                              </w:rPr>
                              <w:t>.</w:t>
                            </w:r>
                            <w:r w:rsidR="00390A36" w:rsidRPr="00413C96">
                              <w:rPr>
                                <w:rFonts w:ascii="Arial" w:hAnsi="Arial" w:cs="Arial"/>
                              </w:rPr>
                              <w:t xml:space="preserve"> According to </w:t>
                            </w:r>
                            <w:r w:rsidR="00A862F5">
                              <w:rPr>
                                <w:rFonts w:ascii="Arial" w:hAnsi="Arial" w:cs="Arial"/>
                              </w:rPr>
                              <w:t xml:space="preserve">Montgomery </w:t>
                            </w:r>
                            <w:r w:rsidR="00390A36" w:rsidRPr="00413C96">
                              <w:rPr>
                                <w:rFonts w:ascii="Arial" w:hAnsi="Arial" w:cs="Arial"/>
                              </w:rPr>
                              <w:t>(2014</w:t>
                            </w:r>
                            <w:r w:rsidR="00D6328E">
                              <w:rPr>
                                <w:rFonts w:ascii="Arial" w:hAnsi="Arial" w:cs="Arial"/>
                              </w:rPr>
                              <w:t>, p.13</w:t>
                            </w:r>
                            <w:r w:rsidR="00390A36" w:rsidRPr="00413C96">
                              <w:rPr>
                                <w:rFonts w:ascii="Arial" w:hAnsi="Arial" w:cs="Arial"/>
                              </w:rPr>
                              <w:t xml:space="preserve">) the UNCRC is often grouped together in three groups. These groups are called the three P’s. These are Provision, Protection and Participation.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1FA71" id="Text Box 5" o:spid="_x0000_s1029" type="#_x0000_t202" style="position:absolute;margin-left:-36.6pt;margin-top:17.7pt;width:225pt;height:258.6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uvfMgIAAFkEAAAOAAAAZHJzL2Uyb0RvYy54bWysVN9v2jAQfp+0/8Hy+0gIpKWIULFWTJOq&#10;thJMfTaOTSI5Ps82JOyv39khFHV7mvbinO/O9+P77rK47xpFjsK6GnRBx6OUEqE5lLXeF/THdv1l&#10;RonzTJdMgRYFPQlH75efPy1aMxcZVKBKYQkG0W7emoJW3pt5kjheiYa5ERih0SjBNszj1e6T0rIW&#10;ozcqydL0JmnBlsYCF86h9rE30mWML6Xg/kVKJzxRBcXafDxtPHfhTJYLNt9bZqqan8tg/1BFw2qN&#10;SS+hHpln5GDrP0I1NbfgQPoRhyYBKWsuYg/YzTj90M2mYkbEXhAcZy4wuf8Xlj8fXy2py4LmlGjW&#10;IEVb0XnyFTqSB3Ra4+botDHo5jtUI8uD3qEyNN1J24QvtkPQjjifLtiGYByV2Sy/zVM0cbRNstk0&#10;yyL6yftzY53/JqAhQSioRfIipuz45DyWgq6DS8imYV0rFQlUmrQFvZnkaXxwseALpfFhaKIvNki+&#10;23Wx5cnQyA7KE/ZnoZ8PZ/i6xhqemPOvzOJAYN045P4FD6kAc8FZoqQC++tv+uCPPKGVkhYHrKDu&#10;54FZQYn6rpHBu/F0GiYyXqb5LcJB7LVld23Rh+YBcIbHuE6GRzH4ezWI0kLzhruwClnRxDTH3AX1&#10;g/jg+7HHXeJitYpOOIOG+Se9MTyEDqgGhLfdG7PmTINHBp9hGEU2/8BG79vzsTp4kHWkKuDco3qG&#10;H+c3MnjetbAg1/fo9f5HWP4GAAD//wMAUEsDBBQABgAIAAAAIQATNvwG4gAAAAoBAAAPAAAAZHJz&#10;L2Rvd25yZXYueG1sTI9NT4NAFEX3Jv6HyTNx1w4FoQ0yNA1JY2J00dqNuwfzCqTzgcy0RX+946ou&#10;X97JvecW60krdqHR9dYIWMwjYGQaK3vTCjh8bGcrYM6jkaisIQHf5GBd3t8VmEt7NTu67H3LQohx&#10;OQrovB9yzl3TkUY3twOZ8DvaUaMP59hyOeI1hGvF4yjKuMbehIYOB6o6ak77sxbwWm3fcVfHevWj&#10;qpe342b4OnymQjw+TJtnYJ4mf4PhTz+oQxmcans20jElYLZM4oAKSNInYAFIllnYUgtI0zgDXhb8&#10;/4TyFwAA//8DAFBLAQItABQABgAIAAAAIQC2gziS/gAAAOEBAAATAAAAAAAAAAAAAAAAAAAAAABb&#10;Q29udGVudF9UeXBlc10ueG1sUEsBAi0AFAAGAAgAAAAhADj9If/WAAAAlAEAAAsAAAAAAAAAAAAA&#10;AAAALwEAAF9yZWxzLy5yZWxzUEsBAi0AFAAGAAgAAAAhAOAC698yAgAAWQQAAA4AAAAAAAAAAAAA&#10;AAAALgIAAGRycy9lMm9Eb2MueG1sUEsBAi0AFAAGAAgAAAAhABM2/AbiAAAACgEAAA8AAAAAAAAA&#10;AAAAAAAAjAQAAGRycy9kb3ducmV2LnhtbFBLBQYAAAAABAAEAPMAAACbBQAAAAA=&#10;" filled="f" stroked="f" strokeweight=".5pt">
                <v:textbox>
                  <w:txbxContent>
                    <w:p w14:paraId="475488EA" w14:textId="3B474D5E" w:rsidR="00D745E5" w:rsidRPr="00413C96" w:rsidRDefault="00667402" w:rsidP="001F748F">
                      <w:pPr>
                        <w:jc w:val="both"/>
                        <w:rPr>
                          <w:rFonts w:ascii="Arial" w:hAnsi="Arial" w:cs="Arial"/>
                        </w:rPr>
                      </w:pPr>
                      <w:r w:rsidRPr="00413C96">
                        <w:rPr>
                          <w:rFonts w:ascii="Arial" w:hAnsi="Arial" w:cs="Arial"/>
                        </w:rPr>
                        <w:t xml:space="preserve">According to </w:t>
                      </w:r>
                      <w:r w:rsidR="00B60EA1" w:rsidRPr="00413C96">
                        <w:rPr>
                          <w:rFonts w:ascii="Arial" w:hAnsi="Arial" w:cs="Arial"/>
                        </w:rPr>
                        <w:t xml:space="preserve">UNICEF </w:t>
                      </w:r>
                      <w:r w:rsidR="006D0D99" w:rsidRPr="00413C96">
                        <w:rPr>
                          <w:rFonts w:ascii="Arial" w:hAnsi="Arial" w:cs="Arial"/>
                        </w:rPr>
                        <w:t xml:space="preserve">(2010) </w:t>
                      </w:r>
                      <w:r w:rsidR="00D745E5" w:rsidRPr="00413C96">
                        <w:rPr>
                          <w:rFonts w:ascii="Arial" w:hAnsi="Arial" w:cs="Arial"/>
                        </w:rPr>
                        <w:t>The United Nation Convention of the Rights of the Child (UNCRC)</w:t>
                      </w:r>
                      <w:r w:rsidR="00D6345E" w:rsidRPr="00413C96">
                        <w:rPr>
                          <w:rFonts w:ascii="Arial" w:hAnsi="Arial" w:cs="Arial"/>
                        </w:rPr>
                        <w:t>,</w:t>
                      </w:r>
                      <w:r w:rsidR="00350072" w:rsidRPr="00413C96">
                        <w:rPr>
                          <w:rFonts w:ascii="Arial" w:hAnsi="Arial" w:cs="Arial"/>
                        </w:rPr>
                        <w:t xml:space="preserve"> </w:t>
                      </w:r>
                      <w:r w:rsidR="00D6345E" w:rsidRPr="00413C96">
                        <w:rPr>
                          <w:rFonts w:ascii="Arial" w:hAnsi="Arial" w:cs="Arial"/>
                        </w:rPr>
                        <w:t xml:space="preserve">is </w:t>
                      </w:r>
                      <w:r w:rsidR="00CC6BAD" w:rsidRPr="00413C96">
                        <w:rPr>
                          <w:rFonts w:ascii="Arial" w:hAnsi="Arial" w:cs="Arial"/>
                        </w:rPr>
                        <w:t xml:space="preserve">an </w:t>
                      </w:r>
                      <w:r w:rsidR="00CE45AB" w:rsidRPr="00413C96">
                        <w:rPr>
                          <w:rFonts w:ascii="Arial" w:hAnsi="Arial" w:cs="Arial"/>
                        </w:rPr>
                        <w:t xml:space="preserve">international </w:t>
                      </w:r>
                      <w:r w:rsidR="007E4985" w:rsidRPr="00413C96">
                        <w:rPr>
                          <w:rFonts w:ascii="Arial" w:hAnsi="Arial" w:cs="Arial"/>
                        </w:rPr>
                        <w:t>treaty</w:t>
                      </w:r>
                      <w:r w:rsidR="00567C51" w:rsidRPr="00413C96">
                        <w:rPr>
                          <w:rFonts w:ascii="Arial" w:hAnsi="Arial" w:cs="Arial"/>
                        </w:rPr>
                        <w:t>, focused on human righ</w:t>
                      </w:r>
                      <w:r w:rsidR="00EF367F" w:rsidRPr="00413C96">
                        <w:rPr>
                          <w:rFonts w:ascii="Arial" w:hAnsi="Arial" w:cs="Arial"/>
                        </w:rPr>
                        <w:t xml:space="preserve">ts </w:t>
                      </w:r>
                      <w:r w:rsidR="00B54963" w:rsidRPr="00413C96">
                        <w:rPr>
                          <w:rFonts w:ascii="Arial" w:hAnsi="Arial" w:cs="Arial"/>
                        </w:rPr>
                        <w:t>and the rights of the child.</w:t>
                      </w:r>
                      <w:r w:rsidR="002F741F" w:rsidRPr="00413C96">
                        <w:rPr>
                          <w:rFonts w:ascii="Arial" w:hAnsi="Arial" w:cs="Arial"/>
                        </w:rPr>
                        <w:t xml:space="preserve"> This convention </w:t>
                      </w:r>
                      <w:r w:rsidR="00944D3E" w:rsidRPr="00413C96">
                        <w:rPr>
                          <w:rFonts w:ascii="Arial" w:hAnsi="Arial" w:cs="Arial"/>
                        </w:rPr>
                        <w:t xml:space="preserve">is made up of </w:t>
                      </w:r>
                      <w:r w:rsidR="00E13C45" w:rsidRPr="00413C96">
                        <w:rPr>
                          <w:rFonts w:ascii="Arial" w:hAnsi="Arial" w:cs="Arial"/>
                        </w:rPr>
                        <w:t>fifty-four</w:t>
                      </w:r>
                      <w:r w:rsidR="00E66244" w:rsidRPr="00413C96">
                        <w:rPr>
                          <w:rFonts w:ascii="Arial" w:hAnsi="Arial" w:cs="Arial"/>
                        </w:rPr>
                        <w:t xml:space="preserve"> articles </w:t>
                      </w:r>
                      <w:r w:rsidR="00A94B75" w:rsidRPr="00413C96">
                        <w:rPr>
                          <w:rFonts w:ascii="Arial" w:hAnsi="Arial" w:cs="Arial"/>
                        </w:rPr>
                        <w:t>that ensures the children’s needs are met in a holistic manner</w:t>
                      </w:r>
                      <w:r w:rsidR="00D96AD2" w:rsidRPr="00413C96">
                        <w:rPr>
                          <w:rFonts w:ascii="Arial" w:hAnsi="Arial" w:cs="Arial"/>
                        </w:rPr>
                        <w:t xml:space="preserve"> and every child is </w:t>
                      </w:r>
                      <w:r w:rsidR="00962119" w:rsidRPr="00413C96">
                        <w:rPr>
                          <w:rFonts w:ascii="Arial" w:hAnsi="Arial" w:cs="Arial"/>
                        </w:rPr>
                        <w:t>receiving the</w:t>
                      </w:r>
                      <w:r w:rsidR="00531BBF" w:rsidRPr="00413C96">
                        <w:rPr>
                          <w:rFonts w:ascii="Arial" w:hAnsi="Arial" w:cs="Arial"/>
                        </w:rPr>
                        <w:t xml:space="preserve"> rights that they are </w:t>
                      </w:r>
                      <w:r w:rsidR="006114B5" w:rsidRPr="00413C96">
                        <w:rPr>
                          <w:rFonts w:ascii="Arial" w:hAnsi="Arial" w:cs="Arial"/>
                        </w:rPr>
                        <w:t xml:space="preserve">entitled to. </w:t>
                      </w:r>
                      <w:r w:rsidR="0067386A" w:rsidRPr="00413C96">
                        <w:rPr>
                          <w:rFonts w:ascii="Arial" w:hAnsi="Arial" w:cs="Arial"/>
                        </w:rPr>
                        <w:t xml:space="preserve">The UNCRC is ratified by every country in the world, except </w:t>
                      </w:r>
                      <w:r w:rsidR="009939B7" w:rsidRPr="00413C96">
                        <w:rPr>
                          <w:rFonts w:ascii="Arial" w:hAnsi="Arial" w:cs="Arial"/>
                        </w:rPr>
                        <w:t>the United States of America and Somalia</w:t>
                      </w:r>
                      <w:r w:rsidR="00721A9F" w:rsidRPr="00413C96">
                        <w:rPr>
                          <w:rFonts w:ascii="Arial" w:hAnsi="Arial" w:cs="Arial"/>
                        </w:rPr>
                        <w:t xml:space="preserve">. </w:t>
                      </w:r>
                      <w:r w:rsidR="00714478" w:rsidRPr="00413C96">
                        <w:rPr>
                          <w:rFonts w:ascii="Arial" w:hAnsi="Arial" w:cs="Arial"/>
                        </w:rPr>
                        <w:t xml:space="preserve">The </w:t>
                      </w:r>
                      <w:r w:rsidR="009B50B2" w:rsidRPr="00413C96">
                        <w:rPr>
                          <w:rFonts w:ascii="Arial" w:hAnsi="Arial" w:cs="Arial"/>
                        </w:rPr>
                        <w:t xml:space="preserve">UNCRC came into force in 1992 </w:t>
                      </w:r>
                      <w:r w:rsidR="004F3F8C" w:rsidRPr="00413C96">
                        <w:rPr>
                          <w:rFonts w:ascii="Arial" w:hAnsi="Arial" w:cs="Arial"/>
                        </w:rPr>
                        <w:t>in the United Kingdom</w:t>
                      </w:r>
                      <w:r w:rsidR="00D8254D" w:rsidRPr="00413C96">
                        <w:rPr>
                          <w:rFonts w:ascii="Arial" w:hAnsi="Arial" w:cs="Arial"/>
                        </w:rPr>
                        <w:t>, this is a</w:t>
                      </w:r>
                      <w:r w:rsidR="004F3F8C" w:rsidRPr="00413C96">
                        <w:rPr>
                          <w:rFonts w:ascii="Arial" w:hAnsi="Arial" w:cs="Arial"/>
                        </w:rPr>
                        <w:t xml:space="preserve">ccording to </w:t>
                      </w:r>
                      <w:r w:rsidR="00D8254D" w:rsidRPr="00413C96">
                        <w:rPr>
                          <w:rFonts w:ascii="Arial" w:hAnsi="Arial" w:cs="Arial"/>
                        </w:rPr>
                        <w:t>UNICEF</w:t>
                      </w:r>
                      <w:r w:rsidR="004F3F8C" w:rsidRPr="00413C96">
                        <w:rPr>
                          <w:rFonts w:ascii="Arial" w:hAnsi="Arial" w:cs="Arial"/>
                        </w:rPr>
                        <w:t xml:space="preserve"> </w:t>
                      </w:r>
                      <w:r w:rsidR="00D8254D" w:rsidRPr="00413C96">
                        <w:rPr>
                          <w:rFonts w:ascii="Arial" w:hAnsi="Arial" w:cs="Arial"/>
                        </w:rPr>
                        <w:t>(</w:t>
                      </w:r>
                      <w:r w:rsidR="004F3F8C" w:rsidRPr="00413C96">
                        <w:rPr>
                          <w:rFonts w:ascii="Arial" w:hAnsi="Arial" w:cs="Arial"/>
                        </w:rPr>
                        <w:t>2010)</w:t>
                      </w:r>
                      <w:r w:rsidR="000334D0" w:rsidRPr="00413C96">
                        <w:rPr>
                          <w:rFonts w:ascii="Arial" w:hAnsi="Arial" w:cs="Arial"/>
                        </w:rPr>
                        <w:t>.</w:t>
                      </w:r>
                      <w:r w:rsidR="00390A36" w:rsidRPr="00413C96">
                        <w:rPr>
                          <w:rFonts w:ascii="Arial" w:hAnsi="Arial" w:cs="Arial"/>
                        </w:rPr>
                        <w:t xml:space="preserve"> According to </w:t>
                      </w:r>
                      <w:r w:rsidR="00A862F5">
                        <w:rPr>
                          <w:rFonts w:ascii="Arial" w:hAnsi="Arial" w:cs="Arial"/>
                        </w:rPr>
                        <w:t xml:space="preserve">Montgomery </w:t>
                      </w:r>
                      <w:r w:rsidR="00390A36" w:rsidRPr="00413C96">
                        <w:rPr>
                          <w:rFonts w:ascii="Arial" w:hAnsi="Arial" w:cs="Arial"/>
                        </w:rPr>
                        <w:t>(2014</w:t>
                      </w:r>
                      <w:r w:rsidR="00D6328E">
                        <w:rPr>
                          <w:rFonts w:ascii="Arial" w:hAnsi="Arial" w:cs="Arial"/>
                        </w:rPr>
                        <w:t>, p.13</w:t>
                      </w:r>
                      <w:r w:rsidR="00390A36" w:rsidRPr="00413C96">
                        <w:rPr>
                          <w:rFonts w:ascii="Arial" w:hAnsi="Arial" w:cs="Arial"/>
                        </w:rPr>
                        <w:t xml:space="preserve">) the UNCRC is often grouped together in three groups. These groups are called the three P’s. These are Provision, Protection and Participation.   </w:t>
                      </w:r>
                    </w:p>
                  </w:txbxContent>
                </v:textbox>
                <w10:wrap anchorx="margin"/>
              </v:shape>
            </w:pict>
          </mc:Fallback>
        </mc:AlternateContent>
      </w:r>
      <w:r w:rsidR="00C96C1F">
        <w:rPr>
          <w:noProof/>
          <w:u w:val="single"/>
        </w:rPr>
        <mc:AlternateContent>
          <mc:Choice Requires="wps">
            <w:drawing>
              <wp:anchor distT="0" distB="0" distL="114300" distR="114300" simplePos="0" relativeHeight="251658247" behindDoc="0" locked="0" layoutInCell="1" allowOverlap="1" wp14:anchorId="271828F8" wp14:editId="5F02CA01">
                <wp:simplePos x="0" y="0"/>
                <wp:positionH relativeFrom="margin">
                  <wp:posOffset>-68580</wp:posOffset>
                </wp:positionH>
                <wp:positionV relativeFrom="paragraph">
                  <wp:posOffset>3775710</wp:posOffset>
                </wp:positionV>
                <wp:extent cx="9601200" cy="23241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9601200" cy="2324100"/>
                        </a:xfrm>
                        <a:prstGeom prst="rect">
                          <a:avLst/>
                        </a:prstGeom>
                        <a:noFill/>
                        <a:ln w="6350">
                          <a:noFill/>
                        </a:ln>
                      </wps:spPr>
                      <wps:txbx>
                        <w:txbxContent>
                          <w:p w14:paraId="448D0CB1" w14:textId="25243109" w:rsidR="008A2E8C" w:rsidRDefault="00413C96" w:rsidP="008A2E8C">
                            <w:pPr>
                              <w:jc w:val="center"/>
                              <w:rPr>
                                <w:rFonts w:ascii="Arial" w:hAnsi="Arial" w:cs="Arial"/>
                                <w:sz w:val="24"/>
                                <w:u w:val="single"/>
                              </w:rPr>
                            </w:pPr>
                            <w:r w:rsidRPr="00413C96">
                              <w:rPr>
                                <w:rFonts w:ascii="Arial" w:hAnsi="Arial" w:cs="Arial"/>
                                <w:sz w:val="24"/>
                                <w:u w:val="single"/>
                              </w:rPr>
                              <w:t>Article 12</w:t>
                            </w:r>
                          </w:p>
                          <w:p w14:paraId="7879F59E" w14:textId="77777777" w:rsidR="00C96C1F" w:rsidRPr="00413C96" w:rsidRDefault="00C96C1F" w:rsidP="001F748F">
                            <w:pPr>
                              <w:jc w:val="both"/>
                              <w:rPr>
                                <w:rFonts w:ascii="Arial" w:hAnsi="Arial" w:cs="Arial"/>
                                <w:sz w:val="24"/>
                                <w:u w:val="single"/>
                              </w:rPr>
                            </w:pPr>
                          </w:p>
                          <w:p w14:paraId="54A29B3C" w14:textId="231895E8" w:rsidR="00413C96" w:rsidRPr="00413C96" w:rsidRDefault="00413C96" w:rsidP="001F748F">
                            <w:pPr>
                              <w:jc w:val="both"/>
                              <w:rPr>
                                <w:rFonts w:ascii="Arial" w:hAnsi="Arial" w:cs="Arial"/>
                                <w:sz w:val="24"/>
                              </w:rPr>
                            </w:pPr>
                            <w:r w:rsidRPr="00413C96">
                              <w:rPr>
                                <w:rFonts w:ascii="Arial" w:hAnsi="Arial" w:cs="Arial"/>
                                <w:sz w:val="24"/>
                              </w:rPr>
                              <w:t xml:space="preserve">Article 12 </w:t>
                            </w:r>
                            <w:r>
                              <w:rPr>
                                <w:rFonts w:ascii="Arial" w:hAnsi="Arial" w:cs="Arial"/>
                                <w:sz w:val="24"/>
                              </w:rPr>
                              <w:t>of the UNCRC (</w:t>
                            </w:r>
                            <w:r w:rsidR="00D6328E">
                              <w:rPr>
                                <w:rFonts w:ascii="Arial" w:hAnsi="Arial" w:cs="Arial"/>
                                <w:sz w:val="24"/>
                              </w:rPr>
                              <w:t>2010</w:t>
                            </w:r>
                            <w:r>
                              <w:rPr>
                                <w:rFonts w:ascii="Arial" w:hAnsi="Arial" w:cs="Arial"/>
                                <w:sz w:val="24"/>
                              </w:rPr>
                              <w:t>), states that all children have the right to give their opinions. It also states tha</w:t>
                            </w:r>
                            <w:r w:rsidR="00C96C1F">
                              <w:rPr>
                                <w:rFonts w:ascii="Arial" w:hAnsi="Arial" w:cs="Arial"/>
                                <w:sz w:val="24"/>
                              </w:rPr>
                              <w:t>t adults should consider these thoughts</w:t>
                            </w:r>
                            <w:r w:rsidR="00D15798">
                              <w:rPr>
                                <w:rFonts w:ascii="Arial" w:hAnsi="Arial" w:cs="Arial"/>
                                <w:sz w:val="24"/>
                              </w:rPr>
                              <w:t xml:space="preserve"> and feelings</w:t>
                            </w:r>
                            <w:r w:rsidR="00C96C1F">
                              <w:rPr>
                                <w:rFonts w:ascii="Arial" w:hAnsi="Arial" w:cs="Arial"/>
                                <w:sz w:val="24"/>
                              </w:rPr>
                              <w:t xml:space="preserve"> </w:t>
                            </w:r>
                            <w:r w:rsidR="00D15798">
                              <w:rPr>
                                <w:rFonts w:ascii="Arial" w:hAnsi="Arial" w:cs="Arial"/>
                                <w:sz w:val="24"/>
                              </w:rPr>
                              <w:t>carefully and take them into consideration whilst in the decision</w:t>
                            </w:r>
                            <w:r w:rsidR="00BF6B11">
                              <w:rPr>
                                <w:rFonts w:ascii="Arial" w:hAnsi="Arial" w:cs="Arial"/>
                                <w:sz w:val="24"/>
                              </w:rPr>
                              <w:t xml:space="preserve"> </w:t>
                            </w:r>
                            <w:r w:rsidR="00D15798">
                              <w:rPr>
                                <w:rFonts w:ascii="Arial" w:hAnsi="Arial" w:cs="Arial"/>
                                <w:sz w:val="24"/>
                              </w:rPr>
                              <w:t xml:space="preserve">making process. </w:t>
                            </w:r>
                            <w:r w:rsidR="00BF6B11">
                              <w:rPr>
                                <w:rFonts w:ascii="Arial" w:hAnsi="Arial" w:cs="Arial"/>
                                <w:sz w:val="24"/>
                              </w:rPr>
                              <w:t xml:space="preserve"> According to the Australian Children’s Education and Care Quality Authority</w:t>
                            </w:r>
                            <w:r w:rsidR="003C4E2D">
                              <w:rPr>
                                <w:rFonts w:ascii="Arial" w:hAnsi="Arial" w:cs="Arial"/>
                                <w:sz w:val="24"/>
                              </w:rPr>
                              <w:t xml:space="preserve"> (2016), </w:t>
                            </w:r>
                            <w:r w:rsidR="003C4E2D" w:rsidRPr="003C4E2D">
                              <w:rPr>
                                <w:rFonts w:ascii="Arial" w:hAnsi="Arial" w:cs="Arial"/>
                                <w:sz w:val="24"/>
                              </w:rPr>
                              <w:t>The U</w:t>
                            </w:r>
                            <w:r w:rsidR="003C4E2D">
                              <w:rPr>
                                <w:rFonts w:ascii="Arial" w:hAnsi="Arial" w:cs="Arial"/>
                                <w:sz w:val="24"/>
                              </w:rPr>
                              <w:t>NCRC</w:t>
                            </w:r>
                            <w:r w:rsidR="003C4E2D" w:rsidRPr="003C4E2D">
                              <w:rPr>
                                <w:rFonts w:ascii="Arial" w:hAnsi="Arial" w:cs="Arial"/>
                                <w:sz w:val="24"/>
                              </w:rPr>
                              <w:t xml:space="preserve"> states </w:t>
                            </w:r>
                            <w:r w:rsidR="003C4E2D">
                              <w:rPr>
                                <w:rFonts w:ascii="Arial" w:hAnsi="Arial" w:cs="Arial"/>
                                <w:sz w:val="24"/>
                              </w:rPr>
                              <w:t>“</w:t>
                            </w:r>
                            <w:r w:rsidR="003C4E2D" w:rsidRPr="003C4E2D">
                              <w:rPr>
                                <w:rFonts w:ascii="Arial" w:hAnsi="Arial" w:cs="Arial"/>
                                <w:sz w:val="24"/>
                              </w:rPr>
                              <w:t>children have a right to be active participants in all matters affecting their lives</w:t>
                            </w:r>
                            <w:r w:rsidR="003C4E2D">
                              <w:rPr>
                                <w:rFonts w:ascii="Arial" w:hAnsi="Arial" w:cs="Arial"/>
                                <w:sz w:val="24"/>
                              </w:rPr>
                              <w:t>”</w:t>
                            </w:r>
                            <w:r w:rsidR="003C4E2D" w:rsidRPr="003C4E2D">
                              <w:rPr>
                                <w:rFonts w:ascii="Arial" w:hAnsi="Arial" w:cs="Arial"/>
                                <w:sz w:val="24"/>
                              </w:rPr>
                              <w:t>.</w:t>
                            </w:r>
                            <w:r w:rsidR="003C4E2D">
                              <w:rPr>
                                <w:rFonts w:ascii="Arial" w:hAnsi="Arial" w:cs="Arial"/>
                                <w:sz w:val="24"/>
                              </w:rPr>
                              <w:t xml:space="preserve"> It also explains that “i</w:t>
                            </w:r>
                            <w:r w:rsidR="003C4E2D" w:rsidRPr="003C4E2D">
                              <w:rPr>
                                <w:rFonts w:ascii="Arial" w:hAnsi="Arial" w:cs="Arial"/>
                                <w:sz w:val="24"/>
                              </w:rPr>
                              <w:t>n the approved learning frameworks, agency is defined as being able to make choices and decisions to influence events and to have an impact on one’s world</w:t>
                            </w:r>
                            <w:r w:rsidR="003C4E2D">
                              <w:rPr>
                                <w:rFonts w:ascii="Arial" w:hAnsi="Arial" w:cs="Arial"/>
                                <w:sz w:val="24"/>
                              </w:rPr>
                              <w:t>”</w:t>
                            </w:r>
                            <w:r w:rsidR="003C4E2D" w:rsidRPr="003C4E2D">
                              <w:rPr>
                                <w:rFonts w:ascii="Arial" w:hAnsi="Arial" w:cs="Arial"/>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828F8" id="Text Box 12" o:spid="_x0000_s1030" type="#_x0000_t202" style="position:absolute;margin-left:-5.4pt;margin-top:297.3pt;width:756pt;height:183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QbsLwIAAFsEAAAOAAAAZHJzL2Uyb0RvYy54bWysVF1v2jAUfZ+0/2D5fQQoZSsiVKwV0yTU&#10;VoKpz8ZxSKTE17MNCfv1O3YIRd2epr2Y+5X7cc69zO/bumJHZV1JOuWjwZAzpSVlpd6n/Md29ekL&#10;Z84LnYmKtEr5STl+v/j4Yd6YmRpTQVWmLEMS7WaNSXnhvZkliZOFqoUbkFEazpxsLTxUu08yKxpk&#10;r6tkPBxOk4ZsZixJ5Rysj52TL2L+PFfSP+e5U55VKUdvPr42vrvwJou5mO2tMEUpz22If+iiFqVG&#10;0UuqR+EFO9jyj1R1KS05yv1AUp1QnpdSxRkwzWj4bppNIYyKswAcZy4wuf+XVj4dXywrM3A35kyL&#10;GhxtVevZV2oZTMCnMW6GsI1BoG9hR2xvdzCGsdvc1uEXAzH4gfTpgm7IJmG8mw5HoIwzCd/4ZjwZ&#10;QUH+5O1zY53/pqhmQUi5BX0RVXFcO9+F9iGhmqZVWVWRwkqzJuXTm9th/ODiQfJKo0YYoms2SL7d&#10;tXHoST/IjrIT5rPUbYgzclWih7Vw/kVYrAT6xpr7Zzx5RahFZ4mzguyvv9lDPJiCl7MGK5Zy9/Mg&#10;rOKs+q7B4d1oMgk7GZXJ7ecxFHvt2V179KF+IGzxCAdlZBRDvK96MbdUv+IalqEqXEJL1E6578UH&#10;3y0+rkmq5TIGYQuN8Gu9MTKkDqgGhLftq7DmTIMHg0/UL6OYvWOji+34WB485WWkKuDcoXqGHxsc&#10;yT5fWziRaz1Gvf0nLH4DAAD//wMAUEsDBBQABgAIAAAAIQA8gmbE4wAAAAwBAAAPAAAAZHJzL2Rv&#10;d25yZXYueG1sTI9Pa8JAFMTvBb/D8oTedDehCZpmIxKQQmkPWi+9vSTPJHT/pNlV0376rqd6HGaY&#10;+U2+mbRiFxpdb42EaCmAkalt05tWwvFjt1gBcx5Ng8oakvBDDjbF7CHHrLFXs6fLwbcslBiXoYTO&#10;+yHj3NUdaXRLO5AJ3smOGn2QY8ubEa+hXCseC5Fyjb0JCx0OVHZUfx3OWsJruXvHfRXr1a8qX95O&#10;2+H7+JlI+Tifts/APE3+Pww3/IAORWCq7Nk0jikJi0gEdC8hWT+lwG6JREQxsErCOhUp8CLn9yeK&#10;PwAAAP//AwBQSwECLQAUAAYACAAAACEAtoM4kv4AAADhAQAAEwAAAAAAAAAAAAAAAAAAAAAAW0Nv&#10;bnRlbnRfVHlwZXNdLnhtbFBLAQItABQABgAIAAAAIQA4/SH/1gAAAJQBAAALAAAAAAAAAAAAAAAA&#10;AC8BAABfcmVscy8ucmVsc1BLAQItABQABgAIAAAAIQB95QbsLwIAAFsEAAAOAAAAAAAAAAAAAAAA&#10;AC4CAABkcnMvZTJvRG9jLnhtbFBLAQItABQABgAIAAAAIQA8gmbE4wAAAAwBAAAPAAAAAAAAAAAA&#10;AAAAAIkEAABkcnMvZG93bnJldi54bWxQSwUGAAAAAAQABADzAAAAmQUAAAAA&#10;" filled="f" stroked="f" strokeweight=".5pt">
                <v:textbox>
                  <w:txbxContent>
                    <w:p w14:paraId="448D0CB1" w14:textId="25243109" w:rsidR="008A2E8C" w:rsidRDefault="00413C96" w:rsidP="008A2E8C">
                      <w:pPr>
                        <w:jc w:val="center"/>
                        <w:rPr>
                          <w:rFonts w:ascii="Arial" w:hAnsi="Arial" w:cs="Arial"/>
                          <w:sz w:val="24"/>
                          <w:u w:val="single"/>
                        </w:rPr>
                      </w:pPr>
                      <w:r w:rsidRPr="00413C96">
                        <w:rPr>
                          <w:rFonts w:ascii="Arial" w:hAnsi="Arial" w:cs="Arial"/>
                          <w:sz w:val="24"/>
                          <w:u w:val="single"/>
                        </w:rPr>
                        <w:t>Article 12</w:t>
                      </w:r>
                    </w:p>
                    <w:p w14:paraId="7879F59E" w14:textId="77777777" w:rsidR="00C96C1F" w:rsidRPr="00413C96" w:rsidRDefault="00C96C1F" w:rsidP="001F748F">
                      <w:pPr>
                        <w:jc w:val="both"/>
                        <w:rPr>
                          <w:rFonts w:ascii="Arial" w:hAnsi="Arial" w:cs="Arial"/>
                          <w:sz w:val="24"/>
                          <w:u w:val="single"/>
                        </w:rPr>
                      </w:pPr>
                    </w:p>
                    <w:p w14:paraId="54A29B3C" w14:textId="231895E8" w:rsidR="00413C96" w:rsidRPr="00413C96" w:rsidRDefault="00413C96" w:rsidP="001F748F">
                      <w:pPr>
                        <w:jc w:val="both"/>
                        <w:rPr>
                          <w:rFonts w:ascii="Arial" w:hAnsi="Arial" w:cs="Arial"/>
                          <w:sz w:val="24"/>
                        </w:rPr>
                      </w:pPr>
                      <w:r w:rsidRPr="00413C96">
                        <w:rPr>
                          <w:rFonts w:ascii="Arial" w:hAnsi="Arial" w:cs="Arial"/>
                          <w:sz w:val="24"/>
                        </w:rPr>
                        <w:t xml:space="preserve">Article 12 </w:t>
                      </w:r>
                      <w:r>
                        <w:rPr>
                          <w:rFonts w:ascii="Arial" w:hAnsi="Arial" w:cs="Arial"/>
                          <w:sz w:val="24"/>
                        </w:rPr>
                        <w:t>of the UNCRC (</w:t>
                      </w:r>
                      <w:r w:rsidR="00D6328E">
                        <w:rPr>
                          <w:rFonts w:ascii="Arial" w:hAnsi="Arial" w:cs="Arial"/>
                          <w:sz w:val="24"/>
                        </w:rPr>
                        <w:t>2010</w:t>
                      </w:r>
                      <w:r>
                        <w:rPr>
                          <w:rFonts w:ascii="Arial" w:hAnsi="Arial" w:cs="Arial"/>
                          <w:sz w:val="24"/>
                        </w:rPr>
                        <w:t>), states that all children have the right to give their opinions. It also states tha</w:t>
                      </w:r>
                      <w:r w:rsidR="00C96C1F">
                        <w:rPr>
                          <w:rFonts w:ascii="Arial" w:hAnsi="Arial" w:cs="Arial"/>
                          <w:sz w:val="24"/>
                        </w:rPr>
                        <w:t>t adults should consider these thoughts</w:t>
                      </w:r>
                      <w:r w:rsidR="00D15798">
                        <w:rPr>
                          <w:rFonts w:ascii="Arial" w:hAnsi="Arial" w:cs="Arial"/>
                          <w:sz w:val="24"/>
                        </w:rPr>
                        <w:t xml:space="preserve"> and feelings</w:t>
                      </w:r>
                      <w:r w:rsidR="00C96C1F">
                        <w:rPr>
                          <w:rFonts w:ascii="Arial" w:hAnsi="Arial" w:cs="Arial"/>
                          <w:sz w:val="24"/>
                        </w:rPr>
                        <w:t xml:space="preserve"> </w:t>
                      </w:r>
                      <w:r w:rsidR="00D15798">
                        <w:rPr>
                          <w:rFonts w:ascii="Arial" w:hAnsi="Arial" w:cs="Arial"/>
                          <w:sz w:val="24"/>
                        </w:rPr>
                        <w:t>carefully and take them into consideration whilst in the decision</w:t>
                      </w:r>
                      <w:r w:rsidR="00BF6B11">
                        <w:rPr>
                          <w:rFonts w:ascii="Arial" w:hAnsi="Arial" w:cs="Arial"/>
                          <w:sz w:val="24"/>
                        </w:rPr>
                        <w:t xml:space="preserve"> </w:t>
                      </w:r>
                      <w:r w:rsidR="00D15798">
                        <w:rPr>
                          <w:rFonts w:ascii="Arial" w:hAnsi="Arial" w:cs="Arial"/>
                          <w:sz w:val="24"/>
                        </w:rPr>
                        <w:t xml:space="preserve">making process. </w:t>
                      </w:r>
                      <w:r w:rsidR="00BF6B11">
                        <w:rPr>
                          <w:rFonts w:ascii="Arial" w:hAnsi="Arial" w:cs="Arial"/>
                          <w:sz w:val="24"/>
                        </w:rPr>
                        <w:t xml:space="preserve"> According to the Australian Children’s Education and Care Quality Authority</w:t>
                      </w:r>
                      <w:r w:rsidR="003C4E2D">
                        <w:rPr>
                          <w:rFonts w:ascii="Arial" w:hAnsi="Arial" w:cs="Arial"/>
                          <w:sz w:val="24"/>
                        </w:rPr>
                        <w:t xml:space="preserve"> (2016), </w:t>
                      </w:r>
                      <w:r w:rsidR="003C4E2D" w:rsidRPr="003C4E2D">
                        <w:rPr>
                          <w:rFonts w:ascii="Arial" w:hAnsi="Arial" w:cs="Arial"/>
                          <w:sz w:val="24"/>
                        </w:rPr>
                        <w:t>The U</w:t>
                      </w:r>
                      <w:r w:rsidR="003C4E2D">
                        <w:rPr>
                          <w:rFonts w:ascii="Arial" w:hAnsi="Arial" w:cs="Arial"/>
                          <w:sz w:val="24"/>
                        </w:rPr>
                        <w:t>NCRC</w:t>
                      </w:r>
                      <w:r w:rsidR="003C4E2D" w:rsidRPr="003C4E2D">
                        <w:rPr>
                          <w:rFonts w:ascii="Arial" w:hAnsi="Arial" w:cs="Arial"/>
                          <w:sz w:val="24"/>
                        </w:rPr>
                        <w:t xml:space="preserve"> states </w:t>
                      </w:r>
                      <w:r w:rsidR="003C4E2D">
                        <w:rPr>
                          <w:rFonts w:ascii="Arial" w:hAnsi="Arial" w:cs="Arial"/>
                          <w:sz w:val="24"/>
                        </w:rPr>
                        <w:t>“</w:t>
                      </w:r>
                      <w:r w:rsidR="003C4E2D" w:rsidRPr="003C4E2D">
                        <w:rPr>
                          <w:rFonts w:ascii="Arial" w:hAnsi="Arial" w:cs="Arial"/>
                          <w:sz w:val="24"/>
                        </w:rPr>
                        <w:t>children have a right to be active participants in all matters affecting their lives</w:t>
                      </w:r>
                      <w:r w:rsidR="003C4E2D">
                        <w:rPr>
                          <w:rFonts w:ascii="Arial" w:hAnsi="Arial" w:cs="Arial"/>
                          <w:sz w:val="24"/>
                        </w:rPr>
                        <w:t>”</w:t>
                      </w:r>
                      <w:r w:rsidR="003C4E2D" w:rsidRPr="003C4E2D">
                        <w:rPr>
                          <w:rFonts w:ascii="Arial" w:hAnsi="Arial" w:cs="Arial"/>
                          <w:sz w:val="24"/>
                        </w:rPr>
                        <w:t>.</w:t>
                      </w:r>
                      <w:r w:rsidR="003C4E2D">
                        <w:rPr>
                          <w:rFonts w:ascii="Arial" w:hAnsi="Arial" w:cs="Arial"/>
                          <w:sz w:val="24"/>
                        </w:rPr>
                        <w:t xml:space="preserve"> It also explains that “i</w:t>
                      </w:r>
                      <w:r w:rsidR="003C4E2D" w:rsidRPr="003C4E2D">
                        <w:rPr>
                          <w:rFonts w:ascii="Arial" w:hAnsi="Arial" w:cs="Arial"/>
                          <w:sz w:val="24"/>
                        </w:rPr>
                        <w:t>n the approved learning frameworks, agency is defined as being able to make choices and decisions to influence events and to have an impact on one’s world</w:t>
                      </w:r>
                      <w:r w:rsidR="003C4E2D">
                        <w:rPr>
                          <w:rFonts w:ascii="Arial" w:hAnsi="Arial" w:cs="Arial"/>
                          <w:sz w:val="24"/>
                        </w:rPr>
                        <w:t>”</w:t>
                      </w:r>
                      <w:r w:rsidR="003C4E2D" w:rsidRPr="003C4E2D">
                        <w:rPr>
                          <w:rFonts w:ascii="Arial" w:hAnsi="Arial" w:cs="Arial"/>
                          <w:sz w:val="24"/>
                        </w:rPr>
                        <w:t xml:space="preserve">. </w:t>
                      </w:r>
                    </w:p>
                  </w:txbxContent>
                </v:textbox>
                <w10:wrap anchorx="margin"/>
              </v:shape>
            </w:pict>
          </mc:Fallback>
        </mc:AlternateContent>
      </w:r>
      <w:r w:rsidR="00413C96">
        <w:rPr>
          <w:noProof/>
          <w:u w:val="single"/>
        </w:rPr>
        <mc:AlternateContent>
          <mc:Choice Requires="wps">
            <w:drawing>
              <wp:anchor distT="0" distB="0" distL="114300" distR="114300" simplePos="0" relativeHeight="251658241" behindDoc="0" locked="0" layoutInCell="1" allowOverlap="1" wp14:anchorId="6FB22DDC" wp14:editId="04A46941">
                <wp:simplePos x="0" y="0"/>
                <wp:positionH relativeFrom="page">
                  <wp:posOffset>506730</wp:posOffset>
                </wp:positionH>
                <wp:positionV relativeFrom="paragraph">
                  <wp:posOffset>3634740</wp:posOffset>
                </wp:positionV>
                <wp:extent cx="10149840" cy="2579370"/>
                <wp:effectExtent l="19050" t="19050" r="41910" b="11430"/>
                <wp:wrapNone/>
                <wp:docPr id="2" name="Speech Bubble: Oval 2"/>
                <wp:cNvGraphicFramePr/>
                <a:graphic xmlns:a="http://schemas.openxmlformats.org/drawingml/2006/main">
                  <a:graphicData uri="http://schemas.microsoft.com/office/word/2010/wordprocessingShape">
                    <wps:wsp>
                      <wps:cNvSpPr/>
                      <wps:spPr>
                        <a:xfrm>
                          <a:off x="0" y="0"/>
                          <a:ext cx="10149840" cy="2579370"/>
                        </a:xfrm>
                        <a:prstGeom prst="wedgeEllipseCallout">
                          <a:avLst>
                            <a:gd name="adj1" fmla="val -49934"/>
                            <a:gd name="adj2" fmla="val 46478"/>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D36B1E" w14:textId="4E999CCF" w:rsidR="001E012A" w:rsidRPr="008A2E8C" w:rsidRDefault="001E012A" w:rsidP="008A2E8C">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22DDC" id="Speech Bubble: Oval 2" o:spid="_x0000_s1031" type="#_x0000_t63" style="position:absolute;margin-left:39.9pt;margin-top:286.2pt;width:799.2pt;height:203.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ALCtgIAALgFAAAOAAAAZHJzL2Uyb0RvYy54bWysVFtv2jAUfp+0/2D5vU2goVzUUDG6TpOq&#10;thqd+mycY5LJsT3bENiv37ETAlqrPUzjIZzjc//O5eZ2X0uyA+sqrXI6uEwpAcV1UalNTr+/3F9M&#10;KHGeqYJJrSCnB3D0dv7xw01jZjDUpZYFWIJOlJs1Jqel92aWJI6XUDN3qQ0oFApta+aRtZuksKxB&#10;77VMhml6nTTaFsZqDs7h610rpPPoXwjg/kkIB57InGJuPn5t/K7DN5nfsNnGMlNWvEuD/UMWNasU&#10;Bu1d3THPyNZWb1zVFbfaaeEvua4TLUTFIdaA1QzSP6pZlcxArAXBcaaHyf0/t/xx92xJVeR0SIli&#10;NbZoZQB4ST5t12sJM/K0Y5IMA1CNcTPUX5ln23EOyVD1Xtg6/GM9ZB/BPfTgwt4Tjo+DdJBNJxk2&#10;gaNwOBpPr8YR/+Rkb6zzX0DXJBA5baDYwGcpK+NgyaTUWx9BZrsH5yPaRZczK34MKBG1xOaFfC+y&#10;6fQq67p7poRFnpSy62w8CTqYQecSqWMO+BwKbkuMlD9ICFGl+gYCMcOihjGfOK2wlJZg7JwyzkH5&#10;QSsqWQHt8yjFXxeut4jBo8PgWVRS9r47B2ET3vpus+70gynEYe+N078l1hr3FjGyVr43riul7XsO&#10;JFbVRW71jyC10ASU/H69j/M0CprhZa2LA86Y1e3yOcPvK2zvA3P+mVlsGI4EXhD/hB8hdZNT3VGU&#10;lNr+eu896OMSoJSSBrc3p+7nllmgRH5VuB7TQRYmzUcmG42HyNhzyfpcorb1UmPjcIQwu0gGfS+P&#10;pLC6fsVDswhRUcQUx9g55d4emaVvrwqeKg6LRVTDFTfMP6iV4cF5wDlM18v+lVnTzbjH/XjUx03v&#10;BrHF+KQbLJVebL0WlQ/CE64dg+chjlJ3ysL9Oeej1ungzn8DAAD//wMAUEsDBBQABgAIAAAAIQC5&#10;s3eh4QAAAAsBAAAPAAAAZHJzL2Rvd25yZXYueG1sTI9BT4NAFITvJv6HzTPxYuwiqbBFHo0xUQ9e&#10;LHrxtsArkLJvCbu09N+7PelxMpOZb/LtYgZxpMn1lhEeVhEI4to2PbcI31+v9wqE85obPVgmhDM5&#10;2BbXV7nOGnviHR1L34pQwi7TCJ33Yyalqzsy2q3sSBy8vZ2M9kFOrWwmfQrlZpBxFCXS6J7DQqdH&#10;eumoPpSzQdj9HMo39RFX6/1Z8fjZzvxu7hBvb5bnJxCeFv8Xhgt+QIciMFV25saJASHdBHKP8JjG&#10;axCXQJKqGESFsElVArLI5f8PxS8AAAD//wMAUEsBAi0AFAAGAAgAAAAhALaDOJL+AAAA4QEAABMA&#10;AAAAAAAAAAAAAAAAAAAAAFtDb250ZW50X1R5cGVzXS54bWxQSwECLQAUAAYACAAAACEAOP0h/9YA&#10;AACUAQAACwAAAAAAAAAAAAAAAAAvAQAAX3JlbHMvLnJlbHNQSwECLQAUAAYACAAAACEAOfACwrYC&#10;AAC4BQAADgAAAAAAAAAAAAAAAAAuAgAAZHJzL2Uyb0RvYy54bWxQSwECLQAUAAYACAAAACEAubN3&#10;oeEAAAALAQAADwAAAAAAAAAAAAAAAAAQBQAAZHJzL2Rvd25yZXYueG1sUEsFBgAAAAAEAAQA8wAA&#10;AB4GAAAAAA==&#10;" adj="14,20839" fillcolor="#4472c4 [3204]" strokecolor="#1f3763 [1604]" strokeweight="1pt">
                <v:textbox>
                  <w:txbxContent>
                    <w:p w14:paraId="16D36B1E" w14:textId="4E999CCF" w:rsidR="001E012A" w:rsidRPr="008A2E8C" w:rsidRDefault="001E012A" w:rsidP="008A2E8C">
                      <w:pPr>
                        <w:rPr>
                          <w14:textOutline w14:w="9525" w14:cap="rnd" w14:cmpd="sng" w14:algn="ctr">
                            <w14:solidFill>
                              <w14:srgbClr w14:val="000000"/>
                            </w14:solidFill>
                            <w14:prstDash w14:val="solid"/>
                            <w14:bevel/>
                          </w14:textOutline>
                        </w:rPr>
                      </w:pPr>
                    </w:p>
                  </w:txbxContent>
                </v:textbox>
                <w10:wrap anchorx="page"/>
              </v:shape>
            </w:pict>
          </mc:Fallback>
        </mc:AlternateContent>
      </w:r>
      <w:r w:rsidR="001E012A">
        <w:rPr>
          <w:u w:val="single"/>
        </w:rPr>
        <w:br w:type="page"/>
      </w:r>
    </w:p>
    <w:p w14:paraId="6FF654A7" w14:textId="1E01FFF2" w:rsidR="00D745E5" w:rsidRDefault="00D6328E" w:rsidP="00D745E5">
      <w:pPr>
        <w:jc w:val="center"/>
      </w:pPr>
      <w:r>
        <w:rPr>
          <w:noProof/>
          <w:u w:val="single"/>
        </w:rPr>
        <w:lastRenderedPageBreak/>
        <mc:AlternateContent>
          <mc:Choice Requires="wps">
            <w:drawing>
              <wp:anchor distT="0" distB="0" distL="114300" distR="114300" simplePos="0" relativeHeight="251658248" behindDoc="0" locked="0" layoutInCell="1" allowOverlap="1" wp14:anchorId="2A4DF121" wp14:editId="2E53C6A0">
                <wp:simplePos x="0" y="0"/>
                <wp:positionH relativeFrom="margin">
                  <wp:posOffset>-205740</wp:posOffset>
                </wp:positionH>
                <wp:positionV relativeFrom="paragraph">
                  <wp:posOffset>243840</wp:posOffset>
                </wp:positionV>
                <wp:extent cx="5951220" cy="2354580"/>
                <wp:effectExtent l="0" t="0" r="0" b="7620"/>
                <wp:wrapNone/>
                <wp:docPr id="6" name="Text Box 6"/>
                <wp:cNvGraphicFramePr/>
                <a:graphic xmlns:a="http://schemas.openxmlformats.org/drawingml/2006/main">
                  <a:graphicData uri="http://schemas.microsoft.com/office/word/2010/wordprocessingShape">
                    <wps:wsp>
                      <wps:cNvSpPr txBox="1"/>
                      <wps:spPr>
                        <a:xfrm>
                          <a:off x="0" y="0"/>
                          <a:ext cx="5951220" cy="2354580"/>
                        </a:xfrm>
                        <a:prstGeom prst="rect">
                          <a:avLst/>
                        </a:prstGeom>
                        <a:noFill/>
                        <a:ln w="6350">
                          <a:noFill/>
                        </a:ln>
                      </wps:spPr>
                      <wps:txbx>
                        <w:txbxContent>
                          <w:p w14:paraId="15100BD5" w14:textId="709ECA8B" w:rsidR="001A6BCD" w:rsidRPr="007470A8" w:rsidRDefault="00131A89" w:rsidP="001A6BCD">
                            <w:pPr>
                              <w:jc w:val="center"/>
                              <w:rPr>
                                <w:rFonts w:ascii="Arial" w:hAnsi="Arial" w:cs="Arial"/>
                                <w:sz w:val="24"/>
                                <w:u w:val="single"/>
                              </w:rPr>
                            </w:pPr>
                            <w:r w:rsidRPr="007470A8">
                              <w:rPr>
                                <w:rFonts w:ascii="Arial" w:hAnsi="Arial" w:cs="Arial"/>
                                <w:sz w:val="24"/>
                                <w:u w:val="single"/>
                              </w:rPr>
                              <w:t>Article 24 and Article 27</w:t>
                            </w:r>
                          </w:p>
                          <w:p w14:paraId="16CD24DE" w14:textId="503A64E5" w:rsidR="00A26769" w:rsidRPr="007470A8" w:rsidRDefault="0006048C" w:rsidP="00A26769">
                            <w:pPr>
                              <w:jc w:val="both"/>
                              <w:rPr>
                                <w:rFonts w:ascii="Arial" w:hAnsi="Arial" w:cs="Arial"/>
                                <w:sz w:val="24"/>
                              </w:rPr>
                            </w:pPr>
                            <w:r w:rsidRPr="007470A8">
                              <w:rPr>
                                <w:rFonts w:ascii="Arial" w:hAnsi="Arial" w:cs="Arial"/>
                                <w:sz w:val="24"/>
                              </w:rPr>
                              <w:t>Article 24 of the UNCRC</w:t>
                            </w:r>
                            <w:r w:rsidR="00B02221" w:rsidRPr="007470A8">
                              <w:rPr>
                                <w:rFonts w:ascii="Arial" w:hAnsi="Arial" w:cs="Arial"/>
                                <w:sz w:val="24"/>
                              </w:rPr>
                              <w:t xml:space="preserve"> (</w:t>
                            </w:r>
                            <w:r w:rsidR="00D6328E">
                              <w:rPr>
                                <w:rFonts w:ascii="Arial" w:hAnsi="Arial" w:cs="Arial"/>
                                <w:sz w:val="24"/>
                              </w:rPr>
                              <w:t>2010</w:t>
                            </w:r>
                            <w:r w:rsidR="007470A8" w:rsidRPr="007470A8">
                              <w:rPr>
                                <w:rFonts w:ascii="Arial" w:hAnsi="Arial" w:cs="Arial"/>
                                <w:sz w:val="24"/>
                              </w:rPr>
                              <w:t>)</w:t>
                            </w:r>
                            <w:r w:rsidR="00A74B72">
                              <w:rPr>
                                <w:rFonts w:ascii="Arial" w:hAnsi="Arial" w:cs="Arial"/>
                                <w:sz w:val="24"/>
                              </w:rPr>
                              <w:t xml:space="preserve"> s</w:t>
                            </w:r>
                            <w:r w:rsidR="00B02221" w:rsidRPr="007470A8">
                              <w:rPr>
                                <w:rFonts w:ascii="Arial" w:hAnsi="Arial" w:cs="Arial"/>
                                <w:sz w:val="24"/>
                              </w:rPr>
                              <w:t>tate</w:t>
                            </w:r>
                            <w:r w:rsidR="00A74B72">
                              <w:rPr>
                                <w:rFonts w:ascii="Arial" w:hAnsi="Arial" w:cs="Arial"/>
                                <w:sz w:val="24"/>
                              </w:rPr>
                              <w:t xml:space="preserve">s that </w:t>
                            </w:r>
                            <w:r w:rsidR="007E5F91">
                              <w:rPr>
                                <w:rFonts w:ascii="Arial" w:hAnsi="Arial" w:cs="Arial"/>
                                <w:sz w:val="24"/>
                              </w:rPr>
                              <w:t xml:space="preserve">all children have the right to </w:t>
                            </w:r>
                            <w:r w:rsidR="0077739A">
                              <w:rPr>
                                <w:rFonts w:ascii="Arial" w:hAnsi="Arial" w:cs="Arial"/>
                                <w:sz w:val="24"/>
                              </w:rPr>
                              <w:t>safe water</w:t>
                            </w:r>
                            <w:r w:rsidR="005A15E2">
                              <w:rPr>
                                <w:rFonts w:ascii="Arial" w:hAnsi="Arial" w:cs="Arial"/>
                                <w:sz w:val="24"/>
                              </w:rPr>
                              <w:t xml:space="preserve"> to drink, food that </w:t>
                            </w:r>
                            <w:r w:rsidR="001171DC">
                              <w:rPr>
                                <w:rFonts w:ascii="Arial" w:hAnsi="Arial" w:cs="Arial"/>
                                <w:sz w:val="24"/>
                              </w:rPr>
                              <w:t>is nutritious</w:t>
                            </w:r>
                            <w:r w:rsidR="00062D61">
                              <w:rPr>
                                <w:rFonts w:ascii="Arial" w:hAnsi="Arial" w:cs="Arial"/>
                                <w:sz w:val="24"/>
                              </w:rPr>
                              <w:t xml:space="preserve">, a clean and safe environment </w:t>
                            </w:r>
                            <w:r w:rsidR="00F41754">
                              <w:rPr>
                                <w:rFonts w:ascii="Arial" w:hAnsi="Arial" w:cs="Arial"/>
                                <w:sz w:val="24"/>
                              </w:rPr>
                              <w:t xml:space="preserve">and the best health care possible. </w:t>
                            </w:r>
                            <w:r w:rsidR="00891A55">
                              <w:rPr>
                                <w:rFonts w:ascii="Arial" w:hAnsi="Arial" w:cs="Arial"/>
                                <w:sz w:val="24"/>
                              </w:rPr>
                              <w:t xml:space="preserve">This article </w:t>
                            </w:r>
                            <w:r w:rsidR="00E322D6">
                              <w:rPr>
                                <w:rFonts w:ascii="Arial" w:hAnsi="Arial" w:cs="Arial"/>
                                <w:sz w:val="24"/>
                              </w:rPr>
                              <w:t>shares the theme with ar</w:t>
                            </w:r>
                            <w:r w:rsidR="00096FFA">
                              <w:rPr>
                                <w:rFonts w:ascii="Arial" w:hAnsi="Arial" w:cs="Arial"/>
                                <w:sz w:val="24"/>
                              </w:rPr>
                              <w:t>ticle 27</w:t>
                            </w:r>
                            <w:r w:rsidR="006D5B57">
                              <w:rPr>
                                <w:rFonts w:ascii="Arial" w:hAnsi="Arial" w:cs="Arial"/>
                                <w:sz w:val="24"/>
                              </w:rPr>
                              <w:t xml:space="preserve">. </w:t>
                            </w:r>
                            <w:r w:rsidR="00D54D20">
                              <w:rPr>
                                <w:rFonts w:ascii="Arial" w:hAnsi="Arial" w:cs="Arial"/>
                                <w:sz w:val="24"/>
                              </w:rPr>
                              <w:t>Article 27 of the UNCRC</w:t>
                            </w:r>
                            <w:r w:rsidR="00F569CD">
                              <w:rPr>
                                <w:rFonts w:ascii="Arial" w:hAnsi="Arial" w:cs="Arial"/>
                                <w:sz w:val="24"/>
                              </w:rPr>
                              <w:t xml:space="preserve"> (</w:t>
                            </w:r>
                            <w:r w:rsidR="00D6328E">
                              <w:rPr>
                                <w:rFonts w:ascii="Arial" w:hAnsi="Arial" w:cs="Arial"/>
                                <w:sz w:val="24"/>
                              </w:rPr>
                              <w:t>2010</w:t>
                            </w:r>
                            <w:r w:rsidR="00F569CD">
                              <w:rPr>
                                <w:rFonts w:ascii="Arial" w:hAnsi="Arial" w:cs="Arial"/>
                                <w:sz w:val="24"/>
                              </w:rPr>
                              <w:t>) expl</w:t>
                            </w:r>
                            <w:r w:rsidR="00C9386F">
                              <w:rPr>
                                <w:rFonts w:ascii="Arial" w:hAnsi="Arial" w:cs="Arial"/>
                                <w:sz w:val="24"/>
                              </w:rPr>
                              <w:t xml:space="preserve">ains that all children have the right </w:t>
                            </w:r>
                            <w:r w:rsidR="00A66F07">
                              <w:rPr>
                                <w:rFonts w:ascii="Arial" w:hAnsi="Arial" w:cs="Arial"/>
                                <w:sz w:val="24"/>
                              </w:rPr>
                              <w:t>to have clothing</w:t>
                            </w:r>
                            <w:r w:rsidR="002B12E1">
                              <w:rPr>
                                <w:rFonts w:ascii="Arial" w:hAnsi="Arial" w:cs="Arial"/>
                                <w:sz w:val="24"/>
                              </w:rPr>
                              <w:t xml:space="preserve">, food, a safe environment to live and to have their basic needs met. </w:t>
                            </w:r>
                            <w:r w:rsidR="00E60413">
                              <w:rPr>
                                <w:rFonts w:ascii="Arial" w:hAnsi="Arial" w:cs="Arial"/>
                                <w:sz w:val="24"/>
                              </w:rPr>
                              <w:t>Both</w:t>
                            </w:r>
                            <w:r w:rsidR="002B12E1">
                              <w:rPr>
                                <w:rFonts w:ascii="Arial" w:hAnsi="Arial" w:cs="Arial"/>
                                <w:sz w:val="24"/>
                              </w:rPr>
                              <w:t xml:space="preserve"> articles </w:t>
                            </w:r>
                            <w:r w:rsidR="00727A3D">
                              <w:rPr>
                                <w:rFonts w:ascii="Arial" w:hAnsi="Arial" w:cs="Arial"/>
                                <w:sz w:val="24"/>
                              </w:rPr>
                              <w:t xml:space="preserve">are supported </w:t>
                            </w:r>
                            <w:r w:rsidR="001103D4">
                              <w:rPr>
                                <w:rFonts w:ascii="Arial" w:hAnsi="Arial" w:cs="Arial"/>
                                <w:sz w:val="24"/>
                              </w:rPr>
                              <w:t xml:space="preserve">by Maslow and his theory of </w:t>
                            </w:r>
                            <w:r w:rsidR="00AF3A5E">
                              <w:rPr>
                                <w:rFonts w:ascii="Arial" w:hAnsi="Arial" w:cs="Arial"/>
                                <w:sz w:val="24"/>
                              </w:rPr>
                              <w:t xml:space="preserve">the Hierarchy of needs. </w:t>
                            </w:r>
                            <w:r w:rsidR="000F1109">
                              <w:rPr>
                                <w:rFonts w:ascii="Arial" w:hAnsi="Arial" w:cs="Arial"/>
                                <w:sz w:val="24"/>
                              </w:rPr>
                              <w:t xml:space="preserve">Maslow’s theory is </w:t>
                            </w:r>
                            <w:r w:rsidR="00E60413">
                              <w:rPr>
                                <w:rFonts w:ascii="Arial" w:hAnsi="Arial" w:cs="Arial"/>
                                <w:sz w:val="24"/>
                              </w:rPr>
                              <w:t>often displayed</w:t>
                            </w:r>
                            <w:r w:rsidR="00B82408">
                              <w:rPr>
                                <w:rFonts w:ascii="Arial" w:hAnsi="Arial" w:cs="Arial"/>
                                <w:sz w:val="24"/>
                              </w:rPr>
                              <w:t xml:space="preserve"> as a pyramid with </w:t>
                            </w:r>
                            <w:r w:rsidR="00FC7449">
                              <w:rPr>
                                <w:rFonts w:ascii="Arial" w:hAnsi="Arial" w:cs="Arial"/>
                                <w:sz w:val="24"/>
                              </w:rPr>
                              <w:t xml:space="preserve">the basic needs at the base. </w:t>
                            </w:r>
                            <w:r w:rsidR="00361F74">
                              <w:rPr>
                                <w:rFonts w:ascii="Arial" w:hAnsi="Arial" w:cs="Arial"/>
                                <w:sz w:val="24"/>
                              </w:rPr>
                              <w:t xml:space="preserve">This theory </w:t>
                            </w:r>
                            <w:r w:rsidR="00CF09CC">
                              <w:rPr>
                                <w:rFonts w:ascii="Arial" w:hAnsi="Arial" w:cs="Arial"/>
                                <w:sz w:val="24"/>
                              </w:rPr>
                              <w:t xml:space="preserve">explores the idea that </w:t>
                            </w:r>
                            <w:r w:rsidR="00930233">
                              <w:rPr>
                                <w:rFonts w:ascii="Arial" w:hAnsi="Arial" w:cs="Arial"/>
                                <w:sz w:val="24"/>
                              </w:rPr>
                              <w:t xml:space="preserve">the basic needs of the children, need to be met before they can move up to the next level. </w:t>
                            </w:r>
                            <w:r w:rsidR="007173C9">
                              <w:rPr>
                                <w:rFonts w:ascii="Arial" w:hAnsi="Arial" w:cs="Arial"/>
                                <w:sz w:val="24"/>
                              </w:rPr>
                              <w:t>According to</w:t>
                            </w:r>
                            <w:r w:rsidR="00F95231">
                              <w:rPr>
                                <w:rFonts w:ascii="Arial" w:hAnsi="Arial" w:cs="Arial"/>
                                <w:sz w:val="24"/>
                              </w:rPr>
                              <w:t xml:space="preserve"> </w:t>
                            </w:r>
                            <w:r w:rsidR="00C47361">
                              <w:rPr>
                                <w:rFonts w:ascii="Arial" w:hAnsi="Arial" w:cs="Arial"/>
                                <w:sz w:val="24"/>
                              </w:rPr>
                              <w:t>David (2014)</w:t>
                            </w:r>
                            <w:r w:rsidR="00813F26">
                              <w:rPr>
                                <w:rFonts w:ascii="Arial" w:hAnsi="Arial" w:cs="Arial"/>
                                <w:sz w:val="24"/>
                              </w:rPr>
                              <w:t xml:space="preserve"> </w:t>
                            </w:r>
                            <w:r w:rsidR="00230E7B">
                              <w:rPr>
                                <w:rFonts w:ascii="Arial" w:hAnsi="Arial" w:cs="Arial"/>
                                <w:sz w:val="24"/>
                              </w:rPr>
                              <w:t>“</w:t>
                            </w:r>
                            <w:r w:rsidR="006C20C9" w:rsidRPr="006C20C9">
                              <w:rPr>
                                <w:rFonts w:ascii="Arial" w:hAnsi="Arial" w:cs="Arial"/>
                                <w:sz w:val="24"/>
                              </w:rPr>
                              <w:t>Maslow presented the idea that human actions are directed toward goal attainment</w:t>
                            </w:r>
                            <w:r w:rsidR="00230E7B">
                              <w:rPr>
                                <w:rFonts w:ascii="Arial" w:hAnsi="Arial" w:cs="Arial"/>
                                <w:sz w:val="24"/>
                              </w:rPr>
                              <w:t>”</w:t>
                            </w:r>
                            <w:r w:rsidR="00A81D3B">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DF121" id="Text Box 6" o:spid="_x0000_s1032" type="#_x0000_t202" style="position:absolute;left:0;text-align:left;margin-left:-16.2pt;margin-top:19.2pt;width:468.6pt;height:185.4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ZhLMAIAAFkEAAAOAAAAZHJzL2Uyb0RvYy54bWysVFFv2jAQfp+0/2D5fQQosDYiVKwV0yTU&#10;VoKqz8axSSTb59mGhP36nZ1AUbenaS/O+e58vu/7zpnft1qRo3C+BlPQ0WBIiTAcytrsC/q6XX25&#10;pcQHZkqmwIiCnoSn94vPn+aNzcUYKlClcASLGJ83tqBVCDbPMs8roZkfgBUGgxKcZgG3bp+VjjVY&#10;XatsPBzOsgZcaR1w4T16H7sgXaT6UgoenqX0IhBVUOwtpNWldRfXbDFn+d4xW9W8b4P9Qxea1QYv&#10;vZR6ZIGRg6v/KKVr7sCDDAMOOgMpay4SBkQzGn5As6mYFQkLkuPthSb//8ryp+OLI3VZ0BklhmmU&#10;aCvaQL5BS2aRncb6HJM2FtNCi25U+ez36IygW+l0/CIcgnHk+XThNhbj6JzeTUfjMYY4xsY308n0&#10;NrGfvR+3zofvAjSJRkEdipc4Zce1D9gKpp5T4m0GVrVSSUBlSIMIbqbDdOASwRPK4MEIoms2WqHd&#10;tT3kHuAOyhPic9DNh7d8VWMPa+bDC3M4ENg3Dnl4xkUqwLugtyipwP36mz/mo04YpaTBASuo/3lg&#10;TlCifhhU8G40mcSJTJvJ9Gvkxl1HdtcRc9APgDM8wudkeTJjflBnUzrQb/gWlvFWDDHD8e6ChrP5&#10;ELqxx7fExXKZknAGLQtrs7E8lo6sRoa37RtztpchoIJPcB5Fln9Qo8vt9FgeAsg6SRV57ljt6cf5&#10;TQr2by0+kOt9ynr/Iyx+AwAA//8DAFBLAwQUAAYACAAAACEAZXijQeIAAAAKAQAADwAAAGRycy9k&#10;b3ducmV2LnhtbEyPTUvDQBCG74L/YRnBW7vbNEoaMyklUATRQ2sv3jbZbRK6HzG7baO/3vGkp2GY&#10;h3eet1hP1rCLHkPvHcJiLoBp13jVuxbh8L6dZcBClE5J451G+NIB1uXtTSFz5a9upy/72DIKcSGX&#10;CF2MQ855aDptZZj7QTu6Hf1oZaR1bLka5ZXCreGJEI/cyt7Rh04Ouup0c9qfLcJLtX2Tuzqx2bep&#10;nl+Pm+Hz8PGAeH83bZ6ART3FPxh+9UkdSnKq/dmpwAzCbJmkhCIsM5oErERKXWqEVKwS4GXB/1co&#10;fwAAAP//AwBQSwECLQAUAAYACAAAACEAtoM4kv4AAADhAQAAEwAAAAAAAAAAAAAAAAAAAAAAW0Nv&#10;bnRlbnRfVHlwZXNdLnhtbFBLAQItABQABgAIAAAAIQA4/SH/1gAAAJQBAAALAAAAAAAAAAAAAAAA&#10;AC8BAABfcmVscy8ucmVsc1BLAQItABQABgAIAAAAIQADaZhLMAIAAFkEAAAOAAAAAAAAAAAAAAAA&#10;AC4CAABkcnMvZTJvRG9jLnhtbFBLAQItABQABgAIAAAAIQBleKNB4gAAAAoBAAAPAAAAAAAAAAAA&#10;AAAAAIoEAABkcnMvZG93bnJldi54bWxQSwUGAAAAAAQABADzAAAAmQUAAAAA&#10;" filled="f" stroked="f" strokeweight=".5pt">
                <v:textbox>
                  <w:txbxContent>
                    <w:p w14:paraId="15100BD5" w14:textId="709ECA8B" w:rsidR="001A6BCD" w:rsidRPr="007470A8" w:rsidRDefault="00131A89" w:rsidP="001A6BCD">
                      <w:pPr>
                        <w:jc w:val="center"/>
                        <w:rPr>
                          <w:rFonts w:ascii="Arial" w:hAnsi="Arial" w:cs="Arial"/>
                          <w:sz w:val="24"/>
                          <w:u w:val="single"/>
                        </w:rPr>
                      </w:pPr>
                      <w:r w:rsidRPr="007470A8">
                        <w:rPr>
                          <w:rFonts w:ascii="Arial" w:hAnsi="Arial" w:cs="Arial"/>
                          <w:sz w:val="24"/>
                          <w:u w:val="single"/>
                        </w:rPr>
                        <w:t>Article 24 and Article 27</w:t>
                      </w:r>
                    </w:p>
                    <w:p w14:paraId="16CD24DE" w14:textId="503A64E5" w:rsidR="00A26769" w:rsidRPr="007470A8" w:rsidRDefault="0006048C" w:rsidP="00A26769">
                      <w:pPr>
                        <w:jc w:val="both"/>
                        <w:rPr>
                          <w:rFonts w:ascii="Arial" w:hAnsi="Arial" w:cs="Arial"/>
                          <w:sz w:val="24"/>
                        </w:rPr>
                      </w:pPr>
                      <w:r w:rsidRPr="007470A8">
                        <w:rPr>
                          <w:rFonts w:ascii="Arial" w:hAnsi="Arial" w:cs="Arial"/>
                          <w:sz w:val="24"/>
                        </w:rPr>
                        <w:t>Article 24 of the UNCRC</w:t>
                      </w:r>
                      <w:r w:rsidR="00B02221" w:rsidRPr="007470A8">
                        <w:rPr>
                          <w:rFonts w:ascii="Arial" w:hAnsi="Arial" w:cs="Arial"/>
                          <w:sz w:val="24"/>
                        </w:rPr>
                        <w:t xml:space="preserve"> (</w:t>
                      </w:r>
                      <w:r w:rsidR="00D6328E">
                        <w:rPr>
                          <w:rFonts w:ascii="Arial" w:hAnsi="Arial" w:cs="Arial"/>
                          <w:sz w:val="24"/>
                        </w:rPr>
                        <w:t>2010</w:t>
                      </w:r>
                      <w:r w:rsidR="007470A8" w:rsidRPr="007470A8">
                        <w:rPr>
                          <w:rFonts w:ascii="Arial" w:hAnsi="Arial" w:cs="Arial"/>
                          <w:sz w:val="24"/>
                        </w:rPr>
                        <w:t>)</w:t>
                      </w:r>
                      <w:r w:rsidR="00A74B72">
                        <w:rPr>
                          <w:rFonts w:ascii="Arial" w:hAnsi="Arial" w:cs="Arial"/>
                          <w:sz w:val="24"/>
                        </w:rPr>
                        <w:t xml:space="preserve"> s</w:t>
                      </w:r>
                      <w:r w:rsidR="00B02221" w:rsidRPr="007470A8">
                        <w:rPr>
                          <w:rFonts w:ascii="Arial" w:hAnsi="Arial" w:cs="Arial"/>
                          <w:sz w:val="24"/>
                        </w:rPr>
                        <w:t>tate</w:t>
                      </w:r>
                      <w:r w:rsidR="00A74B72">
                        <w:rPr>
                          <w:rFonts w:ascii="Arial" w:hAnsi="Arial" w:cs="Arial"/>
                          <w:sz w:val="24"/>
                        </w:rPr>
                        <w:t xml:space="preserve">s that </w:t>
                      </w:r>
                      <w:r w:rsidR="007E5F91">
                        <w:rPr>
                          <w:rFonts w:ascii="Arial" w:hAnsi="Arial" w:cs="Arial"/>
                          <w:sz w:val="24"/>
                        </w:rPr>
                        <w:t xml:space="preserve">all children have the right to </w:t>
                      </w:r>
                      <w:r w:rsidR="0077739A">
                        <w:rPr>
                          <w:rFonts w:ascii="Arial" w:hAnsi="Arial" w:cs="Arial"/>
                          <w:sz w:val="24"/>
                        </w:rPr>
                        <w:t>safe water</w:t>
                      </w:r>
                      <w:r w:rsidR="005A15E2">
                        <w:rPr>
                          <w:rFonts w:ascii="Arial" w:hAnsi="Arial" w:cs="Arial"/>
                          <w:sz w:val="24"/>
                        </w:rPr>
                        <w:t xml:space="preserve"> to drink, food that </w:t>
                      </w:r>
                      <w:r w:rsidR="001171DC">
                        <w:rPr>
                          <w:rFonts w:ascii="Arial" w:hAnsi="Arial" w:cs="Arial"/>
                          <w:sz w:val="24"/>
                        </w:rPr>
                        <w:t>is nutritious</w:t>
                      </w:r>
                      <w:r w:rsidR="00062D61">
                        <w:rPr>
                          <w:rFonts w:ascii="Arial" w:hAnsi="Arial" w:cs="Arial"/>
                          <w:sz w:val="24"/>
                        </w:rPr>
                        <w:t xml:space="preserve">, a clean and safe environment </w:t>
                      </w:r>
                      <w:r w:rsidR="00F41754">
                        <w:rPr>
                          <w:rFonts w:ascii="Arial" w:hAnsi="Arial" w:cs="Arial"/>
                          <w:sz w:val="24"/>
                        </w:rPr>
                        <w:t xml:space="preserve">and the best health care possible. </w:t>
                      </w:r>
                      <w:r w:rsidR="00891A55">
                        <w:rPr>
                          <w:rFonts w:ascii="Arial" w:hAnsi="Arial" w:cs="Arial"/>
                          <w:sz w:val="24"/>
                        </w:rPr>
                        <w:t xml:space="preserve">This article </w:t>
                      </w:r>
                      <w:r w:rsidR="00E322D6">
                        <w:rPr>
                          <w:rFonts w:ascii="Arial" w:hAnsi="Arial" w:cs="Arial"/>
                          <w:sz w:val="24"/>
                        </w:rPr>
                        <w:t>shares the theme with ar</w:t>
                      </w:r>
                      <w:r w:rsidR="00096FFA">
                        <w:rPr>
                          <w:rFonts w:ascii="Arial" w:hAnsi="Arial" w:cs="Arial"/>
                          <w:sz w:val="24"/>
                        </w:rPr>
                        <w:t>ticle 27</w:t>
                      </w:r>
                      <w:r w:rsidR="006D5B57">
                        <w:rPr>
                          <w:rFonts w:ascii="Arial" w:hAnsi="Arial" w:cs="Arial"/>
                          <w:sz w:val="24"/>
                        </w:rPr>
                        <w:t xml:space="preserve">. </w:t>
                      </w:r>
                      <w:r w:rsidR="00D54D20">
                        <w:rPr>
                          <w:rFonts w:ascii="Arial" w:hAnsi="Arial" w:cs="Arial"/>
                          <w:sz w:val="24"/>
                        </w:rPr>
                        <w:t>Article 27 of the UNCRC</w:t>
                      </w:r>
                      <w:r w:rsidR="00F569CD">
                        <w:rPr>
                          <w:rFonts w:ascii="Arial" w:hAnsi="Arial" w:cs="Arial"/>
                          <w:sz w:val="24"/>
                        </w:rPr>
                        <w:t xml:space="preserve"> (</w:t>
                      </w:r>
                      <w:r w:rsidR="00D6328E">
                        <w:rPr>
                          <w:rFonts w:ascii="Arial" w:hAnsi="Arial" w:cs="Arial"/>
                          <w:sz w:val="24"/>
                        </w:rPr>
                        <w:t>2010</w:t>
                      </w:r>
                      <w:r w:rsidR="00F569CD">
                        <w:rPr>
                          <w:rFonts w:ascii="Arial" w:hAnsi="Arial" w:cs="Arial"/>
                          <w:sz w:val="24"/>
                        </w:rPr>
                        <w:t>) expl</w:t>
                      </w:r>
                      <w:r w:rsidR="00C9386F">
                        <w:rPr>
                          <w:rFonts w:ascii="Arial" w:hAnsi="Arial" w:cs="Arial"/>
                          <w:sz w:val="24"/>
                        </w:rPr>
                        <w:t xml:space="preserve">ains that all children have the right </w:t>
                      </w:r>
                      <w:r w:rsidR="00A66F07">
                        <w:rPr>
                          <w:rFonts w:ascii="Arial" w:hAnsi="Arial" w:cs="Arial"/>
                          <w:sz w:val="24"/>
                        </w:rPr>
                        <w:t>to have clothing</w:t>
                      </w:r>
                      <w:r w:rsidR="002B12E1">
                        <w:rPr>
                          <w:rFonts w:ascii="Arial" w:hAnsi="Arial" w:cs="Arial"/>
                          <w:sz w:val="24"/>
                        </w:rPr>
                        <w:t xml:space="preserve">, food, a safe environment to live and to have their basic needs met. </w:t>
                      </w:r>
                      <w:r w:rsidR="00E60413">
                        <w:rPr>
                          <w:rFonts w:ascii="Arial" w:hAnsi="Arial" w:cs="Arial"/>
                          <w:sz w:val="24"/>
                        </w:rPr>
                        <w:t>Both</w:t>
                      </w:r>
                      <w:r w:rsidR="002B12E1">
                        <w:rPr>
                          <w:rFonts w:ascii="Arial" w:hAnsi="Arial" w:cs="Arial"/>
                          <w:sz w:val="24"/>
                        </w:rPr>
                        <w:t xml:space="preserve"> articles </w:t>
                      </w:r>
                      <w:r w:rsidR="00727A3D">
                        <w:rPr>
                          <w:rFonts w:ascii="Arial" w:hAnsi="Arial" w:cs="Arial"/>
                          <w:sz w:val="24"/>
                        </w:rPr>
                        <w:t xml:space="preserve">are supported </w:t>
                      </w:r>
                      <w:r w:rsidR="001103D4">
                        <w:rPr>
                          <w:rFonts w:ascii="Arial" w:hAnsi="Arial" w:cs="Arial"/>
                          <w:sz w:val="24"/>
                        </w:rPr>
                        <w:t xml:space="preserve">by Maslow and his theory of </w:t>
                      </w:r>
                      <w:r w:rsidR="00AF3A5E">
                        <w:rPr>
                          <w:rFonts w:ascii="Arial" w:hAnsi="Arial" w:cs="Arial"/>
                          <w:sz w:val="24"/>
                        </w:rPr>
                        <w:t xml:space="preserve">the Hierarchy of needs. </w:t>
                      </w:r>
                      <w:r w:rsidR="000F1109">
                        <w:rPr>
                          <w:rFonts w:ascii="Arial" w:hAnsi="Arial" w:cs="Arial"/>
                          <w:sz w:val="24"/>
                        </w:rPr>
                        <w:t xml:space="preserve">Maslow’s theory is </w:t>
                      </w:r>
                      <w:r w:rsidR="00E60413">
                        <w:rPr>
                          <w:rFonts w:ascii="Arial" w:hAnsi="Arial" w:cs="Arial"/>
                          <w:sz w:val="24"/>
                        </w:rPr>
                        <w:t>often displayed</w:t>
                      </w:r>
                      <w:r w:rsidR="00B82408">
                        <w:rPr>
                          <w:rFonts w:ascii="Arial" w:hAnsi="Arial" w:cs="Arial"/>
                          <w:sz w:val="24"/>
                        </w:rPr>
                        <w:t xml:space="preserve"> as a pyramid with </w:t>
                      </w:r>
                      <w:r w:rsidR="00FC7449">
                        <w:rPr>
                          <w:rFonts w:ascii="Arial" w:hAnsi="Arial" w:cs="Arial"/>
                          <w:sz w:val="24"/>
                        </w:rPr>
                        <w:t xml:space="preserve">the basic needs at the base. </w:t>
                      </w:r>
                      <w:r w:rsidR="00361F74">
                        <w:rPr>
                          <w:rFonts w:ascii="Arial" w:hAnsi="Arial" w:cs="Arial"/>
                          <w:sz w:val="24"/>
                        </w:rPr>
                        <w:t xml:space="preserve">This theory </w:t>
                      </w:r>
                      <w:r w:rsidR="00CF09CC">
                        <w:rPr>
                          <w:rFonts w:ascii="Arial" w:hAnsi="Arial" w:cs="Arial"/>
                          <w:sz w:val="24"/>
                        </w:rPr>
                        <w:t xml:space="preserve">explores the idea that </w:t>
                      </w:r>
                      <w:r w:rsidR="00930233">
                        <w:rPr>
                          <w:rFonts w:ascii="Arial" w:hAnsi="Arial" w:cs="Arial"/>
                          <w:sz w:val="24"/>
                        </w:rPr>
                        <w:t xml:space="preserve">the basic needs of the children, need to be met before they can move up to the next level. </w:t>
                      </w:r>
                      <w:r w:rsidR="007173C9">
                        <w:rPr>
                          <w:rFonts w:ascii="Arial" w:hAnsi="Arial" w:cs="Arial"/>
                          <w:sz w:val="24"/>
                        </w:rPr>
                        <w:t>According to</w:t>
                      </w:r>
                      <w:r w:rsidR="00F95231">
                        <w:rPr>
                          <w:rFonts w:ascii="Arial" w:hAnsi="Arial" w:cs="Arial"/>
                          <w:sz w:val="24"/>
                        </w:rPr>
                        <w:t xml:space="preserve"> </w:t>
                      </w:r>
                      <w:r w:rsidR="00C47361">
                        <w:rPr>
                          <w:rFonts w:ascii="Arial" w:hAnsi="Arial" w:cs="Arial"/>
                          <w:sz w:val="24"/>
                        </w:rPr>
                        <w:t>David (2014)</w:t>
                      </w:r>
                      <w:r w:rsidR="00813F26">
                        <w:rPr>
                          <w:rFonts w:ascii="Arial" w:hAnsi="Arial" w:cs="Arial"/>
                          <w:sz w:val="24"/>
                        </w:rPr>
                        <w:t xml:space="preserve"> </w:t>
                      </w:r>
                      <w:r w:rsidR="00230E7B">
                        <w:rPr>
                          <w:rFonts w:ascii="Arial" w:hAnsi="Arial" w:cs="Arial"/>
                          <w:sz w:val="24"/>
                        </w:rPr>
                        <w:t>“</w:t>
                      </w:r>
                      <w:r w:rsidR="006C20C9" w:rsidRPr="006C20C9">
                        <w:rPr>
                          <w:rFonts w:ascii="Arial" w:hAnsi="Arial" w:cs="Arial"/>
                          <w:sz w:val="24"/>
                        </w:rPr>
                        <w:t>Maslow presented the idea that human actions are directed toward goal attainment</w:t>
                      </w:r>
                      <w:r w:rsidR="00230E7B">
                        <w:rPr>
                          <w:rFonts w:ascii="Arial" w:hAnsi="Arial" w:cs="Arial"/>
                          <w:sz w:val="24"/>
                        </w:rPr>
                        <w:t>”</w:t>
                      </w:r>
                      <w:r w:rsidR="00A81D3B">
                        <w:rPr>
                          <w:rFonts w:ascii="Arial" w:hAnsi="Arial" w:cs="Arial"/>
                          <w:sz w:val="24"/>
                        </w:rPr>
                        <w:t>.</w:t>
                      </w:r>
                    </w:p>
                  </w:txbxContent>
                </v:textbox>
                <w10:wrap anchorx="margin"/>
              </v:shape>
            </w:pict>
          </mc:Fallback>
        </mc:AlternateContent>
      </w:r>
      <w:r w:rsidR="00D745E5">
        <w:rPr>
          <w:noProof/>
          <w:u w:val="single"/>
        </w:rPr>
        <mc:AlternateContent>
          <mc:Choice Requires="wps">
            <w:drawing>
              <wp:anchor distT="0" distB="0" distL="114300" distR="114300" simplePos="0" relativeHeight="251658242" behindDoc="1" locked="0" layoutInCell="1" allowOverlap="1" wp14:anchorId="790D2310" wp14:editId="066A9C5D">
                <wp:simplePos x="0" y="0"/>
                <wp:positionH relativeFrom="page">
                  <wp:align>left</wp:align>
                </wp:positionH>
                <wp:positionV relativeFrom="paragraph">
                  <wp:posOffset>19050</wp:posOffset>
                </wp:positionV>
                <wp:extent cx="7330440" cy="2987040"/>
                <wp:effectExtent l="19050" t="19050" r="80010" b="22860"/>
                <wp:wrapTight wrapText="bothSides">
                  <wp:wrapPolygon edited="0">
                    <wp:start x="9374" y="-138"/>
                    <wp:lineTo x="7859" y="0"/>
                    <wp:lineTo x="4042" y="1515"/>
                    <wp:lineTo x="4042" y="2204"/>
                    <wp:lineTo x="3705" y="2204"/>
                    <wp:lineTo x="1909" y="3995"/>
                    <wp:lineTo x="730" y="6199"/>
                    <wp:lineTo x="-56" y="8816"/>
                    <wp:lineTo x="-56" y="11985"/>
                    <wp:lineTo x="112" y="13224"/>
                    <wp:lineTo x="786" y="15429"/>
                    <wp:lineTo x="2189" y="17770"/>
                    <wp:lineTo x="4435" y="19837"/>
                    <wp:lineTo x="4547" y="20112"/>
                    <wp:lineTo x="8420" y="21628"/>
                    <wp:lineTo x="8981" y="21628"/>
                    <wp:lineTo x="12630" y="21628"/>
                    <wp:lineTo x="17289" y="21214"/>
                    <wp:lineTo x="21780" y="20388"/>
                    <wp:lineTo x="21723" y="19837"/>
                    <wp:lineTo x="20881" y="17633"/>
                    <wp:lineTo x="20825" y="15429"/>
                    <wp:lineTo x="21499" y="13224"/>
                    <wp:lineTo x="21780" y="11020"/>
                    <wp:lineTo x="21555" y="8816"/>
                    <wp:lineTo x="20994" y="6612"/>
                    <wp:lineTo x="19703" y="4133"/>
                    <wp:lineTo x="17794" y="2204"/>
                    <wp:lineTo x="17570" y="2204"/>
                    <wp:lineTo x="17570" y="1653"/>
                    <wp:lineTo x="13640" y="0"/>
                    <wp:lineTo x="12349" y="-138"/>
                    <wp:lineTo x="9374" y="-138"/>
                  </wp:wrapPolygon>
                </wp:wrapTight>
                <wp:docPr id="3" name="Speech Bubble: Oval 3"/>
                <wp:cNvGraphicFramePr/>
                <a:graphic xmlns:a="http://schemas.openxmlformats.org/drawingml/2006/main">
                  <a:graphicData uri="http://schemas.microsoft.com/office/word/2010/wordprocessingShape">
                    <wps:wsp>
                      <wps:cNvSpPr/>
                      <wps:spPr>
                        <a:xfrm flipH="1">
                          <a:off x="0" y="0"/>
                          <a:ext cx="7330440" cy="2987040"/>
                        </a:xfrm>
                        <a:prstGeom prst="wedgeEllipseCallout">
                          <a:avLst>
                            <a:gd name="adj1" fmla="val -50653"/>
                            <a:gd name="adj2" fmla="val 43645"/>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80CD05" w14:textId="77777777" w:rsidR="001E012A" w:rsidRDefault="001E012A" w:rsidP="001E01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D2310" id="Speech Bubble: Oval 3" o:spid="_x0000_s1033" type="#_x0000_t63" style="position:absolute;left:0;text-align:left;margin-left:0;margin-top:1.5pt;width:577.2pt;height:235.2pt;flip:x;z-index:-25165823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IHP0QIAAPUFAAAOAAAAZHJzL2Uyb0RvYy54bWysVE1v2zAMvQ/YfxB0b+18NW1Qp8jSZRtQ&#10;tMXSoWdFpmIPsqRJSpz014+SHddYix2G+WCIIvlIPpG8vjlUkuzBulKrjA7OU0pAcZ2XapvRH0+r&#10;s0tKnGcqZ1IryOgRHL2Zf/xwXZsZDHWhZQ6WIIhys9pktPDezJLE8QIq5s61AYVKoW3FPIp2m+SW&#10;1YheyWSYphdJrW1urObgHN7eNko6j/hCAPcPQjjwRGYUc/Pxb+N/E/7J/JrNtpaZouRtGuwfsqhY&#10;qTBoB3XLPCM7W76BqkputdPCn3NdJVqIkkOsAasZpH9Usy6YgVgLkuNMR5P7f7D8fv9oSZlndESJ&#10;YhU+0doA8IJ82m02EmbkYc8kGQWiauNmaL82j7aVHB5D1QdhKyJkab5iD0QesDJyiDQfO5rh4AnH&#10;y+lolI7H+BocdcOry2mKAiImDVAANNb5L6ArEg4ZrSHfwmeJARwsmZR652MUtr9zPtKet8mz/OeA&#10;ElFJfMWQ+NkkvZjE7PFtekbDvtF4dDGetBm0kJjLKYeA77Qs81UpZRTsdrOUliB+Rlf4paf0e2ZJ&#10;YKvhJ578UUJwluo7CCQceRjGGmKrQ4fHOAflGxJdwXJowkxS/NoUO49IWQQMyALT67BbgDBGb7Eb&#10;rlv74ApxUjrn9G+JNc6dR4ysle+cq1Jp+x6AxKrayI09pt+jJhz9YXOIzTgNluFmo/MjNqjVzeQ6&#10;w1cltsQdc/6RWXxkbCNcP/4Bf0LqOqO6PVFSaPvy3n2wxwlCLSU1jn5G3a8ds0CJ/KZwtq4GsTt9&#10;FMaT6RBj2L5m09eoXbXU2AjYdphdPAZ7L09HYXX1jFtqEaKiiimOsTPKvT0JS9+sJNxzHBaLaIb7&#10;wTB/p9aGn4YqdOTT4ZlZ086Fx5G616c1wWaxeRuOX23DCym92HktSh+Ur7y2Au6W2ErtHgzLqy9H&#10;q9dtPf8NAAD//wMAUEsDBBQABgAIAAAAIQD6Dt+03wAAAAcBAAAPAAAAZHJzL2Rvd25yZXYueG1s&#10;TI/NasMwEITvhb6D2EJvjZTG/cH1OoRCDT2kkKQEclPsreVWWhlLSZy3r3JqT8sww8y3xXx0Vhxp&#10;CJ1nhOlEgSCufdNxi/C5ebt7BhGi5kZbz4RwpgDz8vqq0HnjT7yi4zq2IpVwyDWCibHPpQy1IafD&#10;xPfEyfvyg9MxyaGVzaBPqdxZea/Uo3S647RgdE+vhuqf9cEhLNu+qt43cmHVcrf9qMxZ0XeHeHsz&#10;Ll5ARBrjXxgu+AkdysS09wdugrAI6ZGIMEvnYk4fsgzEHiF7mmUgy0L+5y9/AQAA//8DAFBLAQIt&#10;ABQABgAIAAAAIQC2gziS/gAAAOEBAAATAAAAAAAAAAAAAAAAAAAAAABbQ29udGVudF9UeXBlc10u&#10;eG1sUEsBAi0AFAAGAAgAAAAhADj9If/WAAAAlAEAAAsAAAAAAAAAAAAAAAAALwEAAF9yZWxzLy5y&#10;ZWxzUEsBAi0AFAAGAAgAAAAhAHF8gc/RAgAA9QUAAA4AAAAAAAAAAAAAAAAALgIAAGRycy9lMm9E&#10;b2MueG1sUEsBAi0AFAAGAAgAAAAhAPoO37TfAAAABwEAAA8AAAAAAAAAAAAAAAAAKwUAAGRycy9k&#10;b3ducmV2LnhtbFBLBQYAAAAABAAEAPMAAAA3BgAAAAA=&#10;" adj="-141,20227" fillcolor="yellow" strokecolor="#1f3763 [1604]" strokeweight="1pt">
                <v:textbox>
                  <w:txbxContent>
                    <w:p w14:paraId="3580CD05" w14:textId="77777777" w:rsidR="001E012A" w:rsidRDefault="001E012A" w:rsidP="001E012A">
                      <w:pPr>
                        <w:jc w:val="center"/>
                      </w:pPr>
                    </w:p>
                  </w:txbxContent>
                </v:textbox>
                <w10:wrap type="tight" anchorx="page"/>
              </v:shape>
            </w:pict>
          </mc:Fallback>
        </mc:AlternateContent>
      </w:r>
    </w:p>
    <w:p w14:paraId="05B231E0" w14:textId="4DC4A9C0" w:rsidR="0038264F" w:rsidRDefault="001F748F" w:rsidP="001E012A">
      <w:pPr>
        <w:jc w:val="center"/>
        <w:rPr>
          <w:u w:val="single"/>
        </w:rPr>
      </w:pPr>
      <w:r>
        <w:rPr>
          <w:noProof/>
        </w:rPr>
        <mc:AlternateContent>
          <mc:Choice Requires="wps">
            <w:drawing>
              <wp:anchor distT="0" distB="0" distL="114300" distR="114300" simplePos="0" relativeHeight="251660296" behindDoc="0" locked="0" layoutInCell="1" allowOverlap="1" wp14:anchorId="2A325C18" wp14:editId="584C99BC">
                <wp:simplePos x="0" y="0"/>
                <wp:positionH relativeFrom="page">
                  <wp:align>right</wp:align>
                </wp:positionH>
                <wp:positionV relativeFrom="paragraph">
                  <wp:posOffset>3810</wp:posOffset>
                </wp:positionV>
                <wp:extent cx="2964180" cy="3581400"/>
                <wp:effectExtent l="0" t="0" r="7620" b="0"/>
                <wp:wrapNone/>
                <wp:docPr id="10" name="Oval 10"/>
                <wp:cNvGraphicFramePr/>
                <a:graphic xmlns:a="http://schemas.openxmlformats.org/drawingml/2006/main">
                  <a:graphicData uri="http://schemas.microsoft.com/office/word/2010/wordprocessingShape">
                    <wps:wsp>
                      <wps:cNvSpPr/>
                      <wps:spPr>
                        <a:xfrm>
                          <a:off x="0" y="0"/>
                          <a:ext cx="2964180" cy="3581400"/>
                        </a:xfrm>
                        <a:prstGeom prst="ellipse">
                          <a:avLst/>
                        </a:prstGeom>
                        <a:solidFill>
                          <a:srgbClr val="00B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C9ED9E1" id="Oval 10" o:spid="_x0000_s1026" style="position:absolute;margin-left:182.2pt;margin-top:.3pt;width:233.4pt;height:282pt;z-index:25166029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OL/fwIAAGwFAAAOAAAAZHJzL2Uyb0RvYy54bWysVN9P2zAQfp+0/8Hy+0jSFQYVKepATJMQ&#10;oMHEs+vYrSXH553dpt1fv7OTFDb2wrSXxOf77s733Y/zi11r2VZhMOBqXh2VnCknoTFuVfPvj9cf&#10;TjkLUbhGWHCq5nsV+MX8/bvzzs/UBNZgG4WMnLgw63zN1zH6WVEEuVatCEfglSOlBmxFJBFXRYOi&#10;I++tLSZleVJ0gI1HkCoEur3qlXye/WutZLzTOqjIbM3pbTF/MX+X6VvMz8VshcKvjRyeIf7hFa0w&#10;joIeXF2JKNgGzStXrZEIAXQ8ktAWoLWRKudA2VTlH9k8rIVXORciJ/gDTeH/uZW323tkpqHaET1O&#10;tFSju62wjETipvNhRpAHf4+DFOiYEt1pbNOfUmC7zOf+wKfaRSbpcnJ2Mq1Oya8k3cfj02paZq/F&#10;s7nHEL8oaFk61FxZa3xIOYuZ2N6ESFEJPaLSdQBrmmtjbRZwtby0yOjFFL38XB6PAX6DWZfADpJZ&#10;7zHdFCm7Pp98inurEs66b0oTJzmtHEUOYfrGoc6mnMb2oedlgwTU5P+NtoNJsla5X99ofzDK8cHF&#10;g31rHGBmMk+TOvBkY5VqSw/XPX6koicgcbGEZk99gdAPTPDy2lCBbkSI9wJpQogAmvp4Rx9toas5&#10;DCfO1oA//3af8NS4pOWso4mrefixEag4s18dtfRZNZ2S25iF6fGnCQn4UrN8qXGb9hKo6BXtFy/z&#10;MeGjHY8aoX2i5bBIUUklnKTYNZcRR+Ey9gWl9SLVYpFhNJZexBv34GVynlhN3fe4exLohy6N1OC3&#10;ME7nq07tscnSwWITQZvcxs+8DnzTSOcqDOsn7YyXckY9L8n5LwAAAP//AwBQSwMEFAAGAAgAAAAh&#10;ACqx6UjdAAAABQEAAA8AAABkcnMvZG93bnJldi54bWxMj0FLw0AUhO+C/2F5ghexG6VdNealSKkH&#10;KUVsRTxus89sNPs2ZDdp/PeuJz0OM8x8Uywn14qR+tB4RriaZSCIK28arhFe94+XtyBC1Gx065kQ&#10;vinAsjw9KXRu/JFfaNzFWqQSDrlGsDF2uZShsuR0mPmOOHkfvnc6JtnX0vT6mMpdK6+zTEmnG04L&#10;Vne0slR97QaH8Lx+32/u7JN6u/kc1heLjdmuRoN4fjY93IOINMW/MPziJ3QoE9PBD2yCaBHSkYig&#10;QCRvrlS6cUBYqLkCWRbyP335AwAA//8DAFBLAQItABQABgAIAAAAIQC2gziS/gAAAOEBAAATAAAA&#10;AAAAAAAAAAAAAAAAAABbQ29udGVudF9UeXBlc10ueG1sUEsBAi0AFAAGAAgAAAAhADj9If/WAAAA&#10;lAEAAAsAAAAAAAAAAAAAAAAALwEAAF9yZWxzLy5yZWxzUEsBAi0AFAAGAAgAAAAhAHic4v9/AgAA&#10;bAUAAA4AAAAAAAAAAAAAAAAALgIAAGRycy9lMm9Eb2MueG1sUEsBAi0AFAAGAAgAAAAhACqx6Ujd&#10;AAAABQEAAA8AAAAAAAAAAAAAAAAA2QQAAGRycy9kb3ducmV2LnhtbFBLBQYAAAAABAAEAPMAAADj&#10;BQAAAAA=&#10;" fillcolor="#00b050" stroked="f">
                <w10:wrap anchorx="page"/>
              </v:oval>
            </w:pict>
          </mc:Fallback>
        </mc:AlternateContent>
      </w:r>
    </w:p>
    <w:p w14:paraId="1CE1C05C" w14:textId="1CAEAD66" w:rsidR="00D03821" w:rsidRPr="00D03821" w:rsidRDefault="000C74E8" w:rsidP="00D03821">
      <w:r>
        <w:rPr>
          <w:noProof/>
        </w:rPr>
        <mc:AlternateContent>
          <mc:Choice Requires="wps">
            <w:drawing>
              <wp:anchor distT="0" distB="0" distL="114300" distR="114300" simplePos="0" relativeHeight="251661320" behindDoc="0" locked="0" layoutInCell="1" allowOverlap="1" wp14:anchorId="6BD847BD" wp14:editId="318BAB46">
                <wp:simplePos x="0" y="0"/>
                <wp:positionH relativeFrom="column">
                  <wp:posOffset>6918960</wp:posOffset>
                </wp:positionH>
                <wp:positionV relativeFrom="paragraph">
                  <wp:posOffset>144780</wp:posOffset>
                </wp:positionV>
                <wp:extent cx="2674620" cy="267462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674620" cy="2674620"/>
                        </a:xfrm>
                        <a:prstGeom prst="rect">
                          <a:avLst/>
                        </a:prstGeom>
                        <a:noFill/>
                        <a:ln w="6350">
                          <a:noFill/>
                        </a:ln>
                      </wps:spPr>
                      <wps:txbx>
                        <w:txbxContent>
                          <w:p w14:paraId="4BAFE0BA" w14:textId="0FFBB3A7" w:rsidR="000C74E8" w:rsidRPr="000C74E8" w:rsidRDefault="000C74E8" w:rsidP="000C74E8">
                            <w:pPr>
                              <w:jc w:val="center"/>
                              <w:rPr>
                                <w:rFonts w:ascii="Arial" w:hAnsi="Arial" w:cs="Arial"/>
                                <w:sz w:val="24"/>
                                <w:u w:val="single"/>
                              </w:rPr>
                            </w:pPr>
                            <w:r w:rsidRPr="000C74E8">
                              <w:rPr>
                                <w:rFonts w:ascii="Arial" w:hAnsi="Arial" w:cs="Arial"/>
                                <w:sz w:val="24"/>
                                <w:u w:val="single"/>
                              </w:rPr>
                              <w:t>Conclusion</w:t>
                            </w:r>
                          </w:p>
                          <w:p w14:paraId="4627CF28" w14:textId="004301EF" w:rsidR="000C74E8" w:rsidRDefault="000C74E8" w:rsidP="000C74E8">
                            <w:pPr>
                              <w:jc w:val="center"/>
                              <w:rPr>
                                <w:u w:val="single"/>
                              </w:rPr>
                            </w:pPr>
                          </w:p>
                          <w:p w14:paraId="25ADDD7B" w14:textId="6701C193" w:rsidR="000C74E8" w:rsidRPr="000C74E8" w:rsidRDefault="000C74E8" w:rsidP="000C74E8">
                            <w:pPr>
                              <w:jc w:val="both"/>
                              <w:rPr>
                                <w:rFonts w:ascii="Arial" w:hAnsi="Arial" w:cs="Arial"/>
                                <w:sz w:val="24"/>
                              </w:rPr>
                            </w:pPr>
                            <w:r>
                              <w:rPr>
                                <w:rFonts w:ascii="Arial" w:hAnsi="Arial" w:cs="Arial"/>
                                <w:sz w:val="24"/>
                              </w:rPr>
                              <w:t>The United Nations Convention of the Rights of the Child or the UNCRC</w:t>
                            </w:r>
                            <w:r w:rsidR="007F5814">
                              <w:rPr>
                                <w:rFonts w:ascii="Arial" w:hAnsi="Arial" w:cs="Arial"/>
                                <w:sz w:val="24"/>
                              </w:rPr>
                              <w:t xml:space="preserve"> is in place to ensure the children are having their rights respected. It is in place to ensure that no child is disadvantaged or discriminated against because of where they come from or their backgrounds.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847BD" id="Text Box 11" o:spid="_x0000_s1034" type="#_x0000_t202" style="position:absolute;margin-left:544.8pt;margin-top:11.4pt;width:210.6pt;height:210.6pt;z-index:251661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puNKwIAAFsEAAAOAAAAZHJzL2Uyb0RvYy54bWysVF1v2jAUfZ+0/2D5fQQYpR0iVKwV0yTU&#10;VoKpz8ZxSKTE17MNCfv1O3YIRd2epr2Y63tv7sc5x8zv27piR2VdSTrlo8GQM6UlZaXep/zHdvXp&#10;jjPnhc5ERVql/KQcv198/DBvzEyNqaAqU5ahiHazxqS88N7MksTJQtXCDcgojWBOthYeV7tPMisa&#10;VK+rZDwcTpOGbGYsSeUcvI9dkC9i/TxX0j/nuVOeVSnHbD6eNp67cCaLuZjtrTBFKc9jiH+Yohal&#10;RtNLqUfhBTvY8o9SdSktOcr9QFKdUJ6XUsUdsM1o+G6bTSGMirsAHGcuMLn/V1Y+HV8sKzNwN+JM&#10;ixocbVXr2VdqGVzApzFuhrSNQaJv4Udu73dwhrXb3NbhFwsxxIH06YJuqCbhHE9vJ9MxQhKx/oL6&#10;ydvnxjr/TVHNgpFyC/oiquK4dr5L7VNCN02rsqoihZVmTcqnn2+G8YNLBMUrjR5hiW7YYPl218al&#10;7/pFdpSdsJ+lTiHOyFWJGdbC+RdhIQnMDZn7Zxx5RehFZ4uzguyvv/lDPphClLMGEku5+3kQVnFW&#10;fdfg8MtoMgmajJfJzW3Axl5HdtcRfagfCCoGTZgumiHfV72ZW6pf8RqWoStCQkv0TrnvzQffCR+v&#10;SarlMiZBhUb4td4YGUoHVAPC2/ZVWHOmwYPBJ+rFKGbv2OhyOz6WB095GakKOHeonuGHgiPZ59cW&#10;nsj1PWa9/ScsfgMAAP//AwBQSwMEFAAGAAgAAAAhAD1EgF7hAAAADAEAAA8AAABkcnMvZG93bnJl&#10;di54bWxMj8FOwzAQRO9I/IO1SNyo3SitQohTVZEqJASHll64ObGbRLXXIXbbwNezPdHjzD7NzhSr&#10;yVl2NmPoPUqYzwQwg43XPbYS9p+bpwxYiAq1sh6NhB8TYFXe3xUq1/6CW3PexZZRCIZcSehiHHLO&#10;Q9MZp8LMDwbpdvCjU5Hk2HI9qguFO8sTIZbcqR7pQ6cGU3WmOe5OTsJbtflQ2zpx2a+tXt8P6+F7&#10;/7WQ8vFhWr8Ai2aK/zBc61N1KKlT7U+oA7OkRfa8JFZCktCGK7EgD1gtIU1TAbws+O2I8g8AAP//&#10;AwBQSwECLQAUAAYACAAAACEAtoM4kv4AAADhAQAAEwAAAAAAAAAAAAAAAAAAAAAAW0NvbnRlbnRf&#10;VHlwZXNdLnhtbFBLAQItABQABgAIAAAAIQA4/SH/1gAAAJQBAAALAAAAAAAAAAAAAAAAAC8BAABf&#10;cmVscy8ucmVsc1BLAQItABQABgAIAAAAIQB4XpuNKwIAAFsEAAAOAAAAAAAAAAAAAAAAAC4CAABk&#10;cnMvZTJvRG9jLnhtbFBLAQItABQABgAIAAAAIQA9RIBe4QAAAAwBAAAPAAAAAAAAAAAAAAAAAIUE&#10;AABkcnMvZG93bnJldi54bWxQSwUGAAAAAAQABADzAAAAkwUAAAAA&#10;" filled="f" stroked="f" strokeweight=".5pt">
                <v:textbox>
                  <w:txbxContent>
                    <w:p w14:paraId="4BAFE0BA" w14:textId="0FFBB3A7" w:rsidR="000C74E8" w:rsidRPr="000C74E8" w:rsidRDefault="000C74E8" w:rsidP="000C74E8">
                      <w:pPr>
                        <w:jc w:val="center"/>
                        <w:rPr>
                          <w:rFonts w:ascii="Arial" w:hAnsi="Arial" w:cs="Arial"/>
                          <w:sz w:val="24"/>
                          <w:u w:val="single"/>
                        </w:rPr>
                      </w:pPr>
                      <w:r w:rsidRPr="000C74E8">
                        <w:rPr>
                          <w:rFonts w:ascii="Arial" w:hAnsi="Arial" w:cs="Arial"/>
                          <w:sz w:val="24"/>
                          <w:u w:val="single"/>
                        </w:rPr>
                        <w:t>Conclusion</w:t>
                      </w:r>
                    </w:p>
                    <w:p w14:paraId="4627CF28" w14:textId="004301EF" w:rsidR="000C74E8" w:rsidRDefault="000C74E8" w:rsidP="000C74E8">
                      <w:pPr>
                        <w:jc w:val="center"/>
                        <w:rPr>
                          <w:u w:val="single"/>
                        </w:rPr>
                      </w:pPr>
                    </w:p>
                    <w:p w14:paraId="25ADDD7B" w14:textId="6701C193" w:rsidR="000C74E8" w:rsidRPr="000C74E8" w:rsidRDefault="000C74E8" w:rsidP="000C74E8">
                      <w:pPr>
                        <w:jc w:val="both"/>
                        <w:rPr>
                          <w:rFonts w:ascii="Arial" w:hAnsi="Arial" w:cs="Arial"/>
                          <w:sz w:val="24"/>
                        </w:rPr>
                      </w:pPr>
                      <w:r>
                        <w:rPr>
                          <w:rFonts w:ascii="Arial" w:hAnsi="Arial" w:cs="Arial"/>
                          <w:sz w:val="24"/>
                        </w:rPr>
                        <w:t>The United Nations Convention of the Rights of the Child or the UNCRC</w:t>
                      </w:r>
                      <w:r w:rsidR="007F5814">
                        <w:rPr>
                          <w:rFonts w:ascii="Arial" w:hAnsi="Arial" w:cs="Arial"/>
                          <w:sz w:val="24"/>
                        </w:rPr>
                        <w:t xml:space="preserve"> is in place to ensure the children are having their rights respected. It is in place to ensure that no child is disadvantaged or discriminated against because of where they come from or their backgrounds. </w:t>
                      </w:r>
                    </w:p>
                  </w:txbxContent>
                </v:textbox>
              </v:shape>
            </w:pict>
          </mc:Fallback>
        </mc:AlternateContent>
      </w:r>
    </w:p>
    <w:p w14:paraId="7A8C5158" w14:textId="46875511" w:rsidR="00D03821" w:rsidRPr="00D03821" w:rsidRDefault="00D03821" w:rsidP="00D03821"/>
    <w:p w14:paraId="14568241" w14:textId="6271867F" w:rsidR="00D03821" w:rsidRPr="00D03821" w:rsidRDefault="00D03821" w:rsidP="00D03821"/>
    <w:p w14:paraId="1B3F5EE4" w14:textId="7D2E3E27" w:rsidR="00D03821" w:rsidRPr="00D03821" w:rsidRDefault="00D03821" w:rsidP="00D03821"/>
    <w:p w14:paraId="4264918A" w14:textId="67324814" w:rsidR="00D03821" w:rsidRDefault="00D03821" w:rsidP="00D03821">
      <w:pPr>
        <w:jc w:val="right"/>
      </w:pPr>
    </w:p>
    <w:p w14:paraId="64B32E32" w14:textId="62C3C629" w:rsidR="00D03821" w:rsidRDefault="001F748F">
      <w:r>
        <w:rPr>
          <w:noProof/>
        </w:rPr>
        <mc:AlternateContent>
          <mc:Choice Requires="wps">
            <w:drawing>
              <wp:anchor distT="0" distB="0" distL="114300" distR="114300" simplePos="0" relativeHeight="251659272" behindDoc="0" locked="0" layoutInCell="1" allowOverlap="1" wp14:anchorId="4EECB88B" wp14:editId="27C4D876">
                <wp:simplePos x="0" y="0"/>
                <wp:positionH relativeFrom="margin">
                  <wp:posOffset>723900</wp:posOffset>
                </wp:positionH>
                <wp:positionV relativeFrom="paragraph">
                  <wp:posOffset>1315085</wp:posOffset>
                </wp:positionV>
                <wp:extent cx="6941820" cy="2682240"/>
                <wp:effectExtent l="0" t="0" r="0" b="3810"/>
                <wp:wrapNone/>
                <wp:docPr id="8" name="Text Box 8"/>
                <wp:cNvGraphicFramePr/>
                <a:graphic xmlns:a="http://schemas.openxmlformats.org/drawingml/2006/main">
                  <a:graphicData uri="http://schemas.microsoft.com/office/word/2010/wordprocessingShape">
                    <wps:wsp>
                      <wps:cNvSpPr txBox="1"/>
                      <wps:spPr>
                        <a:xfrm>
                          <a:off x="0" y="0"/>
                          <a:ext cx="6941820" cy="2682240"/>
                        </a:xfrm>
                        <a:prstGeom prst="rect">
                          <a:avLst/>
                        </a:prstGeom>
                        <a:noFill/>
                        <a:ln w="6350">
                          <a:noFill/>
                        </a:ln>
                      </wps:spPr>
                      <wps:txbx>
                        <w:txbxContent>
                          <w:p w14:paraId="032AE87E" w14:textId="1A5DC293" w:rsidR="00E13450" w:rsidRPr="00865334" w:rsidRDefault="006570B5" w:rsidP="006570B5">
                            <w:pPr>
                              <w:jc w:val="center"/>
                              <w:rPr>
                                <w:rFonts w:ascii="Arial" w:hAnsi="Arial" w:cs="Arial"/>
                                <w:sz w:val="24"/>
                                <w:u w:val="single"/>
                              </w:rPr>
                            </w:pPr>
                            <w:r w:rsidRPr="00865334">
                              <w:rPr>
                                <w:rFonts w:ascii="Arial" w:hAnsi="Arial" w:cs="Arial"/>
                                <w:sz w:val="24"/>
                                <w:u w:val="single"/>
                              </w:rPr>
                              <w:t>Article 31</w:t>
                            </w:r>
                          </w:p>
                          <w:p w14:paraId="19FE4FB4" w14:textId="4C447F1C" w:rsidR="006570B5" w:rsidRDefault="006570B5" w:rsidP="006570B5">
                            <w:pPr>
                              <w:jc w:val="center"/>
                              <w:rPr>
                                <w:u w:val="single"/>
                              </w:rPr>
                            </w:pPr>
                          </w:p>
                          <w:p w14:paraId="7ACD4363" w14:textId="4FA42BBC" w:rsidR="006570B5" w:rsidRPr="00FC2D2A" w:rsidRDefault="006570B5" w:rsidP="00C7613A">
                            <w:pPr>
                              <w:jc w:val="both"/>
                              <w:rPr>
                                <w:rFonts w:ascii="Arial" w:hAnsi="Arial" w:cs="Arial"/>
                                <w:sz w:val="24"/>
                              </w:rPr>
                            </w:pPr>
                            <w:r w:rsidRPr="00FC2D2A">
                              <w:rPr>
                                <w:rFonts w:ascii="Arial" w:hAnsi="Arial" w:cs="Arial"/>
                                <w:sz w:val="24"/>
                              </w:rPr>
                              <w:t>Article 31 of the UNCRC (</w:t>
                            </w:r>
                            <w:r w:rsidR="00D6328E">
                              <w:rPr>
                                <w:rFonts w:ascii="Arial" w:hAnsi="Arial" w:cs="Arial"/>
                                <w:sz w:val="24"/>
                              </w:rPr>
                              <w:t>2010</w:t>
                            </w:r>
                            <w:r w:rsidRPr="00FC2D2A">
                              <w:rPr>
                                <w:rFonts w:ascii="Arial" w:hAnsi="Arial" w:cs="Arial"/>
                                <w:sz w:val="24"/>
                              </w:rPr>
                              <w:t>)</w:t>
                            </w:r>
                            <w:r w:rsidR="00FC2D2A">
                              <w:rPr>
                                <w:rFonts w:ascii="Arial" w:hAnsi="Arial" w:cs="Arial"/>
                                <w:sz w:val="24"/>
                              </w:rPr>
                              <w:t xml:space="preserve"> express</w:t>
                            </w:r>
                            <w:r w:rsidR="00A81D3B">
                              <w:rPr>
                                <w:rFonts w:ascii="Arial" w:hAnsi="Arial" w:cs="Arial"/>
                                <w:sz w:val="24"/>
                              </w:rPr>
                              <w:t>’s</w:t>
                            </w:r>
                            <w:r w:rsidR="00FC2D2A">
                              <w:rPr>
                                <w:rFonts w:ascii="Arial" w:hAnsi="Arial" w:cs="Arial"/>
                                <w:sz w:val="24"/>
                              </w:rPr>
                              <w:t xml:space="preserve"> that</w:t>
                            </w:r>
                            <w:r w:rsidR="00316A2F">
                              <w:rPr>
                                <w:rFonts w:ascii="Arial" w:hAnsi="Arial" w:cs="Arial"/>
                                <w:sz w:val="24"/>
                              </w:rPr>
                              <w:t xml:space="preserve"> </w:t>
                            </w:r>
                            <w:r w:rsidR="00865334">
                              <w:rPr>
                                <w:rFonts w:ascii="Arial" w:hAnsi="Arial" w:cs="Arial"/>
                                <w:sz w:val="24"/>
                              </w:rPr>
                              <w:t xml:space="preserve">all children have a right to play and rest. </w:t>
                            </w:r>
                            <w:r w:rsidR="00C7613A">
                              <w:rPr>
                                <w:rFonts w:ascii="Arial" w:hAnsi="Arial" w:cs="Arial"/>
                                <w:sz w:val="24"/>
                              </w:rPr>
                              <w:t>According to</w:t>
                            </w:r>
                            <w:r w:rsidR="005B224E">
                              <w:rPr>
                                <w:rFonts w:ascii="Arial" w:hAnsi="Arial" w:cs="Arial"/>
                                <w:sz w:val="24"/>
                              </w:rPr>
                              <w:t xml:space="preserve"> Bruner (1976, cited in </w:t>
                            </w:r>
                            <w:r w:rsidR="005B224E" w:rsidRPr="005B224E">
                              <w:rPr>
                                <w:rFonts w:ascii="Arial" w:hAnsi="Arial" w:cs="Arial"/>
                                <w:sz w:val="24"/>
                              </w:rPr>
                              <w:t>Educational &amp; Child Psychology</w:t>
                            </w:r>
                            <w:r w:rsidR="005B224E">
                              <w:rPr>
                                <w:rFonts w:ascii="Arial" w:hAnsi="Arial" w:cs="Arial"/>
                                <w:sz w:val="24"/>
                              </w:rPr>
                              <w:t xml:space="preserve"> 2009)</w:t>
                            </w:r>
                            <w:r w:rsidR="000057E2">
                              <w:rPr>
                                <w:rFonts w:ascii="Arial" w:hAnsi="Arial" w:cs="Arial"/>
                                <w:sz w:val="24"/>
                              </w:rPr>
                              <w:t>, “</w:t>
                            </w:r>
                            <w:r w:rsidR="000057E2" w:rsidRPr="00C7613A">
                              <w:rPr>
                                <w:rFonts w:ascii="Arial" w:hAnsi="Arial" w:cs="Arial"/>
                                <w:sz w:val="24"/>
                              </w:rPr>
                              <w:t>within early years education</w:t>
                            </w:r>
                            <w:r w:rsidR="000057E2">
                              <w:rPr>
                                <w:rFonts w:ascii="Arial" w:hAnsi="Arial" w:cs="Arial"/>
                                <w:sz w:val="24"/>
                              </w:rPr>
                              <w:t>,</w:t>
                            </w:r>
                            <w:r w:rsidR="000057E2" w:rsidRPr="00C7613A">
                              <w:rPr>
                                <w:rFonts w:ascii="Arial" w:hAnsi="Arial" w:cs="Arial"/>
                                <w:sz w:val="24"/>
                              </w:rPr>
                              <w:t xml:space="preserve"> </w:t>
                            </w:r>
                            <w:r w:rsidR="00C7613A" w:rsidRPr="00C7613A">
                              <w:rPr>
                                <w:rFonts w:ascii="Arial" w:hAnsi="Arial" w:cs="Arial"/>
                                <w:sz w:val="24"/>
                              </w:rPr>
                              <w:t>play is viewed as essential for</w:t>
                            </w:r>
                            <w:r w:rsidR="000057E2">
                              <w:rPr>
                                <w:rFonts w:ascii="Arial" w:hAnsi="Arial" w:cs="Arial"/>
                                <w:sz w:val="24"/>
                              </w:rPr>
                              <w:t xml:space="preserve"> l</w:t>
                            </w:r>
                            <w:r w:rsidR="00C7613A" w:rsidRPr="00C7613A">
                              <w:rPr>
                                <w:rFonts w:ascii="Arial" w:hAnsi="Arial" w:cs="Arial"/>
                                <w:sz w:val="24"/>
                              </w:rPr>
                              <w:t>earning and development</w:t>
                            </w:r>
                            <w:r w:rsidR="000057E2">
                              <w:rPr>
                                <w:rFonts w:ascii="Arial" w:hAnsi="Arial" w:cs="Arial"/>
                                <w:sz w:val="24"/>
                              </w:rPr>
                              <w:t>”.</w:t>
                            </w:r>
                            <w:r w:rsidR="00C7613A" w:rsidRPr="00C7613A">
                              <w:rPr>
                                <w:rFonts w:ascii="Arial" w:hAnsi="Arial" w:cs="Arial"/>
                                <w:sz w:val="24"/>
                              </w:rPr>
                              <w:t xml:space="preserve"> </w:t>
                            </w:r>
                            <w:r w:rsidR="000057E2">
                              <w:rPr>
                                <w:rFonts w:ascii="Arial" w:hAnsi="Arial" w:cs="Arial"/>
                                <w:sz w:val="24"/>
                              </w:rPr>
                              <w:t>Children learn through play. It is because of this that the national curriculum</w:t>
                            </w:r>
                            <w:r w:rsidR="00021F20">
                              <w:rPr>
                                <w:rFonts w:ascii="Arial" w:hAnsi="Arial" w:cs="Arial"/>
                                <w:sz w:val="24"/>
                              </w:rPr>
                              <w:t xml:space="preserve">, the Foundation Phase </w:t>
                            </w:r>
                            <w:r w:rsidR="000057E2">
                              <w:rPr>
                                <w:rFonts w:ascii="Arial" w:hAnsi="Arial" w:cs="Arial"/>
                                <w:sz w:val="24"/>
                              </w:rPr>
                              <w:t xml:space="preserve">is play based. The Foundation Phase </w:t>
                            </w:r>
                            <w:r w:rsidR="00021F20">
                              <w:rPr>
                                <w:rFonts w:ascii="Arial" w:hAnsi="Arial" w:cs="Arial"/>
                                <w:sz w:val="24"/>
                              </w:rPr>
                              <w:t>was established in 2015 and focus’s on meeting the child’s needs in a holistic manner. This framework</w:t>
                            </w:r>
                            <w:r w:rsidR="00955435">
                              <w:rPr>
                                <w:rFonts w:ascii="Arial" w:hAnsi="Arial" w:cs="Arial"/>
                                <w:sz w:val="24"/>
                              </w:rPr>
                              <w:t xml:space="preserve"> ensures that all children between the ages of three and seven years, have the opportunity </w:t>
                            </w:r>
                            <w:r w:rsidR="00B40177">
                              <w:rPr>
                                <w:rFonts w:ascii="Arial" w:hAnsi="Arial" w:cs="Arial"/>
                                <w:sz w:val="24"/>
                              </w:rPr>
                              <w:t>t</w:t>
                            </w:r>
                            <w:r w:rsidR="00955435">
                              <w:rPr>
                                <w:rFonts w:ascii="Arial" w:hAnsi="Arial" w:cs="Arial"/>
                                <w:sz w:val="24"/>
                              </w:rPr>
                              <w:t xml:space="preserve">o learn through the use of play, whilst also having all their needs met. </w:t>
                            </w:r>
                            <w:r w:rsidR="00D45549">
                              <w:rPr>
                                <w:rFonts w:ascii="Arial" w:hAnsi="Arial" w:cs="Arial"/>
                                <w:sz w:val="24"/>
                              </w:rPr>
                              <w:t xml:space="preserve">Montessori supports this idea, as she developed a new method of teaching. According to </w:t>
                            </w:r>
                            <w:r w:rsidR="00B40177">
                              <w:rPr>
                                <w:rFonts w:ascii="Arial" w:hAnsi="Arial" w:cs="Arial"/>
                                <w:sz w:val="24"/>
                              </w:rPr>
                              <w:t xml:space="preserve">Montessori </w:t>
                            </w:r>
                            <w:r w:rsidR="00D45549">
                              <w:rPr>
                                <w:rFonts w:ascii="Arial" w:hAnsi="Arial" w:cs="Arial"/>
                                <w:sz w:val="24"/>
                              </w:rPr>
                              <w:t>education (2017) explains that Montessori has</w:t>
                            </w:r>
                            <w:r w:rsidR="00D45549" w:rsidRPr="00D45549">
                              <w:rPr>
                                <w:rFonts w:ascii="Arial" w:hAnsi="Arial" w:cs="Arial"/>
                                <w:sz w:val="24"/>
                              </w:rPr>
                              <w:t xml:space="preserve"> a </w:t>
                            </w:r>
                            <w:r w:rsidR="00D45549">
                              <w:rPr>
                                <w:rFonts w:ascii="Arial" w:hAnsi="Arial" w:cs="Arial"/>
                                <w:sz w:val="24"/>
                              </w:rPr>
                              <w:t>“</w:t>
                            </w:r>
                            <w:r w:rsidR="00D45549" w:rsidRPr="00D45549">
                              <w:rPr>
                                <w:rFonts w:ascii="Arial" w:hAnsi="Arial" w:cs="Arial"/>
                                <w:sz w:val="24"/>
                              </w:rPr>
                              <w:t>method of education that is based on self-directed activity, hands-on learning and collaborative play</w:t>
                            </w:r>
                            <w:r w:rsidR="00D45549">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ECB88B" id="Text Box 8" o:spid="_x0000_s1035" type="#_x0000_t202" style="position:absolute;margin-left:57pt;margin-top:103.55pt;width:546.6pt;height:211.2pt;z-index:251659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OFGMAIAAFkEAAAOAAAAZHJzL2Uyb0RvYy54bWysVE2P2jAQvVfqf7B8L4GUpYAIK7orqkpo&#10;dyWo9mwcByIlHtc2JPTX99kBFm17qnpxxjPj+XhvJrP7tq7YUVlXks74oNfnTGlJeal3Gf+xWX4a&#10;c+a80LmoSKuMn5Tj9/OPH2aNmaqU9lTlyjIE0W7amIzvvTfTJHFyr2rhemSUhrEgWwuPq90luRUN&#10;otdVkvb7o6QhmxtLUjkH7WNn5PMYvyiU9M9F4ZRnVcZRm4+njec2nMl8JqY7K8y+lOcyxD9UUYtS&#10;I+k11KPwgh1s+UeoupSWHBW+J6lOqChKqWIP6GbQf9fNei+Mir0AHGeuMLn/F1Y+HV8sK/OMgygt&#10;alC0Ua1nX6ll44BOY9wUTmsDN99CDZYvegdlaLotbB2+aIfBDpxPV2xDMAnlaDIcjFOYJGzpaJym&#10;w4h+8vbcWOe/KapZEDJuQV7EVBxXzqMUuF5cQjZNy7KqIoGVZg1SfL7rxwdXC15UGg9DE12xQfLt&#10;to0tTy6NbCk/oT9L3Xw4I5clalgJ51+ExUCgbgy5f8ZRVIRcdJY425P99Td98AdPsHLWYMAy7n4e&#10;hFWcVd81GJwMhkCA+XgZ3n0J2Nhby/bWog/1A2GGB1gnI6MY/H11EQtL9St2YRGywiS0RO6M+4v4&#10;4Luxxy5JtVhEJ8ygEX6l10aG0AHVgPCmfRXWnGnwYPCJLqMopu/Y6Hw7PhYHT0UZqQo4d6ie4cf8&#10;RgbPuxYW5PYevd7+CPPfAAAA//8DAFBLAwQUAAYACAAAACEAcVUAr+IAAAAMAQAADwAAAGRycy9k&#10;b3ducmV2LnhtbEyPwU7DMBBE70j8g7VI3KgTi5YS4lRVpAoJwaGlF26beJtExOsQu23g63FPcNvR&#10;jmbe5KvJ9uJEo+8ca0hnCQji2pmOGw37983dEoQPyAZ7x6ThmzysiuurHDPjzryl0y40Ioawz1BD&#10;G8KQSenrliz6mRuI4+/gRoshyrGRZsRzDLe9VEmykBY7jg0tDlS2VH/ujlbDS7l5w22l7PKnL59f&#10;D+vha/8x1/r2Zlo/gQg0hT8zXPAjOhSRqXJHNl70Uaf3cUvQoJKHFMTFES8FotKwUI9zkEUu/48o&#10;fgEAAP//AwBQSwECLQAUAAYACAAAACEAtoM4kv4AAADhAQAAEwAAAAAAAAAAAAAAAAAAAAAAW0Nv&#10;bnRlbnRfVHlwZXNdLnhtbFBLAQItABQABgAIAAAAIQA4/SH/1gAAAJQBAAALAAAAAAAAAAAAAAAA&#10;AC8BAABfcmVscy8ucmVsc1BLAQItABQABgAIAAAAIQDpBOFGMAIAAFkEAAAOAAAAAAAAAAAAAAAA&#10;AC4CAABkcnMvZTJvRG9jLnhtbFBLAQItABQABgAIAAAAIQBxVQCv4gAAAAwBAAAPAAAAAAAAAAAA&#10;AAAAAIoEAABkcnMvZG93bnJldi54bWxQSwUGAAAAAAQABADzAAAAmQUAAAAA&#10;" filled="f" stroked="f" strokeweight=".5pt">
                <v:textbox>
                  <w:txbxContent>
                    <w:p w14:paraId="032AE87E" w14:textId="1A5DC293" w:rsidR="00E13450" w:rsidRPr="00865334" w:rsidRDefault="006570B5" w:rsidP="006570B5">
                      <w:pPr>
                        <w:jc w:val="center"/>
                        <w:rPr>
                          <w:rFonts w:ascii="Arial" w:hAnsi="Arial" w:cs="Arial"/>
                          <w:sz w:val="24"/>
                          <w:u w:val="single"/>
                        </w:rPr>
                      </w:pPr>
                      <w:r w:rsidRPr="00865334">
                        <w:rPr>
                          <w:rFonts w:ascii="Arial" w:hAnsi="Arial" w:cs="Arial"/>
                          <w:sz w:val="24"/>
                          <w:u w:val="single"/>
                        </w:rPr>
                        <w:t>Article 31</w:t>
                      </w:r>
                    </w:p>
                    <w:p w14:paraId="19FE4FB4" w14:textId="4C447F1C" w:rsidR="006570B5" w:rsidRDefault="006570B5" w:rsidP="006570B5">
                      <w:pPr>
                        <w:jc w:val="center"/>
                        <w:rPr>
                          <w:u w:val="single"/>
                        </w:rPr>
                      </w:pPr>
                    </w:p>
                    <w:p w14:paraId="7ACD4363" w14:textId="4FA42BBC" w:rsidR="006570B5" w:rsidRPr="00FC2D2A" w:rsidRDefault="006570B5" w:rsidP="00C7613A">
                      <w:pPr>
                        <w:jc w:val="both"/>
                        <w:rPr>
                          <w:rFonts w:ascii="Arial" w:hAnsi="Arial" w:cs="Arial"/>
                          <w:sz w:val="24"/>
                        </w:rPr>
                      </w:pPr>
                      <w:r w:rsidRPr="00FC2D2A">
                        <w:rPr>
                          <w:rFonts w:ascii="Arial" w:hAnsi="Arial" w:cs="Arial"/>
                          <w:sz w:val="24"/>
                        </w:rPr>
                        <w:t>Article 31 of the UNCRC (</w:t>
                      </w:r>
                      <w:r w:rsidR="00D6328E">
                        <w:rPr>
                          <w:rFonts w:ascii="Arial" w:hAnsi="Arial" w:cs="Arial"/>
                          <w:sz w:val="24"/>
                        </w:rPr>
                        <w:t>2010</w:t>
                      </w:r>
                      <w:r w:rsidRPr="00FC2D2A">
                        <w:rPr>
                          <w:rFonts w:ascii="Arial" w:hAnsi="Arial" w:cs="Arial"/>
                          <w:sz w:val="24"/>
                        </w:rPr>
                        <w:t>)</w:t>
                      </w:r>
                      <w:r w:rsidR="00FC2D2A">
                        <w:rPr>
                          <w:rFonts w:ascii="Arial" w:hAnsi="Arial" w:cs="Arial"/>
                          <w:sz w:val="24"/>
                        </w:rPr>
                        <w:t xml:space="preserve"> express</w:t>
                      </w:r>
                      <w:r w:rsidR="00A81D3B">
                        <w:rPr>
                          <w:rFonts w:ascii="Arial" w:hAnsi="Arial" w:cs="Arial"/>
                          <w:sz w:val="24"/>
                        </w:rPr>
                        <w:t>’s</w:t>
                      </w:r>
                      <w:r w:rsidR="00FC2D2A">
                        <w:rPr>
                          <w:rFonts w:ascii="Arial" w:hAnsi="Arial" w:cs="Arial"/>
                          <w:sz w:val="24"/>
                        </w:rPr>
                        <w:t xml:space="preserve"> that</w:t>
                      </w:r>
                      <w:r w:rsidR="00316A2F">
                        <w:rPr>
                          <w:rFonts w:ascii="Arial" w:hAnsi="Arial" w:cs="Arial"/>
                          <w:sz w:val="24"/>
                        </w:rPr>
                        <w:t xml:space="preserve"> </w:t>
                      </w:r>
                      <w:r w:rsidR="00865334">
                        <w:rPr>
                          <w:rFonts w:ascii="Arial" w:hAnsi="Arial" w:cs="Arial"/>
                          <w:sz w:val="24"/>
                        </w:rPr>
                        <w:t xml:space="preserve">all children have a right to play and rest. </w:t>
                      </w:r>
                      <w:r w:rsidR="00C7613A">
                        <w:rPr>
                          <w:rFonts w:ascii="Arial" w:hAnsi="Arial" w:cs="Arial"/>
                          <w:sz w:val="24"/>
                        </w:rPr>
                        <w:t>According to</w:t>
                      </w:r>
                      <w:r w:rsidR="005B224E">
                        <w:rPr>
                          <w:rFonts w:ascii="Arial" w:hAnsi="Arial" w:cs="Arial"/>
                          <w:sz w:val="24"/>
                        </w:rPr>
                        <w:t xml:space="preserve"> Bruner (1976, cited in </w:t>
                      </w:r>
                      <w:r w:rsidR="005B224E" w:rsidRPr="005B224E">
                        <w:rPr>
                          <w:rFonts w:ascii="Arial" w:hAnsi="Arial" w:cs="Arial"/>
                          <w:sz w:val="24"/>
                        </w:rPr>
                        <w:t>Educational &amp; Child Psychology</w:t>
                      </w:r>
                      <w:r w:rsidR="005B224E">
                        <w:rPr>
                          <w:rFonts w:ascii="Arial" w:hAnsi="Arial" w:cs="Arial"/>
                          <w:sz w:val="24"/>
                        </w:rPr>
                        <w:t xml:space="preserve"> 2009)</w:t>
                      </w:r>
                      <w:r w:rsidR="000057E2">
                        <w:rPr>
                          <w:rFonts w:ascii="Arial" w:hAnsi="Arial" w:cs="Arial"/>
                          <w:sz w:val="24"/>
                        </w:rPr>
                        <w:t>, “</w:t>
                      </w:r>
                      <w:r w:rsidR="000057E2" w:rsidRPr="00C7613A">
                        <w:rPr>
                          <w:rFonts w:ascii="Arial" w:hAnsi="Arial" w:cs="Arial"/>
                          <w:sz w:val="24"/>
                        </w:rPr>
                        <w:t>within early years education</w:t>
                      </w:r>
                      <w:r w:rsidR="000057E2">
                        <w:rPr>
                          <w:rFonts w:ascii="Arial" w:hAnsi="Arial" w:cs="Arial"/>
                          <w:sz w:val="24"/>
                        </w:rPr>
                        <w:t>,</w:t>
                      </w:r>
                      <w:r w:rsidR="000057E2" w:rsidRPr="00C7613A">
                        <w:rPr>
                          <w:rFonts w:ascii="Arial" w:hAnsi="Arial" w:cs="Arial"/>
                          <w:sz w:val="24"/>
                        </w:rPr>
                        <w:t xml:space="preserve"> </w:t>
                      </w:r>
                      <w:r w:rsidR="00C7613A" w:rsidRPr="00C7613A">
                        <w:rPr>
                          <w:rFonts w:ascii="Arial" w:hAnsi="Arial" w:cs="Arial"/>
                          <w:sz w:val="24"/>
                        </w:rPr>
                        <w:t>play is viewed as essential for</w:t>
                      </w:r>
                      <w:r w:rsidR="000057E2">
                        <w:rPr>
                          <w:rFonts w:ascii="Arial" w:hAnsi="Arial" w:cs="Arial"/>
                          <w:sz w:val="24"/>
                        </w:rPr>
                        <w:t xml:space="preserve"> l</w:t>
                      </w:r>
                      <w:r w:rsidR="00C7613A" w:rsidRPr="00C7613A">
                        <w:rPr>
                          <w:rFonts w:ascii="Arial" w:hAnsi="Arial" w:cs="Arial"/>
                          <w:sz w:val="24"/>
                        </w:rPr>
                        <w:t>earning and development</w:t>
                      </w:r>
                      <w:r w:rsidR="000057E2">
                        <w:rPr>
                          <w:rFonts w:ascii="Arial" w:hAnsi="Arial" w:cs="Arial"/>
                          <w:sz w:val="24"/>
                        </w:rPr>
                        <w:t>”.</w:t>
                      </w:r>
                      <w:r w:rsidR="00C7613A" w:rsidRPr="00C7613A">
                        <w:rPr>
                          <w:rFonts w:ascii="Arial" w:hAnsi="Arial" w:cs="Arial"/>
                          <w:sz w:val="24"/>
                        </w:rPr>
                        <w:t xml:space="preserve"> </w:t>
                      </w:r>
                      <w:r w:rsidR="000057E2">
                        <w:rPr>
                          <w:rFonts w:ascii="Arial" w:hAnsi="Arial" w:cs="Arial"/>
                          <w:sz w:val="24"/>
                        </w:rPr>
                        <w:t>Children learn through play. It is because of this that the national curriculum</w:t>
                      </w:r>
                      <w:r w:rsidR="00021F20">
                        <w:rPr>
                          <w:rFonts w:ascii="Arial" w:hAnsi="Arial" w:cs="Arial"/>
                          <w:sz w:val="24"/>
                        </w:rPr>
                        <w:t xml:space="preserve">, the Foundation Phase </w:t>
                      </w:r>
                      <w:r w:rsidR="000057E2">
                        <w:rPr>
                          <w:rFonts w:ascii="Arial" w:hAnsi="Arial" w:cs="Arial"/>
                          <w:sz w:val="24"/>
                        </w:rPr>
                        <w:t xml:space="preserve">is play based. The Foundation Phase </w:t>
                      </w:r>
                      <w:r w:rsidR="00021F20">
                        <w:rPr>
                          <w:rFonts w:ascii="Arial" w:hAnsi="Arial" w:cs="Arial"/>
                          <w:sz w:val="24"/>
                        </w:rPr>
                        <w:t>was established in 2015 and focus’s on meeting the child’s needs in a holistic manner. This framework</w:t>
                      </w:r>
                      <w:r w:rsidR="00955435">
                        <w:rPr>
                          <w:rFonts w:ascii="Arial" w:hAnsi="Arial" w:cs="Arial"/>
                          <w:sz w:val="24"/>
                        </w:rPr>
                        <w:t xml:space="preserve"> ensures that all children between the ages of three and seven years, have the opportunity </w:t>
                      </w:r>
                      <w:r w:rsidR="00B40177">
                        <w:rPr>
                          <w:rFonts w:ascii="Arial" w:hAnsi="Arial" w:cs="Arial"/>
                          <w:sz w:val="24"/>
                        </w:rPr>
                        <w:t>t</w:t>
                      </w:r>
                      <w:r w:rsidR="00955435">
                        <w:rPr>
                          <w:rFonts w:ascii="Arial" w:hAnsi="Arial" w:cs="Arial"/>
                          <w:sz w:val="24"/>
                        </w:rPr>
                        <w:t xml:space="preserve">o learn through the use of play, whilst also having all their needs met. </w:t>
                      </w:r>
                      <w:r w:rsidR="00D45549">
                        <w:rPr>
                          <w:rFonts w:ascii="Arial" w:hAnsi="Arial" w:cs="Arial"/>
                          <w:sz w:val="24"/>
                        </w:rPr>
                        <w:t xml:space="preserve">Montessori supports this idea, as she developed a new method of teaching. According to </w:t>
                      </w:r>
                      <w:r w:rsidR="00B40177">
                        <w:rPr>
                          <w:rFonts w:ascii="Arial" w:hAnsi="Arial" w:cs="Arial"/>
                          <w:sz w:val="24"/>
                        </w:rPr>
                        <w:t xml:space="preserve">Montessori </w:t>
                      </w:r>
                      <w:r w:rsidR="00D45549">
                        <w:rPr>
                          <w:rFonts w:ascii="Arial" w:hAnsi="Arial" w:cs="Arial"/>
                          <w:sz w:val="24"/>
                        </w:rPr>
                        <w:t>education (2017) explains that Montessori has</w:t>
                      </w:r>
                      <w:r w:rsidR="00D45549" w:rsidRPr="00D45549">
                        <w:rPr>
                          <w:rFonts w:ascii="Arial" w:hAnsi="Arial" w:cs="Arial"/>
                          <w:sz w:val="24"/>
                        </w:rPr>
                        <w:t xml:space="preserve"> a </w:t>
                      </w:r>
                      <w:r w:rsidR="00D45549">
                        <w:rPr>
                          <w:rFonts w:ascii="Arial" w:hAnsi="Arial" w:cs="Arial"/>
                          <w:sz w:val="24"/>
                        </w:rPr>
                        <w:t>“</w:t>
                      </w:r>
                      <w:r w:rsidR="00D45549" w:rsidRPr="00D45549">
                        <w:rPr>
                          <w:rFonts w:ascii="Arial" w:hAnsi="Arial" w:cs="Arial"/>
                          <w:sz w:val="24"/>
                        </w:rPr>
                        <w:t>method of education that is based on self-directed activity, hands-on learning and collaborative play</w:t>
                      </w:r>
                      <w:r w:rsidR="00D45549">
                        <w:rPr>
                          <w:rFonts w:ascii="Arial" w:hAnsi="Arial" w:cs="Arial"/>
                          <w:sz w:val="24"/>
                        </w:rPr>
                        <w:t>”</w:t>
                      </w:r>
                    </w:p>
                  </w:txbxContent>
                </v:textbox>
                <w10:wrap anchorx="margin"/>
              </v:shape>
            </w:pict>
          </mc:Fallback>
        </mc:AlternateContent>
      </w:r>
      <w:r>
        <w:rPr>
          <w:noProof/>
          <w:u w:val="single"/>
        </w:rPr>
        <mc:AlternateContent>
          <mc:Choice Requires="wps">
            <w:drawing>
              <wp:anchor distT="0" distB="0" distL="114300" distR="114300" simplePos="0" relativeHeight="251658243" behindDoc="0" locked="0" layoutInCell="1" allowOverlap="1" wp14:anchorId="475C7104" wp14:editId="13AC7184">
                <wp:simplePos x="0" y="0"/>
                <wp:positionH relativeFrom="page">
                  <wp:posOffset>1234440</wp:posOffset>
                </wp:positionH>
                <wp:positionV relativeFrom="paragraph">
                  <wp:posOffset>1162685</wp:posOffset>
                </wp:positionV>
                <wp:extent cx="7757160" cy="3356610"/>
                <wp:effectExtent l="19050" t="19050" r="34290" b="15240"/>
                <wp:wrapNone/>
                <wp:docPr id="4" name="Speech Bubble: Oval 4"/>
                <wp:cNvGraphicFramePr/>
                <a:graphic xmlns:a="http://schemas.openxmlformats.org/drawingml/2006/main">
                  <a:graphicData uri="http://schemas.microsoft.com/office/word/2010/wordprocessingShape">
                    <wps:wsp>
                      <wps:cNvSpPr/>
                      <wps:spPr>
                        <a:xfrm>
                          <a:off x="0" y="0"/>
                          <a:ext cx="7757160" cy="3356610"/>
                        </a:xfrm>
                        <a:prstGeom prst="wedgeEllipseCallout">
                          <a:avLst>
                            <a:gd name="adj1" fmla="val -49957"/>
                            <a:gd name="adj2" fmla="val 42514"/>
                          </a:avLst>
                        </a:prstGeom>
                        <a:solidFill>
                          <a:srgbClr val="06EC0B"/>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4FF717" w14:textId="3B8FB8F6" w:rsidR="00D745E5" w:rsidRDefault="00D745E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C7104" id="Speech Bubble: Oval 4" o:spid="_x0000_s1036" type="#_x0000_t63" style="position:absolute;margin-left:97.2pt;margin-top:91.55pt;width:610.8pt;height:264.3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Lct0AIAAOwFAAAOAAAAZHJzL2Uyb0RvYy54bWysVE1v2zAMvQ/YfxB0b22n+ViDOkWatsOA&#10;oimWDj0rMhV7kCVNUuJkv36U7DjBVuwwLAeFMslH8onkze2+lmQH1lVa5TS7TCkBxXVRqU1Ov70+&#10;XnyixHmmCia1gpwewNHb2ccPN42ZwkCXWhZgCYIoN21MTkvvzTRJHC+hZu5SG1CoFNrWzOPVbpLC&#10;sgbRa5kM0nScNNoWxmoOzuHX+1ZJZxFfCOB+KYQDT2ROMTcfTxvPdTiT2Q2bbiwzZcW7NNg/ZFGz&#10;SmHQHuqeeUa2tvoDqq641U4Lf8l1nWghKg6xBqwmS3+rZlUyA7EWJMeZnib3/2D58+7FkqrI6ZAS&#10;xWp8opUB4CW5267XEqZkuWOSDANRjXFTtF+ZF9vdHIqh6r2wdfjHesg+knvoyYW9Jxw/TiajSTbG&#10;N+Cou7oajcdZpD85uRvr/GfQNQlCThsoNvAgZWUcLJiUeusjx2z35Hwku+hSZsX3jBJRS3y7kO7F&#10;8Pp6NOke98xocG40HIyyWBdm0EGidMwh4Dstq+KxkjJe7Ga9kJYgPtY2flikdyEAupyZJYGjlpUo&#10;+YOE4CzVVxBIM/IwiDXEBocej3EOymetqmQFtGFGKf6OUcJIBI8YMwIGZIHp9dgdwNGyBTlit8l2&#10;9sEV4nz0zunfEmude48YWSvfO9eV0vY9AIlVdZFbe0z/jJog+v16H1uwbYjwaa2LA/al1e3AOsMf&#10;K+yJJ+b8C7P4ythHuHX8Eg8hdZNT3UmUlNr+fO97sMfBQS0lDU58Tt2PLbNAifyicKSus+EwrIh4&#10;GY4mA7zYc836XKO29UJjJ2DfYXZRDPZeHkVhdf2Gy2keoqKKKY6xc8q9PV4Wvt1EuN44zOfRDNeC&#10;Yf5JrQwP4IHo0JKv+zdmTTcYHmfqWR+3Q9e9Lckn2+Cp9Hzrtah8UJ547S64UmIvdesv7Kzze7Q6&#10;LenZLwAAAP//AwBQSwMEFAAGAAgAAAAhAM2oYBDjAAAADAEAAA8AAABkcnMvZG93bnJldi54bWxM&#10;j01rwkAQhu+F/odlCr1I3awGjWk20hak4qEQK3pds9skNDsbsqtJ/33HU3ubl3l4P7L1aFt2Nb1v&#10;HEoQ0wiYwdLpBisJh8/NUwLMB4VatQ6NhB/jYZ3f32Uq1W7Awlz3oWJkgj5VEuoQupRzX9bGKj91&#10;nUH6fbneqkCyr7ju1UDmtuWzKFpwqxqkhFp15q025ff+YiXMPzbVsJuc3ovjcbud2NMrT2aFlI8P&#10;48szsGDG8AfDrT5Vh5w6nd0FtWct6VUcE0pHMhfAbkQsFjTvLGEpxBJ4nvH/I/JfAAAA//8DAFBL&#10;AQItABQABgAIAAAAIQC2gziS/gAAAOEBAAATAAAAAAAAAAAAAAAAAAAAAABbQ29udGVudF9UeXBl&#10;c10ueG1sUEsBAi0AFAAGAAgAAAAhADj9If/WAAAAlAEAAAsAAAAAAAAAAAAAAAAALwEAAF9yZWxz&#10;Ly5yZWxzUEsBAi0AFAAGAAgAAAAhAN04ty3QAgAA7AUAAA4AAAAAAAAAAAAAAAAALgIAAGRycy9l&#10;Mm9Eb2MueG1sUEsBAi0AFAAGAAgAAAAhAM2oYBDjAAAADAEAAA8AAAAAAAAAAAAAAAAAKgUAAGRy&#10;cy9kb3ducmV2LnhtbFBLBQYAAAAABAAEAPMAAAA6BgAAAAA=&#10;" adj="9,19983" fillcolor="#06ec0b" strokecolor="#1f3763 [1604]" strokeweight="1pt">
                <v:textbox>
                  <w:txbxContent>
                    <w:p w14:paraId="024FF717" w14:textId="3B8FB8F6" w:rsidR="00D745E5" w:rsidRDefault="00D745E5"/>
                  </w:txbxContent>
                </v:textbox>
                <w10:wrap anchorx="page"/>
              </v:shape>
            </w:pict>
          </mc:Fallback>
        </mc:AlternateContent>
      </w:r>
      <w:r w:rsidR="00D03821">
        <w:br w:type="page"/>
      </w:r>
    </w:p>
    <w:p w14:paraId="2552878A" w14:textId="2D1C6449" w:rsidR="00D03821" w:rsidRPr="00016247" w:rsidRDefault="00D03821" w:rsidP="00D03821">
      <w:pPr>
        <w:jc w:val="right"/>
        <w:rPr>
          <w:sz w:val="24"/>
          <w:u w:val="single"/>
        </w:rPr>
      </w:pPr>
    </w:p>
    <w:p w14:paraId="17D3B412" w14:textId="612A5DF8" w:rsidR="00D03821" w:rsidRPr="001F748F" w:rsidRDefault="00016247" w:rsidP="001F748F">
      <w:pPr>
        <w:jc w:val="center"/>
        <w:rPr>
          <w:rFonts w:ascii="Arial" w:hAnsi="Arial" w:cs="Arial"/>
          <w:sz w:val="24"/>
          <w:szCs w:val="24"/>
          <w:u w:val="single"/>
        </w:rPr>
      </w:pPr>
      <w:r w:rsidRPr="007D1751">
        <w:rPr>
          <w:rFonts w:ascii="Arial" w:hAnsi="Arial" w:cs="Arial"/>
          <w:sz w:val="24"/>
          <w:szCs w:val="24"/>
          <w:u w:val="single"/>
        </w:rPr>
        <w:t>Briefing paper Reference list</w:t>
      </w:r>
    </w:p>
    <w:p w14:paraId="06FF8074" w14:textId="12EFA74D" w:rsidR="00D03821" w:rsidRPr="001F748F" w:rsidRDefault="00D03821" w:rsidP="00D03821">
      <w:pPr>
        <w:rPr>
          <w:rFonts w:ascii="Arial" w:hAnsi="Arial" w:cs="Arial"/>
          <w:sz w:val="24"/>
          <w:szCs w:val="24"/>
        </w:rPr>
      </w:pPr>
    </w:p>
    <w:p w14:paraId="0EBEFB3E" w14:textId="77777777" w:rsidR="001F748F" w:rsidRPr="001F748F" w:rsidRDefault="001F748F" w:rsidP="00D03821">
      <w:pPr>
        <w:rPr>
          <w:rFonts w:ascii="Arial" w:hAnsi="Arial" w:cs="Arial"/>
          <w:sz w:val="24"/>
          <w:szCs w:val="24"/>
        </w:rPr>
      </w:pPr>
      <w:r w:rsidRPr="001F748F">
        <w:rPr>
          <w:rFonts w:ascii="Arial" w:hAnsi="Arial" w:cs="Arial"/>
          <w:sz w:val="24"/>
          <w:szCs w:val="24"/>
        </w:rPr>
        <w:t xml:space="preserve">Children and Young People's Commissioner Scotland (2019).  </w:t>
      </w:r>
      <w:r w:rsidRPr="001F748F">
        <w:rPr>
          <w:rFonts w:ascii="Arial" w:hAnsi="Arial" w:cs="Arial"/>
          <w:i/>
          <w:sz w:val="24"/>
          <w:szCs w:val="24"/>
        </w:rPr>
        <w:t xml:space="preserve">United Nation Convention of the Rights of the Child. </w:t>
      </w:r>
      <w:r w:rsidRPr="001F748F">
        <w:rPr>
          <w:rFonts w:ascii="Arial" w:hAnsi="Arial" w:cs="Arial"/>
          <w:sz w:val="24"/>
          <w:szCs w:val="24"/>
        </w:rPr>
        <w:t xml:space="preserve">Available at: </w:t>
      </w:r>
      <w:hyperlink r:id="rId7" w:history="1">
        <w:r w:rsidRPr="001F748F">
          <w:rPr>
            <w:rStyle w:val="Hyperlink"/>
            <w:rFonts w:ascii="Arial" w:hAnsi="Arial" w:cs="Arial"/>
            <w:color w:val="auto"/>
            <w:sz w:val="24"/>
            <w:szCs w:val="24"/>
            <w:u w:val="none"/>
          </w:rPr>
          <w:t>https://www.cypcs.org.uk/rights/uncrcarticles/article-3</w:t>
        </w:r>
      </w:hyperlink>
      <w:r w:rsidRPr="001F748F">
        <w:rPr>
          <w:rFonts w:ascii="Arial" w:hAnsi="Arial" w:cs="Arial"/>
          <w:sz w:val="24"/>
          <w:szCs w:val="24"/>
        </w:rPr>
        <w:t xml:space="preserve"> (Accessed: 16/05/2019).</w:t>
      </w:r>
    </w:p>
    <w:p w14:paraId="4FB936E4" w14:textId="77777777" w:rsidR="001F748F" w:rsidRPr="001F748F" w:rsidRDefault="001F748F" w:rsidP="00D03821">
      <w:pPr>
        <w:rPr>
          <w:rFonts w:ascii="Arial" w:hAnsi="Arial" w:cs="Arial"/>
          <w:sz w:val="24"/>
          <w:szCs w:val="24"/>
        </w:rPr>
      </w:pPr>
      <w:r w:rsidRPr="001F748F">
        <w:rPr>
          <w:rFonts w:ascii="Arial" w:hAnsi="Arial" w:cs="Arial"/>
          <w:sz w:val="24"/>
          <w:szCs w:val="24"/>
        </w:rPr>
        <w:t xml:space="preserve">Children’s Education and Care Quality Authority (2016). Available at: </w:t>
      </w:r>
      <w:hyperlink r:id="rId8" w:history="1">
        <w:r w:rsidRPr="001F748F">
          <w:rPr>
            <w:rStyle w:val="Hyperlink"/>
            <w:rFonts w:ascii="Arial" w:hAnsi="Arial" w:cs="Arial"/>
            <w:color w:val="auto"/>
            <w:sz w:val="24"/>
            <w:szCs w:val="24"/>
            <w:u w:val="none"/>
          </w:rPr>
          <w:t>http://files.acecqa.gov.au/files/QualityInformationSheets/QualityArea1/supporting_agency_involving_children_in_decision_making.pdf</w:t>
        </w:r>
      </w:hyperlink>
      <w:r w:rsidRPr="001F748F">
        <w:rPr>
          <w:rStyle w:val="Hyperlink"/>
          <w:rFonts w:ascii="Arial" w:hAnsi="Arial" w:cs="Arial"/>
          <w:color w:val="auto"/>
          <w:sz w:val="24"/>
          <w:szCs w:val="24"/>
          <w:u w:val="none"/>
        </w:rPr>
        <w:t xml:space="preserve"> (Accessed: 16/05/2019).</w:t>
      </w:r>
    </w:p>
    <w:p w14:paraId="0F7B999B" w14:textId="77777777" w:rsidR="001F748F" w:rsidRPr="001F748F" w:rsidRDefault="001F748F" w:rsidP="00D03821">
      <w:pPr>
        <w:rPr>
          <w:rFonts w:ascii="Arial" w:hAnsi="Arial" w:cs="Arial"/>
          <w:sz w:val="24"/>
          <w:szCs w:val="24"/>
        </w:rPr>
      </w:pPr>
      <w:r w:rsidRPr="001F748F">
        <w:rPr>
          <w:rFonts w:ascii="Arial" w:hAnsi="Arial" w:cs="Arial"/>
          <w:sz w:val="24"/>
          <w:szCs w:val="24"/>
        </w:rPr>
        <w:t xml:space="preserve"> David, L. (2014) </w:t>
      </w:r>
      <w:r w:rsidRPr="001F748F">
        <w:rPr>
          <w:rFonts w:ascii="Arial" w:hAnsi="Arial" w:cs="Arial"/>
          <w:i/>
          <w:sz w:val="24"/>
          <w:szCs w:val="24"/>
        </w:rPr>
        <w:t>Maslow’s Hierarchy of Needs, in Learning Theories</w:t>
      </w:r>
      <w:r w:rsidRPr="001F748F">
        <w:rPr>
          <w:rFonts w:ascii="Arial" w:hAnsi="Arial" w:cs="Arial"/>
          <w:sz w:val="24"/>
          <w:szCs w:val="24"/>
        </w:rPr>
        <w:t xml:space="preserve">. Available at: </w:t>
      </w:r>
      <w:hyperlink r:id="rId9" w:history="1">
        <w:r w:rsidRPr="001F748F">
          <w:rPr>
            <w:rStyle w:val="Hyperlink"/>
            <w:rFonts w:ascii="Arial" w:hAnsi="Arial" w:cs="Arial"/>
            <w:color w:val="auto"/>
            <w:sz w:val="24"/>
            <w:szCs w:val="24"/>
            <w:u w:val="none"/>
          </w:rPr>
          <w:t>https://www.learning-theories.com/maslows-hierarchy-of-needs.html</w:t>
        </w:r>
      </w:hyperlink>
      <w:r w:rsidRPr="001F748F">
        <w:rPr>
          <w:rFonts w:ascii="Arial" w:hAnsi="Arial" w:cs="Arial"/>
          <w:sz w:val="24"/>
          <w:szCs w:val="24"/>
        </w:rPr>
        <w:t>. (Accessed:16/05/2019).</w:t>
      </w:r>
    </w:p>
    <w:p w14:paraId="13C07B72" w14:textId="77777777" w:rsidR="001F748F" w:rsidRPr="001F748F" w:rsidRDefault="001F748F" w:rsidP="000057E2">
      <w:pPr>
        <w:rPr>
          <w:rFonts w:ascii="Arial" w:hAnsi="Arial" w:cs="Arial"/>
          <w:sz w:val="24"/>
          <w:szCs w:val="24"/>
        </w:rPr>
      </w:pPr>
      <w:r w:rsidRPr="001F748F">
        <w:rPr>
          <w:rFonts w:ascii="Arial" w:hAnsi="Arial" w:cs="Arial"/>
          <w:sz w:val="24"/>
          <w:szCs w:val="24"/>
        </w:rPr>
        <w:t xml:space="preserve">Education (Wales) </w:t>
      </w:r>
      <w:r w:rsidRPr="001F748F">
        <w:rPr>
          <w:rFonts w:ascii="Arial" w:hAnsi="Arial" w:cs="Arial"/>
          <w:i/>
          <w:sz w:val="24"/>
          <w:szCs w:val="24"/>
        </w:rPr>
        <w:t xml:space="preserve">Foundation Phase 2015 </w:t>
      </w:r>
      <w:r w:rsidRPr="001F748F">
        <w:rPr>
          <w:rFonts w:ascii="Arial" w:hAnsi="Arial" w:cs="Arial"/>
          <w:sz w:val="24"/>
          <w:szCs w:val="24"/>
        </w:rPr>
        <w:t xml:space="preserve">Available at: </w:t>
      </w:r>
      <w:hyperlink r:id="rId10" w:history="1">
        <w:r w:rsidRPr="001F748F">
          <w:rPr>
            <w:rStyle w:val="Hyperlink"/>
            <w:rFonts w:ascii="Arial" w:hAnsi="Arial" w:cs="Arial"/>
            <w:color w:val="auto"/>
            <w:sz w:val="24"/>
            <w:szCs w:val="24"/>
            <w:u w:val="none"/>
          </w:rPr>
          <w:t>https://learning.gov.wales/resources/browse-all/foundation-phase-framework/?lang=en</w:t>
        </w:r>
      </w:hyperlink>
      <w:r w:rsidRPr="001F748F">
        <w:rPr>
          <w:rFonts w:ascii="Arial" w:hAnsi="Arial" w:cs="Arial"/>
          <w:sz w:val="24"/>
          <w:szCs w:val="24"/>
        </w:rPr>
        <w:t xml:space="preserve"> (Accessed: 17/05/19).</w:t>
      </w:r>
    </w:p>
    <w:p w14:paraId="5A4C775D" w14:textId="77777777" w:rsidR="001F748F" w:rsidRPr="001F748F" w:rsidRDefault="001F748F" w:rsidP="00D03821">
      <w:pPr>
        <w:rPr>
          <w:rFonts w:ascii="Arial" w:hAnsi="Arial" w:cs="Arial"/>
          <w:sz w:val="24"/>
          <w:szCs w:val="24"/>
        </w:rPr>
      </w:pPr>
      <w:r w:rsidRPr="001F748F">
        <w:rPr>
          <w:rFonts w:ascii="Arial" w:hAnsi="Arial" w:cs="Arial"/>
          <w:sz w:val="24"/>
          <w:szCs w:val="24"/>
        </w:rPr>
        <w:t xml:space="preserve">Montessori Education. (2017) </w:t>
      </w:r>
      <w:r w:rsidRPr="001F748F">
        <w:rPr>
          <w:rFonts w:ascii="Arial" w:hAnsi="Arial" w:cs="Arial"/>
          <w:i/>
          <w:sz w:val="24"/>
          <w:szCs w:val="24"/>
        </w:rPr>
        <w:t>Montessori Education</w:t>
      </w:r>
      <w:r w:rsidRPr="001F748F">
        <w:rPr>
          <w:rFonts w:ascii="Arial" w:hAnsi="Arial" w:cs="Arial"/>
          <w:sz w:val="24"/>
          <w:szCs w:val="24"/>
        </w:rPr>
        <w:t xml:space="preserve">. Available at: </w:t>
      </w:r>
      <w:hyperlink r:id="rId11" w:history="1">
        <w:r w:rsidRPr="001F748F">
          <w:rPr>
            <w:rStyle w:val="Hyperlink"/>
            <w:rFonts w:ascii="Arial" w:hAnsi="Arial" w:cs="Arial"/>
            <w:color w:val="auto"/>
            <w:sz w:val="24"/>
            <w:szCs w:val="24"/>
            <w:u w:val="none"/>
          </w:rPr>
          <w:t>https://montessori-nw.org/what-is-montessori-education</w:t>
        </w:r>
      </w:hyperlink>
      <w:r w:rsidRPr="001F748F">
        <w:rPr>
          <w:rFonts w:ascii="Arial" w:hAnsi="Arial" w:cs="Arial"/>
          <w:sz w:val="24"/>
          <w:szCs w:val="24"/>
        </w:rPr>
        <w:t xml:space="preserve">. (Accessed: 15/05/19). </w:t>
      </w:r>
    </w:p>
    <w:p w14:paraId="428C1868" w14:textId="77777777" w:rsidR="001F748F" w:rsidRPr="001F748F" w:rsidRDefault="001F748F" w:rsidP="00D03821">
      <w:pPr>
        <w:rPr>
          <w:rFonts w:ascii="Arial" w:hAnsi="Arial" w:cs="Arial"/>
          <w:sz w:val="24"/>
          <w:szCs w:val="24"/>
        </w:rPr>
      </w:pPr>
      <w:r w:rsidRPr="001F748F">
        <w:rPr>
          <w:rFonts w:ascii="Arial" w:hAnsi="Arial" w:cs="Arial"/>
          <w:sz w:val="24"/>
          <w:szCs w:val="24"/>
        </w:rPr>
        <w:t xml:space="preserve">Montgomery, H. (2014) </w:t>
      </w:r>
      <w:r w:rsidRPr="001F748F">
        <w:rPr>
          <w:rFonts w:ascii="Arial" w:hAnsi="Arial" w:cs="Arial"/>
          <w:i/>
          <w:sz w:val="24"/>
          <w:szCs w:val="24"/>
        </w:rPr>
        <w:t>Open University</w:t>
      </w:r>
      <w:r w:rsidRPr="001F748F">
        <w:rPr>
          <w:rFonts w:ascii="Arial" w:hAnsi="Arial" w:cs="Arial"/>
          <w:sz w:val="24"/>
          <w:szCs w:val="24"/>
        </w:rPr>
        <w:t>, 3rd Ed.  Milton Keynes: Bell and Bain ltd.</w:t>
      </w:r>
    </w:p>
    <w:p w14:paraId="13911DA8" w14:textId="33CC093C" w:rsidR="001F748F" w:rsidRPr="001F748F" w:rsidRDefault="00A81D3B" w:rsidP="000057E2">
      <w:pPr>
        <w:rPr>
          <w:rFonts w:ascii="Arial" w:hAnsi="Arial" w:cs="Arial"/>
          <w:sz w:val="24"/>
          <w:szCs w:val="24"/>
        </w:rPr>
      </w:pPr>
      <w:r>
        <w:rPr>
          <w:rFonts w:ascii="Arial" w:hAnsi="Arial" w:cs="Arial"/>
          <w:sz w:val="24"/>
          <w:szCs w:val="24"/>
        </w:rPr>
        <w:t>Bruner</w:t>
      </w:r>
      <w:r w:rsidR="0043634D">
        <w:rPr>
          <w:rFonts w:ascii="Arial" w:hAnsi="Arial" w:cs="Arial"/>
          <w:sz w:val="24"/>
          <w:szCs w:val="24"/>
        </w:rPr>
        <w:t>, J, S.</w:t>
      </w:r>
      <w:r w:rsidR="001F748F" w:rsidRPr="001F748F">
        <w:rPr>
          <w:rFonts w:ascii="Arial" w:hAnsi="Arial" w:cs="Arial"/>
          <w:sz w:val="24"/>
          <w:szCs w:val="24"/>
        </w:rPr>
        <w:t xml:space="preserve"> (2009) </w:t>
      </w:r>
      <w:r w:rsidR="001F748F" w:rsidRPr="001F748F">
        <w:rPr>
          <w:rFonts w:ascii="Arial" w:hAnsi="Arial" w:cs="Arial"/>
          <w:i/>
          <w:sz w:val="24"/>
          <w:szCs w:val="24"/>
        </w:rPr>
        <w:t>Educational &amp; Child Psychology,</w:t>
      </w:r>
      <w:r w:rsidR="001F748F" w:rsidRPr="001F748F">
        <w:rPr>
          <w:rFonts w:ascii="Arial" w:hAnsi="Arial" w:cs="Arial"/>
          <w:sz w:val="24"/>
          <w:szCs w:val="24"/>
        </w:rPr>
        <w:t xml:space="preserve"> 26(2). </w:t>
      </w:r>
    </w:p>
    <w:p w14:paraId="412B81A2" w14:textId="77777777" w:rsidR="001F748F" w:rsidRPr="001F748F" w:rsidRDefault="001F748F" w:rsidP="00D03821">
      <w:pPr>
        <w:rPr>
          <w:rFonts w:ascii="Arial" w:hAnsi="Arial" w:cs="Arial"/>
          <w:sz w:val="24"/>
          <w:szCs w:val="24"/>
        </w:rPr>
      </w:pPr>
      <w:proofErr w:type="spellStart"/>
      <w:r w:rsidRPr="001F748F">
        <w:rPr>
          <w:rFonts w:ascii="Arial" w:hAnsi="Arial" w:cs="Arial"/>
          <w:sz w:val="24"/>
          <w:szCs w:val="24"/>
        </w:rPr>
        <w:t>Unicef</w:t>
      </w:r>
      <w:proofErr w:type="spellEnd"/>
      <w:r w:rsidRPr="001F748F">
        <w:rPr>
          <w:rFonts w:ascii="Arial" w:hAnsi="Arial" w:cs="Arial"/>
          <w:sz w:val="24"/>
          <w:szCs w:val="24"/>
        </w:rPr>
        <w:t xml:space="preserve"> (2010) </w:t>
      </w:r>
      <w:r w:rsidRPr="001F748F">
        <w:rPr>
          <w:rFonts w:ascii="Arial" w:hAnsi="Arial" w:cs="Arial"/>
          <w:i/>
          <w:sz w:val="24"/>
          <w:szCs w:val="24"/>
        </w:rPr>
        <w:t xml:space="preserve">The United Nation Convention of the Rights of the Child. </w:t>
      </w:r>
      <w:r w:rsidRPr="001F748F">
        <w:rPr>
          <w:rFonts w:ascii="Arial" w:hAnsi="Arial" w:cs="Arial"/>
          <w:sz w:val="24"/>
          <w:szCs w:val="24"/>
        </w:rPr>
        <w:t xml:space="preserve">Available at: </w:t>
      </w:r>
      <w:hyperlink r:id="rId12" w:history="1">
        <w:r w:rsidRPr="001F748F">
          <w:rPr>
            <w:rStyle w:val="Hyperlink"/>
            <w:rFonts w:ascii="Arial" w:hAnsi="Arial" w:cs="Arial"/>
            <w:color w:val="auto"/>
            <w:sz w:val="24"/>
            <w:szCs w:val="24"/>
            <w:u w:val="none"/>
          </w:rPr>
          <w:t>www.unicef.org.uk/what-we-do/un-convention-child-rights/</w:t>
        </w:r>
      </w:hyperlink>
      <w:r w:rsidRPr="001F748F">
        <w:rPr>
          <w:rFonts w:ascii="Arial" w:hAnsi="Arial" w:cs="Arial"/>
          <w:sz w:val="24"/>
          <w:szCs w:val="24"/>
        </w:rPr>
        <w:t xml:space="preserve"> (Accessed:16/05/2019).</w:t>
      </w:r>
    </w:p>
    <w:p w14:paraId="3D190842" w14:textId="77777777" w:rsidR="001F748F" w:rsidRPr="001F748F" w:rsidRDefault="001F748F" w:rsidP="00D03821">
      <w:pPr>
        <w:rPr>
          <w:rStyle w:val="Hyperlink"/>
          <w:rFonts w:ascii="Arial" w:hAnsi="Arial" w:cs="Arial"/>
          <w:color w:val="auto"/>
          <w:sz w:val="24"/>
          <w:szCs w:val="24"/>
          <w:u w:val="none"/>
        </w:rPr>
      </w:pPr>
      <w:r w:rsidRPr="001F748F">
        <w:rPr>
          <w:rFonts w:ascii="Arial" w:hAnsi="Arial" w:cs="Arial"/>
          <w:sz w:val="24"/>
          <w:szCs w:val="24"/>
        </w:rPr>
        <w:t xml:space="preserve">United Nations Convention of the Rights of the child (2010). Available at: </w:t>
      </w:r>
      <w:hyperlink r:id="rId13" w:history="1">
        <w:r w:rsidRPr="001F748F">
          <w:rPr>
            <w:rStyle w:val="Hyperlink"/>
            <w:rFonts w:ascii="Arial" w:hAnsi="Arial" w:cs="Arial"/>
            <w:color w:val="auto"/>
            <w:sz w:val="24"/>
            <w:szCs w:val="24"/>
            <w:u w:val="none"/>
          </w:rPr>
          <w:t>https://www.gov.uk/government/publications/united-nations-convention-on-the-rights-of-the-child-uncrc-how-legislation-underpins-implementation-in-england</w:t>
        </w:r>
      </w:hyperlink>
      <w:r w:rsidRPr="001F748F">
        <w:rPr>
          <w:rFonts w:ascii="Arial" w:hAnsi="Arial" w:cs="Arial"/>
          <w:sz w:val="24"/>
          <w:szCs w:val="24"/>
        </w:rPr>
        <w:t>. (Accessed:17/05/19).</w:t>
      </w:r>
    </w:p>
    <w:p w14:paraId="2C01286B" w14:textId="43785E6C" w:rsidR="00635115" w:rsidRPr="007D1751" w:rsidRDefault="00635115" w:rsidP="00D03821">
      <w:pPr>
        <w:rPr>
          <w:rFonts w:ascii="Arial" w:hAnsi="Arial" w:cs="Arial"/>
          <w:sz w:val="24"/>
          <w:szCs w:val="24"/>
        </w:rPr>
      </w:pPr>
    </w:p>
    <w:p w14:paraId="7BCB2EFF" w14:textId="3CD6DDB4" w:rsidR="00635115" w:rsidRDefault="00635115" w:rsidP="00D03821"/>
    <w:p w14:paraId="1A041FFB" w14:textId="2B4B8EA4" w:rsidR="00635115" w:rsidRDefault="00635115" w:rsidP="00D03821"/>
    <w:p w14:paraId="273F01FF" w14:textId="373C5307" w:rsidR="00635115" w:rsidRDefault="00635115" w:rsidP="00D03821"/>
    <w:p w14:paraId="5FC56714" w14:textId="7FB6792D" w:rsidR="00635115" w:rsidRDefault="00635115" w:rsidP="00635115">
      <w:pPr>
        <w:jc w:val="center"/>
        <w:rPr>
          <w:rFonts w:ascii="Arial" w:hAnsi="Arial" w:cs="Arial"/>
          <w:sz w:val="24"/>
          <w:u w:val="single"/>
        </w:rPr>
      </w:pPr>
      <w:r>
        <w:rPr>
          <w:rFonts w:ascii="Arial" w:hAnsi="Arial" w:cs="Arial"/>
          <w:sz w:val="24"/>
          <w:u w:val="single"/>
        </w:rPr>
        <w:t>Reference list for presentation</w:t>
      </w:r>
    </w:p>
    <w:p w14:paraId="33105F3B" w14:textId="77777777" w:rsidR="00635115" w:rsidRDefault="00635115" w:rsidP="00635115">
      <w:pPr>
        <w:jc w:val="both"/>
        <w:rPr>
          <w:rFonts w:ascii="Arial" w:hAnsi="Arial" w:cs="Arial"/>
          <w:sz w:val="24"/>
          <w:szCs w:val="24"/>
        </w:rPr>
      </w:pPr>
    </w:p>
    <w:p w14:paraId="58831245" w14:textId="4577782A" w:rsidR="00635115" w:rsidRPr="00635115" w:rsidRDefault="00635115" w:rsidP="00635115">
      <w:pPr>
        <w:jc w:val="both"/>
        <w:rPr>
          <w:rFonts w:ascii="Arial" w:hAnsi="Arial" w:cs="Arial"/>
          <w:sz w:val="24"/>
          <w:szCs w:val="24"/>
        </w:rPr>
      </w:pPr>
      <w:proofErr w:type="spellStart"/>
      <w:r w:rsidRPr="00635115">
        <w:rPr>
          <w:rFonts w:ascii="Arial" w:hAnsi="Arial" w:cs="Arial"/>
          <w:sz w:val="24"/>
          <w:szCs w:val="24"/>
        </w:rPr>
        <w:t>Carr</w:t>
      </w:r>
      <w:proofErr w:type="spellEnd"/>
      <w:r w:rsidRPr="00635115">
        <w:rPr>
          <w:rFonts w:ascii="Arial" w:hAnsi="Arial" w:cs="Arial"/>
          <w:sz w:val="24"/>
          <w:szCs w:val="24"/>
        </w:rPr>
        <w:t xml:space="preserve">, Margaret PhD. (2001) </w:t>
      </w:r>
      <w:r w:rsidRPr="00635115">
        <w:rPr>
          <w:rFonts w:ascii="Arial" w:hAnsi="Arial" w:cs="Arial"/>
          <w:i/>
          <w:sz w:val="24"/>
          <w:szCs w:val="24"/>
        </w:rPr>
        <w:t>Assessment in Early Childhood Settings: Learning Stories</w:t>
      </w:r>
      <w:r w:rsidRPr="00635115">
        <w:rPr>
          <w:rFonts w:ascii="Arial" w:hAnsi="Arial" w:cs="Arial"/>
          <w:sz w:val="24"/>
          <w:szCs w:val="24"/>
        </w:rPr>
        <w:t xml:space="preserve">. </w:t>
      </w:r>
      <w:bookmarkStart w:id="1" w:name="_Hlk8743127"/>
    </w:p>
    <w:bookmarkEnd w:id="1"/>
    <w:p w14:paraId="3EC1AD04" w14:textId="27175729" w:rsidR="00635115" w:rsidRPr="00635115" w:rsidRDefault="00635115" w:rsidP="00635115">
      <w:pPr>
        <w:jc w:val="both"/>
        <w:rPr>
          <w:rFonts w:ascii="Arial" w:hAnsi="Arial" w:cs="Arial"/>
          <w:sz w:val="24"/>
          <w:szCs w:val="24"/>
        </w:rPr>
      </w:pPr>
      <w:r w:rsidRPr="00635115">
        <w:rPr>
          <w:rFonts w:ascii="Arial" w:hAnsi="Arial" w:cs="Arial"/>
          <w:sz w:val="24"/>
          <w:szCs w:val="24"/>
        </w:rPr>
        <w:t xml:space="preserve">Children’s Rights Wales (2016) ‘Rights’ Available at: </w:t>
      </w:r>
      <w:hyperlink r:id="rId14" w:history="1">
        <w:r w:rsidRPr="00635115">
          <w:rPr>
            <w:rStyle w:val="Hyperlink"/>
            <w:rFonts w:ascii="Arial" w:hAnsi="Arial" w:cs="Arial"/>
            <w:color w:val="auto"/>
            <w:sz w:val="24"/>
            <w:szCs w:val="24"/>
            <w:u w:val="none"/>
          </w:rPr>
          <w:t>http://www.childrensrights.wales/</w:t>
        </w:r>
      </w:hyperlink>
      <w:r w:rsidRPr="00635115">
        <w:rPr>
          <w:rFonts w:ascii="Arial" w:hAnsi="Arial" w:cs="Arial"/>
          <w:sz w:val="24"/>
          <w:szCs w:val="24"/>
        </w:rPr>
        <w:t xml:space="preserve"> (Accessed: 20</w:t>
      </w:r>
      <w:r w:rsidRPr="00635115">
        <w:rPr>
          <w:rFonts w:ascii="Arial" w:hAnsi="Arial" w:cs="Arial"/>
          <w:sz w:val="24"/>
          <w:szCs w:val="24"/>
          <w:vertAlign w:val="superscript"/>
        </w:rPr>
        <w:t>th</w:t>
      </w:r>
      <w:r w:rsidRPr="00635115">
        <w:rPr>
          <w:rFonts w:ascii="Arial" w:hAnsi="Arial" w:cs="Arial"/>
          <w:sz w:val="24"/>
          <w:szCs w:val="24"/>
        </w:rPr>
        <w:t xml:space="preserve"> April 2019). </w:t>
      </w:r>
    </w:p>
    <w:p w14:paraId="1ADE1188" w14:textId="77777777" w:rsidR="00635115" w:rsidRPr="00635115" w:rsidRDefault="00635115" w:rsidP="00635115">
      <w:pPr>
        <w:jc w:val="both"/>
        <w:rPr>
          <w:rFonts w:ascii="Arial" w:hAnsi="Arial" w:cs="Arial"/>
          <w:sz w:val="24"/>
          <w:szCs w:val="24"/>
        </w:rPr>
      </w:pPr>
      <w:r w:rsidRPr="00635115">
        <w:rPr>
          <w:rFonts w:ascii="Arial" w:hAnsi="Arial" w:cs="Arial"/>
          <w:sz w:val="24"/>
          <w:szCs w:val="24"/>
        </w:rPr>
        <w:t xml:space="preserve">GL Assessment (2017) SGS. Schedule of Growing Skills. Available at: </w:t>
      </w:r>
      <w:hyperlink r:id="rId15" w:history="1">
        <w:r w:rsidRPr="00635115">
          <w:rPr>
            <w:rStyle w:val="Hyperlink"/>
            <w:rFonts w:ascii="Arial" w:hAnsi="Arial" w:cs="Arial"/>
            <w:color w:val="auto"/>
            <w:sz w:val="24"/>
            <w:szCs w:val="24"/>
            <w:u w:val="none"/>
          </w:rPr>
          <w:t>https://www.gl-assessment.co.uk/products/schedule-of-growing-skills-sgs/</w:t>
        </w:r>
      </w:hyperlink>
      <w:r w:rsidRPr="00635115">
        <w:rPr>
          <w:rFonts w:ascii="Arial" w:hAnsi="Arial" w:cs="Arial"/>
          <w:sz w:val="24"/>
          <w:szCs w:val="24"/>
        </w:rPr>
        <w:t xml:space="preserve"> (Accessed: 20</w:t>
      </w:r>
      <w:r w:rsidRPr="00635115">
        <w:rPr>
          <w:rFonts w:ascii="Arial" w:hAnsi="Arial" w:cs="Arial"/>
          <w:sz w:val="24"/>
          <w:szCs w:val="24"/>
          <w:vertAlign w:val="superscript"/>
        </w:rPr>
        <w:t>th</w:t>
      </w:r>
      <w:r w:rsidRPr="00635115">
        <w:rPr>
          <w:rFonts w:ascii="Arial" w:hAnsi="Arial" w:cs="Arial"/>
          <w:sz w:val="24"/>
          <w:szCs w:val="24"/>
        </w:rPr>
        <w:t xml:space="preserve"> April 2019).</w:t>
      </w:r>
    </w:p>
    <w:p w14:paraId="54535151" w14:textId="77777777" w:rsidR="00635115" w:rsidRPr="00635115" w:rsidRDefault="00635115" w:rsidP="00635115">
      <w:pPr>
        <w:jc w:val="both"/>
        <w:rPr>
          <w:rFonts w:ascii="Arial" w:hAnsi="Arial" w:cs="Arial"/>
          <w:sz w:val="24"/>
          <w:szCs w:val="24"/>
        </w:rPr>
      </w:pPr>
      <w:r w:rsidRPr="00635115">
        <w:rPr>
          <w:rFonts w:ascii="Arial" w:hAnsi="Arial" w:cs="Arial"/>
          <w:sz w:val="24"/>
          <w:szCs w:val="24"/>
        </w:rPr>
        <w:t xml:space="preserve">GL Assessment (2017) </w:t>
      </w:r>
      <w:proofErr w:type="spellStart"/>
      <w:r w:rsidRPr="00635115">
        <w:rPr>
          <w:rFonts w:ascii="Arial" w:hAnsi="Arial" w:cs="Arial"/>
          <w:sz w:val="24"/>
          <w:szCs w:val="24"/>
        </w:rPr>
        <w:t>Wellcomm</w:t>
      </w:r>
      <w:proofErr w:type="spellEnd"/>
      <w:r w:rsidRPr="00635115">
        <w:rPr>
          <w:rFonts w:ascii="Arial" w:hAnsi="Arial" w:cs="Arial"/>
          <w:sz w:val="24"/>
          <w:szCs w:val="24"/>
        </w:rPr>
        <w:t xml:space="preserve">. The complete speech and language toolkit.  Available at: </w:t>
      </w:r>
      <w:hyperlink r:id="rId16" w:history="1">
        <w:r w:rsidRPr="00635115">
          <w:rPr>
            <w:rStyle w:val="Hyperlink"/>
            <w:rFonts w:ascii="Arial" w:hAnsi="Arial" w:cs="Arial"/>
            <w:color w:val="auto"/>
            <w:sz w:val="24"/>
            <w:szCs w:val="24"/>
            <w:u w:val="none"/>
          </w:rPr>
          <w:t>https://www.gl-assessment.co.uk/products/wellcomm/</w:t>
        </w:r>
      </w:hyperlink>
      <w:r w:rsidRPr="00635115">
        <w:rPr>
          <w:rFonts w:ascii="Arial" w:hAnsi="Arial" w:cs="Arial"/>
          <w:sz w:val="24"/>
          <w:szCs w:val="24"/>
        </w:rPr>
        <w:t xml:space="preserve"> (Accessed: 20</w:t>
      </w:r>
      <w:r w:rsidRPr="00635115">
        <w:rPr>
          <w:rFonts w:ascii="Arial" w:hAnsi="Arial" w:cs="Arial"/>
          <w:sz w:val="24"/>
          <w:szCs w:val="24"/>
          <w:vertAlign w:val="superscript"/>
        </w:rPr>
        <w:t>th</w:t>
      </w:r>
      <w:r w:rsidRPr="00635115">
        <w:rPr>
          <w:rFonts w:ascii="Arial" w:hAnsi="Arial" w:cs="Arial"/>
          <w:sz w:val="24"/>
          <w:szCs w:val="24"/>
        </w:rPr>
        <w:t xml:space="preserve"> April 2019).</w:t>
      </w:r>
    </w:p>
    <w:p w14:paraId="1B637223" w14:textId="77777777" w:rsidR="00635115" w:rsidRPr="00635115" w:rsidRDefault="00635115" w:rsidP="00635115">
      <w:pPr>
        <w:jc w:val="both"/>
        <w:rPr>
          <w:rFonts w:ascii="Arial" w:hAnsi="Arial" w:cs="Arial"/>
          <w:sz w:val="24"/>
          <w:szCs w:val="24"/>
        </w:rPr>
      </w:pPr>
      <w:proofErr w:type="spellStart"/>
      <w:r w:rsidRPr="00635115">
        <w:rPr>
          <w:rFonts w:ascii="Arial" w:hAnsi="Arial" w:cs="Arial"/>
          <w:sz w:val="24"/>
          <w:szCs w:val="24"/>
        </w:rPr>
        <w:t>Goldschmied</w:t>
      </w:r>
      <w:proofErr w:type="spellEnd"/>
      <w:r w:rsidRPr="00635115">
        <w:rPr>
          <w:rFonts w:ascii="Arial" w:hAnsi="Arial" w:cs="Arial"/>
          <w:sz w:val="24"/>
          <w:szCs w:val="24"/>
        </w:rPr>
        <w:t xml:space="preserve">, E., and Jackson, S. (2004). </w:t>
      </w:r>
      <w:r w:rsidRPr="00635115">
        <w:rPr>
          <w:rFonts w:ascii="Arial" w:hAnsi="Arial" w:cs="Arial"/>
          <w:i/>
          <w:sz w:val="24"/>
          <w:szCs w:val="24"/>
        </w:rPr>
        <w:t>People under three young children in day care.</w:t>
      </w:r>
      <w:r w:rsidRPr="00635115">
        <w:rPr>
          <w:rFonts w:ascii="Arial" w:hAnsi="Arial" w:cs="Arial"/>
          <w:sz w:val="24"/>
          <w:szCs w:val="24"/>
        </w:rPr>
        <w:t xml:space="preserve"> (2</w:t>
      </w:r>
      <w:r w:rsidRPr="00635115">
        <w:rPr>
          <w:rFonts w:ascii="Arial" w:hAnsi="Arial" w:cs="Arial"/>
          <w:sz w:val="24"/>
          <w:szCs w:val="24"/>
          <w:vertAlign w:val="superscript"/>
        </w:rPr>
        <w:t>nd</w:t>
      </w:r>
      <w:r w:rsidRPr="00635115">
        <w:rPr>
          <w:rFonts w:ascii="Arial" w:hAnsi="Arial" w:cs="Arial"/>
          <w:sz w:val="24"/>
          <w:szCs w:val="24"/>
        </w:rPr>
        <w:t xml:space="preserve"> ed). London; New York: Routledge</w:t>
      </w:r>
    </w:p>
    <w:p w14:paraId="511E56CC" w14:textId="77777777" w:rsidR="00635115" w:rsidRPr="00635115" w:rsidRDefault="00635115" w:rsidP="00635115">
      <w:pPr>
        <w:jc w:val="both"/>
        <w:rPr>
          <w:rFonts w:ascii="Arial" w:hAnsi="Arial" w:cs="Arial"/>
          <w:sz w:val="24"/>
          <w:szCs w:val="24"/>
        </w:rPr>
      </w:pPr>
      <w:proofErr w:type="spellStart"/>
      <w:r w:rsidRPr="00635115">
        <w:rPr>
          <w:rFonts w:ascii="Arial" w:hAnsi="Arial" w:cs="Arial"/>
          <w:sz w:val="24"/>
          <w:szCs w:val="24"/>
        </w:rPr>
        <w:t>Gray</w:t>
      </w:r>
      <w:proofErr w:type="spellEnd"/>
      <w:r w:rsidRPr="00635115">
        <w:rPr>
          <w:rFonts w:ascii="Arial" w:hAnsi="Arial" w:cs="Arial"/>
          <w:sz w:val="24"/>
          <w:szCs w:val="24"/>
        </w:rPr>
        <w:t xml:space="preserve">, C., and </w:t>
      </w:r>
      <w:proofErr w:type="spellStart"/>
      <w:r w:rsidRPr="00635115">
        <w:rPr>
          <w:rFonts w:ascii="Arial" w:hAnsi="Arial" w:cs="Arial"/>
          <w:sz w:val="24"/>
          <w:szCs w:val="24"/>
        </w:rPr>
        <w:t>Macblain</w:t>
      </w:r>
      <w:proofErr w:type="spellEnd"/>
      <w:r w:rsidRPr="00635115">
        <w:rPr>
          <w:rFonts w:ascii="Arial" w:hAnsi="Arial" w:cs="Arial"/>
          <w:sz w:val="24"/>
          <w:szCs w:val="24"/>
        </w:rPr>
        <w:t xml:space="preserve"> S. (2015). </w:t>
      </w:r>
      <w:r w:rsidRPr="00635115">
        <w:rPr>
          <w:rFonts w:ascii="Arial" w:hAnsi="Arial" w:cs="Arial"/>
          <w:i/>
          <w:sz w:val="24"/>
          <w:szCs w:val="24"/>
        </w:rPr>
        <w:t>Learning theories in childhood</w:t>
      </w:r>
      <w:r w:rsidRPr="00635115">
        <w:rPr>
          <w:rFonts w:ascii="Arial" w:hAnsi="Arial" w:cs="Arial"/>
          <w:sz w:val="24"/>
          <w:szCs w:val="24"/>
        </w:rPr>
        <w:t>. (2</w:t>
      </w:r>
      <w:r w:rsidRPr="00635115">
        <w:rPr>
          <w:rFonts w:ascii="Arial" w:hAnsi="Arial" w:cs="Arial"/>
          <w:sz w:val="24"/>
          <w:szCs w:val="24"/>
          <w:vertAlign w:val="superscript"/>
        </w:rPr>
        <w:t>nd</w:t>
      </w:r>
      <w:r w:rsidRPr="00635115">
        <w:rPr>
          <w:rFonts w:ascii="Arial" w:hAnsi="Arial" w:cs="Arial"/>
          <w:sz w:val="24"/>
          <w:szCs w:val="24"/>
        </w:rPr>
        <w:t xml:space="preserve"> ed). London: Sage. </w:t>
      </w:r>
    </w:p>
    <w:p w14:paraId="13F49EC9" w14:textId="77777777" w:rsidR="00635115" w:rsidRPr="00635115" w:rsidRDefault="00635115" w:rsidP="00635115">
      <w:pPr>
        <w:jc w:val="both"/>
        <w:rPr>
          <w:rFonts w:ascii="Arial" w:hAnsi="Arial" w:cs="Arial"/>
          <w:sz w:val="24"/>
          <w:szCs w:val="24"/>
        </w:rPr>
      </w:pPr>
      <w:r w:rsidRPr="00635115">
        <w:rPr>
          <w:rFonts w:ascii="Arial" w:hAnsi="Arial" w:cs="Arial"/>
          <w:sz w:val="24"/>
          <w:szCs w:val="24"/>
        </w:rPr>
        <w:t xml:space="preserve">UK Government (2018) Guide to the General Data Protection Regulation. Available at: </w:t>
      </w:r>
      <w:hyperlink r:id="rId17" w:history="1">
        <w:r w:rsidRPr="00635115">
          <w:rPr>
            <w:rStyle w:val="Hyperlink"/>
            <w:rFonts w:ascii="Arial" w:hAnsi="Arial" w:cs="Arial"/>
            <w:color w:val="auto"/>
            <w:sz w:val="24"/>
            <w:szCs w:val="24"/>
            <w:u w:val="none"/>
          </w:rPr>
          <w:t>https://www.gov.uk/government/publications/guide-to-the-general-data-protection-regulation</w:t>
        </w:r>
      </w:hyperlink>
      <w:r w:rsidRPr="00635115">
        <w:rPr>
          <w:rFonts w:ascii="Arial" w:hAnsi="Arial" w:cs="Arial"/>
          <w:sz w:val="24"/>
          <w:szCs w:val="24"/>
        </w:rPr>
        <w:t xml:space="preserve"> (Accessed: 20</w:t>
      </w:r>
      <w:r w:rsidRPr="00635115">
        <w:rPr>
          <w:rFonts w:ascii="Arial" w:hAnsi="Arial" w:cs="Arial"/>
          <w:sz w:val="24"/>
          <w:szCs w:val="24"/>
          <w:vertAlign w:val="superscript"/>
        </w:rPr>
        <w:t>th</w:t>
      </w:r>
      <w:r w:rsidRPr="00635115">
        <w:rPr>
          <w:rFonts w:ascii="Arial" w:hAnsi="Arial" w:cs="Arial"/>
          <w:sz w:val="24"/>
          <w:szCs w:val="24"/>
        </w:rPr>
        <w:t xml:space="preserve"> April 2019).</w:t>
      </w:r>
    </w:p>
    <w:p w14:paraId="2A7C5438" w14:textId="77777777" w:rsidR="00635115" w:rsidRPr="00635115" w:rsidRDefault="00635115" w:rsidP="00635115">
      <w:pPr>
        <w:jc w:val="both"/>
        <w:rPr>
          <w:rFonts w:ascii="Arial" w:hAnsi="Arial" w:cs="Arial"/>
          <w:sz w:val="24"/>
          <w:szCs w:val="24"/>
        </w:rPr>
      </w:pPr>
      <w:proofErr w:type="spellStart"/>
      <w:r w:rsidRPr="00635115">
        <w:rPr>
          <w:rFonts w:ascii="Arial" w:hAnsi="Arial" w:cs="Arial"/>
          <w:sz w:val="24"/>
          <w:szCs w:val="24"/>
        </w:rPr>
        <w:t>Unicef</w:t>
      </w:r>
      <w:proofErr w:type="spellEnd"/>
      <w:r w:rsidRPr="00635115">
        <w:rPr>
          <w:rFonts w:ascii="Arial" w:hAnsi="Arial" w:cs="Arial"/>
          <w:sz w:val="24"/>
          <w:szCs w:val="24"/>
        </w:rPr>
        <w:t xml:space="preserve"> (2010) The United Nations Convention on the Rights of the Child. Available at: </w:t>
      </w:r>
      <w:hyperlink r:id="rId18" w:history="1">
        <w:r w:rsidRPr="00635115">
          <w:rPr>
            <w:rStyle w:val="Hyperlink"/>
            <w:rFonts w:ascii="Arial" w:hAnsi="Arial" w:cs="Arial"/>
            <w:color w:val="auto"/>
            <w:sz w:val="24"/>
            <w:szCs w:val="24"/>
            <w:u w:val="none"/>
          </w:rPr>
          <w:t>https://downloads.unicef.org.uk/wp-content/uploads/2010/05/UNCRC_summary-1.pdf?_ga=2.121345736.1117207614.1555766650-250429160.1555766650</w:t>
        </w:r>
      </w:hyperlink>
      <w:r w:rsidRPr="00635115">
        <w:rPr>
          <w:rFonts w:ascii="Arial" w:hAnsi="Arial" w:cs="Arial"/>
          <w:sz w:val="24"/>
          <w:szCs w:val="24"/>
        </w:rPr>
        <w:t xml:space="preserve"> (Accessed: 20</w:t>
      </w:r>
      <w:r w:rsidRPr="00635115">
        <w:rPr>
          <w:rFonts w:ascii="Arial" w:hAnsi="Arial" w:cs="Arial"/>
          <w:sz w:val="24"/>
          <w:szCs w:val="24"/>
          <w:vertAlign w:val="superscript"/>
        </w:rPr>
        <w:t>th</w:t>
      </w:r>
      <w:r w:rsidRPr="00635115">
        <w:rPr>
          <w:rFonts w:ascii="Arial" w:hAnsi="Arial" w:cs="Arial"/>
          <w:sz w:val="24"/>
          <w:szCs w:val="24"/>
        </w:rPr>
        <w:t xml:space="preserve"> April 2019). </w:t>
      </w:r>
    </w:p>
    <w:p w14:paraId="204A00A5" w14:textId="77777777" w:rsidR="00635115" w:rsidRPr="00D03821" w:rsidRDefault="00635115" w:rsidP="00D03821"/>
    <w:sectPr w:rsidR="00635115" w:rsidRPr="00D03821" w:rsidSect="001E012A">
      <w:head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ED899" w14:textId="77777777" w:rsidR="00695952" w:rsidRDefault="00695952" w:rsidP="001E012A">
      <w:pPr>
        <w:spacing w:after="0" w:line="240" w:lineRule="auto"/>
      </w:pPr>
      <w:r>
        <w:separator/>
      </w:r>
    </w:p>
  </w:endnote>
  <w:endnote w:type="continuationSeparator" w:id="0">
    <w:p w14:paraId="1C3B5D2F" w14:textId="77777777" w:rsidR="00695952" w:rsidRDefault="00695952" w:rsidP="001E012A">
      <w:pPr>
        <w:spacing w:after="0" w:line="240" w:lineRule="auto"/>
      </w:pPr>
      <w:r>
        <w:continuationSeparator/>
      </w:r>
    </w:p>
  </w:endnote>
  <w:endnote w:type="continuationNotice" w:id="1">
    <w:p w14:paraId="43172341" w14:textId="77777777" w:rsidR="00695952" w:rsidRDefault="006959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83E15" w14:textId="77777777" w:rsidR="00695952" w:rsidRDefault="00695952" w:rsidP="001E012A">
      <w:pPr>
        <w:spacing w:after="0" w:line="240" w:lineRule="auto"/>
      </w:pPr>
      <w:r>
        <w:separator/>
      </w:r>
    </w:p>
  </w:footnote>
  <w:footnote w:type="continuationSeparator" w:id="0">
    <w:p w14:paraId="55E0341B" w14:textId="77777777" w:rsidR="00695952" w:rsidRDefault="00695952" w:rsidP="001E012A">
      <w:pPr>
        <w:spacing w:after="0" w:line="240" w:lineRule="auto"/>
      </w:pPr>
      <w:r>
        <w:continuationSeparator/>
      </w:r>
    </w:p>
  </w:footnote>
  <w:footnote w:type="continuationNotice" w:id="1">
    <w:p w14:paraId="3185B90C" w14:textId="77777777" w:rsidR="00695952" w:rsidRDefault="0069595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D4DC2" w14:textId="3F85D65E" w:rsidR="001E012A" w:rsidRPr="00DD1070" w:rsidRDefault="001E012A">
    <w:pPr>
      <w:pStyle w:val="Header"/>
      <w:rPr>
        <w:color w:val="FFFFFF" w:themeColor="background1"/>
      </w:rPr>
    </w:pPr>
    <w:r w:rsidRPr="00DD1070">
      <w:rPr>
        <w:color w:val="FFFFFF" w:themeColor="background1"/>
        <w:sz w:val="24"/>
      </w:rPr>
      <w:t>1802829</w:t>
    </w:r>
    <w:r w:rsidRPr="00DD1070">
      <w:rPr>
        <w:color w:val="FFFFFF" w:themeColor="background1"/>
      </w:rPr>
      <w:ptab w:relativeTo="margin" w:alignment="center" w:leader="none"/>
    </w:r>
    <w:r w:rsidRPr="00DD1070">
      <w:rPr>
        <w:color w:val="FFFFFF" w:themeColor="background1"/>
      </w:rPr>
      <w:ptab w:relativeTo="margin" w:alignment="right" w:leader="none"/>
    </w:r>
    <w:r w:rsidR="00260BF2" w:rsidRPr="00DD1070">
      <w:rPr>
        <w:color w:val="FFFFFF" w:themeColor="background1"/>
      </w:rPr>
      <w:t>EAEE</w:t>
    </w:r>
    <w:r w:rsidR="00DD1070" w:rsidRPr="00DD1070">
      <w:rPr>
        <w:color w:val="FFFFFF" w:themeColor="background1"/>
      </w:rPr>
      <w:t>4008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12A"/>
    <w:rsid w:val="00002128"/>
    <w:rsid w:val="000057E2"/>
    <w:rsid w:val="000063D2"/>
    <w:rsid w:val="00016247"/>
    <w:rsid w:val="00021F20"/>
    <w:rsid w:val="000334D0"/>
    <w:rsid w:val="0006048C"/>
    <w:rsid w:val="00062C12"/>
    <w:rsid w:val="00062D61"/>
    <w:rsid w:val="000839B0"/>
    <w:rsid w:val="00096FFA"/>
    <w:rsid w:val="000B55A8"/>
    <w:rsid w:val="000C5A72"/>
    <w:rsid w:val="000C74E8"/>
    <w:rsid w:val="000F1109"/>
    <w:rsid w:val="001103D4"/>
    <w:rsid w:val="001171DC"/>
    <w:rsid w:val="00125B16"/>
    <w:rsid w:val="00126F40"/>
    <w:rsid w:val="00131A89"/>
    <w:rsid w:val="00186C62"/>
    <w:rsid w:val="001A1E87"/>
    <w:rsid w:val="001A6BCD"/>
    <w:rsid w:val="001C0E3B"/>
    <w:rsid w:val="001D0571"/>
    <w:rsid w:val="001E012A"/>
    <w:rsid w:val="001F748F"/>
    <w:rsid w:val="00212B36"/>
    <w:rsid w:val="00230E7B"/>
    <w:rsid w:val="00254178"/>
    <w:rsid w:val="00260ABC"/>
    <w:rsid w:val="00260BF2"/>
    <w:rsid w:val="00266039"/>
    <w:rsid w:val="002A62F8"/>
    <w:rsid w:val="002B12E1"/>
    <w:rsid w:val="002F741F"/>
    <w:rsid w:val="00313DC0"/>
    <w:rsid w:val="00316A2F"/>
    <w:rsid w:val="00336BA5"/>
    <w:rsid w:val="00350072"/>
    <w:rsid w:val="00361F74"/>
    <w:rsid w:val="0038264F"/>
    <w:rsid w:val="00390A36"/>
    <w:rsid w:val="003C4E2D"/>
    <w:rsid w:val="003E679E"/>
    <w:rsid w:val="00413C96"/>
    <w:rsid w:val="0043634D"/>
    <w:rsid w:val="004A7371"/>
    <w:rsid w:val="004C3870"/>
    <w:rsid w:val="004C53D8"/>
    <w:rsid w:val="004C540D"/>
    <w:rsid w:val="004F3F8C"/>
    <w:rsid w:val="00531BBF"/>
    <w:rsid w:val="0056399D"/>
    <w:rsid w:val="00567C51"/>
    <w:rsid w:val="0057018B"/>
    <w:rsid w:val="005A15E2"/>
    <w:rsid w:val="005B224E"/>
    <w:rsid w:val="005C59B0"/>
    <w:rsid w:val="005E161C"/>
    <w:rsid w:val="0060494F"/>
    <w:rsid w:val="00610174"/>
    <w:rsid w:val="006114B5"/>
    <w:rsid w:val="00627DC6"/>
    <w:rsid w:val="00635115"/>
    <w:rsid w:val="006570B5"/>
    <w:rsid w:val="00662254"/>
    <w:rsid w:val="00667402"/>
    <w:rsid w:val="0067386A"/>
    <w:rsid w:val="00695952"/>
    <w:rsid w:val="006C20C9"/>
    <w:rsid w:val="006D0D99"/>
    <w:rsid w:val="006D5B57"/>
    <w:rsid w:val="00714478"/>
    <w:rsid w:val="007173C9"/>
    <w:rsid w:val="00721A9F"/>
    <w:rsid w:val="00721F3F"/>
    <w:rsid w:val="00727A3D"/>
    <w:rsid w:val="007470A8"/>
    <w:rsid w:val="0077739A"/>
    <w:rsid w:val="007D1751"/>
    <w:rsid w:val="007E1883"/>
    <w:rsid w:val="007E4985"/>
    <w:rsid w:val="007E5F91"/>
    <w:rsid w:val="007F5814"/>
    <w:rsid w:val="00805615"/>
    <w:rsid w:val="00811CD8"/>
    <w:rsid w:val="00813F26"/>
    <w:rsid w:val="00856736"/>
    <w:rsid w:val="00865334"/>
    <w:rsid w:val="00865D47"/>
    <w:rsid w:val="00876C41"/>
    <w:rsid w:val="00891A55"/>
    <w:rsid w:val="008A2E8C"/>
    <w:rsid w:val="008B5A1C"/>
    <w:rsid w:val="008D2862"/>
    <w:rsid w:val="008D550B"/>
    <w:rsid w:val="009010B7"/>
    <w:rsid w:val="00930233"/>
    <w:rsid w:val="00944D3E"/>
    <w:rsid w:val="00946932"/>
    <w:rsid w:val="00955435"/>
    <w:rsid w:val="00962119"/>
    <w:rsid w:val="0097012D"/>
    <w:rsid w:val="0098592B"/>
    <w:rsid w:val="009939B7"/>
    <w:rsid w:val="009B50B2"/>
    <w:rsid w:val="009E4CFE"/>
    <w:rsid w:val="009F6EFF"/>
    <w:rsid w:val="00A26769"/>
    <w:rsid w:val="00A46F2B"/>
    <w:rsid w:val="00A53C36"/>
    <w:rsid w:val="00A66F07"/>
    <w:rsid w:val="00A74B72"/>
    <w:rsid w:val="00A81D3B"/>
    <w:rsid w:val="00A862F5"/>
    <w:rsid w:val="00A92318"/>
    <w:rsid w:val="00A94B75"/>
    <w:rsid w:val="00AE0AAA"/>
    <w:rsid w:val="00AF3A5E"/>
    <w:rsid w:val="00B02221"/>
    <w:rsid w:val="00B05B2C"/>
    <w:rsid w:val="00B40177"/>
    <w:rsid w:val="00B43EB0"/>
    <w:rsid w:val="00B46385"/>
    <w:rsid w:val="00B54963"/>
    <w:rsid w:val="00B609EF"/>
    <w:rsid w:val="00B60EA1"/>
    <w:rsid w:val="00B74E6C"/>
    <w:rsid w:val="00B82408"/>
    <w:rsid w:val="00B866F1"/>
    <w:rsid w:val="00BF6B11"/>
    <w:rsid w:val="00C35168"/>
    <w:rsid w:val="00C47361"/>
    <w:rsid w:val="00C7613A"/>
    <w:rsid w:val="00C9386F"/>
    <w:rsid w:val="00C96C1F"/>
    <w:rsid w:val="00CC6BAD"/>
    <w:rsid w:val="00CE2B13"/>
    <w:rsid w:val="00CE45AB"/>
    <w:rsid w:val="00CF09CC"/>
    <w:rsid w:val="00CF34AC"/>
    <w:rsid w:val="00CF7317"/>
    <w:rsid w:val="00D03821"/>
    <w:rsid w:val="00D15798"/>
    <w:rsid w:val="00D216A7"/>
    <w:rsid w:val="00D45549"/>
    <w:rsid w:val="00D54D20"/>
    <w:rsid w:val="00D6328E"/>
    <w:rsid w:val="00D6345E"/>
    <w:rsid w:val="00D745E5"/>
    <w:rsid w:val="00D8254D"/>
    <w:rsid w:val="00D96AD2"/>
    <w:rsid w:val="00DD1070"/>
    <w:rsid w:val="00DF35E2"/>
    <w:rsid w:val="00E13450"/>
    <w:rsid w:val="00E13C45"/>
    <w:rsid w:val="00E322D6"/>
    <w:rsid w:val="00E5558C"/>
    <w:rsid w:val="00E60413"/>
    <w:rsid w:val="00E65A45"/>
    <w:rsid w:val="00E66244"/>
    <w:rsid w:val="00E93AB8"/>
    <w:rsid w:val="00EF367F"/>
    <w:rsid w:val="00EF6044"/>
    <w:rsid w:val="00F41754"/>
    <w:rsid w:val="00F478C4"/>
    <w:rsid w:val="00F569CD"/>
    <w:rsid w:val="00F95231"/>
    <w:rsid w:val="00FC2D2A"/>
    <w:rsid w:val="00FC7449"/>
    <w:rsid w:val="00FD2B3F"/>
    <w:rsid w:val="00FF5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red"/>
    </o:shapedefaults>
    <o:shapelayout v:ext="edit">
      <o:idmap v:ext="edit" data="1"/>
    </o:shapelayout>
  </w:shapeDefaults>
  <w:decimalSymbol w:val="."/>
  <w:listSeparator w:val=","/>
  <w14:docId w14:val="5D572450"/>
  <w15:chartTrackingRefBased/>
  <w15:docId w15:val="{533363CC-D97C-4693-A404-30E2B18E0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0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12A"/>
  </w:style>
  <w:style w:type="paragraph" w:styleId="Footer">
    <w:name w:val="footer"/>
    <w:basedOn w:val="Normal"/>
    <w:link w:val="FooterChar"/>
    <w:uiPriority w:val="99"/>
    <w:unhideWhenUsed/>
    <w:rsid w:val="001E0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12A"/>
  </w:style>
  <w:style w:type="character" w:styleId="Hyperlink">
    <w:name w:val="Hyperlink"/>
    <w:basedOn w:val="DefaultParagraphFont"/>
    <w:uiPriority w:val="99"/>
    <w:unhideWhenUsed/>
    <w:rsid w:val="008A2E8C"/>
    <w:rPr>
      <w:color w:val="0563C1" w:themeColor="hyperlink"/>
      <w:u w:val="single"/>
    </w:rPr>
  </w:style>
  <w:style w:type="character" w:styleId="UnresolvedMention">
    <w:name w:val="Unresolved Mention"/>
    <w:basedOn w:val="DefaultParagraphFont"/>
    <w:uiPriority w:val="99"/>
    <w:semiHidden/>
    <w:unhideWhenUsed/>
    <w:rsid w:val="008A2E8C"/>
    <w:rPr>
      <w:color w:val="605E5C"/>
      <w:shd w:val="clear" w:color="auto" w:fill="E1DFDD"/>
    </w:rPr>
  </w:style>
  <w:style w:type="character" w:styleId="FollowedHyperlink">
    <w:name w:val="FollowedHyperlink"/>
    <w:basedOn w:val="DefaultParagraphFont"/>
    <w:uiPriority w:val="99"/>
    <w:semiHidden/>
    <w:unhideWhenUsed/>
    <w:rsid w:val="003E67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430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iles.acecqa.gov.au/files/QualityInformationSheets/QualityArea1/supporting_agency_involving_children_in_decision_making.pdf" TargetMode="External"/><Relationship Id="rId13" Type="http://schemas.openxmlformats.org/officeDocument/2006/relationships/hyperlink" Target="https://www.gov.uk/government/publications/united-nations-convention-on-the-rights-of-the-child-uncrc-how-legislation-underpins-implementation-in-england" TargetMode="External"/><Relationship Id="rId18" Type="http://schemas.openxmlformats.org/officeDocument/2006/relationships/hyperlink" Target="https://downloads.unicef.org.uk/wp-content/uploads/2010/05/UNCRC_summary-1.pdf?_ga=2.121345736.1117207614.1555766650-250429160.155576665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ypcs.org.uk/rights/uncrcarticles/article-3" TargetMode="External"/><Relationship Id="rId12" Type="http://schemas.openxmlformats.org/officeDocument/2006/relationships/hyperlink" Target="http://www.unicef.org.uk/what-we-do/un-convention-child-rights/" TargetMode="External"/><Relationship Id="rId17" Type="http://schemas.openxmlformats.org/officeDocument/2006/relationships/hyperlink" Target="https://www.gov.uk/government/publications/guide-to-the-general-data-protection-regulation" TargetMode="External"/><Relationship Id="rId2" Type="http://schemas.openxmlformats.org/officeDocument/2006/relationships/styles" Target="styles.xml"/><Relationship Id="rId16" Type="http://schemas.openxmlformats.org/officeDocument/2006/relationships/hyperlink" Target="https://www.gl-assessment.co.uk/products/wellcom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ontessori-nw.org/what-is-montessori-education" TargetMode="External"/><Relationship Id="rId5" Type="http://schemas.openxmlformats.org/officeDocument/2006/relationships/footnotes" Target="footnotes.xml"/><Relationship Id="rId15" Type="http://schemas.openxmlformats.org/officeDocument/2006/relationships/hyperlink" Target="https://www.gl-assessment.co.uk/products/schedule-of-growing-skills-sgs/" TargetMode="External"/><Relationship Id="rId10" Type="http://schemas.openxmlformats.org/officeDocument/2006/relationships/hyperlink" Target="https://learning.gov.wales/resources/browse-all/foundation-phase-framework/?lang=en"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arning-theories.com/maslows-hierarchy-of-needs.html" TargetMode="External"/><Relationship Id="rId14" Type="http://schemas.openxmlformats.org/officeDocument/2006/relationships/hyperlink" Target="http://www.childrensrights.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0AB74-0FDD-439C-80C7-921B221E2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601</Words>
  <Characters>3432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bethanyhannaford20@outlook.com</dc:creator>
  <cp:keywords/>
  <dc:description/>
  <cp:lastModifiedBy>Katherine Hannaford</cp:lastModifiedBy>
  <cp:revision>2</cp:revision>
  <dcterms:created xsi:type="dcterms:W3CDTF">2019-05-17T17:07:00Z</dcterms:created>
  <dcterms:modified xsi:type="dcterms:W3CDTF">2019-05-17T17:07:00Z</dcterms:modified>
</cp:coreProperties>
</file>