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2F3E" w:rsidRDefault="00B11CE7">
      <w:pPr>
        <w:spacing w:before="240" w:after="2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Landscape &amp; Sustainable Recreation assignment 2 </w:t>
      </w:r>
    </w:p>
    <w:p w:rsidR="006F2F3E" w:rsidRDefault="00B11CE7">
      <w:pPr>
        <w:spacing w:before="240" w:after="24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name: </w:t>
      </w:r>
      <w:proofErr w:type="spellStart"/>
      <w:r>
        <w:rPr>
          <w:rFonts w:ascii="Times New Roman" w:eastAsia="Times New Roman" w:hAnsi="Times New Roman" w:cs="Times New Roman"/>
          <w:b/>
          <w:sz w:val="28"/>
          <w:szCs w:val="28"/>
        </w:rPr>
        <w:t>Tamin</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Trongklang</w:t>
      </w:r>
      <w:proofErr w:type="spellEnd"/>
    </w:p>
    <w:p w:rsidR="006F2F3E" w:rsidRDefault="00B11CE7">
      <w:pPr>
        <w:spacing w:before="240" w:after="240"/>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number: 1902236</w:t>
      </w:r>
    </w:p>
    <w:p w:rsidR="006F2F3E" w:rsidRDefault="00B11CE7">
      <w:pPr>
        <w:spacing w:before="240" w:after="240"/>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code: BMOE6003</w:t>
      </w:r>
    </w:p>
    <w:p w:rsidR="006F2F3E" w:rsidRDefault="00B11CE7">
      <w:pPr>
        <w:spacing w:before="240" w:after="240"/>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Landscape &amp; Sustainable Recreation</w:t>
      </w:r>
    </w:p>
    <w:p w:rsidR="006F2F3E" w:rsidRDefault="006F2F3E">
      <w:pPr>
        <w:spacing w:before="240" w:after="240" w:line="360" w:lineRule="auto"/>
        <w:rPr>
          <w:rFonts w:ascii="Times New Roman" w:eastAsia="Times New Roman" w:hAnsi="Times New Roman" w:cs="Times New Roman"/>
          <w:b/>
          <w:sz w:val="28"/>
          <w:szCs w:val="28"/>
        </w:rPr>
      </w:pP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b/>
          <w:sz w:val="28"/>
          <w:szCs w:val="28"/>
        </w:rPr>
        <w:t>Introduction</w:t>
      </w:r>
      <w:r>
        <w:rPr>
          <w:rFonts w:ascii="Times New Roman" w:eastAsia="Times New Roman" w:hAnsi="Times New Roman" w:cs="Times New Roman"/>
        </w:rPr>
        <w:t xml:space="preserve"> </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 xml:space="preserve">In this reflective journal, I aim to use my experiences from visiting the two places that I have chosen. These two places are Big Pit in </w:t>
      </w:r>
      <w:proofErr w:type="spellStart"/>
      <w:r>
        <w:rPr>
          <w:rFonts w:ascii="Times New Roman" w:eastAsia="Times New Roman" w:hAnsi="Times New Roman" w:cs="Times New Roman"/>
        </w:rPr>
        <w:t>Blaenafon</w:t>
      </w:r>
      <w:proofErr w:type="spellEnd"/>
      <w:r>
        <w:rPr>
          <w:rFonts w:ascii="Times New Roman" w:eastAsia="Times New Roman" w:hAnsi="Times New Roman" w:cs="Times New Roman"/>
        </w:rPr>
        <w:t xml:space="preserve"> and The Wildfowl and Wetland Trust centre in Llanelli. In many parts of the world, cultural heritage has also</w:t>
      </w:r>
      <w:r>
        <w:rPr>
          <w:rFonts w:ascii="Times New Roman" w:eastAsia="Times New Roman" w:hAnsi="Times New Roman" w:cs="Times New Roman"/>
        </w:rPr>
        <w:t xml:space="preserve"> been destroyed or transformed through large-scale construction projects such as dams, railways, etc., in order to develop resources and create </w:t>
      </w:r>
      <w:proofErr w:type="gramStart"/>
      <w:r>
        <w:rPr>
          <w:rFonts w:ascii="Times New Roman" w:eastAsia="Times New Roman" w:hAnsi="Times New Roman" w:cs="Times New Roman"/>
        </w:rPr>
        <w:t>profit  (</w:t>
      </w:r>
      <w:proofErr w:type="gramEnd"/>
      <w:r>
        <w:rPr>
          <w:rFonts w:ascii="Times New Roman" w:eastAsia="Times New Roman" w:hAnsi="Times New Roman" w:cs="Times New Roman"/>
        </w:rPr>
        <w:t xml:space="preserve">Critical Perspectives on Cultural Memory and Heritage, 2020).  Heritage is a vehicle of communication, </w:t>
      </w:r>
      <w:r>
        <w:rPr>
          <w:rFonts w:ascii="Times New Roman" w:eastAsia="Times New Roman" w:hAnsi="Times New Roman" w:cs="Times New Roman"/>
        </w:rPr>
        <w:t>a means of transmission of ideas, values and knowledge, which includes the tangibles and intangibles of both cultural and natural heritage (Ashworth 2007).</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 xml:space="preserve">In the past years there have been several </w:t>
      </w:r>
      <w:proofErr w:type="spellStart"/>
      <w:r>
        <w:rPr>
          <w:rFonts w:ascii="Times New Roman" w:eastAsia="Times New Roman" w:hAnsi="Times New Roman" w:cs="Times New Roman"/>
        </w:rPr>
        <w:t>Scholoars</w:t>
      </w:r>
      <w:proofErr w:type="spellEnd"/>
      <w:r>
        <w:rPr>
          <w:rFonts w:ascii="Times New Roman" w:eastAsia="Times New Roman" w:hAnsi="Times New Roman" w:cs="Times New Roman"/>
        </w:rPr>
        <w:t xml:space="preserve"> </w:t>
      </w:r>
      <w:proofErr w:type="gramStart"/>
      <w:r>
        <w:rPr>
          <w:rFonts w:ascii="Times New Roman" w:eastAsia="Times New Roman" w:hAnsi="Times New Roman" w:cs="Times New Roman"/>
        </w:rPr>
        <w:t xml:space="preserve">( </w:t>
      </w:r>
      <w:proofErr w:type="spellStart"/>
      <w:r>
        <w:rPr>
          <w:rFonts w:ascii="Times New Roman" w:eastAsia="Times New Roman" w:hAnsi="Times New Roman" w:cs="Times New Roman"/>
        </w:rPr>
        <w:t>Holtorf</w:t>
      </w:r>
      <w:proofErr w:type="spellEnd"/>
      <w:proofErr w:type="gramEnd"/>
      <w:r>
        <w:rPr>
          <w:rFonts w:ascii="Times New Roman" w:eastAsia="Times New Roman" w:hAnsi="Times New Roman" w:cs="Times New Roman"/>
        </w:rPr>
        <w:t xml:space="preserve"> 2015, 2018; Harrison 2013; </w:t>
      </w:r>
      <w:proofErr w:type="spellStart"/>
      <w:r>
        <w:rPr>
          <w:rFonts w:ascii="Times New Roman" w:eastAsia="Times New Roman" w:hAnsi="Times New Roman" w:cs="Times New Roman"/>
        </w:rPr>
        <w:t>DeSilvey</w:t>
      </w:r>
      <w:proofErr w:type="spellEnd"/>
      <w:r>
        <w:rPr>
          <w:rFonts w:ascii="Times New Roman" w:eastAsia="Times New Roman" w:hAnsi="Times New Roman" w:cs="Times New Roman"/>
        </w:rPr>
        <w:t xml:space="preserve"> 20</w:t>
      </w:r>
      <w:r>
        <w:rPr>
          <w:rFonts w:ascii="Times New Roman" w:eastAsia="Times New Roman" w:hAnsi="Times New Roman" w:cs="Times New Roman"/>
        </w:rPr>
        <w:t>17) in heritage studies, who have developed a provocative but helpful discussion about the heritage process from a different perspective. Their argument is that in order to develop new heritage and new memories; it is necessary to destroy and transform old</w:t>
      </w:r>
      <w:r>
        <w:rPr>
          <w:rFonts w:ascii="Times New Roman" w:eastAsia="Times New Roman" w:hAnsi="Times New Roman" w:cs="Times New Roman"/>
        </w:rPr>
        <w:t xml:space="preserve"> culture and heritage. However, due to these studies being quite new, there are still concerns on whether there is enough attention paid to the ethical side of the destruction and transformation of heritage.</w:t>
      </w:r>
    </w:p>
    <w:p w:rsidR="006F2F3E" w:rsidRDefault="006F2F3E">
      <w:pPr>
        <w:spacing w:line="360" w:lineRule="auto"/>
        <w:rPr>
          <w:rFonts w:ascii="Times New Roman" w:eastAsia="Times New Roman" w:hAnsi="Times New Roman" w:cs="Times New Roman"/>
          <w:b/>
          <w:sz w:val="28"/>
          <w:szCs w:val="28"/>
        </w:rPr>
      </w:pPr>
    </w:p>
    <w:p w:rsidR="006F2F3E" w:rsidRDefault="006F2F3E">
      <w:pPr>
        <w:spacing w:line="360" w:lineRule="auto"/>
        <w:rPr>
          <w:rFonts w:ascii="Times New Roman" w:eastAsia="Times New Roman" w:hAnsi="Times New Roman" w:cs="Times New Roman"/>
          <w:b/>
          <w:sz w:val="28"/>
          <w:szCs w:val="28"/>
        </w:rPr>
      </w:pPr>
    </w:p>
    <w:p w:rsidR="006F2F3E" w:rsidRDefault="006F2F3E">
      <w:pPr>
        <w:spacing w:line="360" w:lineRule="auto"/>
        <w:rPr>
          <w:rFonts w:ascii="Times New Roman" w:eastAsia="Times New Roman" w:hAnsi="Times New Roman" w:cs="Times New Roman"/>
          <w:b/>
          <w:sz w:val="28"/>
          <w:szCs w:val="28"/>
        </w:rPr>
      </w:pPr>
    </w:p>
    <w:p w:rsidR="006F2F3E" w:rsidRDefault="006F2F3E">
      <w:pPr>
        <w:spacing w:line="360" w:lineRule="auto"/>
        <w:rPr>
          <w:rFonts w:ascii="Times New Roman" w:eastAsia="Times New Roman" w:hAnsi="Times New Roman" w:cs="Times New Roman"/>
          <w:b/>
          <w:sz w:val="28"/>
          <w:szCs w:val="28"/>
        </w:rPr>
      </w:pPr>
    </w:p>
    <w:p w:rsidR="006F2F3E" w:rsidRDefault="006F2F3E">
      <w:pPr>
        <w:spacing w:line="360" w:lineRule="auto"/>
        <w:rPr>
          <w:rFonts w:ascii="Times New Roman" w:eastAsia="Times New Roman" w:hAnsi="Times New Roman" w:cs="Times New Roman"/>
          <w:b/>
          <w:sz w:val="28"/>
          <w:szCs w:val="28"/>
        </w:rPr>
      </w:pPr>
    </w:p>
    <w:p w:rsidR="006F2F3E" w:rsidRDefault="006F2F3E">
      <w:pPr>
        <w:spacing w:line="360" w:lineRule="auto"/>
        <w:rPr>
          <w:rFonts w:ascii="Times New Roman" w:eastAsia="Times New Roman" w:hAnsi="Times New Roman" w:cs="Times New Roman"/>
          <w:b/>
          <w:sz w:val="28"/>
          <w:szCs w:val="28"/>
        </w:rPr>
      </w:pPr>
    </w:p>
    <w:p w:rsidR="006F2F3E" w:rsidRDefault="006F2F3E">
      <w:pPr>
        <w:spacing w:line="360" w:lineRule="auto"/>
        <w:rPr>
          <w:rFonts w:ascii="Times New Roman" w:eastAsia="Times New Roman" w:hAnsi="Times New Roman" w:cs="Times New Roman"/>
          <w:b/>
          <w:sz w:val="28"/>
          <w:szCs w:val="28"/>
        </w:rPr>
      </w:pPr>
    </w:p>
    <w:p w:rsidR="006F2F3E" w:rsidRDefault="006F2F3E">
      <w:pPr>
        <w:spacing w:line="360" w:lineRule="auto"/>
        <w:rPr>
          <w:rFonts w:ascii="Times New Roman" w:eastAsia="Times New Roman" w:hAnsi="Times New Roman" w:cs="Times New Roman"/>
          <w:b/>
          <w:sz w:val="28"/>
          <w:szCs w:val="28"/>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b/>
          <w:sz w:val="28"/>
          <w:szCs w:val="28"/>
        </w:rPr>
        <w:lastRenderedPageBreak/>
        <w:t>Big pit</w:t>
      </w:r>
      <w:r>
        <w:rPr>
          <w:rFonts w:ascii="Times New Roman" w:eastAsia="Times New Roman" w:hAnsi="Times New Roman" w:cs="Times New Roman"/>
        </w:rPr>
        <w:t xml:space="preserve"> </w:t>
      </w: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3667125" cy="245745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l="18272" t="8554" r="17774" b="15339"/>
                    <a:stretch>
                      <a:fillRect/>
                    </a:stretch>
                  </pic:blipFill>
                  <pic:spPr>
                    <a:xfrm>
                      <a:off x="0" y="0"/>
                      <a:ext cx="3667125" cy="2457450"/>
                    </a:xfrm>
                    <a:prstGeom prst="rect">
                      <a:avLst/>
                    </a:prstGeom>
                    <a:ln/>
                  </pic:spPr>
                </pic:pic>
              </a:graphicData>
            </a:graphic>
          </wp:inline>
        </w:drawing>
      </w: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 xml:space="preserve">Image of big Pit from </w:t>
      </w:r>
      <w:proofErr w:type="spellStart"/>
      <w:r>
        <w:rPr>
          <w:rFonts w:ascii="Times New Roman" w:eastAsia="Times New Roman" w:hAnsi="Times New Roman" w:cs="Times New Roman"/>
        </w:rPr>
        <w:t>wikiped</w:t>
      </w:r>
      <w:r>
        <w:rPr>
          <w:rFonts w:ascii="Times New Roman" w:eastAsia="Times New Roman" w:hAnsi="Times New Roman" w:cs="Times New Roman"/>
        </w:rPr>
        <w:t>ia</w:t>
      </w:r>
      <w:proofErr w:type="spellEnd"/>
      <w:r>
        <w:rPr>
          <w:rFonts w:ascii="Times New Roman" w:eastAsia="Times New Roman" w:hAnsi="Times New Roman" w:cs="Times New Roman"/>
        </w:rPr>
        <w:t xml:space="preserve"> </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 xml:space="preserve">Big Pit is a well-known coal mine in Wales, </w:t>
      </w:r>
      <w:proofErr w:type="spellStart"/>
      <w:r>
        <w:rPr>
          <w:rFonts w:ascii="Times New Roman" w:eastAsia="Times New Roman" w:hAnsi="Times New Roman" w:cs="Times New Roman"/>
        </w:rPr>
        <w:t>Blaenafon</w:t>
      </w:r>
      <w:proofErr w:type="spellEnd"/>
      <w:r>
        <w:rPr>
          <w:rFonts w:ascii="Times New Roman" w:eastAsia="Times New Roman" w:hAnsi="Times New Roman" w:cs="Times New Roman"/>
        </w:rPr>
        <w:t xml:space="preserve">. To this day it is still a coal mine, however, it is now used and maintained by miners to showcase how the mine was operated when it was functional. There were multiple mines in </w:t>
      </w:r>
      <w:proofErr w:type="spellStart"/>
      <w:r>
        <w:rPr>
          <w:rFonts w:ascii="Times New Roman" w:eastAsia="Times New Roman" w:hAnsi="Times New Roman" w:cs="Times New Roman"/>
        </w:rPr>
        <w:t>Blaenafon</w:t>
      </w:r>
      <w:proofErr w:type="spellEnd"/>
      <w:r>
        <w:rPr>
          <w:rFonts w:ascii="Times New Roman" w:eastAsia="Times New Roman" w:hAnsi="Times New Roman" w:cs="Times New Roman"/>
        </w:rPr>
        <w:t>, includin</w:t>
      </w:r>
      <w:r>
        <w:rPr>
          <w:rFonts w:ascii="Times New Roman" w:eastAsia="Times New Roman" w:hAnsi="Times New Roman" w:cs="Times New Roman"/>
        </w:rPr>
        <w:t xml:space="preserve">g Forge Level, that were initially used to mine for ironstone in an effort to support their local ironworks. Coal was still mined to aid the local demand however it was not until the nineteenth century when the reign of “King Coal” was introduced to South </w:t>
      </w:r>
      <w:r>
        <w:rPr>
          <w:rFonts w:ascii="Times New Roman" w:eastAsia="Times New Roman" w:hAnsi="Times New Roman" w:cs="Times New Roman"/>
        </w:rPr>
        <w:t>Wales.</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sz w:val="20"/>
          <w:szCs w:val="20"/>
        </w:rPr>
      </w:pPr>
      <w:r>
        <w:rPr>
          <w:rFonts w:ascii="Times New Roman" w:eastAsia="Times New Roman" w:hAnsi="Times New Roman" w:cs="Times New Roman"/>
        </w:rPr>
        <w:t>One of the main qualities of Welsh coal was for its steam producing qualities. Consequently, the demand for this coal rose in the second half of the nineteenth century when steam-powered engines came into place. This led to new collieries opening a</w:t>
      </w:r>
      <w:r>
        <w:rPr>
          <w:rFonts w:ascii="Times New Roman" w:eastAsia="Times New Roman" w:hAnsi="Times New Roman" w:cs="Times New Roman"/>
        </w:rPr>
        <w:t xml:space="preserve">nd an increase in miner employment. The mines were now getting dug deeper and deeper. At its peak in 1913, the South Wales Coalfield was the most productive in Britain and employed nearly a quarter of a million men (National Museum of Wales). </w:t>
      </w:r>
    </w:p>
    <w:p w:rsidR="006F2F3E" w:rsidRDefault="006F2F3E">
      <w:pPr>
        <w:spacing w:line="360" w:lineRule="auto"/>
        <w:rPr>
          <w:rFonts w:ascii="Times New Roman" w:eastAsia="Times New Roman" w:hAnsi="Times New Roman" w:cs="Times New Roman"/>
          <w:sz w:val="20"/>
          <w:szCs w:val="20"/>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The unusual</w:t>
      </w:r>
      <w:r>
        <w:rPr>
          <w:rFonts w:ascii="Times New Roman" w:eastAsia="Times New Roman" w:hAnsi="Times New Roman" w:cs="Times New Roman"/>
        </w:rPr>
        <w:t xml:space="preserve"> shape of Big Pits shaft being large and elliptical is what gives it its character. From my visit to this place, instantly I felt the presence of Big Pit and how its location was built in a way where you could look down on the valley below and feel like yo</w:t>
      </w:r>
      <w:r>
        <w:rPr>
          <w:rFonts w:ascii="Times New Roman" w:eastAsia="Times New Roman" w:hAnsi="Times New Roman" w:cs="Times New Roman"/>
        </w:rPr>
        <w:t xml:space="preserve">u were really high up. The moment when I looked up at the big red mechanical lift system, it reminded me of the Welsh dragon overlooking the valley. </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extent cx="3595688" cy="2693779"/>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6"/>
                    <a:srcRect/>
                    <a:stretch>
                      <a:fillRect/>
                    </a:stretch>
                  </pic:blipFill>
                  <pic:spPr>
                    <a:xfrm>
                      <a:off x="0" y="0"/>
                      <a:ext cx="3595688" cy="2693779"/>
                    </a:xfrm>
                    <a:prstGeom prst="rect">
                      <a:avLst/>
                    </a:prstGeom>
                    <a:ln/>
                  </pic:spPr>
                </pic:pic>
              </a:graphicData>
            </a:graphic>
          </wp:inline>
        </w:drawing>
      </w:r>
    </w:p>
    <w:p w:rsidR="006F2F3E" w:rsidRDefault="00B11CE7">
      <w:pPr>
        <w:spacing w:line="360" w:lineRule="auto"/>
        <w:rPr>
          <w:rFonts w:ascii="Times New Roman" w:eastAsia="Times New Roman" w:hAnsi="Times New Roman" w:cs="Times New Roman"/>
          <w:sz w:val="24"/>
          <w:szCs w:val="24"/>
        </w:rPr>
      </w:pPr>
      <w:r>
        <w:rPr>
          <w:rFonts w:ascii="Times New Roman" w:eastAsia="Times New Roman" w:hAnsi="Times New Roman" w:cs="Times New Roman"/>
        </w:rPr>
        <w:t xml:space="preserve">Image of Big pit from </w:t>
      </w:r>
      <w:proofErr w:type="spellStart"/>
      <w:r>
        <w:rPr>
          <w:rFonts w:ascii="Times New Roman" w:eastAsia="Times New Roman" w:hAnsi="Times New Roman" w:cs="Times New Roman"/>
        </w:rPr>
        <w:t>Tamin</w:t>
      </w:r>
      <w:proofErr w:type="spellEnd"/>
      <w:r>
        <w:rPr>
          <w:rFonts w:ascii="Times New Roman" w:eastAsia="Times New Roman" w:hAnsi="Times New Roman" w:cs="Times New Roman"/>
        </w:rPr>
        <w:t xml:space="preserve"> (2022)</w:t>
      </w:r>
    </w:p>
    <w:p w:rsidR="006F2F3E" w:rsidRDefault="006F2F3E">
      <w:pPr>
        <w:spacing w:line="360" w:lineRule="auto"/>
        <w:rPr>
          <w:rFonts w:ascii="Times New Roman" w:eastAsia="Times New Roman" w:hAnsi="Times New Roman" w:cs="Times New Roman"/>
          <w:sz w:val="24"/>
          <w:szCs w:val="24"/>
        </w:rPr>
      </w:pPr>
    </w:p>
    <w:p w:rsidR="006F2F3E" w:rsidRDefault="00B11CE7">
      <w:pPr>
        <w:spacing w:line="360" w:lineRule="auto"/>
        <w:rPr>
          <w:rFonts w:ascii="Times New Roman" w:eastAsia="Times New Roman" w:hAnsi="Times New Roman" w:cs="Times New Roman"/>
          <w:sz w:val="20"/>
          <w:szCs w:val="20"/>
        </w:rPr>
      </w:pPr>
      <w:r>
        <w:rPr>
          <w:rFonts w:ascii="Times New Roman" w:eastAsia="Times New Roman" w:hAnsi="Times New Roman" w:cs="Times New Roman"/>
        </w:rPr>
        <w:t xml:space="preserve">The National Museum of Wales mentions that there is evidence of mining in </w:t>
      </w:r>
      <w:proofErr w:type="spellStart"/>
      <w:r>
        <w:rPr>
          <w:rFonts w:ascii="Times New Roman" w:eastAsia="Times New Roman" w:hAnsi="Times New Roman" w:cs="Times New Roman"/>
        </w:rPr>
        <w:t>Blaenafongoing</w:t>
      </w:r>
      <w:proofErr w:type="spellEnd"/>
      <w:r>
        <w:rPr>
          <w:rFonts w:ascii="Times New Roman" w:eastAsia="Times New Roman" w:hAnsi="Times New Roman" w:cs="Times New Roman"/>
        </w:rPr>
        <w:t xml:space="preserve"> back to the 14th century and the mine at Mostyn dating as far back as 1261. Due to the high demand of coal, many children were also employed and boys and girls as youn</w:t>
      </w:r>
      <w:r>
        <w:rPr>
          <w:rFonts w:ascii="Times New Roman" w:eastAsia="Times New Roman" w:hAnsi="Times New Roman" w:cs="Times New Roman"/>
        </w:rPr>
        <w:t>g as 6 years old would be down the mines opening and closing the doors to keep the mines ventilated. They were known as “door boy” and “door girls '. They would sit for hours in the cold and dark with one candle for light. (National Museum of Wales)</w:t>
      </w:r>
    </w:p>
    <w:p w:rsidR="006F2F3E" w:rsidRDefault="006F2F3E">
      <w:pPr>
        <w:spacing w:line="360" w:lineRule="auto"/>
        <w:rPr>
          <w:rFonts w:ascii="Times New Roman" w:eastAsia="Times New Roman" w:hAnsi="Times New Roman" w:cs="Times New Roman"/>
          <w:sz w:val="24"/>
          <w:szCs w:val="24"/>
        </w:rPr>
      </w:pPr>
    </w:p>
    <w:p w:rsidR="006F2F3E" w:rsidRDefault="00B11CE7">
      <w:pPr>
        <w:spacing w:before="240" w:after="24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Lands</w:t>
      </w:r>
      <w:r>
        <w:rPr>
          <w:rFonts w:ascii="Times New Roman" w:eastAsia="Times New Roman" w:hAnsi="Times New Roman" w:cs="Times New Roman"/>
          <w:b/>
          <w:sz w:val="28"/>
          <w:szCs w:val="28"/>
        </w:rPr>
        <w:t>cape Quality</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The majority of Britain's coal came from remains of plants which are 289-300 million years old. There are similar forests found today like the Everglades in Florida, the USA however the types of plants are different. The forests formed in Brit</w:t>
      </w:r>
      <w:r>
        <w:rPr>
          <w:rFonts w:ascii="Times New Roman" w:eastAsia="Times New Roman" w:hAnsi="Times New Roman" w:cs="Times New Roman"/>
        </w:rPr>
        <w:t>ain’s coal seams existed in the period called the Carboniferous period (National Museum of Wales).  The National Museum of Wales also states that:</w:t>
      </w:r>
    </w:p>
    <w:p w:rsidR="006F2F3E" w:rsidRDefault="00B11CE7">
      <w:pPr>
        <w:spacing w:before="240" w:after="240" w:line="360" w:lineRule="auto"/>
        <w:ind w:left="720"/>
        <w:rPr>
          <w:rFonts w:ascii="Times New Roman" w:eastAsia="Times New Roman" w:hAnsi="Times New Roman" w:cs="Times New Roman"/>
        </w:rPr>
      </w:pPr>
      <w:r>
        <w:rPr>
          <w:rFonts w:ascii="Times New Roman" w:eastAsia="Times New Roman" w:hAnsi="Times New Roman" w:cs="Times New Roman"/>
        </w:rPr>
        <w:t>Covering an area of about 1,000 square miles, the South Wales Coalfield is the largest continuous coalfield i</w:t>
      </w:r>
      <w:r>
        <w:rPr>
          <w:rFonts w:ascii="Times New Roman" w:eastAsia="Times New Roman" w:hAnsi="Times New Roman" w:cs="Times New Roman"/>
        </w:rPr>
        <w:t xml:space="preserve">n Britain. This region has played a very important role in the development of Britain and the world. Used for smelting metals and powering steam engines, Welsh coal helped fuel the Industrial Revolution. </w:t>
      </w:r>
    </w:p>
    <w:p w:rsidR="006F2F3E" w:rsidRDefault="00B11CE7">
      <w:pPr>
        <w:spacing w:before="240" w:after="24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Designations</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Big Pit is now a unique industrial lan</w:t>
      </w:r>
      <w:r>
        <w:rPr>
          <w:rFonts w:ascii="Times New Roman" w:eastAsia="Times New Roman" w:hAnsi="Times New Roman" w:cs="Times New Roman"/>
        </w:rPr>
        <w:t xml:space="preserve">dscape so it has been made into a World Heritage Site by The United Nations Educational, Scientific and Cultural Organization (UNESCO) in the year 2000. </w:t>
      </w:r>
      <w:r>
        <w:rPr>
          <w:rFonts w:ascii="Times New Roman" w:eastAsia="Times New Roman" w:hAnsi="Times New Roman" w:cs="Times New Roman"/>
        </w:rPr>
        <w:lastRenderedPageBreak/>
        <w:t>UNESCO aims to encourage the identification, protection and preservation of cultural and natural herita</w:t>
      </w:r>
      <w:r>
        <w:rPr>
          <w:rFonts w:ascii="Times New Roman" w:eastAsia="Times New Roman" w:hAnsi="Times New Roman" w:cs="Times New Roman"/>
        </w:rPr>
        <w:t xml:space="preserve">ge around the world considered to be of outstanding value to </w:t>
      </w:r>
      <w:proofErr w:type="gramStart"/>
      <w:r>
        <w:rPr>
          <w:rFonts w:ascii="Times New Roman" w:eastAsia="Times New Roman" w:hAnsi="Times New Roman" w:cs="Times New Roman"/>
        </w:rPr>
        <w:t>humanity(</w:t>
      </w:r>
      <w:proofErr w:type="gramEnd"/>
      <w:r>
        <w:rPr>
          <w:rFonts w:ascii="Times New Roman" w:eastAsia="Times New Roman" w:hAnsi="Times New Roman" w:cs="Times New Roman"/>
        </w:rPr>
        <w:t xml:space="preserve">UNESCO World Heritage Convention) .  This is embodied in an international treaty called the </w:t>
      </w:r>
      <w:hyperlink r:id="rId7">
        <w:r>
          <w:rPr>
            <w:rFonts w:ascii="Times New Roman" w:eastAsia="Times New Roman" w:hAnsi="Times New Roman" w:cs="Times New Roman"/>
          </w:rPr>
          <w:t>Convention concerning the Protecti</w:t>
        </w:r>
        <w:r>
          <w:rPr>
            <w:rFonts w:ascii="Times New Roman" w:eastAsia="Times New Roman" w:hAnsi="Times New Roman" w:cs="Times New Roman"/>
          </w:rPr>
          <w:t>on of the World Cultural and Natural Heritage</w:t>
        </w:r>
      </w:hyperlink>
      <w:r>
        <w:rPr>
          <w:rFonts w:ascii="Times New Roman" w:eastAsia="Times New Roman" w:hAnsi="Times New Roman" w:cs="Times New Roman"/>
        </w:rPr>
        <w:t>, adopted by UNESCO in 1972 (UNESCO World Heritage Convention). The uniqueness of a World Heritage Site is that it belongs to the people all over the world irrespective of where the site is located. The sites ar</w:t>
      </w:r>
      <w:r>
        <w:rPr>
          <w:rFonts w:ascii="Times New Roman" w:eastAsia="Times New Roman" w:hAnsi="Times New Roman" w:cs="Times New Roman"/>
        </w:rPr>
        <w:t>e designated as having “outstanding universal value” under the Convention Concerning the Protection of the World Cultural and Natural Heritage (Britannica, T. Editors of Encyclopaedia, 2018).</w:t>
      </w:r>
    </w:p>
    <w:p w:rsidR="006F2F3E" w:rsidRDefault="00B11CE7">
      <w:pPr>
        <w:spacing w:before="240" w:after="24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Use</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Although Big Pit no longer produces coal, it is still classed as a coal mine under the Coal Mines Act (Museum. Wales). Currently, Big Pit is used as a museum to show people how the miners used to work down in the mine and the facilities such as the baths a</w:t>
      </w:r>
      <w:r>
        <w:rPr>
          <w:rFonts w:ascii="Times New Roman" w:eastAsia="Times New Roman" w:hAnsi="Times New Roman" w:cs="Times New Roman"/>
        </w:rPr>
        <w:t xml:space="preserve">bove the mine. The miners now take people on tours around the mine rather than actually mining for coal. The underground tours usually last around 1 hour and they take you down 300 feet underground. </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There are also galleries showcasing “King Coal” and audi</w:t>
      </w:r>
      <w:r>
        <w:rPr>
          <w:rFonts w:ascii="Times New Roman" w:eastAsia="Times New Roman" w:hAnsi="Times New Roman" w:cs="Times New Roman"/>
        </w:rPr>
        <w:t xml:space="preserve">o/visual experience telling the story of how the Welsh mining industry evolved.  Further up from the mine shaft are the Pit Head Baths where there are items and exhibitions showing what equipment the miners carried and stories of how a life of a miner has </w:t>
      </w:r>
      <w:r>
        <w:rPr>
          <w:rFonts w:ascii="Times New Roman" w:eastAsia="Times New Roman" w:hAnsi="Times New Roman" w:cs="Times New Roman"/>
        </w:rPr>
        <w:t>changed from 1850 to 2000</w:t>
      </w:r>
    </w:p>
    <w:p w:rsidR="006F2F3E" w:rsidRDefault="00B11CE7">
      <w:pPr>
        <w:spacing w:before="240" w:after="24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Access</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Big Pit is located on a side of a steep hill on a number of different levels so there are ramps available for disabled access however it is long and the climb can be arduous. The fact that not much has changed from when the</w:t>
      </w:r>
      <w:r>
        <w:rPr>
          <w:rFonts w:ascii="Times New Roman" w:eastAsia="Times New Roman" w:hAnsi="Times New Roman" w:cs="Times New Roman"/>
        </w:rPr>
        <w:t xml:space="preserve"> mine was in use means that the ground above and below is typical of an industrial site so they advise to wear sturdy shoes. </w:t>
      </w:r>
    </w:p>
    <w:p w:rsidR="006F2F3E" w:rsidRDefault="00B11CE7">
      <w:pPr>
        <w:spacing w:before="240" w:after="24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Future Potential</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I believe that in order to protect the heritage and culture of Big Pit, schools should make a point in teaching a</w:t>
      </w:r>
      <w:r>
        <w:rPr>
          <w:rFonts w:ascii="Times New Roman" w:eastAsia="Times New Roman" w:hAnsi="Times New Roman" w:cs="Times New Roman"/>
        </w:rPr>
        <w:t>bout the history of Big Pit as well as the importance of coal back when the demand was high. This will ensure that children are aware of the history that made South Wales such an important place. I also think that visiting a few times helps to remember bet</w:t>
      </w:r>
      <w:r>
        <w:rPr>
          <w:rFonts w:ascii="Times New Roman" w:eastAsia="Times New Roman" w:hAnsi="Times New Roman" w:cs="Times New Roman"/>
        </w:rPr>
        <w:t xml:space="preserve">ter because as a child, I could only remember simple things that fascinated me whereas now after a recent visit, I can remember the important facts that relate to coal mining because I am old enough to understand. </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lastRenderedPageBreak/>
        <w:t>LLanelli</w:t>
      </w:r>
      <w:proofErr w:type="spellEnd"/>
      <w:r>
        <w:rPr>
          <w:rFonts w:ascii="Times New Roman" w:eastAsia="Times New Roman" w:hAnsi="Times New Roman" w:cs="Times New Roman"/>
          <w:b/>
          <w:sz w:val="28"/>
          <w:szCs w:val="28"/>
        </w:rPr>
        <w:t xml:space="preserve"> Wetland Centre</w:t>
      </w:r>
    </w:p>
    <w:p w:rsidR="006F2F3E" w:rsidRDefault="006F2F3E">
      <w:pPr>
        <w:spacing w:line="360" w:lineRule="auto"/>
        <w:rPr>
          <w:rFonts w:ascii="Times New Roman" w:eastAsia="Times New Roman" w:hAnsi="Times New Roman" w:cs="Times New Roman"/>
        </w:rPr>
      </w:pP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734050" cy="24765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t="8259" b="15044"/>
                    <a:stretch>
                      <a:fillRect/>
                    </a:stretch>
                  </pic:blipFill>
                  <pic:spPr>
                    <a:xfrm>
                      <a:off x="0" y="0"/>
                      <a:ext cx="5734050" cy="2476500"/>
                    </a:xfrm>
                    <a:prstGeom prst="rect">
                      <a:avLst/>
                    </a:prstGeom>
                    <a:ln/>
                  </pic:spPr>
                </pic:pic>
              </a:graphicData>
            </a:graphic>
          </wp:inline>
        </w:drawing>
      </w: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WWT.org.uk</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The Wildfowl and Wetland Trust in Llanelli includes marshes, fens, peatlands, and coastal areas which are not only among the richest ecosystems in biodiversity, but also among the most fragile environments (</w:t>
      </w:r>
      <w:proofErr w:type="spellStart"/>
      <w:r>
        <w:rPr>
          <w:rFonts w:ascii="Times New Roman" w:eastAsia="Times New Roman" w:hAnsi="Times New Roman" w:cs="Times New Roman"/>
        </w:rPr>
        <w:t>Russi</w:t>
      </w:r>
      <w:proofErr w:type="spellEnd"/>
      <w:r>
        <w:rPr>
          <w:rFonts w:ascii="Times New Roman" w:eastAsia="Times New Roman" w:hAnsi="Times New Roman" w:cs="Times New Roman"/>
        </w:rPr>
        <w:t xml:space="preserve"> et al, 2013). The point of a wetland area i</w:t>
      </w:r>
      <w:r>
        <w:rPr>
          <w:rFonts w:ascii="Times New Roman" w:eastAsia="Times New Roman" w:hAnsi="Times New Roman" w:cs="Times New Roman"/>
        </w:rPr>
        <w:t xml:space="preserve">s to mimic natural water level dynamics, prevent disturbance and nutrient loading, and buffer pollutants and runoff, respectively, among other positive </w:t>
      </w:r>
      <w:proofErr w:type="gramStart"/>
      <w:r>
        <w:rPr>
          <w:rFonts w:ascii="Times New Roman" w:eastAsia="Times New Roman" w:hAnsi="Times New Roman" w:cs="Times New Roman"/>
        </w:rPr>
        <w:t>benefits  (</w:t>
      </w:r>
      <w:proofErr w:type="gramEnd"/>
      <w:r>
        <w:rPr>
          <w:rFonts w:ascii="Times New Roman" w:eastAsia="Times New Roman" w:hAnsi="Times New Roman" w:cs="Times New Roman"/>
        </w:rPr>
        <w:t xml:space="preserve">Tozer, D.C., Steele, O. and </w:t>
      </w:r>
      <w:proofErr w:type="spellStart"/>
      <w:r>
        <w:rPr>
          <w:rFonts w:ascii="Times New Roman" w:eastAsia="Times New Roman" w:hAnsi="Times New Roman" w:cs="Times New Roman"/>
        </w:rPr>
        <w:t>Gloutney</w:t>
      </w:r>
      <w:proofErr w:type="spellEnd"/>
      <w:r>
        <w:rPr>
          <w:rFonts w:ascii="Times New Roman" w:eastAsia="Times New Roman" w:hAnsi="Times New Roman" w:cs="Times New Roman"/>
        </w:rPr>
        <w:t>, M., 2018).  Wetlands are valuable for numerous ecologic</w:t>
      </w:r>
      <w:r>
        <w:rPr>
          <w:rFonts w:ascii="Times New Roman" w:eastAsia="Times New Roman" w:hAnsi="Times New Roman" w:cs="Times New Roman"/>
        </w:rPr>
        <w:t>al and social reasons, such as greenhouse gas sequestration, commercial fishing, flood control, pollution mitigation, and recreation (</w:t>
      </w:r>
      <w:proofErr w:type="spellStart"/>
      <w:r>
        <w:rPr>
          <w:rFonts w:ascii="Times New Roman" w:eastAsia="Times New Roman" w:hAnsi="Times New Roman" w:cs="Times New Roman"/>
        </w:rPr>
        <w:t>Sierszen</w:t>
      </w:r>
      <w:proofErr w:type="spellEnd"/>
      <w:r>
        <w:rPr>
          <w:rFonts w:ascii="Times New Roman" w:eastAsia="Times New Roman" w:hAnsi="Times New Roman" w:cs="Times New Roman"/>
        </w:rPr>
        <w:t xml:space="preserve"> et al., 2012). Most importantly, they are critical hotspots for biodiversity conservation (Gibbs, 2000). As a res</w:t>
      </w:r>
      <w:r>
        <w:rPr>
          <w:rFonts w:ascii="Times New Roman" w:eastAsia="Times New Roman" w:hAnsi="Times New Roman" w:cs="Times New Roman"/>
        </w:rPr>
        <w:t>ult, various policies, regulations, and other mechanisms exist at a number of scales to conserve wetlands. According to the Wildfowl and Wetlands Trust, all of their sites include wetland treatment systems, using the natural functions of vegetation, soil a</w:t>
      </w:r>
      <w:r>
        <w:rPr>
          <w:rFonts w:ascii="Times New Roman" w:eastAsia="Times New Roman" w:hAnsi="Times New Roman" w:cs="Times New Roman"/>
        </w:rPr>
        <w:t xml:space="preserve">nd organisms to treat different wastewater streams. </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 xml:space="preserve">Indeed, they are subject to a process of continuous deterioration driven by anthropogenic pressures such as infrastructure development and land conversion, water withdrawal, eutrophication and pollution, and overharvesting and overexploitation (Elliott et </w:t>
      </w:r>
      <w:r>
        <w:rPr>
          <w:rFonts w:ascii="Times New Roman" w:eastAsia="Times New Roman" w:hAnsi="Times New Roman" w:cs="Times New Roman"/>
        </w:rPr>
        <w:t xml:space="preserve">al. 2014; </w:t>
      </w:r>
      <w:proofErr w:type="spellStart"/>
      <w:r>
        <w:rPr>
          <w:rFonts w:ascii="Times New Roman" w:eastAsia="Times New Roman" w:hAnsi="Times New Roman" w:cs="Times New Roman"/>
        </w:rPr>
        <w:t>Seilheimer</w:t>
      </w:r>
      <w:proofErr w:type="spellEnd"/>
      <w:r>
        <w:rPr>
          <w:rFonts w:ascii="Times New Roman" w:eastAsia="Times New Roman" w:hAnsi="Times New Roman" w:cs="Times New Roman"/>
        </w:rPr>
        <w:t xml:space="preserve"> et al. 2009). </w:t>
      </w:r>
    </w:p>
    <w:p w:rsidR="006F2F3E" w:rsidRDefault="006F2F3E">
      <w:pPr>
        <w:spacing w:line="360" w:lineRule="auto"/>
        <w:rPr>
          <w:rFonts w:ascii="Times New Roman" w:eastAsia="Times New Roman" w:hAnsi="Times New Roman" w:cs="Times New Roman"/>
        </w:rPr>
      </w:pPr>
    </w:p>
    <w:p w:rsidR="006F2F3E" w:rsidRDefault="00B11CE7">
      <w:pPr>
        <w:spacing w:line="360" w:lineRule="auto"/>
        <w:ind w:left="720"/>
        <w:rPr>
          <w:rFonts w:ascii="Times New Roman" w:eastAsia="Times New Roman" w:hAnsi="Times New Roman" w:cs="Times New Roman"/>
        </w:rPr>
      </w:pPr>
      <w:r>
        <w:rPr>
          <w:rFonts w:ascii="Times New Roman" w:eastAsia="Times New Roman" w:hAnsi="Times New Roman" w:cs="Times New Roman"/>
        </w:rPr>
        <w:t>Forty-seven percent of the world's population currently lives in cities, and by 2030 more than sixty percent will be urban dwellers. As commerce and culture become more globalized, natural habitats become more remote fo</w:t>
      </w:r>
      <w:r>
        <w:rPr>
          <w:rFonts w:ascii="Times New Roman" w:eastAsia="Times New Roman" w:hAnsi="Times New Roman" w:cs="Times New Roman"/>
        </w:rPr>
        <w:t xml:space="preserve">r most of us. Even the countryside is becoming ever increasingly managed, with agribusiness often dictating how habitats are constituted. Many of </w:t>
      </w:r>
      <w:r>
        <w:rPr>
          <w:rFonts w:ascii="Times New Roman" w:eastAsia="Times New Roman" w:hAnsi="Times New Roman" w:cs="Times New Roman"/>
        </w:rPr>
        <w:lastRenderedPageBreak/>
        <w:t>today's children, although fascinated by animals and wildlife on television, have never seen a truly "natural"</w:t>
      </w:r>
      <w:r>
        <w:rPr>
          <w:rFonts w:ascii="Times New Roman" w:eastAsia="Times New Roman" w:hAnsi="Times New Roman" w:cs="Times New Roman"/>
        </w:rPr>
        <w:t xml:space="preserve"> habitat.</w:t>
      </w:r>
    </w:p>
    <w:p w:rsidR="006F2F3E" w:rsidRDefault="006F2F3E">
      <w:pPr>
        <w:spacing w:line="360" w:lineRule="auto"/>
        <w:rPr>
          <w:rFonts w:ascii="Times New Roman" w:eastAsia="Times New Roman" w:hAnsi="Times New Roman" w:cs="Times New Roman"/>
          <w:sz w:val="21"/>
          <w:szCs w:val="21"/>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sz w:val="21"/>
          <w:szCs w:val="21"/>
        </w:rPr>
        <w:t xml:space="preserve">                                                                                                          </w:t>
      </w:r>
      <w:proofErr w:type="gramStart"/>
      <w:r>
        <w:rPr>
          <w:rFonts w:ascii="Times New Roman" w:eastAsia="Times New Roman" w:hAnsi="Times New Roman" w:cs="Times New Roman"/>
        </w:rPr>
        <w:t>( KNAPP</w:t>
      </w:r>
      <w:proofErr w:type="gramEnd"/>
      <w:r>
        <w:rPr>
          <w:rFonts w:ascii="Times New Roman" w:eastAsia="Times New Roman" w:hAnsi="Times New Roman" w:cs="Times New Roman"/>
        </w:rPr>
        <w:t>, 2000. pp. 877)</w:t>
      </w:r>
    </w:p>
    <w:p w:rsidR="006F2F3E" w:rsidRDefault="006F2F3E">
      <w:pPr>
        <w:spacing w:line="360" w:lineRule="auto"/>
        <w:rPr>
          <w:rFonts w:ascii="Times New Roman" w:eastAsia="Times New Roman" w:hAnsi="Times New Roman" w:cs="Times New Roman"/>
        </w:rPr>
      </w:pPr>
    </w:p>
    <w:p w:rsidR="006F2F3E" w:rsidRDefault="006F2F3E">
      <w:pPr>
        <w:spacing w:line="360" w:lineRule="auto"/>
        <w:rPr>
          <w:rFonts w:ascii="Times New Roman" w:eastAsia="Times New Roman" w:hAnsi="Times New Roman" w:cs="Times New Roman"/>
        </w:rPr>
      </w:pP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2090738" cy="2790330"/>
            <wp:effectExtent l="0" t="0" r="0" b="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2090738" cy="2790330"/>
                    </a:xfrm>
                    <a:prstGeom prst="rect">
                      <a:avLst/>
                    </a:prstGeom>
                    <a:ln/>
                  </pic:spPr>
                </pic:pic>
              </a:graphicData>
            </a:graphic>
          </wp:inline>
        </w:drawing>
      </w: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 xml:space="preserve">Image of Sir Peter Scott from </w:t>
      </w:r>
      <w:proofErr w:type="spellStart"/>
      <w:r>
        <w:rPr>
          <w:rFonts w:ascii="Times New Roman" w:eastAsia="Times New Roman" w:hAnsi="Times New Roman" w:cs="Times New Roman"/>
        </w:rPr>
        <w:t>Tamin</w:t>
      </w:r>
      <w:proofErr w:type="spellEnd"/>
      <w:r>
        <w:rPr>
          <w:rFonts w:ascii="Times New Roman" w:eastAsia="Times New Roman" w:hAnsi="Times New Roman" w:cs="Times New Roman"/>
        </w:rPr>
        <w:t xml:space="preserve"> (2022)</w:t>
      </w:r>
    </w:p>
    <w:p w:rsidR="006F2F3E" w:rsidRDefault="006F2F3E">
      <w:pPr>
        <w:spacing w:line="360" w:lineRule="auto"/>
        <w:rPr>
          <w:rFonts w:ascii="Times New Roman" w:eastAsia="Times New Roman" w:hAnsi="Times New Roman" w:cs="Times New Roman"/>
        </w:rPr>
      </w:pPr>
    </w:p>
    <w:p w:rsidR="006F2F3E" w:rsidRDefault="00B11CE7">
      <w:pPr>
        <w:shd w:val="clear" w:color="auto" w:fill="FFFFFF"/>
        <w:spacing w:after="380" w:line="360" w:lineRule="auto"/>
        <w:rPr>
          <w:rFonts w:ascii="Times New Roman" w:eastAsia="Times New Roman" w:hAnsi="Times New Roman" w:cs="Times New Roman"/>
        </w:rPr>
      </w:pPr>
      <w:r>
        <w:rPr>
          <w:rFonts w:ascii="Times New Roman" w:eastAsia="Times New Roman" w:hAnsi="Times New Roman" w:cs="Times New Roman"/>
        </w:rPr>
        <w:t>Sir Peter Scott was the son of Antarctic explorer Captain Scott wh</w:t>
      </w:r>
      <w:r>
        <w:rPr>
          <w:rFonts w:ascii="Times New Roman" w:eastAsia="Times New Roman" w:hAnsi="Times New Roman" w:cs="Times New Roman"/>
        </w:rPr>
        <w:t xml:space="preserve">o, in his dying letter, urged Peter’s mother to “make the boy interested in natural </w:t>
      </w:r>
      <w:proofErr w:type="gramStart"/>
      <w:r>
        <w:rPr>
          <w:rFonts w:ascii="Times New Roman" w:eastAsia="Times New Roman" w:hAnsi="Times New Roman" w:cs="Times New Roman"/>
        </w:rPr>
        <w:t>history”  (</w:t>
      </w:r>
      <w:proofErr w:type="gramEnd"/>
      <w:r>
        <w:rPr>
          <w:rFonts w:ascii="Times New Roman" w:eastAsia="Times New Roman" w:hAnsi="Times New Roman" w:cs="Times New Roman"/>
        </w:rPr>
        <w:t>Wildfowl &amp; Wetlands Trust). Sir Peter Scott’s fascination with geese that had flown from unknown habitats led to him protecting the birds and then going on to pr</w:t>
      </w:r>
      <w:r>
        <w:rPr>
          <w:rFonts w:ascii="Times New Roman" w:eastAsia="Times New Roman" w:hAnsi="Times New Roman" w:cs="Times New Roman"/>
        </w:rPr>
        <w:t xml:space="preserve">otect their wetland habitats. Furthermore, Sir Peter Scott set up the Wildfowl and Wetlands Trust in 1946 at </w:t>
      </w:r>
      <w:proofErr w:type="spellStart"/>
      <w:r>
        <w:rPr>
          <w:rFonts w:ascii="Times New Roman" w:eastAsia="Times New Roman" w:hAnsi="Times New Roman" w:cs="Times New Roman"/>
        </w:rPr>
        <w:t>Slimbrudge</w:t>
      </w:r>
      <w:proofErr w:type="spellEnd"/>
      <w:r>
        <w:rPr>
          <w:rFonts w:ascii="Times New Roman" w:eastAsia="Times New Roman" w:hAnsi="Times New Roman" w:cs="Times New Roman"/>
        </w:rPr>
        <w:t xml:space="preserve"> as a centre for science and conservation (Wildfowl &amp; Wetlands Trust).  This was also made open to the public because Sir Peter Scott wan</w:t>
      </w:r>
      <w:r>
        <w:rPr>
          <w:rFonts w:ascii="Times New Roman" w:eastAsia="Times New Roman" w:hAnsi="Times New Roman" w:cs="Times New Roman"/>
        </w:rPr>
        <w:t xml:space="preserve">ted them to also get closer to nature. He and his family influenced the people of Britain to love the countryside by watching their wildlife show which they presented from their studio overlooking the lakes at </w:t>
      </w:r>
      <w:proofErr w:type="spellStart"/>
      <w:r>
        <w:rPr>
          <w:rFonts w:ascii="Times New Roman" w:eastAsia="Times New Roman" w:hAnsi="Times New Roman" w:cs="Times New Roman"/>
        </w:rPr>
        <w:t>Slimbridge</w:t>
      </w:r>
      <w:proofErr w:type="spellEnd"/>
      <w:r>
        <w:rPr>
          <w:rFonts w:ascii="Times New Roman" w:eastAsia="Times New Roman" w:hAnsi="Times New Roman" w:cs="Times New Roman"/>
        </w:rPr>
        <w:t xml:space="preserve">. </w:t>
      </w:r>
    </w:p>
    <w:p w:rsidR="00B11CE7" w:rsidRDefault="00B11CE7">
      <w:pPr>
        <w:spacing w:before="240" w:after="240" w:line="360" w:lineRule="auto"/>
        <w:rPr>
          <w:rFonts w:ascii="Times New Roman" w:eastAsia="Times New Roman" w:hAnsi="Times New Roman" w:cs="Times New Roman"/>
          <w:b/>
          <w:sz w:val="28"/>
          <w:szCs w:val="28"/>
        </w:rPr>
      </w:pPr>
    </w:p>
    <w:p w:rsidR="00B11CE7" w:rsidRDefault="00B11CE7">
      <w:pPr>
        <w:spacing w:before="240" w:after="240" w:line="360" w:lineRule="auto"/>
        <w:rPr>
          <w:rFonts w:ascii="Times New Roman" w:eastAsia="Times New Roman" w:hAnsi="Times New Roman" w:cs="Times New Roman"/>
          <w:b/>
          <w:sz w:val="28"/>
          <w:szCs w:val="28"/>
        </w:rPr>
      </w:pPr>
    </w:p>
    <w:p w:rsidR="00B11CE7" w:rsidRDefault="00B11CE7">
      <w:pPr>
        <w:spacing w:before="240" w:after="240" w:line="360" w:lineRule="auto"/>
        <w:rPr>
          <w:rFonts w:ascii="Times New Roman" w:eastAsia="Times New Roman" w:hAnsi="Times New Roman" w:cs="Times New Roman"/>
          <w:b/>
          <w:sz w:val="28"/>
          <w:szCs w:val="28"/>
        </w:rPr>
      </w:pPr>
    </w:p>
    <w:p w:rsidR="00B11CE7" w:rsidRDefault="00B11CE7">
      <w:pPr>
        <w:spacing w:before="240" w:after="240" w:line="360" w:lineRule="auto"/>
        <w:rPr>
          <w:rFonts w:ascii="Times New Roman" w:eastAsia="Times New Roman" w:hAnsi="Times New Roman" w:cs="Times New Roman"/>
          <w:b/>
          <w:sz w:val="28"/>
          <w:szCs w:val="28"/>
        </w:rPr>
      </w:pPr>
    </w:p>
    <w:p w:rsidR="006F2F3E" w:rsidRDefault="00B11CE7">
      <w:pPr>
        <w:spacing w:before="240" w:after="24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Landscape Character</w:t>
      </w:r>
    </w:p>
    <w:p w:rsidR="006F2F3E" w:rsidRDefault="00B11CE7">
      <w:pPr>
        <w:spacing w:before="240" w:after="240" w:line="360" w:lineRule="auto"/>
        <w:ind w:left="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2538413" cy="1901701"/>
            <wp:effectExtent l="0" t="0" r="0" b="0"/>
            <wp:docPr id="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0"/>
                    <a:srcRect/>
                    <a:stretch>
                      <a:fillRect/>
                    </a:stretch>
                  </pic:blipFill>
                  <pic:spPr>
                    <a:xfrm>
                      <a:off x="0" y="0"/>
                      <a:ext cx="2538413" cy="1901701"/>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extent cx="2515352" cy="1884425"/>
            <wp:effectExtent l="0" t="0" r="0" b="0"/>
            <wp:docPr id="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1"/>
                    <a:srcRect/>
                    <a:stretch>
                      <a:fillRect/>
                    </a:stretch>
                  </pic:blipFill>
                  <pic:spPr>
                    <a:xfrm>
                      <a:off x="0" y="0"/>
                      <a:ext cx="2515352" cy="1884425"/>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extent cx="5100638" cy="3821242"/>
            <wp:effectExtent l="0" t="0" r="0" b="0"/>
            <wp:docPr id="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2"/>
                    <a:srcRect/>
                    <a:stretch>
                      <a:fillRect/>
                    </a:stretch>
                  </pic:blipFill>
                  <pic:spPr>
                    <a:xfrm>
                      <a:off x="0" y="0"/>
                      <a:ext cx="5100638" cy="3821242"/>
                    </a:xfrm>
                    <a:prstGeom prst="rect">
                      <a:avLst/>
                    </a:prstGeom>
                    <a:ln/>
                  </pic:spPr>
                </pic:pic>
              </a:graphicData>
            </a:graphic>
          </wp:inline>
        </w:drawing>
      </w:r>
      <w:r>
        <w:rPr>
          <w:rFonts w:ascii="Times New Roman" w:eastAsia="Times New Roman" w:hAnsi="Times New Roman" w:cs="Times New Roman"/>
          <w:sz w:val="24"/>
          <w:szCs w:val="24"/>
        </w:rPr>
        <w:t>Images sho</w:t>
      </w:r>
      <w:r>
        <w:rPr>
          <w:rFonts w:ascii="Times New Roman" w:eastAsia="Times New Roman" w:hAnsi="Times New Roman" w:cs="Times New Roman"/>
          <w:sz w:val="24"/>
          <w:szCs w:val="24"/>
        </w:rPr>
        <w:t xml:space="preserve">wing the landscape taken by </w:t>
      </w:r>
      <w:proofErr w:type="spellStart"/>
      <w:r>
        <w:rPr>
          <w:rFonts w:ascii="Times New Roman" w:eastAsia="Times New Roman" w:hAnsi="Times New Roman" w:cs="Times New Roman"/>
          <w:sz w:val="24"/>
          <w:szCs w:val="24"/>
        </w:rPr>
        <w:t>Tamin</w:t>
      </w:r>
      <w:proofErr w:type="spellEnd"/>
      <w:r>
        <w:rPr>
          <w:rFonts w:ascii="Times New Roman" w:eastAsia="Times New Roman" w:hAnsi="Times New Roman" w:cs="Times New Roman"/>
          <w:sz w:val="24"/>
          <w:szCs w:val="24"/>
        </w:rPr>
        <w:t xml:space="preserve"> (2022)</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 xml:space="preserve">The Wildfowl and Wetlands Trust Centre in Llanelli is a planned landscape that consists of </w:t>
      </w:r>
      <w:proofErr w:type="gramStart"/>
      <w:r>
        <w:rPr>
          <w:rFonts w:ascii="Times New Roman" w:eastAsia="Times New Roman" w:hAnsi="Times New Roman" w:cs="Times New Roman"/>
        </w:rPr>
        <w:t>450 acre</w:t>
      </w:r>
      <w:proofErr w:type="gramEnd"/>
      <w:r>
        <w:rPr>
          <w:rFonts w:ascii="Times New Roman" w:eastAsia="Times New Roman" w:hAnsi="Times New Roman" w:cs="Times New Roman"/>
        </w:rPr>
        <w:t xml:space="preserve"> mosaic of lakes, woods, pools, and reedbeds and is a vital refuge for many spectacular birds which in some cases are rare or even endangered. The centre see</w:t>
      </w:r>
      <w:r>
        <w:rPr>
          <w:rFonts w:ascii="Times New Roman" w:eastAsia="Times New Roman" w:hAnsi="Times New Roman" w:cs="Times New Roman"/>
        </w:rPr>
        <w:t>med very peaceful on the one side where there were more open spaces and pools whereas the other side of the centre contained smaller sections of different birds and this made it quite noisy and suddenly birds were interacting with visitors. Whereas the bir</w:t>
      </w:r>
      <w:r>
        <w:rPr>
          <w:rFonts w:ascii="Times New Roman" w:eastAsia="Times New Roman" w:hAnsi="Times New Roman" w:cs="Times New Roman"/>
        </w:rPr>
        <w:t xml:space="preserve">ds in the bigger pools were staying away from visitors. </w:t>
      </w:r>
    </w:p>
    <w:p w:rsidR="006F2F3E" w:rsidRDefault="006F2F3E">
      <w:pPr>
        <w:spacing w:before="240" w:after="240" w:line="360" w:lineRule="auto"/>
        <w:rPr>
          <w:rFonts w:ascii="Times New Roman" w:eastAsia="Times New Roman" w:hAnsi="Times New Roman" w:cs="Times New Roman"/>
          <w:b/>
          <w:sz w:val="28"/>
          <w:szCs w:val="28"/>
        </w:rPr>
      </w:pPr>
    </w:p>
    <w:p w:rsidR="006F2F3E" w:rsidRDefault="006F2F3E">
      <w:pPr>
        <w:spacing w:before="240" w:after="240" w:line="360" w:lineRule="auto"/>
        <w:rPr>
          <w:rFonts w:ascii="Times New Roman" w:eastAsia="Times New Roman" w:hAnsi="Times New Roman" w:cs="Times New Roman"/>
          <w:b/>
          <w:sz w:val="28"/>
          <w:szCs w:val="28"/>
        </w:rPr>
      </w:pPr>
    </w:p>
    <w:p w:rsidR="006F2F3E" w:rsidRDefault="00B11CE7">
      <w:pPr>
        <w:spacing w:before="240" w:after="24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Landscape Quality</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Areas within WWT sites are delineated as ‘reserve’ refers to those areas of the site where its main function are associated with biological management and conservation (</w:t>
      </w:r>
      <w:r>
        <w:rPr>
          <w:rFonts w:ascii="Times New Roman" w:eastAsia="Times New Roman" w:hAnsi="Times New Roman" w:cs="Times New Roman"/>
          <w:sz w:val="24"/>
          <w:szCs w:val="24"/>
        </w:rPr>
        <w:t>IUCN NCUK,</w:t>
      </w:r>
      <w:r>
        <w:rPr>
          <w:rFonts w:ascii="Times New Roman" w:eastAsia="Times New Roman" w:hAnsi="Times New Roman" w:cs="Times New Roman"/>
          <w:sz w:val="24"/>
          <w:szCs w:val="24"/>
        </w:rPr>
        <w:t xml:space="preserve"> 2012). </w:t>
      </w:r>
      <w:r>
        <w:rPr>
          <w:rFonts w:ascii="Times New Roman" w:eastAsia="Times New Roman" w:hAnsi="Times New Roman" w:cs="Times New Roman"/>
        </w:rPr>
        <w:t>They also have Sustainable Drainage Systems (</w:t>
      </w:r>
      <w:proofErr w:type="spellStart"/>
      <w:r>
        <w:rPr>
          <w:rFonts w:ascii="Times New Roman" w:eastAsia="Times New Roman" w:hAnsi="Times New Roman" w:cs="Times New Roman"/>
        </w:rPr>
        <w:t>SuDS</w:t>
      </w:r>
      <w:proofErr w:type="spellEnd"/>
      <w:r>
        <w:rPr>
          <w:rFonts w:ascii="Times New Roman" w:eastAsia="Times New Roman" w:hAnsi="Times New Roman" w:cs="Times New Roman"/>
        </w:rPr>
        <w:t>) in place at many of their centres. These mimic natural drainage systems and so reduce surface water flooding, improve water quality and enhance the biodiversity of the environment rather than direc</w:t>
      </w:r>
      <w:r>
        <w:rPr>
          <w:rFonts w:ascii="Times New Roman" w:eastAsia="Times New Roman" w:hAnsi="Times New Roman" w:cs="Times New Roman"/>
        </w:rPr>
        <w:t xml:space="preserve">tly channelling rainwater to the nearest river as fast as </w:t>
      </w:r>
      <w:proofErr w:type="gramStart"/>
      <w:r>
        <w:rPr>
          <w:rFonts w:ascii="Times New Roman" w:eastAsia="Times New Roman" w:hAnsi="Times New Roman" w:cs="Times New Roman"/>
        </w:rPr>
        <w:t>possible  (</w:t>
      </w:r>
      <w:proofErr w:type="gramEnd"/>
      <w:r>
        <w:rPr>
          <w:rFonts w:ascii="Times New Roman" w:eastAsia="Times New Roman" w:hAnsi="Times New Roman" w:cs="Times New Roman"/>
        </w:rPr>
        <w:t>Wildfowl &amp; Wetlands Trust).</w:t>
      </w:r>
    </w:p>
    <w:p w:rsidR="006F2F3E" w:rsidRDefault="00B11CE7">
      <w:pPr>
        <w:spacing w:before="240" w:after="240" w:line="360" w:lineRule="auto"/>
        <w:ind w:left="720"/>
        <w:rPr>
          <w:rFonts w:ascii="Times New Roman" w:eastAsia="Times New Roman" w:hAnsi="Times New Roman" w:cs="Times New Roman"/>
          <w:sz w:val="24"/>
          <w:szCs w:val="24"/>
        </w:rPr>
      </w:pPr>
      <w:r>
        <w:rPr>
          <w:rFonts w:ascii="Times New Roman" w:eastAsia="Times New Roman" w:hAnsi="Times New Roman" w:cs="Times New Roman"/>
        </w:rPr>
        <w:t>Each of the nine WWT reserves have boundaries clearly marked on maps, typically following natural boundaries on the ground (e.g. field boundaries) these bounda</w:t>
      </w:r>
      <w:r>
        <w:rPr>
          <w:rFonts w:ascii="Times New Roman" w:eastAsia="Times New Roman" w:hAnsi="Times New Roman" w:cs="Times New Roman"/>
        </w:rPr>
        <w:t>ries have been digitised across all sites however these digital boundaries have not been fully ground-</w:t>
      </w:r>
      <w:proofErr w:type="spellStart"/>
      <w:r>
        <w:rPr>
          <w:rFonts w:ascii="Times New Roman" w:eastAsia="Times New Roman" w:hAnsi="Times New Roman" w:cs="Times New Roman"/>
        </w:rPr>
        <w:t>truthed</w:t>
      </w:r>
      <w:proofErr w:type="spellEnd"/>
      <w:r>
        <w:rPr>
          <w:rFonts w:ascii="Times New Roman" w:eastAsia="Times New Roman" w:hAnsi="Times New Roman" w:cs="Times New Roman"/>
        </w:rPr>
        <w:t xml:space="preserve">/verified. </w:t>
      </w:r>
      <w:r>
        <w:rPr>
          <w:rFonts w:ascii="Times New Roman" w:eastAsia="Times New Roman" w:hAnsi="Times New Roman" w:cs="Times New Roman"/>
          <w:sz w:val="24"/>
          <w:szCs w:val="24"/>
        </w:rPr>
        <w:t xml:space="preserve">                                                                                                    </w:t>
      </w:r>
    </w:p>
    <w:p w:rsidR="006F2F3E" w:rsidRDefault="00B11CE7">
      <w:pPr>
        <w:spacing w:before="240" w:after="240" w:line="360" w:lineRule="auto"/>
        <w:ind w:left="720"/>
        <w:rPr>
          <w:rFonts w:ascii="Times New Roman" w:eastAsia="Times New Roman" w:hAnsi="Times New Roman" w:cs="Times New Roman"/>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rPr>
        <w:t xml:space="preserve">     (IUCN NCUK, 2012)</w:t>
      </w:r>
    </w:p>
    <w:p w:rsidR="006F2F3E" w:rsidRDefault="00B11CE7">
      <w:pPr>
        <w:spacing w:before="240" w:after="24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Designations</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All WWT reserves have statutory designations, some multiple, including SSSI (8), SNCI (1), SPA (6), SAC (4) Ramsar (6), NNR (2), MNR (1), AONB/NSA (3) and National Park (1</w:t>
      </w:r>
      <w:proofErr w:type="gramStart"/>
      <w:r>
        <w:rPr>
          <w:rFonts w:ascii="Times New Roman" w:eastAsia="Times New Roman" w:hAnsi="Times New Roman" w:cs="Times New Roman"/>
        </w:rPr>
        <w:t>)  (</w:t>
      </w:r>
      <w:proofErr w:type="gramEnd"/>
      <w:r>
        <w:rPr>
          <w:rFonts w:ascii="Times New Roman" w:eastAsia="Times New Roman" w:hAnsi="Times New Roman" w:cs="Times New Roman"/>
        </w:rPr>
        <w:t>IUCN NCUK, 2012).</w:t>
      </w:r>
    </w:p>
    <w:p w:rsidR="006F2F3E" w:rsidRDefault="00B11CE7">
      <w:pPr>
        <w:spacing w:before="240" w:after="240" w:line="360" w:lineRule="auto"/>
        <w:ind w:left="720"/>
        <w:rPr>
          <w:rFonts w:ascii="Times New Roman" w:eastAsia="Times New Roman" w:hAnsi="Times New Roman" w:cs="Times New Roman"/>
        </w:rPr>
      </w:pPr>
      <w:r>
        <w:rPr>
          <w:rFonts w:ascii="Times New Roman" w:eastAsia="Times New Roman" w:hAnsi="Times New Roman" w:cs="Times New Roman"/>
        </w:rPr>
        <w:t>A Site of Special Scientific Interest (SSSI) is a formal conser</w:t>
      </w:r>
      <w:r>
        <w:rPr>
          <w:rFonts w:ascii="Times New Roman" w:eastAsia="Times New Roman" w:hAnsi="Times New Roman" w:cs="Times New Roman"/>
        </w:rPr>
        <w:t>vation designation. Usually, it describes an area that’s of particular interest to science due to the rare species of fauna or flora it contains - or even important geological or physiological features that may lie in its boundaries.</w:t>
      </w:r>
    </w:p>
    <w:p w:rsidR="006F2F3E" w:rsidRDefault="00B11CE7">
      <w:pPr>
        <w:spacing w:before="240" w:after="240" w:line="360" w:lineRule="auto"/>
        <w:ind w:left="1440"/>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 xml:space="preserve">                                                           (Woodland Trust, 2019)</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 xml:space="preserve">A SSSI can be designated to give higher levels of protection than other </w:t>
      </w:r>
      <w:proofErr w:type="gramStart"/>
      <w:r>
        <w:rPr>
          <w:rFonts w:ascii="Times New Roman" w:eastAsia="Times New Roman" w:hAnsi="Times New Roman" w:cs="Times New Roman"/>
        </w:rPr>
        <w:t>designations  (</w:t>
      </w:r>
      <w:proofErr w:type="gramEnd"/>
      <w:r>
        <w:rPr>
          <w:rFonts w:ascii="Times New Roman" w:eastAsia="Times New Roman" w:hAnsi="Times New Roman" w:cs="Times New Roman"/>
        </w:rPr>
        <w:t xml:space="preserve">Woodland Trust, 2019). Most SSSIs are privately-owned or managed. Others are cared for </w:t>
      </w:r>
      <w:r>
        <w:rPr>
          <w:rFonts w:ascii="Times New Roman" w:eastAsia="Times New Roman" w:hAnsi="Times New Roman" w:cs="Times New Roman"/>
        </w:rPr>
        <w:t>by public bodies or non-government organisations (Woodland Trust, 2019)</w:t>
      </w:r>
    </w:p>
    <w:p w:rsidR="006F2F3E" w:rsidRDefault="00B11CE7">
      <w:pPr>
        <w:shd w:val="clear" w:color="auto" w:fill="FEFEFE"/>
        <w:spacing w:after="300" w:line="360" w:lineRule="auto"/>
        <w:rPr>
          <w:rFonts w:ascii="Times New Roman" w:eastAsia="Times New Roman" w:hAnsi="Times New Roman" w:cs="Times New Roman"/>
        </w:rPr>
      </w:pPr>
      <w:r>
        <w:rPr>
          <w:rFonts w:ascii="Times New Roman" w:eastAsia="Times New Roman" w:hAnsi="Times New Roman" w:cs="Times New Roman"/>
        </w:rPr>
        <w:t>JNCC (2021) explains that Special Protection Areas (SPAs) are protected areas for birds in the UK classified under:</w:t>
      </w:r>
    </w:p>
    <w:p w:rsidR="006F2F3E" w:rsidRDefault="00B11CE7">
      <w:pPr>
        <w:numPr>
          <w:ilvl w:val="0"/>
          <w:numId w:val="1"/>
        </w:numPr>
        <w:shd w:val="clear" w:color="auto" w:fill="FEFEFE"/>
        <w:spacing w:line="360" w:lineRule="auto"/>
        <w:rPr>
          <w:rFonts w:ascii="Times New Roman" w:eastAsia="Times New Roman" w:hAnsi="Times New Roman" w:cs="Times New Roman"/>
          <w:color w:val="000000"/>
        </w:rPr>
      </w:pPr>
      <w:r>
        <w:rPr>
          <w:rFonts w:ascii="Times New Roman" w:eastAsia="Times New Roman" w:hAnsi="Times New Roman" w:cs="Times New Roman"/>
        </w:rPr>
        <w:t>the Wildlife &amp; Countryside Act 1981 (as amended) and the Conservatio</w:t>
      </w:r>
      <w:r>
        <w:rPr>
          <w:rFonts w:ascii="Times New Roman" w:eastAsia="Times New Roman" w:hAnsi="Times New Roman" w:cs="Times New Roman"/>
        </w:rPr>
        <w:t>n (Natural Habitats, &amp; c.) Regulations 2010 (as amended) in England, Scotland and Wales,</w:t>
      </w:r>
    </w:p>
    <w:p w:rsidR="006F2F3E" w:rsidRDefault="00B11CE7">
      <w:pPr>
        <w:numPr>
          <w:ilvl w:val="0"/>
          <w:numId w:val="1"/>
        </w:numPr>
        <w:shd w:val="clear" w:color="auto" w:fill="FEFEFE"/>
        <w:spacing w:line="360" w:lineRule="auto"/>
        <w:rPr>
          <w:rFonts w:ascii="Times New Roman" w:eastAsia="Times New Roman" w:hAnsi="Times New Roman" w:cs="Times New Roman"/>
          <w:color w:val="000000"/>
        </w:rPr>
      </w:pPr>
      <w:r>
        <w:rPr>
          <w:rFonts w:ascii="Times New Roman" w:eastAsia="Times New Roman" w:hAnsi="Times New Roman" w:cs="Times New Roman"/>
        </w:rPr>
        <w:lastRenderedPageBreak/>
        <w:t>the Wildlife (Northern Ireland) Order 1985; the Nature Conservation and Amenity Lands (Northern Ireland) Order 1985; the Conservation (Natural Habitats, &amp;c.) (Northern</w:t>
      </w:r>
      <w:r>
        <w:rPr>
          <w:rFonts w:ascii="Times New Roman" w:eastAsia="Times New Roman" w:hAnsi="Times New Roman" w:cs="Times New Roman"/>
        </w:rPr>
        <w:t xml:space="preserve"> Ireland) Regulations 1995 (as amended) in Northern Ireland,</w:t>
      </w:r>
    </w:p>
    <w:p w:rsidR="006F2F3E" w:rsidRDefault="00B11CE7">
      <w:pPr>
        <w:numPr>
          <w:ilvl w:val="0"/>
          <w:numId w:val="1"/>
        </w:numPr>
        <w:shd w:val="clear" w:color="auto" w:fill="FEFEFE"/>
        <w:spacing w:line="360" w:lineRule="auto"/>
        <w:rPr>
          <w:rFonts w:ascii="Times New Roman" w:eastAsia="Times New Roman" w:hAnsi="Times New Roman" w:cs="Times New Roman"/>
          <w:color w:val="000000"/>
        </w:rPr>
      </w:pPr>
      <w:r>
        <w:rPr>
          <w:rFonts w:ascii="Times New Roman" w:eastAsia="Times New Roman" w:hAnsi="Times New Roman" w:cs="Times New Roman"/>
        </w:rPr>
        <w:t>the Conservation of Offshore Marine Habitats and Species Regulations 2017 (as amended) in the UK offshore area, and</w:t>
      </w:r>
    </w:p>
    <w:p w:rsidR="006F2F3E" w:rsidRDefault="00B11CE7">
      <w:pPr>
        <w:numPr>
          <w:ilvl w:val="0"/>
          <w:numId w:val="1"/>
        </w:numPr>
        <w:shd w:val="clear" w:color="auto" w:fill="FEFEFE"/>
        <w:spacing w:after="600" w:line="360" w:lineRule="auto"/>
        <w:rPr>
          <w:rFonts w:ascii="Times New Roman" w:eastAsia="Times New Roman" w:hAnsi="Times New Roman" w:cs="Times New Roman"/>
          <w:color w:val="000000"/>
        </w:rPr>
      </w:pPr>
      <w:r>
        <w:rPr>
          <w:rFonts w:ascii="Times New Roman" w:eastAsia="Times New Roman" w:hAnsi="Times New Roman" w:cs="Times New Roman"/>
        </w:rPr>
        <w:t>other legislation related to the uses of land and sea</w:t>
      </w:r>
    </w:p>
    <w:p w:rsidR="00B11CE7" w:rsidRDefault="00B11CE7">
      <w:pPr>
        <w:shd w:val="clear" w:color="auto" w:fill="FEFEFE"/>
        <w:spacing w:after="600" w:line="360" w:lineRule="auto"/>
        <w:rPr>
          <w:rFonts w:ascii="Times New Roman" w:eastAsia="Times New Roman" w:hAnsi="Times New Roman" w:cs="Times New Roman"/>
        </w:rPr>
      </w:pPr>
      <w:r>
        <w:rPr>
          <w:rFonts w:ascii="Times New Roman" w:eastAsia="Times New Roman" w:hAnsi="Times New Roman" w:cs="Times New Roman"/>
        </w:rPr>
        <w:t>Ramsar Sites are wetlands</w:t>
      </w:r>
      <w:r>
        <w:rPr>
          <w:rFonts w:ascii="Times New Roman" w:eastAsia="Times New Roman" w:hAnsi="Times New Roman" w:cs="Times New Roman"/>
        </w:rPr>
        <w:t xml:space="preserve"> of international importance that have been designated under the criteria of the </w:t>
      </w:r>
      <w:hyperlink r:id="rId13">
        <w:r>
          <w:rPr>
            <w:rFonts w:ascii="Times New Roman" w:eastAsia="Times New Roman" w:hAnsi="Times New Roman" w:cs="Times New Roman"/>
            <w:u w:val="single"/>
          </w:rPr>
          <w:t>Ramsar Convention on Wetlands</w:t>
        </w:r>
      </w:hyperlink>
      <w:r>
        <w:rPr>
          <w:rFonts w:ascii="Times New Roman" w:eastAsia="Times New Roman" w:hAnsi="Times New Roman" w:cs="Times New Roman"/>
        </w:rPr>
        <w:t xml:space="preserve"> for containing representative, rare or unique wetland types or for their importance in conserving biolo</w:t>
      </w:r>
      <w:r>
        <w:rPr>
          <w:rFonts w:ascii="Times New Roman" w:eastAsia="Times New Roman" w:hAnsi="Times New Roman" w:cs="Times New Roman"/>
        </w:rPr>
        <w:t xml:space="preserve">gical </w:t>
      </w:r>
      <w:proofErr w:type="gramStart"/>
      <w:r>
        <w:rPr>
          <w:rFonts w:ascii="Times New Roman" w:eastAsia="Times New Roman" w:hAnsi="Times New Roman" w:cs="Times New Roman"/>
        </w:rPr>
        <w:t>diversity  (</w:t>
      </w:r>
      <w:proofErr w:type="gramEnd"/>
      <w:r>
        <w:rPr>
          <w:rFonts w:ascii="Times New Roman" w:eastAsia="Times New Roman" w:hAnsi="Times New Roman" w:cs="Times New Roman"/>
        </w:rPr>
        <w:t>JNCC, 2019).</w:t>
      </w:r>
    </w:p>
    <w:p w:rsidR="006F2F3E" w:rsidRPr="00B11CE7" w:rsidRDefault="00B11CE7">
      <w:pPr>
        <w:shd w:val="clear" w:color="auto" w:fill="FEFEFE"/>
        <w:spacing w:after="600" w:line="360" w:lineRule="auto"/>
        <w:rPr>
          <w:rFonts w:ascii="Times New Roman" w:eastAsia="Times New Roman" w:hAnsi="Times New Roman" w:cs="Times New Roman"/>
        </w:rPr>
      </w:pPr>
      <w:bookmarkStart w:id="0" w:name="_GoBack"/>
      <w:bookmarkEnd w:id="0"/>
      <w:r>
        <w:rPr>
          <w:rFonts w:ascii="Times New Roman" w:eastAsia="Times New Roman" w:hAnsi="Times New Roman" w:cs="Times New Roman"/>
          <w:b/>
          <w:sz w:val="28"/>
          <w:szCs w:val="28"/>
        </w:rPr>
        <w:t>Use</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 xml:space="preserve">For energetic adventurers, the centre has got plenty of exciting outdoor play areas to conquer. Run to the super-wild Explore play area and challenge friends and family to a race through the obstacle course (WWT Llanelli </w:t>
      </w:r>
      <w:r>
        <w:rPr>
          <w:rFonts w:ascii="Times New Roman" w:eastAsia="Times New Roman" w:hAnsi="Times New Roman" w:cs="Times New Roman"/>
        </w:rPr>
        <w:t>Wetland Centre).</w:t>
      </w:r>
    </w:p>
    <w:p w:rsidR="006F2F3E" w:rsidRDefault="006F2F3E">
      <w:pPr>
        <w:spacing w:before="240" w:after="240" w:line="360" w:lineRule="auto"/>
        <w:ind w:left="720"/>
        <w:rPr>
          <w:rFonts w:ascii="Times New Roman" w:eastAsia="Times New Roman" w:hAnsi="Times New Roman" w:cs="Times New Roman"/>
        </w:rPr>
      </w:pPr>
    </w:p>
    <w:p w:rsidR="006F2F3E" w:rsidRDefault="00B11CE7">
      <w:pPr>
        <w:spacing w:before="240" w:after="240" w:line="360" w:lineRule="auto"/>
        <w:ind w:left="720"/>
        <w:rPr>
          <w:rFonts w:ascii="Times New Roman" w:eastAsia="Times New Roman" w:hAnsi="Times New Roman" w:cs="Times New Roman"/>
        </w:rPr>
      </w:pPr>
      <w:r>
        <w:rPr>
          <w:rFonts w:ascii="Times New Roman" w:eastAsia="Times New Roman" w:hAnsi="Times New Roman" w:cs="Times New Roman"/>
        </w:rPr>
        <w:t>In our daring outdoor adventure playground, Explore, laugh as you leap across mini mud swamps, walk the ropes, balance along beams and hop around like a fearless frog. Race to the wishing well, tiptoe past the Wetland Wizard’s hut, rustle</w:t>
      </w:r>
      <w:r>
        <w:rPr>
          <w:rFonts w:ascii="Times New Roman" w:eastAsia="Times New Roman" w:hAnsi="Times New Roman" w:cs="Times New Roman"/>
        </w:rPr>
        <w:t xml:space="preserve"> through the reeds, make some noise with our outdoor instruments and see if you’re brave enough to tackle the ‘adventurer route’. </w:t>
      </w:r>
    </w:p>
    <w:p w:rsidR="006F2F3E" w:rsidRDefault="00B11CE7">
      <w:pPr>
        <w:spacing w:before="240" w:after="240" w:line="360" w:lineRule="auto"/>
        <w:ind w:left="1440"/>
        <w:rPr>
          <w:rFonts w:ascii="Times New Roman" w:eastAsia="Times New Roman" w:hAnsi="Times New Roman" w:cs="Times New Roman"/>
        </w:rPr>
      </w:pPr>
      <w:r>
        <w:rPr>
          <w:rFonts w:ascii="Times New Roman" w:eastAsia="Times New Roman" w:hAnsi="Times New Roman" w:cs="Times New Roman"/>
        </w:rPr>
        <w:t xml:space="preserve">                                                                 (Wildfowl &amp; Wetlands Trust).</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b/>
          <w:sz w:val="28"/>
          <w:szCs w:val="28"/>
        </w:rPr>
        <w:t>Access</w:t>
      </w:r>
    </w:p>
    <w:p w:rsidR="006F2F3E" w:rsidRDefault="00B11CE7">
      <w:pPr>
        <w:spacing w:before="240" w:after="240" w:line="360" w:lineRule="auto"/>
        <w:ind w:left="720"/>
        <w:rPr>
          <w:rFonts w:ascii="Times New Roman" w:eastAsia="Times New Roman" w:hAnsi="Times New Roman" w:cs="Times New Roman"/>
        </w:rPr>
      </w:pPr>
      <w:r>
        <w:rPr>
          <w:rFonts w:ascii="Times New Roman" w:eastAsia="Times New Roman" w:hAnsi="Times New Roman" w:cs="Times New Roman"/>
        </w:rPr>
        <w:t>All WWT centres exist to</w:t>
      </w:r>
      <w:r>
        <w:rPr>
          <w:rFonts w:ascii="Times New Roman" w:eastAsia="Times New Roman" w:hAnsi="Times New Roman" w:cs="Times New Roman"/>
        </w:rPr>
        <w:t xml:space="preserve"> fulfil founder Sir Peter Scott’s vision of connecting people with nature, so we make it a principle that our wetlands and wildlife are accessible to everyone. Llanelli Wetland Centre has excellent access throughout, with wide, flat paths and disabled park</w:t>
      </w:r>
      <w:r>
        <w:rPr>
          <w:rFonts w:ascii="Times New Roman" w:eastAsia="Times New Roman" w:hAnsi="Times New Roman" w:cs="Times New Roman"/>
        </w:rPr>
        <w:t>ing close to the centre. A mobility scooter is available to hire at a cost of just £10 per day (plus a refundable deposit), so please call us to reserve the scooter for your visit.</w:t>
      </w:r>
    </w:p>
    <w:p w:rsidR="006F2F3E" w:rsidRDefault="00B11CE7">
      <w:pPr>
        <w:spacing w:before="240" w:after="240" w:line="360" w:lineRule="auto"/>
        <w:ind w:left="720"/>
        <w:rPr>
          <w:rFonts w:ascii="Times New Roman" w:eastAsia="Times New Roman" w:hAnsi="Times New Roman" w:cs="Times New Roman"/>
        </w:rPr>
      </w:pPr>
      <w:r>
        <w:rPr>
          <w:rFonts w:ascii="Times New Roman" w:eastAsia="Times New Roman" w:hAnsi="Times New Roman" w:cs="Times New Roman"/>
        </w:rPr>
        <w:t xml:space="preserve">                                                                                                    WWT Llanelli Wetland Centre</w:t>
      </w:r>
    </w:p>
    <w:p w:rsidR="006F2F3E" w:rsidRDefault="006F2F3E">
      <w:pPr>
        <w:spacing w:before="240" w:after="240" w:line="360" w:lineRule="auto"/>
        <w:ind w:left="720"/>
        <w:rPr>
          <w:rFonts w:ascii="Times New Roman" w:eastAsia="Times New Roman" w:hAnsi="Times New Roman" w:cs="Times New Roman"/>
          <w:sz w:val="24"/>
          <w:szCs w:val="24"/>
        </w:rPr>
      </w:pPr>
    </w:p>
    <w:p w:rsidR="006F2F3E" w:rsidRDefault="00B11CE7">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rPr>
        <w:t xml:space="preserve">There is free visitor parking and racks for cyclists to secure their bikes when they visit. There is also parking for coaches. </w:t>
      </w:r>
      <w:r>
        <w:rPr>
          <w:rFonts w:ascii="Times New Roman" w:eastAsia="Times New Roman" w:hAnsi="Times New Roman" w:cs="Times New Roman"/>
        </w:rPr>
        <w:t>Please note that the car park is locked after the centre closes at 5pm each day. WWT Llanelli Wetland Centre</w:t>
      </w:r>
    </w:p>
    <w:p w:rsidR="006F2F3E" w:rsidRDefault="00B11CE7">
      <w:pPr>
        <w:spacing w:before="240" w:after="24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Future Potential</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This WWT centre does very well to keep its carbon footprint as minimal as possible. As stated by the WWT, they have ‘reduced our s</w:t>
      </w:r>
      <w:r>
        <w:rPr>
          <w:rFonts w:ascii="Times New Roman" w:eastAsia="Times New Roman" w:hAnsi="Times New Roman" w:cs="Times New Roman"/>
        </w:rPr>
        <w:t xml:space="preserve">ite carbon footprint by 40% between 2013 and 2018’. I can see that they are very concerned about how they treat the environment as well as the birds, so an idea that I thought would also get the visitors to feel the same about protecting the birds and the </w:t>
      </w:r>
      <w:r>
        <w:rPr>
          <w:rFonts w:ascii="Times New Roman" w:eastAsia="Times New Roman" w:hAnsi="Times New Roman" w:cs="Times New Roman"/>
        </w:rPr>
        <w:t xml:space="preserve">environment is to allow members of the public to volunteer on a weekly basis. This way they can truly see the work that is put into keeping these places open but they can also learn how to care for the wildlife. </w:t>
      </w: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b/>
          <w:sz w:val="28"/>
          <w:szCs w:val="28"/>
        </w:rPr>
        <w:t>Conclusion</w:t>
      </w:r>
      <w:r>
        <w:rPr>
          <w:rFonts w:ascii="Times New Roman" w:eastAsia="Times New Roman" w:hAnsi="Times New Roman" w:cs="Times New Roman"/>
        </w:rPr>
        <w:t xml:space="preserve"> </w:t>
      </w: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 xml:space="preserve">To conclude, I think that both </w:t>
      </w:r>
      <w:r>
        <w:rPr>
          <w:rFonts w:ascii="Times New Roman" w:eastAsia="Times New Roman" w:hAnsi="Times New Roman" w:cs="Times New Roman"/>
        </w:rPr>
        <w:t>of these sites are very important for communities as well as the things that they are trying to preserve. Whether that is culture and heritage or wildlife. As Crooke (2007) mentions ‘heritage and memory are significant for people who are searching for desc</w:t>
      </w:r>
      <w:r>
        <w:rPr>
          <w:rFonts w:ascii="Times New Roman" w:eastAsia="Times New Roman" w:hAnsi="Times New Roman" w:cs="Times New Roman"/>
        </w:rPr>
        <w:t>riptions of themselves and for terms that represent their identity. Cultural heritage generally keeps its importance, however – particularly tangible heritage, because it provides both grounds and resources for constructing collective identity (Critical Pe</w:t>
      </w:r>
      <w:r>
        <w:rPr>
          <w:rFonts w:ascii="Times New Roman" w:eastAsia="Times New Roman" w:hAnsi="Times New Roman" w:cs="Times New Roman"/>
        </w:rPr>
        <w:t xml:space="preserve">rspectives on Cultural Memory and Heritage, 2020). I believe it is crucial for people to learn about the history of the landscape and the people in it in order to move forward and not repeat their mistakes. The lessons of Big Pit have taught me to look at </w:t>
      </w:r>
      <w:r>
        <w:rPr>
          <w:rFonts w:ascii="Times New Roman" w:eastAsia="Times New Roman" w:hAnsi="Times New Roman" w:cs="Times New Roman"/>
        </w:rPr>
        <w:t xml:space="preserve">life from a miner's perspective; trying to feed their family even though the job is extremely dangerous. In the work of Sir Peter Scott where his goal was to get people to fall in love with nature through his own desire of protecting birds. </w:t>
      </w:r>
    </w:p>
    <w:p w:rsidR="006F2F3E" w:rsidRDefault="00B11CE7">
      <w:pPr>
        <w:spacing w:before="240" w:after="240" w:line="36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Words: 2566</w:t>
      </w:r>
    </w:p>
    <w:p w:rsidR="006F2F3E" w:rsidRDefault="006F2F3E">
      <w:pPr>
        <w:spacing w:before="240" w:after="240" w:line="360" w:lineRule="auto"/>
        <w:rPr>
          <w:rFonts w:ascii="Times New Roman" w:eastAsia="Times New Roman" w:hAnsi="Times New Roman" w:cs="Times New Roman"/>
          <w:sz w:val="23"/>
          <w:szCs w:val="23"/>
        </w:rPr>
      </w:pPr>
    </w:p>
    <w:p w:rsidR="006F2F3E" w:rsidRDefault="006F2F3E">
      <w:pPr>
        <w:spacing w:line="360" w:lineRule="auto"/>
        <w:rPr>
          <w:rFonts w:ascii="Times New Roman" w:eastAsia="Times New Roman" w:hAnsi="Times New Roman" w:cs="Times New Roman"/>
        </w:rPr>
      </w:pPr>
    </w:p>
    <w:p w:rsidR="006F2F3E" w:rsidRDefault="006F2F3E">
      <w:pPr>
        <w:spacing w:line="360" w:lineRule="auto"/>
        <w:rPr>
          <w:rFonts w:ascii="Times New Roman" w:eastAsia="Times New Roman" w:hAnsi="Times New Roman" w:cs="Times New Roman"/>
        </w:rPr>
      </w:pPr>
    </w:p>
    <w:p w:rsidR="006F2F3E" w:rsidRDefault="006F2F3E">
      <w:pPr>
        <w:spacing w:line="360" w:lineRule="auto"/>
        <w:rPr>
          <w:rFonts w:ascii="Times New Roman" w:eastAsia="Times New Roman" w:hAnsi="Times New Roman" w:cs="Times New Roman"/>
        </w:rPr>
      </w:pPr>
    </w:p>
    <w:p w:rsidR="006F2F3E" w:rsidRDefault="006F2F3E">
      <w:pPr>
        <w:spacing w:line="360" w:lineRule="auto"/>
        <w:rPr>
          <w:rFonts w:ascii="Times New Roman" w:eastAsia="Times New Roman" w:hAnsi="Times New Roman" w:cs="Times New Roman"/>
        </w:rPr>
      </w:pPr>
    </w:p>
    <w:p w:rsidR="006F2F3E" w:rsidRDefault="006F2F3E">
      <w:pPr>
        <w:spacing w:line="360" w:lineRule="auto"/>
        <w:rPr>
          <w:rFonts w:ascii="Times New Roman" w:eastAsia="Times New Roman" w:hAnsi="Times New Roman" w:cs="Times New Roman"/>
        </w:rPr>
      </w:pPr>
    </w:p>
    <w:p w:rsidR="006F2F3E" w:rsidRDefault="006F2F3E">
      <w:pPr>
        <w:spacing w:line="360" w:lineRule="auto"/>
        <w:rPr>
          <w:rFonts w:ascii="Times New Roman" w:eastAsia="Times New Roman" w:hAnsi="Times New Roman" w:cs="Times New Roman"/>
        </w:rPr>
      </w:pPr>
    </w:p>
    <w:p w:rsidR="006F2F3E" w:rsidRDefault="006F2F3E">
      <w:pPr>
        <w:spacing w:line="360" w:lineRule="auto"/>
        <w:rPr>
          <w:rFonts w:ascii="Times New Roman" w:eastAsia="Times New Roman" w:hAnsi="Times New Roman" w:cs="Times New Roman"/>
        </w:rPr>
      </w:pP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 xml:space="preserve">References </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 xml:space="preserve">Ashworth, G. J. 2007. ‘1848 and All That’, </w:t>
      </w:r>
      <w:r>
        <w:rPr>
          <w:rFonts w:ascii="Times New Roman" w:eastAsia="Times New Roman" w:hAnsi="Times New Roman" w:cs="Times New Roman"/>
          <w:i/>
        </w:rPr>
        <w:t>International Journal of Heritage Studies</w:t>
      </w:r>
      <w:r>
        <w:rPr>
          <w:rFonts w:ascii="Times New Roman" w:eastAsia="Times New Roman" w:hAnsi="Times New Roman" w:cs="Times New Roman"/>
        </w:rPr>
        <w:t xml:space="preserve"> 13, 511–13.</w:t>
      </w:r>
    </w:p>
    <w:p w:rsidR="006F2F3E" w:rsidRDefault="006F2F3E">
      <w:pPr>
        <w:spacing w:line="360" w:lineRule="auto"/>
        <w:rPr>
          <w:rFonts w:ascii="Times New Roman" w:eastAsia="Times New Roman" w:hAnsi="Times New Roman" w:cs="Times New Roman"/>
          <w:b/>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 xml:space="preserve">Britannica, T. Editors of Encyclopaedia (2018). </w:t>
      </w:r>
      <w:r>
        <w:rPr>
          <w:rFonts w:ascii="Times New Roman" w:eastAsia="Times New Roman" w:hAnsi="Times New Roman" w:cs="Times New Roman"/>
          <w:i/>
        </w:rPr>
        <w:t>World Heritage site</w:t>
      </w:r>
      <w:r>
        <w:rPr>
          <w:rFonts w:ascii="Times New Roman" w:eastAsia="Times New Roman" w:hAnsi="Times New Roman" w:cs="Times New Roman"/>
        </w:rPr>
        <w:t xml:space="preserve">. </w:t>
      </w:r>
      <w:proofErr w:type="spellStart"/>
      <w:r>
        <w:rPr>
          <w:rFonts w:ascii="Times New Roman" w:eastAsia="Times New Roman" w:hAnsi="Times New Roman" w:cs="Times New Roman"/>
          <w:i/>
        </w:rPr>
        <w:t>Encyclopedia</w:t>
      </w:r>
      <w:proofErr w:type="spellEnd"/>
      <w:r>
        <w:rPr>
          <w:rFonts w:ascii="Times New Roman" w:eastAsia="Times New Roman" w:hAnsi="Times New Roman" w:cs="Times New Roman"/>
          <w:i/>
        </w:rPr>
        <w:t xml:space="preserve"> Britannica</w:t>
      </w:r>
      <w:r>
        <w:rPr>
          <w:rFonts w:ascii="Times New Roman" w:eastAsia="Times New Roman" w:hAnsi="Times New Roman" w:cs="Times New Roman"/>
        </w:rPr>
        <w:t xml:space="preserve">. Available at: </w:t>
      </w:r>
      <w:hyperlink r:id="rId14">
        <w:r>
          <w:rPr>
            <w:rFonts w:ascii="Times New Roman" w:eastAsia="Times New Roman" w:hAnsi="Times New Roman" w:cs="Times New Roman"/>
            <w:u w:val="single"/>
          </w:rPr>
          <w:t>https://www.britannica.com/topic/World-Heritage-site</w:t>
        </w:r>
      </w:hyperlink>
      <w:r>
        <w:rPr>
          <w:rFonts w:ascii="Times New Roman" w:eastAsia="Times New Roman" w:hAnsi="Times New Roman" w:cs="Times New Roman"/>
        </w:rPr>
        <w:t xml:space="preserve">  (Accessed: 15 April 2022). </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i/>
        </w:rPr>
        <w:t>Critical Perspectives on Cultural Memory and Heritage</w:t>
      </w:r>
      <w:r>
        <w:rPr>
          <w:rFonts w:ascii="Times New Roman" w:eastAsia="Times New Roman" w:hAnsi="Times New Roman" w:cs="Times New Roman"/>
        </w:rPr>
        <w:t xml:space="preserve"> (2020). London: UCL Press. doi:10.14324/111.9781787354845.</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Crooke, E. 2007.</w:t>
      </w:r>
      <w:r>
        <w:rPr>
          <w:rFonts w:ascii="Times New Roman" w:eastAsia="Times New Roman" w:hAnsi="Times New Roman" w:cs="Times New Roman"/>
        </w:rPr>
        <w:t xml:space="preserve"> Museums and Community. Ideas, Issues and Challenges. London; New York: Routledge.</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t>DeSilvey</w:t>
      </w:r>
      <w:proofErr w:type="spellEnd"/>
      <w:r>
        <w:rPr>
          <w:rFonts w:ascii="Times New Roman" w:eastAsia="Times New Roman" w:hAnsi="Times New Roman" w:cs="Times New Roman"/>
        </w:rPr>
        <w:t xml:space="preserve">, C. 2017. </w:t>
      </w:r>
      <w:r>
        <w:rPr>
          <w:rFonts w:ascii="Times New Roman" w:eastAsia="Times New Roman" w:hAnsi="Times New Roman" w:cs="Times New Roman"/>
          <w:i/>
        </w:rPr>
        <w:t>Curated Decay. Heritage Beyond Saving.</w:t>
      </w:r>
      <w:r>
        <w:rPr>
          <w:rFonts w:ascii="Times New Roman" w:eastAsia="Times New Roman" w:hAnsi="Times New Roman" w:cs="Times New Roman"/>
        </w:rPr>
        <w:t xml:space="preserve"> Minneapolis, MN: University of Minnesota Press. London; New York: Routledge.</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 xml:space="preserve">Elliott M, </w:t>
      </w:r>
      <w:proofErr w:type="spellStart"/>
      <w:r>
        <w:rPr>
          <w:rFonts w:ascii="Times New Roman" w:eastAsia="Times New Roman" w:hAnsi="Times New Roman" w:cs="Times New Roman"/>
        </w:rPr>
        <w:t>Cutts</w:t>
      </w:r>
      <w:proofErr w:type="spellEnd"/>
      <w:r>
        <w:rPr>
          <w:rFonts w:ascii="Times New Roman" w:eastAsia="Times New Roman" w:hAnsi="Times New Roman" w:cs="Times New Roman"/>
        </w:rPr>
        <w:t xml:space="preserve"> ND, </w:t>
      </w:r>
      <w:proofErr w:type="spellStart"/>
      <w:r>
        <w:rPr>
          <w:rFonts w:ascii="Times New Roman" w:eastAsia="Times New Roman" w:hAnsi="Times New Roman" w:cs="Times New Roman"/>
        </w:rPr>
        <w:t>Trono</w:t>
      </w:r>
      <w:proofErr w:type="spellEnd"/>
      <w:r>
        <w:rPr>
          <w:rFonts w:ascii="Times New Roman" w:eastAsia="Times New Roman" w:hAnsi="Times New Roman" w:cs="Times New Roman"/>
        </w:rPr>
        <w:t xml:space="preserve"> A (2014) A typology of marine and estuarine hazards and risks as vectors of change: a review for vulnerable coasts and their management. Ocean Coast Manage 93:88–99. </w:t>
      </w:r>
      <w:proofErr w:type="gramStart"/>
      <w:r>
        <w:rPr>
          <w:rFonts w:ascii="Times New Roman" w:eastAsia="Times New Roman" w:hAnsi="Times New Roman" w:cs="Times New Roman"/>
        </w:rPr>
        <w:t>doi:10.1016/j.ocecoaman</w:t>
      </w:r>
      <w:proofErr w:type="gramEnd"/>
      <w:r>
        <w:rPr>
          <w:rFonts w:ascii="Times New Roman" w:eastAsia="Times New Roman" w:hAnsi="Times New Roman" w:cs="Times New Roman"/>
        </w:rPr>
        <w:t>.2014.03.014</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 xml:space="preserve">Gibbs, J.P., 2000. Wetland loss and biodiversity conservation. Cons. Biol. 14, 314-317. </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 xml:space="preserve">Harrison, R. 2013. </w:t>
      </w:r>
      <w:r>
        <w:rPr>
          <w:rFonts w:ascii="Times New Roman" w:eastAsia="Times New Roman" w:hAnsi="Times New Roman" w:cs="Times New Roman"/>
          <w:i/>
        </w:rPr>
        <w:t>Heritage. Critical Approaches</w:t>
      </w:r>
      <w:r>
        <w:rPr>
          <w:rFonts w:ascii="Times New Roman" w:eastAsia="Times New Roman" w:hAnsi="Times New Roman" w:cs="Times New Roman"/>
        </w:rPr>
        <w:t>. Abingdon; New York: Routledge</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t>Holtorf</w:t>
      </w:r>
      <w:proofErr w:type="spellEnd"/>
      <w:r>
        <w:rPr>
          <w:rFonts w:ascii="Times New Roman" w:eastAsia="Times New Roman" w:hAnsi="Times New Roman" w:cs="Times New Roman"/>
        </w:rPr>
        <w:t xml:space="preserve">, C. 2015. ‘Averting Loss Aversion in Cultural Heritage’, </w:t>
      </w:r>
      <w:r>
        <w:rPr>
          <w:rFonts w:ascii="Times New Roman" w:eastAsia="Times New Roman" w:hAnsi="Times New Roman" w:cs="Times New Roman"/>
          <w:i/>
        </w:rPr>
        <w:t>International Journa</w:t>
      </w:r>
      <w:r>
        <w:rPr>
          <w:rFonts w:ascii="Times New Roman" w:eastAsia="Times New Roman" w:hAnsi="Times New Roman" w:cs="Times New Roman"/>
          <w:i/>
        </w:rPr>
        <w:t>l of Heritage Studies</w:t>
      </w:r>
      <w:r>
        <w:rPr>
          <w:rFonts w:ascii="Times New Roman" w:eastAsia="Times New Roman" w:hAnsi="Times New Roman" w:cs="Times New Roman"/>
        </w:rPr>
        <w:t xml:space="preserve"> 214: 405–21.DOI:10.1080/13527258.2014.938766. </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t>Holtorf</w:t>
      </w:r>
      <w:proofErr w:type="spellEnd"/>
      <w:r>
        <w:rPr>
          <w:rFonts w:ascii="Times New Roman" w:eastAsia="Times New Roman" w:hAnsi="Times New Roman" w:cs="Times New Roman"/>
        </w:rPr>
        <w:t xml:space="preserve">, C. 2018. ‘Embracing Change: How Cultural Resilience is Increased through Cultural Heritage’, </w:t>
      </w:r>
      <w:r>
        <w:rPr>
          <w:rFonts w:ascii="Times New Roman" w:eastAsia="Times New Roman" w:hAnsi="Times New Roman" w:cs="Times New Roman"/>
          <w:i/>
        </w:rPr>
        <w:t>World Archaeology</w:t>
      </w:r>
      <w:r>
        <w:rPr>
          <w:rFonts w:ascii="Times New Roman" w:eastAsia="Times New Roman" w:hAnsi="Times New Roman" w:cs="Times New Roman"/>
        </w:rPr>
        <w:t>. DOI: 10.1080/00438243.2018.1510340.</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 xml:space="preserve">Image of big Pit from </w:t>
      </w:r>
      <w:proofErr w:type="spellStart"/>
      <w:r>
        <w:rPr>
          <w:rFonts w:ascii="Times New Roman" w:eastAsia="Times New Roman" w:hAnsi="Times New Roman" w:cs="Times New Roman"/>
        </w:rPr>
        <w:t>wikipe</w:t>
      </w:r>
      <w:r>
        <w:rPr>
          <w:rFonts w:ascii="Times New Roman" w:eastAsia="Times New Roman" w:hAnsi="Times New Roman" w:cs="Times New Roman"/>
        </w:rPr>
        <w:t>dia</w:t>
      </w:r>
      <w:proofErr w:type="spellEnd"/>
      <w:r>
        <w:rPr>
          <w:rFonts w:ascii="Times New Roman" w:eastAsia="Times New Roman" w:hAnsi="Times New Roman" w:cs="Times New Roman"/>
        </w:rPr>
        <w:t xml:space="preserve">. Available at: </w:t>
      </w:r>
      <w:hyperlink r:id="rId15">
        <w:r>
          <w:rPr>
            <w:rFonts w:ascii="Times New Roman" w:eastAsia="Times New Roman" w:hAnsi="Times New Roman" w:cs="Times New Roman"/>
            <w:color w:val="1155CC"/>
            <w:u w:val="single"/>
          </w:rPr>
          <w:t>https://upload.wikimedia.org/wikipedia/commons/a/aa/Big_Pit%2C_Blaenavon.jpg</w:t>
        </w:r>
      </w:hyperlink>
      <w:r>
        <w:rPr>
          <w:rFonts w:ascii="Times New Roman" w:eastAsia="Times New Roman" w:hAnsi="Times New Roman" w:cs="Times New Roman"/>
        </w:rPr>
        <w:t xml:space="preserve"> </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 xml:space="preserve">Image of Sir Peter Scott from </w:t>
      </w:r>
      <w:proofErr w:type="spellStart"/>
      <w:r>
        <w:rPr>
          <w:rFonts w:ascii="Times New Roman" w:eastAsia="Times New Roman" w:hAnsi="Times New Roman" w:cs="Times New Roman"/>
        </w:rPr>
        <w:t>Tamin</w:t>
      </w:r>
      <w:proofErr w:type="spellEnd"/>
      <w:r>
        <w:rPr>
          <w:rFonts w:ascii="Times New Roman" w:eastAsia="Times New Roman" w:hAnsi="Times New Roman" w:cs="Times New Roman"/>
        </w:rPr>
        <w:t xml:space="preserve"> (2022)</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IUCN NCUK (2012); </w:t>
      </w:r>
      <w:r>
        <w:rPr>
          <w:rFonts w:ascii="Times New Roman" w:eastAsia="Times New Roman" w:hAnsi="Times New Roman" w:cs="Times New Roman"/>
        </w:rPr>
        <w:t>Putting nature on the map - identifying protected areas in the UK: A handbook to help identify protected areas in the UK and assign the IUCN management categories and governance types to them, IUCN National Committee for the United Kingdom, UK http://www.i</w:t>
      </w:r>
      <w:r>
        <w:rPr>
          <w:rFonts w:ascii="Times New Roman" w:eastAsia="Times New Roman" w:hAnsi="Times New Roman" w:cs="Times New Roman"/>
        </w:rPr>
        <w:t>ucn-uk.org/Portals/0/PNOTM%20Final%20January.pdf</w:t>
      </w:r>
    </w:p>
    <w:p w:rsidR="006F2F3E" w:rsidRDefault="006F2F3E">
      <w:pPr>
        <w:spacing w:line="360" w:lineRule="auto"/>
        <w:rPr>
          <w:rFonts w:ascii="Times New Roman" w:eastAsia="Times New Roman" w:hAnsi="Times New Roman" w:cs="Times New Roman"/>
        </w:rPr>
      </w:pPr>
    </w:p>
    <w:p w:rsidR="006F2F3E" w:rsidRDefault="00B11CE7">
      <w:pPr>
        <w:shd w:val="clear" w:color="auto" w:fill="FEFEFE"/>
        <w:spacing w:after="600" w:line="360" w:lineRule="auto"/>
        <w:rPr>
          <w:rFonts w:ascii="Times New Roman" w:eastAsia="Times New Roman" w:hAnsi="Times New Roman" w:cs="Times New Roman"/>
        </w:rPr>
      </w:pPr>
      <w:r>
        <w:rPr>
          <w:rFonts w:ascii="Times New Roman" w:eastAsia="Times New Roman" w:hAnsi="Times New Roman" w:cs="Times New Roman"/>
        </w:rPr>
        <w:t xml:space="preserve">JNCC (2019) Available at: </w:t>
      </w:r>
      <w:hyperlink r:id="rId16">
        <w:r>
          <w:rPr>
            <w:rFonts w:ascii="Times New Roman" w:eastAsia="Times New Roman" w:hAnsi="Times New Roman" w:cs="Times New Roman"/>
            <w:u w:val="single"/>
          </w:rPr>
          <w:t>https://jncc.gov.uk/our-work/ramsar-convention/</w:t>
        </w:r>
      </w:hyperlink>
      <w:r>
        <w:rPr>
          <w:rFonts w:ascii="Times New Roman" w:eastAsia="Times New Roman" w:hAnsi="Times New Roman" w:cs="Times New Roman"/>
        </w:rPr>
        <w:t xml:space="preserve">  (Accessed: 15 April 2022).  </w:t>
      </w:r>
    </w:p>
    <w:p w:rsidR="006F2F3E" w:rsidRDefault="00B11CE7">
      <w:pPr>
        <w:shd w:val="clear" w:color="auto" w:fill="FEFEFE"/>
        <w:spacing w:after="600" w:line="360" w:lineRule="auto"/>
        <w:rPr>
          <w:rFonts w:ascii="Times New Roman" w:eastAsia="Times New Roman" w:hAnsi="Times New Roman" w:cs="Times New Roman"/>
        </w:rPr>
      </w:pPr>
      <w:r>
        <w:rPr>
          <w:rFonts w:ascii="Times New Roman" w:eastAsia="Times New Roman" w:hAnsi="Times New Roman" w:cs="Times New Roman"/>
        </w:rPr>
        <w:t xml:space="preserve">KNAPP, S., (2000). Wet and wild. </w:t>
      </w:r>
      <w:r>
        <w:rPr>
          <w:rFonts w:ascii="Times New Roman" w:eastAsia="Times New Roman" w:hAnsi="Times New Roman" w:cs="Times New Roman"/>
          <w:i/>
        </w:rPr>
        <w:t>Sc</w:t>
      </w:r>
      <w:r>
        <w:rPr>
          <w:rFonts w:ascii="Times New Roman" w:eastAsia="Times New Roman" w:hAnsi="Times New Roman" w:cs="Times New Roman"/>
          <w:i/>
        </w:rPr>
        <w:t xml:space="preserve">ience, </w:t>
      </w:r>
      <w:r>
        <w:rPr>
          <w:rFonts w:ascii="Times New Roman" w:eastAsia="Times New Roman" w:hAnsi="Times New Roman" w:cs="Times New Roman"/>
          <w:b/>
        </w:rPr>
        <w:t>289</w:t>
      </w:r>
      <w:r>
        <w:rPr>
          <w:rFonts w:ascii="Times New Roman" w:eastAsia="Times New Roman" w:hAnsi="Times New Roman" w:cs="Times New Roman"/>
        </w:rPr>
        <w:t>(5481), pp. 877.</w:t>
      </w:r>
    </w:p>
    <w:p w:rsidR="006F2F3E" w:rsidRDefault="00B11CE7">
      <w:pPr>
        <w:spacing w:before="240" w:after="240" w:line="360" w:lineRule="auto"/>
        <w:rPr>
          <w:rFonts w:ascii="Times New Roman" w:eastAsia="Times New Roman" w:hAnsi="Times New Roman" w:cs="Times New Roman"/>
        </w:rPr>
      </w:pPr>
      <w:proofErr w:type="spellStart"/>
      <w:r>
        <w:rPr>
          <w:rFonts w:ascii="Times New Roman" w:eastAsia="Times New Roman" w:hAnsi="Times New Roman" w:cs="Times New Roman"/>
        </w:rPr>
        <w:t>Museum.Wales</w:t>
      </w:r>
      <w:proofErr w:type="spellEnd"/>
      <w:r>
        <w:rPr>
          <w:rFonts w:ascii="Times New Roman" w:eastAsia="Times New Roman" w:hAnsi="Times New Roman" w:cs="Times New Roman"/>
        </w:rPr>
        <w:t xml:space="preserve">. Big Pit National Coal Museum. Available at: </w:t>
      </w:r>
      <w:hyperlink r:id="rId17">
        <w:r>
          <w:rPr>
            <w:rFonts w:ascii="Times New Roman" w:eastAsia="Times New Roman" w:hAnsi="Times New Roman" w:cs="Times New Roman"/>
            <w:u w:val="single"/>
          </w:rPr>
          <w:t>https://museum.wales/bigpit/visit/access/</w:t>
        </w:r>
      </w:hyperlink>
      <w:r>
        <w:rPr>
          <w:rFonts w:ascii="Times New Roman" w:eastAsia="Times New Roman" w:hAnsi="Times New Roman" w:cs="Times New Roman"/>
        </w:rPr>
        <w:t xml:space="preserve">  (Accessed: 17 April 2022).  </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National Museum of Wales. Available at</w:t>
      </w:r>
      <w:r>
        <w:rPr>
          <w:rFonts w:ascii="Times New Roman" w:eastAsia="Times New Roman" w:hAnsi="Times New Roman" w:cs="Times New Roman"/>
        </w:rPr>
        <w:t xml:space="preserve">: </w:t>
      </w:r>
      <w:hyperlink r:id="rId18">
        <w:r>
          <w:rPr>
            <w:rFonts w:ascii="Times New Roman" w:eastAsia="Times New Roman" w:hAnsi="Times New Roman" w:cs="Times New Roman"/>
            <w:u w:val="single"/>
          </w:rPr>
          <w:t>https://museum.wales/media/45813/pitheadsresourceENGLISH.pdf</w:t>
        </w:r>
      </w:hyperlink>
      <w:r>
        <w:rPr>
          <w:rFonts w:ascii="Times New Roman" w:eastAsia="Times New Roman" w:hAnsi="Times New Roman" w:cs="Times New Roman"/>
        </w:rPr>
        <w:t xml:space="preserve"> (Accessed: 15 April 2022). </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t>Russi</w:t>
      </w:r>
      <w:proofErr w:type="spellEnd"/>
      <w:r>
        <w:rPr>
          <w:rFonts w:ascii="Times New Roman" w:eastAsia="Times New Roman" w:hAnsi="Times New Roman" w:cs="Times New Roman"/>
        </w:rPr>
        <w:t xml:space="preserve"> D, ten Brink P, Farmer A, Badura T, Coates D, </w:t>
      </w:r>
      <w:proofErr w:type="spellStart"/>
      <w:r>
        <w:rPr>
          <w:rFonts w:ascii="Times New Roman" w:eastAsia="Times New Roman" w:hAnsi="Times New Roman" w:cs="Times New Roman"/>
        </w:rPr>
        <w:t>Fo¨rster</w:t>
      </w:r>
      <w:proofErr w:type="spellEnd"/>
      <w:r>
        <w:rPr>
          <w:rFonts w:ascii="Times New Roman" w:eastAsia="Times New Roman" w:hAnsi="Times New Roman" w:cs="Times New Roman"/>
        </w:rPr>
        <w:t xml:space="preserve"> J, Kumar R, Davidson N </w:t>
      </w:r>
      <w:r>
        <w:rPr>
          <w:rFonts w:ascii="Times New Roman" w:eastAsia="Times New Roman" w:hAnsi="Times New Roman" w:cs="Times New Roman"/>
        </w:rPr>
        <w:t>(2013) The Economics of Ecosystems and Biodiversity for Water and Wetlands. Ramsar Secretariat, Gland, IEEP, London and Brussels</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t>Seilheimer</w:t>
      </w:r>
      <w:proofErr w:type="spellEnd"/>
      <w:r>
        <w:rPr>
          <w:rFonts w:ascii="Times New Roman" w:eastAsia="Times New Roman" w:hAnsi="Times New Roman" w:cs="Times New Roman"/>
        </w:rPr>
        <w:t xml:space="preserve"> TS, Mahoney TP, Chow-Fraser P (2009) Comparative study of ecological indices for assessing human-induced disturbance in coastal wetlands of the Laurentian Great Lakes. </w:t>
      </w:r>
      <w:proofErr w:type="spellStart"/>
      <w:r>
        <w:rPr>
          <w:rFonts w:ascii="Times New Roman" w:eastAsia="Times New Roman" w:hAnsi="Times New Roman" w:cs="Times New Roman"/>
        </w:rPr>
        <w:t>Ecol</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Indicat</w:t>
      </w:r>
      <w:proofErr w:type="spellEnd"/>
      <w:r>
        <w:rPr>
          <w:rFonts w:ascii="Times New Roman" w:eastAsia="Times New Roman" w:hAnsi="Times New Roman" w:cs="Times New Roman"/>
        </w:rPr>
        <w:t xml:space="preserve"> 9(1):81–91. </w:t>
      </w:r>
      <w:proofErr w:type="gramStart"/>
      <w:r>
        <w:rPr>
          <w:rFonts w:ascii="Times New Roman" w:eastAsia="Times New Roman" w:hAnsi="Times New Roman" w:cs="Times New Roman"/>
        </w:rPr>
        <w:t>doi:10.1016/j.ecolind</w:t>
      </w:r>
      <w:proofErr w:type="gramEnd"/>
      <w:r>
        <w:rPr>
          <w:rFonts w:ascii="Times New Roman" w:eastAsia="Times New Roman" w:hAnsi="Times New Roman" w:cs="Times New Roman"/>
        </w:rPr>
        <w:t>.2008.02.001</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proofErr w:type="spellStart"/>
      <w:r>
        <w:rPr>
          <w:rFonts w:ascii="Times New Roman" w:eastAsia="Times New Roman" w:hAnsi="Times New Roman" w:cs="Times New Roman"/>
        </w:rPr>
        <w:t>Sierszen</w:t>
      </w:r>
      <w:proofErr w:type="spellEnd"/>
      <w:r>
        <w:rPr>
          <w:rFonts w:ascii="Times New Roman" w:eastAsia="Times New Roman" w:hAnsi="Times New Roman" w:cs="Times New Roman"/>
        </w:rPr>
        <w:t xml:space="preserve">, M.E. </w:t>
      </w:r>
      <w:r>
        <w:rPr>
          <w:rFonts w:ascii="Times New Roman" w:eastAsia="Times New Roman" w:hAnsi="Times New Roman" w:cs="Times New Roman"/>
          <w:i/>
        </w:rPr>
        <w:t>et</w:t>
      </w:r>
      <w:r>
        <w:rPr>
          <w:rFonts w:ascii="Times New Roman" w:eastAsia="Times New Roman" w:hAnsi="Times New Roman" w:cs="Times New Roman"/>
          <w:i/>
        </w:rPr>
        <w:t xml:space="preserve"> al.</w:t>
      </w:r>
      <w:r>
        <w:rPr>
          <w:rFonts w:ascii="Times New Roman" w:eastAsia="Times New Roman" w:hAnsi="Times New Roman" w:cs="Times New Roman"/>
        </w:rPr>
        <w:t xml:space="preserve"> (2012) ‘A review of selected ecosystem services provided by coastal wetlands of the Laurentian Great Lakes’, </w:t>
      </w:r>
      <w:r>
        <w:rPr>
          <w:rFonts w:ascii="Times New Roman" w:eastAsia="Times New Roman" w:hAnsi="Times New Roman" w:cs="Times New Roman"/>
          <w:i/>
        </w:rPr>
        <w:t>Aquatic ecosystem health &amp; management</w:t>
      </w:r>
      <w:r>
        <w:rPr>
          <w:rFonts w:ascii="Times New Roman" w:eastAsia="Times New Roman" w:hAnsi="Times New Roman" w:cs="Times New Roman"/>
        </w:rPr>
        <w:t>, 15(1), pp. 92–106. doi:10.1080/14634988.2011.624970.</w:t>
      </w:r>
    </w:p>
    <w:p w:rsidR="006F2F3E" w:rsidRDefault="006F2F3E">
      <w:pPr>
        <w:spacing w:line="360" w:lineRule="auto"/>
        <w:rPr>
          <w:rFonts w:ascii="Times New Roman" w:eastAsia="Times New Roman" w:hAnsi="Times New Roman" w:cs="Times New Roman"/>
        </w:rPr>
      </w:pP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 xml:space="preserve">Tozer, D.C., Steele, O. and </w:t>
      </w:r>
      <w:proofErr w:type="spellStart"/>
      <w:r>
        <w:rPr>
          <w:rFonts w:ascii="Times New Roman" w:eastAsia="Times New Roman" w:hAnsi="Times New Roman" w:cs="Times New Roman"/>
        </w:rPr>
        <w:t>Gloutney</w:t>
      </w:r>
      <w:proofErr w:type="spellEnd"/>
      <w:r>
        <w:rPr>
          <w:rFonts w:ascii="Times New Roman" w:eastAsia="Times New Roman" w:hAnsi="Times New Roman" w:cs="Times New Roman"/>
        </w:rPr>
        <w:t>, M. (2018) ‘</w:t>
      </w:r>
      <w:r>
        <w:rPr>
          <w:rFonts w:ascii="Times New Roman" w:eastAsia="Times New Roman" w:hAnsi="Times New Roman" w:cs="Times New Roman"/>
        </w:rPr>
        <w:t xml:space="preserve">Multispecies benefits of wetland conservation for marsh birds, frogs, and species at risk’, </w:t>
      </w:r>
      <w:r>
        <w:rPr>
          <w:rFonts w:ascii="Times New Roman" w:eastAsia="Times New Roman" w:hAnsi="Times New Roman" w:cs="Times New Roman"/>
          <w:i/>
        </w:rPr>
        <w:t>Journal of environmental management</w:t>
      </w:r>
      <w:r>
        <w:rPr>
          <w:rFonts w:ascii="Times New Roman" w:eastAsia="Times New Roman" w:hAnsi="Times New Roman" w:cs="Times New Roman"/>
        </w:rPr>
        <w:t xml:space="preserve">, 212, pp. 160–168. </w:t>
      </w:r>
      <w:proofErr w:type="gramStart"/>
      <w:r>
        <w:rPr>
          <w:rFonts w:ascii="Times New Roman" w:eastAsia="Times New Roman" w:hAnsi="Times New Roman" w:cs="Times New Roman"/>
        </w:rPr>
        <w:t>doi:10.1016/j.jenvman</w:t>
      </w:r>
      <w:proofErr w:type="gramEnd"/>
      <w:r>
        <w:rPr>
          <w:rFonts w:ascii="Times New Roman" w:eastAsia="Times New Roman" w:hAnsi="Times New Roman" w:cs="Times New Roman"/>
        </w:rPr>
        <w:t>.2018.01.055.</w:t>
      </w:r>
    </w:p>
    <w:p w:rsidR="006F2F3E" w:rsidRDefault="006F2F3E">
      <w:pPr>
        <w:spacing w:line="360" w:lineRule="auto"/>
        <w:rPr>
          <w:rFonts w:ascii="Times New Roman" w:eastAsia="Times New Roman" w:hAnsi="Times New Roman" w:cs="Times New Roman"/>
        </w:rPr>
      </w:pPr>
    </w:p>
    <w:p w:rsidR="006F2F3E" w:rsidRDefault="00B11CE7">
      <w:pPr>
        <w:shd w:val="clear" w:color="auto" w:fill="FFFFFF"/>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UNESCO World Heritage Convention. Available at: </w:t>
      </w:r>
      <w:hyperlink r:id="rId19">
        <w:r>
          <w:rPr>
            <w:rFonts w:ascii="Times New Roman" w:eastAsia="Times New Roman" w:hAnsi="Times New Roman" w:cs="Times New Roman"/>
            <w:u w:val="single"/>
          </w:rPr>
          <w:t>https://whc.unesco.org/pg.cfm?cid=160</w:t>
        </w:r>
      </w:hyperlink>
      <w:r>
        <w:rPr>
          <w:rFonts w:ascii="Times New Roman" w:eastAsia="Times New Roman" w:hAnsi="Times New Roman" w:cs="Times New Roman"/>
        </w:rPr>
        <w:t xml:space="preserve"> (Accessed: 15 April 2022). </w:t>
      </w: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lastRenderedPageBreak/>
        <w:t xml:space="preserve">Wildfowl &amp; Wetlands Trust. Available at: </w:t>
      </w:r>
      <w:hyperlink r:id="rId20">
        <w:r>
          <w:rPr>
            <w:rFonts w:ascii="Times New Roman" w:eastAsia="Times New Roman" w:hAnsi="Times New Roman" w:cs="Times New Roman"/>
            <w:u w:val="single"/>
          </w:rPr>
          <w:t>https://www.wwt.org.uk/about-us/our-history</w:t>
        </w:r>
      </w:hyperlink>
      <w:r>
        <w:rPr>
          <w:rFonts w:ascii="Times New Roman" w:eastAsia="Times New Roman" w:hAnsi="Times New Roman" w:cs="Times New Roman"/>
        </w:rPr>
        <w:t xml:space="preserve"> (Accessed: 13 April 2022). </w:t>
      </w:r>
    </w:p>
    <w:p w:rsidR="006F2F3E" w:rsidRDefault="00B11CE7">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 xml:space="preserve">Woodland Trust (2019) SSSI definition: what is it and what does it mean for conservation and development? Available at: </w:t>
      </w:r>
      <w:hyperlink r:id="rId21">
        <w:r>
          <w:rPr>
            <w:rFonts w:ascii="Times New Roman" w:eastAsia="Times New Roman" w:hAnsi="Times New Roman" w:cs="Times New Roman"/>
            <w:u w:val="single"/>
          </w:rPr>
          <w:t>https://www.woodlandtrust</w:t>
        </w:r>
        <w:r>
          <w:rPr>
            <w:rFonts w:ascii="Times New Roman" w:eastAsia="Times New Roman" w:hAnsi="Times New Roman" w:cs="Times New Roman"/>
            <w:u w:val="single"/>
          </w:rPr>
          <w:t>.org.uk/blog/2019/03/sssi-definition/</w:t>
        </w:r>
      </w:hyperlink>
      <w:r>
        <w:rPr>
          <w:rFonts w:ascii="Times New Roman" w:eastAsia="Times New Roman" w:hAnsi="Times New Roman" w:cs="Times New Roman"/>
        </w:rPr>
        <w:t xml:space="preserve"> (Accessed: 15 April 2022).  </w:t>
      </w:r>
    </w:p>
    <w:p w:rsidR="006F2F3E" w:rsidRDefault="00B11CE7">
      <w:pPr>
        <w:spacing w:line="360" w:lineRule="auto"/>
        <w:rPr>
          <w:rFonts w:ascii="Times New Roman" w:eastAsia="Times New Roman" w:hAnsi="Times New Roman" w:cs="Times New Roman"/>
        </w:rPr>
      </w:pPr>
      <w:r>
        <w:rPr>
          <w:rFonts w:ascii="Times New Roman" w:eastAsia="Times New Roman" w:hAnsi="Times New Roman" w:cs="Times New Roman"/>
        </w:rPr>
        <w:t xml:space="preserve">WWT Llanelli Wetland Centre. Available at: </w:t>
      </w:r>
      <w:hyperlink r:id="rId22">
        <w:r>
          <w:rPr>
            <w:rFonts w:ascii="Times New Roman" w:eastAsia="Times New Roman" w:hAnsi="Times New Roman" w:cs="Times New Roman"/>
            <w:u w:val="single"/>
          </w:rPr>
          <w:t>https://www.visitwales.com/attract</w:t>
        </w:r>
        <w:r>
          <w:rPr>
            <w:rFonts w:ascii="Times New Roman" w:eastAsia="Times New Roman" w:hAnsi="Times New Roman" w:cs="Times New Roman"/>
            <w:u w:val="single"/>
          </w:rPr>
          <w:t>ion/nature-or-wildlife/wwt-llanelli-wetland-centre-1971390</w:t>
        </w:r>
      </w:hyperlink>
      <w:r>
        <w:rPr>
          <w:rFonts w:ascii="Times New Roman" w:eastAsia="Times New Roman" w:hAnsi="Times New Roman" w:cs="Times New Roman"/>
        </w:rPr>
        <w:t xml:space="preserve"> (Accessed: 13 April 2022). </w:t>
      </w:r>
    </w:p>
    <w:sectPr w:rsidR="006F2F3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664522"/>
    <w:multiLevelType w:val="multilevel"/>
    <w:tmpl w:val="E1A65AAC"/>
    <w:lvl w:ilvl="0">
      <w:start w:val="1"/>
      <w:numFmt w:val="bullet"/>
      <w:lvlText w:val="●"/>
      <w:lvlJc w:val="left"/>
      <w:pPr>
        <w:ind w:left="720" w:hanging="360"/>
      </w:pPr>
      <w:rPr>
        <w:rFonts w:ascii="Roboto" w:eastAsia="Roboto" w:hAnsi="Roboto" w:cs="Roboto"/>
        <w:color w:val="666262"/>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F3E"/>
    <w:rsid w:val="006F2F3E"/>
    <w:rsid w:val="00B11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0ACAC"/>
  <w15:docId w15:val="{A4E9A16B-F767-462A-83FF-8516ED3E2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ramsar.org/" TargetMode="External"/><Relationship Id="rId18" Type="http://schemas.openxmlformats.org/officeDocument/2006/relationships/hyperlink" Target="https://museum.wales/media/45813/pitheadsresourceENGLISH.pdf" TargetMode="External"/><Relationship Id="rId3" Type="http://schemas.openxmlformats.org/officeDocument/2006/relationships/settings" Target="settings.xml"/><Relationship Id="rId21" Type="http://schemas.openxmlformats.org/officeDocument/2006/relationships/hyperlink" Target="https://www.woodlandtrust.org.uk/blog/2019/03/sssi-definition/" TargetMode="External"/><Relationship Id="rId7" Type="http://schemas.openxmlformats.org/officeDocument/2006/relationships/hyperlink" Target="https://whc.unesco.org/en/conventiontext" TargetMode="External"/><Relationship Id="rId12" Type="http://schemas.openxmlformats.org/officeDocument/2006/relationships/image" Target="media/image7.jpg"/><Relationship Id="rId17" Type="http://schemas.openxmlformats.org/officeDocument/2006/relationships/hyperlink" Target="https://museum.wales/bigpit/visit/access/" TargetMode="External"/><Relationship Id="rId2" Type="http://schemas.openxmlformats.org/officeDocument/2006/relationships/styles" Target="styles.xml"/><Relationship Id="rId16" Type="http://schemas.openxmlformats.org/officeDocument/2006/relationships/hyperlink" Target="https://jncc.gov.uk/our-work/ramsar-convention/" TargetMode="External"/><Relationship Id="rId20" Type="http://schemas.openxmlformats.org/officeDocument/2006/relationships/hyperlink" Target="https://www.wwt.org.uk/about-us/our-history"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6.jp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upload.wikimedia.org/wikipedia/commons/a/aa/Big_Pit%2C_Blaenavon.jpg" TargetMode="External"/><Relationship Id="rId23" Type="http://schemas.openxmlformats.org/officeDocument/2006/relationships/fontTable" Target="fontTable.xml"/><Relationship Id="rId10" Type="http://schemas.openxmlformats.org/officeDocument/2006/relationships/image" Target="media/image5.jpg"/><Relationship Id="rId19" Type="http://schemas.openxmlformats.org/officeDocument/2006/relationships/hyperlink" Target="https://whc.unesco.org/pg.cfm?cid=160" TargetMode="External"/><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hyperlink" Target="https://www.britannica.com/topic/World-Heritage-site" TargetMode="External"/><Relationship Id="rId22" Type="http://schemas.openxmlformats.org/officeDocument/2006/relationships/hyperlink" Target="https://www.visitwales.com/attraction/nature-or-wildlife/wwt-llanelli-wetland-centre-19713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3142</Words>
  <Characters>17915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Learner</dc:creator>
  <cp:lastModifiedBy>Keith Morgan</cp:lastModifiedBy>
  <cp:revision>2</cp:revision>
  <dcterms:created xsi:type="dcterms:W3CDTF">2022-04-29T11:37:00Z</dcterms:created>
  <dcterms:modified xsi:type="dcterms:W3CDTF">2022-04-29T11:37:00Z</dcterms:modified>
</cp:coreProperties>
</file>