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248E6D0F" w:rsidP="00C15DFC" w:rsidRDefault="248E6D0F" w14:paraId="6EA38C80" w14:textId="73B051B4">
      <w:pPr>
        <w:spacing w:line="360" w:lineRule="auto"/>
        <w:jc w:val="both"/>
        <w:rPr>
          <w:rFonts w:ascii="Calibri" w:hAnsi="Calibri" w:eastAsia="Calibri" w:cs="Calibri"/>
          <w:sz w:val="24"/>
          <w:szCs w:val="24"/>
        </w:rPr>
      </w:pPr>
    </w:p>
    <w:p w:rsidR="252237AD" w:rsidP="00C15DFC" w:rsidRDefault="252237AD" w14:paraId="550F045F" w14:textId="409111A4">
      <w:pPr>
        <w:jc w:val="both"/>
        <w:rPr>
          <w:rFonts w:ascii="Arial" w:hAnsi="Arial" w:eastAsia="Arial" w:cs="Arial"/>
          <w:color w:val="000000" w:themeColor="text1"/>
          <w:sz w:val="24"/>
          <w:szCs w:val="24"/>
        </w:rPr>
      </w:pPr>
      <w:r w:rsidRPr="248E6D0F">
        <w:rPr>
          <w:rFonts w:ascii="Arial" w:hAnsi="Arial" w:eastAsia="Arial" w:cs="Arial"/>
          <w:color w:val="000000" w:themeColor="text1"/>
          <w:sz w:val="24"/>
          <w:szCs w:val="24"/>
        </w:rPr>
        <w:t>Student name: Ruxandra Laczko 2107521</w:t>
      </w:r>
    </w:p>
    <w:p w:rsidR="252237AD" w:rsidP="00C15DFC" w:rsidRDefault="252237AD" w14:paraId="2FE8481C" w14:textId="2D0C7DEB">
      <w:pPr>
        <w:jc w:val="both"/>
        <w:rPr>
          <w:rFonts w:ascii="Arial" w:hAnsi="Arial" w:eastAsia="Arial" w:cs="Arial"/>
          <w:color w:val="000000" w:themeColor="text1"/>
          <w:sz w:val="24"/>
          <w:szCs w:val="24"/>
        </w:rPr>
      </w:pPr>
      <w:r w:rsidRPr="248E6D0F">
        <w:rPr>
          <w:rFonts w:ascii="Arial" w:hAnsi="Arial" w:eastAsia="Arial" w:cs="Arial"/>
          <w:color w:val="000000" w:themeColor="text1"/>
          <w:sz w:val="24"/>
          <w:szCs w:val="24"/>
        </w:rPr>
        <w:t>Module title: Sustainable Hospitality and Tourism Management</w:t>
      </w:r>
    </w:p>
    <w:p w:rsidR="252237AD" w:rsidP="00C15DFC" w:rsidRDefault="252237AD" w14:paraId="180125F3" w14:textId="09BE743D">
      <w:pPr>
        <w:jc w:val="both"/>
        <w:rPr>
          <w:rFonts w:ascii="Arial" w:hAnsi="Arial" w:eastAsia="Arial" w:cs="Arial"/>
          <w:color w:val="000000" w:themeColor="text1"/>
          <w:sz w:val="24"/>
          <w:szCs w:val="24"/>
        </w:rPr>
      </w:pPr>
      <w:r w:rsidRPr="248E6D0F">
        <w:rPr>
          <w:rFonts w:ascii="Arial" w:hAnsi="Arial" w:eastAsia="Arial" w:cs="Arial"/>
          <w:color w:val="000000" w:themeColor="text1"/>
          <w:sz w:val="24"/>
          <w:szCs w:val="24"/>
        </w:rPr>
        <w:t>Module code: BMIH5006</w:t>
      </w:r>
    </w:p>
    <w:p w:rsidR="252237AD" w:rsidP="00C15DFC" w:rsidRDefault="252237AD" w14:paraId="5B380B40" w14:textId="1A5FAE5C">
      <w:pPr>
        <w:jc w:val="both"/>
        <w:rPr>
          <w:rFonts w:ascii="Arial" w:hAnsi="Arial" w:eastAsia="Arial" w:cs="Arial"/>
          <w:color w:val="000000" w:themeColor="text1"/>
          <w:sz w:val="24"/>
          <w:szCs w:val="24"/>
        </w:rPr>
      </w:pPr>
      <w:r w:rsidRPr="248E6D0F">
        <w:rPr>
          <w:rFonts w:ascii="Arial" w:hAnsi="Arial" w:eastAsia="Arial" w:cs="Arial"/>
          <w:color w:val="000000" w:themeColor="text1"/>
          <w:sz w:val="24"/>
          <w:szCs w:val="24"/>
        </w:rPr>
        <w:t>Lecturer name: Ruth Taylor-Davies</w:t>
      </w:r>
    </w:p>
    <w:p w:rsidR="252237AD" w:rsidP="00C15DFC" w:rsidRDefault="252237AD" w14:paraId="0276EDF3" w14:textId="501B52C9">
      <w:pPr>
        <w:jc w:val="both"/>
        <w:rPr>
          <w:rFonts w:ascii="Arial" w:hAnsi="Arial" w:eastAsia="Arial" w:cs="Arial"/>
          <w:color w:val="000000" w:themeColor="text1"/>
          <w:sz w:val="24"/>
          <w:szCs w:val="24"/>
        </w:rPr>
      </w:pPr>
      <w:r w:rsidRPr="6E9E3B9D">
        <w:rPr>
          <w:rFonts w:ascii="Arial" w:hAnsi="Arial" w:eastAsia="Arial" w:cs="Arial"/>
          <w:color w:val="000000" w:themeColor="text1"/>
          <w:sz w:val="24"/>
          <w:szCs w:val="24"/>
        </w:rPr>
        <w:t xml:space="preserve">Title: </w:t>
      </w:r>
      <w:r w:rsidRPr="6E9E3B9D" w:rsidR="22D1F347">
        <w:rPr>
          <w:rFonts w:ascii="Arial" w:hAnsi="Arial" w:eastAsia="Arial" w:cs="Arial"/>
          <w:color w:val="000000" w:themeColor="text1"/>
          <w:sz w:val="24"/>
          <w:szCs w:val="24"/>
        </w:rPr>
        <w:t>Beijing, China.</w:t>
      </w:r>
    </w:p>
    <w:p w:rsidR="00C15DFC" w:rsidRDefault="00C15DFC" w14:paraId="3FA1844D" w14:textId="77777777">
      <w:r>
        <w:br w:type="page"/>
      </w:r>
    </w:p>
    <w:sdt>
      <w:sdtPr>
        <w:id w:val="310996172"/>
        <w:docPartObj>
          <w:docPartGallery w:val="Table of Contents"/>
          <w:docPartUnique/>
        </w:docPartObj>
      </w:sdtPr>
      <w:sdtEndPr>
        <w:rPr>
          <w:rFonts w:asciiTheme="minorHAnsi" w:hAnsiTheme="minorHAnsi" w:eastAsiaTheme="minorHAnsi" w:cstheme="minorBidi"/>
          <w:b/>
          <w:bCs/>
          <w:noProof/>
          <w:color w:val="auto"/>
          <w:sz w:val="22"/>
          <w:szCs w:val="22"/>
          <w:lang w:val="en-GB"/>
        </w:rPr>
      </w:sdtEndPr>
      <w:sdtContent>
        <w:p w:rsidR="008D5BCB" w:rsidRDefault="008D5BCB" w14:paraId="5ED0CEB4" w14:textId="4E0AA411">
          <w:pPr>
            <w:pStyle w:val="TOCHeading"/>
          </w:pPr>
          <w:r>
            <w:t>Contents</w:t>
          </w:r>
        </w:p>
        <w:p w:rsidRPr="00707D0C" w:rsidR="00326A7F" w:rsidRDefault="008D5BCB" w14:paraId="34A212B6" w14:textId="416B7784">
          <w:pPr>
            <w:pStyle w:val="TOC1"/>
            <w:tabs>
              <w:tab w:val="right" w:leader="dot" w:pos="9016"/>
            </w:tabs>
            <w:rPr>
              <w:rFonts w:ascii="Arial" w:hAnsi="Arial" w:cs="Arial" w:eastAsiaTheme="minorEastAsia"/>
              <w:noProof/>
              <w:kern w:val="2"/>
              <w:sz w:val="24"/>
              <w:szCs w:val="24"/>
              <w:lang w:eastAsia="en-GB"/>
              <w14:ligatures w14:val="standardContextual"/>
            </w:rPr>
          </w:pPr>
          <w:r>
            <w:fldChar w:fldCharType="begin"/>
          </w:r>
          <w:r>
            <w:instrText xml:space="preserve"> TOC \o "1-3" \h \z \u </w:instrText>
          </w:r>
          <w:r>
            <w:fldChar w:fldCharType="separate"/>
          </w:r>
          <w:hyperlink w:history="1" w:anchor="_Toc137556884">
            <w:r w:rsidRPr="00707D0C" w:rsidR="00326A7F">
              <w:rPr>
                <w:rStyle w:val="Hyperlink"/>
                <w:rFonts w:ascii="Arial" w:hAnsi="Arial" w:cs="Arial"/>
                <w:noProof/>
                <w:sz w:val="24"/>
                <w:szCs w:val="24"/>
              </w:rPr>
              <w:t>Executive Summary</w:t>
            </w:r>
            <w:r w:rsidRPr="00707D0C" w:rsidR="00326A7F">
              <w:rPr>
                <w:rFonts w:ascii="Arial" w:hAnsi="Arial" w:cs="Arial"/>
                <w:noProof/>
                <w:webHidden/>
                <w:sz w:val="24"/>
                <w:szCs w:val="24"/>
              </w:rPr>
              <w:tab/>
            </w:r>
            <w:r w:rsidRPr="00707D0C" w:rsidR="00326A7F">
              <w:rPr>
                <w:rFonts w:ascii="Arial" w:hAnsi="Arial" w:cs="Arial"/>
                <w:noProof/>
                <w:webHidden/>
                <w:sz w:val="24"/>
                <w:szCs w:val="24"/>
              </w:rPr>
              <w:fldChar w:fldCharType="begin"/>
            </w:r>
            <w:r w:rsidRPr="00707D0C" w:rsidR="00326A7F">
              <w:rPr>
                <w:rFonts w:ascii="Arial" w:hAnsi="Arial" w:cs="Arial"/>
                <w:noProof/>
                <w:webHidden/>
                <w:sz w:val="24"/>
                <w:szCs w:val="24"/>
              </w:rPr>
              <w:instrText xml:space="preserve"> PAGEREF _Toc137556884 \h </w:instrText>
            </w:r>
            <w:r w:rsidRPr="00707D0C" w:rsidR="00326A7F">
              <w:rPr>
                <w:rFonts w:ascii="Arial" w:hAnsi="Arial" w:cs="Arial"/>
                <w:noProof/>
                <w:webHidden/>
                <w:sz w:val="24"/>
                <w:szCs w:val="24"/>
              </w:rPr>
            </w:r>
            <w:r w:rsidRPr="00707D0C" w:rsidR="00326A7F">
              <w:rPr>
                <w:rFonts w:ascii="Arial" w:hAnsi="Arial" w:cs="Arial"/>
                <w:noProof/>
                <w:webHidden/>
                <w:sz w:val="24"/>
                <w:szCs w:val="24"/>
              </w:rPr>
              <w:fldChar w:fldCharType="separate"/>
            </w:r>
            <w:r w:rsidRPr="00707D0C" w:rsidR="00326A7F">
              <w:rPr>
                <w:rFonts w:ascii="Arial" w:hAnsi="Arial" w:cs="Arial"/>
                <w:noProof/>
                <w:webHidden/>
                <w:sz w:val="24"/>
                <w:szCs w:val="24"/>
              </w:rPr>
              <w:t>3</w:t>
            </w:r>
            <w:r w:rsidRPr="00707D0C" w:rsidR="00326A7F">
              <w:rPr>
                <w:rFonts w:ascii="Arial" w:hAnsi="Arial" w:cs="Arial"/>
                <w:noProof/>
                <w:webHidden/>
                <w:sz w:val="24"/>
                <w:szCs w:val="24"/>
              </w:rPr>
              <w:fldChar w:fldCharType="end"/>
            </w:r>
          </w:hyperlink>
        </w:p>
        <w:p w:rsidRPr="00707D0C" w:rsidR="00326A7F" w:rsidRDefault="00326A7F" w14:paraId="48B4A037" w14:textId="4FFA26AB">
          <w:pPr>
            <w:pStyle w:val="TOC1"/>
            <w:tabs>
              <w:tab w:val="right" w:leader="dot" w:pos="9016"/>
            </w:tabs>
            <w:rPr>
              <w:rFonts w:ascii="Arial" w:hAnsi="Arial" w:cs="Arial" w:eastAsiaTheme="minorEastAsia"/>
              <w:noProof/>
              <w:kern w:val="2"/>
              <w:sz w:val="24"/>
              <w:szCs w:val="24"/>
              <w:lang w:eastAsia="en-GB"/>
              <w14:ligatures w14:val="standardContextual"/>
            </w:rPr>
          </w:pPr>
          <w:hyperlink w:history="1" w:anchor="_Toc137556885">
            <w:r w:rsidRPr="00707D0C">
              <w:rPr>
                <w:rStyle w:val="Hyperlink"/>
                <w:rFonts w:ascii="Arial" w:hAnsi="Arial" w:eastAsia="Arial" w:cs="Arial"/>
                <w:noProof/>
                <w:sz w:val="24"/>
                <w:szCs w:val="24"/>
              </w:rPr>
              <w:t>Sustainable tourism plan for Beijing Tourism.</w:t>
            </w:r>
            <w:r w:rsidRPr="00707D0C">
              <w:rPr>
                <w:rFonts w:ascii="Arial" w:hAnsi="Arial" w:cs="Arial"/>
                <w:noProof/>
                <w:webHidden/>
                <w:sz w:val="24"/>
                <w:szCs w:val="24"/>
              </w:rPr>
              <w:tab/>
            </w:r>
            <w:r w:rsidRPr="00707D0C">
              <w:rPr>
                <w:rFonts w:ascii="Arial" w:hAnsi="Arial" w:cs="Arial"/>
                <w:noProof/>
                <w:webHidden/>
                <w:sz w:val="24"/>
                <w:szCs w:val="24"/>
              </w:rPr>
              <w:fldChar w:fldCharType="begin"/>
            </w:r>
            <w:r w:rsidRPr="00707D0C">
              <w:rPr>
                <w:rFonts w:ascii="Arial" w:hAnsi="Arial" w:cs="Arial"/>
                <w:noProof/>
                <w:webHidden/>
                <w:sz w:val="24"/>
                <w:szCs w:val="24"/>
              </w:rPr>
              <w:instrText xml:space="preserve"> PAGEREF _Toc137556885 \h </w:instrText>
            </w:r>
            <w:r w:rsidRPr="00707D0C">
              <w:rPr>
                <w:rFonts w:ascii="Arial" w:hAnsi="Arial" w:cs="Arial"/>
                <w:noProof/>
                <w:webHidden/>
                <w:sz w:val="24"/>
                <w:szCs w:val="24"/>
              </w:rPr>
            </w:r>
            <w:r w:rsidRPr="00707D0C">
              <w:rPr>
                <w:rFonts w:ascii="Arial" w:hAnsi="Arial" w:cs="Arial"/>
                <w:noProof/>
                <w:webHidden/>
                <w:sz w:val="24"/>
                <w:szCs w:val="24"/>
              </w:rPr>
              <w:fldChar w:fldCharType="separate"/>
            </w:r>
            <w:r w:rsidRPr="00707D0C">
              <w:rPr>
                <w:rFonts w:ascii="Arial" w:hAnsi="Arial" w:cs="Arial"/>
                <w:noProof/>
                <w:webHidden/>
                <w:sz w:val="24"/>
                <w:szCs w:val="24"/>
              </w:rPr>
              <w:t>4</w:t>
            </w:r>
            <w:r w:rsidRPr="00707D0C">
              <w:rPr>
                <w:rFonts w:ascii="Arial" w:hAnsi="Arial" w:cs="Arial"/>
                <w:noProof/>
                <w:webHidden/>
                <w:sz w:val="24"/>
                <w:szCs w:val="24"/>
              </w:rPr>
              <w:fldChar w:fldCharType="end"/>
            </w:r>
          </w:hyperlink>
        </w:p>
        <w:p w:rsidRPr="00707D0C" w:rsidR="00326A7F" w:rsidRDefault="00326A7F" w14:paraId="54733E7D" w14:textId="5C526B02">
          <w:pPr>
            <w:pStyle w:val="TOC1"/>
            <w:tabs>
              <w:tab w:val="right" w:leader="dot" w:pos="9016"/>
            </w:tabs>
            <w:rPr>
              <w:rFonts w:ascii="Arial" w:hAnsi="Arial" w:cs="Arial" w:eastAsiaTheme="minorEastAsia"/>
              <w:noProof/>
              <w:kern w:val="2"/>
              <w:sz w:val="24"/>
              <w:szCs w:val="24"/>
              <w:lang w:eastAsia="en-GB"/>
              <w14:ligatures w14:val="standardContextual"/>
            </w:rPr>
          </w:pPr>
          <w:hyperlink w:history="1" w:anchor="_Toc137556886">
            <w:r w:rsidRPr="00707D0C">
              <w:rPr>
                <w:rStyle w:val="Hyperlink"/>
                <w:rFonts w:ascii="Arial" w:hAnsi="Arial" w:eastAsia="Arial" w:cs="Arial"/>
                <w:noProof/>
                <w:sz w:val="24"/>
                <w:szCs w:val="24"/>
              </w:rPr>
              <w:t>About China economic development and sustainable performance.</w:t>
            </w:r>
            <w:r w:rsidRPr="00707D0C">
              <w:rPr>
                <w:rFonts w:ascii="Arial" w:hAnsi="Arial" w:cs="Arial"/>
                <w:noProof/>
                <w:webHidden/>
                <w:sz w:val="24"/>
                <w:szCs w:val="24"/>
              </w:rPr>
              <w:tab/>
            </w:r>
            <w:r w:rsidRPr="00707D0C">
              <w:rPr>
                <w:rFonts w:ascii="Arial" w:hAnsi="Arial" w:cs="Arial"/>
                <w:noProof/>
                <w:webHidden/>
                <w:sz w:val="24"/>
                <w:szCs w:val="24"/>
              </w:rPr>
              <w:fldChar w:fldCharType="begin"/>
            </w:r>
            <w:r w:rsidRPr="00707D0C">
              <w:rPr>
                <w:rFonts w:ascii="Arial" w:hAnsi="Arial" w:cs="Arial"/>
                <w:noProof/>
                <w:webHidden/>
                <w:sz w:val="24"/>
                <w:szCs w:val="24"/>
              </w:rPr>
              <w:instrText xml:space="preserve"> PAGEREF _Toc137556886 \h </w:instrText>
            </w:r>
            <w:r w:rsidRPr="00707D0C">
              <w:rPr>
                <w:rFonts w:ascii="Arial" w:hAnsi="Arial" w:cs="Arial"/>
                <w:noProof/>
                <w:webHidden/>
                <w:sz w:val="24"/>
                <w:szCs w:val="24"/>
              </w:rPr>
            </w:r>
            <w:r w:rsidRPr="00707D0C">
              <w:rPr>
                <w:rFonts w:ascii="Arial" w:hAnsi="Arial" w:cs="Arial"/>
                <w:noProof/>
                <w:webHidden/>
                <w:sz w:val="24"/>
                <w:szCs w:val="24"/>
              </w:rPr>
              <w:fldChar w:fldCharType="separate"/>
            </w:r>
            <w:r w:rsidRPr="00707D0C">
              <w:rPr>
                <w:rFonts w:ascii="Arial" w:hAnsi="Arial" w:cs="Arial"/>
                <w:noProof/>
                <w:webHidden/>
                <w:sz w:val="24"/>
                <w:szCs w:val="24"/>
              </w:rPr>
              <w:t>5</w:t>
            </w:r>
            <w:r w:rsidRPr="00707D0C">
              <w:rPr>
                <w:rFonts w:ascii="Arial" w:hAnsi="Arial" w:cs="Arial"/>
                <w:noProof/>
                <w:webHidden/>
                <w:sz w:val="24"/>
                <w:szCs w:val="24"/>
              </w:rPr>
              <w:fldChar w:fldCharType="end"/>
            </w:r>
          </w:hyperlink>
        </w:p>
        <w:p w:rsidRPr="00707D0C" w:rsidR="00326A7F" w:rsidRDefault="00326A7F" w14:paraId="64311973" w14:textId="7A7813E5">
          <w:pPr>
            <w:pStyle w:val="TOC1"/>
            <w:tabs>
              <w:tab w:val="right" w:leader="dot" w:pos="9016"/>
            </w:tabs>
            <w:rPr>
              <w:rFonts w:ascii="Arial" w:hAnsi="Arial" w:cs="Arial" w:eastAsiaTheme="minorEastAsia"/>
              <w:noProof/>
              <w:kern w:val="2"/>
              <w:sz w:val="24"/>
              <w:szCs w:val="24"/>
              <w:lang w:eastAsia="en-GB"/>
              <w14:ligatures w14:val="standardContextual"/>
            </w:rPr>
          </w:pPr>
          <w:hyperlink w:history="1" w:anchor="_Toc137556887">
            <w:r w:rsidRPr="00707D0C">
              <w:rPr>
                <w:rStyle w:val="Hyperlink"/>
                <w:rFonts w:ascii="Arial" w:hAnsi="Arial" w:cs="Arial"/>
                <w:noProof/>
                <w:sz w:val="24"/>
                <w:szCs w:val="24"/>
              </w:rPr>
              <w:t>Environmental factors</w:t>
            </w:r>
            <w:r w:rsidRPr="00707D0C">
              <w:rPr>
                <w:rFonts w:ascii="Arial" w:hAnsi="Arial" w:cs="Arial"/>
                <w:noProof/>
                <w:webHidden/>
                <w:sz w:val="24"/>
                <w:szCs w:val="24"/>
              </w:rPr>
              <w:tab/>
            </w:r>
            <w:r w:rsidRPr="00707D0C">
              <w:rPr>
                <w:rFonts w:ascii="Arial" w:hAnsi="Arial" w:cs="Arial"/>
                <w:noProof/>
                <w:webHidden/>
                <w:sz w:val="24"/>
                <w:szCs w:val="24"/>
              </w:rPr>
              <w:fldChar w:fldCharType="begin"/>
            </w:r>
            <w:r w:rsidRPr="00707D0C">
              <w:rPr>
                <w:rFonts w:ascii="Arial" w:hAnsi="Arial" w:cs="Arial"/>
                <w:noProof/>
                <w:webHidden/>
                <w:sz w:val="24"/>
                <w:szCs w:val="24"/>
              </w:rPr>
              <w:instrText xml:space="preserve"> PAGEREF _Toc137556887 \h </w:instrText>
            </w:r>
            <w:r w:rsidRPr="00707D0C">
              <w:rPr>
                <w:rFonts w:ascii="Arial" w:hAnsi="Arial" w:cs="Arial"/>
                <w:noProof/>
                <w:webHidden/>
                <w:sz w:val="24"/>
                <w:szCs w:val="24"/>
              </w:rPr>
            </w:r>
            <w:r w:rsidRPr="00707D0C">
              <w:rPr>
                <w:rFonts w:ascii="Arial" w:hAnsi="Arial" w:cs="Arial"/>
                <w:noProof/>
                <w:webHidden/>
                <w:sz w:val="24"/>
                <w:szCs w:val="24"/>
              </w:rPr>
              <w:fldChar w:fldCharType="separate"/>
            </w:r>
            <w:r w:rsidRPr="00707D0C">
              <w:rPr>
                <w:rFonts w:ascii="Arial" w:hAnsi="Arial" w:cs="Arial"/>
                <w:noProof/>
                <w:webHidden/>
                <w:sz w:val="24"/>
                <w:szCs w:val="24"/>
              </w:rPr>
              <w:t>8</w:t>
            </w:r>
            <w:r w:rsidRPr="00707D0C">
              <w:rPr>
                <w:rFonts w:ascii="Arial" w:hAnsi="Arial" w:cs="Arial"/>
                <w:noProof/>
                <w:webHidden/>
                <w:sz w:val="24"/>
                <w:szCs w:val="24"/>
              </w:rPr>
              <w:fldChar w:fldCharType="end"/>
            </w:r>
          </w:hyperlink>
        </w:p>
        <w:p w:rsidRPr="00707D0C" w:rsidR="00326A7F" w:rsidRDefault="00326A7F" w14:paraId="4AAA3B06" w14:textId="0D3A1B3F">
          <w:pPr>
            <w:pStyle w:val="TOC1"/>
            <w:tabs>
              <w:tab w:val="right" w:leader="dot" w:pos="9016"/>
            </w:tabs>
            <w:rPr>
              <w:rFonts w:ascii="Arial" w:hAnsi="Arial" w:cs="Arial" w:eastAsiaTheme="minorEastAsia"/>
              <w:noProof/>
              <w:kern w:val="2"/>
              <w:sz w:val="24"/>
              <w:szCs w:val="24"/>
              <w:lang w:eastAsia="en-GB"/>
              <w14:ligatures w14:val="standardContextual"/>
            </w:rPr>
          </w:pPr>
          <w:hyperlink w:history="1" w:anchor="_Toc137556888">
            <w:r w:rsidRPr="00707D0C">
              <w:rPr>
                <w:rStyle w:val="Hyperlink"/>
                <w:rFonts w:ascii="Arial" w:hAnsi="Arial" w:eastAsia="Arial" w:cs="Arial"/>
                <w:noProof/>
                <w:sz w:val="24"/>
                <w:szCs w:val="24"/>
              </w:rPr>
              <w:t>Social and Community Impact:</w:t>
            </w:r>
            <w:r w:rsidRPr="00707D0C">
              <w:rPr>
                <w:rFonts w:ascii="Arial" w:hAnsi="Arial" w:cs="Arial"/>
                <w:noProof/>
                <w:webHidden/>
                <w:sz w:val="24"/>
                <w:szCs w:val="24"/>
              </w:rPr>
              <w:tab/>
            </w:r>
            <w:r w:rsidRPr="00707D0C">
              <w:rPr>
                <w:rFonts w:ascii="Arial" w:hAnsi="Arial" w:cs="Arial"/>
                <w:noProof/>
                <w:webHidden/>
                <w:sz w:val="24"/>
                <w:szCs w:val="24"/>
              </w:rPr>
              <w:fldChar w:fldCharType="begin"/>
            </w:r>
            <w:r w:rsidRPr="00707D0C">
              <w:rPr>
                <w:rFonts w:ascii="Arial" w:hAnsi="Arial" w:cs="Arial"/>
                <w:noProof/>
                <w:webHidden/>
                <w:sz w:val="24"/>
                <w:szCs w:val="24"/>
              </w:rPr>
              <w:instrText xml:space="preserve"> PAGEREF _Toc137556888 \h </w:instrText>
            </w:r>
            <w:r w:rsidRPr="00707D0C">
              <w:rPr>
                <w:rFonts w:ascii="Arial" w:hAnsi="Arial" w:cs="Arial"/>
                <w:noProof/>
                <w:webHidden/>
                <w:sz w:val="24"/>
                <w:szCs w:val="24"/>
              </w:rPr>
            </w:r>
            <w:r w:rsidRPr="00707D0C">
              <w:rPr>
                <w:rFonts w:ascii="Arial" w:hAnsi="Arial" w:cs="Arial"/>
                <w:noProof/>
                <w:webHidden/>
                <w:sz w:val="24"/>
                <w:szCs w:val="24"/>
              </w:rPr>
              <w:fldChar w:fldCharType="separate"/>
            </w:r>
            <w:r w:rsidRPr="00707D0C">
              <w:rPr>
                <w:rFonts w:ascii="Arial" w:hAnsi="Arial" w:cs="Arial"/>
                <w:noProof/>
                <w:webHidden/>
                <w:sz w:val="24"/>
                <w:szCs w:val="24"/>
              </w:rPr>
              <w:t>10</w:t>
            </w:r>
            <w:r w:rsidRPr="00707D0C">
              <w:rPr>
                <w:rFonts w:ascii="Arial" w:hAnsi="Arial" w:cs="Arial"/>
                <w:noProof/>
                <w:webHidden/>
                <w:sz w:val="24"/>
                <w:szCs w:val="24"/>
              </w:rPr>
              <w:fldChar w:fldCharType="end"/>
            </w:r>
          </w:hyperlink>
        </w:p>
        <w:p w:rsidRPr="005A3ADA" w:rsidR="00326A7F" w:rsidRDefault="00326A7F" w14:paraId="7FA744BF" w14:textId="45954536">
          <w:pPr>
            <w:pStyle w:val="TOC1"/>
            <w:tabs>
              <w:tab w:val="right" w:leader="dot" w:pos="9016"/>
            </w:tabs>
            <w:rPr>
              <w:rFonts w:ascii="Arial" w:hAnsi="Arial" w:cs="Arial" w:eastAsiaTheme="minorEastAsia"/>
              <w:noProof/>
              <w:kern w:val="2"/>
              <w:sz w:val="24"/>
              <w:szCs w:val="24"/>
              <w:lang w:eastAsia="en-GB"/>
              <w14:ligatures w14:val="standardContextual"/>
            </w:rPr>
          </w:pPr>
          <w:hyperlink w:history="1" w:anchor="_Toc137556889">
            <w:r w:rsidRPr="005A3ADA">
              <w:rPr>
                <w:rStyle w:val="Hyperlink"/>
                <w:rFonts w:ascii="Arial" w:hAnsi="Arial" w:eastAsia="Arial" w:cs="Arial"/>
                <w:noProof/>
                <w:sz w:val="24"/>
                <w:szCs w:val="24"/>
              </w:rPr>
              <w:t>Conclusion.</w:t>
            </w:r>
            <w:r w:rsidRPr="005A3ADA">
              <w:rPr>
                <w:rFonts w:ascii="Arial" w:hAnsi="Arial" w:cs="Arial"/>
                <w:noProof/>
                <w:webHidden/>
                <w:sz w:val="24"/>
                <w:szCs w:val="24"/>
              </w:rPr>
              <w:tab/>
            </w:r>
            <w:r w:rsidRPr="005A3ADA">
              <w:rPr>
                <w:rFonts w:ascii="Arial" w:hAnsi="Arial" w:cs="Arial"/>
                <w:noProof/>
                <w:webHidden/>
                <w:sz w:val="24"/>
                <w:szCs w:val="24"/>
              </w:rPr>
              <w:fldChar w:fldCharType="begin"/>
            </w:r>
            <w:r w:rsidRPr="005A3ADA">
              <w:rPr>
                <w:rFonts w:ascii="Arial" w:hAnsi="Arial" w:cs="Arial"/>
                <w:noProof/>
                <w:webHidden/>
                <w:sz w:val="24"/>
                <w:szCs w:val="24"/>
              </w:rPr>
              <w:instrText xml:space="preserve"> PAGEREF _Toc137556889 \h </w:instrText>
            </w:r>
            <w:r w:rsidRPr="005A3ADA">
              <w:rPr>
                <w:rFonts w:ascii="Arial" w:hAnsi="Arial" w:cs="Arial"/>
                <w:noProof/>
                <w:webHidden/>
                <w:sz w:val="24"/>
                <w:szCs w:val="24"/>
              </w:rPr>
            </w:r>
            <w:r w:rsidRPr="005A3ADA">
              <w:rPr>
                <w:rFonts w:ascii="Arial" w:hAnsi="Arial" w:cs="Arial"/>
                <w:noProof/>
                <w:webHidden/>
                <w:sz w:val="24"/>
                <w:szCs w:val="24"/>
              </w:rPr>
              <w:fldChar w:fldCharType="separate"/>
            </w:r>
            <w:r w:rsidRPr="005A3ADA">
              <w:rPr>
                <w:rFonts w:ascii="Arial" w:hAnsi="Arial" w:cs="Arial"/>
                <w:noProof/>
                <w:webHidden/>
                <w:sz w:val="24"/>
                <w:szCs w:val="24"/>
              </w:rPr>
              <w:t>11</w:t>
            </w:r>
            <w:r w:rsidRPr="005A3ADA">
              <w:rPr>
                <w:rFonts w:ascii="Arial" w:hAnsi="Arial" w:cs="Arial"/>
                <w:noProof/>
                <w:webHidden/>
                <w:sz w:val="24"/>
                <w:szCs w:val="24"/>
              </w:rPr>
              <w:fldChar w:fldCharType="end"/>
            </w:r>
          </w:hyperlink>
        </w:p>
        <w:p w:rsidRPr="005A3ADA" w:rsidR="00326A7F" w:rsidRDefault="00326A7F" w14:paraId="4F053EFC" w14:textId="5DB8DF3F">
          <w:pPr>
            <w:pStyle w:val="TOC1"/>
            <w:tabs>
              <w:tab w:val="right" w:leader="dot" w:pos="9016"/>
            </w:tabs>
            <w:rPr>
              <w:rFonts w:ascii="Arial" w:hAnsi="Arial" w:cs="Arial" w:eastAsiaTheme="minorEastAsia"/>
              <w:noProof/>
              <w:kern w:val="2"/>
              <w:sz w:val="24"/>
              <w:szCs w:val="24"/>
              <w:lang w:eastAsia="en-GB"/>
              <w14:ligatures w14:val="standardContextual"/>
            </w:rPr>
          </w:pPr>
          <w:hyperlink w:history="1" w:anchor="_Toc137556890">
            <w:r w:rsidRPr="005A3ADA">
              <w:rPr>
                <w:rStyle w:val="Hyperlink"/>
                <w:rFonts w:ascii="Arial" w:hAnsi="Arial" w:eastAsia="Arial" w:cs="Arial"/>
                <w:noProof/>
                <w:sz w:val="24"/>
                <w:szCs w:val="24"/>
              </w:rPr>
              <w:t>Reference:</w:t>
            </w:r>
            <w:r w:rsidRPr="005A3ADA">
              <w:rPr>
                <w:rFonts w:ascii="Arial" w:hAnsi="Arial" w:cs="Arial"/>
                <w:noProof/>
                <w:webHidden/>
                <w:sz w:val="24"/>
                <w:szCs w:val="24"/>
              </w:rPr>
              <w:tab/>
            </w:r>
            <w:r w:rsidRPr="005A3ADA">
              <w:rPr>
                <w:rFonts w:ascii="Arial" w:hAnsi="Arial" w:cs="Arial"/>
                <w:noProof/>
                <w:webHidden/>
                <w:sz w:val="24"/>
                <w:szCs w:val="24"/>
              </w:rPr>
              <w:fldChar w:fldCharType="begin"/>
            </w:r>
            <w:r w:rsidRPr="005A3ADA">
              <w:rPr>
                <w:rFonts w:ascii="Arial" w:hAnsi="Arial" w:cs="Arial"/>
                <w:noProof/>
                <w:webHidden/>
                <w:sz w:val="24"/>
                <w:szCs w:val="24"/>
              </w:rPr>
              <w:instrText xml:space="preserve"> PAGEREF _Toc137556890 \h </w:instrText>
            </w:r>
            <w:r w:rsidRPr="005A3ADA">
              <w:rPr>
                <w:rFonts w:ascii="Arial" w:hAnsi="Arial" w:cs="Arial"/>
                <w:noProof/>
                <w:webHidden/>
                <w:sz w:val="24"/>
                <w:szCs w:val="24"/>
              </w:rPr>
            </w:r>
            <w:r w:rsidRPr="005A3ADA">
              <w:rPr>
                <w:rFonts w:ascii="Arial" w:hAnsi="Arial" w:cs="Arial"/>
                <w:noProof/>
                <w:webHidden/>
                <w:sz w:val="24"/>
                <w:szCs w:val="24"/>
              </w:rPr>
              <w:fldChar w:fldCharType="separate"/>
            </w:r>
            <w:r w:rsidRPr="005A3ADA">
              <w:rPr>
                <w:rFonts w:ascii="Arial" w:hAnsi="Arial" w:cs="Arial"/>
                <w:noProof/>
                <w:webHidden/>
                <w:sz w:val="24"/>
                <w:szCs w:val="24"/>
              </w:rPr>
              <w:t>12</w:t>
            </w:r>
            <w:r w:rsidRPr="005A3ADA">
              <w:rPr>
                <w:rFonts w:ascii="Arial" w:hAnsi="Arial" w:cs="Arial"/>
                <w:noProof/>
                <w:webHidden/>
                <w:sz w:val="24"/>
                <w:szCs w:val="24"/>
              </w:rPr>
              <w:fldChar w:fldCharType="end"/>
            </w:r>
          </w:hyperlink>
        </w:p>
        <w:p w:rsidR="008D5BCB" w:rsidRDefault="008D5BCB" w14:paraId="0B96BB71" w14:textId="174E1D18">
          <w:r>
            <w:rPr>
              <w:b/>
              <w:bCs/>
              <w:noProof/>
            </w:rPr>
            <w:fldChar w:fldCharType="end"/>
          </w:r>
        </w:p>
      </w:sdtContent>
    </w:sdt>
    <w:p w:rsidR="248E6D0F" w:rsidP="00C15DFC" w:rsidRDefault="248E6D0F" w14:paraId="6F47ECC5" w14:textId="0A4AB6EF">
      <w:pPr>
        <w:jc w:val="both"/>
      </w:pPr>
      <w:r>
        <w:br w:type="page"/>
      </w:r>
    </w:p>
    <w:p w:rsidR="248E6D0F" w:rsidP="6E9E3B9D" w:rsidRDefault="34370575" w14:paraId="4B383644" w14:textId="3ACB0CBE">
      <w:pPr>
        <w:spacing w:line="360" w:lineRule="auto"/>
        <w:rPr>
          <w:rFonts w:ascii="Arial" w:hAnsi="Arial" w:eastAsia="Arial" w:cs="Arial"/>
          <w:sz w:val="24"/>
          <w:szCs w:val="24"/>
        </w:rPr>
      </w:pPr>
      <w:bookmarkStart w:name="_Toc137556884" w:id="0"/>
      <w:r w:rsidRPr="008D5BCB">
        <w:rPr>
          <w:rStyle w:val="Heading1Char"/>
        </w:rPr>
        <w:t>Executive Summary</w:t>
      </w:r>
      <w:bookmarkEnd w:id="0"/>
      <w:r w:rsidRPr="26086F5A">
        <w:rPr>
          <w:rFonts w:ascii="Arial" w:hAnsi="Arial" w:eastAsia="Arial" w:cs="Arial"/>
          <w:sz w:val="24"/>
          <w:szCs w:val="24"/>
        </w:rPr>
        <w:t>:</w:t>
      </w:r>
    </w:p>
    <w:p w:rsidR="248E6D0F" w:rsidP="6E9E3B9D" w:rsidRDefault="45DD12D2" w14:paraId="23E93347" w14:textId="77181A84">
      <w:pPr>
        <w:spacing w:line="360" w:lineRule="auto"/>
        <w:rPr>
          <w:rFonts w:ascii="Arial" w:hAnsi="Arial" w:eastAsia="Arial" w:cs="Arial"/>
          <w:sz w:val="24"/>
          <w:szCs w:val="24"/>
        </w:rPr>
      </w:pPr>
      <w:r w:rsidRPr="26086F5A">
        <w:rPr>
          <w:rFonts w:ascii="Arial" w:hAnsi="Arial" w:eastAsia="Arial" w:cs="Arial"/>
          <w:sz w:val="24"/>
          <w:szCs w:val="24"/>
        </w:rPr>
        <w:t>China's State Council presents a tourism development plan for a stable modern system by 2025 and a tourism powerhouse by 2035, prioritizing high-quality goods, supply-side changes, and industry integration.</w:t>
      </w:r>
    </w:p>
    <w:p w:rsidR="248E6D0F" w:rsidP="6E9E3B9D" w:rsidRDefault="34370575" w14:paraId="4DCB5249" w14:textId="11971286">
      <w:pPr>
        <w:spacing w:line="360" w:lineRule="auto"/>
        <w:rPr>
          <w:rFonts w:ascii="Arial" w:hAnsi="Arial" w:eastAsia="Arial" w:cs="Arial"/>
          <w:sz w:val="24"/>
          <w:szCs w:val="24"/>
        </w:rPr>
      </w:pPr>
      <w:r w:rsidRPr="26086F5A">
        <w:rPr>
          <w:rFonts w:ascii="Arial" w:hAnsi="Arial" w:eastAsia="Arial" w:cs="Arial"/>
          <w:sz w:val="24"/>
          <w:szCs w:val="24"/>
        </w:rPr>
        <w:t xml:space="preserve">Air pollution is a major environmental issue, and Beijing is investing in scientific breakthroughs to reduce emissions. Domestic tourists can make changes to their habits to reduce their environmental footprint, and </w:t>
      </w:r>
      <w:proofErr w:type="spellStart"/>
      <w:r w:rsidRPr="26086F5A">
        <w:rPr>
          <w:rFonts w:ascii="Arial" w:hAnsi="Arial" w:eastAsia="Arial" w:cs="Arial"/>
          <w:sz w:val="24"/>
          <w:szCs w:val="24"/>
        </w:rPr>
        <w:t>Doxey's</w:t>
      </w:r>
      <w:proofErr w:type="spellEnd"/>
      <w:r w:rsidRPr="26086F5A">
        <w:rPr>
          <w:rFonts w:ascii="Arial" w:hAnsi="Arial" w:eastAsia="Arial" w:cs="Arial"/>
          <w:sz w:val="24"/>
          <w:szCs w:val="24"/>
        </w:rPr>
        <w:t xml:space="preserve"> </w:t>
      </w:r>
      <w:proofErr w:type="spellStart"/>
      <w:r w:rsidRPr="26086F5A">
        <w:rPr>
          <w:rFonts w:ascii="Arial" w:hAnsi="Arial" w:eastAsia="Arial" w:cs="Arial"/>
          <w:sz w:val="24"/>
          <w:szCs w:val="24"/>
        </w:rPr>
        <w:t>Irridex</w:t>
      </w:r>
      <w:proofErr w:type="spellEnd"/>
      <w:r w:rsidRPr="26086F5A">
        <w:rPr>
          <w:rFonts w:ascii="Arial" w:hAnsi="Arial" w:eastAsia="Arial" w:cs="Arial"/>
          <w:sz w:val="24"/>
          <w:szCs w:val="24"/>
        </w:rPr>
        <w:t xml:space="preserve"> model suggests linking city-based tourism research with urban planning.</w:t>
      </w:r>
    </w:p>
    <w:p w:rsidR="5B0B1879" w:rsidP="26086F5A" w:rsidRDefault="5B0B1879" w14:paraId="4B613DBB" w14:textId="032C2F81">
      <w:pPr>
        <w:spacing w:line="360" w:lineRule="auto"/>
        <w:rPr>
          <w:rFonts w:ascii="Arial" w:hAnsi="Arial" w:eastAsia="Arial" w:cs="Arial"/>
          <w:sz w:val="24"/>
          <w:szCs w:val="24"/>
        </w:rPr>
      </w:pPr>
      <w:r w:rsidRPr="26086F5A">
        <w:rPr>
          <w:rFonts w:ascii="Arial" w:hAnsi="Arial" w:eastAsia="Arial" w:cs="Arial"/>
          <w:sz w:val="24"/>
          <w:szCs w:val="24"/>
        </w:rPr>
        <w:t>Chinese government implements low-carbon strategies to attract tourists, but trade should shift to cleaner energy sources. Green innovation and renewable energy are crucial for environmental performance and economic development. Pandemic control policies can mitigate impact.</w:t>
      </w:r>
    </w:p>
    <w:p w:rsidR="4F612108" w:rsidP="26086F5A" w:rsidRDefault="4F612108" w14:paraId="6958B75B" w14:textId="14EA96C3">
      <w:pPr>
        <w:spacing w:line="360" w:lineRule="auto"/>
        <w:rPr>
          <w:rFonts w:ascii="Arial" w:hAnsi="Arial" w:eastAsia="Arial" w:cs="Arial"/>
          <w:sz w:val="24"/>
          <w:szCs w:val="24"/>
        </w:rPr>
      </w:pPr>
      <w:r w:rsidRPr="26086F5A">
        <w:rPr>
          <w:rFonts w:ascii="Arial" w:hAnsi="Arial" w:eastAsia="Arial" w:cs="Arial"/>
          <w:sz w:val="24"/>
          <w:szCs w:val="24"/>
        </w:rPr>
        <w:t xml:space="preserve">Businesses welcome tourism in Shi Cha Hai Hutong, Beijing, but residents are ambiguous. </w:t>
      </w:r>
      <w:proofErr w:type="spellStart"/>
      <w:r w:rsidRPr="26086F5A">
        <w:rPr>
          <w:rFonts w:ascii="Arial" w:hAnsi="Arial" w:eastAsia="Arial" w:cs="Arial"/>
          <w:sz w:val="24"/>
          <w:szCs w:val="24"/>
        </w:rPr>
        <w:t>Doxey's</w:t>
      </w:r>
      <w:proofErr w:type="spellEnd"/>
      <w:r w:rsidRPr="26086F5A">
        <w:rPr>
          <w:rFonts w:ascii="Arial" w:hAnsi="Arial" w:eastAsia="Arial" w:cs="Arial"/>
          <w:sz w:val="24"/>
          <w:szCs w:val="24"/>
        </w:rPr>
        <w:t xml:space="preserve"> </w:t>
      </w:r>
      <w:proofErr w:type="spellStart"/>
      <w:r w:rsidRPr="26086F5A">
        <w:rPr>
          <w:rFonts w:ascii="Arial" w:hAnsi="Arial" w:eastAsia="Arial" w:cs="Arial"/>
          <w:sz w:val="24"/>
          <w:szCs w:val="24"/>
        </w:rPr>
        <w:t>Irridex</w:t>
      </w:r>
      <w:proofErr w:type="spellEnd"/>
      <w:r w:rsidRPr="26086F5A">
        <w:rPr>
          <w:rFonts w:ascii="Arial" w:hAnsi="Arial" w:eastAsia="Arial" w:cs="Arial"/>
          <w:sz w:val="24"/>
          <w:szCs w:val="24"/>
        </w:rPr>
        <w:t xml:space="preserve"> model suggests time increases tourism tolerance. Linking city-based tourism research with urban planning and incorporating urban gentrification into the Butler model can help. </w:t>
      </w:r>
    </w:p>
    <w:p w:rsidR="00611C51" w:rsidP="26086F5A" w:rsidRDefault="00611C51" w14:paraId="3DE2D6FD" w14:textId="77777777">
      <w:pPr>
        <w:spacing w:line="360" w:lineRule="auto"/>
        <w:rPr>
          <w:rFonts w:ascii="Arial" w:hAnsi="Arial" w:eastAsia="Arial" w:cs="Arial"/>
          <w:sz w:val="24"/>
          <w:szCs w:val="24"/>
        </w:rPr>
      </w:pPr>
      <w:r w:rsidRPr="00611C51">
        <w:rPr>
          <w:rFonts w:ascii="Arial" w:hAnsi="Arial" w:eastAsia="Arial" w:cs="Arial"/>
          <w:sz w:val="24"/>
          <w:szCs w:val="24"/>
        </w:rPr>
        <w:t>Domestic tourists can reduce their environmental footprint by booking sustainable travel options, choosing sustainable transport modes, reducing food and packaging waste, and shopping with a sustainability mindset.</w:t>
      </w:r>
    </w:p>
    <w:p w:rsidR="00611C51" w:rsidP="26086F5A" w:rsidRDefault="00611C51" w14:paraId="7FD8DF9F" w14:textId="425E72FD">
      <w:pPr>
        <w:spacing w:line="360" w:lineRule="auto"/>
        <w:rPr>
          <w:rFonts w:ascii="Arial" w:hAnsi="Arial" w:eastAsia="Arial" w:cs="Arial"/>
          <w:sz w:val="24"/>
          <w:szCs w:val="24"/>
        </w:rPr>
      </w:pPr>
      <w:r w:rsidRPr="00611C51">
        <w:rPr>
          <w:rFonts w:ascii="Arial" w:hAnsi="Arial" w:eastAsia="Arial" w:cs="Arial"/>
          <w:sz w:val="24"/>
          <w:szCs w:val="24"/>
        </w:rPr>
        <w:t>Transport providers should switch to clean fuel and renewable energy, waste sorting facilities should be onsite, and financial mechanisms should support sustainability projects.</w:t>
      </w:r>
    </w:p>
    <w:p w:rsidR="4F612108" w:rsidP="26086F5A" w:rsidRDefault="4F612108" w14:paraId="30B2516D" w14:textId="1CA46A85">
      <w:pPr>
        <w:spacing w:line="360" w:lineRule="auto"/>
        <w:rPr>
          <w:rFonts w:ascii="Arial" w:hAnsi="Arial" w:eastAsia="Arial" w:cs="Arial"/>
          <w:sz w:val="24"/>
          <w:szCs w:val="24"/>
        </w:rPr>
      </w:pPr>
      <w:r w:rsidRPr="26086F5A">
        <w:rPr>
          <w:rFonts w:ascii="Arial" w:hAnsi="Arial" w:eastAsia="Arial" w:cs="Arial"/>
          <w:sz w:val="24"/>
          <w:szCs w:val="24"/>
        </w:rPr>
        <w:t>China's abolished one-child policy in 2015 influenced aging, health, and education. Chinese people contribute to climate change through low-cost local co-benefits.</w:t>
      </w:r>
    </w:p>
    <w:p w:rsidR="248E6D0F" w:rsidP="008D5BCB" w:rsidRDefault="248E6D0F" w14:paraId="68BBDE96" w14:textId="352C2BED">
      <w:pPr>
        <w:pStyle w:val="Heading1"/>
        <w:rPr>
          <w:rFonts w:eastAsia="Arial"/>
        </w:rPr>
      </w:pPr>
      <w:r>
        <w:br w:type="page"/>
      </w:r>
      <w:bookmarkStart w:name="_Toc137556885" w:id="1"/>
      <w:r w:rsidRPr="26086F5A" w:rsidR="052A0E56">
        <w:rPr>
          <w:rFonts w:eastAsia="Arial"/>
        </w:rPr>
        <w:t>Sustainable tourism</w:t>
      </w:r>
      <w:r w:rsidRPr="26086F5A" w:rsidR="7B912212">
        <w:rPr>
          <w:rFonts w:eastAsia="Arial"/>
        </w:rPr>
        <w:t xml:space="preserve"> plan for Beijing </w:t>
      </w:r>
      <w:r w:rsidRPr="26086F5A" w:rsidR="19B64D40">
        <w:rPr>
          <w:rFonts w:eastAsia="Arial"/>
        </w:rPr>
        <w:t>Tourism.</w:t>
      </w:r>
      <w:bookmarkEnd w:id="1"/>
    </w:p>
    <w:p w:rsidR="248E6D0F" w:rsidP="26086F5A" w:rsidRDefault="001F7763" w14:paraId="7E481C50" w14:textId="52650EB7">
      <w:pPr>
        <w:spacing w:line="360" w:lineRule="auto"/>
        <w:jc w:val="both"/>
        <w:rPr>
          <w:rFonts w:ascii="Arial" w:hAnsi="Arial" w:eastAsia="Arial" w:cs="Arial"/>
          <w:sz w:val="24"/>
          <w:szCs w:val="24"/>
        </w:rPr>
      </w:pPr>
      <w:hyperlink r:id="rId6">
        <w:r w:rsidRPr="26086F5A" w:rsidR="1D600FAC">
          <w:rPr>
            <w:rStyle w:val="Hyperlink"/>
            <w:rFonts w:ascii="Arial" w:hAnsi="Arial" w:eastAsia="Arial" w:cs="Arial"/>
            <w:sz w:val="24"/>
            <w:szCs w:val="24"/>
          </w:rPr>
          <w:t>China sets out 5-year path for tourism (www.gov.cn)</w:t>
        </w:r>
      </w:hyperlink>
    </w:p>
    <w:p w:rsidR="248E6D0F" w:rsidP="26086F5A" w:rsidRDefault="2F22EE7D" w14:paraId="1488C59A" w14:textId="09C19F88">
      <w:pPr>
        <w:spacing w:line="360" w:lineRule="auto"/>
        <w:jc w:val="both"/>
        <w:rPr>
          <w:rFonts w:ascii="Arial" w:hAnsi="Arial" w:eastAsia="Arial" w:cs="Arial"/>
          <w:sz w:val="24"/>
          <w:szCs w:val="24"/>
        </w:rPr>
      </w:pPr>
      <w:r w:rsidRPr="4CE3EEB1" w:rsidR="2F22EE7D">
        <w:rPr>
          <w:rFonts w:ascii="Arial" w:hAnsi="Arial" w:eastAsia="Arial" w:cs="Arial"/>
          <w:sz w:val="24"/>
          <w:szCs w:val="24"/>
        </w:rPr>
        <w:t xml:space="preserve">The State Council presented a development plan for China's tourism sector for the period covered by the 14th Five-Year Plan (2021-2025). By 2025, China aims to have a more stable modern system with integrated cultural development and barrier-free surroundings. By 2035, it aspires to become a tourism powerhouse with a variety of hotspots. Modern tourism demands high-quality goods, systemic supply-side change, and industry integration. The </w:t>
      </w:r>
      <w:r w:rsidRPr="4CE3EEB1" w:rsidR="0B8137BB">
        <w:rPr>
          <w:rFonts w:ascii="Arial" w:hAnsi="Arial" w:eastAsia="Arial" w:cs="Arial"/>
          <w:sz w:val="24"/>
          <w:szCs w:val="24"/>
        </w:rPr>
        <w:t>notices</w:t>
      </w:r>
      <w:r w:rsidRPr="4CE3EEB1" w:rsidR="2F22EE7D">
        <w:rPr>
          <w:rFonts w:ascii="Arial" w:hAnsi="Arial" w:eastAsia="Arial" w:cs="Arial"/>
          <w:sz w:val="24"/>
          <w:szCs w:val="24"/>
        </w:rPr>
        <w:t xml:space="preserve"> </w:t>
      </w:r>
      <w:r w:rsidRPr="4CE3EEB1" w:rsidR="539BAA24">
        <w:rPr>
          <w:rFonts w:ascii="Arial" w:hAnsi="Arial" w:eastAsia="Arial" w:cs="Arial"/>
          <w:sz w:val="24"/>
          <w:szCs w:val="24"/>
        </w:rPr>
        <w:t>advocate</w:t>
      </w:r>
      <w:r w:rsidRPr="4CE3EEB1" w:rsidR="2F22EE7D">
        <w:rPr>
          <w:rFonts w:ascii="Arial" w:hAnsi="Arial" w:eastAsia="Arial" w:cs="Arial"/>
          <w:sz w:val="24"/>
          <w:szCs w:val="24"/>
        </w:rPr>
        <w:t xml:space="preserve"> adding tourism from the Silk Road and national cultural parks in regional plans and coordinated development.</w:t>
      </w:r>
      <w:r w:rsidRPr="4CE3EEB1" w:rsidR="2F22EE7D">
        <w:rPr>
          <w:rFonts w:ascii="Arial" w:hAnsi="Arial" w:eastAsia="Arial" w:cs="Arial"/>
          <w:sz w:val="24"/>
          <w:szCs w:val="24"/>
        </w:rPr>
        <w:t xml:space="preserve"> </w:t>
      </w:r>
      <w:r w:rsidRPr="4CE3EEB1" w:rsidR="6D01FB5E">
        <w:rPr>
          <w:rFonts w:ascii="Arial" w:hAnsi="Arial" w:eastAsia="Arial" w:cs="Arial"/>
          <w:sz w:val="24"/>
          <w:szCs w:val="24"/>
        </w:rPr>
        <w:t>A</w:t>
      </w:r>
      <w:r w:rsidRPr="4CE3EEB1" w:rsidR="198B2800">
        <w:rPr>
          <w:rFonts w:ascii="Arial" w:hAnsi="Arial" w:eastAsia="Arial" w:cs="Arial"/>
          <w:sz w:val="24"/>
          <w:szCs w:val="24"/>
        </w:rPr>
        <w:t>lso</w:t>
      </w:r>
      <w:r w:rsidRPr="4CE3EEB1" w:rsidR="2F22EE7D">
        <w:rPr>
          <w:rFonts w:ascii="Arial" w:hAnsi="Arial" w:eastAsia="Arial" w:cs="Arial"/>
          <w:sz w:val="24"/>
          <w:szCs w:val="24"/>
        </w:rPr>
        <w:t xml:space="preserve"> emphasises how important it is to promote travel and leisure as fundamental urban activities and to develop world-class tourism destinations like Guilin. </w:t>
      </w:r>
      <w:r w:rsidRPr="4CE3EEB1" w:rsidR="2124F220">
        <w:rPr>
          <w:rFonts w:ascii="Arial" w:hAnsi="Arial" w:eastAsia="Arial" w:cs="Arial"/>
          <w:sz w:val="24"/>
          <w:szCs w:val="24"/>
        </w:rPr>
        <w:t>To</w:t>
      </w:r>
      <w:r w:rsidRPr="4CE3EEB1" w:rsidR="2F22EE7D">
        <w:rPr>
          <w:rFonts w:ascii="Arial" w:hAnsi="Arial" w:eastAsia="Arial" w:cs="Arial"/>
          <w:sz w:val="24"/>
          <w:szCs w:val="24"/>
        </w:rPr>
        <w:t xml:space="preserve"> coexist with nature, it promotes the establishment of national cultural parks and the preservation of historical treasures. </w:t>
      </w:r>
      <w:r w:rsidRPr="4CE3EEB1" w:rsidR="3586EEBD">
        <w:rPr>
          <w:rFonts w:ascii="Arial" w:hAnsi="Arial" w:eastAsia="Arial" w:cs="Arial"/>
          <w:sz w:val="24"/>
          <w:szCs w:val="24"/>
        </w:rPr>
        <w:t>Describing the</w:t>
      </w:r>
      <w:r w:rsidRPr="4CE3EEB1" w:rsidR="2F22EE7D">
        <w:rPr>
          <w:rFonts w:ascii="Arial" w:hAnsi="Arial" w:eastAsia="Arial" w:cs="Arial"/>
          <w:sz w:val="24"/>
          <w:szCs w:val="24"/>
        </w:rPr>
        <w:t xml:space="preserve"> cultural </w:t>
      </w:r>
      <w:r w:rsidRPr="4CE3EEB1" w:rsidR="501E8F63">
        <w:rPr>
          <w:rFonts w:ascii="Arial" w:hAnsi="Arial" w:eastAsia="Arial" w:cs="Arial"/>
          <w:sz w:val="24"/>
          <w:szCs w:val="24"/>
        </w:rPr>
        <w:t>parks unique beauty with</w:t>
      </w:r>
      <w:r w:rsidRPr="4CE3EEB1" w:rsidR="2F22EE7D">
        <w:rPr>
          <w:rFonts w:ascii="Arial" w:hAnsi="Arial" w:eastAsia="Arial" w:cs="Arial"/>
          <w:sz w:val="24"/>
          <w:szCs w:val="24"/>
        </w:rPr>
        <w:t xml:space="preserve"> </w:t>
      </w:r>
      <w:r w:rsidRPr="4CE3EEB1" w:rsidR="2F22EE7D">
        <w:rPr>
          <w:rFonts w:ascii="Arial" w:hAnsi="Arial" w:eastAsia="Arial" w:cs="Arial"/>
          <w:sz w:val="24"/>
          <w:szCs w:val="24"/>
        </w:rPr>
        <w:t>Chinese culture. The plan promotes domestic and international travel, which were prioritised during the COVID-19 outbreak, and makes it less difficult for cruise ships and self-driving excursions to pass through cu</w:t>
      </w:r>
      <w:r w:rsidRPr="4CE3EEB1" w:rsidR="5C9DA8AC">
        <w:rPr>
          <w:rFonts w:ascii="Arial" w:hAnsi="Arial" w:eastAsia="Arial" w:cs="Arial"/>
          <w:sz w:val="24"/>
          <w:szCs w:val="24"/>
        </w:rPr>
        <w:t xml:space="preserve">stoms. </w:t>
      </w:r>
    </w:p>
    <w:p w:rsidR="248E6D0F" w:rsidP="26086F5A" w:rsidRDefault="610C00A1" w14:paraId="5F293CD3" w14:textId="345DA3F5">
      <w:pPr>
        <w:spacing w:line="360" w:lineRule="auto"/>
        <w:jc w:val="both"/>
        <w:rPr>
          <w:rFonts w:ascii="Arial" w:hAnsi="Arial" w:eastAsia="Arial" w:cs="Arial"/>
          <w:sz w:val="24"/>
          <w:szCs w:val="24"/>
        </w:rPr>
      </w:pPr>
      <w:r w:rsidRPr="26086F5A">
        <w:rPr>
          <w:rFonts w:ascii="Arial" w:hAnsi="Arial" w:eastAsia="Arial" w:cs="Arial"/>
          <w:sz w:val="24"/>
          <w:szCs w:val="24"/>
        </w:rPr>
        <w:t>According</w:t>
      </w:r>
      <w:r w:rsidRPr="26086F5A" w:rsidR="3516AC7A">
        <w:rPr>
          <w:rFonts w:ascii="Arial" w:hAnsi="Arial" w:eastAsia="Arial" w:cs="Arial"/>
          <w:sz w:val="24"/>
          <w:szCs w:val="24"/>
        </w:rPr>
        <w:t xml:space="preserve"> to the management plan for Beijing it aims to protect resources and natural resources, while having contactless tourism and consumption</w:t>
      </w:r>
      <w:r w:rsidRPr="26086F5A" w:rsidR="6EDB6EC1">
        <w:rPr>
          <w:rFonts w:ascii="Arial" w:hAnsi="Arial" w:eastAsia="Arial" w:cs="Arial"/>
          <w:sz w:val="24"/>
          <w:szCs w:val="24"/>
        </w:rPr>
        <w:t xml:space="preserve">. </w:t>
      </w:r>
    </w:p>
    <w:p w:rsidR="248E6D0F" w:rsidP="26086F5A" w:rsidRDefault="3E253F61" w14:paraId="7FBC0BBB" w14:textId="7D45F9CB">
      <w:pPr>
        <w:spacing w:line="360" w:lineRule="auto"/>
        <w:jc w:val="both"/>
        <w:rPr>
          <w:rFonts w:ascii="Arial" w:hAnsi="Arial" w:eastAsia="Arial" w:cs="Arial"/>
          <w:sz w:val="24"/>
          <w:szCs w:val="24"/>
        </w:rPr>
      </w:pPr>
      <w:r w:rsidRPr="26086F5A">
        <w:rPr>
          <w:rFonts w:ascii="Arial" w:hAnsi="Arial" w:eastAsia="Arial" w:cs="Arial"/>
          <w:sz w:val="24"/>
          <w:szCs w:val="24"/>
        </w:rPr>
        <w:t>A good example of the plan would be the winter Olympics taken place in Beijing.</w:t>
      </w:r>
    </w:p>
    <w:p w:rsidR="248E6D0F" w:rsidP="26086F5A" w:rsidRDefault="7B912212" w14:paraId="486934EA" w14:textId="32451E31">
      <w:pPr>
        <w:spacing w:line="360" w:lineRule="auto"/>
        <w:jc w:val="both"/>
        <w:rPr>
          <w:rFonts w:ascii="Arial" w:hAnsi="Arial" w:eastAsia="Arial" w:cs="Arial"/>
          <w:sz w:val="24"/>
          <w:szCs w:val="24"/>
        </w:rPr>
      </w:pPr>
      <w:r w:rsidRPr="26086F5A">
        <w:rPr>
          <w:rFonts w:ascii="Arial" w:hAnsi="Arial" w:eastAsia="Arial" w:cs="Arial"/>
          <w:sz w:val="24"/>
          <w:szCs w:val="24"/>
        </w:rPr>
        <w:t>The Beijing 2022 Sustainability Plan focuses on maximizing venue use, building sustainable facilities, strengthening regional cooperation, tackling climate change, implementing sustainable sourcing, improving public infrastructure, developing winter sports and tourism industries, promoting technological achievements, improving living conditions, and promoting winter sports and Chinese culture. It aims to foster economic growth, improve living conditions, and promote a positive society in Beijing and Zhangjiakou.</w:t>
      </w:r>
    </w:p>
    <w:p w:rsidR="248E6D0F" w:rsidP="26086F5A" w:rsidRDefault="001F7763" w14:paraId="70CD102C" w14:textId="6B05A86D">
      <w:pPr>
        <w:spacing w:line="360" w:lineRule="auto"/>
        <w:jc w:val="both"/>
        <w:rPr>
          <w:rFonts w:ascii="Arial" w:hAnsi="Arial" w:eastAsia="Arial" w:cs="Arial"/>
          <w:sz w:val="24"/>
          <w:szCs w:val="24"/>
        </w:rPr>
      </w:pPr>
      <w:hyperlink w:anchor=":~:text=Beijing%20Organising%20Committee%20for%20the%20Paralympic%20and%20Olympic,Government%20of%20Hebei%20Province%2C%20and%20the%20Beijing%202022." r:id="rId7">
        <w:r w:rsidRPr="26086F5A" w:rsidR="370A94E7">
          <w:rPr>
            <w:rStyle w:val="Hyperlink"/>
            <w:rFonts w:ascii="Arial" w:hAnsi="Arial" w:eastAsia="Arial" w:cs="Arial"/>
            <w:sz w:val="24"/>
            <w:szCs w:val="24"/>
          </w:rPr>
          <w:t>Beijing 2022 releases Sustainability Plan (paralympic.org).</w:t>
        </w:r>
      </w:hyperlink>
    </w:p>
    <w:p w:rsidR="248E6D0F" w:rsidP="26086F5A" w:rsidRDefault="248E6D0F" w14:paraId="572CF4D4" w14:textId="5A7314F7">
      <w:pPr>
        <w:spacing w:line="360" w:lineRule="auto"/>
        <w:jc w:val="both"/>
        <w:rPr>
          <w:rFonts w:ascii="Arial" w:hAnsi="Arial" w:eastAsia="Arial" w:cs="Arial"/>
          <w:sz w:val="24"/>
          <w:szCs w:val="24"/>
        </w:rPr>
      </w:pPr>
    </w:p>
    <w:p w:rsidR="248E6D0F" w:rsidP="26086F5A" w:rsidRDefault="248E6D0F" w14:paraId="2DE0F4F1" w14:textId="3A2CE3BD">
      <w:pPr>
        <w:spacing w:line="360" w:lineRule="auto"/>
        <w:jc w:val="both"/>
        <w:rPr>
          <w:rFonts w:ascii="Arial" w:hAnsi="Arial" w:eastAsia="Arial" w:cs="Arial"/>
          <w:sz w:val="24"/>
          <w:szCs w:val="24"/>
        </w:rPr>
      </w:pPr>
    </w:p>
    <w:p w:rsidR="248E6D0F" w:rsidP="26086F5A" w:rsidRDefault="248E6D0F" w14:paraId="77166070" w14:textId="52B958A2">
      <w:pPr>
        <w:spacing w:line="360" w:lineRule="auto"/>
        <w:jc w:val="both"/>
        <w:rPr>
          <w:rFonts w:ascii="Arial" w:hAnsi="Arial" w:eastAsia="Arial" w:cs="Arial"/>
          <w:sz w:val="24"/>
          <w:szCs w:val="24"/>
        </w:rPr>
      </w:pPr>
    </w:p>
    <w:p w:rsidR="248E6D0F" w:rsidP="26086F5A" w:rsidRDefault="248E6D0F" w14:paraId="40DD306D" w14:textId="3E7A9CB5">
      <w:pPr>
        <w:spacing w:line="360" w:lineRule="auto"/>
        <w:jc w:val="both"/>
        <w:rPr>
          <w:rFonts w:ascii="Arial" w:hAnsi="Arial" w:eastAsia="Arial" w:cs="Arial"/>
          <w:sz w:val="24"/>
          <w:szCs w:val="24"/>
        </w:rPr>
      </w:pPr>
    </w:p>
    <w:p w:rsidR="248E6D0F" w:rsidP="26086F5A" w:rsidRDefault="248E6D0F" w14:paraId="15AA9DF4" w14:textId="53F93928">
      <w:pPr>
        <w:spacing w:line="360" w:lineRule="auto"/>
        <w:jc w:val="both"/>
        <w:rPr>
          <w:rFonts w:ascii="Arial" w:hAnsi="Arial" w:eastAsia="Arial" w:cs="Arial"/>
          <w:sz w:val="24"/>
          <w:szCs w:val="24"/>
        </w:rPr>
      </w:pPr>
    </w:p>
    <w:p w:rsidR="248E6D0F" w:rsidP="26086F5A" w:rsidRDefault="248E6D0F" w14:paraId="714972E1" w14:textId="2A349812">
      <w:pPr>
        <w:spacing w:line="360" w:lineRule="auto"/>
        <w:jc w:val="both"/>
        <w:rPr>
          <w:rFonts w:ascii="Arial" w:hAnsi="Arial" w:eastAsia="Arial" w:cs="Arial"/>
          <w:sz w:val="24"/>
          <w:szCs w:val="24"/>
        </w:rPr>
      </w:pPr>
    </w:p>
    <w:p w:rsidR="248E6D0F" w:rsidP="26086F5A" w:rsidRDefault="248E6D0F" w14:paraId="509E4891" w14:textId="45085E4F">
      <w:pPr>
        <w:spacing w:line="360" w:lineRule="auto"/>
        <w:jc w:val="both"/>
        <w:rPr>
          <w:rFonts w:ascii="Arial" w:hAnsi="Arial" w:eastAsia="Arial" w:cs="Arial"/>
          <w:sz w:val="24"/>
          <w:szCs w:val="24"/>
        </w:rPr>
      </w:pPr>
    </w:p>
    <w:p w:rsidR="248E6D0F" w:rsidP="008D5BCB" w:rsidRDefault="530E0444" w14:paraId="6FD516BA" w14:textId="2A1B1831">
      <w:pPr>
        <w:pStyle w:val="Heading1"/>
        <w:rPr>
          <w:rFonts w:eastAsia="Arial"/>
        </w:rPr>
      </w:pPr>
      <w:bookmarkStart w:name="_Toc137556886" w:id="2"/>
      <w:r w:rsidRPr="26086F5A">
        <w:rPr>
          <w:rFonts w:eastAsia="Arial"/>
        </w:rPr>
        <w:t>About China economic development and sustainable performance.</w:t>
      </w:r>
      <w:bookmarkEnd w:id="2"/>
    </w:p>
    <w:p w:rsidR="248E6D0F" w:rsidP="26086F5A" w:rsidRDefault="34706ED2" w14:paraId="020F4391" w14:textId="131D469F">
      <w:pPr>
        <w:spacing w:line="360" w:lineRule="auto"/>
        <w:jc w:val="both"/>
        <w:rPr>
          <w:rFonts w:ascii="Arial" w:hAnsi="Arial" w:eastAsia="Arial" w:cs="Arial"/>
          <w:color w:val="000000" w:themeColor="text1"/>
          <w:sz w:val="24"/>
          <w:szCs w:val="24"/>
        </w:rPr>
      </w:pPr>
      <w:r w:rsidRPr="4CE3EEB1" w:rsidR="34706ED2">
        <w:rPr>
          <w:rFonts w:ascii="Arial" w:hAnsi="Arial" w:eastAsia="Arial" w:cs="Arial"/>
          <w:sz w:val="24"/>
          <w:szCs w:val="24"/>
        </w:rPr>
        <w:t xml:space="preserve">According to </w:t>
      </w:r>
      <w:r w:rsidRPr="4CE3EEB1" w:rsidR="34706ED2">
        <w:rPr>
          <w:rFonts w:ascii="Arial" w:hAnsi="Arial" w:eastAsia="Arial" w:cs="Arial"/>
          <w:sz w:val="24"/>
          <w:szCs w:val="24"/>
        </w:rPr>
        <w:t>Tesone</w:t>
      </w:r>
      <w:r w:rsidRPr="4CE3EEB1" w:rsidR="34706ED2">
        <w:rPr>
          <w:rFonts w:ascii="Arial" w:hAnsi="Arial" w:eastAsia="Arial" w:cs="Arial"/>
          <w:sz w:val="24"/>
          <w:szCs w:val="24"/>
        </w:rPr>
        <w:t xml:space="preserve"> (2010) sustainable tourism-based organisations strategies can be used to temporarily place expatriate managers from home nations into positions at host country locations, allowing them to assimilate into the host nation's culture</w:t>
      </w:r>
      <w:r w:rsidR="34706ED2">
        <w:rPr/>
        <w:t>.</w:t>
      </w:r>
      <w:r w:rsidR="378F73CA">
        <w:rPr/>
        <w:t xml:space="preserve"> </w:t>
      </w:r>
      <w:r w:rsidRPr="4CE3EEB1" w:rsidR="378F73CA">
        <w:rPr>
          <w:rFonts w:ascii="Arial" w:hAnsi="Arial" w:eastAsia="Arial" w:cs="Arial"/>
          <w:sz w:val="24"/>
          <w:szCs w:val="24"/>
        </w:rPr>
        <w:t xml:space="preserve">Hotel managers should examine the host country's external environment to </w:t>
      </w:r>
      <w:r w:rsidRPr="4CE3EEB1" w:rsidR="378F73CA">
        <w:rPr>
          <w:rFonts w:ascii="Arial" w:hAnsi="Arial" w:eastAsia="Arial" w:cs="Arial"/>
          <w:sz w:val="24"/>
          <w:szCs w:val="24"/>
        </w:rPr>
        <w:t>ascertain</w:t>
      </w:r>
      <w:r w:rsidRPr="4CE3EEB1" w:rsidR="378F73CA">
        <w:rPr>
          <w:rFonts w:ascii="Arial" w:hAnsi="Arial" w:eastAsia="Arial" w:cs="Arial"/>
          <w:sz w:val="24"/>
          <w:szCs w:val="24"/>
        </w:rPr>
        <w:t xml:space="preserve"> how diverse groups of people are statistically represented by factors such as ethnicity, age, sex, race, and national origin. </w:t>
      </w:r>
      <w:r w:rsidRPr="4CE3EEB1" w:rsidR="4B31B5DF">
        <w:rPr>
          <w:rFonts w:ascii="Arial" w:hAnsi="Arial" w:eastAsia="Arial" w:cs="Arial"/>
          <w:sz w:val="24"/>
          <w:szCs w:val="24"/>
        </w:rPr>
        <w:t>According to</w:t>
      </w:r>
      <w:r w:rsidRPr="4CE3EEB1" w:rsidR="19D8BAD5">
        <w:rPr>
          <w:rFonts w:ascii="Arial" w:hAnsi="Arial" w:eastAsia="Arial" w:cs="Arial"/>
          <w:sz w:val="24"/>
          <w:szCs w:val="24"/>
        </w:rPr>
        <w:t xml:space="preserve"> </w:t>
      </w:r>
      <w:r w:rsidRPr="4CE3EEB1" w:rsidR="79F0FC79">
        <w:rPr>
          <w:rFonts w:ascii="Arial" w:hAnsi="Arial" w:eastAsia="Arial" w:cs="Arial"/>
          <w:sz w:val="24"/>
          <w:szCs w:val="24"/>
        </w:rPr>
        <w:t xml:space="preserve">Butler </w:t>
      </w:r>
      <w:r w:rsidRPr="4CE3EEB1" w:rsidR="251CC4E9">
        <w:rPr>
          <w:rFonts w:ascii="Arial" w:hAnsi="Arial" w:eastAsia="Arial" w:cs="Arial"/>
          <w:sz w:val="24"/>
          <w:szCs w:val="24"/>
        </w:rPr>
        <w:t>(2018</w:t>
      </w:r>
      <w:r w:rsidRPr="4CE3EEB1" w:rsidR="79F0FC79">
        <w:rPr>
          <w:rFonts w:ascii="Arial" w:hAnsi="Arial" w:eastAsia="Arial" w:cs="Arial"/>
          <w:sz w:val="24"/>
          <w:szCs w:val="24"/>
        </w:rPr>
        <w:t>. Pg.</w:t>
      </w:r>
      <w:r w:rsidRPr="4CE3EEB1" w:rsidR="2A842878">
        <w:rPr>
          <w:rFonts w:ascii="Arial" w:hAnsi="Arial" w:eastAsia="Arial" w:cs="Arial"/>
          <w:sz w:val="24"/>
          <w:szCs w:val="24"/>
        </w:rPr>
        <w:t xml:space="preserve"> 921-</w:t>
      </w:r>
      <w:r w:rsidRPr="4CE3EEB1" w:rsidR="1EBF5FF4">
        <w:rPr>
          <w:rFonts w:ascii="Arial" w:hAnsi="Arial" w:eastAsia="Arial" w:cs="Arial"/>
          <w:sz w:val="24"/>
          <w:szCs w:val="24"/>
        </w:rPr>
        <w:t>922)</w:t>
      </w:r>
      <w:r w:rsidRPr="4CE3EEB1" w:rsidR="2A842878">
        <w:rPr>
          <w:rFonts w:ascii="Arial" w:hAnsi="Arial" w:eastAsia="Arial" w:cs="Arial"/>
          <w:sz w:val="24"/>
          <w:szCs w:val="24"/>
        </w:rPr>
        <w:t xml:space="preserve"> the geography has changed visible in the past years and has made researchers to put impo</w:t>
      </w:r>
      <w:r w:rsidRPr="4CE3EEB1" w:rsidR="4BB5E801">
        <w:rPr>
          <w:rFonts w:ascii="Arial" w:hAnsi="Arial" w:eastAsia="Arial" w:cs="Arial"/>
          <w:sz w:val="24"/>
          <w:szCs w:val="24"/>
        </w:rPr>
        <w:t>rtance on tourism destinations</w:t>
      </w:r>
      <w:r w:rsidRPr="4CE3EEB1" w:rsidR="4BB5E801">
        <w:rPr>
          <w:rFonts w:ascii="Arial" w:hAnsi="Arial" w:eastAsia="Arial" w:cs="Arial"/>
          <w:sz w:val="24"/>
          <w:szCs w:val="24"/>
        </w:rPr>
        <w:t xml:space="preserve">. </w:t>
      </w:r>
      <w:r w:rsidRPr="4CE3EEB1" w:rsidR="79F0FC79">
        <w:rPr>
          <w:rFonts w:ascii="Arial" w:hAnsi="Arial" w:eastAsia="Arial" w:cs="Arial"/>
          <w:sz w:val="24"/>
          <w:szCs w:val="24"/>
        </w:rPr>
        <w:t xml:space="preserve"> </w:t>
      </w:r>
      <w:r w:rsidRPr="4CE3EEB1" w:rsidR="3E096EDD">
        <w:rPr>
          <w:rFonts w:ascii="Arial" w:hAnsi="Arial" w:eastAsia="Arial" w:cs="Arial"/>
          <w:sz w:val="24"/>
          <w:szCs w:val="24"/>
        </w:rPr>
        <w:t>The</w:t>
      </w:r>
      <w:r w:rsidRPr="4CE3EEB1" w:rsidR="580A0A4E">
        <w:rPr>
          <w:rFonts w:ascii="Arial" w:hAnsi="Arial" w:eastAsia="Arial" w:cs="Arial"/>
          <w:sz w:val="24"/>
          <w:szCs w:val="24"/>
        </w:rPr>
        <w:t xml:space="preserve"> World Economic Forum </w:t>
      </w:r>
      <w:r w:rsidRPr="4CE3EEB1" w:rsidR="4FEE7233">
        <w:rPr>
          <w:rFonts w:ascii="Arial" w:hAnsi="Arial" w:eastAsia="Arial" w:cs="Arial"/>
          <w:sz w:val="24"/>
          <w:szCs w:val="24"/>
        </w:rPr>
        <w:t>(</w:t>
      </w:r>
      <w:r w:rsidRPr="4CE3EEB1" w:rsidR="580A0A4E">
        <w:rPr>
          <w:rFonts w:ascii="Arial" w:hAnsi="Arial" w:eastAsia="Arial" w:cs="Arial"/>
          <w:sz w:val="24"/>
          <w:szCs w:val="24"/>
        </w:rPr>
        <w:t>2019)</w:t>
      </w:r>
      <w:r w:rsidRPr="4CE3EEB1" w:rsidR="612F7B6F">
        <w:rPr>
          <w:rFonts w:ascii="Arial" w:hAnsi="Arial" w:eastAsia="Arial" w:cs="Arial"/>
          <w:sz w:val="24"/>
          <w:szCs w:val="24"/>
        </w:rPr>
        <w:t xml:space="preserve"> </w:t>
      </w:r>
      <w:r w:rsidRPr="4CE3EEB1" w:rsidR="7E4C7F9F">
        <w:rPr>
          <w:rFonts w:ascii="Arial" w:hAnsi="Arial" w:eastAsia="Arial" w:cs="Arial"/>
          <w:sz w:val="24"/>
          <w:szCs w:val="24"/>
        </w:rPr>
        <w:t xml:space="preserve">shows that </w:t>
      </w:r>
      <w:r w:rsidRPr="4CE3EEB1" w:rsidR="612F7B6F">
        <w:rPr>
          <w:rFonts w:ascii="Arial" w:hAnsi="Arial" w:eastAsia="Arial" w:cs="Arial"/>
          <w:sz w:val="24"/>
          <w:szCs w:val="24"/>
        </w:rPr>
        <w:t xml:space="preserve">China is leading the world in sustainable development making a </w:t>
      </w:r>
      <w:r w:rsidRPr="4CE3EEB1" w:rsidR="0860ACFD">
        <w:rPr>
          <w:rFonts w:ascii="Arial" w:hAnsi="Arial" w:eastAsia="Arial" w:cs="Arial"/>
          <w:sz w:val="24"/>
          <w:szCs w:val="24"/>
        </w:rPr>
        <w:t>responsible</w:t>
      </w:r>
      <w:r w:rsidRPr="4CE3EEB1" w:rsidR="612F7B6F">
        <w:rPr>
          <w:rFonts w:ascii="Arial" w:hAnsi="Arial" w:eastAsia="Arial" w:cs="Arial"/>
          <w:sz w:val="24"/>
          <w:szCs w:val="24"/>
        </w:rPr>
        <w:t xml:space="preserve"> </w:t>
      </w:r>
      <w:r w:rsidRPr="4CE3EEB1" w:rsidR="45F18CCB">
        <w:rPr>
          <w:rFonts w:ascii="Arial" w:hAnsi="Arial" w:eastAsia="Arial" w:cs="Arial"/>
          <w:sz w:val="24"/>
          <w:szCs w:val="24"/>
        </w:rPr>
        <w:t>choice</w:t>
      </w:r>
      <w:r w:rsidRPr="4CE3EEB1" w:rsidR="612F7B6F">
        <w:rPr>
          <w:rFonts w:ascii="Arial" w:hAnsi="Arial" w:eastAsia="Arial" w:cs="Arial"/>
          <w:sz w:val="24"/>
          <w:szCs w:val="24"/>
        </w:rPr>
        <w:t xml:space="preserve"> from quantity to</w:t>
      </w:r>
      <w:r w:rsidRPr="4CE3EEB1" w:rsidR="3B0A0DF1">
        <w:rPr>
          <w:rFonts w:ascii="Arial" w:hAnsi="Arial" w:eastAsia="Arial" w:cs="Arial"/>
          <w:sz w:val="24"/>
          <w:szCs w:val="24"/>
        </w:rPr>
        <w:t xml:space="preserve"> quality economic growth.</w:t>
      </w:r>
    </w:p>
    <w:p w:rsidR="248E6D0F" w:rsidP="26086F5A" w:rsidRDefault="31802172" w14:paraId="70E5FC2C" w14:textId="1C4F399E">
      <w:pPr>
        <w:spacing w:line="360" w:lineRule="auto"/>
        <w:jc w:val="both"/>
        <w:rPr>
          <w:rFonts w:ascii="Arial" w:hAnsi="Arial" w:eastAsia="Arial" w:cs="Arial"/>
          <w:color w:val="000000" w:themeColor="text1"/>
          <w:sz w:val="24"/>
          <w:szCs w:val="24"/>
        </w:rPr>
      </w:pPr>
      <w:r w:rsidRPr="4CE3EEB1" w:rsidR="31802172">
        <w:rPr>
          <w:rFonts w:ascii="Arial" w:hAnsi="Arial" w:eastAsia="Arial" w:cs="Arial"/>
          <w:sz w:val="24"/>
          <w:szCs w:val="24"/>
        </w:rPr>
        <w:t xml:space="preserve">Tourism plays </w:t>
      </w:r>
      <w:r w:rsidRPr="4CE3EEB1" w:rsidR="31802172">
        <w:rPr>
          <w:rFonts w:ascii="Arial" w:hAnsi="Arial" w:eastAsia="Arial" w:cs="Arial"/>
          <w:sz w:val="24"/>
          <w:szCs w:val="24"/>
        </w:rPr>
        <w:t>an important role</w:t>
      </w:r>
      <w:r w:rsidRPr="4CE3EEB1" w:rsidR="31802172">
        <w:rPr>
          <w:rFonts w:ascii="Arial" w:hAnsi="Arial" w:eastAsia="Arial" w:cs="Arial"/>
          <w:sz w:val="24"/>
          <w:szCs w:val="24"/>
        </w:rPr>
        <w:t xml:space="preserve"> in developing countries, </w:t>
      </w:r>
      <w:r w:rsidRPr="4CE3EEB1" w:rsidR="506ED78D">
        <w:rPr>
          <w:rFonts w:ascii="Arial" w:hAnsi="Arial" w:eastAsia="Arial" w:cs="Arial"/>
          <w:sz w:val="24"/>
          <w:szCs w:val="24"/>
        </w:rPr>
        <w:t xml:space="preserve">and the tourism destination geographically are described on </w:t>
      </w:r>
      <w:r w:rsidRPr="4CE3EEB1" w:rsidR="7AAF29FD">
        <w:rPr>
          <w:rFonts w:ascii="Arial" w:hAnsi="Arial" w:eastAsia="Arial" w:cs="Arial"/>
          <w:sz w:val="24"/>
          <w:szCs w:val="24"/>
        </w:rPr>
        <w:t xml:space="preserve">different </w:t>
      </w:r>
      <w:r w:rsidRPr="4CE3EEB1" w:rsidR="74CCC5BB">
        <w:rPr>
          <w:rFonts w:ascii="Arial" w:hAnsi="Arial" w:eastAsia="Arial" w:cs="Arial"/>
          <w:sz w:val="24"/>
          <w:szCs w:val="24"/>
        </w:rPr>
        <w:t>scales, depending</w:t>
      </w:r>
      <w:r w:rsidRPr="4CE3EEB1" w:rsidR="506ED78D">
        <w:rPr>
          <w:rFonts w:ascii="Arial" w:hAnsi="Arial" w:eastAsia="Arial" w:cs="Arial"/>
          <w:sz w:val="24"/>
          <w:szCs w:val="24"/>
        </w:rPr>
        <w:t xml:space="preserve"> on region, country or attraction</w:t>
      </w:r>
      <w:r w:rsidRPr="4CE3EEB1" w:rsidR="56D56DF1">
        <w:rPr>
          <w:rFonts w:ascii="Arial" w:hAnsi="Arial" w:eastAsia="Arial" w:cs="Arial"/>
          <w:sz w:val="24"/>
          <w:szCs w:val="24"/>
        </w:rPr>
        <w:t xml:space="preserve"> which can be visited by overstayed visitors, then can be managed, </w:t>
      </w:r>
      <w:r w:rsidRPr="4CE3EEB1" w:rsidR="56D56DF1">
        <w:rPr>
          <w:rFonts w:ascii="Arial" w:hAnsi="Arial" w:eastAsia="Arial" w:cs="Arial"/>
          <w:sz w:val="24"/>
          <w:szCs w:val="24"/>
        </w:rPr>
        <w:t>planned</w:t>
      </w:r>
      <w:r w:rsidRPr="4CE3EEB1" w:rsidR="56D56DF1">
        <w:rPr>
          <w:rFonts w:ascii="Arial" w:hAnsi="Arial" w:eastAsia="Arial" w:cs="Arial"/>
          <w:sz w:val="24"/>
          <w:szCs w:val="24"/>
        </w:rPr>
        <w:t xml:space="preserve"> and marketed by governments. There are </w:t>
      </w:r>
      <w:r w:rsidRPr="4CE3EEB1" w:rsidR="65DBB321">
        <w:rPr>
          <w:rFonts w:ascii="Arial" w:hAnsi="Arial" w:eastAsia="Arial" w:cs="Arial"/>
          <w:sz w:val="24"/>
          <w:szCs w:val="24"/>
        </w:rPr>
        <w:t>elements such as place landscape,</w:t>
      </w:r>
      <w:r w:rsidRPr="4CE3EEB1" w:rsidR="3B41F86D">
        <w:rPr>
          <w:rFonts w:ascii="Arial" w:hAnsi="Arial" w:eastAsia="Arial" w:cs="Arial"/>
          <w:sz w:val="24"/>
          <w:szCs w:val="24"/>
        </w:rPr>
        <w:t xml:space="preserve"> </w:t>
      </w:r>
      <w:r w:rsidRPr="4CE3EEB1" w:rsidR="5A85CEB8">
        <w:rPr>
          <w:rFonts w:ascii="Arial" w:hAnsi="Arial" w:eastAsia="Arial" w:cs="Arial"/>
          <w:sz w:val="24"/>
          <w:szCs w:val="24"/>
        </w:rPr>
        <w:t>accessibility</w:t>
      </w:r>
      <w:r w:rsidRPr="4CE3EEB1" w:rsidR="65DBB321">
        <w:rPr>
          <w:rFonts w:ascii="Arial" w:hAnsi="Arial" w:eastAsia="Arial" w:cs="Arial"/>
          <w:sz w:val="24"/>
          <w:szCs w:val="24"/>
        </w:rPr>
        <w:t xml:space="preserve"> that may drive tourists</w:t>
      </w:r>
      <w:r w:rsidRPr="4CE3EEB1" w:rsidR="067B22E0">
        <w:rPr>
          <w:rFonts w:ascii="Arial" w:hAnsi="Arial" w:eastAsia="Arial" w:cs="Arial"/>
          <w:sz w:val="24"/>
          <w:szCs w:val="24"/>
        </w:rPr>
        <w:t xml:space="preserve"> to visit a destination</w:t>
      </w:r>
      <w:r w:rsidRPr="4CE3EEB1" w:rsidR="28C0B65B">
        <w:rPr>
          <w:rFonts w:ascii="Arial" w:hAnsi="Arial" w:eastAsia="Arial" w:cs="Arial"/>
          <w:color w:val="000000" w:themeColor="text1" w:themeTint="FF" w:themeShade="FF"/>
          <w:sz w:val="24"/>
          <w:szCs w:val="24"/>
        </w:rPr>
        <w:t xml:space="preserve"> </w:t>
      </w:r>
      <w:r w:rsidRPr="4CE3EEB1" w:rsidR="00D7D85B">
        <w:rPr>
          <w:rFonts w:ascii="Arial" w:hAnsi="Arial" w:eastAsia="Arial" w:cs="Arial"/>
          <w:color w:val="000000" w:themeColor="text1" w:themeTint="FF" w:themeShade="FF"/>
          <w:sz w:val="24"/>
          <w:szCs w:val="24"/>
        </w:rPr>
        <w:t>(</w:t>
      </w:r>
      <w:r w:rsidRPr="4CE3EEB1" w:rsidR="28C0B65B">
        <w:rPr>
          <w:rFonts w:ascii="Arial" w:hAnsi="Arial" w:eastAsia="Arial" w:cs="Arial"/>
          <w:color w:val="000000" w:themeColor="text1" w:themeTint="FF" w:themeShade="FF"/>
          <w:sz w:val="24"/>
          <w:szCs w:val="24"/>
        </w:rPr>
        <w:t xml:space="preserve">Cooper, </w:t>
      </w:r>
      <w:r w:rsidRPr="4CE3EEB1" w:rsidR="28C0B65B">
        <w:rPr>
          <w:rFonts w:ascii="Arial" w:hAnsi="Arial" w:eastAsia="Arial" w:cs="Arial"/>
          <w:color w:val="000000" w:themeColor="text1" w:themeTint="FF" w:themeShade="FF"/>
          <w:sz w:val="24"/>
          <w:szCs w:val="24"/>
        </w:rPr>
        <w:t>C.</w:t>
      </w:r>
      <w:r w:rsidRPr="4CE3EEB1" w:rsidR="28C0B65B">
        <w:rPr>
          <w:rFonts w:ascii="Arial" w:hAnsi="Arial" w:eastAsia="Arial" w:cs="Arial"/>
          <w:color w:val="000000" w:themeColor="text1" w:themeTint="FF" w:themeShade="FF"/>
          <w:sz w:val="24"/>
          <w:szCs w:val="24"/>
        </w:rPr>
        <w:t xml:space="preserve"> and Hall, C.M. 2019</w:t>
      </w:r>
      <w:r w:rsidRPr="4CE3EEB1" w:rsidR="35ED5CF3">
        <w:rPr>
          <w:rFonts w:ascii="Arial" w:hAnsi="Arial" w:eastAsia="Arial" w:cs="Arial"/>
          <w:color w:val="000000" w:themeColor="text1" w:themeTint="FF" w:themeShade="FF"/>
          <w:sz w:val="24"/>
          <w:szCs w:val="24"/>
        </w:rPr>
        <w:t>)</w:t>
      </w:r>
      <w:r w:rsidRPr="4CE3EEB1" w:rsidR="69B4960F">
        <w:rPr>
          <w:rFonts w:ascii="Arial" w:hAnsi="Arial" w:eastAsia="Arial" w:cs="Arial"/>
          <w:color w:val="000000" w:themeColor="text1" w:themeTint="FF" w:themeShade="FF"/>
          <w:sz w:val="24"/>
          <w:szCs w:val="24"/>
        </w:rPr>
        <w:t xml:space="preserve">. </w:t>
      </w:r>
      <w:r w:rsidRPr="4CE3EEB1" w:rsidR="4418ABE9">
        <w:rPr>
          <w:rFonts w:ascii="Arial" w:hAnsi="Arial" w:eastAsia="Arial" w:cs="Arial"/>
          <w:color w:val="000000" w:themeColor="text1" w:themeTint="FF" w:themeShade="FF"/>
          <w:sz w:val="24"/>
          <w:szCs w:val="24"/>
        </w:rPr>
        <w:t xml:space="preserve">A </w:t>
      </w:r>
      <w:r w:rsidRPr="4CE3EEB1" w:rsidR="67B31F95">
        <w:rPr>
          <w:rFonts w:ascii="Arial" w:hAnsi="Arial" w:eastAsia="Arial" w:cs="Arial"/>
          <w:color w:val="000000" w:themeColor="text1" w:themeTint="FF" w:themeShade="FF"/>
          <w:sz w:val="24"/>
          <w:szCs w:val="24"/>
        </w:rPr>
        <w:t>lack</w:t>
      </w:r>
      <w:r w:rsidRPr="4CE3EEB1" w:rsidR="4418ABE9">
        <w:rPr>
          <w:rFonts w:ascii="Arial" w:hAnsi="Arial" w:eastAsia="Arial" w:cs="Arial"/>
          <w:color w:val="000000" w:themeColor="text1" w:themeTint="FF" w:themeShade="FF"/>
          <w:sz w:val="24"/>
          <w:szCs w:val="24"/>
        </w:rPr>
        <w:t xml:space="preserve"> of tourism-related publications in geographical journals is a result of geography being </w:t>
      </w:r>
      <w:r w:rsidRPr="4CE3EEB1" w:rsidR="4418ABE9">
        <w:rPr>
          <w:rFonts w:ascii="Arial" w:hAnsi="Arial" w:eastAsia="Arial" w:cs="Arial"/>
          <w:color w:val="000000" w:themeColor="text1" w:themeTint="FF" w:themeShade="FF"/>
          <w:sz w:val="24"/>
          <w:szCs w:val="24"/>
        </w:rPr>
        <w:t>impacted by universities' emphasis on commerce (Crouch, D. 2012).</w:t>
      </w:r>
    </w:p>
    <w:p w:rsidR="0C28C5F4" w:rsidP="6E9E3B9D" w:rsidRDefault="0C28C5F4" w14:paraId="74AF6646" w14:textId="451F01BB">
      <w:pPr>
        <w:spacing w:line="360" w:lineRule="auto"/>
        <w:jc w:val="both"/>
        <w:rPr>
          <w:rFonts w:ascii="Arial" w:hAnsi="Arial" w:eastAsia="Arial" w:cs="Arial"/>
          <w:color w:val="000000" w:themeColor="text1"/>
          <w:sz w:val="24"/>
          <w:szCs w:val="24"/>
        </w:rPr>
      </w:pPr>
      <w:r w:rsidRPr="6E9E3B9D">
        <w:rPr>
          <w:rFonts w:ascii="Arial" w:hAnsi="Arial" w:eastAsia="Arial" w:cs="Arial"/>
          <w:color w:val="000000" w:themeColor="text1"/>
          <w:sz w:val="24"/>
          <w:szCs w:val="24"/>
        </w:rPr>
        <w:t>According to Hall, C.M. (2008</w:t>
      </w:r>
      <w:r w:rsidRPr="6E9E3B9D" w:rsidR="2D8B93D8">
        <w:rPr>
          <w:rFonts w:ascii="Arial" w:hAnsi="Arial" w:eastAsia="Arial" w:cs="Arial"/>
          <w:color w:val="000000" w:themeColor="text1"/>
          <w:sz w:val="24"/>
          <w:szCs w:val="24"/>
        </w:rPr>
        <w:t>) the economic driver on tourism planning become focused on social and environmental</w:t>
      </w:r>
      <w:r w:rsidRPr="6E9E3B9D" w:rsidR="0CDE0671">
        <w:rPr>
          <w:rFonts w:ascii="Arial" w:hAnsi="Arial" w:eastAsia="Arial" w:cs="Arial"/>
          <w:color w:val="000000" w:themeColor="text1"/>
          <w:sz w:val="24"/>
          <w:szCs w:val="24"/>
        </w:rPr>
        <w:t xml:space="preserve"> aspects to create sustainable form which develop </w:t>
      </w:r>
      <w:r w:rsidRPr="6E9E3B9D" w:rsidR="313BF49F">
        <w:rPr>
          <w:rFonts w:ascii="Arial" w:hAnsi="Arial" w:eastAsia="Arial" w:cs="Arial"/>
          <w:color w:val="000000" w:themeColor="text1"/>
          <w:sz w:val="24"/>
          <w:szCs w:val="24"/>
        </w:rPr>
        <w:t>“</w:t>
      </w:r>
      <w:r w:rsidRPr="6E9E3B9D" w:rsidR="0CDE0671">
        <w:rPr>
          <w:rFonts w:ascii="Arial" w:hAnsi="Arial" w:eastAsia="Arial" w:cs="Arial"/>
          <w:color w:val="000000" w:themeColor="text1"/>
          <w:sz w:val="24"/>
          <w:szCs w:val="24"/>
        </w:rPr>
        <w:t xml:space="preserve">economic approaches, industry </w:t>
      </w:r>
      <w:r w:rsidRPr="6E9E3B9D" w:rsidR="246EC7D7">
        <w:rPr>
          <w:rFonts w:ascii="Arial" w:hAnsi="Arial" w:eastAsia="Arial" w:cs="Arial"/>
          <w:color w:val="000000" w:themeColor="text1"/>
          <w:sz w:val="24"/>
          <w:szCs w:val="24"/>
        </w:rPr>
        <w:t xml:space="preserve">approaches, physical approaches, community oriented and sustainable tourism </w:t>
      </w:r>
      <w:r w:rsidRPr="6E9E3B9D" w:rsidR="13B5213E">
        <w:rPr>
          <w:rFonts w:ascii="Arial" w:hAnsi="Arial" w:eastAsia="Arial" w:cs="Arial"/>
          <w:color w:val="000000" w:themeColor="text1"/>
          <w:sz w:val="24"/>
          <w:szCs w:val="24"/>
        </w:rPr>
        <w:t>approaches</w:t>
      </w:r>
      <w:r w:rsidRPr="6E9E3B9D" w:rsidR="68B94447">
        <w:rPr>
          <w:rFonts w:ascii="Arial" w:hAnsi="Arial" w:eastAsia="Arial" w:cs="Arial"/>
          <w:color w:val="000000" w:themeColor="text1"/>
          <w:sz w:val="24"/>
          <w:szCs w:val="24"/>
        </w:rPr>
        <w:t>.</w:t>
      </w:r>
      <w:r w:rsidRPr="6E9E3B9D" w:rsidR="54ADFEB4">
        <w:rPr>
          <w:rFonts w:ascii="Arial" w:hAnsi="Arial" w:eastAsia="Arial" w:cs="Arial"/>
          <w:color w:val="000000" w:themeColor="text1"/>
          <w:sz w:val="24"/>
          <w:szCs w:val="24"/>
        </w:rPr>
        <w:t>”</w:t>
      </w:r>
      <w:r w:rsidRPr="6E9E3B9D" w:rsidR="321F5038">
        <w:rPr>
          <w:rFonts w:ascii="Arial" w:hAnsi="Arial" w:eastAsia="Arial" w:cs="Arial"/>
          <w:color w:val="000000" w:themeColor="text1"/>
          <w:sz w:val="24"/>
          <w:szCs w:val="24"/>
        </w:rPr>
        <w:t xml:space="preserve"> </w:t>
      </w:r>
    </w:p>
    <w:p w:rsidR="6E9E3B9D" w:rsidP="6E9E3B9D" w:rsidRDefault="6E9E3B9D" w14:paraId="2F27446A" w14:textId="208A0DA9">
      <w:pPr>
        <w:spacing w:line="360" w:lineRule="auto"/>
        <w:jc w:val="both"/>
        <w:rPr>
          <w:rFonts w:ascii="Arial" w:hAnsi="Arial" w:eastAsia="Arial" w:cs="Arial"/>
          <w:color w:val="000000" w:themeColor="text1"/>
          <w:sz w:val="24"/>
          <w:szCs w:val="24"/>
        </w:rPr>
      </w:pPr>
    </w:p>
    <w:p w:rsidR="48A7AD71" w:rsidP="6E9E3B9D" w:rsidRDefault="48A7AD71" w14:paraId="75B6840D" w14:textId="5749284F">
      <w:pPr>
        <w:spacing w:line="360" w:lineRule="auto"/>
        <w:jc w:val="both"/>
      </w:pPr>
      <w:r>
        <w:rPr>
          <w:noProof/>
        </w:rPr>
        <w:drawing>
          <wp:inline distT="0" distB="0" distL="0" distR="0" wp14:anchorId="26322028" wp14:editId="6A74CE05">
            <wp:extent cx="4572000" cy="3933825"/>
            <wp:effectExtent l="0" t="0" r="0" b="0"/>
            <wp:docPr id="2087862775" name="Picture 2087862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4572000" cy="3933825"/>
                    </a:xfrm>
                    <a:prstGeom prst="rect">
                      <a:avLst/>
                    </a:prstGeom>
                  </pic:spPr>
                </pic:pic>
              </a:graphicData>
            </a:graphic>
          </wp:inline>
        </w:drawing>
      </w:r>
      <w:r>
        <w:t xml:space="preserve">Statista 2023.  </w:t>
      </w:r>
    </w:p>
    <w:p w:rsidR="7C4B99CC" w:rsidP="6E9E3B9D" w:rsidRDefault="7C4B99CC" w14:paraId="25E19FA6" w14:textId="2885DD50">
      <w:pPr>
        <w:spacing w:line="360" w:lineRule="auto"/>
        <w:jc w:val="both"/>
        <w:rPr>
          <w:rFonts w:ascii="Arial" w:hAnsi="Arial" w:eastAsia="Arial" w:cs="Arial"/>
          <w:color w:val="000000" w:themeColor="text1"/>
          <w:sz w:val="24"/>
          <w:szCs w:val="24"/>
        </w:rPr>
      </w:pPr>
      <w:r w:rsidRPr="6E9E3B9D">
        <w:rPr>
          <w:rFonts w:ascii="Arial" w:hAnsi="Arial" w:eastAsia="Arial" w:cs="Arial"/>
          <w:color w:val="000000" w:themeColor="text1"/>
          <w:sz w:val="24"/>
          <w:szCs w:val="24"/>
        </w:rPr>
        <w:t>In 2021, China's tourist industry generated about 2.92 trillion yuan in revenue. Since there has been no inbound tourism since February 2020 because of severe travel restrictions, revenues for 2020 and 2021 are expected to be almost entirely produced domestically.</w:t>
      </w:r>
      <w:r w:rsidRPr="6E9E3B9D" w:rsidR="4BC9A495">
        <w:rPr>
          <w:rFonts w:ascii="Arial" w:hAnsi="Arial" w:eastAsia="Arial" w:cs="Arial"/>
          <w:color w:val="000000" w:themeColor="text1"/>
          <w:sz w:val="24"/>
          <w:szCs w:val="24"/>
        </w:rPr>
        <w:t xml:space="preserve"> </w:t>
      </w:r>
    </w:p>
    <w:p w:rsidR="6DAF4D3B" w:rsidP="6E9E3B9D" w:rsidRDefault="6DAF4D3B" w14:paraId="54F339D1" w14:textId="453CC222">
      <w:pPr>
        <w:spacing w:line="360" w:lineRule="auto"/>
        <w:jc w:val="both"/>
        <w:rPr>
          <w:rFonts w:ascii="Arial" w:hAnsi="Arial" w:eastAsia="Arial" w:cs="Arial"/>
          <w:color w:val="000000" w:themeColor="text1"/>
          <w:sz w:val="24"/>
          <w:szCs w:val="24"/>
        </w:rPr>
      </w:pPr>
      <w:r w:rsidRPr="6E9E3B9D">
        <w:rPr>
          <w:rFonts w:ascii="Arial" w:hAnsi="Arial" w:eastAsia="Arial" w:cs="Arial"/>
          <w:color w:val="000000" w:themeColor="text1"/>
          <w:sz w:val="24"/>
          <w:szCs w:val="24"/>
        </w:rPr>
        <w:t xml:space="preserve">Beijing is part of the World Tourism Organisation and declared the tourism sector such as a </w:t>
      </w:r>
      <w:r w:rsidRPr="6E9E3B9D" w:rsidR="4D01BFD4">
        <w:rPr>
          <w:rFonts w:ascii="Arial" w:hAnsi="Arial" w:eastAsia="Arial" w:cs="Arial"/>
          <w:color w:val="000000" w:themeColor="text1"/>
          <w:sz w:val="24"/>
          <w:szCs w:val="24"/>
        </w:rPr>
        <w:t>fast-growing</w:t>
      </w:r>
      <w:r w:rsidRPr="6E9E3B9D">
        <w:rPr>
          <w:rFonts w:ascii="Arial" w:hAnsi="Arial" w:eastAsia="Arial" w:cs="Arial"/>
          <w:color w:val="000000" w:themeColor="text1"/>
          <w:sz w:val="24"/>
          <w:szCs w:val="24"/>
        </w:rPr>
        <w:t xml:space="preserve"> </w:t>
      </w:r>
      <w:r w:rsidRPr="6E9E3B9D" w:rsidR="4D7A6CE7">
        <w:rPr>
          <w:rFonts w:ascii="Arial" w:hAnsi="Arial" w:eastAsia="Arial" w:cs="Arial"/>
          <w:color w:val="000000" w:themeColor="text1"/>
          <w:sz w:val="24"/>
          <w:szCs w:val="24"/>
        </w:rPr>
        <w:t>socio-economic</w:t>
      </w:r>
      <w:r w:rsidRPr="6E9E3B9D" w:rsidR="349FAE51">
        <w:rPr>
          <w:rFonts w:ascii="Arial" w:hAnsi="Arial" w:eastAsia="Arial" w:cs="Arial"/>
          <w:color w:val="000000" w:themeColor="text1"/>
          <w:sz w:val="24"/>
          <w:szCs w:val="24"/>
        </w:rPr>
        <w:t xml:space="preserve"> sector</w:t>
      </w:r>
      <w:r w:rsidRPr="6E9E3B9D" w:rsidR="2C54326D">
        <w:rPr>
          <w:rFonts w:ascii="Arial" w:hAnsi="Arial" w:eastAsia="Arial" w:cs="Arial"/>
          <w:color w:val="000000" w:themeColor="text1"/>
          <w:sz w:val="24"/>
          <w:szCs w:val="24"/>
        </w:rPr>
        <w:t>, providing economic growth, creating employment, contributing to development at least developed regions helping er</w:t>
      </w:r>
      <w:r w:rsidRPr="6E9E3B9D" w:rsidR="7F5DAA5F">
        <w:rPr>
          <w:rFonts w:ascii="Arial" w:hAnsi="Arial" w:eastAsia="Arial" w:cs="Arial"/>
          <w:color w:val="000000" w:themeColor="text1"/>
          <w:sz w:val="24"/>
          <w:szCs w:val="24"/>
        </w:rPr>
        <w:t>adicating poverty (</w:t>
      </w:r>
      <w:hyperlink r:id="rId9">
        <w:r w:rsidRPr="6E9E3B9D" w:rsidR="7F5DAA5F">
          <w:rPr>
            <w:rStyle w:val="Hyperlink"/>
            <w:rFonts w:ascii="Arial" w:hAnsi="Arial" w:eastAsia="Arial" w:cs="Arial"/>
            <w:sz w:val="24"/>
            <w:szCs w:val="24"/>
          </w:rPr>
          <w:t>Beijing Declaration on Sustainable Tourism as a driver of Development and Peace (e-unwto.org)</w:t>
        </w:r>
      </w:hyperlink>
      <w:r w:rsidRPr="6E9E3B9D" w:rsidR="7F5DAA5F">
        <w:rPr>
          <w:rFonts w:ascii="Arial" w:hAnsi="Arial" w:eastAsia="Arial" w:cs="Arial"/>
          <w:color w:val="000000" w:themeColor="text1"/>
          <w:sz w:val="24"/>
          <w:szCs w:val="24"/>
        </w:rPr>
        <w:t xml:space="preserve"> ).  </w:t>
      </w:r>
    </w:p>
    <w:p w:rsidR="4401C2F1" w:rsidP="6E9E3B9D" w:rsidRDefault="4401C2F1" w14:paraId="69F1447A" w14:textId="0E280A68">
      <w:pPr>
        <w:spacing w:line="360" w:lineRule="auto"/>
        <w:jc w:val="both"/>
        <w:rPr>
          <w:rFonts w:ascii="Arial" w:hAnsi="Arial" w:eastAsia="Arial" w:cs="Arial"/>
          <w:sz w:val="24"/>
          <w:szCs w:val="24"/>
        </w:rPr>
      </w:pPr>
      <w:r w:rsidRPr="4CE3EEB1" w:rsidR="4401C2F1">
        <w:rPr>
          <w:rFonts w:ascii="Arial" w:hAnsi="Arial" w:eastAsia="Arial" w:cs="Arial"/>
          <w:color w:val="000000" w:themeColor="text1" w:themeTint="FF" w:themeShade="FF"/>
          <w:sz w:val="24"/>
          <w:szCs w:val="24"/>
        </w:rPr>
        <w:t xml:space="preserve">Beijing's </w:t>
      </w:r>
      <w:r w:rsidRPr="4CE3EEB1" w:rsidR="4401C2F1">
        <w:rPr>
          <w:rFonts w:ascii="Arial" w:hAnsi="Arial" w:eastAsia="Arial" w:cs="Arial"/>
          <w:color w:val="000000" w:themeColor="text1" w:themeTint="FF" w:themeShade="FF"/>
          <w:sz w:val="24"/>
          <w:szCs w:val="24"/>
        </w:rPr>
        <w:t>Pinggu</w:t>
      </w:r>
      <w:r w:rsidRPr="4CE3EEB1" w:rsidR="4401C2F1">
        <w:rPr>
          <w:rFonts w:ascii="Arial" w:hAnsi="Arial" w:eastAsia="Arial" w:cs="Arial"/>
          <w:color w:val="000000" w:themeColor="text1" w:themeTint="FF" w:themeShade="FF"/>
          <w:sz w:val="24"/>
          <w:szCs w:val="24"/>
        </w:rPr>
        <w:t xml:space="preserve"> district maps out plan for green and sustainable </w:t>
      </w:r>
      <w:r w:rsidRPr="4CE3EEB1" w:rsidR="0B519644">
        <w:rPr>
          <w:rFonts w:ascii="Arial" w:hAnsi="Arial" w:eastAsia="Arial" w:cs="Arial"/>
          <w:color w:val="000000" w:themeColor="text1" w:themeTint="FF" w:themeShade="FF"/>
          <w:sz w:val="24"/>
          <w:szCs w:val="24"/>
        </w:rPr>
        <w:t>development, which</w:t>
      </w:r>
      <w:r w:rsidRPr="4CE3EEB1" w:rsidR="48E677AB">
        <w:rPr>
          <w:rFonts w:ascii="Arial" w:hAnsi="Arial" w:eastAsia="Arial" w:cs="Arial"/>
          <w:color w:val="000000" w:themeColor="text1" w:themeTint="FF" w:themeShade="FF"/>
          <w:sz w:val="24"/>
          <w:szCs w:val="24"/>
        </w:rPr>
        <w:t xml:space="preserve"> outlines the development path of the district over the 14th Five-Year Plan Period (2021-25). </w:t>
      </w:r>
      <w:r w:rsidRPr="4CE3EEB1" w:rsidR="4F4D0E0F">
        <w:rPr>
          <w:rFonts w:ascii="Arial" w:hAnsi="Arial" w:eastAsia="Arial" w:cs="Arial"/>
          <w:color w:val="000000" w:themeColor="text1" w:themeTint="FF" w:themeShade="FF"/>
          <w:sz w:val="24"/>
          <w:szCs w:val="24"/>
        </w:rPr>
        <w:t>Pinggu</w:t>
      </w:r>
      <w:r w:rsidRPr="4CE3EEB1" w:rsidR="4F4D0E0F">
        <w:rPr>
          <w:rFonts w:ascii="Arial" w:hAnsi="Arial" w:eastAsia="Arial" w:cs="Arial"/>
          <w:color w:val="000000" w:themeColor="text1" w:themeTint="FF" w:themeShade="FF"/>
          <w:sz w:val="24"/>
          <w:szCs w:val="24"/>
        </w:rPr>
        <w:t xml:space="preserve"> is now a pilot zone for ecological construction and green development, and the government will improve the ecological space protection system, strengthen spatial and land resource management, defend the "red line" for ecological protection, improve air quality, soil protection, implement compulsory household garbage classification, control plastic pollution, and promote environmentally friendly and energy saving construction projects</w:t>
      </w:r>
      <w:r w:rsidRPr="4CE3EEB1" w:rsidR="2E9BFC4A">
        <w:rPr>
          <w:rFonts w:ascii="Arial" w:hAnsi="Arial" w:eastAsia="Arial" w:cs="Arial"/>
          <w:color w:val="000000" w:themeColor="text1" w:themeTint="FF" w:themeShade="FF"/>
          <w:sz w:val="24"/>
          <w:szCs w:val="24"/>
        </w:rPr>
        <w:t>(</w:t>
      </w:r>
      <w:r w:rsidRPr="4CE3EEB1" w:rsidR="4E61CD06">
        <w:rPr>
          <w:rFonts w:ascii="Arial" w:hAnsi="Arial" w:eastAsia="Arial" w:cs="Arial"/>
          <w:color w:val="000000" w:themeColor="text1" w:themeTint="FF" w:themeShade="FF"/>
          <w:sz w:val="24"/>
          <w:szCs w:val="24"/>
        </w:rPr>
        <w:t xml:space="preserve"> </w:t>
      </w:r>
      <w:hyperlink r:id="R750d6a090c0a4fcf">
        <w:r w:rsidRPr="4CE3EEB1" w:rsidR="02A6A823">
          <w:rPr>
            <w:rStyle w:val="Hyperlink"/>
            <w:rFonts w:ascii="Arial" w:hAnsi="Arial" w:eastAsia="Arial" w:cs="Arial"/>
            <w:sz w:val="24"/>
            <w:szCs w:val="24"/>
          </w:rPr>
          <w:t xml:space="preserve">Beijing's </w:t>
        </w:r>
        <w:r w:rsidRPr="4CE3EEB1" w:rsidR="02A6A823">
          <w:rPr>
            <w:rStyle w:val="Hyperlink"/>
            <w:rFonts w:ascii="Arial" w:hAnsi="Arial" w:eastAsia="Arial" w:cs="Arial"/>
            <w:sz w:val="24"/>
            <w:szCs w:val="24"/>
          </w:rPr>
          <w:t>Pinggu</w:t>
        </w:r>
        <w:r w:rsidRPr="4CE3EEB1" w:rsidR="02A6A823">
          <w:rPr>
            <w:rStyle w:val="Hyperlink"/>
            <w:rFonts w:ascii="Arial" w:hAnsi="Arial" w:eastAsia="Arial" w:cs="Arial"/>
            <w:sz w:val="24"/>
            <w:szCs w:val="24"/>
          </w:rPr>
          <w:t xml:space="preserve"> district maps out plans for green and sustainable development- China.org.cn.</w:t>
        </w:r>
      </w:hyperlink>
      <w:r w:rsidRPr="4CE3EEB1" w:rsidR="57DBDC31">
        <w:rPr>
          <w:rFonts w:ascii="Arial" w:hAnsi="Arial" w:eastAsia="Arial" w:cs="Arial"/>
          <w:sz w:val="24"/>
          <w:szCs w:val="24"/>
        </w:rPr>
        <w:t xml:space="preserve"> ).</w:t>
      </w:r>
    </w:p>
    <w:p w:rsidR="611C5D37" w:rsidP="6E9E3B9D" w:rsidRDefault="611C5D37" w14:paraId="50C28D93" w14:textId="5A393DA7">
      <w:pPr>
        <w:spacing w:line="360" w:lineRule="auto"/>
        <w:jc w:val="both"/>
        <w:rPr>
          <w:rFonts w:ascii="Arial" w:hAnsi="Arial" w:eastAsia="Arial" w:cs="Arial"/>
          <w:sz w:val="24"/>
          <w:szCs w:val="24"/>
        </w:rPr>
      </w:pPr>
      <w:r w:rsidRPr="4CE3EEB1" w:rsidR="611C5D37">
        <w:rPr>
          <w:rFonts w:ascii="Arial" w:hAnsi="Arial" w:eastAsia="Arial" w:cs="Arial"/>
          <w:sz w:val="24"/>
          <w:szCs w:val="24"/>
        </w:rPr>
        <w:t>The post-2020 development scenario will present China with new opportunities and challenges</w:t>
      </w:r>
      <w:r w:rsidRPr="4CE3EEB1" w:rsidR="180B786E">
        <w:rPr>
          <w:rFonts w:ascii="Arial" w:hAnsi="Arial" w:eastAsia="Arial" w:cs="Arial"/>
          <w:sz w:val="24"/>
          <w:szCs w:val="24"/>
        </w:rPr>
        <w:t>.</w:t>
      </w:r>
      <w:r w:rsidRPr="4CE3EEB1" w:rsidR="611C5D37">
        <w:rPr>
          <w:rFonts w:ascii="Arial" w:hAnsi="Arial" w:eastAsia="Arial" w:cs="Arial"/>
          <w:sz w:val="24"/>
          <w:szCs w:val="24"/>
        </w:rPr>
        <w:t xml:space="preserve"> Three major areas will be its main attention: People and Prosperity, Planet, and Partnerships. Over the next five years, all the UN System's activities in and with China will be built on these priority areas, which will also help China achieve high-quality development.(</w:t>
      </w:r>
      <w:hyperlink r:id="R63d159a49b514ac0">
        <w:r w:rsidRPr="4CE3EEB1" w:rsidR="611C5D37">
          <w:rPr>
            <w:rStyle w:val="Hyperlink"/>
            <w:rFonts w:ascii="Arial" w:hAnsi="Arial" w:eastAsia="Arial" w:cs="Arial"/>
            <w:sz w:val="24"/>
            <w:szCs w:val="24"/>
          </w:rPr>
          <w:t>Sustainable Development Goals | United Nations in China.).</w:t>
        </w:r>
      </w:hyperlink>
      <w:r w:rsidRPr="4CE3EEB1" w:rsidR="611C5D37">
        <w:rPr>
          <w:rFonts w:ascii="Arial" w:hAnsi="Arial" w:eastAsia="Arial" w:cs="Arial"/>
          <w:sz w:val="24"/>
          <w:szCs w:val="24"/>
        </w:rPr>
        <w:t xml:space="preserve"> </w:t>
      </w:r>
    </w:p>
    <w:p w:rsidR="25828632" w:rsidP="6E9E3B9D" w:rsidRDefault="25828632" w14:paraId="57F19E10" w14:textId="5C66834E">
      <w:pPr>
        <w:spacing w:line="360" w:lineRule="auto"/>
        <w:jc w:val="both"/>
        <w:rPr>
          <w:rFonts w:ascii="Arial" w:hAnsi="Arial" w:eastAsia="Arial" w:cs="Arial"/>
          <w:sz w:val="24"/>
          <w:szCs w:val="24"/>
        </w:rPr>
      </w:pPr>
      <w:r w:rsidRPr="4CE3EEB1" w:rsidR="5ECBF5BA">
        <w:rPr>
          <w:rFonts w:ascii="Arial" w:hAnsi="Arial" w:eastAsia="Arial" w:cs="Arial"/>
          <w:color w:val="000000" w:themeColor="text1" w:themeTint="FF" w:themeShade="FF"/>
          <w:sz w:val="24"/>
          <w:szCs w:val="24"/>
        </w:rPr>
        <w:t>According to Smart Cities Dive</w:t>
      </w:r>
      <w:r w:rsidRPr="4CE3EEB1" w:rsidR="25828632">
        <w:rPr>
          <w:rFonts w:ascii="Arial" w:hAnsi="Arial" w:eastAsia="Arial" w:cs="Arial"/>
          <w:color w:val="000000" w:themeColor="text1" w:themeTint="FF" w:themeShade="FF"/>
          <w:sz w:val="24"/>
          <w:szCs w:val="24"/>
        </w:rPr>
        <w:t xml:space="preserve"> </w:t>
      </w:r>
      <w:r w:rsidRPr="4CE3EEB1" w:rsidR="25828632">
        <w:rPr>
          <w:rFonts w:ascii="Arial" w:hAnsi="Arial" w:eastAsia="Arial" w:cs="Arial"/>
          <w:color w:val="000000" w:themeColor="text1" w:themeTint="FF" w:themeShade="FF"/>
          <w:sz w:val="24"/>
          <w:szCs w:val="24"/>
        </w:rPr>
        <w:t>that Beijing would include tourism development into its comprehensive planning scheme.</w:t>
      </w:r>
      <w:r w:rsidRPr="4CE3EEB1" w:rsidR="25828632">
        <w:rPr>
          <w:rFonts w:ascii="Arial" w:hAnsi="Arial" w:eastAsia="Arial" w:cs="Arial"/>
          <w:color w:val="000000" w:themeColor="text1" w:themeTint="FF" w:themeShade="FF"/>
          <w:sz w:val="24"/>
          <w:szCs w:val="24"/>
        </w:rPr>
        <w:t xml:space="preserve"> </w:t>
      </w:r>
      <w:r w:rsidRPr="4CE3EEB1" w:rsidR="36A959E2">
        <w:rPr>
          <w:rFonts w:ascii="Arial" w:hAnsi="Arial" w:eastAsia="Arial" w:cs="Arial"/>
          <w:color w:val="000000" w:themeColor="text1" w:themeTint="FF" w:themeShade="FF"/>
          <w:sz w:val="24"/>
          <w:szCs w:val="24"/>
        </w:rPr>
        <w:t xml:space="preserve"> </w:t>
      </w:r>
      <w:r w:rsidRPr="4CE3EEB1" w:rsidR="36A959E2">
        <w:rPr>
          <w:rFonts w:ascii="Arial" w:hAnsi="Arial" w:eastAsia="Arial" w:cs="Arial"/>
          <w:color w:val="000000" w:themeColor="text1" w:themeTint="FF" w:themeShade="FF"/>
          <w:sz w:val="24"/>
          <w:szCs w:val="24"/>
        </w:rPr>
        <w:t>Researcher believes</w:t>
      </w:r>
      <w:r w:rsidRPr="4CE3EEB1" w:rsidR="25828632">
        <w:rPr>
          <w:rFonts w:ascii="Arial" w:hAnsi="Arial" w:eastAsia="Arial" w:cs="Arial"/>
          <w:color w:val="000000" w:themeColor="text1" w:themeTint="FF" w:themeShade="FF"/>
          <w:sz w:val="24"/>
          <w:szCs w:val="24"/>
        </w:rPr>
        <w:t xml:space="preserve"> that urban planning has not given enough attention to tourism development. Data from the Beijing Tourism Commission shows that in 2012 Beijing's total tourism income was 362.6 billion RMB, and its tourism industry accounted for 7.5% of GDP and 10.5% of the city's total investment in fixed assets (</w:t>
      </w:r>
      <w:hyperlink r:id="Rc68f958a042b4d5c">
        <w:r w:rsidRPr="4CE3EEB1" w:rsidR="25828632">
          <w:rPr>
            <w:rStyle w:val="Hyperlink"/>
            <w:rFonts w:ascii="Arial" w:hAnsi="Arial" w:eastAsia="Arial" w:cs="Arial"/>
            <w:sz w:val="24"/>
            <w:szCs w:val="24"/>
          </w:rPr>
          <w:t>Beijing Includes Tourism Development in City's Comprehensive Planning | Smart Cities Dive</w:t>
        </w:r>
      </w:hyperlink>
      <w:r w:rsidRPr="4CE3EEB1" w:rsidR="25828632">
        <w:rPr>
          <w:rFonts w:ascii="Arial" w:hAnsi="Arial" w:eastAsia="Arial" w:cs="Arial"/>
          <w:color w:val="000000" w:themeColor="text1" w:themeTint="FF" w:themeShade="FF"/>
          <w:sz w:val="24"/>
          <w:szCs w:val="24"/>
        </w:rPr>
        <w:t xml:space="preserve"> ). </w:t>
      </w:r>
    </w:p>
    <w:p w:rsidR="25828632" w:rsidP="6E9E3B9D" w:rsidRDefault="25828632" w14:paraId="22958389" w14:textId="744B448D">
      <w:pPr>
        <w:spacing w:line="360" w:lineRule="auto"/>
        <w:jc w:val="both"/>
        <w:rPr>
          <w:rFonts w:ascii="Arial" w:hAnsi="Arial" w:eastAsia="Arial" w:cs="Arial"/>
          <w:sz w:val="24"/>
          <w:szCs w:val="24"/>
        </w:rPr>
      </w:pPr>
      <w:r w:rsidRPr="4CE3EEB1" w:rsidR="25828632">
        <w:rPr>
          <w:rFonts w:ascii="Arial" w:hAnsi="Arial" w:eastAsia="Arial" w:cs="Arial"/>
          <w:color w:val="000000" w:themeColor="text1" w:themeTint="FF" w:themeShade="FF"/>
          <w:sz w:val="24"/>
          <w:szCs w:val="24"/>
        </w:rPr>
        <w:t xml:space="preserve"> </w:t>
      </w:r>
      <w:r w:rsidRPr="4CE3EEB1" w:rsidR="5109CB05">
        <w:rPr>
          <w:rFonts w:ascii="Arial" w:hAnsi="Arial" w:eastAsia="Arial" w:cs="Arial"/>
          <w:color w:val="000000" w:themeColor="text1" w:themeTint="FF" w:themeShade="FF"/>
          <w:sz w:val="24"/>
          <w:szCs w:val="24"/>
        </w:rPr>
        <w:t xml:space="preserve">The 2019 Beijing International Horticultural Expo has enabled </w:t>
      </w:r>
      <w:r w:rsidRPr="4CE3EEB1" w:rsidR="12529C12">
        <w:rPr>
          <w:rFonts w:ascii="Arial" w:hAnsi="Arial" w:eastAsia="Arial" w:cs="Arial"/>
          <w:color w:val="000000" w:themeColor="text1" w:themeTint="FF" w:themeShade="FF"/>
          <w:sz w:val="24"/>
          <w:szCs w:val="24"/>
        </w:rPr>
        <w:t>Yanqing</w:t>
      </w:r>
      <w:r w:rsidRPr="4CE3EEB1" w:rsidR="5109CB05">
        <w:rPr>
          <w:rFonts w:ascii="Arial" w:hAnsi="Arial" w:eastAsia="Arial" w:cs="Arial"/>
          <w:color w:val="000000" w:themeColor="text1" w:themeTint="FF" w:themeShade="FF"/>
          <w:sz w:val="24"/>
          <w:szCs w:val="24"/>
        </w:rPr>
        <w:t xml:space="preserve"> to form a full-fledged tourism industrial chain of food, accommodation, transportation, sightseeing, </w:t>
      </w:r>
      <w:r w:rsidRPr="4CE3EEB1" w:rsidR="5109CB05">
        <w:rPr>
          <w:rFonts w:ascii="Arial" w:hAnsi="Arial" w:eastAsia="Arial" w:cs="Arial"/>
          <w:color w:val="000000" w:themeColor="text1" w:themeTint="FF" w:themeShade="FF"/>
          <w:sz w:val="24"/>
          <w:szCs w:val="24"/>
        </w:rPr>
        <w:t>shopping</w:t>
      </w:r>
      <w:r w:rsidRPr="4CE3EEB1" w:rsidR="5109CB05">
        <w:rPr>
          <w:rFonts w:ascii="Arial" w:hAnsi="Arial" w:eastAsia="Arial" w:cs="Arial"/>
          <w:color w:val="000000" w:themeColor="text1" w:themeTint="FF" w:themeShade="FF"/>
          <w:sz w:val="24"/>
          <w:szCs w:val="24"/>
        </w:rPr>
        <w:t xml:space="preserve"> and entertainment. </w:t>
      </w:r>
      <w:r w:rsidRPr="4CE3EEB1" w:rsidR="7DEE0950">
        <w:rPr>
          <w:rFonts w:ascii="Arial" w:hAnsi="Arial" w:eastAsia="Arial" w:cs="Arial"/>
          <w:color w:val="000000" w:themeColor="text1" w:themeTint="FF" w:themeShade="FF"/>
          <w:sz w:val="24"/>
          <w:szCs w:val="24"/>
        </w:rPr>
        <w:t>It was</w:t>
      </w:r>
      <w:r w:rsidRPr="4CE3EEB1" w:rsidR="5109CB05">
        <w:rPr>
          <w:rFonts w:ascii="Arial" w:hAnsi="Arial" w:eastAsia="Arial" w:cs="Arial"/>
          <w:color w:val="000000" w:themeColor="text1" w:themeTint="FF" w:themeShade="FF"/>
          <w:sz w:val="24"/>
          <w:szCs w:val="24"/>
        </w:rPr>
        <w:t xml:space="preserve"> suggested building Yanqing into a place of horticulture suitable for different age groups, while </w:t>
      </w:r>
      <w:r w:rsidRPr="4CE3EEB1" w:rsidR="6555313A">
        <w:rPr>
          <w:rFonts w:ascii="Arial" w:hAnsi="Arial" w:eastAsia="Arial" w:cs="Arial"/>
          <w:color w:val="000000" w:themeColor="text1" w:themeTint="FF" w:themeShade="FF"/>
          <w:sz w:val="24"/>
          <w:szCs w:val="24"/>
        </w:rPr>
        <w:t xml:space="preserve">others </w:t>
      </w:r>
      <w:r w:rsidRPr="4CE3EEB1" w:rsidR="5109CB05">
        <w:rPr>
          <w:rFonts w:ascii="Arial" w:hAnsi="Arial" w:eastAsia="Arial" w:cs="Arial"/>
          <w:color w:val="000000" w:themeColor="text1" w:themeTint="FF" w:themeShade="FF"/>
          <w:sz w:val="24"/>
          <w:szCs w:val="24"/>
        </w:rPr>
        <w:t xml:space="preserve">suggested tailoring plans to the different demands of investors and consumers. The focus should be on both high-end and lower-income consumer demand ( </w:t>
      </w:r>
      <w:hyperlink r:id="R7516af1cfaf24900">
        <w:r w:rsidRPr="4CE3EEB1" w:rsidR="5109CB05">
          <w:rPr>
            <w:rStyle w:val="Hyperlink"/>
            <w:rFonts w:ascii="Arial" w:hAnsi="Arial" w:eastAsia="Arial" w:cs="Arial"/>
            <w:sz w:val="24"/>
            <w:szCs w:val="24"/>
          </w:rPr>
          <w:t>Experts explore sustainable development of Beijing Expo- China.org.cn.</w:t>
        </w:r>
      </w:hyperlink>
      <w:r w:rsidRPr="4CE3EEB1" w:rsidR="5109CB05">
        <w:rPr>
          <w:rFonts w:ascii="Arial" w:hAnsi="Arial" w:eastAsia="Arial" w:cs="Arial"/>
          <w:sz w:val="24"/>
          <w:szCs w:val="24"/>
        </w:rPr>
        <w:t xml:space="preserve"> ). </w:t>
      </w:r>
      <w:r w:rsidRPr="4CE3EEB1" w:rsidR="5E65F925">
        <w:rPr>
          <w:rFonts w:ascii="Arial" w:hAnsi="Arial" w:eastAsia="Arial" w:cs="Arial"/>
          <w:sz w:val="24"/>
          <w:szCs w:val="24"/>
        </w:rPr>
        <w:t xml:space="preserve">Innovation is the primary engine of development, promoting technological progress and reducing resource waste and environmental pollution. Coordination, green development, openness, and sharing are the ultimate goals of development according to research ( </w:t>
      </w:r>
      <w:hyperlink r:id="R6184cc1271a74e5d">
        <w:r w:rsidRPr="4CE3EEB1" w:rsidR="71158A2F">
          <w:rPr>
            <w:rStyle w:val="Hyperlink"/>
            <w:rFonts w:ascii="Arial" w:hAnsi="Arial" w:eastAsia="Arial" w:cs="Arial"/>
            <w:sz w:val="24"/>
            <w:szCs w:val="24"/>
          </w:rPr>
          <w:t>Sustainability | Free Full-Text | Can Implementing the New Development Concept Reduce Carbon Emissions? An Empirical Study from China (mdpi.com)</w:t>
        </w:r>
      </w:hyperlink>
      <w:r w:rsidRPr="4CE3EEB1" w:rsidR="71158A2F">
        <w:rPr>
          <w:rFonts w:ascii="Arial" w:hAnsi="Arial" w:eastAsia="Arial" w:cs="Arial"/>
          <w:sz w:val="24"/>
          <w:szCs w:val="24"/>
        </w:rPr>
        <w:t xml:space="preserve"> ). </w:t>
      </w:r>
    </w:p>
    <w:p w:rsidR="50C69B75" w:rsidP="6E9E3B9D" w:rsidRDefault="50C69B75" w14:paraId="518979A4" w14:textId="6BCCD725">
      <w:pPr>
        <w:spacing w:line="360" w:lineRule="auto"/>
        <w:jc w:val="both"/>
        <w:rPr>
          <w:rFonts w:ascii="Arial" w:hAnsi="Arial" w:eastAsia="Arial" w:cs="Arial"/>
          <w:sz w:val="24"/>
          <w:szCs w:val="24"/>
        </w:rPr>
      </w:pPr>
      <w:r w:rsidRPr="6E9E3B9D">
        <w:rPr>
          <w:rFonts w:ascii="Arial" w:hAnsi="Arial" w:eastAsia="Arial" w:cs="Arial"/>
          <w:sz w:val="24"/>
          <w:szCs w:val="24"/>
        </w:rPr>
        <w:t xml:space="preserve">Measures such as green hotel programs and green technology innovation have been implemented to reduce pollution in China. </w:t>
      </w:r>
      <w:r w:rsidRPr="6E9E3B9D" w:rsidR="30190E0E">
        <w:rPr>
          <w:rFonts w:ascii="Arial" w:hAnsi="Arial" w:eastAsia="Arial" w:cs="Arial"/>
          <w:sz w:val="24"/>
          <w:szCs w:val="24"/>
        </w:rPr>
        <w:t>Chinese government can reduce emissions by using renewable sources and eco-friendly vehicles.</w:t>
      </w:r>
      <w:r w:rsidRPr="6E9E3B9D" w:rsidR="50A84604">
        <w:rPr>
          <w:rFonts w:ascii="Arial" w:hAnsi="Arial" w:eastAsia="Arial" w:cs="Arial"/>
          <w:sz w:val="24"/>
          <w:szCs w:val="24"/>
        </w:rPr>
        <w:t xml:space="preserve"> </w:t>
      </w:r>
    </w:p>
    <w:p w:rsidR="50A84604" w:rsidP="6E9E3B9D" w:rsidRDefault="50A84604" w14:paraId="0F18877B" w14:textId="043AE25B">
      <w:pPr>
        <w:spacing w:line="360" w:lineRule="auto"/>
        <w:jc w:val="both"/>
        <w:rPr>
          <w:rFonts w:ascii="Arial" w:hAnsi="Arial" w:eastAsia="Arial" w:cs="Arial"/>
          <w:sz w:val="24"/>
          <w:szCs w:val="24"/>
        </w:rPr>
      </w:pPr>
      <w:r w:rsidRPr="4CE3EEB1" w:rsidR="50A84604">
        <w:rPr>
          <w:rFonts w:ascii="Arial" w:hAnsi="Arial" w:eastAsia="Arial" w:cs="Arial"/>
          <w:sz w:val="24"/>
          <w:szCs w:val="24"/>
        </w:rPr>
        <w:t xml:space="preserve">The Chinese government is using low sustainable carbon and pollution-intensive strategies to entertain tourists, but trade should transform traditional industries to </w:t>
      </w:r>
      <w:r w:rsidRPr="4CE3EEB1" w:rsidR="50A84604">
        <w:rPr>
          <w:rFonts w:ascii="Arial" w:hAnsi="Arial" w:eastAsia="Arial" w:cs="Arial"/>
          <w:sz w:val="24"/>
          <w:szCs w:val="24"/>
        </w:rPr>
        <w:t>utilize</w:t>
      </w:r>
      <w:r w:rsidRPr="4CE3EEB1" w:rsidR="50A84604">
        <w:rPr>
          <w:rFonts w:ascii="Arial" w:hAnsi="Arial" w:eastAsia="Arial" w:cs="Arial"/>
          <w:sz w:val="24"/>
          <w:szCs w:val="24"/>
        </w:rPr>
        <w:t xml:space="preserve"> cleaner energy sources. Green innovation and renewable energy are essential for improving environmental performance and economic development.</w:t>
      </w:r>
      <w:r w:rsidRPr="4CE3EEB1" w:rsidR="488CADE9">
        <w:rPr>
          <w:rFonts w:ascii="Arial" w:hAnsi="Arial" w:eastAsia="Arial" w:cs="Arial"/>
          <w:sz w:val="24"/>
          <w:szCs w:val="24"/>
        </w:rPr>
        <w:t xml:space="preserve"> </w:t>
      </w:r>
      <w:r w:rsidRPr="4CE3EEB1" w:rsidR="2D5257F0">
        <w:rPr>
          <w:rFonts w:ascii="Arial" w:hAnsi="Arial" w:eastAsia="Arial" w:cs="Arial"/>
          <w:sz w:val="24"/>
          <w:szCs w:val="24"/>
        </w:rPr>
        <w:t>The government</w:t>
      </w:r>
      <w:r w:rsidRPr="4CE3EEB1" w:rsidR="488CADE9">
        <w:rPr>
          <w:rFonts w:ascii="Arial" w:hAnsi="Arial" w:eastAsia="Arial" w:cs="Arial"/>
          <w:sz w:val="24"/>
          <w:szCs w:val="24"/>
        </w:rPr>
        <w:t xml:space="preserve"> must implement strategies to help develop a sustainable tourism and trade </w:t>
      </w:r>
      <w:r w:rsidRPr="4CE3EEB1" w:rsidR="4B325F99">
        <w:rPr>
          <w:rFonts w:ascii="Arial" w:hAnsi="Arial" w:eastAsia="Arial" w:cs="Arial"/>
          <w:sz w:val="24"/>
          <w:szCs w:val="24"/>
        </w:rPr>
        <w:t>sector, including</w:t>
      </w:r>
      <w:r w:rsidRPr="4CE3EEB1" w:rsidR="488CADE9">
        <w:rPr>
          <w:rFonts w:ascii="Arial" w:hAnsi="Arial" w:eastAsia="Arial" w:cs="Arial"/>
          <w:sz w:val="24"/>
          <w:szCs w:val="24"/>
        </w:rPr>
        <w:t xml:space="preserve"> energy-saving vehicles, pollution tax, green innovation technology, and research and development. This</w:t>
      </w:r>
      <w:r w:rsidRPr="4CE3EEB1" w:rsidR="33B8EE54">
        <w:rPr>
          <w:rFonts w:ascii="Arial" w:hAnsi="Arial" w:eastAsia="Arial" w:cs="Arial"/>
          <w:sz w:val="24"/>
          <w:szCs w:val="24"/>
        </w:rPr>
        <w:t xml:space="preserve"> should</w:t>
      </w:r>
      <w:r w:rsidRPr="4CE3EEB1" w:rsidR="488CADE9">
        <w:rPr>
          <w:rFonts w:ascii="Arial" w:hAnsi="Arial" w:eastAsia="Arial" w:cs="Arial"/>
          <w:sz w:val="24"/>
          <w:szCs w:val="24"/>
        </w:rPr>
        <w:t xml:space="preserve"> help reduce the severity of pollution in China, which requires government commitment and </w:t>
      </w:r>
      <w:r w:rsidRPr="4CE3EEB1" w:rsidR="712058E7">
        <w:rPr>
          <w:rFonts w:ascii="Arial" w:hAnsi="Arial" w:eastAsia="Arial" w:cs="Arial"/>
          <w:sz w:val="24"/>
          <w:szCs w:val="24"/>
        </w:rPr>
        <w:t xml:space="preserve">solemnity </w:t>
      </w:r>
      <w:sdt>
        <w:sdtPr>
          <w:id w:val="404827503"/>
          <w:alias w:val="Citation"/>
          <w:tag w:val="{&quot;referencesIds&quot;:[&quot;doc:64805cfad057e20b8405e704&quot;],&quot;referencesOptions&quot;:{&quot;doc:64805cfad057e20b8405e704&quot;:{&quot;author&quot;:true,&quot;year&quot;:true,&quot;pageReplace&quot;:&quot;&quot;,&quot;prefix&quot;:&quot;&quot;,&quot;suffix&quot;:&quot;&quot;}},&quot;hasBrokenReferences&quot;:false,&quot;hasManualEdits&quot;:false,&quot;citationType&quot;:&quot;inline&quot;}"/>
          <w:placeholder>
            <w:docPart w:val="DefaultPlaceholder_1081868574"/>
          </w:placeholder>
        </w:sdtPr>
        <w:sdtContent>
          <w:r w:rsidRPr="4CE3EEB1" w:rsidR="689400EA">
            <w:rPr>
              <w:rFonts w:ascii="Arial" w:hAnsi="Arial" w:eastAsia="Arial" w:cs="Arial"/>
              <w:color w:val="000000" w:themeColor="text1" w:themeTint="FF" w:themeShade="FF"/>
              <w:sz w:val="24"/>
              <w:szCs w:val="24"/>
            </w:rPr>
            <w:t>(Zhu</w:t>
          </w:r>
          <w:r w:rsidRPr="4CE3EEB1" w:rsidR="689400EA">
            <w:rPr>
              <w:rFonts w:ascii="Arial" w:hAnsi="Arial" w:eastAsia="Arial" w:cs="Arial"/>
              <w:i w:val="1"/>
              <w:iCs w:val="1"/>
              <w:color w:val="000000" w:themeColor="text1" w:themeTint="FF" w:themeShade="FF"/>
              <w:sz w:val="24"/>
              <w:szCs w:val="24"/>
            </w:rPr>
            <w:t xml:space="preserve"> et al.,</w:t>
          </w:r>
          <w:r w:rsidRPr="4CE3EEB1" w:rsidR="689400EA">
            <w:rPr>
              <w:rFonts w:ascii="Arial" w:hAnsi="Arial" w:eastAsia="Arial" w:cs="Arial"/>
              <w:color w:val="000000" w:themeColor="text1" w:themeTint="FF" w:themeShade="FF"/>
              <w:sz w:val="24"/>
              <w:szCs w:val="24"/>
            </w:rPr>
            <w:t xml:space="preserve"> 2022)</w:t>
          </w:r>
        </w:sdtContent>
      </w:sdt>
      <w:r w:rsidRPr="4CE3EEB1" w:rsidR="712058E7">
        <w:rPr>
          <w:rFonts w:ascii="Arial" w:hAnsi="Arial" w:eastAsia="Arial" w:cs="Arial"/>
          <w:color w:val="000000" w:themeColor="text1" w:themeTint="FF" w:themeShade="FF"/>
          <w:sz w:val="24"/>
          <w:szCs w:val="24"/>
        </w:rPr>
        <w:t xml:space="preserve">. </w:t>
      </w:r>
      <w:r w:rsidRPr="4CE3EEB1" w:rsidR="51033F84">
        <w:rPr>
          <w:rFonts w:ascii="Arial" w:hAnsi="Arial" w:eastAsia="Arial" w:cs="Arial"/>
          <w:color w:val="000000" w:themeColor="text1" w:themeTint="FF" w:themeShade="FF"/>
          <w:sz w:val="24"/>
          <w:szCs w:val="24"/>
        </w:rPr>
        <w:t>Tourism-related environmental problems, such as noise, air quality, water pollution, and biodiversity loss, negatively affect the image of tourist destinations and the sustainable development of the local tourism industry</w:t>
      </w:r>
      <w:r w:rsidRPr="4CE3EEB1" w:rsidR="6E9E3B9D">
        <w:rPr>
          <w:rFonts w:ascii="Arial" w:hAnsi="Arial" w:eastAsia="Arial" w:cs="Arial"/>
          <w:color w:val="000000" w:themeColor="text1" w:themeTint="FF" w:themeShade="FF"/>
          <w:sz w:val="24"/>
          <w:szCs w:val="24"/>
        </w:rPr>
        <w:t xml:space="preserve"> </w:t>
      </w:r>
      <w:sdt>
        <w:sdtPr>
          <w:id w:val="788706799"/>
          <w:alias w:val="Citation"/>
          <w:tag w:val="{&quot;referencesIds&quot;:[&quot;doc:64806004883e0b78608fff64&quot;],&quot;referencesOptions&quot;:{&quot;doc:64806004883e0b78608fff64&quot;:{&quot;author&quot;:true,&quot;year&quot;:true,&quot;pageReplace&quot;:&quot;&quot;,&quot;prefix&quot;:&quot;&quot;,&quot;suffix&quot;:&quot;&quot;}},&quot;hasBrokenReferences&quot;:false,&quot;hasManualEdits&quot;:false,&quot;citationType&quot;:&quot;inline&quot;}"/>
          <w:placeholder>
            <w:docPart w:val="DefaultPlaceholder_1081868574"/>
          </w:placeholder>
        </w:sdtPr>
        <w:sdtContent>
          <w:r w:rsidRPr="4CE3EEB1" w:rsidR="689400EA">
            <w:rPr>
              <w:rFonts w:ascii="Arial" w:hAnsi="Arial" w:eastAsia="Arial" w:cs="Arial"/>
              <w:color w:val="000000" w:themeColor="text1" w:themeTint="FF" w:themeShade="FF"/>
              <w:sz w:val="24"/>
              <w:szCs w:val="24"/>
            </w:rPr>
            <w:t>(Zhong</w:t>
          </w:r>
          <w:r w:rsidRPr="4CE3EEB1" w:rsidR="689400EA">
            <w:rPr>
              <w:rFonts w:ascii="Arial" w:hAnsi="Arial" w:eastAsia="Arial" w:cs="Arial"/>
              <w:i w:val="1"/>
              <w:iCs w:val="1"/>
              <w:color w:val="000000" w:themeColor="text1" w:themeTint="FF" w:themeShade="FF"/>
              <w:sz w:val="24"/>
              <w:szCs w:val="24"/>
            </w:rPr>
            <w:t xml:space="preserve"> et al.,</w:t>
          </w:r>
          <w:r w:rsidRPr="4CE3EEB1" w:rsidR="689400EA">
            <w:rPr>
              <w:rFonts w:ascii="Arial" w:hAnsi="Arial" w:eastAsia="Arial" w:cs="Arial"/>
              <w:color w:val="000000" w:themeColor="text1" w:themeTint="FF" w:themeShade="FF"/>
              <w:sz w:val="24"/>
              <w:szCs w:val="24"/>
            </w:rPr>
            <w:t xml:space="preserve"> 2011)</w:t>
          </w:r>
        </w:sdtContent>
      </w:sdt>
      <w:r w:rsidRPr="4CE3EEB1" w:rsidR="689400EA">
        <w:rPr>
          <w:rFonts w:ascii="Arial" w:hAnsi="Arial" w:eastAsia="Arial" w:cs="Arial"/>
          <w:color w:val="000000" w:themeColor="text1" w:themeTint="FF" w:themeShade="FF"/>
          <w:sz w:val="24"/>
          <w:szCs w:val="24"/>
        </w:rPr>
        <w:t xml:space="preserve">. </w:t>
      </w:r>
      <w:r w:rsidRPr="4CE3EEB1" w:rsidR="2517B84E">
        <w:rPr>
          <w:rFonts w:ascii="Arial" w:hAnsi="Arial" w:eastAsia="Arial" w:cs="Arial"/>
          <w:color w:val="000000" w:themeColor="text1" w:themeTint="FF" w:themeShade="FF"/>
          <w:sz w:val="24"/>
          <w:szCs w:val="24"/>
        </w:rPr>
        <w:t xml:space="preserve">According to research because of Covid 19 pandemic the results showed that without a pandemic control policy, employment, and tourism would decrease. However, the prevention and control policy </w:t>
      </w:r>
      <w:r w:rsidRPr="4CE3EEB1" w:rsidR="400594FA">
        <w:rPr>
          <w:rFonts w:ascii="Arial" w:hAnsi="Arial" w:eastAsia="Arial" w:cs="Arial"/>
          <w:color w:val="000000" w:themeColor="text1" w:themeTint="FF" w:themeShade="FF"/>
          <w:sz w:val="24"/>
          <w:szCs w:val="24"/>
        </w:rPr>
        <w:t>reducing</w:t>
      </w:r>
      <w:r w:rsidRPr="4CE3EEB1" w:rsidR="2517B84E">
        <w:rPr>
          <w:rFonts w:ascii="Arial" w:hAnsi="Arial" w:eastAsia="Arial" w:cs="Arial"/>
          <w:color w:val="000000" w:themeColor="text1" w:themeTint="FF" w:themeShade="FF"/>
          <w:sz w:val="24"/>
          <w:szCs w:val="24"/>
        </w:rPr>
        <w:t xml:space="preserve"> the impact of COVID-19, with </w:t>
      </w:r>
      <w:r w:rsidRPr="4CE3EEB1" w:rsidR="2517B84E">
        <w:rPr>
          <w:rFonts w:ascii="Arial" w:hAnsi="Arial" w:eastAsia="Arial" w:cs="Arial"/>
          <w:color w:val="000000" w:themeColor="text1" w:themeTint="FF" w:themeShade="FF"/>
          <w:sz w:val="24"/>
          <w:szCs w:val="24"/>
        </w:rPr>
        <w:t>a</w:t>
      </w:r>
      <w:r w:rsidRPr="4CE3EEB1" w:rsidR="1623ECE8">
        <w:rPr>
          <w:rFonts w:ascii="Arial" w:hAnsi="Arial" w:eastAsia="Arial" w:cs="Arial"/>
          <w:color w:val="000000" w:themeColor="text1" w:themeTint="FF" w:themeShade="FF"/>
          <w:sz w:val="24"/>
          <w:szCs w:val="24"/>
        </w:rPr>
        <w:t>n</w:t>
      </w:r>
      <w:r w:rsidRPr="4CE3EEB1" w:rsidR="2517B84E">
        <w:rPr>
          <w:rFonts w:ascii="Arial" w:hAnsi="Arial" w:eastAsia="Arial" w:cs="Arial"/>
          <w:color w:val="000000" w:themeColor="text1" w:themeTint="FF" w:themeShade="FF"/>
          <w:sz w:val="24"/>
          <w:szCs w:val="24"/>
        </w:rPr>
        <w:t xml:space="preserve"> increase in unemployment, and reduction in domestic tourism demand </w:t>
      </w:r>
      <w:r w:rsidRPr="4CE3EEB1" w:rsidR="54393B1A">
        <w:rPr>
          <w:rFonts w:ascii="Arial" w:hAnsi="Arial" w:eastAsia="Arial" w:cs="Arial"/>
          <w:color w:val="000000" w:themeColor="text1" w:themeTint="FF" w:themeShade="FF"/>
          <w:sz w:val="24"/>
          <w:szCs w:val="24"/>
        </w:rPr>
        <w:t>(</w:t>
      </w:r>
      <w:r w:rsidRPr="4CE3EEB1" w:rsidR="2E264B35">
        <w:rPr>
          <w:rFonts w:ascii="Arial" w:hAnsi="Arial" w:eastAsia="Arial" w:cs="Arial"/>
          <w:color w:val="000000" w:themeColor="text1" w:themeTint="FF" w:themeShade="FF"/>
          <w:sz w:val="24"/>
          <w:szCs w:val="24"/>
        </w:rPr>
        <w:t xml:space="preserve">Wang, C. </w:t>
      </w:r>
      <w:r w:rsidRPr="4CE3EEB1" w:rsidR="2E264B35">
        <w:rPr>
          <w:rFonts w:ascii="Arial" w:hAnsi="Arial" w:eastAsia="Arial" w:cs="Arial"/>
          <w:i w:val="1"/>
          <w:iCs w:val="1"/>
          <w:color w:val="000000" w:themeColor="text1" w:themeTint="FF" w:themeShade="FF"/>
          <w:sz w:val="24"/>
          <w:szCs w:val="24"/>
        </w:rPr>
        <w:t xml:space="preserve">et. </w:t>
      </w:r>
      <w:r w:rsidRPr="4CE3EEB1" w:rsidR="66E8CC24">
        <w:rPr>
          <w:rFonts w:ascii="Arial" w:hAnsi="Arial" w:eastAsia="Arial" w:cs="Arial"/>
          <w:i w:val="1"/>
          <w:iCs w:val="1"/>
          <w:color w:val="000000" w:themeColor="text1" w:themeTint="FF" w:themeShade="FF"/>
          <w:sz w:val="24"/>
          <w:szCs w:val="24"/>
        </w:rPr>
        <w:t>a</w:t>
      </w:r>
      <w:r w:rsidRPr="4CE3EEB1" w:rsidR="2E264B35">
        <w:rPr>
          <w:rFonts w:ascii="Arial" w:hAnsi="Arial" w:eastAsia="Arial" w:cs="Arial"/>
          <w:i w:val="1"/>
          <w:iCs w:val="1"/>
          <w:color w:val="000000" w:themeColor="text1" w:themeTint="FF" w:themeShade="FF"/>
          <w:sz w:val="24"/>
          <w:szCs w:val="24"/>
        </w:rPr>
        <w:t>l</w:t>
      </w:r>
      <w:r w:rsidRPr="4CE3EEB1" w:rsidR="042BBB80">
        <w:rPr>
          <w:rFonts w:ascii="Arial" w:hAnsi="Arial" w:eastAsia="Arial" w:cs="Arial"/>
          <w:i w:val="1"/>
          <w:iCs w:val="1"/>
          <w:color w:val="000000" w:themeColor="text1" w:themeTint="FF" w:themeShade="FF"/>
          <w:sz w:val="24"/>
          <w:szCs w:val="24"/>
        </w:rPr>
        <w:t xml:space="preserve">. </w:t>
      </w:r>
      <w:r w:rsidRPr="4CE3EEB1" w:rsidR="2E264B35">
        <w:rPr>
          <w:rFonts w:ascii="Arial" w:hAnsi="Arial" w:eastAsia="Arial" w:cs="Arial"/>
          <w:color w:val="000000" w:themeColor="text1" w:themeTint="FF" w:themeShade="FF"/>
          <w:sz w:val="24"/>
          <w:szCs w:val="24"/>
        </w:rPr>
        <w:t>2022)</w:t>
      </w:r>
      <w:r w:rsidRPr="4CE3EEB1" w:rsidR="1404332D">
        <w:rPr>
          <w:rFonts w:ascii="Arial" w:hAnsi="Arial" w:eastAsia="Arial" w:cs="Arial"/>
          <w:color w:val="000000" w:themeColor="text1" w:themeTint="FF" w:themeShade="FF"/>
          <w:sz w:val="24"/>
          <w:szCs w:val="24"/>
        </w:rPr>
        <w:t>.</w:t>
      </w:r>
      <w:r w:rsidRPr="4CE3EEB1" w:rsidR="64522307">
        <w:rPr>
          <w:rFonts w:ascii="Arial" w:hAnsi="Arial" w:eastAsia="Arial" w:cs="Arial"/>
          <w:color w:val="000000" w:themeColor="text1" w:themeTint="FF" w:themeShade="FF"/>
          <w:sz w:val="24"/>
          <w:szCs w:val="24"/>
        </w:rPr>
        <w:t xml:space="preserve"> </w:t>
      </w:r>
    </w:p>
    <w:p w:rsidR="64522307" w:rsidP="26086F5A" w:rsidRDefault="00611C51" w14:paraId="6217AAD9" w14:textId="5C479191">
      <w:pPr>
        <w:spacing w:line="360" w:lineRule="auto"/>
        <w:jc w:val="both"/>
        <w:rPr>
          <w:rFonts w:ascii="Arial" w:hAnsi="Arial" w:eastAsia="Arial" w:cs="Arial"/>
          <w:sz w:val="24"/>
          <w:szCs w:val="24"/>
        </w:rPr>
      </w:pPr>
      <w:r w:rsidRPr="4CE3EEB1" w:rsidR="00611C51">
        <w:rPr>
          <w:rFonts w:ascii="Arial" w:hAnsi="Arial" w:eastAsia="Arial" w:cs="Arial"/>
          <w:color w:val="000000" w:themeColor="text1" w:themeTint="FF" w:themeShade="FF"/>
          <w:sz w:val="24"/>
          <w:szCs w:val="24"/>
        </w:rPr>
        <w:t>Studies</w:t>
      </w:r>
      <w:r w:rsidRPr="4CE3EEB1" w:rsidR="21BC3016">
        <w:rPr>
          <w:rFonts w:ascii="Arial" w:hAnsi="Arial" w:eastAsia="Arial" w:cs="Arial"/>
          <w:color w:val="000000" w:themeColor="text1" w:themeTint="FF" w:themeShade="FF"/>
          <w:sz w:val="24"/>
          <w:szCs w:val="24"/>
        </w:rPr>
        <w:t xml:space="preserve"> examined the spatial distribution characteristics of tourism villages in the Beijing-Tianjin-Hebei region. Results showed significant differences in the actual spatial distribution, aggregation, multi-core clusters, and positive influences from economic factors, population, transportation, and tourism resources </w:t>
      </w:r>
      <w:r w:rsidRPr="4CE3EEB1" w:rsidR="09AA65BA">
        <w:rPr>
          <w:rFonts w:ascii="Arial" w:hAnsi="Arial" w:eastAsia="Arial" w:cs="Arial"/>
          <w:sz w:val="24"/>
          <w:szCs w:val="24"/>
        </w:rPr>
        <w:t>(Zhao, W. 2021).</w:t>
      </w:r>
      <w:r w:rsidRPr="4CE3EEB1" w:rsidR="44197F3B">
        <w:rPr>
          <w:rFonts w:ascii="Arial" w:hAnsi="Arial" w:eastAsia="Arial" w:cs="Arial"/>
          <w:sz w:val="24"/>
          <w:szCs w:val="24"/>
        </w:rPr>
        <w:t xml:space="preserve"> </w:t>
      </w:r>
    </w:p>
    <w:p w:rsidR="64522307" w:rsidP="26086F5A" w:rsidRDefault="013ED2C1" w14:paraId="02923A50" w14:textId="3F3B91F2">
      <w:pPr>
        <w:spacing w:line="360" w:lineRule="auto"/>
        <w:jc w:val="both"/>
        <w:rPr>
          <w:rFonts w:ascii="Arial" w:hAnsi="Arial" w:eastAsia="Arial" w:cs="Arial"/>
          <w:b/>
          <w:bCs/>
          <w:sz w:val="24"/>
          <w:szCs w:val="24"/>
        </w:rPr>
      </w:pPr>
      <w:bookmarkStart w:name="_Toc137556887" w:id="3"/>
      <w:r w:rsidRPr="008D5BCB">
        <w:rPr>
          <w:rStyle w:val="Heading1Char"/>
        </w:rPr>
        <w:t>Environmental factors</w:t>
      </w:r>
      <w:bookmarkEnd w:id="3"/>
      <w:r w:rsidRPr="26086F5A">
        <w:rPr>
          <w:rFonts w:ascii="Arial" w:hAnsi="Arial" w:eastAsia="Arial" w:cs="Arial"/>
          <w:b/>
          <w:bCs/>
          <w:sz w:val="24"/>
          <w:szCs w:val="24"/>
        </w:rPr>
        <w:t>.</w:t>
      </w:r>
    </w:p>
    <w:p w:rsidR="64522307" w:rsidP="6E9E3B9D" w:rsidRDefault="44197F3B" w14:paraId="5776C702" w14:textId="18990C38">
      <w:pPr>
        <w:spacing w:line="360" w:lineRule="auto"/>
        <w:jc w:val="both"/>
        <w:rPr>
          <w:rFonts w:ascii="Arial" w:hAnsi="Arial" w:eastAsia="Arial" w:cs="Arial"/>
          <w:sz w:val="24"/>
          <w:szCs w:val="24"/>
        </w:rPr>
      </w:pPr>
      <w:r w:rsidRPr="26086F5A">
        <w:rPr>
          <w:rFonts w:ascii="Arial" w:hAnsi="Arial" w:eastAsia="Arial" w:cs="Arial"/>
          <w:sz w:val="24"/>
          <w:szCs w:val="24"/>
        </w:rPr>
        <w:t xml:space="preserve">Environmental quality in China is a major issue due to rapid industrial development and economic growth. As of 2021, China ranked fourth among countries with the most natural disasters worldwide. Air pollution is the most prominent environmental issue, with carbon dioxide emissions reaching nearly 11.5 billion metric tons. To reduce emissions, the government has introduced specific reduction targets in the national five-year plans and monitored their implementation. As of 2022, over 80 percent of the surface water sampled across China was categorized as Grade III or above, which was almost drinkable quality. An industry has developed around environmental protection, and air quality has been improving, with 87% of days having a good or above quality in </w:t>
      </w:r>
      <w:r w:rsidRPr="26086F5A" w:rsidR="0B5E2EAA">
        <w:rPr>
          <w:rFonts w:ascii="Arial" w:hAnsi="Arial" w:eastAsia="Arial" w:cs="Arial"/>
          <w:sz w:val="24"/>
          <w:szCs w:val="24"/>
        </w:rPr>
        <w:t xml:space="preserve">2021(Environmental quality in China - statistics &amp; facts | Statista 2022). </w:t>
      </w:r>
      <w:r w:rsidRPr="26086F5A" w:rsidR="173A997C">
        <w:rPr>
          <w:rFonts w:ascii="Arial" w:hAnsi="Arial" w:eastAsia="Arial" w:cs="Arial"/>
          <w:sz w:val="24"/>
          <w:szCs w:val="24"/>
        </w:rPr>
        <w:t>“</w:t>
      </w:r>
      <w:r w:rsidRPr="26086F5A" w:rsidR="46E75726">
        <w:rPr>
          <w:rFonts w:ascii="Arial" w:hAnsi="Arial" w:eastAsia="Arial" w:cs="Arial"/>
          <w:sz w:val="24"/>
          <w:szCs w:val="24"/>
        </w:rPr>
        <w:t xml:space="preserve">An environmental protection legal system has been established, with environmental protection law as the core, and pollution prevention and </w:t>
      </w:r>
      <w:r w:rsidRPr="26086F5A" w:rsidR="2639C9BF">
        <w:rPr>
          <w:rFonts w:ascii="Arial" w:hAnsi="Arial" w:eastAsia="Arial" w:cs="Arial"/>
          <w:sz w:val="24"/>
          <w:szCs w:val="24"/>
        </w:rPr>
        <w:t>control laws for water, gas, soil waste, noise, nuclear and radiation as the</w:t>
      </w:r>
      <w:r w:rsidRPr="26086F5A" w:rsidR="5895B44A">
        <w:rPr>
          <w:rFonts w:ascii="Arial" w:hAnsi="Arial" w:eastAsia="Arial" w:cs="Arial"/>
          <w:sz w:val="24"/>
          <w:szCs w:val="24"/>
        </w:rPr>
        <w:t xml:space="preserve"> mainstay</w:t>
      </w:r>
      <w:r w:rsidRPr="26086F5A" w:rsidR="34ADBF24">
        <w:rPr>
          <w:rFonts w:ascii="Arial" w:hAnsi="Arial" w:eastAsia="Arial" w:cs="Arial"/>
          <w:sz w:val="24"/>
          <w:szCs w:val="24"/>
        </w:rPr>
        <w:t xml:space="preserve">” </w:t>
      </w:r>
      <w:r w:rsidRPr="26086F5A" w:rsidR="5895B44A">
        <w:rPr>
          <w:rFonts w:ascii="Arial" w:hAnsi="Arial" w:eastAsia="Arial" w:cs="Arial"/>
          <w:sz w:val="24"/>
          <w:szCs w:val="24"/>
        </w:rPr>
        <w:t>according to the Environmental Social and Governance Laws 2023 in China (</w:t>
      </w:r>
      <w:hyperlink r:id="rId15">
        <w:r w:rsidRPr="26086F5A" w:rsidR="5EFC4AAE">
          <w:rPr>
            <w:rStyle w:val="Hyperlink"/>
            <w:rFonts w:ascii="Arial" w:hAnsi="Arial" w:eastAsia="Arial" w:cs="Arial"/>
            <w:sz w:val="24"/>
            <w:szCs w:val="24"/>
          </w:rPr>
          <w:t>Environmental, Social, &amp; Governance Laws and Regulations Report 2023 China (iclg.com)</w:t>
        </w:r>
      </w:hyperlink>
      <w:r w:rsidRPr="26086F5A" w:rsidR="5EFC4AAE">
        <w:rPr>
          <w:rFonts w:ascii="Arial" w:hAnsi="Arial" w:eastAsia="Arial" w:cs="Arial"/>
          <w:sz w:val="24"/>
          <w:szCs w:val="24"/>
        </w:rPr>
        <w:t xml:space="preserve"> ). </w:t>
      </w:r>
      <w:r w:rsidRPr="26086F5A" w:rsidR="665A340C">
        <w:rPr>
          <w:rFonts w:ascii="Arial" w:hAnsi="Arial" w:eastAsia="Arial" w:cs="Arial"/>
          <w:sz w:val="24"/>
          <w:szCs w:val="24"/>
        </w:rPr>
        <w:t xml:space="preserve">Beijing is placing its strategic bet on attaining state-directed and supported scientific breakthroughs to enable a domestic green transformation and worldwide tech leadership in all areas, from renewable energy to environmental protection technology </w:t>
      </w:r>
      <w:hyperlink r:id="rId16">
        <w:r w:rsidRPr="26086F5A" w:rsidR="665A340C">
          <w:rPr>
            <w:rStyle w:val="Hyperlink"/>
            <w:rFonts w:ascii="Arial" w:hAnsi="Arial" w:eastAsia="Arial" w:cs="Arial"/>
            <w:sz w:val="24"/>
            <w:szCs w:val="24"/>
          </w:rPr>
          <w:t xml:space="preserve">“Greening” China: An analysis of Beijing’s sustainable development strategies | </w:t>
        </w:r>
        <w:proofErr w:type="spellStart"/>
        <w:r w:rsidRPr="26086F5A" w:rsidR="665A340C">
          <w:rPr>
            <w:rStyle w:val="Hyperlink"/>
            <w:rFonts w:ascii="Arial" w:hAnsi="Arial" w:eastAsia="Arial" w:cs="Arial"/>
            <w:sz w:val="24"/>
            <w:szCs w:val="24"/>
          </w:rPr>
          <w:t>Merics</w:t>
        </w:r>
        <w:proofErr w:type="spellEnd"/>
        <w:r w:rsidRPr="26086F5A" w:rsidR="665A340C">
          <w:rPr>
            <w:rStyle w:val="Hyperlink"/>
            <w:rFonts w:ascii="Arial" w:hAnsi="Arial" w:eastAsia="Arial" w:cs="Arial"/>
            <w:sz w:val="24"/>
            <w:szCs w:val="24"/>
          </w:rPr>
          <w:t>.</w:t>
        </w:r>
      </w:hyperlink>
      <w:r w:rsidRPr="26086F5A" w:rsidR="665A340C">
        <w:rPr>
          <w:rFonts w:ascii="Arial" w:hAnsi="Arial" w:eastAsia="Arial" w:cs="Arial"/>
          <w:sz w:val="24"/>
          <w:szCs w:val="24"/>
        </w:rPr>
        <w:t xml:space="preserve"> </w:t>
      </w:r>
    </w:p>
    <w:p w:rsidR="5C182102" w:rsidP="6E9E3B9D" w:rsidRDefault="5C182102" w14:paraId="503F9495" w14:textId="662D4CF2">
      <w:pPr>
        <w:spacing w:line="360" w:lineRule="auto"/>
        <w:jc w:val="both"/>
      </w:pPr>
      <w:r w:rsidRPr="6E9E3B9D">
        <w:rPr>
          <w:rFonts w:ascii="Arial" w:hAnsi="Arial" w:eastAsia="Arial" w:cs="Arial"/>
          <w:sz w:val="24"/>
          <w:szCs w:val="24"/>
        </w:rPr>
        <w:t>Tourism generated 800 Mt of CO2e in 2019, accounting for 6%-8% of overall emissions in China.</w:t>
      </w:r>
      <w:r>
        <w:rPr>
          <w:noProof/>
        </w:rPr>
        <w:drawing>
          <wp:inline distT="0" distB="0" distL="0" distR="0" wp14:anchorId="6742A525" wp14:editId="5FF553C2">
            <wp:extent cx="4572000" cy="2867025"/>
            <wp:effectExtent l="0" t="0" r="0" b="0"/>
            <wp:docPr id="1946716843" name="Picture 1946716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extLst>
                        <a:ext uri="{28A0092B-C50C-407E-A947-70E740481C1C}">
                          <a14:useLocalDpi xmlns:a14="http://schemas.microsoft.com/office/drawing/2010/main" val="0"/>
                        </a:ext>
                      </a:extLst>
                    </a:blip>
                    <a:stretch>
                      <a:fillRect/>
                    </a:stretch>
                  </pic:blipFill>
                  <pic:spPr>
                    <a:xfrm>
                      <a:off x="0" y="0"/>
                      <a:ext cx="4572000" cy="2867025"/>
                    </a:xfrm>
                    <a:prstGeom prst="rect">
                      <a:avLst/>
                    </a:prstGeom>
                  </pic:spPr>
                </pic:pic>
              </a:graphicData>
            </a:graphic>
          </wp:inline>
        </w:drawing>
      </w:r>
    </w:p>
    <w:p w:rsidR="293F34B3" w:rsidP="6E9E3B9D" w:rsidRDefault="293F34B3" w14:paraId="2E239019" w14:textId="41A920DA">
      <w:pPr>
        <w:spacing w:line="360" w:lineRule="auto"/>
        <w:jc w:val="both"/>
        <w:rPr>
          <w:rFonts w:ascii="Arial" w:hAnsi="Arial" w:eastAsia="Arial" w:cs="Arial"/>
          <w:sz w:val="24"/>
          <w:szCs w:val="24"/>
        </w:rPr>
      </w:pPr>
      <w:r w:rsidRPr="6E9E3B9D">
        <w:rPr>
          <w:rFonts w:ascii="Arial" w:hAnsi="Arial" w:eastAsia="Arial" w:cs="Arial"/>
          <w:sz w:val="24"/>
          <w:szCs w:val="24"/>
        </w:rPr>
        <w:t>Domestic tourists in mainland China consume 7-8 billion cubic meters of water and generate 12-14Mt of solid waste annually. A three-day round trip by air between Beijing and Shanghai uses and discards single-use consumables, showers, towels, bedsheets, meals, and disposable plastic packaging. The total direct emissions from this trip add up to 330kg CO2e and 1,200 litres of water consumption.</w:t>
      </w:r>
      <w:r w:rsidRPr="6E9E3B9D" w:rsidR="1DFB700A">
        <w:rPr>
          <w:rFonts w:ascii="Arial" w:hAnsi="Arial" w:eastAsia="Arial" w:cs="Arial"/>
          <w:sz w:val="24"/>
          <w:szCs w:val="24"/>
        </w:rPr>
        <w:t xml:space="preserve"> Chinese </w:t>
      </w:r>
      <w:r w:rsidRPr="6E9E3B9D" w:rsidR="59F858B8">
        <w:rPr>
          <w:rFonts w:ascii="Arial" w:hAnsi="Arial" w:eastAsia="Arial" w:cs="Arial"/>
          <w:sz w:val="24"/>
          <w:szCs w:val="24"/>
        </w:rPr>
        <w:t>travellers</w:t>
      </w:r>
      <w:r w:rsidRPr="6E9E3B9D" w:rsidR="1DFB700A">
        <w:rPr>
          <w:rFonts w:ascii="Arial" w:hAnsi="Arial" w:eastAsia="Arial" w:cs="Arial"/>
          <w:sz w:val="24"/>
          <w:szCs w:val="24"/>
        </w:rPr>
        <w:t xml:space="preserve"> are aware of sustainability, but not willing to pay for it.</w:t>
      </w:r>
      <w:r w:rsidRPr="6E9E3B9D" w:rsidR="48D4E835">
        <w:rPr>
          <w:rFonts w:ascii="Arial" w:hAnsi="Arial" w:eastAsia="Arial" w:cs="Arial"/>
          <w:sz w:val="24"/>
          <w:szCs w:val="24"/>
        </w:rPr>
        <w:t xml:space="preserve"> </w:t>
      </w:r>
      <w:r w:rsidRPr="6E9E3B9D" w:rsidR="1DFB700A">
        <w:rPr>
          <w:rFonts w:ascii="Arial" w:hAnsi="Arial" w:eastAsia="Arial" w:cs="Arial"/>
          <w:sz w:val="24"/>
          <w:szCs w:val="24"/>
        </w:rPr>
        <w:t>Governments and tourism providers must work together to support sustainable tourism.</w:t>
      </w:r>
      <w:r w:rsidRPr="6E9E3B9D" w:rsidR="52B723AA">
        <w:rPr>
          <w:rFonts w:ascii="Arial" w:hAnsi="Arial" w:eastAsia="Arial" w:cs="Arial"/>
          <w:sz w:val="24"/>
          <w:szCs w:val="24"/>
        </w:rPr>
        <w:t xml:space="preserve"> Domestic tourists can make changes to their habits to reduce their environmental footprint. They can book sustainable travel options with certified service providers, choose more sustainable transport modes, reduce food and packaging waste, and shop with a sustainability mindset. These choices can help reduce carbon emissions and enrich the experience of the trip accordingly to </w:t>
      </w:r>
      <w:r w:rsidRPr="6E9E3B9D" w:rsidR="32DFA122">
        <w:rPr>
          <w:rFonts w:ascii="Arial" w:hAnsi="Arial" w:eastAsia="Arial" w:cs="Arial"/>
          <w:sz w:val="24"/>
          <w:szCs w:val="24"/>
        </w:rPr>
        <w:t xml:space="preserve">in a future scenario, all activities and facilities are geared towards reducing emissions. Transport providers could switch to clean fuel and install renewable energy. Waste sorting facilities could be onsite in locations with high food and material consumption, and financial mechanisms could support sustainability projects. All buildings would be designed to be non-intrusive and take environmental consequences into account </w:t>
      </w:r>
      <w:hyperlink r:id="rId18">
        <w:r w:rsidRPr="6E9E3B9D" w:rsidR="32DFA122">
          <w:rPr>
            <w:rStyle w:val="Hyperlink"/>
            <w:rFonts w:ascii="Arial" w:hAnsi="Arial" w:eastAsia="Arial" w:cs="Arial"/>
            <w:sz w:val="24"/>
            <w:szCs w:val="24"/>
          </w:rPr>
          <w:t>Sustainable travel in China | McKinsey.</w:t>
        </w:r>
      </w:hyperlink>
      <w:r w:rsidRPr="6E9E3B9D" w:rsidR="1E7B0E61">
        <w:rPr>
          <w:rFonts w:ascii="Arial" w:hAnsi="Arial" w:eastAsia="Arial" w:cs="Arial"/>
          <w:sz w:val="24"/>
          <w:szCs w:val="24"/>
        </w:rPr>
        <w:t xml:space="preserve"> </w:t>
      </w:r>
    </w:p>
    <w:p w:rsidR="6BA8FC58" w:rsidP="6E9E3B9D" w:rsidRDefault="6BA8FC58" w14:paraId="14F3CFE7" w14:textId="36880A13">
      <w:pPr>
        <w:spacing w:line="360" w:lineRule="auto"/>
        <w:jc w:val="both"/>
        <w:rPr>
          <w:rFonts w:ascii="Arial" w:hAnsi="Arial" w:eastAsia="Arial" w:cs="Arial"/>
          <w:sz w:val="24"/>
          <w:szCs w:val="24"/>
        </w:rPr>
      </w:pPr>
      <w:r w:rsidRPr="6E9E3B9D">
        <w:rPr>
          <w:rFonts w:ascii="Arial" w:hAnsi="Arial" w:eastAsia="Arial" w:cs="Arial"/>
          <w:sz w:val="24"/>
          <w:szCs w:val="24"/>
        </w:rPr>
        <w:t>Shangri-La Group partners with local leaders and indigenous communities to create economic opportunities and lasting value for the community.</w:t>
      </w:r>
      <w:r w:rsidRPr="6E9E3B9D" w:rsidR="32D8424F">
        <w:rPr>
          <w:rFonts w:ascii="Arial" w:hAnsi="Arial" w:eastAsia="Arial" w:cs="Arial"/>
          <w:sz w:val="24"/>
          <w:szCs w:val="24"/>
        </w:rPr>
        <w:t xml:space="preserve"> </w:t>
      </w:r>
    </w:p>
    <w:p w:rsidR="32D8424F" w:rsidP="00611C51" w:rsidRDefault="32D8424F" w14:paraId="251BD2B6" w14:textId="2BF4D33E">
      <w:pPr>
        <w:pStyle w:val="Heading1"/>
        <w:rPr>
          <w:rFonts w:eastAsia="Arial"/>
        </w:rPr>
      </w:pPr>
      <w:bookmarkStart w:name="_Toc137556888" w:id="4"/>
      <w:r w:rsidRPr="6E9E3B9D">
        <w:rPr>
          <w:rFonts w:eastAsia="Arial"/>
        </w:rPr>
        <w:t>Social and Community Impact:</w:t>
      </w:r>
      <w:bookmarkEnd w:id="4"/>
    </w:p>
    <w:p w:rsidR="32D8424F" w:rsidP="6E9E3B9D" w:rsidRDefault="32D8424F" w14:paraId="0FE0D6E0" w14:textId="33132EE9">
      <w:pPr>
        <w:spacing w:line="360" w:lineRule="auto"/>
        <w:jc w:val="both"/>
        <w:rPr>
          <w:rFonts w:ascii="Arial" w:hAnsi="Arial" w:eastAsia="Arial" w:cs="Arial"/>
          <w:sz w:val="24"/>
          <w:szCs w:val="24"/>
        </w:rPr>
      </w:pPr>
      <w:r w:rsidRPr="6E9E3B9D">
        <w:rPr>
          <w:rFonts w:ascii="Arial" w:hAnsi="Arial" w:eastAsia="Arial" w:cs="Arial"/>
          <w:sz w:val="24"/>
          <w:szCs w:val="24"/>
        </w:rPr>
        <w:t xml:space="preserve">The Shangri-La Group works to improve the lives of individuals and communities while protecting the environment and balancing the needs of its various stakeholders </w:t>
      </w:r>
      <w:hyperlink r:id="rId19">
        <w:r w:rsidRPr="6E9E3B9D">
          <w:rPr>
            <w:rStyle w:val="Hyperlink"/>
            <w:rFonts w:ascii="Arial" w:hAnsi="Arial" w:eastAsia="Arial" w:cs="Arial"/>
            <w:sz w:val="24"/>
            <w:szCs w:val="24"/>
          </w:rPr>
          <w:t>Welcome: Shangri-La Group</w:t>
        </w:r>
        <w:r w:rsidRPr="6E9E3B9D" w:rsidR="17F67EF8">
          <w:rPr>
            <w:rStyle w:val="Hyperlink"/>
            <w:rFonts w:ascii="Arial" w:hAnsi="Arial" w:eastAsia="Arial" w:cs="Arial"/>
            <w:sz w:val="24"/>
            <w:szCs w:val="24"/>
          </w:rPr>
          <w:t>.</w:t>
        </w:r>
      </w:hyperlink>
      <w:r w:rsidRPr="6E9E3B9D" w:rsidR="17F67EF8">
        <w:rPr>
          <w:rFonts w:ascii="Arial" w:hAnsi="Arial" w:eastAsia="Arial" w:cs="Arial"/>
          <w:sz w:val="24"/>
          <w:szCs w:val="24"/>
        </w:rPr>
        <w:t xml:space="preserve"> </w:t>
      </w:r>
    </w:p>
    <w:p w:rsidR="135BB947" w:rsidP="6E9E3B9D" w:rsidRDefault="135BB947" w14:paraId="2D7D6D8F" w14:textId="68D1C587">
      <w:pPr>
        <w:spacing w:line="360" w:lineRule="auto"/>
        <w:jc w:val="both"/>
        <w:rPr>
          <w:rFonts w:ascii="Arial" w:hAnsi="Arial" w:eastAsia="Arial" w:cs="Arial"/>
          <w:sz w:val="24"/>
          <w:szCs w:val="24"/>
        </w:rPr>
      </w:pPr>
      <w:r w:rsidRPr="26086F5A">
        <w:rPr>
          <w:rFonts w:ascii="Arial" w:hAnsi="Arial" w:eastAsia="Arial" w:cs="Arial"/>
          <w:sz w:val="24"/>
          <w:szCs w:val="24"/>
        </w:rPr>
        <w:t>R</w:t>
      </w:r>
      <w:r w:rsidRPr="26086F5A" w:rsidR="6DC88065">
        <w:rPr>
          <w:rFonts w:ascii="Arial" w:hAnsi="Arial" w:eastAsia="Arial" w:cs="Arial"/>
          <w:sz w:val="24"/>
          <w:szCs w:val="24"/>
        </w:rPr>
        <w:t>esearch</w:t>
      </w:r>
      <w:r w:rsidRPr="26086F5A" w:rsidR="72AE2BDF">
        <w:rPr>
          <w:rFonts w:ascii="Arial" w:hAnsi="Arial" w:eastAsia="Arial" w:cs="Arial"/>
          <w:sz w:val="24"/>
          <w:szCs w:val="24"/>
        </w:rPr>
        <w:t xml:space="preserve"> (Ryan, C., &amp; Gu, H. 2013)</w:t>
      </w:r>
      <w:r w:rsidRPr="26086F5A" w:rsidR="2DE9B9D1">
        <w:rPr>
          <w:rFonts w:ascii="Arial" w:hAnsi="Arial" w:eastAsia="Arial" w:cs="Arial"/>
          <w:sz w:val="24"/>
          <w:szCs w:val="24"/>
        </w:rPr>
        <w:t xml:space="preserve"> </w:t>
      </w:r>
      <w:r w:rsidRPr="26086F5A">
        <w:rPr>
          <w:rFonts w:ascii="Arial" w:hAnsi="Arial" w:eastAsia="Arial" w:cs="Arial"/>
          <w:sz w:val="24"/>
          <w:szCs w:val="24"/>
        </w:rPr>
        <w:t xml:space="preserve">suggests the </w:t>
      </w:r>
      <w:r w:rsidRPr="26086F5A" w:rsidR="2DE9B9D1">
        <w:rPr>
          <w:rFonts w:ascii="Arial" w:hAnsi="Arial" w:eastAsia="Arial" w:cs="Arial"/>
          <w:sz w:val="24"/>
          <w:szCs w:val="24"/>
        </w:rPr>
        <w:t xml:space="preserve">results from comparative studies of residents and businesses in Shi Cha Hai Hutong, Beijing, for 2006 and 2008. Results show that businesses welcome tourism, but residents are more ambiguous in their response patterns. </w:t>
      </w:r>
      <w:proofErr w:type="spellStart"/>
      <w:r w:rsidRPr="26086F5A" w:rsidR="2DE9B9D1">
        <w:rPr>
          <w:rFonts w:ascii="Arial" w:hAnsi="Arial" w:eastAsia="Arial" w:cs="Arial"/>
          <w:sz w:val="24"/>
          <w:szCs w:val="24"/>
        </w:rPr>
        <w:t>Doxey's</w:t>
      </w:r>
      <w:proofErr w:type="spellEnd"/>
      <w:r w:rsidRPr="26086F5A" w:rsidR="2DE9B9D1">
        <w:rPr>
          <w:rFonts w:ascii="Arial" w:hAnsi="Arial" w:eastAsia="Arial" w:cs="Arial"/>
          <w:sz w:val="24"/>
          <w:szCs w:val="24"/>
        </w:rPr>
        <w:t xml:space="preserve"> </w:t>
      </w:r>
      <w:proofErr w:type="spellStart"/>
      <w:r w:rsidRPr="26086F5A" w:rsidR="2DE9B9D1">
        <w:rPr>
          <w:rFonts w:ascii="Arial" w:hAnsi="Arial" w:eastAsia="Arial" w:cs="Arial"/>
          <w:sz w:val="24"/>
          <w:szCs w:val="24"/>
        </w:rPr>
        <w:t>Irridex</w:t>
      </w:r>
      <w:proofErr w:type="spellEnd"/>
      <w:r w:rsidRPr="26086F5A" w:rsidR="2DE9B9D1">
        <w:rPr>
          <w:rFonts w:ascii="Arial" w:hAnsi="Arial" w:eastAsia="Arial" w:cs="Arial"/>
          <w:sz w:val="24"/>
          <w:szCs w:val="24"/>
        </w:rPr>
        <w:t xml:space="preserve"> model suggests that the passing of time brings greater tolerance of tourism. Two key suggestions are to link city-based tourism research with urban planning and incorporate processes of urban gentrification into the Butler model of destination evolution</w:t>
      </w:r>
      <w:r w:rsidRPr="26086F5A" w:rsidR="304B615D">
        <w:rPr>
          <w:rFonts w:ascii="Arial" w:hAnsi="Arial" w:eastAsia="Arial" w:cs="Arial"/>
          <w:sz w:val="24"/>
          <w:szCs w:val="24"/>
        </w:rPr>
        <w:t xml:space="preserve">. </w:t>
      </w:r>
    </w:p>
    <w:p w:rsidR="4C2ACAD4" w:rsidP="26086F5A" w:rsidRDefault="4C2ACAD4" w14:paraId="330CC47B" w14:textId="592D8EE4">
      <w:pPr>
        <w:spacing w:line="360" w:lineRule="auto"/>
        <w:jc w:val="both"/>
        <w:rPr>
          <w:rFonts w:ascii="Arial" w:hAnsi="Arial" w:eastAsia="Arial" w:cs="Arial"/>
          <w:color w:val="000000" w:themeColor="text1"/>
          <w:sz w:val="24"/>
          <w:szCs w:val="24"/>
        </w:rPr>
      </w:pPr>
      <w:r w:rsidRPr="26086F5A">
        <w:rPr>
          <w:rFonts w:ascii="Arial" w:hAnsi="Arial" w:eastAsia="Arial" w:cs="Arial"/>
          <w:color w:val="000000" w:themeColor="text1"/>
          <w:sz w:val="24"/>
          <w:szCs w:val="24"/>
        </w:rPr>
        <w:t xml:space="preserve">China abolished the one-child policy in October 2015, allowing couples in urban areas to have two children. The National Strategic Plan considers ageing and health, focusing on home and neighbourhood importance. Research suggests strategies to reduce environmental pressure, recreate place identity, and promote independence in old age. Aging involves reshaping space, creating belonging, and controlling routine, self-identity, social capital, biography, and experience. </w:t>
      </w:r>
      <w:r w:rsidRPr="26086F5A" w:rsidR="57C523A7">
        <w:rPr>
          <w:rFonts w:ascii="Arial" w:hAnsi="Arial" w:eastAsia="Arial" w:cs="Arial"/>
          <w:color w:val="000000" w:themeColor="text1"/>
          <w:sz w:val="24"/>
          <w:szCs w:val="24"/>
        </w:rPr>
        <w:t xml:space="preserve">Filial piety, a traditional Confucian virtue, has been influenced by modernization, urbanization, and the one-child policy, Western theories on aging, place, and health are not suitable for China's case, as cultural values shape positive aging experiences </w:t>
      </w:r>
      <w:r w:rsidRPr="26086F5A" w:rsidR="37179640">
        <w:rPr>
          <w:rFonts w:ascii="Arial" w:hAnsi="Arial" w:eastAsia="Arial" w:cs="Arial"/>
          <w:color w:val="000000" w:themeColor="text1"/>
          <w:sz w:val="24"/>
          <w:szCs w:val="24"/>
        </w:rPr>
        <w:t xml:space="preserve">(Yu, </w:t>
      </w:r>
      <w:proofErr w:type="gramStart"/>
      <w:r w:rsidRPr="26086F5A" w:rsidR="37179640">
        <w:rPr>
          <w:rFonts w:ascii="Arial" w:hAnsi="Arial" w:eastAsia="Arial" w:cs="Arial"/>
          <w:color w:val="000000" w:themeColor="text1"/>
          <w:sz w:val="24"/>
          <w:szCs w:val="24"/>
        </w:rPr>
        <w:t>J.</w:t>
      </w:r>
      <w:proofErr w:type="gramEnd"/>
      <w:r w:rsidRPr="26086F5A" w:rsidR="37179640">
        <w:rPr>
          <w:rFonts w:ascii="Arial" w:hAnsi="Arial" w:eastAsia="Arial" w:cs="Arial"/>
          <w:color w:val="000000" w:themeColor="text1"/>
          <w:sz w:val="24"/>
          <w:szCs w:val="24"/>
        </w:rPr>
        <w:t xml:space="preserve"> and Rosenberg, M.W. 2017).</w:t>
      </w:r>
      <w:r w:rsidRPr="26086F5A" w:rsidR="754251DD">
        <w:rPr>
          <w:rFonts w:ascii="Arial" w:hAnsi="Arial" w:eastAsia="Arial" w:cs="Arial"/>
          <w:color w:val="000000" w:themeColor="text1"/>
          <w:sz w:val="24"/>
          <w:szCs w:val="24"/>
        </w:rPr>
        <w:t xml:space="preserve"> Sociodemographic shifts create a diverse </w:t>
      </w:r>
      <w:r w:rsidRPr="26086F5A" w:rsidR="484BC9D0">
        <w:rPr>
          <w:rFonts w:ascii="Arial" w:hAnsi="Arial" w:eastAsia="Arial" w:cs="Arial"/>
          <w:color w:val="000000" w:themeColor="text1"/>
          <w:sz w:val="24"/>
          <w:szCs w:val="24"/>
        </w:rPr>
        <w:t>labour</w:t>
      </w:r>
      <w:r w:rsidRPr="26086F5A" w:rsidR="754251DD">
        <w:rPr>
          <w:rFonts w:ascii="Arial" w:hAnsi="Arial" w:eastAsia="Arial" w:cs="Arial"/>
          <w:color w:val="000000" w:themeColor="text1"/>
          <w:sz w:val="24"/>
          <w:szCs w:val="24"/>
        </w:rPr>
        <w:t xml:space="preserve"> force, with education being a key indicator. Disadvantaged groups include low-wage workers and limited human capital, with temporary low-income college graduates emerging.</w:t>
      </w:r>
      <w:r w:rsidRPr="26086F5A" w:rsidR="63430CA9">
        <w:rPr>
          <w:rFonts w:ascii="Arial" w:hAnsi="Arial" w:eastAsia="Arial" w:cs="Arial"/>
          <w:color w:val="000000" w:themeColor="text1"/>
          <w:sz w:val="24"/>
          <w:szCs w:val="24"/>
        </w:rPr>
        <w:t xml:space="preserve"> </w:t>
      </w:r>
      <w:r w:rsidRPr="26086F5A" w:rsidR="600AA6E7">
        <w:rPr>
          <w:rFonts w:ascii="Arial" w:hAnsi="Arial" w:eastAsia="Arial" w:cs="Arial"/>
          <w:color w:val="000000" w:themeColor="text1"/>
          <w:sz w:val="24"/>
          <w:szCs w:val="24"/>
        </w:rPr>
        <w:t>Research suggests that job supply and demand in Chinese cities are out of sync due to economic and sociodemographic changes (Hu, L., Fan, Y. and Sun, T. 2017).</w:t>
      </w:r>
      <w:r w:rsidRPr="26086F5A" w:rsidR="2113012E">
        <w:rPr>
          <w:rFonts w:ascii="Arial" w:hAnsi="Arial" w:eastAsia="Arial" w:cs="Arial"/>
          <w:color w:val="000000" w:themeColor="text1"/>
          <w:sz w:val="24"/>
          <w:szCs w:val="24"/>
        </w:rPr>
        <w:t xml:space="preserve">  According to </w:t>
      </w:r>
      <w:proofErr w:type="spellStart"/>
      <w:r w:rsidRPr="26086F5A" w:rsidR="2113012E">
        <w:rPr>
          <w:rFonts w:ascii="Arial" w:hAnsi="Arial" w:eastAsia="Arial" w:cs="Arial"/>
          <w:color w:val="000000" w:themeColor="text1"/>
          <w:sz w:val="24"/>
          <w:szCs w:val="24"/>
        </w:rPr>
        <w:t>Löschel</w:t>
      </w:r>
      <w:proofErr w:type="spellEnd"/>
      <w:r w:rsidRPr="26086F5A" w:rsidR="2113012E">
        <w:rPr>
          <w:rFonts w:ascii="Arial" w:hAnsi="Arial" w:eastAsia="Arial" w:cs="Arial"/>
          <w:color w:val="000000" w:themeColor="text1"/>
          <w:sz w:val="24"/>
          <w:szCs w:val="24"/>
        </w:rPr>
        <w:t xml:space="preserve">, A. et al. (2021) </w:t>
      </w:r>
      <w:r w:rsidRPr="26086F5A" w:rsidR="752F280E">
        <w:rPr>
          <w:rFonts w:ascii="Arial" w:hAnsi="Arial" w:eastAsia="Arial" w:cs="Arial"/>
          <w:color w:val="000000" w:themeColor="text1"/>
          <w:sz w:val="24"/>
          <w:szCs w:val="24"/>
        </w:rPr>
        <w:t>studies</w:t>
      </w:r>
      <w:r w:rsidRPr="26086F5A" w:rsidR="2113012E">
        <w:rPr>
          <w:rFonts w:ascii="Arial" w:hAnsi="Arial" w:eastAsia="Arial" w:cs="Arial"/>
          <w:color w:val="000000" w:themeColor="text1"/>
          <w:sz w:val="24"/>
          <w:szCs w:val="24"/>
        </w:rPr>
        <w:t xml:space="preserve"> reveals that Chinese people contribute to reducing CO2 emissions through low-cost local co-benefits, indicating an additional incentive to combat climate change. China, a major emitter of CO2, faces environmental issues like local air pollution, making it recommended to implement co-benefits to reduce emissions.</w:t>
      </w:r>
    </w:p>
    <w:p w:rsidR="1D643122" w:rsidP="008D5BCB" w:rsidRDefault="1D643122" w14:paraId="3FF9400F" w14:textId="186CA6C7">
      <w:pPr>
        <w:pStyle w:val="Heading1"/>
        <w:rPr>
          <w:rFonts w:eastAsia="Arial"/>
        </w:rPr>
      </w:pPr>
      <w:bookmarkStart w:name="_Toc137556889" w:id="5"/>
      <w:r w:rsidRPr="26086F5A">
        <w:rPr>
          <w:rFonts w:eastAsia="Arial"/>
        </w:rPr>
        <w:t>Conclusion.</w:t>
      </w:r>
      <w:bookmarkEnd w:id="5"/>
    </w:p>
    <w:p w:rsidR="16C23583" w:rsidP="26086F5A" w:rsidRDefault="16C23583" w14:paraId="2D6D3E2D" w14:textId="44D8275B">
      <w:pPr>
        <w:spacing w:line="360" w:lineRule="auto"/>
        <w:jc w:val="both"/>
        <w:rPr>
          <w:rFonts w:ascii="Arial" w:hAnsi="Arial" w:eastAsia="Arial" w:cs="Arial"/>
          <w:color w:val="000000" w:themeColor="text1"/>
          <w:sz w:val="24"/>
          <w:szCs w:val="24"/>
        </w:rPr>
      </w:pPr>
      <w:r w:rsidRPr="26086F5A">
        <w:rPr>
          <w:rFonts w:ascii="Arial" w:hAnsi="Arial" w:eastAsia="Arial" w:cs="Arial"/>
          <w:color w:val="000000" w:themeColor="text1"/>
          <w:sz w:val="24"/>
          <w:szCs w:val="24"/>
        </w:rPr>
        <w:t xml:space="preserve">Based on the information above and research suggestion, Beijing as a destination can be </w:t>
      </w:r>
      <w:r w:rsidRPr="26086F5A" w:rsidR="7698DA3D">
        <w:rPr>
          <w:rFonts w:ascii="Arial" w:hAnsi="Arial" w:eastAsia="Arial" w:cs="Arial"/>
          <w:color w:val="000000" w:themeColor="text1"/>
          <w:sz w:val="24"/>
          <w:szCs w:val="24"/>
        </w:rPr>
        <w:t xml:space="preserve">sustainable choice. However, it is a long road ahead of the region to develop a sustainable environment and more research needs to be done </w:t>
      </w:r>
      <w:r w:rsidRPr="26086F5A" w:rsidR="14903208">
        <w:rPr>
          <w:rFonts w:ascii="Arial" w:hAnsi="Arial" w:eastAsia="Arial" w:cs="Arial"/>
          <w:color w:val="000000" w:themeColor="text1"/>
          <w:sz w:val="24"/>
          <w:szCs w:val="24"/>
        </w:rPr>
        <w:t xml:space="preserve">to sustain the development of tourism sector. </w:t>
      </w:r>
    </w:p>
    <w:p w:rsidR="26086F5A" w:rsidRDefault="26086F5A" w14:paraId="08B14D6E" w14:textId="42E90AEA">
      <w:r>
        <w:br w:type="page"/>
      </w:r>
    </w:p>
    <w:p w:rsidR="26086F5A" w:rsidP="26086F5A" w:rsidRDefault="26086F5A" w14:paraId="716AA246" w14:textId="616CB377">
      <w:pPr>
        <w:spacing w:line="360" w:lineRule="auto"/>
        <w:jc w:val="both"/>
        <w:rPr>
          <w:rFonts w:ascii="Arial" w:hAnsi="Arial" w:eastAsia="Arial" w:cs="Arial"/>
          <w:color w:val="000000" w:themeColor="text1"/>
          <w:sz w:val="24"/>
          <w:szCs w:val="24"/>
        </w:rPr>
      </w:pPr>
    </w:p>
    <w:p w:rsidR="26086F5A" w:rsidP="26086F5A" w:rsidRDefault="26086F5A" w14:paraId="4630D97D" w14:textId="75587E00">
      <w:pPr>
        <w:spacing w:line="360" w:lineRule="auto"/>
        <w:jc w:val="both"/>
        <w:rPr>
          <w:rFonts w:ascii="Arial" w:hAnsi="Arial" w:eastAsia="Arial" w:cs="Arial"/>
          <w:color w:val="000000" w:themeColor="text1"/>
          <w:sz w:val="24"/>
          <w:szCs w:val="24"/>
        </w:rPr>
      </w:pPr>
    </w:p>
    <w:p w:rsidR="3FFAAE90" w:rsidP="008D5BCB" w:rsidRDefault="3FFAAE90" w14:paraId="13EE4077" w14:textId="3B194AA8">
      <w:pPr>
        <w:pStyle w:val="Heading1"/>
        <w:rPr>
          <w:rFonts w:eastAsia="Arial"/>
        </w:rPr>
      </w:pPr>
      <w:bookmarkStart w:name="_Toc137556890" w:id="6"/>
      <w:r w:rsidRPr="26086F5A">
        <w:rPr>
          <w:rFonts w:eastAsia="Arial"/>
        </w:rPr>
        <w:t>Reference:</w:t>
      </w:r>
      <w:bookmarkEnd w:id="6"/>
    </w:p>
    <w:p w:rsidR="26086F5A" w:rsidP="26086F5A" w:rsidRDefault="26086F5A" w14:paraId="08F07B18" w14:textId="49D268DC">
      <w:pPr>
        <w:spacing w:line="360" w:lineRule="auto"/>
        <w:jc w:val="both"/>
        <w:rPr>
          <w:rFonts w:ascii="Arial" w:hAnsi="Arial" w:eastAsia="Arial" w:cs="Arial"/>
          <w:b/>
          <w:bCs/>
          <w:color w:val="000000" w:themeColor="text1"/>
          <w:sz w:val="24"/>
          <w:szCs w:val="24"/>
        </w:rPr>
      </w:pPr>
    </w:p>
    <w:p w:rsidR="00FB2FB9" w:rsidP="26086F5A" w:rsidRDefault="00FB2FB9" w14:paraId="05B6F470" w14:textId="7B15D15D">
      <w:pPr>
        <w:spacing w:line="360" w:lineRule="auto"/>
        <w:jc w:val="both"/>
        <w:rPr>
          <w:rFonts w:ascii="Arial" w:hAnsi="Arial" w:eastAsia="Arial" w:cs="Arial"/>
          <w:b/>
          <w:bCs/>
          <w:color w:val="000000" w:themeColor="text1"/>
          <w:sz w:val="24"/>
          <w:szCs w:val="24"/>
        </w:rPr>
      </w:pPr>
    </w:p>
    <w:p w:rsidR="00FB2FB9" w:rsidP="26086F5A" w:rsidRDefault="00FB2FB9" w14:paraId="4D9BCB37" w14:textId="77777777">
      <w:pPr>
        <w:spacing w:line="360" w:lineRule="auto"/>
        <w:jc w:val="both"/>
        <w:rPr>
          <w:rFonts w:ascii="Arial" w:hAnsi="Arial" w:eastAsia="Arial" w:cs="Arial"/>
          <w:sz w:val="24"/>
          <w:szCs w:val="24"/>
        </w:rPr>
      </w:pPr>
    </w:p>
    <w:p w:rsidR="00FB2FB9" w:rsidP="26086F5A" w:rsidRDefault="00FB2FB9" w14:paraId="6CCFEA39" w14:textId="77777777">
      <w:pPr>
        <w:spacing w:line="360" w:lineRule="auto"/>
        <w:jc w:val="both"/>
        <w:rPr>
          <w:rFonts w:ascii="Arial" w:hAnsi="Arial" w:eastAsia="Arial" w:cs="Arial"/>
          <w:sz w:val="24"/>
          <w:szCs w:val="24"/>
        </w:rPr>
      </w:pPr>
    </w:p>
    <w:p w:rsidR="00FB2FB9" w:rsidP="26086F5A" w:rsidRDefault="00FB2FB9" w14:paraId="7F598676" w14:textId="77777777">
      <w:pPr>
        <w:spacing w:line="360" w:lineRule="auto"/>
        <w:jc w:val="both"/>
        <w:rPr>
          <w:rFonts w:ascii="Arial" w:hAnsi="Arial" w:eastAsia="Arial" w:cs="Arial"/>
          <w:color w:val="000000" w:themeColor="text1"/>
          <w:sz w:val="24"/>
          <w:szCs w:val="24"/>
        </w:rPr>
      </w:pPr>
    </w:p>
    <w:p w:rsidR="00FB2FB9" w:rsidP="248E6D0F" w:rsidRDefault="00FB2FB9" w14:paraId="28886384" w14:textId="77777777">
      <w:pPr>
        <w:rPr>
          <w:rFonts w:ascii="Arial" w:hAnsi="Arial" w:eastAsia="Arial" w:cs="Arial"/>
          <w:color w:val="000000" w:themeColor="text1"/>
          <w:sz w:val="24"/>
          <w:szCs w:val="24"/>
        </w:rPr>
      </w:pPr>
    </w:p>
    <w:p w:rsidR="00FB2FB9" w:rsidP="6E9E3B9D" w:rsidRDefault="00FB2FB9" w14:paraId="135E822B" w14:textId="77777777">
      <w:pPr>
        <w:rPr>
          <w:rFonts w:ascii="Arial" w:hAnsi="Arial" w:eastAsia="Arial" w:cs="Arial"/>
          <w:color w:val="000000" w:themeColor="text1"/>
          <w:sz w:val="24"/>
          <w:szCs w:val="24"/>
        </w:rPr>
      </w:pPr>
    </w:p>
    <w:p w:rsidR="00FB2FB9" w:rsidP="6E9E3B9D" w:rsidRDefault="00FB2FB9" w14:paraId="2BB45C7A" w14:textId="77777777">
      <w:pPr>
        <w:rPr>
          <w:rFonts w:ascii="Arial" w:hAnsi="Arial" w:eastAsia="Arial" w:cs="Arial"/>
          <w:color w:val="000000" w:themeColor="text1"/>
          <w:sz w:val="24"/>
          <w:szCs w:val="24"/>
        </w:rPr>
      </w:pPr>
    </w:p>
    <w:p w:rsidR="00FB2FB9" w:rsidP="6E9E3B9D" w:rsidRDefault="00FB2FB9" w14:paraId="414C7848" w14:textId="77777777">
      <w:pPr>
        <w:rPr>
          <w:rFonts w:ascii="Arial" w:hAnsi="Arial" w:eastAsia="Arial" w:cs="Arial"/>
          <w:color w:val="000000" w:themeColor="text1"/>
          <w:sz w:val="24"/>
          <w:szCs w:val="24"/>
        </w:rPr>
      </w:pPr>
    </w:p>
    <w:p w:rsidR="00FB2FB9" w:rsidP="6E9E3B9D" w:rsidRDefault="00FB2FB9" w14:paraId="2DAF3255" w14:textId="77777777">
      <w:pPr>
        <w:rPr>
          <w:rFonts w:ascii="Arial" w:hAnsi="Arial" w:eastAsia="Arial" w:cs="Arial"/>
          <w:color w:val="000000" w:themeColor="text1"/>
          <w:sz w:val="24"/>
          <w:szCs w:val="24"/>
        </w:rPr>
      </w:pPr>
    </w:p>
    <w:p w:rsidR="00FB2FB9" w:rsidP="6E9E3B9D" w:rsidRDefault="00FB2FB9" w14:paraId="352AA7FE" w14:textId="77777777">
      <w:pPr>
        <w:rPr>
          <w:rFonts w:ascii="Arial" w:hAnsi="Arial" w:eastAsia="Arial" w:cs="Arial"/>
          <w:sz w:val="24"/>
          <w:szCs w:val="24"/>
        </w:rPr>
      </w:pPr>
    </w:p>
    <w:p w:rsidR="00FB2FB9" w:rsidP="6E9E3B9D" w:rsidRDefault="00FB2FB9" w14:paraId="407B8F32" w14:textId="77777777">
      <w:pPr>
        <w:rPr>
          <w:rFonts w:ascii="Arial" w:hAnsi="Arial" w:eastAsia="Arial" w:cs="Arial"/>
          <w:sz w:val="24"/>
          <w:szCs w:val="24"/>
        </w:rPr>
      </w:pPr>
    </w:p>
    <w:p w:rsidR="00FB2FB9" w:rsidP="6E9E3B9D" w:rsidRDefault="00FB2FB9" w14:paraId="5F31356C" w14:textId="77777777">
      <w:pPr>
        <w:rPr>
          <w:rFonts w:ascii="Arial" w:hAnsi="Arial" w:eastAsia="Arial" w:cs="Arial"/>
          <w:sz w:val="24"/>
          <w:szCs w:val="24"/>
        </w:rPr>
      </w:pPr>
    </w:p>
    <w:p w:rsidR="00FB2FB9" w:rsidP="6E9E3B9D" w:rsidRDefault="00FB2FB9" w14:paraId="7DDB5C47" w14:textId="77777777">
      <w:pPr>
        <w:rPr>
          <w:rFonts w:ascii="Arial" w:hAnsi="Arial" w:eastAsia="Arial" w:cs="Arial"/>
          <w:sz w:val="24"/>
          <w:szCs w:val="24"/>
        </w:rPr>
      </w:pPr>
    </w:p>
    <w:p w:rsidR="00FB2FB9" w:rsidP="248E6D0F" w:rsidRDefault="00FB2FB9" w14:paraId="63700D25" w14:textId="77777777">
      <w:pPr>
        <w:rPr>
          <w:rFonts w:ascii="Arial" w:hAnsi="Arial" w:eastAsia="Arial" w:cs="Arial"/>
          <w:sz w:val="24"/>
          <w:szCs w:val="24"/>
        </w:rPr>
      </w:pPr>
    </w:p>
    <w:p w:rsidR="00FB2FB9" w:rsidP="6E9E3B9D" w:rsidRDefault="00FB2FB9" w14:paraId="5CB5404C" w14:textId="77777777">
      <w:pPr>
        <w:rPr>
          <w:rFonts w:ascii="Arial" w:hAnsi="Arial" w:eastAsia="Arial" w:cs="Arial"/>
          <w:sz w:val="24"/>
          <w:szCs w:val="24"/>
        </w:rPr>
      </w:pPr>
    </w:p>
    <w:p w:rsidR="00FB2FB9" w:rsidP="6E9E3B9D" w:rsidRDefault="00FB2FB9" w14:paraId="3070871E" w14:textId="77777777">
      <w:pPr>
        <w:rPr>
          <w:rFonts w:ascii="Arial" w:hAnsi="Arial" w:eastAsia="Arial" w:cs="Arial"/>
          <w:sz w:val="24"/>
          <w:szCs w:val="24"/>
        </w:rPr>
      </w:pPr>
    </w:p>
    <w:p w:rsidR="00FB2FB9" w:rsidP="6E9E3B9D" w:rsidRDefault="00FB2FB9" w14:paraId="67FC45C4" w14:textId="77777777">
      <w:pPr>
        <w:rPr>
          <w:rFonts w:ascii="Arial" w:hAnsi="Arial" w:eastAsia="Arial" w:cs="Arial"/>
          <w:sz w:val="24"/>
          <w:szCs w:val="24"/>
        </w:rPr>
      </w:pPr>
    </w:p>
    <w:p w:rsidR="00FB2FB9" w:rsidP="6E9E3B9D" w:rsidRDefault="00FB2FB9" w14:paraId="540D4F10" w14:textId="77777777">
      <w:pPr>
        <w:rPr>
          <w:rFonts w:ascii="Arial" w:hAnsi="Arial" w:eastAsia="Arial" w:cs="Arial"/>
          <w:sz w:val="24"/>
          <w:szCs w:val="24"/>
        </w:rPr>
      </w:pPr>
    </w:p>
    <w:p w:rsidR="00FB2FB9" w:rsidP="6E9E3B9D" w:rsidRDefault="00FB2FB9" w14:paraId="1D9EF101" w14:textId="77777777">
      <w:pPr>
        <w:rPr>
          <w:rFonts w:ascii="Arial" w:hAnsi="Arial" w:eastAsia="Arial" w:cs="Arial"/>
          <w:sz w:val="24"/>
          <w:szCs w:val="24"/>
        </w:rPr>
      </w:pPr>
    </w:p>
    <w:p w:rsidR="00FB2FB9" w:rsidP="6E9E3B9D" w:rsidRDefault="00FB2FB9" w14:paraId="7590852F" w14:textId="77777777">
      <w:pPr>
        <w:rPr>
          <w:rFonts w:ascii="Arial" w:hAnsi="Arial" w:eastAsia="Arial" w:cs="Arial"/>
          <w:sz w:val="24"/>
          <w:szCs w:val="24"/>
        </w:rPr>
      </w:pPr>
    </w:p>
    <w:p w:rsidR="00FB2FB9" w:rsidP="6E9E3B9D" w:rsidRDefault="00FB2FB9" w14:paraId="44524367" w14:textId="77777777">
      <w:pPr>
        <w:rPr>
          <w:rFonts w:ascii="Arial" w:hAnsi="Arial" w:eastAsia="Arial" w:cs="Arial"/>
          <w:sz w:val="24"/>
          <w:szCs w:val="24"/>
        </w:rPr>
      </w:pPr>
    </w:p>
    <w:p w:rsidR="00FB2FB9" w:rsidP="6E9E3B9D" w:rsidRDefault="00FB2FB9" w14:paraId="22F08C7A" w14:textId="77777777">
      <w:pPr>
        <w:rPr>
          <w:rFonts w:ascii="Arial" w:hAnsi="Arial" w:eastAsia="Arial" w:cs="Arial"/>
          <w:sz w:val="24"/>
          <w:szCs w:val="24"/>
        </w:rPr>
      </w:pPr>
      <w:r w:rsidRPr="6E9E3B9D">
        <w:rPr>
          <w:rFonts w:ascii="Arial" w:hAnsi="Arial" w:eastAsia="Arial" w:cs="Arial"/>
          <w:sz w:val="24"/>
          <w:szCs w:val="24"/>
        </w:rPr>
        <w:t xml:space="preserve"> </w:t>
      </w:r>
    </w:p>
    <w:p w:rsidR="00FB2FB9" w:rsidP="6E9E3B9D" w:rsidRDefault="00FB2FB9" w14:paraId="0149F7CB" w14:textId="77777777">
      <w:pPr>
        <w:rPr>
          <w:rFonts w:ascii="Arial" w:hAnsi="Arial" w:eastAsia="Arial" w:cs="Arial"/>
          <w:sz w:val="24"/>
          <w:szCs w:val="24"/>
        </w:rPr>
      </w:pPr>
    </w:p>
    <w:p w:rsidR="00FB2FB9" w:rsidP="6E9E3B9D" w:rsidRDefault="00FB2FB9" w14:paraId="0DB3E790" w14:textId="77777777">
      <w:pPr>
        <w:rPr>
          <w:rFonts w:ascii="Arial" w:hAnsi="Arial" w:eastAsia="Arial" w:cs="Arial"/>
          <w:sz w:val="24"/>
          <w:szCs w:val="24"/>
        </w:rPr>
      </w:pPr>
    </w:p>
    <w:p w:rsidR="00FB2FB9" w:rsidP="6E9E3B9D" w:rsidRDefault="00FB2FB9" w14:paraId="49C7375C" w14:textId="77777777">
      <w:pPr>
        <w:rPr>
          <w:rFonts w:ascii="Arial" w:hAnsi="Arial" w:eastAsia="Arial" w:cs="Arial"/>
          <w:sz w:val="24"/>
          <w:szCs w:val="24"/>
        </w:rPr>
      </w:pPr>
    </w:p>
    <w:p w:rsidR="00FB2FB9" w:rsidP="6E9E3B9D" w:rsidRDefault="00FB2FB9" w14:paraId="7AA3A4AA" w14:textId="77777777">
      <w:pPr>
        <w:rPr>
          <w:rFonts w:ascii="Arial" w:hAnsi="Arial" w:eastAsia="Arial" w:cs="Arial"/>
          <w:sz w:val="24"/>
          <w:szCs w:val="24"/>
        </w:rPr>
      </w:pPr>
    </w:p>
    <w:p w:rsidR="00FB2FB9" w:rsidP="26086F5A" w:rsidRDefault="00FB2FB9" w14:paraId="72F106FD" w14:textId="77777777">
      <w:pPr>
        <w:rPr>
          <w:rFonts w:ascii="Arial" w:hAnsi="Arial" w:eastAsia="Arial" w:cs="Arial"/>
          <w:sz w:val="24"/>
          <w:szCs w:val="24"/>
        </w:rPr>
      </w:pPr>
    </w:p>
    <w:p w:rsidR="00FB2FB9" w:rsidP="26086F5A" w:rsidRDefault="00FB2FB9" w14:paraId="23A61438" w14:textId="77777777">
      <w:pPr>
        <w:rPr>
          <w:rFonts w:ascii="Arial" w:hAnsi="Arial" w:eastAsia="Arial" w:cs="Arial"/>
          <w:sz w:val="24"/>
          <w:szCs w:val="24"/>
        </w:rPr>
      </w:pPr>
    </w:p>
    <w:p w:rsidR="00FB2FB9" w:rsidP="26086F5A" w:rsidRDefault="00FB2FB9" w14:paraId="35626902" w14:textId="77777777">
      <w:pPr>
        <w:rPr>
          <w:rFonts w:ascii="Arial" w:hAnsi="Arial" w:eastAsia="Arial" w:cs="Arial"/>
          <w:sz w:val="24"/>
          <w:szCs w:val="24"/>
        </w:rPr>
      </w:pPr>
    </w:p>
    <w:p w:rsidR="00FB2FB9" w:rsidP="26086F5A" w:rsidRDefault="00FB2FB9" w14:paraId="1B634234" w14:textId="77777777">
      <w:pPr>
        <w:rPr>
          <w:rFonts w:ascii="Arial" w:hAnsi="Arial" w:eastAsia="Arial" w:cs="Arial"/>
          <w:sz w:val="24"/>
          <w:szCs w:val="24"/>
        </w:rPr>
      </w:pPr>
    </w:p>
    <w:p w:rsidR="00FB2FB9" w:rsidP="6E9E3B9D" w:rsidRDefault="00FB2FB9" w14:paraId="49EF7B83" w14:textId="77777777">
      <w:pPr>
        <w:rPr>
          <w:rFonts w:ascii="Arial" w:hAnsi="Arial" w:eastAsia="Arial" w:cs="Arial"/>
          <w:sz w:val="24"/>
          <w:szCs w:val="24"/>
        </w:rPr>
      </w:pPr>
      <w:hyperlink r:id="rId20">
        <w:r w:rsidRPr="6E9E3B9D">
          <w:rPr>
            <w:rStyle w:val="Hyperlink"/>
            <w:rFonts w:ascii="Arial" w:hAnsi="Arial" w:eastAsia="Arial" w:cs="Arial"/>
            <w:sz w:val="24"/>
            <w:szCs w:val="24"/>
          </w:rPr>
          <w:t xml:space="preserve">“Greening” China: An analysis of Beijing’s sustainable development strategies | </w:t>
        </w:r>
        <w:proofErr w:type="spellStart"/>
        <w:r w:rsidRPr="6E9E3B9D">
          <w:rPr>
            <w:rStyle w:val="Hyperlink"/>
            <w:rFonts w:ascii="Arial" w:hAnsi="Arial" w:eastAsia="Arial" w:cs="Arial"/>
            <w:sz w:val="24"/>
            <w:szCs w:val="24"/>
          </w:rPr>
          <w:t>Merics</w:t>
        </w:r>
        <w:proofErr w:type="spellEnd"/>
        <w:r w:rsidRPr="6E9E3B9D">
          <w:rPr>
            <w:rStyle w:val="Hyperlink"/>
            <w:rFonts w:ascii="Arial" w:hAnsi="Arial" w:eastAsia="Arial" w:cs="Arial"/>
            <w:sz w:val="24"/>
            <w:szCs w:val="24"/>
          </w:rPr>
          <w:t>.</w:t>
        </w:r>
      </w:hyperlink>
      <w:r w:rsidRPr="6E9E3B9D">
        <w:rPr>
          <w:rFonts w:ascii="Arial" w:hAnsi="Arial" w:eastAsia="Arial" w:cs="Arial"/>
          <w:sz w:val="24"/>
          <w:szCs w:val="24"/>
        </w:rPr>
        <w:t xml:space="preserve"> (Accessed at: 2023). </w:t>
      </w:r>
    </w:p>
    <w:p w:rsidR="00FB2FB9" w:rsidP="6E9E3B9D" w:rsidRDefault="00FB2FB9" w14:paraId="03623A65" w14:textId="77777777">
      <w:pPr>
        <w:rPr>
          <w:rFonts w:ascii="Arial" w:hAnsi="Arial" w:eastAsia="Arial" w:cs="Arial"/>
          <w:sz w:val="24"/>
          <w:szCs w:val="24"/>
        </w:rPr>
      </w:pPr>
      <w:r w:rsidRPr="6E9E3B9D">
        <w:rPr>
          <w:rFonts w:ascii="Arial" w:hAnsi="Arial" w:eastAsia="Arial" w:cs="Arial"/>
          <w:sz w:val="24"/>
          <w:szCs w:val="24"/>
        </w:rPr>
        <w:t>Beijing 2022 releases Sustainability Plan (paralympic.org.) (Accessed at: 2023).</w:t>
      </w:r>
    </w:p>
    <w:p w:rsidR="00FB2FB9" w:rsidP="6E9E3B9D" w:rsidRDefault="00FB2FB9" w14:paraId="6A66D416" w14:textId="77777777">
      <w:pPr>
        <w:rPr>
          <w:rFonts w:ascii="Arial" w:hAnsi="Arial" w:eastAsia="Arial" w:cs="Arial"/>
          <w:sz w:val="24"/>
          <w:szCs w:val="24"/>
        </w:rPr>
      </w:pPr>
      <w:hyperlink r:id="rId21">
        <w:r w:rsidRPr="6E9E3B9D">
          <w:rPr>
            <w:rStyle w:val="Hyperlink"/>
            <w:rFonts w:ascii="Arial" w:hAnsi="Arial" w:eastAsia="Arial" w:cs="Arial"/>
            <w:sz w:val="24"/>
            <w:szCs w:val="24"/>
          </w:rPr>
          <w:t>Beijing Declaration on Sustainable Tourism as a driver of Development and Peace (e-unwto.org).</w:t>
        </w:r>
      </w:hyperlink>
      <w:r>
        <w:t xml:space="preserve"> </w:t>
      </w:r>
      <w:r w:rsidRPr="6E9E3B9D">
        <w:rPr>
          <w:rFonts w:ascii="Arial" w:hAnsi="Arial" w:eastAsia="Arial" w:cs="Arial"/>
          <w:sz w:val="24"/>
          <w:szCs w:val="24"/>
        </w:rPr>
        <w:t>(Accessed at: 2023).</w:t>
      </w:r>
    </w:p>
    <w:p w:rsidR="00FB2FB9" w:rsidP="6E9E3B9D" w:rsidRDefault="00FB2FB9" w14:paraId="2A6DC5B5" w14:textId="60B5F8EA">
      <w:pPr>
        <w:rPr>
          <w:rFonts w:ascii="Arial" w:hAnsi="Arial" w:eastAsia="Arial" w:cs="Arial"/>
          <w:sz w:val="24"/>
          <w:szCs w:val="24"/>
        </w:rPr>
      </w:pPr>
      <w:hyperlink r:id="rId22">
        <w:r w:rsidRPr="6E9E3B9D">
          <w:rPr>
            <w:rStyle w:val="Hyperlink"/>
            <w:rFonts w:ascii="Arial" w:hAnsi="Arial" w:eastAsia="Arial" w:cs="Arial"/>
            <w:sz w:val="24"/>
            <w:szCs w:val="24"/>
          </w:rPr>
          <w:t>Beijing Includes Tourism Development in City's Comprehensive Planning | Smart Cities Dive.</w:t>
        </w:r>
      </w:hyperlink>
      <w:r w:rsidRPr="6E9E3B9D">
        <w:rPr>
          <w:rFonts w:ascii="Arial" w:hAnsi="Arial" w:eastAsia="Arial" w:cs="Arial"/>
          <w:sz w:val="24"/>
          <w:szCs w:val="24"/>
        </w:rPr>
        <w:t xml:space="preserve"> (Accessed at: 2023). </w:t>
      </w:r>
    </w:p>
    <w:p w:rsidR="00FB2FB9" w:rsidP="6E9E3B9D" w:rsidRDefault="00FB2FB9" w14:paraId="7766BAEF" w14:textId="77777777">
      <w:pPr>
        <w:rPr>
          <w:rFonts w:ascii="Arial" w:hAnsi="Arial" w:eastAsia="Arial" w:cs="Arial"/>
          <w:sz w:val="24"/>
          <w:szCs w:val="24"/>
        </w:rPr>
      </w:pPr>
      <w:hyperlink r:id="rId23">
        <w:r w:rsidRPr="6E9E3B9D">
          <w:rPr>
            <w:rStyle w:val="Hyperlink"/>
            <w:rFonts w:ascii="Arial" w:hAnsi="Arial" w:eastAsia="Arial" w:cs="Arial"/>
            <w:sz w:val="24"/>
            <w:szCs w:val="24"/>
          </w:rPr>
          <w:t xml:space="preserve">Beijing's </w:t>
        </w:r>
        <w:proofErr w:type="spellStart"/>
        <w:r w:rsidRPr="6E9E3B9D">
          <w:rPr>
            <w:rStyle w:val="Hyperlink"/>
            <w:rFonts w:ascii="Arial" w:hAnsi="Arial" w:eastAsia="Arial" w:cs="Arial"/>
            <w:sz w:val="24"/>
            <w:szCs w:val="24"/>
          </w:rPr>
          <w:t>Pinggu</w:t>
        </w:r>
        <w:proofErr w:type="spellEnd"/>
        <w:r w:rsidRPr="6E9E3B9D">
          <w:rPr>
            <w:rStyle w:val="Hyperlink"/>
            <w:rFonts w:ascii="Arial" w:hAnsi="Arial" w:eastAsia="Arial" w:cs="Arial"/>
            <w:sz w:val="24"/>
            <w:szCs w:val="24"/>
          </w:rPr>
          <w:t xml:space="preserve"> district maps out </w:t>
        </w:r>
        <w:proofErr w:type="gramStart"/>
        <w:r w:rsidRPr="6E9E3B9D">
          <w:rPr>
            <w:rStyle w:val="Hyperlink"/>
            <w:rFonts w:ascii="Arial" w:hAnsi="Arial" w:eastAsia="Arial" w:cs="Arial"/>
            <w:sz w:val="24"/>
            <w:szCs w:val="24"/>
          </w:rPr>
          <w:t>plans</w:t>
        </w:r>
        <w:proofErr w:type="gramEnd"/>
        <w:r w:rsidRPr="6E9E3B9D">
          <w:rPr>
            <w:rStyle w:val="Hyperlink"/>
            <w:rFonts w:ascii="Arial" w:hAnsi="Arial" w:eastAsia="Arial" w:cs="Arial"/>
            <w:sz w:val="24"/>
            <w:szCs w:val="24"/>
          </w:rPr>
          <w:t xml:space="preserve"> for green and sustainable development- China.org.cn.</w:t>
        </w:r>
      </w:hyperlink>
      <w:r>
        <w:t xml:space="preserve"> </w:t>
      </w:r>
      <w:r w:rsidRPr="6E9E3B9D">
        <w:rPr>
          <w:rFonts w:ascii="Arial" w:hAnsi="Arial" w:eastAsia="Arial" w:cs="Arial"/>
          <w:sz w:val="24"/>
          <w:szCs w:val="24"/>
        </w:rPr>
        <w:t>(Accessed at: 2023)</w:t>
      </w:r>
      <w:r>
        <w:t>.</w:t>
      </w:r>
    </w:p>
    <w:p w:rsidR="00FB2FB9" w:rsidP="248E6D0F" w:rsidRDefault="00FB2FB9" w14:paraId="3B1E6619" w14:textId="77777777">
      <w:r w:rsidRPr="6E9E3B9D">
        <w:rPr>
          <w:rFonts w:ascii="Arial" w:hAnsi="Arial" w:eastAsia="Arial" w:cs="Arial"/>
          <w:color w:val="000000" w:themeColor="text1"/>
          <w:sz w:val="24"/>
          <w:szCs w:val="24"/>
        </w:rPr>
        <w:t xml:space="preserve">  Butler, R.W. (2018) ‘</w:t>
      </w:r>
      <w:r w:rsidRPr="6E9E3B9D">
        <w:rPr>
          <w:rFonts w:ascii="Arial" w:hAnsi="Arial" w:eastAsia="Arial" w:cs="Arial"/>
          <w:i/>
          <w:iCs/>
          <w:color w:val="000000" w:themeColor="text1"/>
          <w:sz w:val="24"/>
          <w:szCs w:val="24"/>
        </w:rPr>
        <w:t>Thoughts of a lapsed (?) geographer’, Tourism geographies</w:t>
      </w:r>
      <w:r w:rsidRPr="6E9E3B9D">
        <w:rPr>
          <w:rFonts w:ascii="Arial" w:hAnsi="Arial" w:eastAsia="Arial" w:cs="Arial"/>
          <w:color w:val="000000" w:themeColor="text1"/>
          <w:sz w:val="24"/>
          <w:szCs w:val="24"/>
        </w:rPr>
        <w:t xml:space="preserve">, 20(5), pp. 921–922. Available at: </w:t>
      </w:r>
      <w:hyperlink r:id="rId24">
        <w:r w:rsidRPr="6E9E3B9D">
          <w:rPr>
            <w:rStyle w:val="Hyperlink"/>
            <w:rFonts w:ascii="Arial" w:hAnsi="Arial" w:eastAsia="Arial" w:cs="Arial"/>
            <w:sz w:val="24"/>
            <w:szCs w:val="24"/>
          </w:rPr>
          <w:t>https://doi.org/10.1080/14616688.2018.1477174</w:t>
        </w:r>
      </w:hyperlink>
      <w:r w:rsidRPr="6E9E3B9D">
        <w:rPr>
          <w:rFonts w:ascii="Arial" w:hAnsi="Arial" w:eastAsia="Arial" w:cs="Arial"/>
          <w:color w:val="000000" w:themeColor="text1"/>
          <w:sz w:val="24"/>
          <w:szCs w:val="24"/>
        </w:rPr>
        <w:t>.</w:t>
      </w:r>
    </w:p>
    <w:p w:rsidR="00FB2FB9" w:rsidP="6E9E3B9D" w:rsidRDefault="00FB2FB9" w14:paraId="5ABC95BA" w14:textId="264BFD8A">
      <w:pPr>
        <w:rPr>
          <w:rFonts w:ascii="Arial" w:hAnsi="Arial" w:eastAsia="Arial" w:cs="Arial"/>
          <w:sz w:val="24"/>
          <w:szCs w:val="24"/>
        </w:rPr>
      </w:pPr>
      <w:proofErr w:type="spellStart"/>
      <w:r w:rsidRPr="6E9E3B9D">
        <w:rPr>
          <w:rFonts w:ascii="Arial" w:hAnsi="Arial" w:eastAsia="Arial" w:cs="Arial"/>
          <w:sz w:val="24"/>
          <w:szCs w:val="24"/>
        </w:rPr>
        <w:t>C.Textor</w:t>
      </w:r>
      <w:proofErr w:type="spellEnd"/>
      <w:r w:rsidRPr="6E9E3B9D">
        <w:rPr>
          <w:rFonts w:ascii="Arial" w:hAnsi="Arial" w:eastAsia="Arial" w:cs="Arial"/>
          <w:sz w:val="24"/>
          <w:szCs w:val="24"/>
        </w:rPr>
        <w:t xml:space="preserve">. 2022: Environmental quality in China - statistics &amp; facts. </w:t>
      </w:r>
      <w:hyperlink w:anchor="editorsPicks" r:id="rId25">
        <w:r w:rsidRPr="6E9E3B9D">
          <w:rPr>
            <w:rStyle w:val="Hyperlink"/>
            <w:rFonts w:ascii="Arial" w:hAnsi="Arial" w:eastAsia="Arial" w:cs="Arial"/>
            <w:sz w:val="24"/>
            <w:szCs w:val="24"/>
          </w:rPr>
          <w:t>Environmental quality in China - statistics &amp; facts | Statista.</w:t>
        </w:r>
      </w:hyperlink>
      <w:r w:rsidRPr="6E9E3B9D">
        <w:rPr>
          <w:rFonts w:ascii="Arial" w:hAnsi="Arial" w:eastAsia="Arial" w:cs="Arial"/>
          <w:sz w:val="24"/>
          <w:szCs w:val="24"/>
        </w:rPr>
        <w:t xml:space="preserve"> (Accessed at: 2023).</w:t>
      </w:r>
    </w:p>
    <w:p w:rsidR="00FB2FB9" w:rsidP="26086F5A" w:rsidRDefault="00FB2FB9" w14:paraId="5E4C6DE3" w14:textId="77777777">
      <w:pPr>
        <w:spacing w:line="360" w:lineRule="auto"/>
        <w:jc w:val="both"/>
        <w:rPr>
          <w:rFonts w:ascii="Arial" w:hAnsi="Arial" w:eastAsia="Arial" w:cs="Arial"/>
          <w:sz w:val="24"/>
          <w:szCs w:val="24"/>
        </w:rPr>
      </w:pPr>
      <w:hyperlink r:id="rId26">
        <w:r w:rsidRPr="26086F5A">
          <w:rPr>
            <w:rStyle w:val="Hyperlink"/>
            <w:rFonts w:ascii="Arial" w:hAnsi="Arial" w:eastAsia="Arial" w:cs="Arial"/>
            <w:sz w:val="24"/>
            <w:szCs w:val="24"/>
          </w:rPr>
          <w:t>China sets out 5-year path for tourism (www.gov.cn).</w:t>
        </w:r>
      </w:hyperlink>
    </w:p>
    <w:p w:rsidR="00FB2FB9" w:rsidP="6E9E3B9D" w:rsidRDefault="00FB2FB9" w14:paraId="35207B0D" w14:textId="77777777">
      <w:pPr>
        <w:rPr>
          <w:rFonts w:ascii="Arial" w:hAnsi="Arial" w:eastAsia="Arial" w:cs="Arial"/>
          <w:sz w:val="24"/>
          <w:szCs w:val="24"/>
        </w:rPr>
      </w:pPr>
      <w:hyperlink r:id="rId27">
        <w:r w:rsidRPr="6E9E3B9D">
          <w:rPr>
            <w:rStyle w:val="Hyperlink"/>
            <w:rFonts w:ascii="Arial" w:hAnsi="Arial" w:eastAsia="Arial" w:cs="Arial"/>
            <w:sz w:val="24"/>
            <w:szCs w:val="24"/>
          </w:rPr>
          <w:t>China: tourism industry revenue 2021 | Statista.</w:t>
        </w:r>
      </w:hyperlink>
      <w:r w:rsidRPr="6E9E3B9D">
        <w:rPr>
          <w:rFonts w:ascii="Arial" w:hAnsi="Arial" w:eastAsia="Arial" w:cs="Arial"/>
          <w:sz w:val="24"/>
          <w:szCs w:val="24"/>
        </w:rPr>
        <w:t xml:space="preserve"> (Accessed at: 2023). </w:t>
      </w:r>
    </w:p>
    <w:p w:rsidR="00FB2FB9" w:rsidP="248E6D0F" w:rsidRDefault="00FB2FB9" w14:paraId="3A1D768B" w14:textId="77777777">
      <w:r w:rsidRPr="6E9E3B9D">
        <w:rPr>
          <w:rFonts w:ascii="Arial" w:hAnsi="Arial" w:eastAsia="Arial" w:cs="Arial"/>
          <w:color w:val="000000" w:themeColor="text1"/>
          <w:sz w:val="24"/>
          <w:szCs w:val="24"/>
        </w:rPr>
        <w:t xml:space="preserve">  Cooper, </w:t>
      </w:r>
      <w:proofErr w:type="gramStart"/>
      <w:r w:rsidRPr="6E9E3B9D">
        <w:rPr>
          <w:rFonts w:ascii="Arial" w:hAnsi="Arial" w:eastAsia="Arial" w:cs="Arial"/>
          <w:color w:val="000000" w:themeColor="text1"/>
          <w:sz w:val="24"/>
          <w:szCs w:val="24"/>
        </w:rPr>
        <w:t>C.</w:t>
      </w:r>
      <w:proofErr w:type="gramEnd"/>
      <w:r w:rsidRPr="6E9E3B9D">
        <w:rPr>
          <w:rFonts w:ascii="Arial" w:hAnsi="Arial" w:eastAsia="Arial" w:cs="Arial"/>
          <w:color w:val="000000" w:themeColor="text1"/>
          <w:sz w:val="24"/>
          <w:szCs w:val="24"/>
        </w:rPr>
        <w:t xml:space="preserve"> and Hall, C.M. (2019)</w:t>
      </w:r>
      <w:r w:rsidRPr="6E9E3B9D">
        <w:rPr>
          <w:rFonts w:ascii="Arial" w:hAnsi="Arial" w:eastAsia="Arial" w:cs="Arial"/>
          <w:i/>
          <w:iCs/>
          <w:color w:val="000000" w:themeColor="text1"/>
          <w:sz w:val="24"/>
          <w:szCs w:val="24"/>
        </w:rPr>
        <w:t xml:space="preserve"> Contemporary tourism: an international approach</w:t>
      </w:r>
      <w:r w:rsidRPr="6E9E3B9D">
        <w:rPr>
          <w:rFonts w:ascii="Arial" w:hAnsi="Arial" w:eastAsia="Arial" w:cs="Arial"/>
          <w:color w:val="000000" w:themeColor="text1"/>
          <w:sz w:val="24"/>
          <w:szCs w:val="24"/>
        </w:rPr>
        <w:t>. Fourth edition. Oxford: Goodfellow Publishers.</w:t>
      </w:r>
    </w:p>
    <w:p w:rsidR="00FB2FB9" w:rsidP="248E6D0F" w:rsidRDefault="00FB2FB9" w14:paraId="17597DA7" w14:textId="77777777">
      <w:r w:rsidRPr="6E9E3B9D">
        <w:rPr>
          <w:rFonts w:ascii="Arial" w:hAnsi="Arial" w:eastAsia="Arial" w:cs="Arial"/>
          <w:color w:val="000000" w:themeColor="text1"/>
          <w:sz w:val="24"/>
          <w:szCs w:val="24"/>
        </w:rPr>
        <w:t xml:space="preserve">  Crouch, D. (2012) ‘</w:t>
      </w:r>
      <w:r w:rsidRPr="6E9E3B9D">
        <w:rPr>
          <w:rFonts w:ascii="Arial" w:hAnsi="Arial" w:eastAsia="Arial" w:cs="Arial"/>
          <w:i/>
          <w:iCs/>
          <w:color w:val="000000" w:themeColor="text1"/>
          <w:sz w:val="24"/>
          <w:szCs w:val="24"/>
        </w:rPr>
        <w:t>The Routledge handbook of tourism geographies’</w:t>
      </w:r>
      <w:r w:rsidRPr="6E9E3B9D">
        <w:rPr>
          <w:rFonts w:ascii="Arial" w:hAnsi="Arial" w:eastAsia="Arial" w:cs="Arial"/>
          <w:color w:val="000000" w:themeColor="text1"/>
          <w:sz w:val="24"/>
          <w:szCs w:val="24"/>
        </w:rPr>
        <w:t>, Anatolia. Taylor &amp; Francis Group, pp. 446–448. Available at: https://doi.org/10.1080/13032917.2012.731359.</w:t>
      </w:r>
    </w:p>
    <w:p w:rsidR="00FB2FB9" w:rsidP="6E9E3B9D" w:rsidRDefault="00FB2FB9" w14:paraId="6E753764" w14:textId="312528C5">
      <w:pPr>
        <w:rPr>
          <w:rFonts w:ascii="Arial" w:hAnsi="Arial" w:eastAsia="Arial" w:cs="Arial"/>
          <w:sz w:val="24"/>
          <w:szCs w:val="24"/>
        </w:rPr>
      </w:pPr>
      <w:hyperlink r:id="rId28">
        <w:r w:rsidRPr="6E9E3B9D">
          <w:rPr>
            <w:rStyle w:val="Hyperlink"/>
            <w:rFonts w:ascii="Arial" w:hAnsi="Arial" w:eastAsia="Arial" w:cs="Arial"/>
            <w:sz w:val="24"/>
            <w:szCs w:val="24"/>
          </w:rPr>
          <w:t>Environmental, Social, &amp; Governance Laws and Regulations Report 2023 China (iclg.com).</w:t>
        </w:r>
      </w:hyperlink>
      <w:r w:rsidRPr="6E9E3B9D">
        <w:rPr>
          <w:rFonts w:ascii="Arial" w:hAnsi="Arial" w:eastAsia="Arial" w:cs="Arial"/>
          <w:sz w:val="24"/>
          <w:szCs w:val="24"/>
        </w:rPr>
        <w:t xml:space="preserve"> (Accessed at: 2023). </w:t>
      </w:r>
    </w:p>
    <w:p w:rsidR="00FB2FB9" w:rsidP="6E9E3B9D" w:rsidRDefault="00FB2FB9" w14:paraId="3C0027D4" w14:textId="77777777">
      <w:pPr>
        <w:rPr>
          <w:rFonts w:ascii="Arial" w:hAnsi="Arial" w:eastAsia="Arial" w:cs="Arial"/>
          <w:sz w:val="24"/>
          <w:szCs w:val="24"/>
        </w:rPr>
      </w:pPr>
      <w:hyperlink r:id="rId29">
        <w:r w:rsidRPr="6E9E3B9D">
          <w:rPr>
            <w:rStyle w:val="Hyperlink"/>
            <w:rFonts w:ascii="Arial" w:hAnsi="Arial" w:eastAsia="Arial" w:cs="Arial"/>
            <w:sz w:val="24"/>
            <w:szCs w:val="24"/>
          </w:rPr>
          <w:t>Experts explore sustainable development of Beijing Expo- China.org.cn.</w:t>
        </w:r>
      </w:hyperlink>
      <w:r w:rsidRPr="6E9E3B9D">
        <w:rPr>
          <w:rFonts w:ascii="Arial" w:hAnsi="Arial" w:eastAsia="Arial" w:cs="Arial"/>
          <w:sz w:val="24"/>
          <w:szCs w:val="24"/>
        </w:rPr>
        <w:t xml:space="preserve"> (Accessed at: 2023). </w:t>
      </w:r>
    </w:p>
    <w:p w:rsidR="00FB2FB9" w:rsidP="248E6D0F" w:rsidRDefault="00FB2FB9" w14:paraId="6D04C189" w14:textId="77777777">
      <w:r w:rsidRPr="6E9E3B9D">
        <w:rPr>
          <w:rFonts w:ascii="Arial" w:hAnsi="Arial" w:eastAsia="Arial" w:cs="Arial"/>
          <w:color w:val="000000" w:themeColor="text1"/>
          <w:sz w:val="24"/>
          <w:szCs w:val="24"/>
        </w:rPr>
        <w:t xml:space="preserve">  Hall, C.M. (2008) </w:t>
      </w:r>
      <w:r w:rsidRPr="6E9E3B9D">
        <w:rPr>
          <w:rFonts w:ascii="Arial" w:hAnsi="Arial" w:eastAsia="Arial" w:cs="Arial"/>
          <w:i/>
          <w:iCs/>
          <w:color w:val="000000" w:themeColor="text1"/>
          <w:sz w:val="24"/>
          <w:szCs w:val="24"/>
        </w:rPr>
        <w:t xml:space="preserve">Tourism planning: policies, </w:t>
      </w:r>
      <w:proofErr w:type="gramStart"/>
      <w:r w:rsidRPr="6E9E3B9D">
        <w:rPr>
          <w:rFonts w:ascii="Arial" w:hAnsi="Arial" w:eastAsia="Arial" w:cs="Arial"/>
          <w:i/>
          <w:iCs/>
          <w:color w:val="000000" w:themeColor="text1"/>
          <w:sz w:val="24"/>
          <w:szCs w:val="24"/>
        </w:rPr>
        <w:t>processes</w:t>
      </w:r>
      <w:proofErr w:type="gramEnd"/>
      <w:r w:rsidRPr="6E9E3B9D">
        <w:rPr>
          <w:rFonts w:ascii="Arial" w:hAnsi="Arial" w:eastAsia="Arial" w:cs="Arial"/>
          <w:i/>
          <w:iCs/>
          <w:color w:val="000000" w:themeColor="text1"/>
          <w:sz w:val="24"/>
          <w:szCs w:val="24"/>
        </w:rPr>
        <w:t xml:space="preserve"> and relationships</w:t>
      </w:r>
      <w:r w:rsidRPr="6E9E3B9D">
        <w:rPr>
          <w:rFonts w:ascii="Arial" w:hAnsi="Arial" w:eastAsia="Arial" w:cs="Arial"/>
          <w:color w:val="000000" w:themeColor="text1"/>
          <w:sz w:val="24"/>
          <w:szCs w:val="24"/>
        </w:rPr>
        <w:t>. 2nd ed. Harlow: Prentice Hall.</w:t>
      </w:r>
    </w:p>
    <w:p w:rsidR="00FB2FB9" w:rsidP="6E9E3B9D" w:rsidRDefault="00FB2FB9" w14:paraId="6A819695" w14:textId="77777777">
      <w:pPr>
        <w:rPr>
          <w:rFonts w:ascii="Arial" w:hAnsi="Arial" w:eastAsia="Arial" w:cs="Arial"/>
          <w:sz w:val="24"/>
          <w:szCs w:val="24"/>
        </w:rPr>
      </w:pPr>
      <w:hyperlink r:id="rId30">
        <w:r w:rsidRPr="6E9E3B9D">
          <w:rPr>
            <w:rStyle w:val="Hyperlink"/>
            <w:rFonts w:ascii="Arial" w:hAnsi="Arial" w:eastAsia="Arial" w:cs="Arial"/>
            <w:sz w:val="24"/>
            <w:szCs w:val="24"/>
          </w:rPr>
          <w:t>How is China showing the rest of the world how sustainable development is done? | World Economic Forum (weforum.org).</w:t>
        </w:r>
      </w:hyperlink>
      <w:r w:rsidRPr="6E9E3B9D">
        <w:rPr>
          <w:rFonts w:ascii="Arial" w:hAnsi="Arial" w:eastAsia="Arial" w:cs="Arial"/>
          <w:sz w:val="24"/>
          <w:szCs w:val="24"/>
        </w:rPr>
        <w:t xml:space="preserve"> (Accessed at: 06.06.2023).</w:t>
      </w:r>
    </w:p>
    <w:p w:rsidR="00FB2FB9" w:rsidP="26086F5A" w:rsidRDefault="00FB2FB9" w14:paraId="087ACF0A" w14:textId="77777777">
      <w:pPr>
        <w:spacing w:line="360" w:lineRule="auto"/>
        <w:jc w:val="both"/>
        <w:rPr>
          <w:rFonts w:ascii="Arial" w:hAnsi="Arial" w:eastAsia="Arial" w:cs="Arial"/>
          <w:color w:val="000000" w:themeColor="text1"/>
          <w:sz w:val="24"/>
          <w:szCs w:val="24"/>
        </w:rPr>
      </w:pPr>
      <w:hyperlink r:id="rId31">
        <w:r w:rsidRPr="26086F5A">
          <w:rPr>
            <w:rStyle w:val="Hyperlink"/>
            <w:rFonts w:ascii="Arial" w:hAnsi="Arial" w:eastAsia="Arial" w:cs="Arial"/>
            <w:sz w:val="24"/>
            <w:szCs w:val="24"/>
          </w:rPr>
          <w:t>https://en.ndrc.gov.cn/policies/202105/P020210527785800103339.pdf</w:t>
        </w:r>
      </w:hyperlink>
      <w:r w:rsidRPr="26086F5A">
        <w:rPr>
          <w:rFonts w:ascii="Arial" w:hAnsi="Arial" w:eastAsia="Arial" w:cs="Arial"/>
          <w:color w:val="000000" w:themeColor="text1"/>
          <w:sz w:val="24"/>
          <w:szCs w:val="24"/>
        </w:rPr>
        <w:t xml:space="preserve">. </w:t>
      </w:r>
    </w:p>
    <w:p w:rsidR="00FB2FB9" w:rsidP="26086F5A" w:rsidRDefault="00FB2FB9" w14:paraId="6A655E3D" w14:textId="77777777">
      <w:r w:rsidRPr="26086F5A">
        <w:rPr>
          <w:rFonts w:ascii="Arial" w:hAnsi="Arial" w:eastAsia="Arial" w:cs="Arial"/>
          <w:sz w:val="24"/>
          <w:szCs w:val="24"/>
        </w:rPr>
        <w:t xml:space="preserve">  Hu, L., Fan, Y. and Sun, T. (2017) ‘Spatial or socioeconomic inequality? Job accessibility changes for low- and high-education population in Beijing, China’, </w:t>
      </w:r>
      <w:r w:rsidRPr="26086F5A">
        <w:rPr>
          <w:rFonts w:ascii="Arial" w:hAnsi="Arial" w:eastAsia="Arial" w:cs="Arial"/>
          <w:i/>
          <w:iCs/>
          <w:sz w:val="24"/>
          <w:szCs w:val="24"/>
        </w:rPr>
        <w:t>Cities,</w:t>
      </w:r>
      <w:r w:rsidRPr="26086F5A">
        <w:rPr>
          <w:rFonts w:ascii="Arial" w:hAnsi="Arial" w:eastAsia="Arial" w:cs="Arial"/>
          <w:sz w:val="24"/>
          <w:szCs w:val="24"/>
        </w:rPr>
        <w:t xml:space="preserve"> 66, pp. 23–33. Available at: https://doi.org/10.1016/j.cities.2017.03.003.</w:t>
      </w:r>
    </w:p>
    <w:p w:rsidR="00FB2FB9" w:rsidP="26086F5A" w:rsidRDefault="00FB2FB9" w14:paraId="4DDD3F6C" w14:textId="77777777">
      <w:pPr>
        <w:spacing w:line="360" w:lineRule="auto"/>
        <w:jc w:val="both"/>
      </w:pPr>
      <w:r w:rsidRPr="26086F5A">
        <w:rPr>
          <w:rFonts w:ascii="Arial" w:hAnsi="Arial" w:eastAsia="Arial" w:cs="Arial"/>
          <w:color w:val="000000" w:themeColor="text1"/>
          <w:sz w:val="24"/>
          <w:szCs w:val="24"/>
        </w:rPr>
        <w:t xml:space="preserve">  </w:t>
      </w:r>
      <w:proofErr w:type="spellStart"/>
      <w:r w:rsidRPr="26086F5A">
        <w:rPr>
          <w:rFonts w:ascii="Arial" w:hAnsi="Arial" w:eastAsia="Arial" w:cs="Arial"/>
          <w:color w:val="000000" w:themeColor="text1"/>
          <w:sz w:val="24"/>
          <w:szCs w:val="24"/>
        </w:rPr>
        <w:t>Löschel</w:t>
      </w:r>
      <w:proofErr w:type="spellEnd"/>
      <w:r w:rsidRPr="26086F5A">
        <w:rPr>
          <w:rFonts w:ascii="Arial" w:hAnsi="Arial" w:eastAsia="Arial" w:cs="Arial"/>
          <w:color w:val="000000" w:themeColor="text1"/>
          <w:sz w:val="24"/>
          <w:szCs w:val="24"/>
        </w:rPr>
        <w:t>, A. et al. (2021) ‘The Demand for Global and Local Environmental Protection: Experimental Evidence from Climate Change Mitigation in Beijing’</w:t>
      </w:r>
      <w:r w:rsidRPr="26086F5A">
        <w:rPr>
          <w:rFonts w:ascii="Arial" w:hAnsi="Arial" w:eastAsia="Arial" w:cs="Arial"/>
          <w:i/>
          <w:iCs/>
          <w:color w:val="000000" w:themeColor="text1"/>
          <w:sz w:val="24"/>
          <w:szCs w:val="24"/>
        </w:rPr>
        <w:t>, Land economics,</w:t>
      </w:r>
      <w:r w:rsidRPr="26086F5A">
        <w:rPr>
          <w:rFonts w:ascii="Arial" w:hAnsi="Arial" w:eastAsia="Arial" w:cs="Arial"/>
          <w:color w:val="000000" w:themeColor="text1"/>
          <w:sz w:val="24"/>
          <w:szCs w:val="24"/>
        </w:rPr>
        <w:t xml:space="preserve"> 97(1), pp. 137–154. Available at: https://doi.org/10.3368/WPLE.97.1.061219-0076R1.</w:t>
      </w:r>
    </w:p>
    <w:p w:rsidR="00FB2FB9" w:rsidP="6E9E3B9D" w:rsidRDefault="00FB2FB9" w14:paraId="3BD6F657" w14:textId="77777777">
      <w:pPr>
        <w:rPr>
          <w:rFonts w:ascii="Arial" w:hAnsi="Arial" w:eastAsia="Arial" w:cs="Arial"/>
          <w:sz w:val="24"/>
          <w:szCs w:val="24"/>
        </w:rPr>
      </w:pPr>
      <w:r w:rsidRPr="26086F5A">
        <w:rPr>
          <w:rFonts w:ascii="Arial" w:hAnsi="Arial" w:eastAsia="Arial" w:cs="Arial"/>
          <w:sz w:val="24"/>
          <w:szCs w:val="24"/>
        </w:rPr>
        <w:t>Ryan, C., &amp; Gu, H. (2013). The Social Impacts of Tourism in a Beijing Hutong—A Case of Environmental Change.</w:t>
      </w:r>
    </w:p>
    <w:p w:rsidR="00FB2FB9" w:rsidP="6E9E3B9D" w:rsidRDefault="00FB2FB9" w14:paraId="40B534DB" w14:textId="77777777">
      <w:pPr>
        <w:rPr>
          <w:rFonts w:ascii="Arial" w:hAnsi="Arial" w:eastAsia="Arial" w:cs="Arial"/>
          <w:sz w:val="24"/>
          <w:szCs w:val="24"/>
        </w:rPr>
      </w:pPr>
      <w:hyperlink r:id="rId32">
        <w:r w:rsidRPr="6E9E3B9D">
          <w:rPr>
            <w:rStyle w:val="Hyperlink"/>
            <w:rFonts w:ascii="Arial" w:hAnsi="Arial" w:eastAsia="Arial" w:cs="Arial"/>
            <w:sz w:val="24"/>
            <w:szCs w:val="24"/>
          </w:rPr>
          <w:t>Sustainability | Free Full-Text | Can Implementing the New Development Concept Reduce Carbon Emissions? An Empirical Study from China (mdpi.com).</w:t>
        </w:r>
      </w:hyperlink>
      <w:r w:rsidRPr="6E9E3B9D">
        <w:rPr>
          <w:rFonts w:ascii="Arial" w:hAnsi="Arial" w:eastAsia="Arial" w:cs="Arial"/>
          <w:sz w:val="24"/>
          <w:szCs w:val="24"/>
        </w:rPr>
        <w:t xml:space="preserve"> (Accessed at: 2023). </w:t>
      </w:r>
    </w:p>
    <w:p w:rsidR="00FB2FB9" w:rsidP="6E9E3B9D" w:rsidRDefault="00FB2FB9" w14:paraId="02B999D1" w14:textId="77777777">
      <w:pPr>
        <w:rPr>
          <w:rFonts w:ascii="Arial" w:hAnsi="Arial" w:eastAsia="Arial" w:cs="Arial"/>
          <w:sz w:val="24"/>
          <w:szCs w:val="24"/>
        </w:rPr>
      </w:pPr>
      <w:hyperlink r:id="rId33">
        <w:r w:rsidRPr="6E9E3B9D">
          <w:rPr>
            <w:rStyle w:val="Hyperlink"/>
            <w:rFonts w:ascii="Arial" w:hAnsi="Arial" w:eastAsia="Arial" w:cs="Arial"/>
            <w:sz w:val="24"/>
            <w:szCs w:val="24"/>
          </w:rPr>
          <w:t>Sustainable Development Goals | United Nations in China.</w:t>
        </w:r>
      </w:hyperlink>
      <w:r>
        <w:t xml:space="preserve"> </w:t>
      </w:r>
      <w:r w:rsidRPr="6E9E3B9D">
        <w:rPr>
          <w:rFonts w:ascii="Arial" w:hAnsi="Arial" w:eastAsia="Arial" w:cs="Arial"/>
          <w:sz w:val="24"/>
          <w:szCs w:val="24"/>
        </w:rPr>
        <w:t>(Accessed at: 2023).</w:t>
      </w:r>
    </w:p>
    <w:p w:rsidR="00FB2FB9" w:rsidP="6E9E3B9D" w:rsidRDefault="00FB2FB9" w14:paraId="254E9BC1" w14:textId="77777777">
      <w:pPr>
        <w:rPr>
          <w:rFonts w:ascii="Arial" w:hAnsi="Arial" w:eastAsia="Arial" w:cs="Arial"/>
          <w:color w:val="000000" w:themeColor="text1"/>
          <w:sz w:val="24"/>
          <w:szCs w:val="24"/>
        </w:rPr>
      </w:pPr>
      <w:r w:rsidRPr="6E9E3B9D">
        <w:rPr>
          <w:rFonts w:ascii="Arial" w:hAnsi="Arial" w:eastAsia="Arial" w:cs="Arial"/>
          <w:color w:val="000000" w:themeColor="text1"/>
          <w:sz w:val="24"/>
          <w:szCs w:val="24"/>
        </w:rPr>
        <w:t xml:space="preserve">  </w:t>
      </w:r>
      <w:proofErr w:type="spellStart"/>
      <w:r w:rsidRPr="6E9E3B9D">
        <w:rPr>
          <w:rFonts w:ascii="Arial" w:hAnsi="Arial" w:eastAsia="Arial" w:cs="Arial"/>
          <w:color w:val="000000" w:themeColor="text1"/>
          <w:sz w:val="24"/>
          <w:szCs w:val="24"/>
        </w:rPr>
        <w:t>Tesone</w:t>
      </w:r>
      <w:proofErr w:type="spellEnd"/>
      <w:r w:rsidRPr="6E9E3B9D">
        <w:rPr>
          <w:rFonts w:ascii="Arial" w:hAnsi="Arial" w:eastAsia="Arial" w:cs="Arial"/>
          <w:color w:val="000000" w:themeColor="text1"/>
          <w:sz w:val="24"/>
          <w:szCs w:val="24"/>
        </w:rPr>
        <w:t>, D.V. (2010)</w:t>
      </w:r>
      <w:r w:rsidRPr="6E9E3B9D">
        <w:rPr>
          <w:rFonts w:ascii="Arial" w:hAnsi="Arial" w:eastAsia="Arial" w:cs="Arial"/>
          <w:i/>
          <w:iCs/>
          <w:color w:val="000000" w:themeColor="text1"/>
          <w:sz w:val="24"/>
          <w:szCs w:val="24"/>
        </w:rPr>
        <w:t xml:space="preserve"> Principles of management for the hospitality industry</w:t>
      </w:r>
      <w:r w:rsidRPr="6E9E3B9D">
        <w:rPr>
          <w:rFonts w:ascii="Arial" w:hAnsi="Arial" w:eastAsia="Arial" w:cs="Arial"/>
          <w:color w:val="000000" w:themeColor="text1"/>
          <w:sz w:val="24"/>
          <w:szCs w:val="24"/>
        </w:rPr>
        <w:t>. Oxford: Butterworth-Heinemann.</w:t>
      </w:r>
    </w:p>
    <w:p w:rsidR="00FB2FB9" w:rsidP="6E9E3B9D" w:rsidRDefault="00FB2FB9" w14:paraId="45D87AE0" w14:textId="6A5708F0">
      <w:pPr>
        <w:rPr>
          <w:rFonts w:ascii="Arial" w:hAnsi="Arial" w:eastAsia="Arial" w:cs="Arial"/>
          <w:sz w:val="24"/>
          <w:szCs w:val="24"/>
        </w:rPr>
      </w:pPr>
      <w:r w:rsidRPr="6E9E3B9D">
        <w:rPr>
          <w:rFonts w:ascii="Arial" w:hAnsi="Arial" w:eastAsia="Arial" w:cs="Arial"/>
          <w:sz w:val="24"/>
          <w:szCs w:val="24"/>
        </w:rPr>
        <w:t xml:space="preserve">The path toward eco-friendly travel in China (March 14, 2023).  Report; </w:t>
      </w:r>
      <w:hyperlink r:id="rId34">
        <w:r w:rsidRPr="6E9E3B9D">
          <w:rPr>
            <w:rStyle w:val="Hyperlink"/>
            <w:rFonts w:ascii="Arial" w:hAnsi="Arial" w:eastAsia="Arial" w:cs="Arial"/>
            <w:sz w:val="24"/>
            <w:szCs w:val="24"/>
          </w:rPr>
          <w:t>Sustainable travel in China | McKinsey.</w:t>
        </w:r>
      </w:hyperlink>
      <w:r w:rsidRPr="6E9E3B9D">
        <w:rPr>
          <w:rFonts w:ascii="Arial" w:hAnsi="Arial" w:eastAsia="Arial" w:cs="Arial"/>
          <w:sz w:val="24"/>
          <w:szCs w:val="24"/>
        </w:rPr>
        <w:t xml:space="preserve"> (Accessed at:2023). </w:t>
      </w:r>
    </w:p>
    <w:p w:rsidR="00FB2FB9" w:rsidP="6E9E3B9D" w:rsidRDefault="00FB2FB9" w14:paraId="1F565BC8" w14:textId="77777777">
      <w:pPr>
        <w:rPr>
          <w:rFonts w:ascii="Arial" w:hAnsi="Arial" w:eastAsia="Arial" w:cs="Arial"/>
          <w:sz w:val="24"/>
          <w:szCs w:val="24"/>
        </w:rPr>
      </w:pPr>
      <w:r w:rsidRPr="6E9E3B9D">
        <w:rPr>
          <w:rFonts w:ascii="Arial" w:hAnsi="Arial" w:eastAsia="Arial" w:cs="Arial"/>
          <w:sz w:val="24"/>
          <w:szCs w:val="24"/>
        </w:rPr>
        <w:t xml:space="preserve">Wang, C., Meng, X., </w:t>
      </w:r>
      <w:proofErr w:type="spellStart"/>
      <w:r w:rsidRPr="6E9E3B9D">
        <w:rPr>
          <w:rFonts w:ascii="Arial" w:hAnsi="Arial" w:eastAsia="Arial" w:cs="Arial"/>
          <w:sz w:val="24"/>
          <w:szCs w:val="24"/>
        </w:rPr>
        <w:t>Siriwardana</w:t>
      </w:r>
      <w:proofErr w:type="spellEnd"/>
      <w:r w:rsidRPr="6E9E3B9D">
        <w:rPr>
          <w:rFonts w:ascii="Arial" w:hAnsi="Arial" w:eastAsia="Arial" w:cs="Arial"/>
          <w:sz w:val="24"/>
          <w:szCs w:val="24"/>
        </w:rPr>
        <w:t>, M., &amp; Pham, T. (2022).</w:t>
      </w:r>
      <w:r w:rsidRPr="6E9E3B9D">
        <w:rPr>
          <w:rFonts w:ascii="Arial" w:hAnsi="Arial" w:eastAsia="Arial" w:cs="Arial"/>
          <w:i/>
          <w:iCs/>
          <w:sz w:val="24"/>
          <w:szCs w:val="24"/>
        </w:rPr>
        <w:t xml:space="preserve"> The impact of COVID-19 on the Chinese tourism industry</w:t>
      </w:r>
      <w:r w:rsidRPr="6E9E3B9D">
        <w:rPr>
          <w:rFonts w:ascii="Arial" w:hAnsi="Arial" w:eastAsia="Arial" w:cs="Arial"/>
          <w:sz w:val="24"/>
          <w:szCs w:val="24"/>
        </w:rPr>
        <w:t xml:space="preserve">. Tourism Economics, 28(1), 131–152. </w:t>
      </w:r>
      <w:hyperlink r:id="rId35">
        <w:r w:rsidRPr="6E9E3B9D">
          <w:rPr>
            <w:rStyle w:val="Hyperlink"/>
            <w:rFonts w:ascii="Arial" w:hAnsi="Arial" w:eastAsia="Arial" w:cs="Arial"/>
            <w:sz w:val="24"/>
            <w:szCs w:val="24"/>
          </w:rPr>
          <w:t>https://doi.org/10.1177/13548166211041209.</w:t>
        </w:r>
      </w:hyperlink>
      <w:r>
        <w:t xml:space="preserve"> </w:t>
      </w:r>
    </w:p>
    <w:p w:rsidR="00FB2FB9" w:rsidP="6E9E3B9D" w:rsidRDefault="00FB2FB9" w14:paraId="3615AB9C" w14:textId="0C1B7B59">
      <w:pPr>
        <w:rPr>
          <w:rFonts w:ascii="Arial" w:hAnsi="Arial" w:eastAsia="Arial" w:cs="Arial"/>
          <w:sz w:val="24"/>
          <w:szCs w:val="24"/>
        </w:rPr>
      </w:pPr>
      <w:hyperlink r:id="rId36">
        <w:r w:rsidRPr="6E9E3B9D">
          <w:rPr>
            <w:rStyle w:val="Hyperlink"/>
            <w:rFonts w:ascii="Arial" w:hAnsi="Arial" w:eastAsia="Arial" w:cs="Arial"/>
            <w:sz w:val="24"/>
            <w:szCs w:val="24"/>
          </w:rPr>
          <w:t>Welcome: Shangri-La Group.</w:t>
        </w:r>
      </w:hyperlink>
      <w:r w:rsidRPr="6E9E3B9D">
        <w:rPr>
          <w:rFonts w:ascii="Arial" w:hAnsi="Arial" w:eastAsia="Arial" w:cs="Arial"/>
          <w:sz w:val="24"/>
          <w:szCs w:val="24"/>
        </w:rPr>
        <w:t xml:space="preserve"> (Accessed at: 2023). </w:t>
      </w:r>
    </w:p>
    <w:p w:rsidR="00FB2FB9" w:rsidP="26086F5A" w:rsidRDefault="00FB2FB9" w14:paraId="3F091F94" w14:textId="7335F3F6">
      <w:r w:rsidRPr="26086F5A">
        <w:rPr>
          <w:rFonts w:ascii="Arial" w:hAnsi="Arial" w:eastAsia="Arial" w:cs="Arial"/>
          <w:sz w:val="24"/>
          <w:szCs w:val="24"/>
        </w:rPr>
        <w:t xml:space="preserve">  Yu, </w:t>
      </w:r>
      <w:proofErr w:type="gramStart"/>
      <w:r w:rsidRPr="26086F5A">
        <w:rPr>
          <w:rFonts w:ascii="Arial" w:hAnsi="Arial" w:eastAsia="Arial" w:cs="Arial"/>
          <w:sz w:val="24"/>
          <w:szCs w:val="24"/>
        </w:rPr>
        <w:t>J.</w:t>
      </w:r>
      <w:proofErr w:type="gramEnd"/>
      <w:r w:rsidRPr="26086F5A">
        <w:rPr>
          <w:rFonts w:ascii="Arial" w:hAnsi="Arial" w:eastAsia="Arial" w:cs="Arial"/>
          <w:sz w:val="24"/>
          <w:szCs w:val="24"/>
        </w:rPr>
        <w:t xml:space="preserve"> and Rosenberg, M.W. (2017) ‘“No place like home”: Aging in post-reform Beijing’,</w:t>
      </w:r>
      <w:r w:rsidRPr="26086F5A">
        <w:rPr>
          <w:rFonts w:ascii="Arial" w:hAnsi="Arial" w:eastAsia="Arial" w:cs="Arial"/>
          <w:i/>
          <w:iCs/>
          <w:sz w:val="24"/>
          <w:szCs w:val="24"/>
        </w:rPr>
        <w:t xml:space="preserve"> Health &amp; place</w:t>
      </w:r>
      <w:r w:rsidRPr="26086F5A">
        <w:rPr>
          <w:rFonts w:ascii="Arial" w:hAnsi="Arial" w:eastAsia="Arial" w:cs="Arial"/>
          <w:sz w:val="24"/>
          <w:szCs w:val="24"/>
        </w:rPr>
        <w:t>, 46, pp. 192–200. Available at: https://doi.org/10.1016/j.healthplace.2017.05.015.</w:t>
      </w:r>
    </w:p>
    <w:p w:rsidR="00FB2FB9" w:rsidP="6E9E3B9D" w:rsidRDefault="00FB2FB9" w14:paraId="453B6CED" w14:textId="77777777">
      <w:pPr>
        <w:rPr>
          <w:rFonts w:ascii="Arial" w:hAnsi="Arial" w:eastAsia="Arial" w:cs="Arial"/>
          <w:sz w:val="24"/>
          <w:szCs w:val="24"/>
        </w:rPr>
      </w:pPr>
      <w:r w:rsidRPr="6E9E3B9D">
        <w:rPr>
          <w:rFonts w:ascii="Arial" w:hAnsi="Arial" w:eastAsia="Arial" w:cs="Arial"/>
          <w:sz w:val="24"/>
          <w:szCs w:val="24"/>
        </w:rPr>
        <w:t xml:space="preserve">Zhao, W. RETRACTED ARTICLE: </w:t>
      </w:r>
      <w:r w:rsidRPr="6E9E3B9D">
        <w:rPr>
          <w:rFonts w:ascii="Arial" w:hAnsi="Arial" w:eastAsia="Arial" w:cs="Arial"/>
          <w:i/>
          <w:iCs/>
          <w:sz w:val="24"/>
          <w:szCs w:val="24"/>
        </w:rPr>
        <w:t>Rural tourism and spatial development in Beijing-Tianjin-Hebei region under the revitalization strategy</w:t>
      </w:r>
      <w:r w:rsidRPr="6E9E3B9D">
        <w:rPr>
          <w:rFonts w:ascii="Arial" w:hAnsi="Arial" w:eastAsia="Arial" w:cs="Arial"/>
          <w:sz w:val="24"/>
          <w:szCs w:val="24"/>
        </w:rPr>
        <w:t xml:space="preserve">. Arab J </w:t>
      </w:r>
      <w:proofErr w:type="spellStart"/>
      <w:r w:rsidRPr="6E9E3B9D">
        <w:rPr>
          <w:rFonts w:ascii="Arial" w:hAnsi="Arial" w:eastAsia="Arial" w:cs="Arial"/>
          <w:sz w:val="24"/>
          <w:szCs w:val="24"/>
        </w:rPr>
        <w:t>Geosci</w:t>
      </w:r>
      <w:proofErr w:type="spellEnd"/>
      <w:r w:rsidRPr="6E9E3B9D">
        <w:rPr>
          <w:rFonts w:ascii="Arial" w:hAnsi="Arial" w:eastAsia="Arial" w:cs="Arial"/>
          <w:sz w:val="24"/>
          <w:szCs w:val="24"/>
        </w:rPr>
        <w:t xml:space="preserve"> 14, 1856 (2021). </w:t>
      </w:r>
      <w:hyperlink r:id="rId37">
        <w:r w:rsidRPr="6E9E3B9D">
          <w:rPr>
            <w:rStyle w:val="Hyperlink"/>
            <w:rFonts w:ascii="Arial" w:hAnsi="Arial" w:eastAsia="Arial" w:cs="Arial"/>
            <w:sz w:val="24"/>
            <w:szCs w:val="24"/>
          </w:rPr>
          <w:t>https://doi.org/10.1007/s12517-021-07971-x</w:t>
        </w:r>
      </w:hyperlink>
      <w:r w:rsidRPr="6E9E3B9D">
        <w:rPr>
          <w:rFonts w:ascii="Arial" w:hAnsi="Arial" w:eastAsia="Arial" w:cs="Arial"/>
          <w:sz w:val="24"/>
          <w:szCs w:val="24"/>
        </w:rPr>
        <w:t xml:space="preserve">. </w:t>
      </w:r>
    </w:p>
    <w:p w:rsidR="005E40B4" w:rsidP="26086F5A" w:rsidRDefault="005E40B4" w14:paraId="5BF11D12" w14:textId="78745C2D">
      <w:pPr>
        <w:rPr>
          <w:rFonts w:ascii="Arial" w:hAnsi="Arial" w:eastAsia="Arial" w:cs="Arial"/>
          <w:sz w:val="24"/>
          <w:szCs w:val="24"/>
        </w:rPr>
      </w:pPr>
    </w:p>
    <w:p w:rsidR="00FB2FB9" w:rsidP="6E9E3B9D" w:rsidRDefault="00FB2FB9" w14:paraId="13CE955E" w14:textId="34DDC237">
      <w:pPr>
        <w:rPr>
          <w:rFonts w:ascii="Arial" w:hAnsi="Arial" w:eastAsia="Arial" w:cs="Arial"/>
          <w:sz w:val="24"/>
          <w:szCs w:val="24"/>
        </w:rPr>
      </w:pPr>
      <w:r w:rsidRPr="6E9E3B9D">
        <w:rPr>
          <w:rFonts w:ascii="Arial" w:hAnsi="Arial" w:eastAsia="Arial" w:cs="Arial"/>
          <w:color w:val="000000" w:themeColor="text1"/>
          <w:sz w:val="24"/>
          <w:szCs w:val="24"/>
        </w:rPr>
        <w:t xml:space="preserve">Zhong, L., Deng, J., Song, Z. and Ding, P. (2011) 'Research on environmental impacts of tourism in China: Progress and prospect', </w:t>
      </w:r>
      <w:r w:rsidRPr="6E9E3B9D">
        <w:rPr>
          <w:rFonts w:ascii="Arial" w:hAnsi="Arial" w:eastAsia="Arial" w:cs="Arial"/>
          <w:i/>
          <w:iCs/>
          <w:color w:val="000000" w:themeColor="text1"/>
          <w:sz w:val="24"/>
          <w:szCs w:val="24"/>
        </w:rPr>
        <w:t xml:space="preserve">Journal of environmental management, </w:t>
      </w:r>
      <w:r w:rsidRPr="6E9E3B9D">
        <w:rPr>
          <w:rFonts w:ascii="Arial" w:hAnsi="Arial" w:eastAsia="Arial" w:cs="Arial"/>
          <w:color w:val="000000" w:themeColor="text1"/>
          <w:sz w:val="24"/>
          <w:szCs w:val="24"/>
        </w:rPr>
        <w:t xml:space="preserve">92(11), pp. 2972-2983. </w:t>
      </w:r>
      <w:proofErr w:type="spellStart"/>
      <w:r w:rsidRPr="6E9E3B9D">
        <w:rPr>
          <w:rFonts w:ascii="Arial" w:hAnsi="Arial" w:eastAsia="Arial" w:cs="Arial"/>
          <w:color w:val="000000" w:themeColor="text1"/>
          <w:sz w:val="24"/>
          <w:szCs w:val="24"/>
        </w:rPr>
        <w:t>doi</w:t>
      </w:r>
      <w:proofErr w:type="spellEnd"/>
      <w:r w:rsidRPr="6E9E3B9D">
        <w:rPr>
          <w:rFonts w:ascii="Arial" w:hAnsi="Arial" w:eastAsia="Arial" w:cs="Arial"/>
          <w:color w:val="000000" w:themeColor="text1"/>
          <w:sz w:val="24"/>
          <w:szCs w:val="24"/>
        </w:rPr>
        <w:t xml:space="preserve">: 10.1016/j.jenvman.2011.07.011 </w:t>
      </w:r>
      <w:hyperlink r:id="rId38">
        <w:r w:rsidRPr="6E9E3B9D">
          <w:rPr>
            <w:rStyle w:val="Hyperlink"/>
            <w:rFonts w:ascii="Arial" w:hAnsi="Arial" w:eastAsia="Arial" w:cs="Arial"/>
            <w:sz w:val="24"/>
            <w:szCs w:val="24"/>
          </w:rPr>
          <w:t>https://www.sciencedirect.com/science/article/pii/S0301479711002763.</w:t>
        </w:r>
      </w:hyperlink>
    </w:p>
    <w:p w:rsidR="00FB2FB9" w:rsidP="6E9E3B9D" w:rsidRDefault="00FB2FB9" w14:paraId="774505BF" w14:textId="77777777">
      <w:pPr>
        <w:rPr>
          <w:rFonts w:ascii="Arial" w:hAnsi="Arial" w:eastAsia="Arial" w:cs="Arial"/>
          <w:sz w:val="24"/>
          <w:szCs w:val="24"/>
        </w:rPr>
      </w:pPr>
      <w:r w:rsidRPr="6E9E3B9D">
        <w:rPr>
          <w:rFonts w:ascii="Arial" w:hAnsi="Arial" w:eastAsia="Arial" w:cs="Arial"/>
          <w:color w:val="000000" w:themeColor="text1"/>
          <w:sz w:val="24"/>
          <w:szCs w:val="24"/>
        </w:rPr>
        <w:t xml:space="preserve">Zhu, S., Luo, Y., Aziz, N., Jamal, A. and Zhang, Q. (2022) 'Environmental impact of the tourism industry in China: analyses based on multiple environmental factors using novel Quantile Autoregressive Distributed Lag model', </w:t>
      </w:r>
      <w:r w:rsidRPr="6E9E3B9D">
        <w:rPr>
          <w:rFonts w:ascii="Arial" w:hAnsi="Arial" w:eastAsia="Arial" w:cs="Arial"/>
          <w:i/>
          <w:iCs/>
          <w:color w:val="000000" w:themeColor="text1"/>
          <w:sz w:val="24"/>
          <w:szCs w:val="24"/>
        </w:rPr>
        <w:t>Economic Research-</w:t>
      </w:r>
      <w:proofErr w:type="spellStart"/>
      <w:r w:rsidRPr="6E9E3B9D">
        <w:rPr>
          <w:rFonts w:ascii="Arial" w:hAnsi="Arial" w:eastAsia="Arial" w:cs="Arial"/>
          <w:i/>
          <w:iCs/>
          <w:color w:val="000000" w:themeColor="text1"/>
          <w:sz w:val="24"/>
          <w:szCs w:val="24"/>
        </w:rPr>
        <w:t>Ekonomska</w:t>
      </w:r>
      <w:proofErr w:type="spellEnd"/>
      <w:r w:rsidRPr="6E9E3B9D">
        <w:rPr>
          <w:rFonts w:ascii="Arial" w:hAnsi="Arial" w:eastAsia="Arial" w:cs="Arial"/>
          <w:i/>
          <w:iCs/>
          <w:color w:val="000000" w:themeColor="text1"/>
          <w:sz w:val="24"/>
          <w:szCs w:val="24"/>
        </w:rPr>
        <w:t xml:space="preserve"> </w:t>
      </w:r>
      <w:proofErr w:type="spellStart"/>
      <w:r w:rsidRPr="6E9E3B9D">
        <w:rPr>
          <w:rFonts w:ascii="Arial" w:hAnsi="Arial" w:eastAsia="Arial" w:cs="Arial"/>
          <w:i/>
          <w:iCs/>
          <w:color w:val="000000" w:themeColor="text1"/>
          <w:sz w:val="24"/>
          <w:szCs w:val="24"/>
        </w:rPr>
        <w:t>Istraživanja</w:t>
      </w:r>
      <w:proofErr w:type="spellEnd"/>
      <w:r w:rsidRPr="6E9E3B9D">
        <w:rPr>
          <w:rFonts w:ascii="Arial" w:hAnsi="Arial" w:eastAsia="Arial" w:cs="Arial"/>
          <w:i/>
          <w:iCs/>
          <w:color w:val="000000" w:themeColor="text1"/>
          <w:sz w:val="24"/>
          <w:szCs w:val="24"/>
        </w:rPr>
        <w:t xml:space="preserve">, </w:t>
      </w:r>
      <w:r w:rsidRPr="6E9E3B9D">
        <w:rPr>
          <w:rFonts w:ascii="Arial" w:hAnsi="Arial" w:eastAsia="Arial" w:cs="Arial"/>
          <w:color w:val="000000" w:themeColor="text1"/>
          <w:sz w:val="24"/>
          <w:szCs w:val="24"/>
        </w:rPr>
        <w:t xml:space="preserve">35(1), pp. 3663-3689. </w:t>
      </w:r>
      <w:proofErr w:type="spellStart"/>
      <w:r w:rsidRPr="6E9E3B9D">
        <w:rPr>
          <w:rFonts w:ascii="Arial" w:hAnsi="Arial" w:eastAsia="Arial" w:cs="Arial"/>
          <w:color w:val="000000" w:themeColor="text1"/>
          <w:sz w:val="24"/>
          <w:szCs w:val="24"/>
        </w:rPr>
        <w:t>doi</w:t>
      </w:r>
      <w:proofErr w:type="spellEnd"/>
      <w:r w:rsidRPr="6E9E3B9D">
        <w:rPr>
          <w:rFonts w:ascii="Arial" w:hAnsi="Arial" w:eastAsia="Arial" w:cs="Arial"/>
          <w:color w:val="000000" w:themeColor="text1"/>
          <w:sz w:val="24"/>
          <w:szCs w:val="24"/>
        </w:rPr>
        <w:t xml:space="preserve">: 10.1080/1331677X.2021.2002707 </w:t>
      </w:r>
      <w:hyperlink r:id="rId39">
        <w:r w:rsidRPr="6E9E3B9D">
          <w:rPr>
            <w:rStyle w:val="Hyperlink"/>
            <w:rFonts w:ascii="Arial" w:hAnsi="Arial" w:eastAsia="Arial" w:cs="Arial"/>
            <w:sz w:val="24"/>
            <w:szCs w:val="24"/>
          </w:rPr>
          <w:t>https://doi.org/10.1080/1331677X.2021.2002707.</w:t>
        </w:r>
      </w:hyperlink>
    </w:p>
    <w:sectPr w:rsidR="00FB2FB9">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textHash int2:hashCode="Ndba5sH7KahzVf" int2:id="IydxXHGq">
      <int2:state int2:value="Rejected" int2:type="AugLoop_Text_Critique"/>
    </int2:textHash>
    <int2:textHash int2:hashCode="EhHBVQnLGeFE5T" int2:id="S7g1EJc0">
      <int2:state int2:value="Rejected" int2:type="AugLoop_Text_Critique"/>
    </int2:textHash>
    <int2:textHash int2:hashCode="68OmIVALw3nuMB" int2:id="gpLuMaOY">
      <int2:state int2:value="Rejected" int2:type="AugLoop_Text_Critique"/>
    </int2:textHash>
    <int2:textHash int2:hashCode="wq8ie3fnGOqW6/" int2:id="ul3WIlDZ">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1AAFDF"/>
    <w:multiLevelType w:val="hybridMultilevel"/>
    <w:tmpl w:val="108C19D6"/>
    <w:lvl w:ilvl="0" w:tplc="7150681E">
      <w:start w:val="1"/>
      <w:numFmt w:val="bullet"/>
      <w:lvlText w:val=""/>
      <w:lvlJc w:val="left"/>
      <w:pPr>
        <w:ind w:left="720" w:hanging="360"/>
      </w:pPr>
      <w:rPr>
        <w:rFonts w:hint="default" w:ascii="Symbol" w:hAnsi="Symbol"/>
      </w:rPr>
    </w:lvl>
    <w:lvl w:ilvl="1" w:tplc="9D207154">
      <w:start w:val="1"/>
      <w:numFmt w:val="bullet"/>
      <w:lvlText w:val="o"/>
      <w:lvlJc w:val="left"/>
      <w:pPr>
        <w:ind w:left="1440" w:hanging="360"/>
      </w:pPr>
      <w:rPr>
        <w:rFonts w:hint="default" w:ascii="Courier New" w:hAnsi="Courier New"/>
      </w:rPr>
    </w:lvl>
    <w:lvl w:ilvl="2" w:tplc="0A7CA7FC">
      <w:start w:val="1"/>
      <w:numFmt w:val="bullet"/>
      <w:lvlText w:val=""/>
      <w:lvlJc w:val="left"/>
      <w:pPr>
        <w:ind w:left="2160" w:hanging="360"/>
      </w:pPr>
      <w:rPr>
        <w:rFonts w:hint="default" w:ascii="Wingdings" w:hAnsi="Wingdings"/>
      </w:rPr>
    </w:lvl>
    <w:lvl w:ilvl="3" w:tplc="1C9871BA">
      <w:start w:val="1"/>
      <w:numFmt w:val="bullet"/>
      <w:lvlText w:val=""/>
      <w:lvlJc w:val="left"/>
      <w:pPr>
        <w:ind w:left="2880" w:hanging="360"/>
      </w:pPr>
      <w:rPr>
        <w:rFonts w:hint="default" w:ascii="Symbol" w:hAnsi="Symbol"/>
      </w:rPr>
    </w:lvl>
    <w:lvl w:ilvl="4" w:tplc="67F0D420">
      <w:start w:val="1"/>
      <w:numFmt w:val="bullet"/>
      <w:lvlText w:val="o"/>
      <w:lvlJc w:val="left"/>
      <w:pPr>
        <w:ind w:left="3600" w:hanging="360"/>
      </w:pPr>
      <w:rPr>
        <w:rFonts w:hint="default" w:ascii="Courier New" w:hAnsi="Courier New"/>
      </w:rPr>
    </w:lvl>
    <w:lvl w:ilvl="5" w:tplc="764A5F58">
      <w:start w:val="1"/>
      <w:numFmt w:val="bullet"/>
      <w:lvlText w:val=""/>
      <w:lvlJc w:val="left"/>
      <w:pPr>
        <w:ind w:left="4320" w:hanging="360"/>
      </w:pPr>
      <w:rPr>
        <w:rFonts w:hint="default" w:ascii="Wingdings" w:hAnsi="Wingdings"/>
      </w:rPr>
    </w:lvl>
    <w:lvl w:ilvl="6" w:tplc="2F9AB5B0">
      <w:start w:val="1"/>
      <w:numFmt w:val="bullet"/>
      <w:lvlText w:val=""/>
      <w:lvlJc w:val="left"/>
      <w:pPr>
        <w:ind w:left="5040" w:hanging="360"/>
      </w:pPr>
      <w:rPr>
        <w:rFonts w:hint="default" w:ascii="Symbol" w:hAnsi="Symbol"/>
      </w:rPr>
    </w:lvl>
    <w:lvl w:ilvl="7" w:tplc="DA126912">
      <w:start w:val="1"/>
      <w:numFmt w:val="bullet"/>
      <w:lvlText w:val="o"/>
      <w:lvlJc w:val="left"/>
      <w:pPr>
        <w:ind w:left="5760" w:hanging="360"/>
      </w:pPr>
      <w:rPr>
        <w:rFonts w:hint="default" w:ascii="Courier New" w:hAnsi="Courier New"/>
      </w:rPr>
    </w:lvl>
    <w:lvl w:ilvl="8" w:tplc="3A24DAD4">
      <w:start w:val="1"/>
      <w:numFmt w:val="bullet"/>
      <w:lvlText w:val=""/>
      <w:lvlJc w:val="left"/>
      <w:pPr>
        <w:ind w:left="6480" w:hanging="360"/>
      </w:pPr>
      <w:rPr>
        <w:rFonts w:hint="default" w:ascii="Wingdings" w:hAnsi="Wingdings"/>
      </w:rPr>
    </w:lvl>
  </w:abstractNum>
  <w:num w:numId="1" w16cid:durableId="13965867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C94630E"/>
    <w:rsid w:val="0008B8D4"/>
    <w:rsid w:val="00173874"/>
    <w:rsid w:val="00326A7F"/>
    <w:rsid w:val="005028F9"/>
    <w:rsid w:val="00535D91"/>
    <w:rsid w:val="005A3ADA"/>
    <w:rsid w:val="005E40B4"/>
    <w:rsid w:val="00611C51"/>
    <w:rsid w:val="00707D0C"/>
    <w:rsid w:val="008D5BCB"/>
    <w:rsid w:val="009254FF"/>
    <w:rsid w:val="009A45B3"/>
    <w:rsid w:val="00C15DFC"/>
    <w:rsid w:val="00CE389B"/>
    <w:rsid w:val="00D7D85B"/>
    <w:rsid w:val="00E5FC3F"/>
    <w:rsid w:val="00EF624A"/>
    <w:rsid w:val="00F9AF9F"/>
    <w:rsid w:val="00FB2FB9"/>
    <w:rsid w:val="013ED2C1"/>
    <w:rsid w:val="0204BC6A"/>
    <w:rsid w:val="025E98B1"/>
    <w:rsid w:val="02A6A823"/>
    <w:rsid w:val="042BBB80"/>
    <w:rsid w:val="04C162A2"/>
    <w:rsid w:val="052A0E56"/>
    <w:rsid w:val="05D6362E"/>
    <w:rsid w:val="05F82414"/>
    <w:rsid w:val="05FE3B82"/>
    <w:rsid w:val="067B22E0"/>
    <w:rsid w:val="06CE1EC9"/>
    <w:rsid w:val="0841525E"/>
    <w:rsid w:val="08567CBE"/>
    <w:rsid w:val="085974CB"/>
    <w:rsid w:val="0860ACFD"/>
    <w:rsid w:val="0866DC7F"/>
    <w:rsid w:val="08E9B459"/>
    <w:rsid w:val="0993EBDD"/>
    <w:rsid w:val="0994B71F"/>
    <w:rsid w:val="09A9F08D"/>
    <w:rsid w:val="09AA65BA"/>
    <w:rsid w:val="0A3C8538"/>
    <w:rsid w:val="0A816C77"/>
    <w:rsid w:val="0A8584BA"/>
    <w:rsid w:val="0A9CDCE0"/>
    <w:rsid w:val="0AA1F82F"/>
    <w:rsid w:val="0AC201CD"/>
    <w:rsid w:val="0B519644"/>
    <w:rsid w:val="0B5E2EAA"/>
    <w:rsid w:val="0B8137BB"/>
    <w:rsid w:val="0BD85599"/>
    <w:rsid w:val="0C28C5F4"/>
    <w:rsid w:val="0CDE0671"/>
    <w:rsid w:val="0D578D06"/>
    <w:rsid w:val="0D78B6E6"/>
    <w:rsid w:val="0DDAA0AE"/>
    <w:rsid w:val="0DEBABA3"/>
    <w:rsid w:val="0DF64973"/>
    <w:rsid w:val="0E47639A"/>
    <w:rsid w:val="0F091D0D"/>
    <w:rsid w:val="0F170622"/>
    <w:rsid w:val="0F53CB50"/>
    <w:rsid w:val="1055BACC"/>
    <w:rsid w:val="1081F998"/>
    <w:rsid w:val="108F4043"/>
    <w:rsid w:val="11AE653E"/>
    <w:rsid w:val="11D540BA"/>
    <w:rsid w:val="121DC9F9"/>
    <w:rsid w:val="12529C12"/>
    <w:rsid w:val="1264FD66"/>
    <w:rsid w:val="135BB947"/>
    <w:rsid w:val="136EB086"/>
    <w:rsid w:val="1371111B"/>
    <w:rsid w:val="13B5213E"/>
    <w:rsid w:val="13EA7001"/>
    <w:rsid w:val="1404332D"/>
    <w:rsid w:val="144AF568"/>
    <w:rsid w:val="14903208"/>
    <w:rsid w:val="14E5F2E0"/>
    <w:rsid w:val="15CCE857"/>
    <w:rsid w:val="1623ECE8"/>
    <w:rsid w:val="165EA1FD"/>
    <w:rsid w:val="1679FB45"/>
    <w:rsid w:val="16C23583"/>
    <w:rsid w:val="16D7B9AB"/>
    <w:rsid w:val="173A997C"/>
    <w:rsid w:val="174A82FD"/>
    <w:rsid w:val="17E4CCA6"/>
    <w:rsid w:val="17F67EF8"/>
    <w:rsid w:val="180B786E"/>
    <w:rsid w:val="1844823E"/>
    <w:rsid w:val="190C401E"/>
    <w:rsid w:val="194DD626"/>
    <w:rsid w:val="19635B88"/>
    <w:rsid w:val="198B2800"/>
    <w:rsid w:val="19B64D40"/>
    <w:rsid w:val="19D8BAD5"/>
    <w:rsid w:val="1A8E837B"/>
    <w:rsid w:val="1A99D84D"/>
    <w:rsid w:val="1B515DDA"/>
    <w:rsid w:val="1B89CE52"/>
    <w:rsid w:val="1BABDEEC"/>
    <w:rsid w:val="1BBAC17F"/>
    <w:rsid w:val="1C4CE5FB"/>
    <w:rsid w:val="1CEBF4C9"/>
    <w:rsid w:val="1D487CC7"/>
    <w:rsid w:val="1D5B719D"/>
    <w:rsid w:val="1D600FAC"/>
    <w:rsid w:val="1D643122"/>
    <w:rsid w:val="1D815FB2"/>
    <w:rsid w:val="1DBD2BE3"/>
    <w:rsid w:val="1DD1790F"/>
    <w:rsid w:val="1DFB700A"/>
    <w:rsid w:val="1E7B0E61"/>
    <w:rsid w:val="1E9882DA"/>
    <w:rsid w:val="1EBF5FF4"/>
    <w:rsid w:val="20263B6C"/>
    <w:rsid w:val="2043BE4C"/>
    <w:rsid w:val="207505A4"/>
    <w:rsid w:val="2086723A"/>
    <w:rsid w:val="2112D78E"/>
    <w:rsid w:val="2113012E"/>
    <w:rsid w:val="2124F220"/>
    <w:rsid w:val="212E96E5"/>
    <w:rsid w:val="215E8F9B"/>
    <w:rsid w:val="21BB50E7"/>
    <w:rsid w:val="21BC3016"/>
    <w:rsid w:val="22851648"/>
    <w:rsid w:val="22AEDD48"/>
    <w:rsid w:val="22D1F347"/>
    <w:rsid w:val="240C473B"/>
    <w:rsid w:val="246637A7"/>
    <w:rsid w:val="246BEE3E"/>
    <w:rsid w:val="246EC7D7"/>
    <w:rsid w:val="248E6D0F"/>
    <w:rsid w:val="24F49427"/>
    <w:rsid w:val="2517B84E"/>
    <w:rsid w:val="251CC4E9"/>
    <w:rsid w:val="252237AD"/>
    <w:rsid w:val="25828632"/>
    <w:rsid w:val="25A458F6"/>
    <w:rsid w:val="25EDBC5A"/>
    <w:rsid w:val="26086F5A"/>
    <w:rsid w:val="2639C9BF"/>
    <w:rsid w:val="26B5A79D"/>
    <w:rsid w:val="270A1325"/>
    <w:rsid w:val="274B6966"/>
    <w:rsid w:val="276BFBAF"/>
    <w:rsid w:val="28132839"/>
    <w:rsid w:val="2851179E"/>
    <w:rsid w:val="28C0B65B"/>
    <w:rsid w:val="28C0E77B"/>
    <w:rsid w:val="293F34B3"/>
    <w:rsid w:val="29672E81"/>
    <w:rsid w:val="2A5128FE"/>
    <w:rsid w:val="2A842878"/>
    <w:rsid w:val="2AD55E3B"/>
    <w:rsid w:val="2AF8196B"/>
    <w:rsid w:val="2B12A054"/>
    <w:rsid w:val="2B3004D1"/>
    <w:rsid w:val="2C54326D"/>
    <w:rsid w:val="2CFC9E0C"/>
    <w:rsid w:val="2D5257F0"/>
    <w:rsid w:val="2D8B93D8"/>
    <w:rsid w:val="2DE9B9D1"/>
    <w:rsid w:val="2E06512C"/>
    <w:rsid w:val="2E264B35"/>
    <w:rsid w:val="2E9BFC4A"/>
    <w:rsid w:val="2ED06FA1"/>
    <w:rsid w:val="2F22EE7D"/>
    <w:rsid w:val="2FF0AE5C"/>
    <w:rsid w:val="30190E0E"/>
    <w:rsid w:val="30296B85"/>
    <w:rsid w:val="304B615D"/>
    <w:rsid w:val="3055B21D"/>
    <w:rsid w:val="3112E4F9"/>
    <w:rsid w:val="31272B21"/>
    <w:rsid w:val="313BF49F"/>
    <w:rsid w:val="313E9678"/>
    <w:rsid w:val="31802172"/>
    <w:rsid w:val="31EE2053"/>
    <w:rsid w:val="321F5038"/>
    <w:rsid w:val="324FCD89"/>
    <w:rsid w:val="32D8424F"/>
    <w:rsid w:val="32DFA122"/>
    <w:rsid w:val="32E9CE36"/>
    <w:rsid w:val="337BED7E"/>
    <w:rsid w:val="3381626A"/>
    <w:rsid w:val="33940029"/>
    <w:rsid w:val="33A6CA1C"/>
    <w:rsid w:val="33B8EE54"/>
    <w:rsid w:val="33BBD9C4"/>
    <w:rsid w:val="34205621"/>
    <w:rsid w:val="34370575"/>
    <w:rsid w:val="34706ED2"/>
    <w:rsid w:val="349FAE51"/>
    <w:rsid w:val="34ADBF24"/>
    <w:rsid w:val="351102F9"/>
    <w:rsid w:val="3516AC7A"/>
    <w:rsid w:val="3586EEBD"/>
    <w:rsid w:val="35ED5CF3"/>
    <w:rsid w:val="35F5C387"/>
    <w:rsid w:val="36A959E2"/>
    <w:rsid w:val="370A94E7"/>
    <w:rsid w:val="37179640"/>
    <w:rsid w:val="3757F6E3"/>
    <w:rsid w:val="3768F71C"/>
    <w:rsid w:val="378F73CA"/>
    <w:rsid w:val="37DF9FD7"/>
    <w:rsid w:val="37E297E4"/>
    <w:rsid w:val="388E96C9"/>
    <w:rsid w:val="38BE8F7F"/>
    <w:rsid w:val="39051A05"/>
    <w:rsid w:val="3928ADA6"/>
    <w:rsid w:val="395BF297"/>
    <w:rsid w:val="39A90F5D"/>
    <w:rsid w:val="3A2B1B48"/>
    <w:rsid w:val="3AA097DE"/>
    <w:rsid w:val="3B0A0DF1"/>
    <w:rsid w:val="3B41F86D"/>
    <w:rsid w:val="3BB915D6"/>
    <w:rsid w:val="3BDC6253"/>
    <w:rsid w:val="3C11F35A"/>
    <w:rsid w:val="3C3C683F"/>
    <w:rsid w:val="3C94630E"/>
    <w:rsid w:val="3CEDC7A9"/>
    <w:rsid w:val="3D6D5141"/>
    <w:rsid w:val="3E096EDD"/>
    <w:rsid w:val="3E14DD62"/>
    <w:rsid w:val="3E253F61"/>
    <w:rsid w:val="3E4DCB7D"/>
    <w:rsid w:val="3E89980A"/>
    <w:rsid w:val="3FFAAE90"/>
    <w:rsid w:val="400594FA"/>
    <w:rsid w:val="404EB347"/>
    <w:rsid w:val="4057187A"/>
    <w:rsid w:val="40698D76"/>
    <w:rsid w:val="407C1920"/>
    <w:rsid w:val="410FC3C0"/>
    <w:rsid w:val="4128052E"/>
    <w:rsid w:val="4217E981"/>
    <w:rsid w:val="422621B3"/>
    <w:rsid w:val="42CB7D9C"/>
    <w:rsid w:val="4326F030"/>
    <w:rsid w:val="43CFEF92"/>
    <w:rsid w:val="4401C2F1"/>
    <w:rsid w:val="4418ABE9"/>
    <w:rsid w:val="44197F3B"/>
    <w:rsid w:val="44469940"/>
    <w:rsid w:val="44960495"/>
    <w:rsid w:val="44C2C091"/>
    <w:rsid w:val="452CC101"/>
    <w:rsid w:val="454F8A43"/>
    <w:rsid w:val="4587D359"/>
    <w:rsid w:val="45DD12D2"/>
    <w:rsid w:val="45F18CCB"/>
    <w:rsid w:val="46C89162"/>
    <w:rsid w:val="46CFEA3B"/>
    <w:rsid w:val="46E005D2"/>
    <w:rsid w:val="46E75726"/>
    <w:rsid w:val="46EB5AA4"/>
    <w:rsid w:val="473423A7"/>
    <w:rsid w:val="478BFCD4"/>
    <w:rsid w:val="484BC9D0"/>
    <w:rsid w:val="488CADE9"/>
    <w:rsid w:val="48A1BCFE"/>
    <w:rsid w:val="48A7AD71"/>
    <w:rsid w:val="48D4E835"/>
    <w:rsid w:val="48E677AB"/>
    <w:rsid w:val="493A9EF7"/>
    <w:rsid w:val="49DF1D3C"/>
    <w:rsid w:val="4A3981ED"/>
    <w:rsid w:val="4B31B5DF"/>
    <w:rsid w:val="4B325F99"/>
    <w:rsid w:val="4BB5E801"/>
    <w:rsid w:val="4BC9A495"/>
    <w:rsid w:val="4BD22D90"/>
    <w:rsid w:val="4C2ACAD4"/>
    <w:rsid w:val="4CB7CA76"/>
    <w:rsid w:val="4CE3EEB1"/>
    <w:rsid w:val="4D01BFD4"/>
    <w:rsid w:val="4D2D269F"/>
    <w:rsid w:val="4D4B2AC8"/>
    <w:rsid w:val="4D7A6CE7"/>
    <w:rsid w:val="4E537A6A"/>
    <w:rsid w:val="4E61CD06"/>
    <w:rsid w:val="4E714B7E"/>
    <w:rsid w:val="4E8FBEA2"/>
    <w:rsid w:val="4EB7F6C7"/>
    <w:rsid w:val="4EC8F700"/>
    <w:rsid w:val="4EF74329"/>
    <w:rsid w:val="4F4D0E0F"/>
    <w:rsid w:val="4F612108"/>
    <w:rsid w:val="4FAF5E85"/>
    <w:rsid w:val="4FEE7233"/>
    <w:rsid w:val="4FEF4ACB"/>
    <w:rsid w:val="5008181E"/>
    <w:rsid w:val="501E8F63"/>
    <w:rsid w:val="506ED78D"/>
    <w:rsid w:val="50A84604"/>
    <w:rsid w:val="50C69B75"/>
    <w:rsid w:val="51033F84"/>
    <w:rsid w:val="5109CB05"/>
    <w:rsid w:val="512B2465"/>
    <w:rsid w:val="512CA8A8"/>
    <w:rsid w:val="5146167E"/>
    <w:rsid w:val="51601238"/>
    <w:rsid w:val="519BDA92"/>
    <w:rsid w:val="5201B2E0"/>
    <w:rsid w:val="52B723AA"/>
    <w:rsid w:val="530E0444"/>
    <w:rsid w:val="5337AAF3"/>
    <w:rsid w:val="539BAA24"/>
    <w:rsid w:val="539CBAAB"/>
    <w:rsid w:val="54198678"/>
    <w:rsid w:val="541F3854"/>
    <w:rsid w:val="54393B1A"/>
    <w:rsid w:val="548EA4F0"/>
    <w:rsid w:val="54ADFEB4"/>
    <w:rsid w:val="5556436D"/>
    <w:rsid w:val="56A533DD"/>
    <w:rsid w:val="56BA4BB7"/>
    <w:rsid w:val="56D56DF1"/>
    <w:rsid w:val="574DA9AD"/>
    <w:rsid w:val="57566957"/>
    <w:rsid w:val="57C523A7"/>
    <w:rsid w:val="57DBDC31"/>
    <w:rsid w:val="57F01245"/>
    <w:rsid w:val="580A0A4E"/>
    <w:rsid w:val="580AF577"/>
    <w:rsid w:val="5810F879"/>
    <w:rsid w:val="5895B44A"/>
    <w:rsid w:val="59F858B8"/>
    <w:rsid w:val="5A85CEB8"/>
    <w:rsid w:val="5AEC224F"/>
    <w:rsid w:val="5B0B1879"/>
    <w:rsid w:val="5B839536"/>
    <w:rsid w:val="5BE930D3"/>
    <w:rsid w:val="5C182102"/>
    <w:rsid w:val="5C62965E"/>
    <w:rsid w:val="5C9DA8AC"/>
    <w:rsid w:val="5CEFE2EE"/>
    <w:rsid w:val="5D07E633"/>
    <w:rsid w:val="5D81FEBF"/>
    <w:rsid w:val="5DE3190A"/>
    <w:rsid w:val="5E5992BA"/>
    <w:rsid w:val="5E5FC034"/>
    <w:rsid w:val="5E65F925"/>
    <w:rsid w:val="5ECBF5BA"/>
    <w:rsid w:val="5EFC4AAE"/>
    <w:rsid w:val="600AA6E7"/>
    <w:rsid w:val="60B50037"/>
    <w:rsid w:val="60CD0171"/>
    <w:rsid w:val="610C00A1"/>
    <w:rsid w:val="611C5D37"/>
    <w:rsid w:val="612F7B6F"/>
    <w:rsid w:val="61AA915F"/>
    <w:rsid w:val="626D7ABB"/>
    <w:rsid w:val="62D0A411"/>
    <w:rsid w:val="630BC8AA"/>
    <w:rsid w:val="6334BD2A"/>
    <w:rsid w:val="63430CA9"/>
    <w:rsid w:val="63FF6ADA"/>
    <w:rsid w:val="64522307"/>
    <w:rsid w:val="646C7472"/>
    <w:rsid w:val="64F2536A"/>
    <w:rsid w:val="6555313A"/>
    <w:rsid w:val="656CD322"/>
    <w:rsid w:val="6570E827"/>
    <w:rsid w:val="6588715A"/>
    <w:rsid w:val="65DBB321"/>
    <w:rsid w:val="663BCE1A"/>
    <w:rsid w:val="6643C53D"/>
    <w:rsid w:val="665A340C"/>
    <w:rsid w:val="668E23CB"/>
    <w:rsid w:val="66A6D8EC"/>
    <w:rsid w:val="66DD7D7C"/>
    <w:rsid w:val="66E8CC24"/>
    <w:rsid w:val="66F21A35"/>
    <w:rsid w:val="671F8EC3"/>
    <w:rsid w:val="67B31F95"/>
    <w:rsid w:val="67B9FB7C"/>
    <w:rsid w:val="683C688B"/>
    <w:rsid w:val="687CAD62"/>
    <w:rsid w:val="689400EA"/>
    <w:rsid w:val="6898CF2E"/>
    <w:rsid w:val="68B94447"/>
    <w:rsid w:val="68F337B1"/>
    <w:rsid w:val="6960EA2E"/>
    <w:rsid w:val="697B65FF"/>
    <w:rsid w:val="69B4960F"/>
    <w:rsid w:val="6AA35BBF"/>
    <w:rsid w:val="6AD73E46"/>
    <w:rsid w:val="6B55C1F6"/>
    <w:rsid w:val="6BA8FC58"/>
    <w:rsid w:val="6BF2FFE6"/>
    <w:rsid w:val="6CCD9B77"/>
    <w:rsid w:val="6CFE3FB2"/>
    <w:rsid w:val="6D01FB5E"/>
    <w:rsid w:val="6D4997D2"/>
    <w:rsid w:val="6D798785"/>
    <w:rsid w:val="6DAF4D3B"/>
    <w:rsid w:val="6DC88065"/>
    <w:rsid w:val="6DDA5DC5"/>
    <w:rsid w:val="6DF83C98"/>
    <w:rsid w:val="6E3E423D"/>
    <w:rsid w:val="6E9A1013"/>
    <w:rsid w:val="6E9E3B9D"/>
    <w:rsid w:val="6E9E4B4D"/>
    <w:rsid w:val="6EDB6EC1"/>
    <w:rsid w:val="6F90759C"/>
    <w:rsid w:val="6F943FCA"/>
    <w:rsid w:val="7007625B"/>
    <w:rsid w:val="70AA12C9"/>
    <w:rsid w:val="71158A2F"/>
    <w:rsid w:val="712058E7"/>
    <w:rsid w:val="71BEE6F4"/>
    <w:rsid w:val="729824E1"/>
    <w:rsid w:val="72AE2BDF"/>
    <w:rsid w:val="72E753C0"/>
    <w:rsid w:val="734135E4"/>
    <w:rsid w:val="73576EF4"/>
    <w:rsid w:val="73CFA0AC"/>
    <w:rsid w:val="73CFBC59"/>
    <w:rsid w:val="74832421"/>
    <w:rsid w:val="74B50F6B"/>
    <w:rsid w:val="74C23FEB"/>
    <w:rsid w:val="74CCC5BB"/>
    <w:rsid w:val="74DD148D"/>
    <w:rsid w:val="74F332CF"/>
    <w:rsid w:val="752F280E"/>
    <w:rsid w:val="754251DD"/>
    <w:rsid w:val="758C214E"/>
    <w:rsid w:val="76016218"/>
    <w:rsid w:val="7603814E"/>
    <w:rsid w:val="7655C362"/>
    <w:rsid w:val="76590D54"/>
    <w:rsid w:val="768A6F3C"/>
    <w:rsid w:val="7698DA3D"/>
    <w:rsid w:val="76F90333"/>
    <w:rsid w:val="77151FED"/>
    <w:rsid w:val="772AC9D8"/>
    <w:rsid w:val="7742530B"/>
    <w:rsid w:val="775A5445"/>
    <w:rsid w:val="77EB1CB7"/>
    <w:rsid w:val="7894D394"/>
    <w:rsid w:val="7929A098"/>
    <w:rsid w:val="7938E0D6"/>
    <w:rsid w:val="79684055"/>
    <w:rsid w:val="79F0FC79"/>
    <w:rsid w:val="7A30A3F5"/>
    <w:rsid w:val="7AAF29FD"/>
    <w:rsid w:val="7AE140F9"/>
    <w:rsid w:val="7B2C3E6C"/>
    <w:rsid w:val="7B429E62"/>
    <w:rsid w:val="7B42BFC4"/>
    <w:rsid w:val="7B5F6ABE"/>
    <w:rsid w:val="7B912212"/>
    <w:rsid w:val="7BC70156"/>
    <w:rsid w:val="7C15C42E"/>
    <w:rsid w:val="7C4B99CC"/>
    <w:rsid w:val="7C56A9A4"/>
    <w:rsid w:val="7C599A75"/>
    <w:rsid w:val="7D2923AD"/>
    <w:rsid w:val="7DB1948F"/>
    <w:rsid w:val="7DEE0950"/>
    <w:rsid w:val="7E4C7F9F"/>
    <w:rsid w:val="7E83175A"/>
    <w:rsid w:val="7ECD1BA7"/>
    <w:rsid w:val="7F5DAA5F"/>
    <w:rsid w:val="7F913B37"/>
    <w:rsid w:val="7FE8A9D9"/>
    <w:rsid w:val="7FEDF1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94630E"/>
  <w15:chartTrackingRefBased/>
  <w15:docId w15:val="{76952538-C0D9-48B6-BF66-B325A5DD22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8D5BCB"/>
    <w:pPr>
      <w:keepNext/>
      <w:keepLines/>
      <w:spacing w:before="240" w:after="0"/>
      <w:outlineLvl w:val="0"/>
    </w:pPr>
    <w:rPr>
      <w:rFonts w:asciiTheme="majorHAnsi" w:hAnsiTheme="majorHAnsi" w:eastAsiaTheme="majorEastAsia" w:cstheme="majorBidi"/>
      <w:color w:val="2F5496" w:themeColor="accent1" w:themeShade="BF"/>
      <w:sz w:val="32"/>
      <w:szCs w:val="32"/>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0563C1" w:themeColor="hyperlink"/>
      <w:u w:val="single"/>
    </w:rPr>
  </w:style>
  <w:style w:type="character" w:styleId="Heading1Char" w:customStyle="1">
    <w:name w:val="Heading 1 Char"/>
    <w:basedOn w:val="DefaultParagraphFont"/>
    <w:link w:val="Heading1"/>
    <w:uiPriority w:val="9"/>
    <w:rsid w:val="008D5BCB"/>
    <w:rPr>
      <w:rFonts w:asciiTheme="majorHAnsi" w:hAnsiTheme="majorHAnsi" w:eastAsiaTheme="majorEastAsia" w:cstheme="majorBidi"/>
      <w:color w:val="2F5496" w:themeColor="accent1" w:themeShade="BF"/>
      <w:sz w:val="32"/>
      <w:szCs w:val="32"/>
    </w:rPr>
  </w:style>
  <w:style w:type="paragraph" w:styleId="TOCHeading">
    <w:name w:val="TOC Heading"/>
    <w:basedOn w:val="Heading1"/>
    <w:next w:val="Normal"/>
    <w:uiPriority w:val="39"/>
    <w:unhideWhenUsed/>
    <w:qFormat/>
    <w:rsid w:val="008D5BCB"/>
    <w:pPr>
      <w:outlineLvl w:val="9"/>
    </w:pPr>
    <w:rPr>
      <w:lang w:val="en-US"/>
    </w:rPr>
  </w:style>
  <w:style w:type="paragraph" w:styleId="TOC1">
    <w:name w:val="toc 1"/>
    <w:basedOn w:val="Normal"/>
    <w:next w:val="Normal"/>
    <w:autoRedefine/>
    <w:uiPriority w:val="39"/>
    <w:unhideWhenUsed/>
    <w:rsid w:val="008D5BCB"/>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www.mckinsey.com/industries/travel-logistics-and-infrastructure/our-insights/the-path-toward-eco-friendly-travel-in-china" TargetMode="External" Id="rId18" /><Relationship Type="http://schemas.openxmlformats.org/officeDocument/2006/relationships/hyperlink" Target="https://english.www.gov.cn/policies/latestreleases/202201/20/content_WS61e9256dc6d09c94e48a3fd2.html" TargetMode="External" Id="rId26" /><Relationship Type="http://schemas.openxmlformats.org/officeDocument/2006/relationships/hyperlink" Target="https://doi.org/10.1080/1331677X.2021.2002707." TargetMode="External" Id="rId39" /><Relationship Type="http://schemas.openxmlformats.org/officeDocument/2006/relationships/hyperlink" Target="https://www.e-unwto.org/doi/pdf/10.18111/unwtodeclarations.2016.25.01" TargetMode="External" Id="rId21" /><Relationship Type="http://schemas.openxmlformats.org/officeDocument/2006/relationships/hyperlink" Target="https://www.mckinsey.com/industries/travel-logistics-and-infrastructure/our-insights/the-path-toward-eco-friendly-travel-in-china" TargetMode="External" Id="rId34" /><Relationship Type="http://schemas.openxmlformats.org/officeDocument/2006/relationships/theme" Target="theme/theme1.xml" Id="rId42" /><Relationship Type="http://schemas.openxmlformats.org/officeDocument/2006/relationships/hyperlink" Target="https://www.paralympic.org/news/beijing-2022-releases-sustainability-plan" TargetMode="External" Id="rId7" /><Relationship Type="http://schemas.openxmlformats.org/officeDocument/2006/relationships/numbering" Target="numbering.xml" Id="rId2" /><Relationship Type="http://schemas.openxmlformats.org/officeDocument/2006/relationships/hyperlink" Target="https://merics.org/en/report/greening-china-analysis-beijings-sustainable-development-strategies" TargetMode="External" Id="rId16" /><Relationship Type="http://schemas.openxmlformats.org/officeDocument/2006/relationships/hyperlink" Target="https://merics.org/en/report/greening-china-analysis-beijings-sustainable-development-strategies" TargetMode="External" Id="rId20" /><Relationship Type="http://schemas.openxmlformats.org/officeDocument/2006/relationships/hyperlink" Target="http://www.china.org.cn/china/2020-10/23/content_76837296.htm" TargetMode="External" Id="rId29" /><Relationship Type="http://schemas.openxmlformats.org/officeDocument/2006/relationships/glossaryDocument" Target="glossary/document.xml" Id="rId41" /><Relationship Type="http://schemas.openxmlformats.org/officeDocument/2006/relationships/customXml" Target="../customXml/item1.xml" Id="rId1" /><Relationship Type="http://schemas.openxmlformats.org/officeDocument/2006/relationships/hyperlink" Target="https://english.www.gov.cn/policies/latestreleases/202201/20/content_WS61e9256dc6d09c94e48a3fd2.html" TargetMode="External" Id="rId6" /><Relationship Type="http://schemas.openxmlformats.org/officeDocument/2006/relationships/hyperlink" Target="https://doi.org/10.1080/14616688.2018.1477174" TargetMode="External" Id="rId24" /><Relationship Type="http://schemas.openxmlformats.org/officeDocument/2006/relationships/hyperlink" Target="https://www.mdpi.com/2071-1050/15/11/8781" TargetMode="External" Id="rId32" /><Relationship Type="http://schemas.openxmlformats.org/officeDocument/2006/relationships/hyperlink" Target="https://doi.org/10.1007/s12517-021-07971-x" TargetMode="External" Id="rId37" /><Relationship Type="http://schemas.openxmlformats.org/officeDocument/2006/relationships/fontTable" Target="fontTable.xml" Id="rId40" /><Relationship Type="http://schemas.openxmlformats.org/officeDocument/2006/relationships/webSettings" Target="webSettings.xml" Id="rId5" /><Relationship Type="http://schemas.openxmlformats.org/officeDocument/2006/relationships/hyperlink" Target="https://iclg.com/practice-areas/environmental-social-and-governance-law/china" TargetMode="External" Id="rId15" /><Relationship Type="http://schemas.openxmlformats.org/officeDocument/2006/relationships/hyperlink" Target="http://www.china.org.cn/china/2021-12/17/content_77937855.htm" TargetMode="External" Id="rId23" /><Relationship Type="http://schemas.openxmlformats.org/officeDocument/2006/relationships/hyperlink" Target="https://iclg.com/practice-areas/environmental-social-and-governance-law/china" TargetMode="External" Id="rId28" /><Relationship Type="http://schemas.openxmlformats.org/officeDocument/2006/relationships/hyperlink" Target="https://www.shangri-la.com/group/our-story/" TargetMode="External" Id="rId36" /><Relationship Type="http://schemas.openxmlformats.org/officeDocument/2006/relationships/hyperlink" Target="https://www.shangri-la.com/group/our-story/" TargetMode="External" Id="rId19" /><Relationship Type="http://schemas.openxmlformats.org/officeDocument/2006/relationships/hyperlink" Target="https://en.ndrc.gov.cn/policies/202105/P020210527785800103339.pdf" TargetMode="External" Id="rId31" /><Relationship Type="http://schemas.openxmlformats.org/officeDocument/2006/relationships/settings" Target="settings.xml" Id="rId4" /><Relationship Type="http://schemas.openxmlformats.org/officeDocument/2006/relationships/hyperlink" Target="https://www.e-unwto.org/doi/pdf/10.18111/unwtodeclarations.2016.25.01" TargetMode="External" Id="rId9" /><Relationship Type="http://schemas.openxmlformats.org/officeDocument/2006/relationships/hyperlink" Target="https://www.smartcitiesdive.com/ex/sustainablecitiescollective/beijing-includes-tourism-development-city-s-comprehensive-planning/206006/" TargetMode="External" Id="rId22" /><Relationship Type="http://schemas.openxmlformats.org/officeDocument/2006/relationships/hyperlink" Target="https://www.statista.com/statistics/236040/revenue-from-tourism-in-china/" TargetMode="External" Id="rId27" /><Relationship Type="http://schemas.openxmlformats.org/officeDocument/2006/relationships/hyperlink" Target="https://www.weforum.org/agenda/2019/09/china-leading-sustainable-development/" TargetMode="External" Id="rId30" /><Relationship Type="http://schemas.openxmlformats.org/officeDocument/2006/relationships/hyperlink" Target="https://doi.org/10.1177/13548166211041209." TargetMode="External" Id="rId35" /><Relationship Type="http://schemas.microsoft.com/office/2020/10/relationships/intelligence" Target="intelligence2.xml" Id="rId43" /><Relationship Type="http://schemas.openxmlformats.org/officeDocument/2006/relationships/image" Target="media/image1.png" Id="rId8" /><Relationship Type="http://schemas.openxmlformats.org/officeDocument/2006/relationships/styles" Target="styles.xml" Id="rId3" /><Relationship Type="http://schemas.openxmlformats.org/officeDocument/2006/relationships/image" Target="media/image2.png" Id="rId17" /><Relationship Type="http://schemas.openxmlformats.org/officeDocument/2006/relationships/hyperlink" Target="https://www.statista.com/topics/2028/environment-in-china/" TargetMode="External" Id="rId25" /><Relationship Type="http://schemas.openxmlformats.org/officeDocument/2006/relationships/hyperlink" Target="https://china.un.org/en/sdgs" TargetMode="External" Id="rId33" /><Relationship Type="http://schemas.openxmlformats.org/officeDocument/2006/relationships/hyperlink" Target="https://www.sciencedirect.com/science/article/pii/S0301479711002763." TargetMode="External" Id="rId38" /><Relationship Type="http://schemas.openxmlformats.org/officeDocument/2006/relationships/hyperlink" Target="http://www.china.org.cn/china/2021-12/17/content_77937855.htm" TargetMode="External" Id="R750d6a090c0a4fcf" /><Relationship Type="http://schemas.openxmlformats.org/officeDocument/2006/relationships/hyperlink" Target="https://china.un.org/en/sdgs" TargetMode="External" Id="R63d159a49b514ac0" /><Relationship Type="http://schemas.openxmlformats.org/officeDocument/2006/relationships/hyperlink" Target="https://www.smartcitiesdive.com/ex/sustainablecitiescollective/beijing-includes-tourism-development-city-s-comprehensive-planning/206006/" TargetMode="External" Id="Rc68f958a042b4d5c" /><Relationship Type="http://schemas.openxmlformats.org/officeDocument/2006/relationships/hyperlink" Target="http://www.china.org.cn/china/2020-10/23/content_76837296.htm" TargetMode="External" Id="R7516af1cfaf24900" /><Relationship Type="http://schemas.openxmlformats.org/officeDocument/2006/relationships/hyperlink" Target="https://www.mdpi.com/2071-1050/15/11/8781" TargetMode="External" Id="R6184cc1271a74e5d" /></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081868574"/>
        <w:category>
          <w:name w:val="General"/>
          <w:gallery w:val="placeholder"/>
        </w:category>
        <w:types>
          <w:type w:val="bbPlcHdr"/>
        </w:types>
        <w:behaviors>
          <w:behavior w:val="content"/>
        </w:behaviors>
        <w:guid w:val="{54E6CBE7-3BD1-4BF0-94B6-71F77115754B}"/>
      </w:docPartPr>
      <w:docPartBody>
        <w:p w:rsidR="00752F01" w:rsidRDefault="00000000">
          <w: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752F01"/>
    <w:rsid w:val="00752F01"/>
    <w:rsid w:val="008A7F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42b5977d-c770-4271-8018-fbc0fce84cb3">
  <we:reference id="8c1c3d44-57e9-40d7-86e4-4adf61fea1dd" version="2.1.0.1" store="excatalog" storeType="excatalog"/>
  <we:alternateReferences/>
  <we:properties>
    <we:property name="rcm.version" value="2"/>
    <we:property name="rw.officeVersion" value="&quot;1.3&quot;"/>
    <we:property name="citations" value="{&quot;404827503&quot;:{&quot;referencesIds&quot;:[&quot;doc:64805cfad057e20b8405e704&quot;],&quot;referencesOptions&quot;:{&quot;doc:64805cfad057e20b8405e704&quot;:{&quot;author&quot;:true,&quot;year&quot;:true,&quot;pageReplace&quot;:&quot;&quot;,&quot;prefix&quot;:&quot;&quot;,&quot;suffix&quot;:&quot;&quot;}},&quot;hasBrokenReferences&quot;:false,&quot;hasManualEdits&quot;:false,&quot;citationType&quot;:&quot;inline&quot;,&quot;id&quot;:404827503,&quot;citationText&quot;:&quot;&lt;span style=\&quot;font-family:Arial;font-size:16px;color:#000000\&quot;&gt;(Zhu&lt;i&gt; et al.,&lt;/i&gt; 2022)&lt;/span&gt;&quot;},&quot;788706799&quot;:{&quot;referencesIds&quot;:[&quot;doc:64806004883e0b78608fff64&quot;],&quot;referencesOptions&quot;:{&quot;doc:64806004883e0b78608fff64&quot;:{&quot;author&quot;:true,&quot;year&quot;:true,&quot;pageReplace&quot;:&quot;&quot;,&quot;prefix&quot;:&quot;&quot;,&quot;suffix&quot;:&quot;&quot;}},&quot;hasBrokenReferences&quot;:false,&quot;hasManualEdits&quot;:false,&quot;citationType&quot;:&quot;inline&quot;,&quot;id&quot;:788706799,&quot;citationText&quot;:&quot;&lt;span style=\&quot;font-family:Arial;font-size:16px;color:#000000\&quot;&gt;(Zhong&lt;i&gt; et al.,&lt;/i&gt; 2011)&lt;/span&gt;&quot;}}"/>
    <we:property name="currentStyle" value="{&quot;id&quot;:&quot;4389&quot;,&quot;styleType&quot;:&quot;refworks&quot;,&quot;name&quot;:&quot;Cite Them Right, 11th edition - Harvard&quot;,&quot;isInstitutional&quot;:false,&quot;citeStyle&quot;:&quot;INTEXT_AND_FOOTNOTE&quot;,&quot;isSorted&quot;:false,&quot;usesNumbers&quot;:false,&quot;authorDisambiguation&quot;:&quot;surname_firstname&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789850-5340-4B1A-9883-A3FCD9DC7ADD}">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Ruxandra Laczko (2107521)</dc:creator>
  <keywords/>
  <dc:description/>
  <lastModifiedBy>Ruxandra Laczko (2107521)</lastModifiedBy>
  <revision>19</revision>
  <dcterms:created xsi:type="dcterms:W3CDTF">2023-05-30T15:34:00.0000000Z</dcterms:created>
  <dcterms:modified xsi:type="dcterms:W3CDTF">2023-06-14T15:03:00.8034855Z</dcterms:modified>
</coreProperties>
</file>