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DCEBB22" w:rsidP="30A53AFA" w:rsidRDefault="4DCEBB22" w14:paraId="32B38C02" w14:textId="03302238">
      <w:pPr>
        <w:jc w:val="center"/>
        <w:rPr>
          <w:rFonts w:ascii="Arial" w:hAnsi="Arial" w:eastAsia="Arial" w:cs="Arial"/>
          <w:noProof w:val="0"/>
          <w:sz w:val="22"/>
          <w:szCs w:val="22"/>
          <w:lang w:val="es-ES"/>
        </w:rPr>
      </w:pPr>
      <w:r w:rsidRPr="30A53AFA" w:rsidR="30A53AFA">
        <w:rPr>
          <w:rFonts w:ascii="Arial" w:hAnsi="Arial" w:eastAsia="Arial" w:cs="Arial"/>
          <w:noProof w:val="0"/>
          <w:sz w:val="22"/>
          <w:szCs w:val="22"/>
          <w:lang w:val="es-ES"/>
        </w:rPr>
        <w:t xml:space="preserve">UNIVERSITY OF WALES </w:t>
      </w:r>
    </w:p>
    <w:p w:rsidR="30A53AFA" w:rsidP="30A53AFA" w:rsidRDefault="30A53AFA" w14:paraId="4224C7CC" w14:textId="02AE262D">
      <w:pPr>
        <w:pStyle w:val="Normal"/>
        <w:jc w:val="center"/>
        <w:rPr>
          <w:rFonts w:ascii="Arial" w:hAnsi="Arial" w:eastAsia="Arial" w:cs="Arial"/>
          <w:noProof w:val="0"/>
          <w:sz w:val="22"/>
          <w:szCs w:val="22"/>
          <w:lang w:val="es-ES"/>
        </w:rPr>
      </w:pPr>
      <w:r w:rsidRPr="30A53AFA" w:rsidR="30A53AFA">
        <w:rPr>
          <w:rFonts w:ascii="Arial" w:hAnsi="Arial" w:eastAsia="Arial" w:cs="Arial"/>
          <w:noProof w:val="0"/>
          <w:sz w:val="22"/>
          <w:szCs w:val="22"/>
          <w:lang w:val="es-ES"/>
        </w:rPr>
        <w:t xml:space="preserve">Trinity Saint David </w:t>
      </w:r>
    </w:p>
    <w:p w:rsidR="30A53AFA" w:rsidP="30A53AFA" w:rsidRDefault="30A53AFA" w14:paraId="4E935A78" w14:textId="68B6EEFE">
      <w:pPr>
        <w:pStyle w:val="Normal"/>
        <w:jc w:val="center"/>
        <w:rPr>
          <w:rFonts w:ascii="Arial" w:hAnsi="Arial" w:eastAsia="Arial" w:cs="Arial"/>
          <w:noProof w:val="0"/>
          <w:sz w:val="22"/>
          <w:szCs w:val="22"/>
          <w:lang w:val="es-ES"/>
        </w:rPr>
      </w:pPr>
    </w:p>
    <w:p w:rsidR="30A53AFA" w:rsidP="30A53AFA" w:rsidRDefault="30A53AFA" w14:paraId="6CD7B22D" w14:textId="4F64244D">
      <w:pPr>
        <w:pStyle w:val="Normal"/>
        <w:jc w:val="center"/>
        <w:rPr>
          <w:rFonts w:ascii="Arial" w:hAnsi="Arial" w:eastAsia="Arial" w:cs="Arial"/>
          <w:noProof w:val="0"/>
          <w:sz w:val="22"/>
          <w:szCs w:val="22"/>
          <w:lang w:val="es-ES"/>
        </w:rPr>
      </w:pPr>
    </w:p>
    <w:p w:rsidR="30A53AFA" w:rsidP="30A53AFA" w:rsidRDefault="30A53AFA" w14:paraId="1612077A" w14:textId="1E89745F">
      <w:pPr>
        <w:pStyle w:val="Normal"/>
        <w:jc w:val="center"/>
        <w:rPr>
          <w:rFonts w:ascii="Arial" w:hAnsi="Arial" w:eastAsia="Arial" w:cs="Arial"/>
          <w:noProof w:val="0"/>
          <w:sz w:val="22"/>
          <w:szCs w:val="22"/>
          <w:lang w:val="es-ES"/>
        </w:rPr>
      </w:pPr>
    </w:p>
    <w:p w:rsidR="30A53AFA" w:rsidP="30A53AFA" w:rsidRDefault="30A53AFA" w14:paraId="0AD3B157" w14:textId="08CA1114">
      <w:pPr>
        <w:pStyle w:val="Normal"/>
        <w:jc w:val="center"/>
        <w:rPr>
          <w:rFonts w:ascii="Arial" w:hAnsi="Arial" w:eastAsia="Arial" w:cs="Arial"/>
          <w:noProof w:val="0"/>
          <w:sz w:val="22"/>
          <w:szCs w:val="22"/>
          <w:lang w:val="es-ES"/>
        </w:rPr>
      </w:pPr>
    </w:p>
    <w:p w:rsidR="30A53AFA" w:rsidP="30A53AFA" w:rsidRDefault="30A53AFA" w14:paraId="57F8971F" w14:textId="2C2C107D">
      <w:pPr>
        <w:pStyle w:val="Normal"/>
        <w:jc w:val="center"/>
        <w:rPr>
          <w:rFonts w:ascii="Arial" w:hAnsi="Arial" w:eastAsia="Arial" w:cs="Arial"/>
          <w:noProof w:val="0"/>
          <w:sz w:val="22"/>
          <w:szCs w:val="22"/>
          <w:lang w:val="es-ES"/>
        </w:rPr>
      </w:pPr>
    </w:p>
    <w:p w:rsidR="30A53AFA" w:rsidP="30A53AFA" w:rsidRDefault="30A53AFA" w14:paraId="251CC1AC" w14:textId="013D8232">
      <w:pPr>
        <w:pStyle w:val="Normal"/>
        <w:jc w:val="center"/>
        <w:rPr>
          <w:rFonts w:ascii="Arial" w:hAnsi="Arial" w:eastAsia="Arial" w:cs="Arial"/>
          <w:noProof w:val="0"/>
          <w:sz w:val="22"/>
          <w:szCs w:val="22"/>
          <w:lang w:val="es-ES"/>
        </w:rPr>
      </w:pPr>
    </w:p>
    <w:p w:rsidR="30A53AFA" w:rsidP="30A53AFA" w:rsidRDefault="30A53AFA" w14:paraId="1F3F3D4D" w14:textId="57C24E7C">
      <w:pPr>
        <w:pStyle w:val="Normal"/>
        <w:jc w:val="center"/>
        <w:rPr>
          <w:rFonts w:ascii="Arial" w:hAnsi="Arial" w:eastAsia="Arial" w:cs="Arial"/>
          <w:noProof w:val="0"/>
          <w:sz w:val="22"/>
          <w:szCs w:val="22"/>
          <w:lang w:val="es-ES"/>
        </w:rPr>
      </w:pPr>
    </w:p>
    <w:p w:rsidR="30A53AFA" w:rsidP="30A53AFA" w:rsidRDefault="30A53AFA" w14:paraId="0F809308" w14:textId="58B2E4EC">
      <w:pPr>
        <w:pStyle w:val="Normal"/>
        <w:jc w:val="center"/>
        <w:rPr>
          <w:rFonts w:ascii="Arial" w:hAnsi="Arial" w:eastAsia="Arial" w:cs="Arial"/>
          <w:b w:val="1"/>
          <w:bCs w:val="1"/>
          <w:noProof w:val="0"/>
          <w:sz w:val="22"/>
          <w:szCs w:val="22"/>
          <w:lang w:val="es-ES"/>
        </w:rPr>
      </w:pPr>
      <w:r w:rsidRPr="30A53AFA" w:rsidR="30A53AFA">
        <w:rPr>
          <w:rFonts w:ascii="Arial" w:hAnsi="Arial" w:eastAsia="Arial" w:cs="Arial"/>
          <w:b w:val="1"/>
          <w:bCs w:val="1"/>
          <w:noProof w:val="0"/>
          <w:sz w:val="22"/>
          <w:szCs w:val="22"/>
          <w:lang w:val="es-ES"/>
        </w:rPr>
        <w:t xml:space="preserve">THE IMPACT AND STRUGGLES OF LEARNING ACADEMIC SKILLS </w:t>
      </w:r>
    </w:p>
    <w:p w:rsidR="30A53AFA" w:rsidP="30A53AFA" w:rsidRDefault="30A53AFA" w14:paraId="4D81B4B9" w14:textId="5F735820">
      <w:pPr>
        <w:pStyle w:val="Normal"/>
        <w:jc w:val="center"/>
        <w:rPr>
          <w:rFonts w:ascii="Arial" w:hAnsi="Arial" w:eastAsia="Arial" w:cs="Arial"/>
          <w:noProof w:val="0"/>
          <w:sz w:val="22"/>
          <w:szCs w:val="22"/>
          <w:lang w:val="es-ES"/>
        </w:rPr>
      </w:pPr>
    </w:p>
    <w:p w:rsidR="30A53AFA" w:rsidP="30A53AFA" w:rsidRDefault="30A53AFA" w14:paraId="6863A378" w14:textId="471E1FA8">
      <w:pPr>
        <w:pStyle w:val="Normal"/>
        <w:jc w:val="center"/>
        <w:rPr>
          <w:rFonts w:ascii="Arial" w:hAnsi="Arial" w:eastAsia="Arial" w:cs="Arial"/>
          <w:noProof w:val="0"/>
          <w:sz w:val="22"/>
          <w:szCs w:val="22"/>
          <w:lang w:val="es-ES"/>
        </w:rPr>
      </w:pPr>
    </w:p>
    <w:p w:rsidR="30A53AFA" w:rsidP="30A53AFA" w:rsidRDefault="30A53AFA" w14:paraId="3341CC06" w14:textId="6167BD9E">
      <w:pPr>
        <w:pStyle w:val="Normal"/>
        <w:jc w:val="center"/>
        <w:rPr>
          <w:rFonts w:ascii="Arial" w:hAnsi="Arial" w:eastAsia="Arial" w:cs="Arial"/>
          <w:noProof w:val="0"/>
          <w:sz w:val="22"/>
          <w:szCs w:val="22"/>
          <w:lang w:val="es-ES"/>
        </w:rPr>
      </w:pPr>
    </w:p>
    <w:p w:rsidR="30A53AFA" w:rsidP="30A53AFA" w:rsidRDefault="30A53AFA" w14:paraId="09D2A90D" w14:textId="01B26979">
      <w:pPr>
        <w:pStyle w:val="Normal"/>
        <w:jc w:val="center"/>
        <w:rPr>
          <w:rFonts w:ascii="Arial" w:hAnsi="Arial" w:eastAsia="Arial" w:cs="Arial"/>
          <w:noProof w:val="0"/>
          <w:sz w:val="22"/>
          <w:szCs w:val="22"/>
          <w:lang w:val="es-ES"/>
        </w:rPr>
      </w:pPr>
    </w:p>
    <w:p w:rsidR="30A53AFA" w:rsidP="30A53AFA" w:rsidRDefault="30A53AFA" w14:paraId="7F5A36AA" w14:textId="5308BC1C">
      <w:pPr>
        <w:pStyle w:val="Normal"/>
        <w:jc w:val="center"/>
        <w:rPr>
          <w:rFonts w:ascii="Arial" w:hAnsi="Arial" w:eastAsia="Arial" w:cs="Arial"/>
          <w:noProof w:val="0"/>
          <w:sz w:val="22"/>
          <w:szCs w:val="22"/>
          <w:lang w:val="es-ES"/>
        </w:rPr>
      </w:pPr>
    </w:p>
    <w:p w:rsidR="30A53AFA" w:rsidP="30A53AFA" w:rsidRDefault="30A53AFA" w14:paraId="0ADC72C4" w14:textId="2E0F1825">
      <w:pPr>
        <w:pStyle w:val="Normal"/>
        <w:jc w:val="center"/>
        <w:rPr>
          <w:rFonts w:ascii="Arial" w:hAnsi="Arial" w:eastAsia="Arial" w:cs="Arial"/>
          <w:noProof w:val="0"/>
          <w:sz w:val="22"/>
          <w:szCs w:val="22"/>
          <w:lang w:val="es-ES"/>
        </w:rPr>
      </w:pPr>
    </w:p>
    <w:p w:rsidR="30A53AFA" w:rsidP="30A53AFA" w:rsidRDefault="30A53AFA" w14:paraId="56A6CCB8" w14:textId="4C9F66D6">
      <w:pPr>
        <w:pStyle w:val="Normal"/>
        <w:jc w:val="center"/>
        <w:rPr>
          <w:rFonts w:ascii="Arial" w:hAnsi="Arial" w:eastAsia="Arial" w:cs="Arial"/>
          <w:noProof w:val="0"/>
          <w:sz w:val="22"/>
          <w:szCs w:val="22"/>
          <w:lang w:val="es-ES"/>
        </w:rPr>
      </w:pPr>
    </w:p>
    <w:p w:rsidR="30A53AFA" w:rsidP="30A53AFA" w:rsidRDefault="30A53AFA" w14:paraId="3A5CC173" w14:textId="067B3C3F">
      <w:pPr>
        <w:pStyle w:val="Normal"/>
        <w:jc w:val="center"/>
        <w:rPr>
          <w:rFonts w:ascii="Arial" w:hAnsi="Arial" w:eastAsia="Arial" w:cs="Arial"/>
          <w:noProof w:val="0"/>
          <w:sz w:val="22"/>
          <w:szCs w:val="22"/>
          <w:lang w:val="es-ES"/>
        </w:rPr>
      </w:pPr>
    </w:p>
    <w:p w:rsidR="30A53AFA" w:rsidP="30A53AFA" w:rsidRDefault="30A53AFA" w14:paraId="06E23143" w14:textId="0CA14A6B">
      <w:pPr>
        <w:pStyle w:val="Normal"/>
        <w:jc w:val="center"/>
        <w:rPr>
          <w:rFonts w:ascii="Arial" w:hAnsi="Arial" w:eastAsia="Arial" w:cs="Arial"/>
          <w:noProof w:val="0"/>
          <w:sz w:val="22"/>
          <w:szCs w:val="22"/>
          <w:lang w:val="es-ES"/>
        </w:rPr>
      </w:pPr>
    </w:p>
    <w:p w:rsidR="30A53AFA" w:rsidP="30A53AFA" w:rsidRDefault="30A53AFA" w14:paraId="5E829AEB" w14:textId="587974D1">
      <w:pPr>
        <w:pStyle w:val="Normal"/>
        <w:jc w:val="center"/>
        <w:rPr>
          <w:rFonts w:ascii="Arial" w:hAnsi="Arial" w:eastAsia="Arial" w:cs="Arial"/>
          <w:noProof w:val="0"/>
          <w:sz w:val="22"/>
          <w:szCs w:val="22"/>
          <w:lang w:val="es-ES"/>
        </w:rPr>
      </w:pPr>
      <w:r w:rsidRPr="30A53AFA" w:rsidR="30A53AFA">
        <w:rPr>
          <w:rFonts w:ascii="Arial" w:hAnsi="Arial" w:eastAsia="Arial" w:cs="Arial"/>
          <w:noProof w:val="0"/>
          <w:sz w:val="22"/>
          <w:szCs w:val="22"/>
          <w:lang w:val="es-ES"/>
        </w:rPr>
        <w:t xml:space="preserve">Alejandra Cruz </w:t>
      </w:r>
    </w:p>
    <w:p w:rsidR="30A53AFA" w:rsidP="30A53AFA" w:rsidRDefault="30A53AFA" w14:paraId="2098BE7D" w14:textId="6E4E970F">
      <w:pPr>
        <w:pStyle w:val="Normal"/>
        <w:jc w:val="center"/>
        <w:rPr>
          <w:rFonts w:ascii="Arial" w:hAnsi="Arial" w:eastAsia="Arial" w:cs="Arial"/>
          <w:noProof w:val="0"/>
          <w:sz w:val="22"/>
          <w:szCs w:val="22"/>
          <w:lang w:val="es-ES"/>
        </w:rPr>
      </w:pPr>
      <w:r w:rsidRPr="30A53AFA" w:rsidR="30A53AFA">
        <w:rPr>
          <w:rFonts w:ascii="Arial" w:hAnsi="Arial" w:eastAsia="Arial" w:cs="Arial"/>
          <w:noProof w:val="0"/>
          <w:sz w:val="22"/>
          <w:szCs w:val="22"/>
          <w:lang w:val="es-ES"/>
        </w:rPr>
        <w:t>1917703</w:t>
      </w:r>
    </w:p>
    <w:p w:rsidR="30A53AFA" w:rsidP="30A53AFA" w:rsidRDefault="30A53AFA" w14:paraId="297A78CA" w14:textId="6EA98A59">
      <w:pPr>
        <w:pStyle w:val="Normal"/>
        <w:jc w:val="center"/>
        <w:rPr>
          <w:rFonts w:ascii="Arial" w:hAnsi="Arial" w:eastAsia="Arial" w:cs="Arial"/>
          <w:noProof w:val="0"/>
          <w:sz w:val="22"/>
          <w:szCs w:val="22"/>
          <w:lang w:val="es-ES"/>
        </w:rPr>
      </w:pPr>
      <w:proofErr w:type="spellStart"/>
      <w:r w:rsidRPr="30A53AFA" w:rsidR="30A53AFA">
        <w:rPr>
          <w:rFonts w:ascii="Arial" w:hAnsi="Arial" w:eastAsia="Arial" w:cs="Arial"/>
          <w:noProof w:val="0"/>
          <w:sz w:val="22"/>
          <w:szCs w:val="22"/>
          <w:lang w:val="es-ES"/>
        </w:rPr>
        <w:t>Academic</w:t>
      </w:r>
      <w:proofErr w:type="spellEnd"/>
      <w:r w:rsidRPr="30A53AFA" w:rsidR="30A53AFA">
        <w:rPr>
          <w:rFonts w:ascii="Arial" w:hAnsi="Arial" w:eastAsia="Arial" w:cs="Arial"/>
          <w:noProof w:val="0"/>
          <w:sz w:val="22"/>
          <w:szCs w:val="22"/>
          <w:lang w:val="es-ES"/>
        </w:rPr>
        <w:t xml:space="preserve"> and </w:t>
      </w:r>
      <w:r w:rsidRPr="30A53AFA" w:rsidR="30A53AFA">
        <w:rPr>
          <w:rFonts w:ascii="Arial" w:hAnsi="Arial" w:eastAsia="Arial" w:cs="Arial"/>
          <w:noProof w:val="0"/>
          <w:sz w:val="22"/>
          <w:szCs w:val="22"/>
          <w:lang w:val="en-GB"/>
        </w:rPr>
        <w:t>employability</w:t>
      </w:r>
      <w:r w:rsidRPr="30A53AFA" w:rsidR="30A53AFA">
        <w:rPr>
          <w:rFonts w:ascii="Arial" w:hAnsi="Arial" w:eastAsia="Arial" w:cs="Arial"/>
          <w:noProof w:val="0"/>
          <w:sz w:val="22"/>
          <w:szCs w:val="22"/>
          <w:lang w:val="es-ES"/>
        </w:rPr>
        <w:t xml:space="preserve"> </w:t>
      </w:r>
      <w:r w:rsidRPr="30A53AFA" w:rsidR="30A53AFA">
        <w:rPr>
          <w:rFonts w:ascii="Arial" w:hAnsi="Arial" w:eastAsia="Arial" w:cs="Arial"/>
          <w:noProof w:val="0"/>
          <w:sz w:val="22"/>
          <w:szCs w:val="22"/>
          <w:lang w:val="en-GB"/>
        </w:rPr>
        <w:t>skills</w:t>
      </w:r>
    </w:p>
    <w:p w:rsidR="30A53AFA" w:rsidP="30A53AFA" w:rsidRDefault="30A53AFA" w14:paraId="2BF9CD40" w14:textId="59DA9089">
      <w:pPr>
        <w:pStyle w:val="Normal"/>
        <w:jc w:val="center"/>
        <w:rPr>
          <w:rFonts w:ascii="Arial" w:hAnsi="Arial" w:eastAsia="Arial" w:cs="Arial"/>
          <w:noProof w:val="0"/>
          <w:sz w:val="22"/>
          <w:szCs w:val="22"/>
          <w:lang w:val="en-GB"/>
        </w:rPr>
      </w:pPr>
      <w:r w:rsidRPr="30A53AFA" w:rsidR="30A53AFA">
        <w:rPr>
          <w:rFonts w:ascii="Arial" w:hAnsi="Arial" w:eastAsia="Arial" w:cs="Arial"/>
          <w:noProof w:val="0"/>
          <w:sz w:val="22"/>
          <w:szCs w:val="22"/>
          <w:lang w:val="en-GB"/>
        </w:rPr>
        <w:t xml:space="preserve">Johana Walsh </w:t>
      </w:r>
    </w:p>
    <w:p w:rsidR="30A53AFA" w:rsidP="30A53AFA" w:rsidRDefault="30A53AFA" w14:paraId="009962ED" w14:textId="1C4CBE19">
      <w:pPr>
        <w:pStyle w:val="Normal"/>
        <w:jc w:val="center"/>
        <w:rPr>
          <w:rFonts w:ascii="Arial" w:hAnsi="Arial" w:eastAsia="Arial" w:cs="Arial"/>
          <w:noProof w:val="0"/>
          <w:sz w:val="22"/>
          <w:szCs w:val="22"/>
          <w:lang w:val="en-GB"/>
        </w:rPr>
      </w:pPr>
      <w:r w:rsidRPr="30A53AFA" w:rsidR="30A53AFA">
        <w:rPr>
          <w:rFonts w:ascii="Arial" w:hAnsi="Arial" w:eastAsia="Arial" w:cs="Arial"/>
          <w:noProof w:val="0"/>
          <w:sz w:val="22"/>
          <w:szCs w:val="22"/>
          <w:lang w:val="en-GB"/>
        </w:rPr>
        <w:t xml:space="preserve">May 5, 2020 </w:t>
      </w:r>
    </w:p>
    <w:p w:rsidR="30A53AFA" w:rsidP="30A53AFA" w:rsidRDefault="30A53AFA" w14:paraId="18D9082E" w14:textId="1E48204D">
      <w:pPr>
        <w:pStyle w:val="Normal"/>
        <w:jc w:val="center"/>
        <w:rPr>
          <w:rFonts w:ascii="Arial" w:hAnsi="Arial" w:eastAsia="Arial" w:cs="Arial"/>
          <w:noProof w:val="0"/>
          <w:sz w:val="22"/>
          <w:szCs w:val="22"/>
          <w:lang w:val="es-ES"/>
        </w:rPr>
      </w:pPr>
    </w:p>
    <w:p w:rsidR="30A53AFA" w:rsidP="30A53AFA" w:rsidRDefault="30A53AFA" w14:paraId="6C65D2DB" w14:textId="01C5E8F3">
      <w:pPr>
        <w:pStyle w:val="Normal"/>
        <w:jc w:val="center"/>
        <w:rPr>
          <w:rFonts w:ascii="Arial" w:hAnsi="Arial" w:eastAsia="Arial" w:cs="Arial"/>
          <w:noProof w:val="0"/>
          <w:sz w:val="22"/>
          <w:szCs w:val="22"/>
          <w:lang w:val="es-ES"/>
        </w:rPr>
      </w:pPr>
    </w:p>
    <w:p w:rsidR="30A53AFA" w:rsidP="30A53AFA" w:rsidRDefault="30A53AFA" w14:paraId="7A065CAE" w14:textId="3DC072A0">
      <w:pPr>
        <w:pStyle w:val="Normal"/>
        <w:jc w:val="center"/>
        <w:rPr>
          <w:rFonts w:ascii="Arial" w:hAnsi="Arial" w:eastAsia="Arial" w:cs="Arial"/>
          <w:noProof w:val="0"/>
          <w:sz w:val="22"/>
          <w:szCs w:val="22"/>
          <w:lang w:val="es-ES"/>
        </w:rPr>
      </w:pPr>
    </w:p>
    <w:p w:rsidR="30A53AFA" w:rsidP="30A53AFA" w:rsidRDefault="30A53AFA" w14:paraId="012B8A2D" w14:textId="36835901">
      <w:pPr>
        <w:pStyle w:val="Normal"/>
        <w:jc w:val="center"/>
        <w:rPr>
          <w:rFonts w:ascii="Arial" w:hAnsi="Arial" w:eastAsia="Arial" w:cs="Arial"/>
          <w:noProof w:val="0"/>
          <w:sz w:val="22"/>
          <w:szCs w:val="22"/>
          <w:lang w:val="es-ES"/>
        </w:rPr>
      </w:pPr>
    </w:p>
    <w:p w:rsidR="30A53AFA" w:rsidP="30A53AFA" w:rsidRDefault="30A53AFA" w14:paraId="0F048881" w14:textId="7801367A">
      <w:pPr>
        <w:pStyle w:val="Normal"/>
        <w:jc w:val="center"/>
        <w:rPr>
          <w:rFonts w:ascii="Arial" w:hAnsi="Arial" w:eastAsia="Arial" w:cs="Arial"/>
          <w:noProof w:val="0"/>
          <w:sz w:val="22"/>
          <w:szCs w:val="22"/>
          <w:lang w:val="es-ES"/>
        </w:rPr>
      </w:pPr>
    </w:p>
    <w:p w:rsidR="4DCEBB22" w:rsidP="4DCEBB22" w:rsidRDefault="4DCEBB22" w14:paraId="37657B0F" w14:textId="7D8E2977">
      <w:pPr>
        <w:jc w:val="both"/>
        <w:rPr>
          <w:rFonts w:ascii="Arial" w:hAnsi="Arial" w:eastAsia="Arial" w:cs="Arial"/>
          <w:noProof w:val="0"/>
          <w:sz w:val="22"/>
          <w:szCs w:val="22"/>
          <w:lang w:val="es-ES"/>
        </w:rPr>
      </w:pPr>
    </w:p>
    <w:p w:rsidR="4DCEBB22" w:rsidP="4DCEBB22" w:rsidRDefault="4DCEBB22" w14:paraId="29974228" w14:textId="219F0FD9">
      <w:pPr>
        <w:jc w:val="both"/>
        <w:rPr>
          <w:rFonts w:ascii="Arial" w:hAnsi="Arial" w:eastAsia="Arial" w:cs="Arial"/>
          <w:noProof w:val="0"/>
          <w:sz w:val="22"/>
          <w:szCs w:val="22"/>
          <w:lang w:val="es-ES"/>
        </w:rPr>
      </w:pPr>
    </w:p>
    <w:p w:rsidR="4DCEBB22" w:rsidP="4DCEBB22" w:rsidRDefault="4DCEBB22" w14:paraId="38A5F007" w14:textId="439DDA2D">
      <w:pPr>
        <w:jc w:val="both"/>
        <w:rPr>
          <w:rFonts w:ascii="Arial" w:hAnsi="Arial" w:eastAsia="Arial" w:cs="Arial"/>
          <w:noProof w:val="0"/>
          <w:sz w:val="22"/>
          <w:szCs w:val="22"/>
          <w:lang w:val="es-ES"/>
        </w:rPr>
      </w:pPr>
    </w:p>
    <w:p w:rsidR="4DCEBB22" w:rsidP="30A53AFA" w:rsidRDefault="4DCEBB22" w14:paraId="5A6C4F4E" w14:textId="0D030882">
      <w:pPr>
        <w:pStyle w:val="Normal"/>
        <w:jc w:val="both"/>
        <w:rPr>
          <w:rFonts w:ascii="Arial" w:hAnsi="Arial" w:eastAsia="Arial" w:cs="Arial"/>
          <w:noProof w:val="0"/>
          <w:sz w:val="22"/>
          <w:szCs w:val="22"/>
          <w:lang w:val="es-ES"/>
        </w:rPr>
      </w:pPr>
    </w:p>
    <w:p w:rsidR="30A53AFA" w:rsidP="30A53AFA" w:rsidRDefault="30A53AFA" w14:paraId="54EC5702" w14:textId="1CA8D9E4">
      <w:pPr>
        <w:pStyle w:val="Normal"/>
        <w:jc w:val="both"/>
        <w:rPr>
          <w:rFonts w:ascii="Arial" w:hAnsi="Arial" w:eastAsia="Arial" w:cs="Arial"/>
          <w:noProof w:val="0"/>
          <w:sz w:val="22"/>
          <w:szCs w:val="22"/>
          <w:lang w:val="es-ES"/>
        </w:rPr>
      </w:pPr>
    </w:p>
    <w:p w:rsidR="4DCEBB22" w:rsidP="4DCEBB22" w:rsidRDefault="4DCEBB22" w14:paraId="6E9C071E" w14:textId="582752E2">
      <w:pPr>
        <w:jc w:val="both"/>
      </w:pPr>
      <w:r w:rsidRPr="4DCEBB22" w:rsidR="4DCEBB22">
        <w:rPr>
          <w:rFonts w:ascii="Arial" w:hAnsi="Arial" w:eastAsia="Arial" w:cs="Arial"/>
          <w:noProof w:val="0"/>
          <w:sz w:val="22"/>
          <w:szCs w:val="22"/>
          <w:lang w:val="es-ES"/>
        </w:rPr>
        <w:t xml:space="preserve">The impact and struggles of learning academic skills </w:t>
      </w:r>
    </w:p>
    <w:p w:rsidR="4DCEBB22" w:rsidP="4DCEBB22" w:rsidRDefault="4DCEBB22" w14:paraId="0D8B6C1E" w14:textId="01110B00">
      <w:pPr>
        <w:jc w:val="both"/>
      </w:pPr>
      <w:r w:rsidRPr="4DCEBB22" w:rsidR="4DCEBB22">
        <w:rPr>
          <w:rFonts w:ascii="Arial" w:hAnsi="Arial" w:eastAsia="Arial" w:cs="Arial"/>
          <w:noProof w:val="0"/>
          <w:sz w:val="22"/>
          <w:szCs w:val="22"/>
          <w:lang w:val="es-ES"/>
        </w:rPr>
        <w:t xml:space="preserve"> </w:t>
      </w:r>
    </w:p>
    <w:p w:rsidR="4DCEBB22" w:rsidP="4DCEBB22" w:rsidRDefault="4DCEBB22" w14:paraId="785C49C5" w14:textId="1F2DF540">
      <w:pPr>
        <w:jc w:val="both"/>
      </w:pPr>
      <w:r w:rsidRPr="4DCEBB22" w:rsidR="4DCEBB22">
        <w:rPr>
          <w:rFonts w:ascii="Arial" w:hAnsi="Arial" w:eastAsia="Arial" w:cs="Arial"/>
          <w:noProof w:val="0"/>
          <w:sz w:val="22"/>
          <w:szCs w:val="22"/>
          <w:lang w:val="es-ES"/>
        </w:rPr>
        <w:t xml:space="preserve"> </w:t>
      </w:r>
    </w:p>
    <w:p w:rsidR="4DCEBB22" w:rsidP="4DCEBB22" w:rsidRDefault="4DCEBB22" w14:paraId="60EBD299" w14:textId="1D76C784">
      <w:pPr>
        <w:jc w:val="both"/>
      </w:pPr>
      <w:r w:rsidRPr="4DCEBB22" w:rsidR="4DCEBB22">
        <w:rPr>
          <w:rFonts w:ascii="Arial" w:hAnsi="Arial" w:eastAsia="Arial" w:cs="Arial"/>
          <w:noProof w:val="0"/>
          <w:sz w:val="22"/>
          <w:szCs w:val="22"/>
          <w:lang w:val="es-ES"/>
        </w:rPr>
        <w:t xml:space="preserve">In an increasingly automated world, where a vast amount of jobs and tasks progressively depend on robotics and technology, there is no doubt that the way of doing business is evolving, but nobody knows what the result of this revolution will be. Although it may seem contradictory, in this ocean of change, adaptability is the safest anchor. In fact, it is there, in adaptation, where the power and importance of the academic writing, employability skills and appropriate manner to do research and gather information lie, they emerge as the new essential condition in the workplace and the academic world. Throughout this essay, some topics of the weekly lectures that offered a new approach to organize and structure the study skills will be mention and the explanation on their positive impact also in personal matters. Lastly, an analysis of why the skills learnt in class is so essential to the workplace nowadays.  </w:t>
      </w:r>
    </w:p>
    <w:p w:rsidR="4DCEBB22" w:rsidP="4DCEBB22" w:rsidRDefault="4DCEBB22" w14:paraId="759C8DB1" w14:textId="751FCA20">
      <w:pPr>
        <w:jc w:val="both"/>
      </w:pPr>
      <w:r w:rsidRPr="4DCEBB22" w:rsidR="4DCEBB22">
        <w:rPr>
          <w:rFonts w:ascii="Arial" w:hAnsi="Arial" w:eastAsia="Arial" w:cs="Arial"/>
          <w:noProof w:val="0"/>
          <w:sz w:val="22"/>
          <w:szCs w:val="22"/>
          <w:lang w:val="es-ES"/>
        </w:rPr>
        <w:t xml:space="preserve"> </w:t>
      </w:r>
    </w:p>
    <w:p w:rsidR="4DCEBB22" w:rsidP="4DCEBB22" w:rsidRDefault="4DCEBB22" w14:paraId="2EDA2381" w14:textId="751001D6">
      <w:pPr>
        <w:jc w:val="both"/>
      </w:pPr>
      <w:r w:rsidRPr="4DCEBB22" w:rsidR="4DCEBB22">
        <w:rPr>
          <w:rFonts w:ascii="Arial" w:hAnsi="Arial" w:eastAsia="Arial" w:cs="Arial"/>
          <w:noProof w:val="0"/>
          <w:sz w:val="22"/>
          <w:szCs w:val="22"/>
          <w:lang w:val="es-ES"/>
        </w:rPr>
        <w:t xml:space="preserve"> </w:t>
      </w:r>
    </w:p>
    <w:p w:rsidR="4DCEBB22" w:rsidP="4DCEBB22" w:rsidRDefault="4DCEBB22" w14:paraId="427EFBDC" w14:textId="32C38044">
      <w:pPr>
        <w:jc w:val="both"/>
      </w:pPr>
      <w:r w:rsidRPr="4DCEBB22" w:rsidR="4DCEBB22">
        <w:rPr>
          <w:rFonts w:ascii="Arial" w:hAnsi="Arial" w:eastAsia="Arial" w:cs="Arial"/>
          <w:noProof w:val="0"/>
          <w:sz w:val="22"/>
          <w:szCs w:val="22"/>
          <w:lang w:val="es-ES"/>
        </w:rPr>
        <w:t xml:space="preserve">At first glance, everybody seems to have a deep understanding of themselves; What are they good at? What aspects must be changed? Or what needs to be improved? To know these aspects is essential to achieve established goals. Honestly, I consider that this introspection is generally vague or superficial since it puts us in front of aspects that we do not want to face or simply recognize. This module, first of all, has enabled the students to get a more comprehensive understanding of their skills, abilities, preferences, priorities and interests. In addition to this, it has already contributed to consolidate the existent skills and abilities, furthermore has put in the spectrum skills that were not taken into account previously and that plays a significant role while taking an academic course. Secondly, it has facilitated to identify weak areas that need further development; the SWOT analysis is a powerful technique designed to highlight strengths, weaknesses, opportunities and threats. (Chaita, 2016) This analysis can not only be applied to individuals; the method can be used to assess a team, a company a product or a brand. However, it is essential to mention that unsurprisingly people find it pretty difficult to recognize their weaknesses.  </w:t>
      </w:r>
    </w:p>
    <w:p w:rsidR="4DCEBB22" w:rsidP="4DCEBB22" w:rsidRDefault="4DCEBB22" w14:paraId="47A244D7" w14:textId="7E6A7456">
      <w:pPr>
        <w:jc w:val="both"/>
      </w:pPr>
      <w:r w:rsidRPr="4DCEBB22" w:rsidR="4DCEBB22">
        <w:rPr>
          <w:rFonts w:ascii="Arial" w:hAnsi="Arial" w:eastAsia="Arial" w:cs="Arial"/>
          <w:noProof w:val="0"/>
          <w:sz w:val="22"/>
          <w:szCs w:val="22"/>
          <w:lang w:val="es-ES"/>
        </w:rPr>
        <w:t xml:space="preserve"> </w:t>
      </w:r>
    </w:p>
    <w:p w:rsidR="4DCEBB22" w:rsidP="4DCEBB22" w:rsidRDefault="4DCEBB22" w14:paraId="7E7393B2" w14:textId="033C57BF">
      <w:pPr>
        <w:jc w:val="both"/>
      </w:pPr>
      <w:r w:rsidRPr="4DCEBB22" w:rsidR="4DCEBB22">
        <w:rPr>
          <w:rFonts w:ascii="Arial" w:hAnsi="Arial" w:eastAsia="Arial" w:cs="Arial"/>
          <w:noProof w:val="0"/>
          <w:sz w:val="22"/>
          <w:szCs w:val="22"/>
          <w:lang w:val="es-ES"/>
        </w:rPr>
        <w:t xml:space="preserve"> </w:t>
      </w:r>
    </w:p>
    <w:p w:rsidR="4DCEBB22" w:rsidP="4DCEBB22" w:rsidRDefault="4DCEBB22" w14:paraId="2F55E300" w14:textId="0F933B98">
      <w:pPr>
        <w:jc w:val="both"/>
      </w:pPr>
      <w:r w:rsidRPr="4DCEBB22" w:rsidR="4DCEBB22">
        <w:rPr>
          <w:rFonts w:ascii="Arial" w:hAnsi="Arial" w:eastAsia="Arial" w:cs="Arial"/>
          <w:noProof w:val="0"/>
          <w:sz w:val="22"/>
          <w:szCs w:val="22"/>
          <w:lang w:val="es-ES"/>
        </w:rPr>
        <w:t xml:space="preserve">The SWOT analysis provides strong bases to build the Personal Development Plan (PDP), in the academic field; educational needs are identified, objectives are set in relation to these, educational activities are undertaken to address these learning needs, and finally, evaluate what has been achieved. (Ireland, et al., 2009).  The PDP can also be implemented in a professional area. Similar to student assessment, assessment within organizational settings is used for purposes of accountability and promotion, finding out if and to what extent formerly defined objectives have been met (Beausaert, et al., 2011). This process helps to trace the route for the near and far future in both; the academic and the professional world. Some of the difficulties found in this process were recognizing that following this plan is indeed demanding since it requires a solid commitment and perseverance to its progress. Likewise, PDP demands not only time and effort, but a series of strengths of character that need to be promoted; flexibility and tolerance, among others. Many casualties, variations on the road and obstacles might occur that could force the plan to be changed, the objectives are the same, nonetheless the process might take a different path where the personal flexibility and tenacity are tested. </w:t>
      </w:r>
    </w:p>
    <w:p w:rsidR="4DCEBB22" w:rsidP="4DCEBB22" w:rsidRDefault="4DCEBB22" w14:paraId="2C7FA12F" w14:textId="704E0FD3">
      <w:pPr>
        <w:jc w:val="both"/>
      </w:pPr>
      <w:r w:rsidRPr="4DCEBB22" w:rsidR="4DCEBB22">
        <w:rPr>
          <w:rFonts w:ascii="Arial" w:hAnsi="Arial" w:eastAsia="Arial" w:cs="Arial"/>
          <w:noProof w:val="0"/>
          <w:sz w:val="22"/>
          <w:szCs w:val="22"/>
          <w:lang w:val="es-ES"/>
        </w:rPr>
        <w:t xml:space="preserve"> </w:t>
      </w:r>
    </w:p>
    <w:p w:rsidR="4DCEBB22" w:rsidP="4DCEBB22" w:rsidRDefault="4DCEBB22" w14:paraId="17D5C0C1" w14:textId="65D8A93C">
      <w:pPr>
        <w:jc w:val="both"/>
      </w:pPr>
      <w:r w:rsidRPr="4DCEBB22" w:rsidR="4DCEBB22">
        <w:rPr>
          <w:rFonts w:ascii="Arial" w:hAnsi="Arial" w:eastAsia="Arial" w:cs="Arial"/>
          <w:noProof w:val="0"/>
          <w:sz w:val="22"/>
          <w:szCs w:val="22"/>
          <w:lang w:val="es-ES"/>
        </w:rPr>
        <w:t xml:space="preserve"> </w:t>
      </w:r>
    </w:p>
    <w:p w:rsidR="4DCEBB22" w:rsidP="4DCEBB22" w:rsidRDefault="4DCEBB22" w14:paraId="0E3B3D46" w14:textId="1FD31604">
      <w:pPr>
        <w:jc w:val="both"/>
      </w:pPr>
      <w:r w:rsidRPr="4DCEBB22" w:rsidR="4DCEBB22">
        <w:rPr>
          <w:rFonts w:ascii="Arial" w:hAnsi="Arial" w:eastAsia="Arial" w:cs="Arial"/>
          <w:noProof w:val="0"/>
          <w:sz w:val="22"/>
          <w:szCs w:val="22"/>
          <w:lang w:val="es-ES"/>
        </w:rPr>
        <w:t xml:space="preserve">Another important topic in this chain of processes that are entirely linked is the significance of time management; it is one of the critical factors which will directly influence student academic performance. A proper time management skill may help university students to overcome and manage the tight schedule effectively. (Hamzah, et al., 2014). Creating a time table, highlighting priorities and maximizing the time to be more structured and efficient, enable us to be always aware of all the daily basis activities, from how long does it take to have breakfast to how many hours a week we dedicate to sleep, study or simply procrastinate. On the other hand, the lack of time management, such as not allocating time properly for work assignments, cramming for exams, and failing to meet deadlines set by academic staff – are regularly quoted as a primary cause of stress, and poor performance (Macan et al., 1990) Until this point is genuinely noticeable the connection and importance of identifying personal and professional skills to acknowledge weaknesses and threats, which lead us to create a PDP that focus in those areas that need improvement. Yet nothing would work if the attention is not centred on the manner the time is managed.    </w:t>
      </w:r>
    </w:p>
    <w:p w:rsidR="4DCEBB22" w:rsidP="4DCEBB22" w:rsidRDefault="4DCEBB22" w14:paraId="34ECEC1C" w14:textId="4B5A40D6">
      <w:pPr>
        <w:jc w:val="both"/>
      </w:pPr>
      <w:r w:rsidRPr="4DCEBB22" w:rsidR="4DCEBB22">
        <w:rPr>
          <w:rFonts w:ascii="Arial" w:hAnsi="Arial" w:eastAsia="Arial" w:cs="Arial"/>
          <w:noProof w:val="0"/>
          <w:sz w:val="22"/>
          <w:szCs w:val="22"/>
          <w:lang w:val="es-ES"/>
        </w:rPr>
        <w:t xml:space="preserve"> </w:t>
      </w:r>
    </w:p>
    <w:p w:rsidR="4DCEBB22" w:rsidP="4DCEBB22" w:rsidRDefault="4DCEBB22" w14:paraId="253BF059" w14:textId="2D4EB3D8">
      <w:pPr>
        <w:jc w:val="both"/>
      </w:pPr>
      <w:r w:rsidRPr="4DCEBB22" w:rsidR="4DCEBB22">
        <w:rPr>
          <w:rFonts w:ascii="Arial" w:hAnsi="Arial" w:eastAsia="Arial" w:cs="Arial"/>
          <w:noProof w:val="0"/>
          <w:sz w:val="22"/>
          <w:szCs w:val="22"/>
          <w:lang w:val="es-ES"/>
        </w:rPr>
        <w:t xml:space="preserve"> </w:t>
      </w:r>
    </w:p>
    <w:p w:rsidR="4DCEBB22" w:rsidP="4DCEBB22" w:rsidRDefault="4DCEBB22" w14:paraId="1AED061A" w14:textId="10E97837">
      <w:pPr>
        <w:jc w:val="both"/>
      </w:pPr>
      <w:r w:rsidRPr="4DCEBB22" w:rsidR="4DCEBB22">
        <w:rPr>
          <w:rFonts w:ascii="Arial" w:hAnsi="Arial" w:eastAsia="Arial" w:cs="Arial"/>
          <w:noProof w:val="0"/>
          <w:sz w:val="22"/>
          <w:szCs w:val="22"/>
          <w:lang w:val="es-ES"/>
        </w:rPr>
        <w:t xml:space="preserve">To succeed in higher education is necessary to study and understand the structures of clauses, sentences and paragraphs. Likewise, the correct use of grammar, which should be avoided in academic writing and how to use punctuation appropriately. Academic writing is an important aspect of professional development for students and lecturers. It is one way in which they demonstrate their learning, but it can be a difficult skill to master (Marjorie, 2007). Besides all the structures and grammar lessons received in class, reading can provide knowledge and skills to create better academic texts. Taking the time to analyze a quality text, finding its macrostructure, understanding how its parts are linked and how information is distributed; helps the student to evaluate the ways in which other people's essays or academic writings are made, providing the writer with a repertoire of examples, useful when presenting or giving shape to their thinking and text. Additionally, this exercise brings greater awareness of how punctuation is used and what type of language it uses.   </w:t>
      </w:r>
    </w:p>
    <w:p w:rsidR="4DCEBB22" w:rsidP="4DCEBB22" w:rsidRDefault="4DCEBB22" w14:paraId="1469B59C" w14:textId="03A41144">
      <w:pPr>
        <w:jc w:val="both"/>
      </w:pPr>
      <w:r w:rsidRPr="4DCEBB22" w:rsidR="4DCEBB22">
        <w:rPr>
          <w:rFonts w:ascii="Arial" w:hAnsi="Arial" w:eastAsia="Arial" w:cs="Arial"/>
          <w:noProof w:val="0"/>
          <w:sz w:val="22"/>
          <w:szCs w:val="22"/>
          <w:lang w:val="es-ES"/>
        </w:rPr>
        <w:t xml:space="preserve">All this, with a view to the professional future where it will be necessary to write well-structured reports, summaries and coherent texts. </w:t>
      </w:r>
    </w:p>
    <w:p w:rsidR="4DCEBB22" w:rsidP="4DCEBB22" w:rsidRDefault="4DCEBB22" w14:paraId="18F46359" w14:textId="630595FE">
      <w:pPr>
        <w:jc w:val="both"/>
      </w:pPr>
      <w:r w:rsidRPr="4DCEBB22" w:rsidR="4DCEBB22">
        <w:rPr>
          <w:rFonts w:ascii="Arial" w:hAnsi="Arial" w:eastAsia="Arial" w:cs="Arial"/>
          <w:noProof w:val="0"/>
          <w:sz w:val="22"/>
          <w:szCs w:val="22"/>
          <w:lang w:val="es-ES"/>
        </w:rPr>
        <w:t xml:space="preserve"> </w:t>
      </w:r>
    </w:p>
    <w:p w:rsidR="4DCEBB22" w:rsidP="4DCEBB22" w:rsidRDefault="4DCEBB22" w14:paraId="5959AAFB" w14:textId="09EA6D35">
      <w:pPr>
        <w:jc w:val="both"/>
      </w:pPr>
      <w:r w:rsidRPr="4DCEBB22" w:rsidR="4DCEBB22">
        <w:rPr>
          <w:rFonts w:ascii="Arial" w:hAnsi="Arial" w:eastAsia="Arial" w:cs="Arial"/>
          <w:noProof w:val="0"/>
          <w:sz w:val="22"/>
          <w:szCs w:val="22"/>
          <w:lang w:val="es-ES"/>
        </w:rPr>
        <w:t xml:space="preserve"> </w:t>
      </w:r>
    </w:p>
    <w:p w:rsidR="4DCEBB22" w:rsidP="4DCEBB22" w:rsidRDefault="4DCEBB22" w14:paraId="5C9DDBD6" w14:textId="7A565BAF">
      <w:pPr>
        <w:jc w:val="both"/>
      </w:pPr>
      <w:r w:rsidRPr="4DCEBB22" w:rsidR="4DCEBB22">
        <w:rPr>
          <w:rFonts w:ascii="Arial" w:hAnsi="Arial" w:eastAsia="Arial" w:cs="Arial"/>
          <w:noProof w:val="0"/>
          <w:sz w:val="22"/>
          <w:szCs w:val="22"/>
          <w:lang w:val="es-ES"/>
        </w:rPr>
        <w:t xml:space="preserve">The simple fact of taking notes has been underestimated by students in the academic field. Even though pupils know it is necessary, most of them lack sufficient knowledge to do it effectively. Students frequently approach their notes to study or do written assignments and are confronted with messy and inconsistent manuscripts from which they can get little or no relevant information at all. (Kesselman-Turkel &amp; Paterson, 1982) consider that the very act of note-taking helps to remember the ideas people are writing down. It is much more efficient than just listening or reading, even if you are the most attentive person in the world. As it is essential to carefully take organized notes and select relevant information to review and study, it is of vital importance to accurately gather information and select the sources. Despite having unlimited access to information thanks to the internet; great difficulties arise in identifying what information is right, what sources of information are reliable and what data and studios can be trusted. The causes of information used must be critically evaluated, its origin, credibility and the type of web page from which it comes, if applicable. This process is highly crucial as the internet offers a massive amount of unreliable information or studies that are not proven or simply written by people with very little knowledge. Texts, where the sources, authors and relevant information is pointed out, is indispensable in academic writing as it information belongs to a chain that is continuously being built, such as ( (Spivey, 1990) describes: Academic writing writers usually compose from sources. Thus, they are also readers, transforming source texts in order to create their own text product. Throughout this academic year; academic databases, scholarly journals and newspapers have been very useful to find credible and trustworthy information.  </w:t>
      </w:r>
    </w:p>
    <w:p w:rsidR="4DCEBB22" w:rsidP="4DCEBB22" w:rsidRDefault="4DCEBB22" w14:paraId="735C8FA2" w14:textId="48842765">
      <w:pPr>
        <w:jc w:val="both"/>
      </w:pPr>
      <w:r w:rsidRPr="4DCEBB22" w:rsidR="4DCEBB22">
        <w:rPr>
          <w:rFonts w:ascii="Arial" w:hAnsi="Arial" w:eastAsia="Arial" w:cs="Arial"/>
          <w:noProof w:val="0"/>
          <w:sz w:val="22"/>
          <w:szCs w:val="22"/>
          <w:lang w:val="es-ES"/>
        </w:rPr>
        <w:t xml:space="preserve"> </w:t>
      </w:r>
    </w:p>
    <w:p w:rsidR="4DCEBB22" w:rsidP="4DCEBB22" w:rsidRDefault="4DCEBB22" w14:paraId="20697057" w14:textId="105E3223">
      <w:pPr>
        <w:jc w:val="both"/>
      </w:pPr>
      <w:r w:rsidRPr="4DCEBB22" w:rsidR="4DCEBB22">
        <w:rPr>
          <w:rFonts w:ascii="Arial" w:hAnsi="Arial" w:eastAsia="Arial" w:cs="Arial"/>
          <w:noProof w:val="0"/>
          <w:sz w:val="22"/>
          <w:szCs w:val="22"/>
          <w:lang w:val="es-ES"/>
        </w:rPr>
        <w:t xml:space="preserve"> </w:t>
      </w:r>
    </w:p>
    <w:p w:rsidR="4DCEBB22" w:rsidP="4DCEBB22" w:rsidRDefault="4DCEBB22" w14:paraId="0C1DE046" w14:textId="2C31D674">
      <w:pPr>
        <w:jc w:val="both"/>
      </w:pPr>
      <w:r w:rsidRPr="4DCEBB22" w:rsidR="4DCEBB22">
        <w:rPr>
          <w:rFonts w:ascii="Arial" w:hAnsi="Arial" w:eastAsia="Arial" w:cs="Arial"/>
          <w:noProof w:val="0"/>
          <w:sz w:val="22"/>
          <w:szCs w:val="22"/>
          <w:lang w:val="es-ES"/>
        </w:rPr>
        <w:t xml:space="preserve">The topics mentioned above created a before and after in the structure and organization not only in the way of studying but also in how to create a plan in advance in order to produce excellent academic work. There are two skills that are also important to master.  </w:t>
      </w:r>
    </w:p>
    <w:p w:rsidR="4DCEBB22" w:rsidP="4DCEBB22" w:rsidRDefault="4DCEBB22" w14:paraId="136F315C" w14:textId="3421A672">
      <w:pPr>
        <w:jc w:val="both"/>
      </w:pPr>
      <w:r w:rsidRPr="4DCEBB22" w:rsidR="4DCEBB22">
        <w:rPr>
          <w:rFonts w:ascii="Arial" w:hAnsi="Arial" w:eastAsia="Arial" w:cs="Arial"/>
          <w:noProof w:val="0"/>
          <w:sz w:val="22"/>
          <w:szCs w:val="22"/>
          <w:lang w:val="es-ES"/>
        </w:rPr>
        <w:t xml:space="preserve">The first one is research, which is all about having a predetermined set of questions, and then aiming to answer these questions through the gathering of information, and later analysis. (Jonathan, 2014) Here it has been highly relevant to be organized, to set clear objectives about the information that is needed and also to follow the information gathering process learned in class. If the research is not planned in advance, the student will feel unfulfilled with irrelevant findings, which will make it challenging to write an academic paper, this generates frustration and minimal possibilities to obtain new knowledge.  </w:t>
      </w:r>
    </w:p>
    <w:p w:rsidR="4DCEBB22" w:rsidP="4DCEBB22" w:rsidRDefault="4DCEBB22" w14:paraId="2066BFC4" w14:textId="77D064CB">
      <w:pPr>
        <w:jc w:val="both"/>
      </w:pPr>
      <w:r w:rsidRPr="4DCEBB22" w:rsidR="4DCEBB22">
        <w:rPr>
          <w:rFonts w:ascii="Arial" w:hAnsi="Arial" w:eastAsia="Arial" w:cs="Arial"/>
          <w:noProof w:val="0"/>
          <w:sz w:val="22"/>
          <w:szCs w:val="22"/>
          <w:lang w:val="es-ES"/>
        </w:rPr>
        <w:t xml:space="preserve"> </w:t>
      </w:r>
    </w:p>
    <w:p w:rsidR="4DCEBB22" w:rsidP="4DCEBB22" w:rsidRDefault="4DCEBB22" w14:paraId="5087BFBB" w14:textId="5FCA8692">
      <w:pPr>
        <w:jc w:val="both"/>
      </w:pPr>
      <w:r w:rsidRPr="4DCEBB22" w:rsidR="4DCEBB22">
        <w:rPr>
          <w:rFonts w:ascii="Arial" w:hAnsi="Arial" w:eastAsia="Arial" w:cs="Arial"/>
          <w:noProof w:val="0"/>
          <w:sz w:val="22"/>
          <w:szCs w:val="22"/>
          <w:lang w:val="es-ES"/>
        </w:rPr>
        <w:t xml:space="preserve"> </w:t>
      </w:r>
    </w:p>
    <w:p w:rsidR="4DCEBB22" w:rsidP="4DCEBB22" w:rsidRDefault="4DCEBB22" w14:paraId="4DD0F060" w14:textId="71404260">
      <w:pPr>
        <w:jc w:val="both"/>
      </w:pPr>
      <w:r w:rsidRPr="4DCEBB22" w:rsidR="4DCEBB22">
        <w:rPr>
          <w:rFonts w:ascii="Arial" w:hAnsi="Arial" w:eastAsia="Arial" w:cs="Arial"/>
          <w:noProof w:val="0"/>
          <w:sz w:val="22"/>
          <w:szCs w:val="22"/>
          <w:lang w:val="es-ES"/>
        </w:rPr>
        <w:t xml:space="preserve">The second skill is referred to referencing; students sometimes struggle with this skill and take the time to familiarize themselves with the whole process. Finding enough references in order to justify research or any academic work puts the student under pressure, gathering relevant information generally takes time and, lastly, the process of putting together all the bibliographic information, volumes, issues and dates according to the established guidelines is also time-consuming. For those reasons, the (University of Birmingham, 2010) highly recommends to make notes or photocopy material note with the full reference details. This will prevent from relying on memory or having to find the source again when one comes to write the bibliography/reference list. Undoubtedly, referencing is necessary and useful, to quote is to recognize the authority of ideas and findings that belong to others. The citation of previous and related work contributes to clarifying the original and novelty of personal assignments. It is cited to present ideas, results and data that reinforce own arguments, relate studies and developments prior to work being carried out. Referencing gives examples from other points of view, deepen or expand the scope of the topic and offer the reader the necessary information to locate the sources consulted. On the contrary, the plagiarism of material whose composition belongs to others constitutes an act of dishonesty that should be avoided at all times, which is rejected by the community and subject to sanction. </w:t>
      </w:r>
    </w:p>
    <w:p w:rsidR="4DCEBB22" w:rsidP="4DCEBB22" w:rsidRDefault="4DCEBB22" w14:paraId="575F8EFB" w14:textId="784B6A22">
      <w:pPr>
        <w:jc w:val="both"/>
      </w:pPr>
      <w:r w:rsidRPr="4DCEBB22" w:rsidR="4DCEBB22">
        <w:rPr>
          <w:rFonts w:ascii="Arial" w:hAnsi="Arial" w:eastAsia="Arial" w:cs="Arial"/>
          <w:noProof w:val="0"/>
          <w:sz w:val="22"/>
          <w:szCs w:val="22"/>
          <w:lang w:val="es-ES"/>
        </w:rPr>
        <w:t xml:space="preserve"> </w:t>
      </w:r>
    </w:p>
    <w:p w:rsidR="4DCEBB22" w:rsidP="4DCEBB22" w:rsidRDefault="4DCEBB22" w14:paraId="4C8195C8" w14:textId="645B26A7">
      <w:pPr>
        <w:jc w:val="both"/>
      </w:pPr>
      <w:r w:rsidRPr="4DCEBB22" w:rsidR="4DCEBB22">
        <w:rPr>
          <w:rFonts w:ascii="Arial" w:hAnsi="Arial" w:eastAsia="Arial" w:cs="Arial"/>
          <w:noProof w:val="0"/>
          <w:sz w:val="22"/>
          <w:szCs w:val="22"/>
          <w:lang w:val="es-ES"/>
        </w:rPr>
        <w:t xml:space="preserve"> </w:t>
      </w:r>
    </w:p>
    <w:p w:rsidR="4DCEBB22" w:rsidP="4DCEBB22" w:rsidRDefault="4DCEBB22" w14:paraId="7AD4EE13" w14:textId="55ED5CD9">
      <w:pPr>
        <w:jc w:val="both"/>
      </w:pPr>
      <w:r w:rsidRPr="4DCEBB22" w:rsidR="4DCEBB22">
        <w:rPr>
          <w:rFonts w:ascii="Arial" w:hAnsi="Arial" w:eastAsia="Arial" w:cs="Arial"/>
          <w:noProof w:val="0"/>
          <w:sz w:val="22"/>
          <w:szCs w:val="22"/>
          <w:lang w:val="es-ES"/>
        </w:rPr>
        <w:t xml:space="preserve">Overall, all the learnings until this point are considered highly important and essential in any work field and cannot be replaced by robotics or technology in the current automated world. People, it seems, still have one commanding competitive advantage over technology: the ability to understand other people. To express empathy, communicate persuasively, and seek common ground in a manner that allows groups to agree on an action plan and, more importantly, to feel collectively invested in its success. (The Soft Skills Imperative, 2017). Acknowledging all the topics mentioned above and using them correctly could be time-consuming but essential. The knowledge is reinforced each time the student puts these skills into practice, and the ability to use them will also speed up with each academic assignment. The impact and the outcome will be positive not only to cope with the pressure in higher education, but this an excellent training to develop a set of skills to face the professional world.  </w:t>
      </w:r>
    </w:p>
    <w:p w:rsidR="4DCEBB22" w:rsidP="4DCEBB22" w:rsidRDefault="4DCEBB22" w14:paraId="6F8E0C20" w14:textId="0F1AC946">
      <w:pPr>
        <w:jc w:val="both"/>
      </w:pPr>
      <w:r w:rsidRPr="4DCEBB22" w:rsidR="4DCEBB22">
        <w:rPr>
          <w:rFonts w:ascii="Arial" w:hAnsi="Arial" w:eastAsia="Arial" w:cs="Arial"/>
          <w:noProof w:val="0"/>
          <w:sz w:val="22"/>
          <w:szCs w:val="22"/>
          <w:lang w:val="es-ES"/>
        </w:rPr>
        <w:t xml:space="preserve"> </w:t>
      </w:r>
    </w:p>
    <w:p w:rsidR="4DCEBB22" w:rsidP="4DCEBB22" w:rsidRDefault="4DCEBB22" w14:paraId="5CA1125B" w14:textId="39B10891">
      <w:pPr>
        <w:jc w:val="both"/>
      </w:pPr>
      <w:r w:rsidRPr="4DCEBB22" w:rsidR="4DCEBB22">
        <w:rPr>
          <w:rFonts w:ascii="Arial" w:hAnsi="Arial" w:eastAsia="Arial" w:cs="Arial"/>
          <w:noProof w:val="0"/>
          <w:sz w:val="22"/>
          <w:szCs w:val="22"/>
          <w:lang w:val="es-ES"/>
        </w:rPr>
        <w:t xml:space="preserve"> </w:t>
      </w:r>
    </w:p>
    <w:p w:rsidR="4DCEBB22" w:rsidP="4DCEBB22" w:rsidRDefault="4DCEBB22" w14:paraId="450569DF" w14:textId="4758BB21">
      <w:pPr>
        <w:jc w:val="both"/>
      </w:pPr>
      <w:r w:rsidRPr="4DCEBB22" w:rsidR="4DCEBB22">
        <w:rPr>
          <w:rFonts w:ascii="Arial" w:hAnsi="Arial" w:eastAsia="Arial" w:cs="Arial"/>
          <w:noProof w:val="0"/>
          <w:sz w:val="22"/>
          <w:szCs w:val="22"/>
          <w:lang w:val="es-ES"/>
        </w:rPr>
        <w:t xml:space="preserve">Students taking this lecture will be able to manage time in an organized and effective manner in their future workplace, being able to set priorities to establish tasks or projects time frames and act with punctuality on deadlines, meetings and assigned projects. The SWOT analysis is a great asset to find areas where there is room for improvement and recognize what the risks or faults in any work field are. The Personal Development Plan is an instrument that will be useful in many areas of the student’s life, since it can be applied for academic and professional purposes, also for personal objectives. The awareness of the responsibilities that each pupil carries also make them work harder towards achieving their goals dedicate enough time to study/work to gain experience and confidence.  </w:t>
      </w:r>
    </w:p>
    <w:p w:rsidR="4DCEBB22" w:rsidP="4DCEBB22" w:rsidRDefault="4DCEBB22" w14:paraId="071D4DE0" w14:textId="08C20148">
      <w:pPr>
        <w:jc w:val="both"/>
      </w:pPr>
      <w:r w:rsidRPr="4DCEBB22" w:rsidR="4DCEBB22">
        <w:rPr>
          <w:rFonts w:ascii="Arial" w:hAnsi="Arial" w:eastAsia="Arial" w:cs="Arial"/>
          <w:noProof w:val="0"/>
          <w:sz w:val="22"/>
          <w:szCs w:val="22"/>
          <w:lang w:val="es-ES"/>
        </w:rPr>
        <w:t xml:space="preserve"> </w:t>
      </w:r>
    </w:p>
    <w:p w:rsidR="4DCEBB22" w:rsidP="4DCEBB22" w:rsidRDefault="4DCEBB22" w14:paraId="1BF44FB4" w14:textId="53FACF63">
      <w:pPr>
        <w:jc w:val="both"/>
      </w:pPr>
      <w:r w:rsidRPr="4DCEBB22" w:rsidR="4DCEBB22">
        <w:rPr>
          <w:rFonts w:ascii="Arial" w:hAnsi="Arial" w:eastAsia="Arial" w:cs="Arial"/>
          <w:noProof w:val="0"/>
          <w:sz w:val="22"/>
          <w:szCs w:val="22"/>
          <w:lang w:val="es-ES"/>
        </w:rPr>
        <w:t xml:space="preserve"> </w:t>
      </w:r>
    </w:p>
    <w:p w:rsidR="4DCEBB22" w:rsidP="4DCEBB22" w:rsidRDefault="4DCEBB22" w14:paraId="6AC40F03" w14:textId="283E9310">
      <w:pPr>
        <w:jc w:val="both"/>
      </w:pPr>
      <w:r w:rsidRPr="4DCEBB22" w:rsidR="4DCEBB22">
        <w:rPr>
          <w:rFonts w:ascii="Arial" w:hAnsi="Arial" w:eastAsia="Arial" w:cs="Arial"/>
          <w:noProof w:val="0"/>
          <w:sz w:val="22"/>
          <w:szCs w:val="22"/>
          <w:lang w:val="es-ES"/>
        </w:rPr>
        <w:t xml:space="preserve">All academic writing lectures play a vital role in developing a range of employability skills to improve written and oral communication. Employers may be willing later on to train their recruits in the hard/technical skills; at entry, they expect recruits to possess proper levels of employability skills (Newton, 2005). Companies are continually searching for personnel that can prepare concise presentations or clear reports that can draw logical conclusions and build rapport. Gathering information from reliable sources, using technology to get authentic data and organizing all the material in good order. Unquestionably It is possible to perceive how through these lectures, ’ students gained sufficient competences and changed their approach towards academic studies.    </w:t>
      </w:r>
    </w:p>
    <w:p w:rsidR="4DCEBB22" w:rsidP="4DCEBB22" w:rsidRDefault="4DCEBB22" w14:paraId="7AA4FAF0" w14:textId="2317A22F">
      <w:pPr>
        <w:jc w:val="both"/>
        <w:rPr>
          <w:rFonts w:ascii="Arial" w:hAnsi="Arial" w:eastAsia="Arial" w:cs="Arial"/>
          <w:noProof w:val="0"/>
          <w:sz w:val="22"/>
          <w:szCs w:val="22"/>
          <w:lang w:val="es-ES"/>
        </w:rPr>
      </w:pPr>
    </w:p>
    <w:p w:rsidR="4DCEBB22" w:rsidP="4DCEBB22" w:rsidRDefault="4DCEBB22" w14:paraId="49B48FFE" w14:textId="5B3888EF">
      <w:pPr>
        <w:pStyle w:val="Normal"/>
        <w:jc w:val="both"/>
        <w:rPr>
          <w:rFonts w:ascii="Arial" w:hAnsi="Arial" w:eastAsia="Arial" w:cs="Arial"/>
          <w:b w:val="1"/>
          <w:bCs w:val="1"/>
          <w:i w:val="0"/>
          <w:iCs w:val="0"/>
          <w:noProof w:val="0"/>
          <w:color w:val="000000" w:themeColor="text1" w:themeTint="FF" w:themeShade="FF"/>
          <w:sz w:val="22"/>
          <w:szCs w:val="22"/>
          <w:lang w:val="es-ES"/>
        </w:rPr>
      </w:pPr>
    </w:p>
    <w:p w:rsidR="4DCEBB22" w:rsidP="4DCEBB22" w:rsidRDefault="4DCEBB22" w14:paraId="446D3627" w14:textId="3E385091">
      <w:pPr>
        <w:jc w:val="both"/>
        <w:rPr>
          <w:rFonts w:ascii="Arial" w:hAnsi="Arial" w:eastAsia="Arial" w:cs="Arial"/>
          <w:b w:val="1"/>
          <w:bCs w:val="1"/>
          <w:i w:val="0"/>
          <w:iCs w:val="0"/>
          <w:noProof w:val="0"/>
          <w:color w:val="000000" w:themeColor="text1" w:themeTint="FF" w:themeShade="FF"/>
          <w:sz w:val="22"/>
          <w:szCs w:val="22"/>
          <w:lang w:val="es-ES"/>
        </w:rPr>
      </w:pPr>
    </w:p>
    <w:p w:rsidR="4DCEBB22" w:rsidP="4DCEBB22" w:rsidRDefault="4DCEBB22" w14:paraId="1B077378" w14:textId="4C565C63">
      <w:pPr>
        <w:jc w:val="both"/>
        <w:rPr>
          <w:rFonts w:ascii="Arial" w:hAnsi="Arial" w:eastAsia="Arial" w:cs="Arial"/>
          <w:b w:val="1"/>
          <w:bCs w:val="1"/>
          <w:i w:val="0"/>
          <w:iCs w:val="0"/>
          <w:noProof w:val="0"/>
          <w:color w:val="000000" w:themeColor="text1" w:themeTint="FF" w:themeShade="FF"/>
          <w:sz w:val="22"/>
          <w:szCs w:val="22"/>
          <w:lang w:val="es-ES"/>
        </w:rPr>
      </w:pPr>
    </w:p>
    <w:p w:rsidR="4DCEBB22" w:rsidP="4DCEBB22" w:rsidRDefault="4DCEBB22" w14:paraId="2EA3DB8F" w14:textId="6FB4C00F">
      <w:pPr>
        <w:jc w:val="both"/>
        <w:rPr>
          <w:rFonts w:ascii="Arial" w:hAnsi="Arial" w:eastAsia="Arial" w:cs="Arial"/>
          <w:b w:val="1"/>
          <w:bCs w:val="1"/>
          <w:i w:val="0"/>
          <w:iCs w:val="0"/>
          <w:noProof w:val="0"/>
          <w:color w:val="000000" w:themeColor="text1" w:themeTint="FF" w:themeShade="FF"/>
          <w:sz w:val="22"/>
          <w:szCs w:val="22"/>
          <w:lang w:val="es-ES"/>
        </w:rPr>
      </w:pPr>
    </w:p>
    <w:p w:rsidR="4DCEBB22" w:rsidP="4DCEBB22" w:rsidRDefault="4DCEBB22" w14:paraId="19BD3729" w14:textId="417BFCAC">
      <w:pPr>
        <w:jc w:val="both"/>
        <w:rPr>
          <w:rFonts w:ascii="Arial" w:hAnsi="Arial" w:eastAsia="Arial" w:cs="Arial"/>
          <w:b w:val="1"/>
          <w:bCs w:val="1"/>
          <w:i w:val="0"/>
          <w:iCs w:val="0"/>
          <w:noProof w:val="0"/>
          <w:color w:val="000000" w:themeColor="text1" w:themeTint="FF" w:themeShade="FF"/>
          <w:sz w:val="22"/>
          <w:szCs w:val="22"/>
          <w:lang w:val="es-ES"/>
        </w:rPr>
      </w:pPr>
    </w:p>
    <w:p w:rsidR="4DCEBB22" w:rsidP="4DCEBB22" w:rsidRDefault="4DCEBB22" w14:paraId="681AC2B9" w14:textId="2E487AB9">
      <w:pPr>
        <w:jc w:val="both"/>
        <w:rPr>
          <w:rFonts w:ascii="Arial" w:hAnsi="Arial" w:eastAsia="Arial" w:cs="Arial"/>
          <w:b w:val="1"/>
          <w:bCs w:val="1"/>
          <w:i w:val="0"/>
          <w:iCs w:val="0"/>
          <w:noProof w:val="0"/>
          <w:color w:val="000000" w:themeColor="text1" w:themeTint="FF" w:themeShade="FF"/>
          <w:sz w:val="22"/>
          <w:szCs w:val="22"/>
          <w:lang w:val="es-ES"/>
        </w:rPr>
      </w:pPr>
    </w:p>
    <w:p w:rsidR="4DCEBB22" w:rsidP="30A53AFA" w:rsidRDefault="4DCEBB22" w14:paraId="2C9FA048" w14:textId="73F471C4">
      <w:pPr>
        <w:jc w:val="both"/>
        <w:rPr>
          <w:rFonts w:ascii="Arial" w:hAnsi="Arial" w:eastAsia="Arial" w:cs="Arial"/>
          <w:b w:val="1"/>
          <w:bCs w:val="1"/>
          <w:i w:val="0"/>
          <w:iCs w:val="0"/>
          <w:noProof w:val="0"/>
          <w:color w:val="000000" w:themeColor="text1" w:themeTint="FF" w:themeShade="FF"/>
          <w:sz w:val="22"/>
          <w:szCs w:val="22"/>
          <w:lang w:val="es-ES"/>
        </w:rPr>
      </w:pPr>
    </w:p>
    <w:p w:rsidR="30A53AFA" w:rsidP="30A53AFA" w:rsidRDefault="30A53AFA" w14:paraId="7730D644" w14:textId="3F376D23">
      <w:pPr>
        <w:pStyle w:val="Normal"/>
        <w:jc w:val="both"/>
        <w:rPr>
          <w:rFonts w:ascii="Arial" w:hAnsi="Arial" w:eastAsia="Arial" w:cs="Arial"/>
          <w:b w:val="1"/>
          <w:bCs w:val="1"/>
          <w:i w:val="0"/>
          <w:iCs w:val="0"/>
          <w:noProof w:val="0"/>
          <w:color w:val="000000" w:themeColor="text1" w:themeTint="FF" w:themeShade="FF"/>
          <w:sz w:val="22"/>
          <w:szCs w:val="22"/>
          <w:lang w:val="es-ES"/>
        </w:rPr>
      </w:pPr>
    </w:p>
    <w:p w:rsidR="30A53AFA" w:rsidP="30A53AFA" w:rsidRDefault="30A53AFA" w14:paraId="58ADA577" w14:textId="162FA117">
      <w:pPr>
        <w:pStyle w:val="Normal"/>
        <w:jc w:val="both"/>
        <w:rPr>
          <w:rFonts w:ascii="Arial" w:hAnsi="Arial" w:eastAsia="Arial" w:cs="Arial"/>
          <w:b w:val="1"/>
          <w:bCs w:val="1"/>
          <w:i w:val="0"/>
          <w:iCs w:val="0"/>
          <w:noProof w:val="0"/>
          <w:color w:val="000000" w:themeColor="text1" w:themeTint="FF" w:themeShade="FF"/>
          <w:sz w:val="22"/>
          <w:szCs w:val="22"/>
          <w:lang w:val="es-ES"/>
        </w:rPr>
      </w:pPr>
    </w:p>
    <w:p xmlns:wp14="http://schemas.microsoft.com/office/word/2010/wordml" w:rsidP="4DCEBB22" w14:paraId="311370DA" wp14:textId="25C9FD96">
      <w:pPr>
        <w:jc w:val="both"/>
        <w:rPr>
          <w:rFonts w:ascii="Arial" w:hAnsi="Arial" w:eastAsia="Arial" w:cs="Arial"/>
          <w:b w:val="1"/>
          <w:bCs w:val="1"/>
          <w:i w:val="0"/>
          <w:iCs w:val="0"/>
          <w:noProof w:val="0"/>
          <w:color w:val="000000" w:themeColor="text1" w:themeTint="FF" w:themeShade="FF"/>
          <w:sz w:val="22"/>
          <w:szCs w:val="22"/>
          <w:lang w:val="es-ES"/>
        </w:rPr>
      </w:pPr>
      <w:r w:rsidRPr="4DCEBB22" w:rsidR="4DCEBB22">
        <w:rPr>
          <w:rFonts w:ascii="Arial" w:hAnsi="Arial" w:eastAsia="Arial" w:cs="Arial"/>
          <w:b w:val="1"/>
          <w:bCs w:val="1"/>
          <w:i w:val="0"/>
          <w:iCs w:val="0"/>
          <w:noProof w:val="0"/>
          <w:color w:val="000000" w:themeColor="text1" w:themeTint="FF" w:themeShade="FF"/>
          <w:sz w:val="22"/>
          <w:szCs w:val="22"/>
          <w:lang w:val="es-ES"/>
        </w:rPr>
        <w:t>References</w:t>
      </w:r>
    </w:p>
    <w:p xmlns:wp14="http://schemas.microsoft.com/office/word/2010/wordml" w:rsidP="082D3AD1" w14:paraId="15577573" wp14:textId="654D4954">
      <w:pPr>
        <w:rPr>
          <w:rFonts w:ascii="Arial" w:hAnsi="Arial" w:eastAsia="Arial" w:cs="Arial"/>
          <w:b w:val="0"/>
          <w:bCs w:val="0"/>
          <w:i w:val="0"/>
          <w:iCs w:val="0"/>
          <w:noProof w:val="0"/>
          <w:color w:val="000000" w:themeColor="text1" w:themeTint="FF" w:themeShade="FF"/>
          <w:sz w:val="22"/>
          <w:szCs w:val="22"/>
          <w:lang w:val="es-ES"/>
        </w:rPr>
      </w:pP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Beausaert</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S. A. J.,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Segers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M. S. R. &amp;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Gijselaers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&amp;. W. H., 2011.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Using</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 Personal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Development</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Plan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for</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Different</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Purposes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Its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Influence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on</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Undertaking</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Learning</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Activities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and Job Performance.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Vocations</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and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Learning</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r w:rsidRPr="082D3AD1" w:rsidR="082D3AD1">
        <w:rPr>
          <w:rFonts w:ascii="Arial" w:hAnsi="Arial" w:eastAsia="Arial" w:cs="Arial"/>
          <w:b w:val="0"/>
          <w:bCs w:val="0"/>
          <w:i w:val="0"/>
          <w:iCs w:val="0"/>
          <w:noProof w:val="0"/>
          <w:color w:val="000000" w:themeColor="text1" w:themeTint="FF" w:themeShade="FF"/>
          <w:sz w:val="22"/>
          <w:szCs w:val="22"/>
          <w:lang w:val="es-ES"/>
        </w:rPr>
        <w:t>8 June, 4(231–252), p. 234.</w:t>
      </w:r>
    </w:p>
    <w:p xmlns:wp14="http://schemas.microsoft.com/office/word/2010/wordml" w:rsidP="082D3AD1" w14:paraId="77659C4F" wp14:textId="35304EFA">
      <w:pPr>
        <w:rPr>
          <w:rFonts w:ascii="Arial" w:hAnsi="Arial" w:eastAsia="Arial" w:cs="Arial"/>
          <w:sz w:val="22"/>
          <w:szCs w:val="22"/>
        </w:rPr>
      </w:pPr>
      <w:r>
        <w:br/>
      </w:r>
    </w:p>
    <w:p xmlns:wp14="http://schemas.microsoft.com/office/word/2010/wordml" w:rsidP="082D3AD1" w14:paraId="269EB309" wp14:textId="662796E9">
      <w:pPr>
        <w:rPr>
          <w:rFonts w:ascii="Arial" w:hAnsi="Arial" w:eastAsia="Arial" w:cs="Arial"/>
          <w:b w:val="0"/>
          <w:bCs w:val="0"/>
          <w:i w:val="0"/>
          <w:iCs w:val="0"/>
          <w:noProof w:val="0"/>
          <w:color w:val="000000" w:themeColor="text1" w:themeTint="FF" w:themeShade="FF"/>
          <w:sz w:val="22"/>
          <w:szCs w:val="22"/>
          <w:lang w:val="es-ES"/>
        </w:rPr>
      </w:pP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Chaita</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M. V., 2016.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Developing</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Graduate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Employability</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Skills</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Your</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Pathway</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to</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Employment</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r w:rsidRPr="082D3AD1" w:rsidR="082D3AD1">
        <w:rPr>
          <w:rFonts w:ascii="Arial" w:hAnsi="Arial" w:eastAsia="Arial" w:cs="Arial"/>
          <w:b w:val="0"/>
          <w:bCs w:val="0"/>
          <w:i w:val="0"/>
          <w:iCs w:val="0"/>
          <w:noProof w:val="0"/>
          <w:color w:val="000000" w:themeColor="text1" w:themeTint="FF" w:themeShade="FF"/>
          <w:sz w:val="22"/>
          <w:szCs w:val="22"/>
          <w:lang w:val="es-ES"/>
        </w:rPr>
        <w:t xml:space="preserve">Boca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Raton</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(Florida): Universal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Publishers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Boca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Raton</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
    <w:p xmlns:wp14="http://schemas.microsoft.com/office/word/2010/wordml" w:rsidP="082D3AD1" w14:paraId="27D690D3" wp14:textId="25B8BF3A">
      <w:pPr>
        <w:rPr>
          <w:rFonts w:ascii="Arial" w:hAnsi="Arial" w:eastAsia="Arial" w:cs="Arial"/>
          <w:sz w:val="22"/>
          <w:szCs w:val="22"/>
        </w:rPr>
      </w:pPr>
      <w:r>
        <w:br/>
      </w:r>
    </w:p>
    <w:p xmlns:wp14="http://schemas.microsoft.com/office/word/2010/wordml" w:rsidP="082D3AD1" w14:paraId="48C90928" wp14:textId="17FAA769">
      <w:pPr>
        <w:rPr>
          <w:rFonts w:ascii="Arial" w:hAnsi="Arial" w:eastAsia="Arial" w:cs="Arial"/>
          <w:b w:val="0"/>
          <w:bCs w:val="0"/>
          <w:i w:val="0"/>
          <w:iCs w:val="0"/>
          <w:noProof w:val="0"/>
          <w:color w:val="000000" w:themeColor="text1" w:themeTint="FF" w:themeShade="FF"/>
          <w:sz w:val="22"/>
          <w:szCs w:val="22"/>
          <w:lang w:val="es-ES"/>
        </w:rPr>
      </w:pPr>
      <w:r w:rsidRPr="082D3AD1" w:rsidR="082D3AD1">
        <w:rPr>
          <w:rFonts w:ascii="Arial" w:hAnsi="Arial" w:eastAsia="Arial" w:cs="Arial"/>
          <w:b w:val="0"/>
          <w:bCs w:val="0"/>
          <w:i w:val="0"/>
          <w:iCs w:val="0"/>
          <w:noProof w:val="0"/>
          <w:color w:val="000000" w:themeColor="text1" w:themeTint="FF" w:themeShade="FF"/>
          <w:sz w:val="22"/>
          <w:szCs w:val="22"/>
          <w:lang w:val="es-ES"/>
        </w:rPr>
        <w:t xml:space="preserve">Hamzah, A. R., Lucky, E. O. I. &amp;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Joarder</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&amp;. M. H. R., 2014. Time Management,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External</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Motivation</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and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Students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Academic</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Performance: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Evidence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from</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Malaysian</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Public</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University</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Asian</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Social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Science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 </w:t>
      </w:r>
      <w:r w:rsidRPr="082D3AD1" w:rsidR="082D3AD1">
        <w:rPr>
          <w:rFonts w:ascii="Arial" w:hAnsi="Arial" w:eastAsia="Arial" w:cs="Arial"/>
          <w:b w:val="0"/>
          <w:bCs w:val="0"/>
          <w:i w:val="0"/>
          <w:iCs w:val="0"/>
          <w:noProof w:val="0"/>
          <w:color w:val="000000" w:themeColor="text1" w:themeTint="FF" w:themeShade="FF"/>
          <w:sz w:val="22"/>
          <w:szCs w:val="22"/>
          <w:lang w:val="es-ES"/>
        </w:rPr>
        <w:t>10(13), p. 55.</w:t>
      </w:r>
    </w:p>
    <w:p xmlns:wp14="http://schemas.microsoft.com/office/word/2010/wordml" w:rsidP="082D3AD1" w14:paraId="4C687749" wp14:textId="6BD163FB">
      <w:pPr>
        <w:rPr>
          <w:rFonts w:ascii="Arial" w:hAnsi="Arial" w:eastAsia="Arial" w:cs="Arial"/>
          <w:b w:val="0"/>
          <w:bCs w:val="0"/>
          <w:i w:val="0"/>
          <w:iCs w:val="0"/>
          <w:noProof w:val="0"/>
          <w:color w:val="000000" w:themeColor="text1" w:themeTint="FF" w:themeShade="FF"/>
          <w:sz w:val="22"/>
          <w:szCs w:val="22"/>
          <w:lang w:val="es-ES"/>
        </w:rPr>
      </w:pP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Ireland</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B., Cure, R. &amp; Hopkins, a. L., 2009.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Perfecting</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Your</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Personal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Development</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Plan.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Nature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Research</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Journal</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Volume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6, pp. 40 - 41.</w:t>
      </w:r>
    </w:p>
    <w:p xmlns:wp14="http://schemas.microsoft.com/office/word/2010/wordml" w:rsidP="082D3AD1" w14:paraId="59AD90AD" wp14:textId="05D66E6B">
      <w:pPr>
        <w:rPr>
          <w:rFonts w:ascii="Arial" w:hAnsi="Arial" w:eastAsia="Arial" w:cs="Arial"/>
          <w:sz w:val="22"/>
          <w:szCs w:val="22"/>
        </w:rPr>
      </w:pPr>
      <w:r>
        <w:br/>
      </w:r>
    </w:p>
    <w:p xmlns:wp14="http://schemas.microsoft.com/office/word/2010/wordml" w:rsidP="082D3AD1" w14:paraId="2B8A7BB7" wp14:textId="7F137CFC">
      <w:pPr>
        <w:rPr>
          <w:rFonts w:ascii="Arial" w:hAnsi="Arial" w:eastAsia="Arial" w:cs="Arial"/>
          <w:b w:val="0"/>
          <w:bCs w:val="0"/>
          <w:i w:val="0"/>
          <w:iCs w:val="0"/>
          <w:noProof w:val="0"/>
          <w:color w:val="000000" w:themeColor="text1" w:themeTint="FF" w:themeShade="FF"/>
          <w:sz w:val="22"/>
          <w:szCs w:val="22"/>
          <w:lang w:val="es-ES"/>
        </w:rPr>
      </w:pPr>
      <w:r w:rsidRPr="082D3AD1" w:rsidR="082D3AD1">
        <w:rPr>
          <w:rFonts w:ascii="Arial" w:hAnsi="Arial" w:eastAsia="Arial" w:cs="Arial"/>
          <w:b w:val="0"/>
          <w:bCs w:val="0"/>
          <w:i w:val="0"/>
          <w:iCs w:val="0"/>
          <w:noProof w:val="0"/>
          <w:color w:val="000000" w:themeColor="text1" w:themeTint="FF" w:themeShade="FF"/>
          <w:sz w:val="22"/>
          <w:szCs w:val="22"/>
          <w:lang w:val="es-ES"/>
        </w:rPr>
        <w:t xml:space="preserve">Jonathan, W., 2014. </w:t>
      </w:r>
      <w:r w:rsidRPr="082D3AD1" w:rsidR="082D3AD1">
        <w:rPr>
          <w:rFonts w:ascii="Arial" w:hAnsi="Arial" w:eastAsia="Arial" w:cs="Arial"/>
          <w:b w:val="0"/>
          <w:bCs w:val="0"/>
          <w:i w:val="1"/>
          <w:iCs w:val="1"/>
          <w:noProof w:val="0"/>
          <w:color w:val="000000" w:themeColor="text1" w:themeTint="FF" w:themeShade="FF"/>
          <w:sz w:val="22"/>
          <w:szCs w:val="22"/>
          <w:lang w:val="es-ES"/>
        </w:rPr>
        <w:t xml:space="preserve">Essentials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of</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Business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Research</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A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Guide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to</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Doing</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Your</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Research</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Project. </w:t>
      </w:r>
      <w:r w:rsidRPr="082D3AD1" w:rsidR="082D3AD1">
        <w:rPr>
          <w:rFonts w:ascii="Arial" w:hAnsi="Arial" w:eastAsia="Arial" w:cs="Arial"/>
          <w:b w:val="0"/>
          <w:bCs w:val="0"/>
          <w:i w:val="0"/>
          <w:iCs w:val="0"/>
          <w:noProof w:val="0"/>
          <w:color w:val="000000" w:themeColor="text1" w:themeTint="FF" w:themeShade="FF"/>
          <w:sz w:val="22"/>
          <w:szCs w:val="22"/>
          <w:lang w:val="es-ES"/>
        </w:rPr>
        <w:t xml:space="preserve">London: SAGE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PublicationLtd</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
    <w:p xmlns:wp14="http://schemas.microsoft.com/office/word/2010/wordml" w:rsidP="082D3AD1" w14:paraId="36CECB69" wp14:textId="258A51AE">
      <w:pPr>
        <w:rPr>
          <w:rFonts w:ascii="Arial" w:hAnsi="Arial" w:eastAsia="Arial" w:cs="Arial"/>
          <w:sz w:val="22"/>
          <w:szCs w:val="22"/>
        </w:rPr>
      </w:pPr>
      <w:r>
        <w:br/>
      </w:r>
    </w:p>
    <w:p xmlns:wp14="http://schemas.microsoft.com/office/word/2010/wordml" w:rsidP="082D3AD1" w14:paraId="39ABA49C" wp14:textId="193C5B76">
      <w:pPr>
        <w:rPr>
          <w:rFonts w:ascii="Arial" w:hAnsi="Arial" w:eastAsia="Arial" w:cs="Arial"/>
          <w:b w:val="0"/>
          <w:bCs w:val="0"/>
          <w:i w:val="0"/>
          <w:iCs w:val="0"/>
          <w:noProof w:val="0"/>
          <w:color w:val="000000" w:themeColor="text1" w:themeTint="FF" w:themeShade="FF"/>
          <w:sz w:val="22"/>
          <w:szCs w:val="22"/>
          <w:lang w:val="es-ES"/>
        </w:rPr>
      </w:pP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Kesselman-Turkel</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J. &amp; Paterson, P., 1982. </w:t>
      </w:r>
      <w:r w:rsidRPr="082D3AD1" w:rsidR="082D3AD1">
        <w:rPr>
          <w:rFonts w:ascii="Arial" w:hAnsi="Arial" w:eastAsia="Arial" w:cs="Arial"/>
          <w:b w:val="0"/>
          <w:bCs w:val="0"/>
          <w:i w:val="1"/>
          <w:iCs w:val="1"/>
          <w:noProof w:val="0"/>
          <w:color w:val="000000" w:themeColor="text1" w:themeTint="FF" w:themeShade="FF"/>
          <w:sz w:val="22"/>
          <w:szCs w:val="22"/>
          <w:lang w:val="es-ES"/>
        </w:rPr>
        <w:t xml:space="preserve">Note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Taking</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Made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easy</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gramStart"/>
      <w:r w:rsidRPr="082D3AD1" w:rsidR="082D3AD1">
        <w:rPr>
          <w:rFonts w:ascii="Arial" w:hAnsi="Arial" w:eastAsia="Arial" w:cs="Arial"/>
          <w:b w:val="0"/>
          <w:bCs w:val="0"/>
          <w:i w:val="0"/>
          <w:iCs w:val="0"/>
          <w:noProof w:val="0"/>
          <w:color w:val="000000" w:themeColor="text1" w:themeTint="FF" w:themeShade="FF"/>
          <w:sz w:val="22"/>
          <w:szCs w:val="22"/>
          <w:lang w:val="es-ES"/>
        </w:rPr>
        <w:t>Madison(</w:t>
      </w:r>
      <w:proofErr w:type="gram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Wisconsin):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The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University</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of</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Wisconsin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Press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w:t>
      </w:r>
    </w:p>
    <w:p xmlns:wp14="http://schemas.microsoft.com/office/word/2010/wordml" w:rsidP="082D3AD1" w14:paraId="62B621B8" wp14:textId="753CECCA">
      <w:pPr>
        <w:rPr>
          <w:rFonts w:ascii="Arial" w:hAnsi="Arial" w:eastAsia="Arial" w:cs="Arial"/>
          <w:sz w:val="22"/>
          <w:szCs w:val="22"/>
        </w:rPr>
      </w:pPr>
      <w:r>
        <w:br/>
      </w:r>
    </w:p>
    <w:p xmlns:wp14="http://schemas.microsoft.com/office/word/2010/wordml" w:rsidP="082D3AD1" w14:paraId="6148BE73" wp14:textId="503D60DF">
      <w:pPr>
        <w:rPr>
          <w:rFonts w:ascii="Arial" w:hAnsi="Arial" w:eastAsia="Arial" w:cs="Arial"/>
          <w:b w:val="0"/>
          <w:bCs w:val="0"/>
          <w:i w:val="1"/>
          <w:iCs w:val="1"/>
          <w:noProof w:val="0"/>
          <w:color w:val="000000" w:themeColor="text1" w:themeTint="FF" w:themeShade="FF"/>
          <w:sz w:val="22"/>
          <w:szCs w:val="22"/>
          <w:lang w:val="es-ES"/>
        </w:rPr>
      </w:pPr>
      <w:r w:rsidRPr="082D3AD1" w:rsidR="082D3AD1">
        <w:rPr>
          <w:rFonts w:ascii="Arial" w:hAnsi="Arial" w:eastAsia="Arial" w:cs="Arial"/>
          <w:b w:val="0"/>
          <w:bCs w:val="0"/>
          <w:i w:val="0"/>
          <w:iCs w:val="0"/>
          <w:noProof w:val="0"/>
          <w:color w:val="000000" w:themeColor="text1" w:themeTint="FF" w:themeShade="FF"/>
          <w:sz w:val="22"/>
          <w:szCs w:val="22"/>
          <w:lang w:val="es-ES"/>
        </w:rPr>
        <w:t xml:space="preserve">Macan, et al., 1990.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College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students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time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management</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Correlations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with</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academic</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performance and </w:t>
      </w:r>
      <w:proofErr w:type="gramStart"/>
      <w:r w:rsidRPr="082D3AD1" w:rsidR="082D3AD1">
        <w:rPr>
          <w:rFonts w:ascii="Arial" w:hAnsi="Arial" w:eastAsia="Arial" w:cs="Arial"/>
          <w:b w:val="0"/>
          <w:bCs w:val="0"/>
          <w:i w:val="0"/>
          <w:iCs w:val="0"/>
          <w:noProof w:val="0"/>
          <w:color w:val="000000" w:themeColor="text1" w:themeTint="FF" w:themeShade="FF"/>
          <w:sz w:val="22"/>
          <w:szCs w:val="22"/>
          <w:lang w:val="es-ES"/>
        </w:rPr>
        <w:t>stress..</w:t>
      </w:r>
      <w:proofErr w:type="gram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Journal</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of</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Educational</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Psychology</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w:t>
      </w:r>
    </w:p>
    <w:p xmlns:wp14="http://schemas.microsoft.com/office/word/2010/wordml" w:rsidP="082D3AD1" w14:paraId="2AC2D180" wp14:textId="3ED6AF3E">
      <w:pPr>
        <w:rPr>
          <w:rFonts w:ascii="Arial" w:hAnsi="Arial" w:eastAsia="Arial" w:cs="Arial"/>
          <w:sz w:val="22"/>
          <w:szCs w:val="22"/>
        </w:rPr>
      </w:pPr>
      <w:r>
        <w:br/>
      </w:r>
    </w:p>
    <w:p xmlns:wp14="http://schemas.microsoft.com/office/word/2010/wordml" w:rsidP="082D3AD1" w14:paraId="525651CA" wp14:textId="04EDB027">
      <w:pPr>
        <w:rPr>
          <w:rFonts w:ascii="Arial" w:hAnsi="Arial" w:eastAsia="Arial" w:cs="Arial"/>
          <w:b w:val="0"/>
          <w:bCs w:val="0"/>
          <w:i w:val="0"/>
          <w:iCs w:val="0"/>
          <w:noProof w:val="0"/>
          <w:color w:val="000000" w:themeColor="text1" w:themeTint="FF" w:themeShade="FF"/>
          <w:sz w:val="22"/>
          <w:szCs w:val="22"/>
          <w:lang w:val="es-ES"/>
        </w:rPr>
      </w:pPr>
      <w:r w:rsidRPr="082D3AD1" w:rsidR="082D3AD1">
        <w:rPr>
          <w:rFonts w:ascii="Arial" w:hAnsi="Arial" w:eastAsia="Arial" w:cs="Arial"/>
          <w:b w:val="0"/>
          <w:bCs w:val="0"/>
          <w:i w:val="0"/>
          <w:iCs w:val="0"/>
          <w:noProof w:val="0"/>
          <w:color w:val="000000" w:themeColor="text1" w:themeTint="FF" w:themeShade="FF"/>
          <w:sz w:val="22"/>
          <w:szCs w:val="22"/>
          <w:lang w:val="es-ES"/>
        </w:rPr>
        <w:t xml:space="preserve">Marjorie, L., 2007.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Developing</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academic</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writing</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skills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the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PROCESS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framework</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Nursing</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Standard, </w:t>
      </w:r>
      <w:r w:rsidRPr="082D3AD1" w:rsidR="082D3AD1">
        <w:rPr>
          <w:rFonts w:ascii="Arial" w:hAnsi="Arial" w:eastAsia="Arial" w:cs="Arial"/>
          <w:b w:val="0"/>
          <w:bCs w:val="0"/>
          <w:i w:val="0"/>
          <w:iCs w:val="0"/>
          <w:noProof w:val="0"/>
          <w:color w:val="000000" w:themeColor="text1" w:themeTint="FF" w:themeShade="FF"/>
          <w:sz w:val="22"/>
          <w:szCs w:val="22"/>
          <w:lang w:val="es-ES"/>
        </w:rPr>
        <w:t>13 June.</w:t>
      </w:r>
    </w:p>
    <w:p xmlns:wp14="http://schemas.microsoft.com/office/word/2010/wordml" w:rsidP="082D3AD1" w14:paraId="7A4FC50E" wp14:textId="07C6604D">
      <w:pPr>
        <w:rPr>
          <w:rFonts w:ascii="Arial" w:hAnsi="Arial" w:eastAsia="Arial" w:cs="Arial"/>
          <w:sz w:val="22"/>
          <w:szCs w:val="22"/>
        </w:rPr>
      </w:pPr>
      <w:r>
        <w:br/>
      </w:r>
    </w:p>
    <w:p xmlns:wp14="http://schemas.microsoft.com/office/word/2010/wordml" w:rsidP="082D3AD1" w14:paraId="623CF23D" wp14:textId="23B42127">
      <w:pPr>
        <w:rPr>
          <w:rFonts w:ascii="Arial" w:hAnsi="Arial" w:eastAsia="Arial" w:cs="Arial"/>
          <w:b w:val="0"/>
          <w:bCs w:val="0"/>
          <w:i w:val="0"/>
          <w:iCs w:val="0"/>
          <w:noProof w:val="0"/>
          <w:color w:val="000000" w:themeColor="text1" w:themeTint="FF" w:themeShade="FF"/>
          <w:sz w:val="22"/>
          <w:szCs w:val="22"/>
          <w:lang w:val="es-ES"/>
        </w:rPr>
      </w:pPr>
      <w:r w:rsidRPr="082D3AD1" w:rsidR="082D3AD1">
        <w:rPr>
          <w:rFonts w:ascii="Arial" w:hAnsi="Arial" w:eastAsia="Arial" w:cs="Arial"/>
          <w:b w:val="0"/>
          <w:bCs w:val="0"/>
          <w:i w:val="0"/>
          <w:iCs w:val="0"/>
          <w:noProof w:val="0"/>
          <w:color w:val="000000" w:themeColor="text1" w:themeTint="FF" w:themeShade="FF"/>
          <w:sz w:val="22"/>
          <w:szCs w:val="22"/>
          <w:lang w:val="es-ES"/>
        </w:rPr>
        <w:t xml:space="preserve">Newton, B. H. J. M. L. P. R. A. K., 2005.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What</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employers</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look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for</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when</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recruiting</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the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unemployed</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and inactive: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skills</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characteristics</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and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qualifications</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r w:rsidRPr="082D3AD1" w:rsidR="082D3AD1">
        <w:rPr>
          <w:rFonts w:ascii="Arial" w:hAnsi="Arial" w:eastAsia="Arial" w:cs="Arial"/>
          <w:b w:val="0"/>
          <w:bCs w:val="0"/>
          <w:i w:val="0"/>
          <w:iCs w:val="0"/>
          <w:noProof w:val="0"/>
          <w:color w:val="000000" w:themeColor="text1" w:themeTint="FF" w:themeShade="FF"/>
          <w:sz w:val="22"/>
          <w:szCs w:val="22"/>
          <w:lang w:val="es-ES"/>
        </w:rPr>
        <w:t xml:space="preserve">Leeds: Crown </w:t>
      </w:r>
      <w:proofErr w:type="gramStart"/>
      <w:r w:rsidRPr="082D3AD1" w:rsidR="082D3AD1">
        <w:rPr>
          <w:rFonts w:ascii="Arial" w:hAnsi="Arial" w:eastAsia="Arial" w:cs="Arial"/>
          <w:b w:val="0"/>
          <w:bCs w:val="0"/>
          <w:i w:val="0"/>
          <w:iCs w:val="0"/>
          <w:noProof w:val="0"/>
          <w:color w:val="000000" w:themeColor="text1" w:themeTint="FF" w:themeShade="FF"/>
          <w:sz w:val="22"/>
          <w:szCs w:val="22"/>
          <w:lang w:val="es-ES"/>
        </w:rPr>
        <w:t>Copyright .</w:t>
      </w:r>
      <w:proofErr w:type="gramEnd"/>
    </w:p>
    <w:p xmlns:wp14="http://schemas.microsoft.com/office/word/2010/wordml" w:rsidP="082D3AD1" w14:paraId="59392A62" wp14:textId="093DBD78">
      <w:pPr>
        <w:rPr>
          <w:rFonts w:ascii="Arial" w:hAnsi="Arial" w:eastAsia="Arial" w:cs="Arial"/>
          <w:b w:val="0"/>
          <w:bCs w:val="0"/>
          <w:i w:val="0"/>
          <w:iCs w:val="0"/>
          <w:noProof w:val="0"/>
          <w:color w:val="000000" w:themeColor="text1" w:themeTint="FF" w:themeShade="FF"/>
          <w:sz w:val="22"/>
          <w:szCs w:val="22"/>
          <w:lang w:val="es-ES"/>
        </w:rPr>
      </w:pP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Spivey</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N. N., 1990.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Transforming</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texts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Cosntructive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processes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in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reading</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and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wrighting</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April, 7(2), pp. 256-287.</w:t>
      </w:r>
    </w:p>
    <w:p xmlns:wp14="http://schemas.microsoft.com/office/word/2010/wordml" w:rsidP="082D3AD1" w14:paraId="78416807" wp14:textId="6AECDF24">
      <w:pPr>
        <w:rPr>
          <w:rFonts w:ascii="Arial" w:hAnsi="Arial" w:eastAsia="Arial" w:cs="Arial"/>
          <w:sz w:val="22"/>
          <w:szCs w:val="22"/>
        </w:rPr>
      </w:pPr>
      <w:r>
        <w:br/>
      </w:r>
    </w:p>
    <w:p xmlns:wp14="http://schemas.microsoft.com/office/word/2010/wordml" w:rsidP="082D3AD1" w14:paraId="384983AE" wp14:textId="568D8F99">
      <w:pPr>
        <w:rPr>
          <w:rFonts w:ascii="Arial" w:hAnsi="Arial" w:eastAsia="Arial" w:cs="Arial"/>
          <w:b w:val="0"/>
          <w:bCs w:val="0"/>
          <w:i w:val="0"/>
          <w:iCs w:val="0"/>
          <w:noProof w:val="0"/>
          <w:color w:val="000000" w:themeColor="text1" w:themeTint="FF" w:themeShade="FF"/>
          <w:sz w:val="22"/>
          <w:szCs w:val="22"/>
          <w:u w:val="single"/>
          <w:lang w:val="es-ES"/>
        </w:rPr>
      </w:pP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The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Soft</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Skills</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Imperative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2017.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The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Adecco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Group</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r w:rsidRPr="082D3AD1" w:rsidR="082D3AD1">
        <w:rPr>
          <w:rFonts w:ascii="Arial" w:hAnsi="Arial" w:eastAsia="Arial" w:cs="Arial"/>
          <w:b w:val="0"/>
          <w:bCs w:val="0"/>
          <w:i w:val="0"/>
          <w:iCs w:val="0"/>
          <w:noProof w:val="0"/>
          <w:color w:val="000000" w:themeColor="text1" w:themeTint="FF" w:themeShade="FF"/>
          <w:sz w:val="22"/>
          <w:szCs w:val="22"/>
          <w:lang w:val="es-ES"/>
        </w:rPr>
        <w:t xml:space="preserve">[Online] </w:t>
      </w:r>
      <w:r>
        <w:br/>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Available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at: </w:t>
      </w:r>
      <w:hyperlink r:id="R67f6d43299864244">
        <w:r w:rsidRPr="082D3AD1" w:rsidR="082D3AD1">
          <w:rPr>
            <w:rStyle w:val="Hyperlink"/>
            <w:rFonts w:ascii="Arial" w:hAnsi="Arial" w:eastAsia="Arial" w:cs="Arial"/>
            <w:b w:val="0"/>
            <w:bCs w:val="0"/>
            <w:i w:val="0"/>
            <w:iCs w:val="0"/>
            <w:noProof w:val="0"/>
            <w:color w:val="000000" w:themeColor="text1" w:themeTint="FF" w:themeShade="FF"/>
            <w:sz w:val="22"/>
            <w:szCs w:val="22"/>
            <w:u w:val="single"/>
            <w:lang w:val="es-ES"/>
          </w:rPr>
          <w:t>https://www.adeccogroup.com/wp-content/themes/ado-group/downloads/the-adecco-group-white-paper-the-soft-skills-imperative.pdf</w:t>
        </w:r>
        <w:r>
          <w:br/>
        </w:r>
      </w:hyperlink>
      <w:r w:rsidRPr="082D3AD1" w:rsidR="082D3AD1">
        <w:rPr>
          <w:rFonts w:ascii="Arial" w:hAnsi="Arial" w:eastAsia="Arial" w:cs="Arial"/>
          <w:b w:val="0"/>
          <w:bCs w:val="0"/>
          <w:i w:val="0"/>
          <w:iCs w:val="0"/>
          <w:noProof w:val="0"/>
          <w:color w:val="000000" w:themeColor="text1" w:themeTint="FF" w:themeShade="FF"/>
          <w:sz w:val="22"/>
          <w:szCs w:val="22"/>
          <w:u w:val="single"/>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u w:val="single"/>
          <w:lang w:val="es-ES"/>
        </w:rPr>
        <w:t>Accessed</w:t>
      </w:r>
      <w:proofErr w:type="spellEnd"/>
      <w:r w:rsidRPr="082D3AD1" w:rsidR="082D3AD1">
        <w:rPr>
          <w:rFonts w:ascii="Arial" w:hAnsi="Arial" w:eastAsia="Arial" w:cs="Arial"/>
          <w:b w:val="0"/>
          <w:bCs w:val="0"/>
          <w:i w:val="0"/>
          <w:iCs w:val="0"/>
          <w:noProof w:val="0"/>
          <w:color w:val="000000" w:themeColor="text1" w:themeTint="FF" w:themeShade="FF"/>
          <w:sz w:val="22"/>
          <w:szCs w:val="22"/>
          <w:u w:val="single"/>
          <w:lang w:val="es-ES"/>
        </w:rPr>
        <w:t xml:space="preserve"> 30 </w:t>
      </w:r>
      <w:proofErr w:type="spellStart"/>
      <w:r w:rsidRPr="082D3AD1" w:rsidR="082D3AD1">
        <w:rPr>
          <w:rFonts w:ascii="Arial" w:hAnsi="Arial" w:eastAsia="Arial" w:cs="Arial"/>
          <w:b w:val="0"/>
          <w:bCs w:val="0"/>
          <w:i w:val="0"/>
          <w:iCs w:val="0"/>
          <w:noProof w:val="0"/>
          <w:color w:val="000000" w:themeColor="text1" w:themeTint="FF" w:themeShade="FF"/>
          <w:sz w:val="22"/>
          <w:szCs w:val="22"/>
          <w:u w:val="single"/>
          <w:lang w:val="es-ES"/>
        </w:rPr>
        <w:t>april</w:t>
      </w:r>
      <w:proofErr w:type="spellEnd"/>
      <w:r w:rsidRPr="082D3AD1" w:rsidR="082D3AD1">
        <w:rPr>
          <w:rFonts w:ascii="Arial" w:hAnsi="Arial" w:eastAsia="Arial" w:cs="Arial"/>
          <w:b w:val="0"/>
          <w:bCs w:val="0"/>
          <w:i w:val="0"/>
          <w:iCs w:val="0"/>
          <w:noProof w:val="0"/>
          <w:color w:val="000000" w:themeColor="text1" w:themeTint="FF" w:themeShade="FF"/>
          <w:sz w:val="22"/>
          <w:szCs w:val="22"/>
          <w:u w:val="single"/>
          <w:lang w:val="es-ES"/>
        </w:rPr>
        <w:t xml:space="preserve"> 2020].</w:t>
      </w:r>
    </w:p>
    <w:p xmlns:wp14="http://schemas.microsoft.com/office/word/2010/wordml" w:rsidP="082D3AD1" w14:paraId="2C012DDE" wp14:textId="49334F70">
      <w:pPr>
        <w:rPr>
          <w:rFonts w:ascii="Arial" w:hAnsi="Arial" w:eastAsia="Arial" w:cs="Arial"/>
          <w:sz w:val="22"/>
          <w:szCs w:val="22"/>
        </w:rPr>
      </w:pPr>
      <w:r>
        <w:br/>
      </w:r>
    </w:p>
    <w:p xmlns:wp14="http://schemas.microsoft.com/office/word/2010/wordml" w:rsidP="082D3AD1" w14:paraId="4729F96D" wp14:textId="03744578">
      <w:pPr>
        <w:rPr>
          <w:rFonts w:ascii="Arial" w:hAnsi="Arial" w:eastAsia="Arial" w:cs="Arial"/>
          <w:b w:val="0"/>
          <w:bCs w:val="0"/>
          <w:i w:val="0"/>
          <w:iCs w:val="0"/>
          <w:noProof w:val="0"/>
          <w:color w:val="000000" w:themeColor="text1" w:themeTint="FF" w:themeShade="FF"/>
          <w:sz w:val="22"/>
          <w:szCs w:val="22"/>
          <w:u w:val="single"/>
          <w:lang w:val="es-ES"/>
        </w:rPr>
      </w:pP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University</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of</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Birmingham, 2010. </w:t>
      </w:r>
      <w:r w:rsidRPr="082D3AD1" w:rsidR="082D3AD1">
        <w:rPr>
          <w:rFonts w:ascii="Arial" w:hAnsi="Arial" w:eastAsia="Arial" w:cs="Arial"/>
          <w:b w:val="0"/>
          <w:bCs w:val="0"/>
          <w:i w:val="1"/>
          <w:iCs w:val="1"/>
          <w:noProof w:val="0"/>
          <w:color w:val="000000" w:themeColor="text1" w:themeTint="FF" w:themeShade="FF"/>
          <w:sz w:val="22"/>
          <w:szCs w:val="22"/>
          <w:lang w:val="es-ES"/>
        </w:rPr>
        <w:t xml:space="preserve">Library BHAM. </w:t>
      </w:r>
      <w:r w:rsidRPr="082D3AD1" w:rsidR="082D3AD1">
        <w:rPr>
          <w:rFonts w:ascii="Arial" w:hAnsi="Arial" w:eastAsia="Arial" w:cs="Arial"/>
          <w:b w:val="0"/>
          <w:bCs w:val="0"/>
          <w:i w:val="0"/>
          <w:iCs w:val="0"/>
          <w:noProof w:val="0"/>
          <w:color w:val="000000" w:themeColor="text1" w:themeTint="FF" w:themeShade="FF"/>
          <w:sz w:val="22"/>
          <w:szCs w:val="22"/>
          <w:lang w:val="es-ES"/>
        </w:rPr>
        <w:t xml:space="preserve">[Online] </w:t>
      </w:r>
      <w:r>
        <w:br/>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Available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at: </w:t>
      </w:r>
      <w:hyperlink>
        <w:r w:rsidRPr="082D3AD1" w:rsidR="082D3AD1">
          <w:rPr>
            <w:rStyle w:val="Hyperlink"/>
            <w:rFonts w:ascii="Arial" w:hAnsi="Arial" w:eastAsia="Arial" w:cs="Arial"/>
            <w:b w:val="0"/>
            <w:bCs w:val="0"/>
            <w:i w:val="0"/>
            <w:iCs w:val="0"/>
            <w:noProof w:val="0"/>
            <w:color w:val="000000" w:themeColor="text1" w:themeTint="FF" w:themeShade="FF"/>
            <w:sz w:val="22"/>
            <w:szCs w:val="22"/>
            <w:u w:val="single"/>
            <w:lang w:val="es-ES"/>
          </w:rPr>
          <w:t>www.library.bham.ac.uk/help/ask.shtml</w:t>
        </w:r>
        <w:r>
          <w:br/>
        </w:r>
      </w:hyperlink>
      <w:r w:rsidRPr="082D3AD1" w:rsidR="082D3AD1">
        <w:rPr>
          <w:rFonts w:ascii="Arial" w:hAnsi="Arial" w:eastAsia="Arial" w:cs="Arial"/>
          <w:b w:val="0"/>
          <w:bCs w:val="0"/>
          <w:i w:val="0"/>
          <w:iCs w:val="0"/>
          <w:noProof w:val="0"/>
          <w:color w:val="000000" w:themeColor="text1" w:themeTint="FF" w:themeShade="FF"/>
          <w:sz w:val="22"/>
          <w:szCs w:val="22"/>
          <w:u w:val="single"/>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u w:val="single"/>
          <w:lang w:val="es-ES"/>
        </w:rPr>
        <w:t>Accessed</w:t>
      </w:r>
      <w:proofErr w:type="spellEnd"/>
      <w:r w:rsidRPr="082D3AD1" w:rsidR="082D3AD1">
        <w:rPr>
          <w:rFonts w:ascii="Arial" w:hAnsi="Arial" w:eastAsia="Arial" w:cs="Arial"/>
          <w:b w:val="0"/>
          <w:bCs w:val="0"/>
          <w:i w:val="0"/>
          <w:iCs w:val="0"/>
          <w:noProof w:val="0"/>
          <w:color w:val="000000" w:themeColor="text1" w:themeTint="FF" w:themeShade="FF"/>
          <w:sz w:val="22"/>
          <w:szCs w:val="22"/>
          <w:u w:val="single"/>
          <w:lang w:val="es-ES"/>
        </w:rPr>
        <w:t xml:space="preserve"> 28 04 2020].</w:t>
      </w:r>
    </w:p>
    <w:p xmlns:wp14="http://schemas.microsoft.com/office/word/2010/wordml" w:rsidP="082D3AD1" w14:paraId="1A963168" wp14:textId="027D2E0D">
      <w:pPr>
        <w:rPr>
          <w:rFonts w:ascii="Arial" w:hAnsi="Arial" w:eastAsia="Arial" w:cs="Arial"/>
          <w:sz w:val="22"/>
          <w:szCs w:val="22"/>
        </w:rPr>
      </w:pPr>
      <w:r>
        <w:br/>
      </w:r>
    </w:p>
    <w:p xmlns:wp14="http://schemas.microsoft.com/office/word/2010/wordml" w:rsidP="082D3AD1" w14:paraId="7784B34E" wp14:textId="2ECADB82">
      <w:pPr>
        <w:rPr>
          <w:rFonts w:ascii="Arial" w:hAnsi="Arial" w:eastAsia="Arial" w:cs="Arial"/>
          <w:b w:val="0"/>
          <w:bCs w:val="0"/>
          <w:i w:val="0"/>
          <w:iCs w:val="0"/>
          <w:noProof w:val="0"/>
          <w:color w:val="000000" w:themeColor="text1" w:themeTint="FF" w:themeShade="FF"/>
          <w:sz w:val="22"/>
          <w:szCs w:val="22"/>
          <w:u w:val="single"/>
          <w:lang w:val="es-ES"/>
        </w:rPr>
      </w:pP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World</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Economic</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Forum</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2016.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The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Future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of</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Jobs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Employment</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Skills</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and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Workforce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Strategy</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for</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the</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Fourth</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Industrial </w:t>
      </w:r>
      <w:proofErr w:type="spellStart"/>
      <w:r w:rsidRPr="082D3AD1" w:rsidR="082D3AD1">
        <w:rPr>
          <w:rFonts w:ascii="Arial" w:hAnsi="Arial" w:eastAsia="Arial" w:cs="Arial"/>
          <w:b w:val="0"/>
          <w:bCs w:val="0"/>
          <w:i w:val="1"/>
          <w:iCs w:val="1"/>
          <w:noProof w:val="0"/>
          <w:color w:val="000000" w:themeColor="text1" w:themeTint="FF" w:themeShade="FF"/>
          <w:sz w:val="22"/>
          <w:szCs w:val="22"/>
          <w:lang w:val="es-ES"/>
        </w:rPr>
        <w:t>Revolution</w:t>
      </w:r>
      <w:proofErr w:type="spellEnd"/>
      <w:r w:rsidRPr="082D3AD1" w:rsidR="082D3AD1">
        <w:rPr>
          <w:rFonts w:ascii="Arial" w:hAnsi="Arial" w:eastAsia="Arial" w:cs="Arial"/>
          <w:b w:val="0"/>
          <w:bCs w:val="0"/>
          <w:i w:val="1"/>
          <w:iCs w:val="1"/>
          <w:noProof w:val="0"/>
          <w:color w:val="000000" w:themeColor="text1" w:themeTint="FF" w:themeShade="FF"/>
          <w:sz w:val="22"/>
          <w:szCs w:val="22"/>
          <w:lang w:val="es-ES"/>
        </w:rPr>
        <w:t xml:space="preserve">. </w:t>
      </w:r>
      <w:r w:rsidRPr="082D3AD1" w:rsidR="082D3AD1">
        <w:rPr>
          <w:rFonts w:ascii="Arial" w:hAnsi="Arial" w:eastAsia="Arial" w:cs="Arial"/>
          <w:b w:val="0"/>
          <w:bCs w:val="0"/>
          <w:i w:val="0"/>
          <w:iCs w:val="0"/>
          <w:noProof w:val="0"/>
          <w:color w:val="000000" w:themeColor="text1" w:themeTint="FF" w:themeShade="FF"/>
          <w:sz w:val="22"/>
          <w:szCs w:val="22"/>
          <w:lang w:val="es-ES"/>
        </w:rPr>
        <w:t xml:space="preserve">[Online] </w:t>
      </w:r>
      <w:r>
        <w:br/>
      </w:r>
      <w:proofErr w:type="spellStart"/>
      <w:r w:rsidRPr="082D3AD1" w:rsidR="082D3AD1">
        <w:rPr>
          <w:rFonts w:ascii="Arial" w:hAnsi="Arial" w:eastAsia="Arial" w:cs="Arial"/>
          <w:b w:val="0"/>
          <w:bCs w:val="0"/>
          <w:i w:val="0"/>
          <w:iCs w:val="0"/>
          <w:noProof w:val="0"/>
          <w:color w:val="000000" w:themeColor="text1" w:themeTint="FF" w:themeShade="FF"/>
          <w:sz w:val="22"/>
          <w:szCs w:val="22"/>
          <w:lang w:val="es-ES"/>
        </w:rPr>
        <w:t>Available</w:t>
      </w:r>
      <w:proofErr w:type="spellEnd"/>
      <w:r w:rsidRPr="082D3AD1" w:rsidR="082D3AD1">
        <w:rPr>
          <w:rFonts w:ascii="Arial" w:hAnsi="Arial" w:eastAsia="Arial" w:cs="Arial"/>
          <w:b w:val="0"/>
          <w:bCs w:val="0"/>
          <w:i w:val="0"/>
          <w:iCs w:val="0"/>
          <w:noProof w:val="0"/>
          <w:color w:val="000000" w:themeColor="text1" w:themeTint="FF" w:themeShade="FF"/>
          <w:sz w:val="22"/>
          <w:szCs w:val="22"/>
          <w:lang w:val="es-ES"/>
        </w:rPr>
        <w:t xml:space="preserve"> at: </w:t>
      </w:r>
      <w:hyperlink r:id="Rd6978dfa4f8047f7">
        <w:r w:rsidRPr="082D3AD1" w:rsidR="082D3AD1">
          <w:rPr>
            <w:rStyle w:val="Hyperlink"/>
            <w:rFonts w:ascii="Arial" w:hAnsi="Arial" w:eastAsia="Arial" w:cs="Arial"/>
            <w:b w:val="0"/>
            <w:bCs w:val="0"/>
            <w:i w:val="0"/>
            <w:iCs w:val="0"/>
            <w:noProof w:val="0"/>
            <w:color w:val="000000" w:themeColor="text1" w:themeTint="FF" w:themeShade="FF"/>
            <w:sz w:val="22"/>
            <w:szCs w:val="22"/>
            <w:u w:val="single"/>
            <w:lang w:val="es-ES"/>
          </w:rPr>
          <w:t>http://www3.weforum.org/docs/WEF_FOJ_Executive_Summary_Jobs.pdf</w:t>
        </w:r>
        <w:r>
          <w:br/>
        </w:r>
      </w:hyperlink>
      <w:r w:rsidRPr="082D3AD1" w:rsidR="082D3AD1">
        <w:rPr>
          <w:rFonts w:ascii="Arial" w:hAnsi="Arial" w:eastAsia="Arial" w:cs="Arial"/>
          <w:b w:val="0"/>
          <w:bCs w:val="0"/>
          <w:i w:val="0"/>
          <w:iCs w:val="0"/>
          <w:noProof w:val="0"/>
          <w:color w:val="000000" w:themeColor="text1" w:themeTint="FF" w:themeShade="FF"/>
          <w:sz w:val="22"/>
          <w:szCs w:val="22"/>
          <w:u w:val="single"/>
          <w:lang w:val="es-ES"/>
        </w:rPr>
        <w:t xml:space="preserve"> [</w:t>
      </w:r>
      <w:proofErr w:type="spellStart"/>
      <w:r w:rsidRPr="082D3AD1" w:rsidR="082D3AD1">
        <w:rPr>
          <w:rFonts w:ascii="Arial" w:hAnsi="Arial" w:eastAsia="Arial" w:cs="Arial"/>
          <w:b w:val="0"/>
          <w:bCs w:val="0"/>
          <w:i w:val="0"/>
          <w:iCs w:val="0"/>
          <w:noProof w:val="0"/>
          <w:color w:val="000000" w:themeColor="text1" w:themeTint="FF" w:themeShade="FF"/>
          <w:sz w:val="22"/>
          <w:szCs w:val="22"/>
          <w:u w:val="single"/>
          <w:lang w:val="es-ES"/>
        </w:rPr>
        <w:t>Accessed</w:t>
      </w:r>
      <w:proofErr w:type="spellEnd"/>
      <w:r w:rsidRPr="082D3AD1" w:rsidR="082D3AD1">
        <w:rPr>
          <w:rFonts w:ascii="Arial" w:hAnsi="Arial" w:eastAsia="Arial" w:cs="Arial"/>
          <w:b w:val="0"/>
          <w:bCs w:val="0"/>
          <w:i w:val="0"/>
          <w:iCs w:val="0"/>
          <w:noProof w:val="0"/>
          <w:color w:val="000000" w:themeColor="text1" w:themeTint="FF" w:themeShade="FF"/>
          <w:sz w:val="22"/>
          <w:szCs w:val="22"/>
          <w:u w:val="single"/>
          <w:lang w:val="es-ES"/>
        </w:rPr>
        <w:t xml:space="preserve"> 29 April 2020].</w:t>
      </w:r>
    </w:p>
    <w:p xmlns:wp14="http://schemas.microsoft.com/office/word/2010/wordml" w:rsidP="082D3AD1" w14:paraId="77D8D7CC" wp14:textId="1DAA6A8F">
      <w:pPr>
        <w:jc w:val="both"/>
        <w:rPr>
          <w:rFonts w:ascii="Arial" w:hAnsi="Arial" w:eastAsia="Arial" w:cs="Arial"/>
          <w:sz w:val="22"/>
          <w:szCs w:val="22"/>
        </w:rPr>
      </w:pPr>
      <w:r>
        <w:br/>
      </w:r>
    </w:p>
    <w:p xmlns:wp14="http://schemas.microsoft.com/office/word/2010/wordml" w:rsidP="082D3AD1" w14:paraId="7AB5C781" wp14:textId="0EE8F8F5">
      <w:pPr>
        <w:jc w:val="both"/>
      </w:pPr>
      <w:r>
        <w:br/>
      </w:r>
    </w:p>
    <w:p xmlns:wp14="http://schemas.microsoft.com/office/word/2010/wordml" w:rsidP="082D3AD1" w14:paraId="5C1A07E2" wp14:textId="340CDC9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6D455A"/>
  <w15:docId w15:val="{a625cb18-8ec5-43e5-90be-30f6784dd1dd}"/>
  <w:rsids>
    <w:rsidRoot w:val="5E6D455A"/>
    <w:rsid w:val="082D3AD1"/>
    <w:rsid w:val="30A53AFA"/>
    <w:rsid w:val="4DCEBB22"/>
    <w:rsid w:val="5E6D455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deccogroup.com/wp-content/themes/ado-group/downloads/the-adecco-group-white-paper-the-soft-skills-imperative.pdf" TargetMode="External" Id="R67f6d43299864244" /><Relationship Type="http://schemas.openxmlformats.org/officeDocument/2006/relationships/hyperlink" Target="http://www3.weforum.org/docs/WEF_FOJ_Executive_Summary_Jobs.pdf" TargetMode="External" Id="Rd6978dfa4f8047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2020-05-04T20:41:07.5107333Z</dcterms:created>
  <dcterms:modified xsi:type="dcterms:W3CDTF">2020-05-05T15:20:17.9261068Z</dcterms:modified>
  <dc:creator>alejandra cruz</dc:creator>
  <lastModifiedBy>alejandra cruz</lastModifiedBy>
</coreProperties>
</file>