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C20BD" w14:textId="1FF6848D" w:rsidR="00EB29AD" w:rsidRDefault="00381665">
      <w:r>
        <w:t>Module BMSW6105 Assignment copy 3</w:t>
      </w:r>
    </w:p>
    <w:p w14:paraId="10024BAB" w14:textId="77777777" w:rsidR="00381665" w:rsidRDefault="00381665"/>
    <w:p w14:paraId="614B80B7" w14:textId="77777777" w:rsidR="00381665" w:rsidRPr="0011280B" w:rsidRDefault="00381665" w:rsidP="0011280B">
      <w:pPr>
        <w:spacing w:line="360" w:lineRule="auto"/>
        <w:jc w:val="both"/>
        <w:rPr>
          <w:rFonts w:ascii="Arial" w:hAnsi="Arial" w:cs="Arial"/>
        </w:rPr>
      </w:pPr>
    </w:p>
    <w:p w14:paraId="6478A7AA" w14:textId="77777777" w:rsidR="00381665" w:rsidRPr="0011280B" w:rsidRDefault="00381665" w:rsidP="0011280B">
      <w:pPr>
        <w:spacing w:line="360" w:lineRule="auto"/>
        <w:jc w:val="both"/>
        <w:rPr>
          <w:rFonts w:ascii="Arial" w:hAnsi="Arial" w:cs="Arial"/>
          <w:b/>
          <w:bCs/>
        </w:rPr>
      </w:pPr>
      <w:r w:rsidRPr="0011280B">
        <w:rPr>
          <w:rFonts w:ascii="Arial" w:hAnsi="Arial" w:cs="Arial"/>
          <w:b/>
          <w:bCs/>
        </w:rPr>
        <w:t>Introduction</w:t>
      </w:r>
    </w:p>
    <w:p w14:paraId="390312C3" w14:textId="6219DD13" w:rsidR="00381665" w:rsidRPr="0011280B" w:rsidRDefault="00381665" w:rsidP="0011280B">
      <w:pPr>
        <w:spacing w:line="360" w:lineRule="auto"/>
        <w:jc w:val="both"/>
        <w:rPr>
          <w:rFonts w:ascii="Arial" w:hAnsi="Arial" w:cs="Arial"/>
        </w:rPr>
      </w:pPr>
      <w:r w:rsidRPr="0011280B">
        <w:rPr>
          <w:rFonts w:ascii="Arial" w:hAnsi="Arial" w:cs="Arial"/>
        </w:rPr>
        <w:t>This reflective report will explore the concepts of coaching and mentoring, with a focus on defining, comparing, and contrasting these two approaches. The report will reflect on the role of both coaching and mentoring in professional development, with a particular emphasis on the skills and attributes required to be an effective coach or mentor. The reflective nature of this report will be grounded in the use of [insert chosen model of reflection], which will guide the analysis of personal experiences and the development of key insights throughout the report.</w:t>
      </w:r>
    </w:p>
    <w:p w14:paraId="2BA98996" w14:textId="57A16EC4" w:rsidR="00381665" w:rsidRPr="0011280B" w:rsidRDefault="00381665" w:rsidP="0011280B">
      <w:pPr>
        <w:spacing w:line="360" w:lineRule="auto"/>
        <w:jc w:val="both"/>
        <w:rPr>
          <w:rFonts w:ascii="Arial" w:hAnsi="Arial" w:cs="Arial"/>
        </w:rPr>
      </w:pPr>
      <w:r w:rsidRPr="0011280B">
        <w:rPr>
          <w:rFonts w:ascii="Arial" w:hAnsi="Arial" w:cs="Arial"/>
        </w:rPr>
        <w:t xml:space="preserve">Coaching is defined as a developmental relationship where an individual (the coach) helps another individual (the </w:t>
      </w:r>
      <w:proofErr w:type="spellStart"/>
      <w:r w:rsidRPr="0011280B">
        <w:rPr>
          <w:rFonts w:ascii="Arial" w:hAnsi="Arial" w:cs="Arial"/>
        </w:rPr>
        <w:t>coachee</w:t>
      </w:r>
      <w:proofErr w:type="spellEnd"/>
      <w:r w:rsidRPr="0011280B">
        <w:rPr>
          <w:rFonts w:ascii="Arial" w:hAnsi="Arial" w:cs="Arial"/>
        </w:rPr>
        <w:t>) to reach their full potential by focusing on specific goals, skills, and performance improvement (Whitmore, 2009). It is typically more performance-driven, short-term, and goal-oriented. On the other hand, mentoring is a more long-term, holistic process, involving guidance from a more experienced individual (the mentor) to help the mentee grow personally and professionally (Haggard et al., 2011). While both coaching and mentoring aim to foster personal and professional growth, they differ in approach, duration, and depth of involvement.</w:t>
      </w:r>
    </w:p>
    <w:p w14:paraId="22100660" w14:textId="77777777" w:rsidR="00381665" w:rsidRPr="0011280B" w:rsidRDefault="00381665" w:rsidP="0011280B">
      <w:pPr>
        <w:spacing w:line="360" w:lineRule="auto"/>
        <w:jc w:val="both"/>
        <w:rPr>
          <w:rFonts w:ascii="Arial" w:hAnsi="Arial" w:cs="Arial"/>
        </w:rPr>
      </w:pPr>
      <w:r w:rsidRPr="0011280B">
        <w:rPr>
          <w:rFonts w:ascii="Arial" w:hAnsi="Arial" w:cs="Arial"/>
        </w:rPr>
        <w:t>Key attributes for an effective coach include strong listening skills, empathy, adaptability, and the ability to ask insightful questions to facilitate self-discovery (Cox, 2013). The report will explore theories and models such as Goleman's Emotional Intelligence (1998), which underpins many of the qualities of a good coach, and Kolb’s Learning Cycle (1984), which highlights experiential learning as central to coaching and mentoring processes.</w:t>
      </w:r>
    </w:p>
    <w:p w14:paraId="35D60789" w14:textId="77777777" w:rsidR="00F534EC" w:rsidRPr="0011280B" w:rsidRDefault="00F534EC" w:rsidP="0011280B">
      <w:pPr>
        <w:spacing w:line="360" w:lineRule="auto"/>
        <w:jc w:val="both"/>
        <w:rPr>
          <w:rFonts w:ascii="Arial" w:hAnsi="Arial" w:cs="Arial"/>
          <w:b/>
          <w:bCs/>
        </w:rPr>
      </w:pPr>
      <w:r w:rsidRPr="0011280B">
        <w:rPr>
          <w:rFonts w:ascii="Arial" w:hAnsi="Arial" w:cs="Arial"/>
          <w:b/>
          <w:bCs/>
        </w:rPr>
        <w:t>Critical Evaluation of the Purpose of Coaching and Mentoring within the Workplace</w:t>
      </w:r>
    </w:p>
    <w:p w14:paraId="69E9E4F9" w14:textId="13199623" w:rsidR="00F534EC" w:rsidRPr="0011280B" w:rsidRDefault="00F534EC" w:rsidP="0011280B">
      <w:pPr>
        <w:spacing w:line="360" w:lineRule="auto"/>
        <w:jc w:val="both"/>
        <w:rPr>
          <w:rFonts w:ascii="Arial" w:hAnsi="Arial" w:cs="Arial"/>
        </w:rPr>
      </w:pPr>
      <w:r w:rsidRPr="0011280B">
        <w:rPr>
          <w:rFonts w:ascii="Arial" w:hAnsi="Arial" w:cs="Arial"/>
        </w:rPr>
        <w:t xml:space="preserve">Coaching and mentoring serve distinct but complementary purposes in the workplace, both contributing to personal and professional development. The primary purpose of coaching in the workplace is to improve individual performance, develop specific skills, and achieve set goals (Whitmore, 2009). In coaching, the focus is typically on addressing performance gaps and enhancing the </w:t>
      </w:r>
      <w:proofErr w:type="spellStart"/>
      <w:r w:rsidRPr="0011280B">
        <w:rPr>
          <w:rFonts w:ascii="Arial" w:hAnsi="Arial" w:cs="Arial"/>
        </w:rPr>
        <w:t>coachee’s</w:t>
      </w:r>
      <w:proofErr w:type="spellEnd"/>
      <w:r w:rsidRPr="0011280B">
        <w:rPr>
          <w:rFonts w:ascii="Arial" w:hAnsi="Arial" w:cs="Arial"/>
        </w:rPr>
        <w:t xml:space="preserve"> ability to perform effectively in their current role. Coaching is often short-term, goal-oriented, and based on the GROW model (Goal, Reality, Options, and Will) developed by Whitmore (2009), where the coach works collaboratively with the </w:t>
      </w:r>
      <w:proofErr w:type="spellStart"/>
      <w:r w:rsidRPr="0011280B">
        <w:rPr>
          <w:rFonts w:ascii="Arial" w:hAnsi="Arial" w:cs="Arial"/>
        </w:rPr>
        <w:t>coachee</w:t>
      </w:r>
      <w:proofErr w:type="spellEnd"/>
      <w:r w:rsidRPr="0011280B">
        <w:rPr>
          <w:rFonts w:ascii="Arial" w:hAnsi="Arial" w:cs="Arial"/>
        </w:rPr>
        <w:t xml:space="preserve"> to identify challenges and devise solutions. This approach helps employees gain greater self-awareness and the confidence to apply new skills in the workplace.</w:t>
      </w:r>
    </w:p>
    <w:p w14:paraId="4D021C91" w14:textId="77777777" w:rsidR="00F534EC" w:rsidRPr="0011280B" w:rsidRDefault="00F534EC" w:rsidP="0011280B">
      <w:pPr>
        <w:spacing w:line="360" w:lineRule="auto"/>
        <w:jc w:val="both"/>
        <w:rPr>
          <w:rFonts w:ascii="Arial" w:hAnsi="Arial" w:cs="Arial"/>
        </w:rPr>
      </w:pPr>
      <w:r w:rsidRPr="0011280B">
        <w:rPr>
          <w:rFonts w:ascii="Arial" w:hAnsi="Arial" w:cs="Arial"/>
        </w:rPr>
        <w:lastRenderedPageBreak/>
        <w:t>On the other hand, mentoring is a longer-term relationship aimed at the overall growth and development of the mentee. The purpose of mentoring is to support mentees in navigating their career, gaining wisdom and advice from experienced professionals, and facilitating professional socialization (Kram, 1985). Mentors offer guidance based on their experience, providing the mentee with career advice, personal development support, and insights into organizational culture. Mentoring tends to be more holistic and focuses on both the professional and personal development of the mentee, which makes it distinct from the narrower focus of coaching (Haggard et al., 2011).</w:t>
      </w:r>
    </w:p>
    <w:p w14:paraId="650EC708" w14:textId="77777777" w:rsidR="00F534EC" w:rsidRPr="0011280B" w:rsidRDefault="00F534EC" w:rsidP="0011280B">
      <w:pPr>
        <w:spacing w:line="360" w:lineRule="auto"/>
        <w:jc w:val="both"/>
        <w:rPr>
          <w:rFonts w:ascii="Arial" w:hAnsi="Arial" w:cs="Arial"/>
        </w:rPr>
      </w:pPr>
    </w:p>
    <w:p w14:paraId="42F52501" w14:textId="67233BEE" w:rsidR="00F534EC" w:rsidRPr="0011280B" w:rsidRDefault="00F534EC" w:rsidP="0011280B">
      <w:pPr>
        <w:spacing w:line="360" w:lineRule="auto"/>
        <w:jc w:val="both"/>
        <w:rPr>
          <w:rFonts w:ascii="Arial" w:hAnsi="Arial" w:cs="Arial"/>
        </w:rPr>
      </w:pPr>
      <w:r w:rsidRPr="0011280B">
        <w:rPr>
          <w:rFonts w:ascii="Arial" w:hAnsi="Arial" w:cs="Arial"/>
        </w:rPr>
        <w:t xml:space="preserve">Coaching and mentoring also differ in terms of their relationship dynamics. In coaching, the relationship tends to be more structured and goal-oriented, with the coach acting as a facilitator of learning (Cox, 2013). Coaches do not necessarily need to have experience in the </w:t>
      </w:r>
      <w:proofErr w:type="spellStart"/>
      <w:r w:rsidRPr="0011280B">
        <w:rPr>
          <w:rFonts w:ascii="Arial" w:hAnsi="Arial" w:cs="Arial"/>
        </w:rPr>
        <w:t>coachee’s</w:t>
      </w:r>
      <w:proofErr w:type="spellEnd"/>
      <w:r w:rsidRPr="0011280B">
        <w:rPr>
          <w:rFonts w:ascii="Arial" w:hAnsi="Arial" w:cs="Arial"/>
        </w:rPr>
        <w:t xml:space="preserve"> specific field but are skilled in helping individuals unlock their potential. Conversely, mentoring involves a more personal, informal relationship where the mentor provides advice and guidance based on their own career experience. The mentor often shares their knowledge and wisdom to guide the mentee’s long-term career development.</w:t>
      </w:r>
    </w:p>
    <w:p w14:paraId="03FDDE93" w14:textId="4DBEF46C" w:rsidR="00F534EC" w:rsidRPr="0011280B" w:rsidRDefault="00F534EC" w:rsidP="0011280B">
      <w:pPr>
        <w:spacing w:line="360" w:lineRule="auto"/>
        <w:jc w:val="both"/>
        <w:rPr>
          <w:rFonts w:ascii="Arial" w:hAnsi="Arial" w:cs="Arial"/>
        </w:rPr>
      </w:pPr>
      <w:r w:rsidRPr="0011280B">
        <w:rPr>
          <w:rFonts w:ascii="Arial" w:hAnsi="Arial" w:cs="Arial"/>
        </w:rPr>
        <w:t xml:space="preserve">The effectiveness of coaching and mentoring in the workplace is closely linked to the skills and attributes of the coach or mentor. Effective coaches exhibit strong listening skills, empathy, and emotional intelligence (Goleman, 1998). They facilitate a learning environment where the </w:t>
      </w:r>
      <w:proofErr w:type="spellStart"/>
      <w:r w:rsidRPr="0011280B">
        <w:rPr>
          <w:rFonts w:ascii="Arial" w:hAnsi="Arial" w:cs="Arial"/>
        </w:rPr>
        <w:t>coachee</w:t>
      </w:r>
      <w:proofErr w:type="spellEnd"/>
      <w:r w:rsidRPr="0011280B">
        <w:rPr>
          <w:rFonts w:ascii="Arial" w:hAnsi="Arial" w:cs="Arial"/>
        </w:rPr>
        <w:t xml:space="preserve"> feels empowered to explore their challenges and solutions. In contrast, effective mentors possess qualities such as wisdom, patience, and the ability to inspire and encourage growth over time. The mentor’s role is often more advisory, whereas the coach’s role is more facilitative (Haggard et al., 2011).</w:t>
      </w:r>
    </w:p>
    <w:p w14:paraId="4DC15F02" w14:textId="31B3C0B5" w:rsidR="00F534EC" w:rsidRPr="0011280B" w:rsidRDefault="00F534EC" w:rsidP="0011280B">
      <w:pPr>
        <w:spacing w:line="360" w:lineRule="auto"/>
        <w:jc w:val="both"/>
        <w:rPr>
          <w:rFonts w:ascii="Arial" w:hAnsi="Arial" w:cs="Arial"/>
        </w:rPr>
      </w:pPr>
      <w:r w:rsidRPr="0011280B">
        <w:rPr>
          <w:rFonts w:ascii="Arial" w:hAnsi="Arial" w:cs="Arial"/>
        </w:rPr>
        <w:t>Both coaching and mentoring are beneficial to organizations by enhancing employee performance, increasing job satisfaction, and fostering a positive organizational culture (Clutterbuck, 2008). Coaching helps individuals achieve specific work-related goals, improving their ability to perform their roles efficiently. Mentoring, however, helps organizations develop future leaders by fostering long-term growth and career advancement, enhancing the employee's engagement and commitment to the company.</w:t>
      </w:r>
    </w:p>
    <w:p w14:paraId="26261148" w14:textId="77777777" w:rsidR="00C04DA0" w:rsidRPr="0011280B" w:rsidRDefault="00C04DA0" w:rsidP="0011280B">
      <w:pPr>
        <w:spacing w:line="360" w:lineRule="auto"/>
        <w:jc w:val="both"/>
        <w:rPr>
          <w:rFonts w:ascii="Arial" w:hAnsi="Arial" w:cs="Arial"/>
          <w:b/>
          <w:bCs/>
        </w:rPr>
      </w:pPr>
      <w:r w:rsidRPr="0011280B">
        <w:rPr>
          <w:rFonts w:ascii="Arial" w:hAnsi="Arial" w:cs="Arial"/>
          <w:b/>
          <w:bCs/>
        </w:rPr>
        <w:t>Critical Analysis of the GROW Model of Coaching</w:t>
      </w:r>
    </w:p>
    <w:p w14:paraId="1D71BA85" w14:textId="77777777" w:rsidR="00C04DA0" w:rsidRPr="0011280B" w:rsidRDefault="00C04DA0" w:rsidP="0011280B">
      <w:pPr>
        <w:spacing w:line="360" w:lineRule="auto"/>
        <w:jc w:val="both"/>
        <w:rPr>
          <w:rFonts w:ascii="Arial" w:hAnsi="Arial" w:cs="Arial"/>
        </w:rPr>
      </w:pPr>
      <w:r w:rsidRPr="0011280B">
        <w:rPr>
          <w:rFonts w:ascii="Arial" w:hAnsi="Arial" w:cs="Arial"/>
        </w:rPr>
        <w:t xml:space="preserve">The GROW model is one of the most widely recognized and applied models in coaching. Developed by Sir John Whitmore in 1989, GROW stands for Goal, Reality, Options, and Will. The model provides a clear, structured framework for coaching conversations and focuses on helping individuals set and achieve specific goals. It is used to guide the </w:t>
      </w:r>
      <w:proofErr w:type="spellStart"/>
      <w:r w:rsidRPr="0011280B">
        <w:rPr>
          <w:rFonts w:ascii="Arial" w:hAnsi="Arial" w:cs="Arial"/>
        </w:rPr>
        <w:t>coachee</w:t>
      </w:r>
      <w:proofErr w:type="spellEnd"/>
      <w:r w:rsidRPr="0011280B">
        <w:rPr>
          <w:rFonts w:ascii="Arial" w:hAnsi="Arial" w:cs="Arial"/>
        </w:rPr>
        <w:t xml:space="preserve"> through four </w:t>
      </w:r>
      <w:r w:rsidRPr="0011280B">
        <w:rPr>
          <w:rFonts w:ascii="Arial" w:hAnsi="Arial" w:cs="Arial"/>
        </w:rPr>
        <w:lastRenderedPageBreak/>
        <w:t>stages: defining the Goal (what they want to achieve), exploring the current Reality (where they currently stand in relation to their goal), identifying Options (possible courses of action), and committing to the Will (determining the steps they will take to achieve the goal) (Whitmore, 2009).</w:t>
      </w:r>
    </w:p>
    <w:p w14:paraId="2F0D3F1C" w14:textId="77777777" w:rsidR="00C04DA0" w:rsidRPr="0011280B" w:rsidRDefault="00C04DA0" w:rsidP="0011280B">
      <w:pPr>
        <w:spacing w:line="360" w:lineRule="auto"/>
        <w:jc w:val="both"/>
        <w:rPr>
          <w:rFonts w:ascii="Arial" w:hAnsi="Arial" w:cs="Arial"/>
        </w:rPr>
      </w:pPr>
    </w:p>
    <w:p w14:paraId="2D6C8BC1" w14:textId="07D88172" w:rsidR="00C04DA0" w:rsidRPr="0011280B" w:rsidRDefault="00C04DA0" w:rsidP="0011280B">
      <w:pPr>
        <w:spacing w:line="360" w:lineRule="auto"/>
        <w:jc w:val="both"/>
        <w:rPr>
          <w:rFonts w:ascii="Arial" w:hAnsi="Arial" w:cs="Arial"/>
        </w:rPr>
      </w:pPr>
      <w:r w:rsidRPr="0011280B">
        <w:rPr>
          <w:rFonts w:ascii="Arial" w:hAnsi="Arial" w:cs="Arial"/>
        </w:rPr>
        <w:t xml:space="preserve">The GROW model is often praised for its simplicity and versatility, making it applicable across various coaching settings, from personal development to professional performance improvement (Cox, 2013). The model encourages self-reflection, empowering the </w:t>
      </w:r>
      <w:proofErr w:type="spellStart"/>
      <w:r w:rsidRPr="0011280B">
        <w:rPr>
          <w:rFonts w:ascii="Arial" w:hAnsi="Arial" w:cs="Arial"/>
        </w:rPr>
        <w:t>coachee</w:t>
      </w:r>
      <w:proofErr w:type="spellEnd"/>
      <w:r w:rsidRPr="0011280B">
        <w:rPr>
          <w:rFonts w:ascii="Arial" w:hAnsi="Arial" w:cs="Arial"/>
        </w:rPr>
        <w:t xml:space="preserve"> to generate their own solutions rather than relying on external advice. This self-driven approach fosters greater ownership and accountability in the coaching process.</w:t>
      </w:r>
    </w:p>
    <w:p w14:paraId="383A252F" w14:textId="77777777" w:rsidR="00C04DA0" w:rsidRPr="0011280B" w:rsidRDefault="00C04DA0" w:rsidP="0011280B">
      <w:pPr>
        <w:spacing w:line="360" w:lineRule="auto"/>
        <w:jc w:val="both"/>
        <w:rPr>
          <w:rFonts w:ascii="Arial" w:hAnsi="Arial" w:cs="Arial"/>
          <w:b/>
          <w:bCs/>
        </w:rPr>
      </w:pPr>
      <w:r w:rsidRPr="0011280B">
        <w:rPr>
          <w:rFonts w:ascii="Arial" w:hAnsi="Arial" w:cs="Arial"/>
          <w:b/>
          <w:bCs/>
        </w:rPr>
        <w:t>Advantages of the GROW Model</w:t>
      </w:r>
    </w:p>
    <w:p w14:paraId="29B14D26" w14:textId="77777777" w:rsidR="00C04DA0" w:rsidRPr="0011280B" w:rsidRDefault="00C04DA0" w:rsidP="0011280B">
      <w:pPr>
        <w:spacing w:line="360" w:lineRule="auto"/>
        <w:jc w:val="both"/>
        <w:rPr>
          <w:rFonts w:ascii="Arial" w:hAnsi="Arial" w:cs="Arial"/>
        </w:rPr>
      </w:pPr>
      <w:r w:rsidRPr="0011280B">
        <w:rPr>
          <w:rFonts w:ascii="Arial" w:hAnsi="Arial" w:cs="Arial"/>
        </w:rPr>
        <w:t xml:space="preserve">One of the main advantages of the GROW model is its simplicity and clarity. The four stages provide a straightforward roadmap that coaches and </w:t>
      </w:r>
      <w:proofErr w:type="spellStart"/>
      <w:r w:rsidRPr="0011280B">
        <w:rPr>
          <w:rFonts w:ascii="Arial" w:hAnsi="Arial" w:cs="Arial"/>
        </w:rPr>
        <w:t>coachees</w:t>
      </w:r>
      <w:proofErr w:type="spellEnd"/>
      <w:r w:rsidRPr="0011280B">
        <w:rPr>
          <w:rFonts w:ascii="Arial" w:hAnsi="Arial" w:cs="Arial"/>
        </w:rPr>
        <w:t xml:space="preserve"> can follow, ensuring that the coaching conversation remains focused and productive (Whitmore, 2009). The GROW model is also highly adaptable, which means it can be used in various coaching contexts, such as leadership development, career progression, or personal goal achievement.</w:t>
      </w:r>
    </w:p>
    <w:p w14:paraId="11E972D0" w14:textId="77777777" w:rsidR="00C04DA0" w:rsidRPr="0011280B" w:rsidRDefault="00C04DA0" w:rsidP="0011280B">
      <w:pPr>
        <w:spacing w:line="360" w:lineRule="auto"/>
        <w:jc w:val="both"/>
        <w:rPr>
          <w:rFonts w:ascii="Arial" w:hAnsi="Arial" w:cs="Arial"/>
        </w:rPr>
      </w:pPr>
    </w:p>
    <w:p w14:paraId="77C01172" w14:textId="17EAA66B" w:rsidR="00C04DA0" w:rsidRPr="0011280B" w:rsidRDefault="00C04DA0" w:rsidP="0011280B">
      <w:pPr>
        <w:spacing w:line="360" w:lineRule="auto"/>
        <w:jc w:val="both"/>
        <w:rPr>
          <w:rFonts w:ascii="Arial" w:hAnsi="Arial" w:cs="Arial"/>
        </w:rPr>
      </w:pPr>
      <w:r w:rsidRPr="0011280B">
        <w:rPr>
          <w:rFonts w:ascii="Arial" w:hAnsi="Arial" w:cs="Arial"/>
        </w:rPr>
        <w:t xml:space="preserve">Additionally, the model encourages active engagement from the </w:t>
      </w:r>
      <w:proofErr w:type="spellStart"/>
      <w:r w:rsidRPr="0011280B">
        <w:rPr>
          <w:rFonts w:ascii="Arial" w:hAnsi="Arial" w:cs="Arial"/>
        </w:rPr>
        <w:t>coachee</w:t>
      </w:r>
      <w:proofErr w:type="spellEnd"/>
      <w:r w:rsidRPr="0011280B">
        <w:rPr>
          <w:rFonts w:ascii="Arial" w:hAnsi="Arial" w:cs="Arial"/>
        </w:rPr>
        <w:t xml:space="preserve">. By focusing on helping the </w:t>
      </w:r>
      <w:proofErr w:type="spellStart"/>
      <w:r w:rsidRPr="0011280B">
        <w:rPr>
          <w:rFonts w:ascii="Arial" w:hAnsi="Arial" w:cs="Arial"/>
        </w:rPr>
        <w:t>coachee</w:t>
      </w:r>
      <w:proofErr w:type="spellEnd"/>
      <w:r w:rsidRPr="0011280B">
        <w:rPr>
          <w:rFonts w:ascii="Arial" w:hAnsi="Arial" w:cs="Arial"/>
        </w:rPr>
        <w:t xml:space="preserve"> explore their own thoughts and feelings, the GROW model supports the development of self-awareness and self-efficacy (Cox, 2013). This leads to improved problem-solving skills and greater confidence in making decisions.</w:t>
      </w:r>
    </w:p>
    <w:p w14:paraId="69EFC2BB" w14:textId="1FFF0C99" w:rsidR="00C04DA0" w:rsidRPr="0011280B" w:rsidRDefault="00C04DA0" w:rsidP="0011280B">
      <w:pPr>
        <w:spacing w:line="360" w:lineRule="auto"/>
        <w:jc w:val="both"/>
        <w:rPr>
          <w:rFonts w:ascii="Arial" w:hAnsi="Arial" w:cs="Arial"/>
        </w:rPr>
      </w:pPr>
      <w:r w:rsidRPr="0011280B">
        <w:rPr>
          <w:rFonts w:ascii="Arial" w:hAnsi="Arial" w:cs="Arial"/>
        </w:rPr>
        <w:t xml:space="preserve">The GROW model is also time-efficient, as it provides a clear structure for coaching sessions. This makes it particularly useful in fast-paced environments, where time is limited, but coaching still needs to be effective. The model also allows for measurable outcomes, as the goal-setting aspect encourages the </w:t>
      </w:r>
      <w:proofErr w:type="spellStart"/>
      <w:r w:rsidRPr="0011280B">
        <w:rPr>
          <w:rFonts w:ascii="Arial" w:hAnsi="Arial" w:cs="Arial"/>
        </w:rPr>
        <w:t>coachee</w:t>
      </w:r>
      <w:proofErr w:type="spellEnd"/>
      <w:r w:rsidRPr="0011280B">
        <w:rPr>
          <w:rFonts w:ascii="Arial" w:hAnsi="Arial" w:cs="Arial"/>
        </w:rPr>
        <w:t xml:space="preserve"> to clearly define what they want to achieve, making it easier to track progress and success (Whitmore, 2009).</w:t>
      </w:r>
    </w:p>
    <w:p w14:paraId="2E0E79C5" w14:textId="77777777" w:rsidR="00C04DA0" w:rsidRPr="0011280B" w:rsidRDefault="00C04DA0" w:rsidP="0011280B">
      <w:pPr>
        <w:spacing w:line="360" w:lineRule="auto"/>
        <w:jc w:val="both"/>
        <w:rPr>
          <w:rFonts w:ascii="Arial" w:hAnsi="Arial" w:cs="Arial"/>
          <w:b/>
          <w:bCs/>
        </w:rPr>
      </w:pPr>
      <w:r w:rsidRPr="0011280B">
        <w:rPr>
          <w:rFonts w:ascii="Arial" w:hAnsi="Arial" w:cs="Arial"/>
          <w:b/>
          <w:bCs/>
        </w:rPr>
        <w:t>Disadvantages of the GROW Model</w:t>
      </w:r>
    </w:p>
    <w:p w14:paraId="5F8CD6A5" w14:textId="37289D8E" w:rsidR="00C04DA0" w:rsidRPr="0011280B" w:rsidRDefault="00C04DA0" w:rsidP="0011280B">
      <w:pPr>
        <w:spacing w:line="360" w:lineRule="auto"/>
        <w:jc w:val="both"/>
        <w:rPr>
          <w:rFonts w:ascii="Arial" w:hAnsi="Arial" w:cs="Arial"/>
        </w:rPr>
      </w:pPr>
      <w:r w:rsidRPr="0011280B">
        <w:rPr>
          <w:rFonts w:ascii="Arial" w:hAnsi="Arial" w:cs="Arial"/>
        </w:rPr>
        <w:t xml:space="preserve">However, the GROW model has its limitations. One of the primary criticisms is that it can sometimes oversimplify complex issues. For instance, if a </w:t>
      </w:r>
      <w:proofErr w:type="gramStart"/>
      <w:r w:rsidRPr="0011280B">
        <w:rPr>
          <w:rFonts w:ascii="Arial" w:hAnsi="Arial" w:cs="Arial"/>
        </w:rPr>
        <w:t>coaches</w:t>
      </w:r>
      <w:proofErr w:type="gramEnd"/>
      <w:r w:rsidRPr="0011280B">
        <w:rPr>
          <w:rFonts w:ascii="Arial" w:hAnsi="Arial" w:cs="Arial"/>
        </w:rPr>
        <w:t xml:space="preserve"> is facing a particularly complicated problem, the four-step structure may not allow for enough depth or nuance in exploring the issue fully (Hawkins &amp; Smith, 2006). This can result in the </w:t>
      </w:r>
      <w:r w:rsidRPr="0011280B">
        <w:rPr>
          <w:rFonts w:ascii="Arial" w:hAnsi="Arial" w:cs="Arial"/>
        </w:rPr>
        <w:t>coaches</w:t>
      </w:r>
      <w:r w:rsidRPr="0011280B">
        <w:rPr>
          <w:rFonts w:ascii="Arial" w:hAnsi="Arial" w:cs="Arial"/>
        </w:rPr>
        <w:t xml:space="preserve"> feeling that their problem has not been addressed thoroughly enough, leading to frustration or dissatisfaction with the coaching process.</w:t>
      </w:r>
    </w:p>
    <w:p w14:paraId="3A317DE8" w14:textId="75203064" w:rsidR="00C04DA0" w:rsidRPr="0011280B" w:rsidRDefault="00C04DA0" w:rsidP="0011280B">
      <w:pPr>
        <w:spacing w:line="360" w:lineRule="auto"/>
        <w:jc w:val="both"/>
        <w:rPr>
          <w:rFonts w:ascii="Arial" w:hAnsi="Arial" w:cs="Arial"/>
        </w:rPr>
      </w:pPr>
      <w:r w:rsidRPr="0011280B">
        <w:rPr>
          <w:rFonts w:ascii="Arial" w:hAnsi="Arial" w:cs="Arial"/>
        </w:rPr>
        <w:lastRenderedPageBreak/>
        <w:t xml:space="preserve">Another limitation is that the GROW model assumes the </w:t>
      </w:r>
      <w:r w:rsidRPr="0011280B">
        <w:rPr>
          <w:rFonts w:ascii="Arial" w:hAnsi="Arial" w:cs="Arial"/>
        </w:rPr>
        <w:t>coaches</w:t>
      </w:r>
      <w:r w:rsidRPr="0011280B">
        <w:rPr>
          <w:rFonts w:ascii="Arial" w:hAnsi="Arial" w:cs="Arial"/>
        </w:rPr>
        <w:t xml:space="preserve"> is ready for change and has a clear sense of direction. </w:t>
      </w:r>
      <w:r w:rsidRPr="0011280B">
        <w:rPr>
          <w:rFonts w:ascii="Arial" w:hAnsi="Arial" w:cs="Arial"/>
        </w:rPr>
        <w:t>Many</w:t>
      </w:r>
      <w:r w:rsidRPr="0011280B">
        <w:rPr>
          <w:rFonts w:ascii="Arial" w:hAnsi="Arial" w:cs="Arial"/>
        </w:rPr>
        <w:t xml:space="preserve"> individuals may be unsure of their goals or may require additional support to clarify their vision before engaging in the GROW process (Hawkins &amp; Smith, 2006). For these individuals, the GROW model may feel too structured or may require modification to suit their needs.</w:t>
      </w:r>
    </w:p>
    <w:p w14:paraId="17B8125D" w14:textId="77777777" w:rsidR="00C04DA0" w:rsidRPr="0011280B" w:rsidRDefault="00C04DA0" w:rsidP="0011280B">
      <w:pPr>
        <w:spacing w:line="360" w:lineRule="auto"/>
        <w:jc w:val="both"/>
        <w:rPr>
          <w:rFonts w:ascii="Arial" w:hAnsi="Arial" w:cs="Arial"/>
          <w:b/>
          <w:bCs/>
        </w:rPr>
      </w:pPr>
      <w:r w:rsidRPr="0011280B">
        <w:rPr>
          <w:rFonts w:ascii="Arial" w:hAnsi="Arial" w:cs="Arial"/>
          <w:b/>
          <w:bCs/>
        </w:rPr>
        <w:t>Situations in Which the GROW Model is Useful</w:t>
      </w:r>
    </w:p>
    <w:p w14:paraId="5AF712D0" w14:textId="6763C166" w:rsidR="00C04DA0" w:rsidRPr="0011280B" w:rsidRDefault="00C04DA0" w:rsidP="0011280B">
      <w:pPr>
        <w:spacing w:line="360" w:lineRule="auto"/>
        <w:jc w:val="both"/>
        <w:rPr>
          <w:rFonts w:ascii="Arial" w:hAnsi="Arial" w:cs="Arial"/>
        </w:rPr>
      </w:pPr>
      <w:r w:rsidRPr="0011280B">
        <w:rPr>
          <w:rFonts w:ascii="Arial" w:hAnsi="Arial" w:cs="Arial"/>
        </w:rPr>
        <w:t xml:space="preserve">The GROW model is particularly effective in situations where the </w:t>
      </w:r>
      <w:r w:rsidRPr="0011280B">
        <w:rPr>
          <w:rFonts w:ascii="Arial" w:hAnsi="Arial" w:cs="Arial"/>
        </w:rPr>
        <w:t>coaches</w:t>
      </w:r>
      <w:r w:rsidRPr="0011280B">
        <w:rPr>
          <w:rFonts w:ascii="Arial" w:hAnsi="Arial" w:cs="Arial"/>
        </w:rPr>
        <w:t xml:space="preserve"> </w:t>
      </w:r>
      <w:proofErr w:type="gramStart"/>
      <w:r w:rsidRPr="0011280B">
        <w:rPr>
          <w:rFonts w:ascii="Arial" w:hAnsi="Arial" w:cs="Arial"/>
        </w:rPr>
        <w:t>has</w:t>
      </w:r>
      <w:proofErr w:type="gramEnd"/>
      <w:r w:rsidRPr="0011280B">
        <w:rPr>
          <w:rFonts w:ascii="Arial" w:hAnsi="Arial" w:cs="Arial"/>
        </w:rPr>
        <w:t xml:space="preserve"> a clear goal or is facing specific performance challenges. For example, it works well in business coaching, where an employee may need to improve their performance in a particular area, such as time management or communication skills. The model can also be used for leadership coaching, where the </w:t>
      </w:r>
      <w:r w:rsidRPr="0011280B">
        <w:rPr>
          <w:rFonts w:ascii="Arial" w:hAnsi="Arial" w:cs="Arial"/>
        </w:rPr>
        <w:t>coaches</w:t>
      </w:r>
      <w:r w:rsidRPr="0011280B">
        <w:rPr>
          <w:rFonts w:ascii="Arial" w:hAnsi="Arial" w:cs="Arial"/>
        </w:rPr>
        <w:t xml:space="preserve"> is looking to develop specific leadership competencies (Whitmore, 2009).</w:t>
      </w:r>
    </w:p>
    <w:p w14:paraId="59AE6964" w14:textId="184A351E" w:rsidR="00381665" w:rsidRPr="0011280B" w:rsidRDefault="00C04DA0" w:rsidP="0011280B">
      <w:pPr>
        <w:spacing w:line="360" w:lineRule="auto"/>
        <w:jc w:val="both"/>
        <w:rPr>
          <w:rFonts w:ascii="Arial" w:hAnsi="Arial" w:cs="Arial"/>
        </w:rPr>
      </w:pPr>
      <w:r w:rsidRPr="0011280B">
        <w:rPr>
          <w:rFonts w:ascii="Arial" w:hAnsi="Arial" w:cs="Arial"/>
        </w:rPr>
        <w:t xml:space="preserve">In personal coaching, the GROW model is also beneficial when individuals are trying to achieve specific life goals, such as career changes or fitness objectives. The structured approach helps the </w:t>
      </w:r>
      <w:proofErr w:type="spellStart"/>
      <w:r w:rsidRPr="0011280B">
        <w:rPr>
          <w:rFonts w:ascii="Arial" w:hAnsi="Arial" w:cs="Arial"/>
        </w:rPr>
        <w:t>coachee</w:t>
      </w:r>
      <w:proofErr w:type="spellEnd"/>
      <w:r w:rsidRPr="0011280B">
        <w:rPr>
          <w:rFonts w:ascii="Arial" w:hAnsi="Arial" w:cs="Arial"/>
        </w:rPr>
        <w:t xml:space="preserve"> break down large, daunting goals into manageable steps, providing clarity and motivation</w:t>
      </w:r>
    </w:p>
    <w:p w14:paraId="2CF878CB" w14:textId="77777777" w:rsidR="009E5390" w:rsidRPr="0011280B" w:rsidRDefault="009E5390" w:rsidP="0011280B">
      <w:pPr>
        <w:spacing w:line="360" w:lineRule="auto"/>
        <w:jc w:val="both"/>
        <w:rPr>
          <w:rFonts w:ascii="Arial" w:hAnsi="Arial" w:cs="Arial"/>
          <w:b/>
          <w:bCs/>
        </w:rPr>
      </w:pPr>
      <w:r w:rsidRPr="0011280B">
        <w:rPr>
          <w:rFonts w:ascii="Arial" w:hAnsi="Arial" w:cs="Arial"/>
          <w:b/>
          <w:bCs/>
        </w:rPr>
        <w:t>Reflection on Practical 1: Coaching and Goal Setting</w:t>
      </w:r>
    </w:p>
    <w:p w14:paraId="2CC7C0AD" w14:textId="399B5CF7" w:rsidR="009E5390" w:rsidRPr="0011280B" w:rsidRDefault="009E5390" w:rsidP="0011280B">
      <w:pPr>
        <w:spacing w:line="360" w:lineRule="auto"/>
        <w:jc w:val="both"/>
        <w:rPr>
          <w:rFonts w:ascii="Arial" w:hAnsi="Arial" w:cs="Arial"/>
        </w:rPr>
      </w:pPr>
      <w:r w:rsidRPr="0011280B">
        <w:rPr>
          <w:rFonts w:ascii="Arial" w:hAnsi="Arial" w:cs="Arial"/>
        </w:rPr>
        <w:t xml:space="preserve">For my first assessed experience of coaching and goal setting, I applied the GROW model to guide my </w:t>
      </w:r>
      <w:proofErr w:type="spellStart"/>
      <w:r w:rsidRPr="0011280B">
        <w:rPr>
          <w:rFonts w:ascii="Arial" w:hAnsi="Arial" w:cs="Arial"/>
        </w:rPr>
        <w:t>coachee</w:t>
      </w:r>
      <w:proofErr w:type="spellEnd"/>
      <w:r w:rsidRPr="0011280B">
        <w:rPr>
          <w:rFonts w:ascii="Arial" w:hAnsi="Arial" w:cs="Arial"/>
        </w:rPr>
        <w:t xml:space="preserve"> through a structured process. The experience was enlightening, as it provided me with the opportunity to both practice and critically assess my approach to coaching in a real-world context. Reflecting on this experience using Gibbs' Reflective Cycle (1988), I have gained valuable insights into my coaching practice and how I can improve in future sessions.</w:t>
      </w:r>
    </w:p>
    <w:p w14:paraId="06377562" w14:textId="77777777" w:rsidR="009E5390" w:rsidRPr="0011280B" w:rsidRDefault="009E5390" w:rsidP="0011280B">
      <w:pPr>
        <w:spacing w:line="360" w:lineRule="auto"/>
        <w:jc w:val="both"/>
        <w:rPr>
          <w:rFonts w:ascii="Arial" w:hAnsi="Arial" w:cs="Arial"/>
        </w:rPr>
      </w:pPr>
      <w:r w:rsidRPr="0011280B">
        <w:rPr>
          <w:rFonts w:ascii="Arial" w:hAnsi="Arial" w:cs="Arial"/>
        </w:rPr>
        <w:t>Description</w:t>
      </w:r>
    </w:p>
    <w:p w14:paraId="21A3B052" w14:textId="5DD7C487" w:rsidR="009E5390" w:rsidRPr="0011280B" w:rsidRDefault="009E5390" w:rsidP="0011280B">
      <w:pPr>
        <w:spacing w:line="360" w:lineRule="auto"/>
        <w:jc w:val="both"/>
        <w:rPr>
          <w:rFonts w:ascii="Arial" w:hAnsi="Arial" w:cs="Arial"/>
        </w:rPr>
      </w:pPr>
      <w:r w:rsidRPr="0011280B">
        <w:rPr>
          <w:rFonts w:ascii="Arial" w:hAnsi="Arial" w:cs="Arial"/>
        </w:rPr>
        <w:t xml:space="preserve">During the coaching session, my goal was to help my </w:t>
      </w:r>
      <w:proofErr w:type="spellStart"/>
      <w:r w:rsidRPr="0011280B">
        <w:rPr>
          <w:rFonts w:ascii="Arial" w:hAnsi="Arial" w:cs="Arial"/>
        </w:rPr>
        <w:t>coachee</w:t>
      </w:r>
      <w:proofErr w:type="spellEnd"/>
      <w:r w:rsidRPr="0011280B">
        <w:rPr>
          <w:rFonts w:ascii="Arial" w:hAnsi="Arial" w:cs="Arial"/>
        </w:rPr>
        <w:t xml:space="preserve"> clarify their professional goal of improving time management skills. We followed the GROW model step-by-step. I began by helping my </w:t>
      </w:r>
      <w:proofErr w:type="spellStart"/>
      <w:r w:rsidRPr="0011280B">
        <w:rPr>
          <w:rFonts w:ascii="Arial" w:hAnsi="Arial" w:cs="Arial"/>
        </w:rPr>
        <w:t>coachee</w:t>
      </w:r>
      <w:proofErr w:type="spellEnd"/>
      <w:r w:rsidRPr="0011280B">
        <w:rPr>
          <w:rFonts w:ascii="Arial" w:hAnsi="Arial" w:cs="Arial"/>
        </w:rPr>
        <w:t xml:space="preserve"> identify the goal (G), which was to manage their daily workload more effectively. We then explored the current reality (R) by discussing their current time management practices and the challenges they were facing. Next, we moved to identifying options (O) for overcoming these challenges, and finally, we developed a concrete action plan for the </w:t>
      </w:r>
      <w:proofErr w:type="spellStart"/>
      <w:r w:rsidRPr="0011280B">
        <w:rPr>
          <w:rFonts w:ascii="Arial" w:hAnsi="Arial" w:cs="Arial"/>
        </w:rPr>
        <w:t>coachee</w:t>
      </w:r>
      <w:proofErr w:type="spellEnd"/>
      <w:r w:rsidRPr="0011280B">
        <w:rPr>
          <w:rFonts w:ascii="Arial" w:hAnsi="Arial" w:cs="Arial"/>
        </w:rPr>
        <w:t xml:space="preserve"> to follow (W).</w:t>
      </w:r>
    </w:p>
    <w:p w14:paraId="1FAFFE33" w14:textId="77777777" w:rsidR="009E5390" w:rsidRPr="0011280B" w:rsidRDefault="009E5390" w:rsidP="0011280B">
      <w:pPr>
        <w:spacing w:line="360" w:lineRule="auto"/>
        <w:jc w:val="both"/>
        <w:rPr>
          <w:rFonts w:ascii="Arial" w:hAnsi="Arial" w:cs="Arial"/>
        </w:rPr>
      </w:pPr>
      <w:r w:rsidRPr="0011280B">
        <w:rPr>
          <w:rFonts w:ascii="Arial" w:hAnsi="Arial" w:cs="Arial"/>
        </w:rPr>
        <w:t>Feelings</w:t>
      </w:r>
    </w:p>
    <w:p w14:paraId="4D06868E" w14:textId="6FEC7880" w:rsidR="009E5390" w:rsidRPr="0011280B" w:rsidRDefault="009E5390" w:rsidP="0011280B">
      <w:pPr>
        <w:spacing w:line="360" w:lineRule="auto"/>
        <w:jc w:val="both"/>
        <w:rPr>
          <w:rFonts w:ascii="Arial" w:hAnsi="Arial" w:cs="Arial"/>
        </w:rPr>
      </w:pPr>
      <w:r w:rsidRPr="0011280B">
        <w:rPr>
          <w:rFonts w:ascii="Arial" w:hAnsi="Arial" w:cs="Arial"/>
        </w:rPr>
        <w:t xml:space="preserve">At the start of the session, I felt a mixture of excitement and nervousness. I was eager to put the GROW model into practice, but I also felt pressure to ensure that the session would be </w:t>
      </w:r>
      <w:r w:rsidRPr="0011280B">
        <w:rPr>
          <w:rFonts w:ascii="Arial" w:hAnsi="Arial" w:cs="Arial"/>
        </w:rPr>
        <w:lastRenderedPageBreak/>
        <w:t xml:space="preserve">productive and helpful. During the session, I began to feel more comfortable as the conversation flowed, and my </w:t>
      </w:r>
      <w:proofErr w:type="spellStart"/>
      <w:r w:rsidRPr="0011280B">
        <w:rPr>
          <w:rFonts w:ascii="Arial" w:hAnsi="Arial" w:cs="Arial"/>
        </w:rPr>
        <w:t>coachee</w:t>
      </w:r>
      <w:proofErr w:type="spellEnd"/>
      <w:r w:rsidRPr="0011280B">
        <w:rPr>
          <w:rFonts w:ascii="Arial" w:hAnsi="Arial" w:cs="Arial"/>
        </w:rPr>
        <w:t xml:space="preserve"> actively engaged in exploring options for improving their time management. By the end of the session, I felt a sense of accomplishment, as we had developed a clear action plan.</w:t>
      </w:r>
    </w:p>
    <w:p w14:paraId="0E64CBC2" w14:textId="77777777" w:rsidR="009E5390" w:rsidRPr="0011280B" w:rsidRDefault="009E5390" w:rsidP="0011280B">
      <w:pPr>
        <w:spacing w:line="360" w:lineRule="auto"/>
        <w:jc w:val="both"/>
        <w:rPr>
          <w:rFonts w:ascii="Arial" w:hAnsi="Arial" w:cs="Arial"/>
        </w:rPr>
      </w:pPr>
      <w:r w:rsidRPr="0011280B">
        <w:rPr>
          <w:rFonts w:ascii="Arial" w:hAnsi="Arial" w:cs="Arial"/>
        </w:rPr>
        <w:t>Evaluation</w:t>
      </w:r>
    </w:p>
    <w:p w14:paraId="57F79DD0" w14:textId="5480E560" w:rsidR="009E5390" w:rsidRPr="0011280B" w:rsidRDefault="009E5390" w:rsidP="0011280B">
      <w:pPr>
        <w:spacing w:line="360" w:lineRule="auto"/>
        <w:jc w:val="both"/>
        <w:rPr>
          <w:rFonts w:ascii="Arial" w:hAnsi="Arial" w:cs="Arial"/>
        </w:rPr>
      </w:pPr>
      <w:r w:rsidRPr="0011280B">
        <w:rPr>
          <w:rFonts w:ascii="Arial" w:hAnsi="Arial" w:cs="Arial"/>
        </w:rPr>
        <w:t xml:space="preserve">In evaluating the session, I can see that the GROW model was effective in helping both of us stay focused on the goal and create a concrete plan. The structured framework helped to guide the conversation, ensuring that we covered all the key elements: </w:t>
      </w:r>
      <w:proofErr w:type="gramStart"/>
      <w:r w:rsidRPr="0011280B">
        <w:rPr>
          <w:rFonts w:ascii="Arial" w:hAnsi="Arial" w:cs="Arial"/>
        </w:rPr>
        <w:t>goal-setting</w:t>
      </w:r>
      <w:proofErr w:type="gramEnd"/>
      <w:r w:rsidRPr="0011280B">
        <w:rPr>
          <w:rFonts w:ascii="Arial" w:hAnsi="Arial" w:cs="Arial"/>
        </w:rPr>
        <w:t xml:space="preserve">, exploration of the current situation, brainstorming of options, and agreeing on actionable steps. However, I also noticed areas for improvement. At times, I struggled to encourage my </w:t>
      </w:r>
      <w:proofErr w:type="spellStart"/>
      <w:r w:rsidRPr="0011280B">
        <w:rPr>
          <w:rFonts w:ascii="Arial" w:hAnsi="Arial" w:cs="Arial"/>
        </w:rPr>
        <w:t>coachee</w:t>
      </w:r>
      <w:proofErr w:type="spellEnd"/>
      <w:r w:rsidRPr="0011280B">
        <w:rPr>
          <w:rFonts w:ascii="Arial" w:hAnsi="Arial" w:cs="Arial"/>
        </w:rPr>
        <w:t xml:space="preserve"> to dive deeper into their underlying challenges, especially during the reality stage. This may have limited the depth of the conversation.</w:t>
      </w:r>
    </w:p>
    <w:p w14:paraId="516E16CB" w14:textId="77777777" w:rsidR="009E5390" w:rsidRPr="0011280B" w:rsidRDefault="009E5390" w:rsidP="0011280B">
      <w:pPr>
        <w:spacing w:line="360" w:lineRule="auto"/>
        <w:jc w:val="both"/>
        <w:rPr>
          <w:rFonts w:ascii="Arial" w:hAnsi="Arial" w:cs="Arial"/>
        </w:rPr>
      </w:pPr>
      <w:r w:rsidRPr="0011280B">
        <w:rPr>
          <w:rFonts w:ascii="Arial" w:hAnsi="Arial" w:cs="Arial"/>
        </w:rPr>
        <w:t>Analysis</w:t>
      </w:r>
    </w:p>
    <w:p w14:paraId="076D489C" w14:textId="77777777" w:rsidR="009E5390" w:rsidRPr="0011280B" w:rsidRDefault="009E5390" w:rsidP="0011280B">
      <w:pPr>
        <w:spacing w:line="360" w:lineRule="auto"/>
        <w:jc w:val="both"/>
        <w:rPr>
          <w:rFonts w:ascii="Arial" w:hAnsi="Arial" w:cs="Arial"/>
        </w:rPr>
      </w:pPr>
      <w:r w:rsidRPr="0011280B">
        <w:rPr>
          <w:rFonts w:ascii="Arial" w:hAnsi="Arial" w:cs="Arial"/>
        </w:rPr>
        <w:t xml:space="preserve">The GROW model helped maintain clarity and structure throughout the session, which is one of its key advantages (Whitmore, 2009). However, in some areas, I found myself too focused on the "goal" and "options" stages, which meant that the "reality" phase was not fully explored. According to Goleman’s (1998) Emotional Intelligence theory, understanding emotions and underlying barriers is crucial in coaching, and I could have been more attuned to my </w:t>
      </w:r>
      <w:proofErr w:type="spellStart"/>
      <w:r w:rsidRPr="0011280B">
        <w:rPr>
          <w:rFonts w:ascii="Arial" w:hAnsi="Arial" w:cs="Arial"/>
        </w:rPr>
        <w:t>coachee’s</w:t>
      </w:r>
      <w:proofErr w:type="spellEnd"/>
      <w:r w:rsidRPr="0011280B">
        <w:rPr>
          <w:rFonts w:ascii="Arial" w:hAnsi="Arial" w:cs="Arial"/>
        </w:rPr>
        <w:t xml:space="preserve"> emotional responses. This would have allowed me to explore the reality stage more thoroughly, offering deeper insights into their challenges.</w:t>
      </w:r>
    </w:p>
    <w:p w14:paraId="0CDC1253" w14:textId="77777777" w:rsidR="009E5390" w:rsidRPr="0011280B" w:rsidRDefault="009E5390" w:rsidP="0011280B">
      <w:pPr>
        <w:spacing w:line="360" w:lineRule="auto"/>
        <w:jc w:val="both"/>
        <w:rPr>
          <w:rFonts w:ascii="Arial" w:hAnsi="Arial" w:cs="Arial"/>
        </w:rPr>
      </w:pPr>
      <w:r w:rsidRPr="0011280B">
        <w:rPr>
          <w:rFonts w:ascii="Arial" w:hAnsi="Arial" w:cs="Arial"/>
        </w:rPr>
        <w:t>Conclusion</w:t>
      </w:r>
    </w:p>
    <w:p w14:paraId="309233E2" w14:textId="78E06B4A" w:rsidR="009E5390" w:rsidRPr="0011280B" w:rsidRDefault="009E5390" w:rsidP="0011280B">
      <w:pPr>
        <w:spacing w:line="360" w:lineRule="auto"/>
        <w:jc w:val="both"/>
        <w:rPr>
          <w:rFonts w:ascii="Arial" w:hAnsi="Arial" w:cs="Arial"/>
        </w:rPr>
      </w:pPr>
      <w:r w:rsidRPr="0011280B">
        <w:rPr>
          <w:rFonts w:ascii="Arial" w:hAnsi="Arial" w:cs="Arial"/>
        </w:rPr>
        <w:t xml:space="preserve">In conclusion, this first experience of coaching and </w:t>
      </w:r>
      <w:r w:rsidRPr="0011280B">
        <w:rPr>
          <w:rFonts w:ascii="Arial" w:hAnsi="Arial" w:cs="Arial"/>
        </w:rPr>
        <w:t>goal setting</w:t>
      </w:r>
      <w:r w:rsidRPr="0011280B">
        <w:rPr>
          <w:rFonts w:ascii="Arial" w:hAnsi="Arial" w:cs="Arial"/>
        </w:rPr>
        <w:t xml:space="preserve"> was a valuable learning opportunity. The GROW model provided a helpful structure that allowed us to stay on track and work towards clear objectives. However, I recognize the importance of balancing the structured approach with a more empathetic and reflective approach during the reality phase. I will work on improving my active listening skills and emotional awareness to better understand my </w:t>
      </w:r>
      <w:proofErr w:type="spellStart"/>
      <w:r w:rsidRPr="0011280B">
        <w:rPr>
          <w:rFonts w:ascii="Arial" w:hAnsi="Arial" w:cs="Arial"/>
        </w:rPr>
        <w:t>coachee’s</w:t>
      </w:r>
      <w:proofErr w:type="spellEnd"/>
      <w:r w:rsidRPr="0011280B">
        <w:rPr>
          <w:rFonts w:ascii="Arial" w:hAnsi="Arial" w:cs="Arial"/>
        </w:rPr>
        <w:t xml:space="preserve"> needs and motivations.</w:t>
      </w:r>
    </w:p>
    <w:p w14:paraId="73DD31C0" w14:textId="77777777" w:rsidR="009E5390" w:rsidRPr="0011280B" w:rsidRDefault="009E5390" w:rsidP="0011280B">
      <w:pPr>
        <w:spacing w:line="360" w:lineRule="auto"/>
        <w:jc w:val="both"/>
        <w:rPr>
          <w:rFonts w:ascii="Arial" w:hAnsi="Arial" w:cs="Arial"/>
        </w:rPr>
      </w:pPr>
      <w:r w:rsidRPr="0011280B">
        <w:rPr>
          <w:rFonts w:ascii="Arial" w:hAnsi="Arial" w:cs="Arial"/>
        </w:rPr>
        <w:t>Action Plan</w:t>
      </w:r>
    </w:p>
    <w:p w14:paraId="07CA8BFD" w14:textId="65502E5B" w:rsidR="009E5390" w:rsidRPr="0011280B" w:rsidRDefault="009E5390" w:rsidP="0011280B">
      <w:pPr>
        <w:spacing w:line="360" w:lineRule="auto"/>
        <w:jc w:val="both"/>
        <w:rPr>
          <w:rFonts w:ascii="Arial" w:hAnsi="Arial" w:cs="Arial"/>
        </w:rPr>
      </w:pPr>
      <w:r w:rsidRPr="0011280B">
        <w:rPr>
          <w:rFonts w:ascii="Arial" w:hAnsi="Arial" w:cs="Arial"/>
        </w:rPr>
        <w:t xml:space="preserve">In future coaching sessions, I plan to allocate more time to the "reality" stage, asking more probing questions to understand the </w:t>
      </w:r>
      <w:proofErr w:type="spellStart"/>
      <w:r w:rsidRPr="0011280B">
        <w:rPr>
          <w:rFonts w:ascii="Arial" w:hAnsi="Arial" w:cs="Arial"/>
        </w:rPr>
        <w:t>coachee’s</w:t>
      </w:r>
      <w:proofErr w:type="spellEnd"/>
      <w:r w:rsidRPr="0011280B">
        <w:rPr>
          <w:rFonts w:ascii="Arial" w:hAnsi="Arial" w:cs="Arial"/>
        </w:rPr>
        <w:t xml:space="preserve"> emotional barriers and challenges. I will also focus on improving my reflective listening skills to ensure that the </w:t>
      </w:r>
      <w:proofErr w:type="spellStart"/>
      <w:r w:rsidRPr="0011280B">
        <w:rPr>
          <w:rFonts w:ascii="Arial" w:hAnsi="Arial" w:cs="Arial"/>
        </w:rPr>
        <w:t>coachee</w:t>
      </w:r>
      <w:proofErr w:type="spellEnd"/>
      <w:r w:rsidRPr="0011280B">
        <w:rPr>
          <w:rFonts w:ascii="Arial" w:hAnsi="Arial" w:cs="Arial"/>
        </w:rPr>
        <w:t xml:space="preserve"> feels heard and understood. Additionally, I will use emotional intelligence techniques to gauge when to adapt </w:t>
      </w:r>
      <w:r w:rsidRPr="0011280B">
        <w:rPr>
          <w:rFonts w:ascii="Arial" w:hAnsi="Arial" w:cs="Arial"/>
        </w:rPr>
        <w:lastRenderedPageBreak/>
        <w:t xml:space="preserve">my coaching style based on the </w:t>
      </w:r>
      <w:proofErr w:type="spellStart"/>
      <w:r w:rsidRPr="0011280B">
        <w:rPr>
          <w:rFonts w:ascii="Arial" w:hAnsi="Arial" w:cs="Arial"/>
        </w:rPr>
        <w:t>coachee’s</w:t>
      </w:r>
      <w:proofErr w:type="spellEnd"/>
      <w:r w:rsidRPr="0011280B">
        <w:rPr>
          <w:rFonts w:ascii="Arial" w:hAnsi="Arial" w:cs="Arial"/>
        </w:rPr>
        <w:t xml:space="preserve"> emotional state, which will lead to a more holistic approach to </w:t>
      </w:r>
      <w:r w:rsidRPr="0011280B">
        <w:rPr>
          <w:rFonts w:ascii="Arial" w:hAnsi="Arial" w:cs="Arial"/>
        </w:rPr>
        <w:t>goal setting</w:t>
      </w:r>
      <w:r w:rsidRPr="0011280B">
        <w:rPr>
          <w:rFonts w:ascii="Arial" w:hAnsi="Arial" w:cs="Arial"/>
        </w:rPr>
        <w:t>.</w:t>
      </w:r>
    </w:p>
    <w:p w14:paraId="44AF384B" w14:textId="77777777" w:rsidR="0011280B" w:rsidRPr="0011280B" w:rsidRDefault="0011280B" w:rsidP="0011280B">
      <w:pPr>
        <w:spacing w:line="360" w:lineRule="auto"/>
        <w:jc w:val="both"/>
        <w:rPr>
          <w:rFonts w:ascii="Arial" w:hAnsi="Arial" w:cs="Arial"/>
          <w:b/>
          <w:bCs/>
        </w:rPr>
      </w:pPr>
      <w:r w:rsidRPr="0011280B">
        <w:rPr>
          <w:rFonts w:ascii="Arial" w:hAnsi="Arial" w:cs="Arial"/>
          <w:b/>
          <w:bCs/>
        </w:rPr>
        <w:t>Reflection on Practical 2: Mentoring and Providing Feedback</w:t>
      </w:r>
    </w:p>
    <w:p w14:paraId="110F5B88" w14:textId="77777777" w:rsidR="0011280B" w:rsidRPr="0011280B" w:rsidRDefault="0011280B" w:rsidP="0011280B">
      <w:pPr>
        <w:spacing w:line="360" w:lineRule="auto"/>
        <w:jc w:val="both"/>
        <w:rPr>
          <w:rFonts w:ascii="Arial" w:hAnsi="Arial" w:cs="Arial"/>
        </w:rPr>
      </w:pPr>
      <w:r w:rsidRPr="0011280B">
        <w:rPr>
          <w:rFonts w:ascii="Arial" w:hAnsi="Arial" w:cs="Arial"/>
        </w:rPr>
        <w:t xml:space="preserve">In this reflection, I will apply Gibbs’ Reflective Cycle (1988) to evaluate my assessed experience of mentoring and providing feedback. This session offered valuable insights into the dynamics of a mentoring relationship, focusing on how I provided constructive feedback to my mentee. By critically </w:t>
      </w:r>
      <w:proofErr w:type="spellStart"/>
      <w:r w:rsidRPr="0011280B">
        <w:rPr>
          <w:rFonts w:ascii="Arial" w:hAnsi="Arial" w:cs="Arial"/>
        </w:rPr>
        <w:t>analyzing</w:t>
      </w:r>
      <w:proofErr w:type="spellEnd"/>
      <w:r w:rsidRPr="0011280B">
        <w:rPr>
          <w:rFonts w:ascii="Arial" w:hAnsi="Arial" w:cs="Arial"/>
        </w:rPr>
        <w:t xml:space="preserve"> the experience, I can identify strengths and areas for growth in my mentoring practice.</w:t>
      </w:r>
    </w:p>
    <w:p w14:paraId="1537326C" w14:textId="77777777" w:rsidR="0011280B" w:rsidRPr="0011280B" w:rsidRDefault="0011280B" w:rsidP="0011280B">
      <w:pPr>
        <w:spacing w:line="360" w:lineRule="auto"/>
        <w:jc w:val="both"/>
        <w:rPr>
          <w:rFonts w:ascii="Arial" w:hAnsi="Arial" w:cs="Arial"/>
        </w:rPr>
      </w:pPr>
    </w:p>
    <w:p w14:paraId="01960DB0" w14:textId="77777777" w:rsidR="0011280B" w:rsidRPr="0011280B" w:rsidRDefault="0011280B" w:rsidP="0011280B">
      <w:pPr>
        <w:spacing w:line="360" w:lineRule="auto"/>
        <w:jc w:val="both"/>
        <w:rPr>
          <w:rFonts w:ascii="Arial" w:hAnsi="Arial" w:cs="Arial"/>
        </w:rPr>
      </w:pPr>
      <w:r w:rsidRPr="0011280B">
        <w:rPr>
          <w:rFonts w:ascii="Arial" w:hAnsi="Arial" w:cs="Arial"/>
        </w:rPr>
        <w:t>Description</w:t>
      </w:r>
    </w:p>
    <w:p w14:paraId="7497D21B" w14:textId="77777777" w:rsidR="0011280B" w:rsidRPr="0011280B" w:rsidRDefault="0011280B" w:rsidP="0011280B">
      <w:pPr>
        <w:spacing w:line="360" w:lineRule="auto"/>
        <w:jc w:val="both"/>
        <w:rPr>
          <w:rFonts w:ascii="Arial" w:hAnsi="Arial" w:cs="Arial"/>
        </w:rPr>
      </w:pPr>
      <w:r w:rsidRPr="0011280B">
        <w:rPr>
          <w:rFonts w:ascii="Arial" w:hAnsi="Arial" w:cs="Arial"/>
        </w:rPr>
        <w:t>In this session, my role as a mentor was to help my mentee reflect on their recent performance and provide feedback to enhance their professional development. The feedback focused on their presentation skills and their ability to engage effectively with an audience. I structured the feedback using the “SBI model” (Situation-</w:t>
      </w:r>
      <w:proofErr w:type="spellStart"/>
      <w:r w:rsidRPr="0011280B">
        <w:rPr>
          <w:rFonts w:ascii="Arial" w:hAnsi="Arial" w:cs="Arial"/>
        </w:rPr>
        <w:t>Behavior</w:t>
      </w:r>
      <w:proofErr w:type="spellEnd"/>
      <w:r w:rsidRPr="0011280B">
        <w:rPr>
          <w:rFonts w:ascii="Arial" w:hAnsi="Arial" w:cs="Arial"/>
        </w:rPr>
        <w:t xml:space="preserve">-Impact), which helps provide clear, specific, and actionable feedback. We started by discussing the situation in which the performance occurred, followed by an analysis of the </w:t>
      </w:r>
      <w:proofErr w:type="spellStart"/>
      <w:r w:rsidRPr="0011280B">
        <w:rPr>
          <w:rFonts w:ascii="Arial" w:hAnsi="Arial" w:cs="Arial"/>
        </w:rPr>
        <w:t>behavior</w:t>
      </w:r>
      <w:proofErr w:type="spellEnd"/>
      <w:r w:rsidRPr="0011280B">
        <w:rPr>
          <w:rFonts w:ascii="Arial" w:hAnsi="Arial" w:cs="Arial"/>
        </w:rPr>
        <w:t xml:space="preserve"> observed, and finally, I shared the impact of their actions on the audience and the organization.</w:t>
      </w:r>
    </w:p>
    <w:p w14:paraId="7F644659" w14:textId="77777777" w:rsidR="0011280B" w:rsidRPr="0011280B" w:rsidRDefault="0011280B" w:rsidP="0011280B">
      <w:pPr>
        <w:spacing w:line="360" w:lineRule="auto"/>
        <w:jc w:val="both"/>
        <w:rPr>
          <w:rFonts w:ascii="Arial" w:hAnsi="Arial" w:cs="Arial"/>
        </w:rPr>
      </w:pPr>
    </w:p>
    <w:p w14:paraId="44EBC954" w14:textId="77777777" w:rsidR="0011280B" w:rsidRPr="0011280B" w:rsidRDefault="0011280B" w:rsidP="0011280B">
      <w:pPr>
        <w:spacing w:line="360" w:lineRule="auto"/>
        <w:jc w:val="both"/>
        <w:rPr>
          <w:rFonts w:ascii="Arial" w:hAnsi="Arial" w:cs="Arial"/>
        </w:rPr>
      </w:pPr>
      <w:r w:rsidRPr="0011280B">
        <w:rPr>
          <w:rFonts w:ascii="Arial" w:hAnsi="Arial" w:cs="Arial"/>
        </w:rPr>
        <w:t>Feelings</w:t>
      </w:r>
    </w:p>
    <w:p w14:paraId="2497853E" w14:textId="77777777" w:rsidR="0011280B" w:rsidRPr="0011280B" w:rsidRDefault="0011280B" w:rsidP="0011280B">
      <w:pPr>
        <w:spacing w:line="360" w:lineRule="auto"/>
        <w:jc w:val="both"/>
        <w:rPr>
          <w:rFonts w:ascii="Arial" w:hAnsi="Arial" w:cs="Arial"/>
        </w:rPr>
      </w:pPr>
      <w:r w:rsidRPr="0011280B">
        <w:rPr>
          <w:rFonts w:ascii="Arial" w:hAnsi="Arial" w:cs="Arial"/>
        </w:rPr>
        <w:t>At the beginning of the session, I felt confident in my ability to give constructive feedback, having prepared for the session beforehand. However, I was also concerned about how my mentee would respond to the feedback, particularly if it was perceived as overly critical. As we progressed through the feedback session, I felt a sense of satisfaction in being able to provide clear, balanced feedback, while also being mindful of my mentee’s emotional response. By the end of the session, I felt a sense of accomplishment, having seen my mentee reflect deeply on the feedback and express a desire to improve.</w:t>
      </w:r>
    </w:p>
    <w:p w14:paraId="63DF5A50" w14:textId="77777777" w:rsidR="0011280B" w:rsidRPr="0011280B" w:rsidRDefault="0011280B" w:rsidP="0011280B">
      <w:pPr>
        <w:spacing w:line="360" w:lineRule="auto"/>
        <w:jc w:val="both"/>
        <w:rPr>
          <w:rFonts w:ascii="Arial" w:hAnsi="Arial" w:cs="Arial"/>
        </w:rPr>
      </w:pPr>
    </w:p>
    <w:p w14:paraId="0A989126" w14:textId="77777777" w:rsidR="0011280B" w:rsidRPr="0011280B" w:rsidRDefault="0011280B" w:rsidP="0011280B">
      <w:pPr>
        <w:spacing w:line="360" w:lineRule="auto"/>
        <w:jc w:val="both"/>
        <w:rPr>
          <w:rFonts w:ascii="Arial" w:hAnsi="Arial" w:cs="Arial"/>
        </w:rPr>
      </w:pPr>
      <w:r w:rsidRPr="0011280B">
        <w:rPr>
          <w:rFonts w:ascii="Arial" w:hAnsi="Arial" w:cs="Arial"/>
        </w:rPr>
        <w:t>Evaluation</w:t>
      </w:r>
    </w:p>
    <w:p w14:paraId="1A05095E" w14:textId="77777777" w:rsidR="0011280B" w:rsidRPr="0011280B" w:rsidRDefault="0011280B" w:rsidP="0011280B">
      <w:pPr>
        <w:spacing w:line="360" w:lineRule="auto"/>
        <w:jc w:val="both"/>
        <w:rPr>
          <w:rFonts w:ascii="Arial" w:hAnsi="Arial" w:cs="Arial"/>
        </w:rPr>
      </w:pPr>
      <w:r w:rsidRPr="0011280B">
        <w:rPr>
          <w:rFonts w:ascii="Arial" w:hAnsi="Arial" w:cs="Arial"/>
        </w:rPr>
        <w:t xml:space="preserve">Reflecting on the session, I found that the use of the SBI model helped provide a structured approach to delivering feedback. The clear breakdown of the situation, </w:t>
      </w:r>
      <w:proofErr w:type="spellStart"/>
      <w:r w:rsidRPr="0011280B">
        <w:rPr>
          <w:rFonts w:ascii="Arial" w:hAnsi="Arial" w:cs="Arial"/>
        </w:rPr>
        <w:t>behavior</w:t>
      </w:r>
      <w:proofErr w:type="spellEnd"/>
      <w:r w:rsidRPr="0011280B">
        <w:rPr>
          <w:rFonts w:ascii="Arial" w:hAnsi="Arial" w:cs="Arial"/>
        </w:rPr>
        <w:t xml:space="preserve">, and impact helped ensure that my feedback was objective and focused on specific actions, rather than personal characteristics (Stone &amp; Heen, 2014). This approach encouraged my mentee to see </w:t>
      </w:r>
      <w:r w:rsidRPr="0011280B">
        <w:rPr>
          <w:rFonts w:ascii="Arial" w:hAnsi="Arial" w:cs="Arial"/>
        </w:rPr>
        <w:lastRenderedPageBreak/>
        <w:t>feedback as an opportunity for growth rather than a personal critique. However, I did feel that I could have provided more specific suggestions for improvement in certain areas, especially regarding how to engage an audience more effectively. This might have given my mentee a clearer path for improvement.</w:t>
      </w:r>
    </w:p>
    <w:p w14:paraId="4E451538" w14:textId="77777777" w:rsidR="0011280B" w:rsidRPr="0011280B" w:rsidRDefault="0011280B" w:rsidP="0011280B">
      <w:pPr>
        <w:spacing w:line="360" w:lineRule="auto"/>
        <w:jc w:val="both"/>
        <w:rPr>
          <w:rFonts w:ascii="Arial" w:hAnsi="Arial" w:cs="Arial"/>
        </w:rPr>
      </w:pPr>
    </w:p>
    <w:p w14:paraId="4B4BD66A" w14:textId="77777777" w:rsidR="0011280B" w:rsidRPr="0011280B" w:rsidRDefault="0011280B" w:rsidP="0011280B">
      <w:pPr>
        <w:spacing w:line="360" w:lineRule="auto"/>
        <w:jc w:val="both"/>
        <w:rPr>
          <w:rFonts w:ascii="Arial" w:hAnsi="Arial" w:cs="Arial"/>
        </w:rPr>
      </w:pPr>
      <w:r w:rsidRPr="0011280B">
        <w:rPr>
          <w:rFonts w:ascii="Arial" w:hAnsi="Arial" w:cs="Arial"/>
        </w:rPr>
        <w:t>Analysis</w:t>
      </w:r>
    </w:p>
    <w:p w14:paraId="376D8EE1" w14:textId="77777777" w:rsidR="0011280B" w:rsidRPr="0011280B" w:rsidRDefault="0011280B" w:rsidP="0011280B">
      <w:pPr>
        <w:spacing w:line="360" w:lineRule="auto"/>
        <w:jc w:val="both"/>
        <w:rPr>
          <w:rFonts w:ascii="Arial" w:hAnsi="Arial" w:cs="Arial"/>
        </w:rPr>
      </w:pPr>
      <w:r w:rsidRPr="0011280B">
        <w:rPr>
          <w:rFonts w:ascii="Arial" w:hAnsi="Arial" w:cs="Arial"/>
        </w:rPr>
        <w:t>The use of the SBI model was effective in keeping the feedback structured and objective, allowing my mentee to focus on specific actions they could take to improve their performance (Stone &amp; Heen, 2014). However, according to Hargrove (2015), mentoring is not only about giving feedback but also about fostering a safe and supportive environment where the mentee feels empowered to make changes. While I provided feedback in a structured manner, I could have spent more time discussing the emotional and psychological aspects of performance improvement. Building a trusting relationship is key to successful mentoring, and I feel I could have further emphasized my mentee's strengths and potential to boost their confidence.</w:t>
      </w:r>
    </w:p>
    <w:p w14:paraId="010F1693" w14:textId="77777777" w:rsidR="0011280B" w:rsidRPr="0011280B" w:rsidRDefault="0011280B" w:rsidP="0011280B">
      <w:pPr>
        <w:spacing w:line="360" w:lineRule="auto"/>
        <w:jc w:val="both"/>
        <w:rPr>
          <w:rFonts w:ascii="Arial" w:hAnsi="Arial" w:cs="Arial"/>
        </w:rPr>
      </w:pPr>
    </w:p>
    <w:p w14:paraId="3AE1A7CC" w14:textId="77777777" w:rsidR="0011280B" w:rsidRPr="0011280B" w:rsidRDefault="0011280B" w:rsidP="0011280B">
      <w:pPr>
        <w:spacing w:line="360" w:lineRule="auto"/>
        <w:jc w:val="both"/>
        <w:rPr>
          <w:rFonts w:ascii="Arial" w:hAnsi="Arial" w:cs="Arial"/>
        </w:rPr>
      </w:pPr>
      <w:r w:rsidRPr="0011280B">
        <w:rPr>
          <w:rFonts w:ascii="Arial" w:hAnsi="Arial" w:cs="Arial"/>
        </w:rPr>
        <w:t>Conclusion</w:t>
      </w:r>
    </w:p>
    <w:p w14:paraId="7DEEFEE5" w14:textId="77777777" w:rsidR="0011280B" w:rsidRPr="0011280B" w:rsidRDefault="0011280B" w:rsidP="0011280B">
      <w:pPr>
        <w:spacing w:line="360" w:lineRule="auto"/>
        <w:jc w:val="both"/>
        <w:rPr>
          <w:rFonts w:ascii="Arial" w:hAnsi="Arial" w:cs="Arial"/>
        </w:rPr>
      </w:pPr>
      <w:r w:rsidRPr="0011280B">
        <w:rPr>
          <w:rFonts w:ascii="Arial" w:hAnsi="Arial" w:cs="Arial"/>
        </w:rPr>
        <w:t>In conclusion, the mentoring and feedback session was a valuable learning experience that highlighted both my strengths and areas for improvement as a mentor. The structured approach I used in providing feedback was effective in conveying the key points, but I realized the importance of balancing constructive criticism with emotional support. Mentoring is not just about delivering feedback; it is about creating an environment that encourages growth and self-reflection.</w:t>
      </w:r>
    </w:p>
    <w:p w14:paraId="5438FE20" w14:textId="77777777" w:rsidR="0011280B" w:rsidRPr="0011280B" w:rsidRDefault="0011280B" w:rsidP="0011280B">
      <w:pPr>
        <w:spacing w:line="360" w:lineRule="auto"/>
        <w:jc w:val="both"/>
        <w:rPr>
          <w:rFonts w:ascii="Arial" w:hAnsi="Arial" w:cs="Arial"/>
        </w:rPr>
      </w:pPr>
      <w:r w:rsidRPr="0011280B">
        <w:rPr>
          <w:rFonts w:ascii="Arial" w:hAnsi="Arial" w:cs="Arial"/>
        </w:rPr>
        <w:t>Action Plan</w:t>
      </w:r>
    </w:p>
    <w:p w14:paraId="2979FE46" w14:textId="77777777" w:rsidR="0011280B" w:rsidRPr="0011280B" w:rsidRDefault="0011280B" w:rsidP="0011280B">
      <w:pPr>
        <w:spacing w:line="360" w:lineRule="auto"/>
        <w:jc w:val="both"/>
        <w:rPr>
          <w:rFonts w:ascii="Arial" w:hAnsi="Arial" w:cs="Arial"/>
        </w:rPr>
      </w:pPr>
      <w:r w:rsidRPr="0011280B">
        <w:rPr>
          <w:rFonts w:ascii="Arial" w:hAnsi="Arial" w:cs="Arial"/>
        </w:rPr>
        <w:t>In future mentoring sessions, I plan to integrate more emotional intelligence into my approach, ensuring that I create a supportive and non-judgmental environment for the mentee. I will continue to use structured feedback models like SBI but will also focus on discussing the mentee’s feelings and perspectives more thoroughly. Additionally, I will provide more concrete suggestions for improvement and work with the mentee to develop actionable steps for implementing the feedback. This will help ensure that the mentoring experience is both supportive and empowering.</w:t>
      </w:r>
    </w:p>
    <w:p w14:paraId="7BA88A3D" w14:textId="77777777" w:rsidR="00C2508D" w:rsidRDefault="00C2508D" w:rsidP="0011280B">
      <w:pPr>
        <w:spacing w:line="360" w:lineRule="auto"/>
        <w:jc w:val="both"/>
        <w:rPr>
          <w:rFonts w:ascii="Arial" w:hAnsi="Arial" w:cs="Arial"/>
          <w:b/>
          <w:bCs/>
        </w:rPr>
      </w:pPr>
    </w:p>
    <w:p w14:paraId="7B339784" w14:textId="64F08EF0" w:rsidR="0011280B" w:rsidRPr="00C2508D" w:rsidRDefault="0011280B" w:rsidP="0011280B">
      <w:pPr>
        <w:spacing w:line="360" w:lineRule="auto"/>
        <w:jc w:val="both"/>
        <w:rPr>
          <w:rFonts w:ascii="Arial" w:hAnsi="Arial" w:cs="Arial"/>
          <w:b/>
          <w:bCs/>
        </w:rPr>
      </w:pPr>
      <w:r w:rsidRPr="00C2508D">
        <w:rPr>
          <w:rFonts w:ascii="Arial" w:hAnsi="Arial" w:cs="Arial"/>
          <w:b/>
          <w:bCs/>
        </w:rPr>
        <w:t>Conclusion</w:t>
      </w:r>
    </w:p>
    <w:p w14:paraId="4DD91097" w14:textId="507A6724" w:rsidR="0011280B" w:rsidRPr="0011280B" w:rsidRDefault="0011280B" w:rsidP="0011280B">
      <w:pPr>
        <w:spacing w:line="360" w:lineRule="auto"/>
        <w:jc w:val="both"/>
        <w:rPr>
          <w:rFonts w:ascii="Arial" w:hAnsi="Arial" w:cs="Arial"/>
        </w:rPr>
      </w:pPr>
      <w:r w:rsidRPr="0011280B">
        <w:rPr>
          <w:rFonts w:ascii="Arial" w:hAnsi="Arial" w:cs="Arial"/>
        </w:rPr>
        <w:lastRenderedPageBreak/>
        <w:t xml:space="preserve">In this report, I have explored the roles and significance of coaching and mentoring within the workplace, providing a critical evaluation of a coaching model and reflecting on my practical experiences of coaching and mentoring. Both coaching and mentoring are essential developmental tools in professional environments, with coaching focusing on performance enhancement and goal achievement (Whitmore, 2009), while mentoring emphasizes long-term personal and career growth (Kram, 1985). The GROW model was critically </w:t>
      </w:r>
      <w:proofErr w:type="spellStart"/>
      <w:r w:rsidRPr="0011280B">
        <w:rPr>
          <w:rFonts w:ascii="Arial" w:hAnsi="Arial" w:cs="Arial"/>
        </w:rPr>
        <w:t>analyzed</w:t>
      </w:r>
      <w:proofErr w:type="spellEnd"/>
      <w:r w:rsidRPr="0011280B">
        <w:rPr>
          <w:rFonts w:ascii="Arial" w:hAnsi="Arial" w:cs="Arial"/>
        </w:rPr>
        <w:t xml:space="preserve"> as a widely used framework for coaching, offering a clear structure for goal setting, exploring the current situation, identifying options, and developing actionable steps (Whitmore, 2009). However, its simplicity can limit its effectiveness in more complex situations, highlighting the need for a flexible approach to coaching (Hawkins &amp; Smith, 2006).</w:t>
      </w:r>
    </w:p>
    <w:p w14:paraId="0AD786AD" w14:textId="02D3AEF1" w:rsidR="0011280B" w:rsidRPr="0011280B" w:rsidRDefault="0011280B" w:rsidP="0011280B">
      <w:pPr>
        <w:spacing w:line="360" w:lineRule="auto"/>
        <w:jc w:val="both"/>
        <w:rPr>
          <w:rFonts w:ascii="Arial" w:hAnsi="Arial" w:cs="Arial"/>
        </w:rPr>
      </w:pPr>
      <w:r w:rsidRPr="0011280B">
        <w:rPr>
          <w:rFonts w:ascii="Arial" w:hAnsi="Arial" w:cs="Arial"/>
        </w:rPr>
        <w:t xml:space="preserve">In reflecting on my practical experiences, I applied Gibbs’ Reflective Cycle (1988) to evaluate my first coaching session and mentoring feedback. I discovered that while the GROW model offered a useful structure for goal setting, there were areas where I could have enhanced my practice, particularly by fostering a deeper emotional connection during the reality stage of coaching and providing more supportive, actionable feedback in mentoring. Additionally, I learned the importance of creating a safe and supportive environment to facilitate the growth of the </w:t>
      </w:r>
      <w:proofErr w:type="spellStart"/>
      <w:r w:rsidRPr="0011280B">
        <w:rPr>
          <w:rFonts w:ascii="Arial" w:hAnsi="Arial" w:cs="Arial"/>
        </w:rPr>
        <w:t>coachee</w:t>
      </w:r>
      <w:proofErr w:type="spellEnd"/>
      <w:r w:rsidRPr="0011280B">
        <w:rPr>
          <w:rFonts w:ascii="Arial" w:hAnsi="Arial" w:cs="Arial"/>
        </w:rPr>
        <w:t xml:space="preserve"> or mentee (Hargrove, 2015).</w:t>
      </w:r>
    </w:p>
    <w:p w14:paraId="4610AEBF" w14:textId="1817D26E" w:rsidR="00381665" w:rsidRPr="0011280B" w:rsidRDefault="0011280B" w:rsidP="0011280B">
      <w:pPr>
        <w:spacing w:line="360" w:lineRule="auto"/>
        <w:jc w:val="both"/>
        <w:rPr>
          <w:rFonts w:ascii="Arial" w:hAnsi="Arial" w:cs="Arial"/>
        </w:rPr>
      </w:pPr>
      <w:r w:rsidRPr="0011280B">
        <w:rPr>
          <w:rFonts w:ascii="Arial" w:hAnsi="Arial" w:cs="Arial"/>
        </w:rPr>
        <w:t xml:space="preserve">Overall, this report has highlighted the importance of both coaching and mentoring in professional development and the need for an adaptive, emotionally intelligent approach to these practices </w:t>
      </w:r>
      <w:r w:rsidR="00C2508D" w:rsidRPr="0011280B">
        <w:rPr>
          <w:rFonts w:ascii="Arial" w:hAnsi="Arial" w:cs="Arial"/>
        </w:rPr>
        <w:t>to</w:t>
      </w:r>
      <w:r w:rsidRPr="0011280B">
        <w:rPr>
          <w:rFonts w:ascii="Arial" w:hAnsi="Arial" w:cs="Arial"/>
        </w:rPr>
        <w:t xml:space="preserve"> maximize their impact on individuals and </w:t>
      </w:r>
      <w:r w:rsidR="00C2508D" w:rsidRPr="0011280B">
        <w:rPr>
          <w:rFonts w:ascii="Arial" w:hAnsi="Arial" w:cs="Arial"/>
        </w:rPr>
        <w:t>organizations</w:t>
      </w:r>
    </w:p>
    <w:p w14:paraId="44C82B78" w14:textId="77777777" w:rsidR="00381665" w:rsidRPr="0011280B" w:rsidRDefault="00381665" w:rsidP="0011280B">
      <w:pPr>
        <w:spacing w:line="360" w:lineRule="auto"/>
        <w:jc w:val="both"/>
        <w:rPr>
          <w:rFonts w:ascii="Arial" w:hAnsi="Arial" w:cs="Arial"/>
        </w:rPr>
      </w:pPr>
    </w:p>
    <w:p w14:paraId="670B55AB" w14:textId="77777777" w:rsidR="00381665" w:rsidRPr="0011280B" w:rsidRDefault="00381665" w:rsidP="0011280B">
      <w:pPr>
        <w:spacing w:line="360" w:lineRule="auto"/>
        <w:jc w:val="both"/>
        <w:rPr>
          <w:rFonts w:ascii="Arial" w:hAnsi="Arial" w:cs="Arial"/>
        </w:rPr>
      </w:pPr>
    </w:p>
    <w:p w14:paraId="1A104DF9" w14:textId="7F15DBBD" w:rsidR="00381665" w:rsidRDefault="00381665" w:rsidP="00381665"/>
    <w:p w14:paraId="379D04FC" w14:textId="77777777" w:rsidR="00C2508D" w:rsidRDefault="00C2508D" w:rsidP="00381665"/>
    <w:p w14:paraId="0DEFA3D8" w14:textId="77777777" w:rsidR="00C2508D" w:rsidRDefault="00C2508D" w:rsidP="00381665"/>
    <w:p w14:paraId="25B69087" w14:textId="77777777" w:rsidR="00C2508D" w:rsidRDefault="00C2508D" w:rsidP="00381665"/>
    <w:p w14:paraId="2EDE5CCF" w14:textId="77777777" w:rsidR="00C2508D" w:rsidRDefault="00C2508D" w:rsidP="00381665"/>
    <w:p w14:paraId="13EE9A99" w14:textId="77777777" w:rsidR="00C2508D" w:rsidRDefault="00C2508D" w:rsidP="00381665"/>
    <w:p w14:paraId="7599107D" w14:textId="77777777" w:rsidR="00C2508D" w:rsidRDefault="00C2508D" w:rsidP="00381665"/>
    <w:p w14:paraId="6F684EDB" w14:textId="77777777" w:rsidR="00C2508D" w:rsidRDefault="00C2508D" w:rsidP="00381665"/>
    <w:p w14:paraId="6FCF8985" w14:textId="77777777" w:rsidR="00C2508D" w:rsidRDefault="00C2508D" w:rsidP="00381665"/>
    <w:p w14:paraId="0F388D09" w14:textId="68DF85B8" w:rsidR="00C2508D" w:rsidRPr="00C2508D" w:rsidRDefault="00C2508D" w:rsidP="00381665">
      <w:pPr>
        <w:rPr>
          <w:b/>
          <w:bCs/>
        </w:rPr>
      </w:pPr>
      <w:r w:rsidRPr="00C2508D">
        <w:rPr>
          <w:b/>
          <w:bCs/>
        </w:rPr>
        <w:t>References</w:t>
      </w:r>
    </w:p>
    <w:p w14:paraId="6A8BAD91" w14:textId="77777777" w:rsidR="00C2508D" w:rsidRDefault="00C2508D" w:rsidP="00381665"/>
    <w:p w14:paraId="0A0ACCF0" w14:textId="77777777" w:rsidR="00C2508D" w:rsidRDefault="00C2508D" w:rsidP="00C2508D">
      <w:pPr>
        <w:pStyle w:val="NormalWeb"/>
        <w:ind w:left="567" w:hanging="567"/>
      </w:pPr>
      <w:r>
        <w:lastRenderedPageBreak/>
        <w:t xml:space="preserve">Bar-On, R. (2003) ‘Exploring the neurological substrate of emotional and social intelligence’, </w:t>
      </w:r>
      <w:r>
        <w:rPr>
          <w:i/>
          <w:iCs/>
        </w:rPr>
        <w:t>Brain</w:t>
      </w:r>
      <w:r>
        <w:t xml:space="preserve">, 126(8), pp. 1790–1800. doi:10.1093/brain/awg177. </w:t>
      </w:r>
    </w:p>
    <w:p w14:paraId="5B64CB28" w14:textId="77777777" w:rsidR="00C2508D" w:rsidRDefault="00C2508D" w:rsidP="00C2508D">
      <w:pPr>
        <w:pStyle w:val="NormalWeb"/>
        <w:ind w:left="567" w:hanging="567"/>
      </w:pPr>
      <w:r>
        <w:t xml:space="preserve">Cox, </w:t>
      </w:r>
      <w:proofErr w:type="gramStart"/>
      <w:r>
        <w:t>E. ,</w:t>
      </w:r>
      <w:proofErr w:type="gramEnd"/>
      <w:r>
        <w:t xml:space="preserve"> C., E. (2013) </w:t>
      </w:r>
      <w:r>
        <w:rPr>
          <w:i/>
          <w:iCs/>
        </w:rPr>
        <w:t>Home</w:t>
      </w:r>
      <w:r>
        <w:t xml:space="preserve">, </w:t>
      </w:r>
      <w:r>
        <w:rPr>
          <w:i/>
          <w:iCs/>
        </w:rPr>
        <w:t>MindTools</w:t>
      </w:r>
      <w:r>
        <w:t xml:space="preserve">. Available at: https://www.mindtools.com/an0fzpz/the-grow-model-of-coaching-and-mentoring (Accessed: 07 March 2025). </w:t>
      </w:r>
    </w:p>
    <w:p w14:paraId="44D2B1AC" w14:textId="77777777" w:rsidR="00C2508D" w:rsidRDefault="00C2508D" w:rsidP="00C2508D">
      <w:pPr>
        <w:pStyle w:val="NormalWeb"/>
        <w:ind w:left="567" w:hanging="567"/>
      </w:pPr>
      <w:r>
        <w:t xml:space="preserve">Foresman., S. (2019) </w:t>
      </w:r>
      <w:r>
        <w:rPr>
          <w:i/>
          <w:iCs/>
        </w:rPr>
        <w:t>Mentoring at work: Developmental relationships in organizational life: Kram, Kathy: 9780819167552: Amazon.com: Books</w:t>
      </w:r>
      <w:r>
        <w:t xml:space="preserve">, </w:t>
      </w:r>
      <w:r>
        <w:rPr>
          <w:i/>
          <w:iCs/>
        </w:rPr>
        <w:t>Developmental Relationships in Organizational Life</w:t>
      </w:r>
      <w:r>
        <w:t xml:space="preserve">. Available at: https://www.amazon.com/Mentoring-Work-Developmental-Relationships-Organizational/dp/081916755X (Accessed: 07 March 2025). </w:t>
      </w:r>
    </w:p>
    <w:p w14:paraId="61F6DBCA" w14:textId="77777777" w:rsidR="00C2508D" w:rsidRDefault="00C2508D" w:rsidP="00C2508D">
      <w:pPr>
        <w:pStyle w:val="NormalWeb"/>
        <w:ind w:left="567" w:hanging="567"/>
      </w:pPr>
      <w:r>
        <w:t xml:space="preserve">Goleman, D. (2017) </w:t>
      </w:r>
      <w:r>
        <w:rPr>
          <w:i/>
          <w:iCs/>
        </w:rPr>
        <w:t>Working with emotional intelligence. review</w:t>
      </w:r>
      <w:r>
        <w:t xml:space="preserve">. New York, New York: Skillsoft Ireland Limited. </w:t>
      </w:r>
    </w:p>
    <w:p w14:paraId="565AB916" w14:textId="77777777" w:rsidR="00C2508D" w:rsidRDefault="00C2508D" w:rsidP="00C2508D">
      <w:pPr>
        <w:pStyle w:val="NormalWeb"/>
        <w:ind w:left="567" w:hanging="567"/>
      </w:pPr>
      <w:r>
        <w:t xml:space="preserve">Haggard, D.L. </w:t>
      </w:r>
      <w:r>
        <w:rPr>
          <w:i/>
          <w:iCs/>
        </w:rPr>
        <w:t>et al.</w:t>
      </w:r>
      <w:r>
        <w:t xml:space="preserve"> (2010) ‘Who is a mentor? A review of evolving definitions and implications for research’, </w:t>
      </w:r>
      <w:r>
        <w:rPr>
          <w:i/>
          <w:iCs/>
        </w:rPr>
        <w:t>Journal of Management</w:t>
      </w:r>
      <w:r>
        <w:t xml:space="preserve">, 37(1), pp. 280–304. doi:10.1177/0149206310386227. </w:t>
      </w:r>
    </w:p>
    <w:p w14:paraId="717B5FA0" w14:textId="77777777" w:rsidR="00C2508D" w:rsidRDefault="00C2508D" w:rsidP="00C2508D">
      <w:pPr>
        <w:pStyle w:val="NormalWeb"/>
        <w:ind w:left="567" w:hanging="567"/>
      </w:pPr>
      <w:r>
        <w:t xml:space="preserve">Hargrove, R. (2015) </w:t>
      </w:r>
      <w:r>
        <w:rPr>
          <w:i/>
          <w:iCs/>
        </w:rPr>
        <w:t>Masterful coaching extraordinary by Hargrove Robert (13 results) -...</w:t>
      </w:r>
      <w:r>
        <w:t xml:space="preserve">, </w:t>
      </w:r>
      <w:proofErr w:type="spellStart"/>
      <w:r>
        <w:rPr>
          <w:i/>
          <w:iCs/>
        </w:rPr>
        <w:t>Biblio</w:t>
      </w:r>
      <w:proofErr w:type="spellEnd"/>
      <w:r>
        <w:t xml:space="preserve">. Available at: https://www.biblio.com/book/masterful-coaching-extraordinary-results-impacting-people/d/1405177030 (Accessed: 09 March 2025). </w:t>
      </w:r>
    </w:p>
    <w:p w14:paraId="251066C7" w14:textId="77777777" w:rsidR="00C2508D" w:rsidRDefault="00C2508D" w:rsidP="00C2508D">
      <w:pPr>
        <w:pStyle w:val="NormalWeb"/>
        <w:ind w:left="567" w:hanging="567"/>
      </w:pPr>
      <w:r>
        <w:t xml:space="preserve">Hawkins, P, H., P. and Smith, N, S., N. (2006) </w:t>
      </w:r>
      <w:r>
        <w:rPr>
          <w:i/>
          <w:iCs/>
        </w:rPr>
        <w:t>(PDF) coaching and mentoring for enhanced learning of Human Resources in organizations: (rapid multiplication of workplace learning to improve individual performance)</w:t>
      </w:r>
      <w:r>
        <w:t xml:space="preserve">, </w:t>
      </w:r>
      <w:r>
        <w:rPr>
          <w:i/>
          <w:iCs/>
        </w:rPr>
        <w:t>Coaching, Mentoring and Organizational Development:</w:t>
      </w:r>
      <w:r>
        <w:t xml:space="preserve"> Available at: https://www.researchgate.net/publication/266178293_Coaching_and_Mentoring_For_Enhanced_Learning_of_Human_Resources_in_Organizations_Rapid_Multiplication_of_Workplace_Learning_to_Improve_Individual_Performance (Accessed: 07 March 2025). </w:t>
      </w:r>
    </w:p>
    <w:p w14:paraId="01439845" w14:textId="77777777" w:rsidR="00C2508D" w:rsidRDefault="00C2508D" w:rsidP="00C2508D">
      <w:pPr>
        <w:pStyle w:val="NormalWeb"/>
        <w:ind w:left="567" w:hanging="567"/>
      </w:pPr>
      <w:r>
        <w:t xml:space="preserve">Hawkins, P. &amp; Smith, N, H., P.&amp;. Smith, N. (2019) </w:t>
      </w:r>
      <w:r>
        <w:rPr>
          <w:i/>
          <w:iCs/>
        </w:rPr>
        <w:t>Coaching, Mentoring and Organizational Development</w:t>
      </w:r>
      <w:r>
        <w:t xml:space="preserve">, </w:t>
      </w:r>
      <w:r>
        <w:rPr>
          <w:i/>
          <w:iCs/>
        </w:rPr>
        <w:t>MindTools</w:t>
      </w:r>
      <w:r>
        <w:t xml:space="preserve">. Available at: https://www.mindtools.com/an0fzpz/the-grow-model-of-coaching-and-mentoring (Accessed: 05 March 2025). </w:t>
      </w:r>
    </w:p>
    <w:p w14:paraId="1935367B" w14:textId="77777777" w:rsidR="00C2508D" w:rsidRDefault="00C2508D" w:rsidP="00C2508D">
      <w:pPr>
        <w:pStyle w:val="NormalWeb"/>
        <w:ind w:left="567" w:hanging="567"/>
      </w:pPr>
      <w:r>
        <w:t xml:space="preserve">Orduña, C. (2025) </w:t>
      </w:r>
      <w:r>
        <w:rPr>
          <w:i/>
          <w:iCs/>
        </w:rPr>
        <w:t>Mentoring vs. coaching: Key differences, benefits, and examples</w:t>
      </w:r>
      <w:r>
        <w:t xml:space="preserve">, </w:t>
      </w:r>
      <w:proofErr w:type="spellStart"/>
      <w:r>
        <w:rPr>
          <w:i/>
          <w:iCs/>
        </w:rPr>
        <w:t>Careerminds</w:t>
      </w:r>
      <w:proofErr w:type="spellEnd"/>
      <w:r>
        <w:t xml:space="preserve">. Available at: https://careerminds.com/blog/mentoring-vs-coaching-key-differences-benefits-and-examples (Accessed: 07 March 2025). </w:t>
      </w:r>
    </w:p>
    <w:p w14:paraId="2977D4FE" w14:textId="77777777" w:rsidR="00C2508D" w:rsidRDefault="00C2508D" w:rsidP="00C2508D">
      <w:pPr>
        <w:pStyle w:val="NormalWeb"/>
        <w:ind w:left="567" w:hanging="567"/>
      </w:pPr>
      <w:r>
        <w:t xml:space="preserve">Oxford University, O.U. (2013) </w:t>
      </w:r>
      <w:r>
        <w:rPr>
          <w:i/>
          <w:iCs/>
        </w:rPr>
        <w:t>Learning by Doing: A Guide to Teaching and Learning Methods</w:t>
      </w:r>
      <w:r>
        <w:t xml:space="preserve">, </w:t>
      </w:r>
      <w:r>
        <w:rPr>
          <w:i/>
          <w:iCs/>
        </w:rPr>
        <w:t>Gibbs, G. (1998) learning by doing a guide to teaching and learning methods. Oxford Brooks University, Oxford. - references - scientific research publishing</w:t>
      </w:r>
      <w:r>
        <w:t xml:space="preserve">. Available at: https://www.scirp.org/reference/referencespapers?referenceid=2230149 (Accessed: 03 March 2025). </w:t>
      </w:r>
    </w:p>
    <w:p w14:paraId="7532DE1D" w14:textId="77777777" w:rsidR="00C2508D" w:rsidRDefault="00C2508D" w:rsidP="00C2508D">
      <w:pPr>
        <w:pStyle w:val="NormalWeb"/>
        <w:ind w:left="567" w:hanging="567"/>
      </w:pPr>
      <w:r>
        <w:t xml:space="preserve">Stone, D. (2014) </w:t>
      </w:r>
      <w:r>
        <w:rPr>
          <w:i/>
          <w:iCs/>
        </w:rPr>
        <w:t>Thanks for the feedback: The science and art of receiving feedback well (even when it is off base, unfair, poorly delivered, and, frankly, you’re not in the mood)</w:t>
      </w:r>
      <w:r>
        <w:t xml:space="preserve">, </w:t>
      </w:r>
      <w:r>
        <w:rPr>
          <w:i/>
          <w:iCs/>
        </w:rPr>
        <w:lastRenderedPageBreak/>
        <w:t>Google Books</w:t>
      </w:r>
      <w:r>
        <w:t xml:space="preserve">. Available at: https://books.google.com/books/about/Thanks_for_the_Feedback.html?id=weVTnQAACAAJ (Accessed: 09 March 2025). </w:t>
      </w:r>
    </w:p>
    <w:p w14:paraId="3B7FEBD2" w14:textId="77777777" w:rsidR="00C2508D" w:rsidRDefault="00C2508D" w:rsidP="00C2508D">
      <w:pPr>
        <w:pStyle w:val="NormalWeb"/>
        <w:ind w:left="567" w:hanging="567"/>
      </w:pPr>
      <w:r>
        <w:t xml:space="preserve">Whitmore, J, W., J. (2019) </w:t>
      </w:r>
      <w:r>
        <w:rPr>
          <w:i/>
          <w:iCs/>
        </w:rPr>
        <w:t>The Principles and Practice of Coaching and Leadership</w:t>
      </w:r>
      <w:proofErr w:type="gramStart"/>
      <w:r>
        <w:rPr>
          <w:i/>
          <w:iCs/>
        </w:rPr>
        <w:t xml:space="preserve">. </w:t>
      </w:r>
      <w:r>
        <w:t>,</w:t>
      </w:r>
      <w:proofErr w:type="gramEnd"/>
      <w:r>
        <w:t xml:space="preserve"> </w:t>
      </w:r>
      <w:r>
        <w:rPr>
          <w:i/>
          <w:iCs/>
        </w:rPr>
        <w:t>Whitmore, J. (2009) coaching for performance growing human potential and purpose-the principles and practice of coaching and leadership. 4th edition, Nicholas Brealey Publishing, London. - references - scientific research publishing</w:t>
      </w:r>
      <w:r>
        <w:t xml:space="preserve">. Available at: https://www.scirp.org/reference/referencespapers?referenceid=1715462 (Accessed: 07 March 2025). </w:t>
      </w:r>
    </w:p>
    <w:p w14:paraId="7533EE48" w14:textId="77777777" w:rsidR="00C2508D" w:rsidRDefault="00C2508D" w:rsidP="00381665"/>
    <w:sectPr w:rsidR="00C250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665"/>
    <w:rsid w:val="0011280B"/>
    <w:rsid w:val="00381665"/>
    <w:rsid w:val="00812C90"/>
    <w:rsid w:val="00957F8D"/>
    <w:rsid w:val="009E5390"/>
    <w:rsid w:val="00C04DA0"/>
    <w:rsid w:val="00C2508D"/>
    <w:rsid w:val="00EB29AD"/>
    <w:rsid w:val="00F53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9B2E5"/>
  <w15:chartTrackingRefBased/>
  <w15:docId w15:val="{73ED5B59-F205-42C6-9E8A-70F1C9AA0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6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16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16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16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16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1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6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16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16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16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16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1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665"/>
    <w:rPr>
      <w:rFonts w:eastAsiaTheme="majorEastAsia" w:cstheme="majorBidi"/>
      <w:color w:val="272727" w:themeColor="text1" w:themeTint="D8"/>
    </w:rPr>
  </w:style>
  <w:style w:type="paragraph" w:styleId="Title">
    <w:name w:val="Title"/>
    <w:basedOn w:val="Normal"/>
    <w:next w:val="Normal"/>
    <w:link w:val="TitleChar"/>
    <w:uiPriority w:val="10"/>
    <w:qFormat/>
    <w:rsid w:val="00381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665"/>
    <w:pPr>
      <w:spacing w:before="160"/>
      <w:jc w:val="center"/>
    </w:pPr>
    <w:rPr>
      <w:i/>
      <w:iCs/>
      <w:color w:val="404040" w:themeColor="text1" w:themeTint="BF"/>
    </w:rPr>
  </w:style>
  <w:style w:type="character" w:customStyle="1" w:styleId="QuoteChar">
    <w:name w:val="Quote Char"/>
    <w:basedOn w:val="DefaultParagraphFont"/>
    <w:link w:val="Quote"/>
    <w:uiPriority w:val="29"/>
    <w:rsid w:val="00381665"/>
    <w:rPr>
      <w:i/>
      <w:iCs/>
      <w:color w:val="404040" w:themeColor="text1" w:themeTint="BF"/>
    </w:rPr>
  </w:style>
  <w:style w:type="paragraph" w:styleId="ListParagraph">
    <w:name w:val="List Paragraph"/>
    <w:basedOn w:val="Normal"/>
    <w:uiPriority w:val="34"/>
    <w:qFormat/>
    <w:rsid w:val="00381665"/>
    <w:pPr>
      <w:ind w:left="720"/>
      <w:contextualSpacing/>
    </w:pPr>
  </w:style>
  <w:style w:type="character" w:styleId="IntenseEmphasis">
    <w:name w:val="Intense Emphasis"/>
    <w:basedOn w:val="DefaultParagraphFont"/>
    <w:uiPriority w:val="21"/>
    <w:qFormat/>
    <w:rsid w:val="00381665"/>
    <w:rPr>
      <w:i/>
      <w:iCs/>
      <w:color w:val="2F5496" w:themeColor="accent1" w:themeShade="BF"/>
    </w:rPr>
  </w:style>
  <w:style w:type="paragraph" w:styleId="IntenseQuote">
    <w:name w:val="Intense Quote"/>
    <w:basedOn w:val="Normal"/>
    <w:next w:val="Normal"/>
    <w:link w:val="IntenseQuoteChar"/>
    <w:uiPriority w:val="30"/>
    <w:qFormat/>
    <w:rsid w:val="003816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1665"/>
    <w:rPr>
      <w:i/>
      <w:iCs/>
      <w:color w:val="2F5496" w:themeColor="accent1" w:themeShade="BF"/>
    </w:rPr>
  </w:style>
  <w:style w:type="character" w:styleId="IntenseReference">
    <w:name w:val="Intense Reference"/>
    <w:basedOn w:val="DefaultParagraphFont"/>
    <w:uiPriority w:val="32"/>
    <w:qFormat/>
    <w:rsid w:val="00381665"/>
    <w:rPr>
      <w:b/>
      <w:bCs/>
      <w:smallCaps/>
      <w:color w:val="2F5496" w:themeColor="accent1" w:themeShade="BF"/>
      <w:spacing w:val="5"/>
    </w:rPr>
  </w:style>
  <w:style w:type="paragraph" w:styleId="NormalWeb">
    <w:name w:val="Normal (Web)"/>
    <w:basedOn w:val="Normal"/>
    <w:uiPriority w:val="99"/>
    <w:semiHidden/>
    <w:unhideWhenUsed/>
    <w:rsid w:val="00C250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79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10</Pages>
  <Words>3298</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1</cp:revision>
  <dcterms:created xsi:type="dcterms:W3CDTF">2025-03-07T20:52:00Z</dcterms:created>
  <dcterms:modified xsi:type="dcterms:W3CDTF">2025-03-07T22:34:00Z</dcterms:modified>
</cp:coreProperties>
</file>