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E9FC6" w14:textId="106BF486" w:rsidR="00026207" w:rsidRPr="00FA5739" w:rsidRDefault="00026207" w:rsidP="00FB38E4">
      <w:pPr>
        <w:spacing w:line="360" w:lineRule="auto"/>
        <w:rPr>
          <w:rFonts w:ascii="Arial" w:hAnsi="Arial" w:cs="Arial"/>
          <w:b/>
          <w:bCs/>
          <w:sz w:val="22"/>
          <w:szCs w:val="22"/>
        </w:rPr>
      </w:pPr>
    </w:p>
    <w:p w14:paraId="5E310748" w14:textId="6898280A" w:rsidR="00BD5E6B" w:rsidRPr="00FA5739" w:rsidRDefault="00BD5E6B" w:rsidP="00FB38E4">
      <w:pPr>
        <w:spacing w:after="0" w:line="360" w:lineRule="auto"/>
        <w:jc w:val="center"/>
        <w:rPr>
          <w:rFonts w:ascii="Arial" w:eastAsia="Times New Roman" w:hAnsi="Arial" w:cs="Arial"/>
          <w:b/>
          <w:bCs/>
          <w:color w:val="000000"/>
          <w:kern w:val="0"/>
          <w:sz w:val="22"/>
          <w:szCs w:val="22"/>
          <w:lang w:eastAsia="en-GB"/>
          <w14:ligatures w14:val="none"/>
        </w:rPr>
      </w:pPr>
      <w:r w:rsidRPr="00FA5739">
        <w:rPr>
          <w:rFonts w:ascii="Arial" w:hAnsi="Arial" w:cs="Arial"/>
          <w:b/>
          <w:bCs/>
          <w:noProof/>
          <w:sz w:val="22"/>
          <w:szCs w:val="22"/>
        </w:rPr>
        <w:drawing>
          <wp:inline distT="0" distB="0" distL="0" distR="0" wp14:anchorId="3044ED3D" wp14:editId="1098BB10">
            <wp:extent cx="4808086" cy="2524125"/>
            <wp:effectExtent l="0" t="0" r="0" b="0"/>
            <wp:docPr id="160335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56558" name="Picture 16033565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634" cy="2540162"/>
                    </a:xfrm>
                    <a:prstGeom prst="rect">
                      <a:avLst/>
                    </a:prstGeom>
                  </pic:spPr>
                </pic:pic>
              </a:graphicData>
            </a:graphic>
          </wp:inline>
        </w:drawing>
      </w:r>
    </w:p>
    <w:p w14:paraId="7F2F2EED" w14:textId="77777777" w:rsidR="00BD5E6B" w:rsidRPr="00FA5739" w:rsidRDefault="00BD5E6B" w:rsidP="00FB38E4">
      <w:pPr>
        <w:spacing w:after="0" w:line="360" w:lineRule="auto"/>
        <w:jc w:val="center"/>
        <w:rPr>
          <w:rFonts w:ascii="Arial" w:eastAsia="Times New Roman" w:hAnsi="Arial" w:cs="Arial"/>
          <w:b/>
          <w:bCs/>
          <w:color w:val="000000"/>
          <w:kern w:val="0"/>
          <w:sz w:val="22"/>
          <w:szCs w:val="22"/>
          <w:lang w:eastAsia="en-GB"/>
          <w14:ligatures w14:val="none"/>
        </w:rPr>
      </w:pPr>
    </w:p>
    <w:p w14:paraId="64DA6B6E" w14:textId="4E4D1BC5" w:rsidR="00026207" w:rsidRPr="00FA5739" w:rsidRDefault="00026207" w:rsidP="00FB38E4">
      <w:pPr>
        <w:spacing w:after="0" w:line="360" w:lineRule="auto"/>
        <w:jc w:val="center"/>
        <w:rPr>
          <w:rFonts w:ascii="Arial" w:eastAsia="Times New Roman" w:hAnsi="Arial" w:cs="Arial"/>
          <w:kern w:val="0"/>
          <w:sz w:val="22"/>
          <w:szCs w:val="22"/>
          <w:lang w:eastAsia="en-GB"/>
          <w14:ligatures w14:val="none"/>
        </w:rPr>
      </w:pPr>
      <w:r w:rsidRPr="00FA5739">
        <w:rPr>
          <w:rFonts w:ascii="Arial" w:eastAsia="Times New Roman" w:hAnsi="Arial" w:cs="Arial"/>
          <w:b/>
          <w:bCs/>
          <w:color w:val="000000"/>
          <w:kern w:val="0"/>
          <w:sz w:val="22"/>
          <w:szCs w:val="22"/>
          <w:lang w:eastAsia="en-GB"/>
          <w14:ligatures w14:val="none"/>
        </w:rPr>
        <w:t>BSC (HONS) HEALTH AND SOCIAL CARE</w:t>
      </w:r>
    </w:p>
    <w:p w14:paraId="0E1599F0" w14:textId="77777777" w:rsidR="00026207" w:rsidRPr="00FA5739" w:rsidRDefault="00026207" w:rsidP="00FB38E4">
      <w:pPr>
        <w:spacing w:line="360" w:lineRule="auto"/>
        <w:jc w:val="center"/>
        <w:rPr>
          <w:rFonts w:ascii="Arial" w:hAnsi="Arial" w:cs="Arial"/>
          <w:b/>
          <w:bCs/>
          <w:sz w:val="22"/>
          <w:szCs w:val="22"/>
        </w:rPr>
      </w:pPr>
    </w:p>
    <w:p w14:paraId="67FD09BC" w14:textId="77777777" w:rsidR="00026207" w:rsidRPr="00FA5739" w:rsidRDefault="00026207" w:rsidP="00FB38E4">
      <w:pPr>
        <w:spacing w:line="360" w:lineRule="auto"/>
        <w:rPr>
          <w:rFonts w:ascii="Arial" w:hAnsi="Arial" w:cs="Arial"/>
          <w:b/>
          <w:bCs/>
          <w:sz w:val="22"/>
          <w:szCs w:val="22"/>
        </w:rPr>
      </w:pPr>
    </w:p>
    <w:p w14:paraId="716B5ADE" w14:textId="77777777"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STUDENT NAME &amp; ID.</w:t>
      </w:r>
    </w:p>
    <w:p w14:paraId="3E89F43B" w14:textId="77777777" w:rsidR="00026207" w:rsidRPr="00FA5739" w:rsidRDefault="00026207" w:rsidP="00FB38E4">
      <w:pPr>
        <w:spacing w:line="360" w:lineRule="auto"/>
        <w:jc w:val="center"/>
        <w:rPr>
          <w:rFonts w:ascii="Arial" w:hAnsi="Arial" w:cs="Arial"/>
          <w:b/>
          <w:bCs/>
          <w:sz w:val="22"/>
          <w:szCs w:val="22"/>
        </w:rPr>
      </w:pPr>
      <w:r w:rsidRPr="00FA5739">
        <w:rPr>
          <w:rFonts w:ascii="Arial" w:hAnsi="Arial" w:cs="Arial"/>
          <w:b/>
          <w:bCs/>
          <w:sz w:val="22"/>
          <w:szCs w:val="22"/>
        </w:rPr>
        <w:t>JOELLY OYONO</w:t>
      </w:r>
    </w:p>
    <w:p w14:paraId="224A1A72" w14:textId="56F2ABB6" w:rsidR="00026207" w:rsidRPr="00FA5739" w:rsidRDefault="00026207" w:rsidP="00FB38E4">
      <w:pPr>
        <w:spacing w:line="360" w:lineRule="auto"/>
        <w:jc w:val="center"/>
        <w:rPr>
          <w:rFonts w:ascii="Arial" w:hAnsi="Arial" w:cs="Arial"/>
          <w:b/>
          <w:bCs/>
          <w:sz w:val="22"/>
          <w:szCs w:val="22"/>
        </w:rPr>
      </w:pPr>
      <w:r w:rsidRPr="00FA5739">
        <w:rPr>
          <w:rFonts w:ascii="Arial" w:hAnsi="Arial" w:cs="Arial"/>
          <w:b/>
          <w:bCs/>
          <w:sz w:val="22"/>
          <w:szCs w:val="22"/>
        </w:rPr>
        <w:t>2317543</w:t>
      </w:r>
    </w:p>
    <w:p w14:paraId="0FE554D2" w14:textId="77777777" w:rsidR="00026207" w:rsidRPr="00FA5739" w:rsidRDefault="00026207" w:rsidP="00FB38E4">
      <w:pPr>
        <w:spacing w:line="360" w:lineRule="auto"/>
        <w:rPr>
          <w:rFonts w:ascii="Arial" w:hAnsi="Arial" w:cs="Arial"/>
          <w:b/>
          <w:bCs/>
          <w:sz w:val="22"/>
          <w:szCs w:val="22"/>
        </w:rPr>
      </w:pPr>
    </w:p>
    <w:p w14:paraId="0003B45C" w14:textId="77777777" w:rsidR="00026207" w:rsidRPr="00FA5739" w:rsidRDefault="00026207" w:rsidP="00FB38E4">
      <w:pPr>
        <w:spacing w:line="360" w:lineRule="auto"/>
        <w:rPr>
          <w:rFonts w:ascii="Arial" w:hAnsi="Arial" w:cs="Arial"/>
          <w:b/>
          <w:bCs/>
          <w:sz w:val="22"/>
          <w:szCs w:val="22"/>
        </w:rPr>
      </w:pPr>
    </w:p>
    <w:p w14:paraId="7569AA59" w14:textId="77777777" w:rsidR="00026207" w:rsidRPr="00FA5739" w:rsidRDefault="00026207" w:rsidP="00FB38E4">
      <w:pPr>
        <w:spacing w:line="360" w:lineRule="auto"/>
        <w:rPr>
          <w:rFonts w:ascii="Arial" w:hAnsi="Arial" w:cs="Arial"/>
          <w:b/>
          <w:bCs/>
          <w:sz w:val="22"/>
          <w:szCs w:val="22"/>
        </w:rPr>
      </w:pPr>
    </w:p>
    <w:p w14:paraId="292AE4CC" w14:textId="77777777"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MODULE &amp; CODE</w:t>
      </w:r>
    </w:p>
    <w:p w14:paraId="413D31A9" w14:textId="5E962ACE" w:rsidR="00BD5E6B" w:rsidRPr="00FA5739" w:rsidRDefault="003A500B" w:rsidP="00FB38E4">
      <w:pPr>
        <w:spacing w:after="0" w:line="360" w:lineRule="auto"/>
        <w:jc w:val="center"/>
        <w:rPr>
          <w:rFonts w:ascii="Arial" w:eastAsia="Times New Roman" w:hAnsi="Arial" w:cs="Arial"/>
          <w:kern w:val="0"/>
          <w:sz w:val="22"/>
          <w:szCs w:val="22"/>
          <w:lang w:eastAsia="en-GB"/>
          <w14:ligatures w14:val="none"/>
        </w:rPr>
      </w:pPr>
      <w:r w:rsidRPr="00FA5739">
        <w:rPr>
          <w:rFonts w:ascii="Arial" w:eastAsia="Times New Roman" w:hAnsi="Arial" w:cs="Arial"/>
          <w:b/>
          <w:bCs/>
          <w:color w:val="000000"/>
          <w:kern w:val="0"/>
          <w:sz w:val="22"/>
          <w:szCs w:val="22"/>
          <w:lang w:eastAsia="en-GB"/>
          <w14:ligatures w14:val="none"/>
        </w:rPr>
        <w:t>CHANGEMAKERS: BUILDING YOUR PERSONAL BRAND FOR SUSTAINABLE EMPLOYMENT</w:t>
      </w:r>
    </w:p>
    <w:p w14:paraId="54831D0A" w14:textId="77777777" w:rsidR="00026207" w:rsidRPr="00FA5739" w:rsidRDefault="00026207" w:rsidP="00FB38E4">
      <w:pPr>
        <w:spacing w:after="0" w:line="360" w:lineRule="auto"/>
        <w:jc w:val="center"/>
        <w:rPr>
          <w:rFonts w:ascii="Arial" w:eastAsia="Times New Roman" w:hAnsi="Arial" w:cs="Arial"/>
          <w:kern w:val="0"/>
          <w:sz w:val="22"/>
          <w:szCs w:val="22"/>
          <w:lang w:eastAsia="en-GB"/>
          <w14:ligatures w14:val="none"/>
        </w:rPr>
      </w:pPr>
    </w:p>
    <w:p w14:paraId="19495CED" w14:textId="49F8923A" w:rsidR="00914D61" w:rsidRPr="00FA5739" w:rsidRDefault="00914D61" w:rsidP="00FB38E4">
      <w:pPr>
        <w:spacing w:after="0" w:line="360" w:lineRule="auto"/>
        <w:jc w:val="center"/>
        <w:rPr>
          <w:rFonts w:ascii="Arial" w:eastAsia="Times New Roman" w:hAnsi="Arial" w:cs="Arial"/>
          <w:kern w:val="0"/>
          <w:sz w:val="22"/>
          <w:szCs w:val="22"/>
          <w:lang w:eastAsia="en-GB"/>
          <w14:ligatures w14:val="none"/>
        </w:rPr>
      </w:pPr>
      <w:r w:rsidRPr="00914D61">
        <w:rPr>
          <w:rFonts w:ascii="Arial" w:eastAsia="Times New Roman" w:hAnsi="Arial" w:cs="Arial"/>
          <w:b/>
          <w:bCs/>
          <w:color w:val="000000"/>
          <w:kern w:val="0"/>
          <w:sz w:val="22"/>
          <w:szCs w:val="22"/>
          <w:lang w:eastAsia="en-GB"/>
          <w14:ligatures w14:val="none"/>
        </w:rPr>
        <w:t>BMHP501</w:t>
      </w:r>
      <w:r w:rsidR="005D170A">
        <w:rPr>
          <w:rFonts w:ascii="Arial" w:eastAsia="Times New Roman" w:hAnsi="Arial" w:cs="Arial"/>
          <w:b/>
          <w:bCs/>
          <w:color w:val="000000"/>
          <w:kern w:val="0"/>
          <w:sz w:val="22"/>
          <w:szCs w:val="22"/>
          <w:lang w:eastAsia="en-GB"/>
          <w14:ligatures w14:val="none"/>
        </w:rPr>
        <w:t>5</w:t>
      </w:r>
    </w:p>
    <w:p w14:paraId="53D9A211" w14:textId="539BC563" w:rsidR="00026207" w:rsidRPr="00FA5739" w:rsidRDefault="00026207" w:rsidP="00FB38E4">
      <w:pPr>
        <w:spacing w:line="360" w:lineRule="auto"/>
        <w:jc w:val="center"/>
        <w:rPr>
          <w:rFonts w:ascii="Arial" w:hAnsi="Arial" w:cs="Arial"/>
          <w:sz w:val="22"/>
          <w:szCs w:val="22"/>
        </w:rPr>
      </w:pPr>
      <w:r w:rsidRPr="00FA5739">
        <w:rPr>
          <w:rFonts w:ascii="Arial" w:hAnsi="Arial" w:cs="Arial"/>
          <w:sz w:val="22"/>
          <w:szCs w:val="22"/>
        </w:rPr>
        <w:t>LECTURER(S)</w:t>
      </w:r>
    </w:p>
    <w:p w14:paraId="7766BC44" w14:textId="77777777" w:rsidR="00940499" w:rsidRPr="00940499" w:rsidRDefault="00940499" w:rsidP="00940499">
      <w:pPr>
        <w:spacing w:after="0" w:line="240" w:lineRule="auto"/>
        <w:jc w:val="center"/>
        <w:rPr>
          <w:rFonts w:ascii="Times New Roman" w:eastAsia="Times New Roman" w:hAnsi="Times New Roman" w:cs="Times New Roman"/>
          <w:kern w:val="0"/>
          <w:lang w:eastAsia="en-GB"/>
          <w14:ligatures w14:val="none"/>
        </w:rPr>
      </w:pPr>
      <w:r w:rsidRPr="00940499">
        <w:rPr>
          <w:rFonts w:ascii="Arial-BoldMT" w:eastAsia="Times New Roman" w:hAnsi="Arial-BoldMT" w:cs="Times New Roman"/>
          <w:b/>
          <w:bCs/>
          <w:color w:val="000000"/>
          <w:kern w:val="0"/>
          <w:sz w:val="22"/>
          <w:szCs w:val="22"/>
          <w:lang w:eastAsia="en-GB"/>
          <w14:ligatures w14:val="none"/>
        </w:rPr>
        <w:t>Caroline Salami</w:t>
      </w:r>
    </w:p>
    <w:p w14:paraId="787C767B" w14:textId="77777777" w:rsidR="00940499" w:rsidRPr="00940499" w:rsidRDefault="00940499" w:rsidP="00940499">
      <w:pPr>
        <w:spacing w:after="0" w:line="240" w:lineRule="auto"/>
        <w:jc w:val="center"/>
        <w:rPr>
          <w:rFonts w:ascii="Times New Roman" w:eastAsia="Times New Roman" w:hAnsi="Times New Roman" w:cs="Times New Roman"/>
          <w:kern w:val="0"/>
          <w:lang w:eastAsia="en-GB"/>
          <w14:ligatures w14:val="none"/>
        </w:rPr>
      </w:pPr>
      <w:r w:rsidRPr="00940499">
        <w:rPr>
          <w:rFonts w:ascii="Arial-BoldMT" w:eastAsia="Times New Roman" w:hAnsi="Arial-BoldMT" w:cs="Times New Roman"/>
          <w:b/>
          <w:bCs/>
          <w:color w:val="000000"/>
          <w:kern w:val="0"/>
          <w:sz w:val="22"/>
          <w:szCs w:val="22"/>
          <w:lang w:eastAsia="en-GB"/>
          <w14:ligatures w14:val="none"/>
        </w:rPr>
        <w:t>Brian Mashumba</w:t>
      </w:r>
    </w:p>
    <w:p w14:paraId="2411FA33" w14:textId="77777777" w:rsidR="00026207" w:rsidRPr="00FA5739" w:rsidRDefault="00026207" w:rsidP="00FB38E4">
      <w:pPr>
        <w:spacing w:line="360" w:lineRule="auto"/>
        <w:rPr>
          <w:rFonts w:ascii="Arial" w:hAnsi="Arial" w:cs="Arial"/>
          <w:sz w:val="22"/>
          <w:szCs w:val="22"/>
        </w:rPr>
      </w:pPr>
    </w:p>
    <w:p w14:paraId="2F3398F4" w14:textId="7520AAE5" w:rsidR="00A22949" w:rsidRPr="00FA5739" w:rsidRDefault="00940499" w:rsidP="00FB38E4">
      <w:pPr>
        <w:spacing w:line="360" w:lineRule="auto"/>
        <w:jc w:val="center"/>
        <w:rPr>
          <w:rFonts w:ascii="Arial" w:hAnsi="Arial" w:cs="Arial"/>
          <w:sz w:val="22"/>
          <w:szCs w:val="22"/>
        </w:rPr>
      </w:pPr>
      <w:r>
        <w:rPr>
          <w:rFonts w:ascii="Arial" w:hAnsi="Arial" w:cs="Arial"/>
          <w:sz w:val="22"/>
          <w:szCs w:val="22"/>
        </w:rPr>
        <w:t>16</w:t>
      </w:r>
      <w:r w:rsidR="00026207" w:rsidRPr="00FA5739">
        <w:rPr>
          <w:rFonts w:ascii="Arial" w:hAnsi="Arial" w:cs="Arial"/>
          <w:sz w:val="22"/>
          <w:szCs w:val="22"/>
        </w:rPr>
        <w:t xml:space="preserve"> </w:t>
      </w:r>
      <w:r w:rsidR="00BD5E6B" w:rsidRPr="00FA5739">
        <w:rPr>
          <w:rFonts w:ascii="Arial" w:hAnsi="Arial" w:cs="Arial"/>
          <w:sz w:val="22"/>
          <w:szCs w:val="22"/>
        </w:rPr>
        <w:t>Dec</w:t>
      </w:r>
      <w:r w:rsidR="00026207" w:rsidRPr="00FA5739">
        <w:rPr>
          <w:rFonts w:ascii="Arial" w:hAnsi="Arial" w:cs="Arial"/>
          <w:sz w:val="22"/>
          <w:szCs w:val="22"/>
        </w:rPr>
        <w:t>, 2025</w:t>
      </w:r>
    </w:p>
    <w:sdt>
      <w:sdtPr>
        <w:rPr>
          <w:rFonts w:asciiTheme="minorHAnsi" w:eastAsiaTheme="minorHAnsi" w:hAnsiTheme="minorHAnsi" w:cstheme="minorBidi"/>
          <w:color w:val="auto"/>
          <w:kern w:val="2"/>
          <w:sz w:val="24"/>
          <w:szCs w:val="24"/>
          <w:lang w:val="en-GB"/>
          <w14:ligatures w14:val="standardContextual"/>
        </w:rPr>
        <w:id w:val="887307777"/>
        <w:docPartObj>
          <w:docPartGallery w:val="Table of Contents"/>
          <w:docPartUnique/>
        </w:docPartObj>
      </w:sdtPr>
      <w:sdtEndPr>
        <w:rPr>
          <w:b/>
          <w:bCs/>
          <w:noProof/>
        </w:rPr>
      </w:sdtEndPr>
      <w:sdtContent>
        <w:p w14:paraId="37270582" w14:textId="25DFEC1D" w:rsidR="00B3145E" w:rsidRDefault="00B3145E">
          <w:pPr>
            <w:pStyle w:val="TOCHeading"/>
          </w:pPr>
          <w:r>
            <w:t>Table of Contents</w:t>
          </w:r>
        </w:p>
        <w:p w14:paraId="2AF3AD5A" w14:textId="1B2F8AE0" w:rsidR="00B3145E" w:rsidRDefault="00B314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800802" w:history="1">
            <w:r w:rsidRPr="000F6113">
              <w:rPr>
                <w:rStyle w:val="Hyperlink"/>
                <w:b/>
                <w:bCs/>
                <w:noProof/>
              </w:rPr>
              <w:t>SELF</w:t>
            </w:r>
            <w:r w:rsidRPr="000F6113">
              <w:rPr>
                <w:rStyle w:val="Hyperlink"/>
                <w:b/>
                <w:bCs/>
                <w:noProof/>
              </w:rPr>
              <w:noBreakHyphen/>
              <w:t>EVALUATION, PERSONAL BRANDING AND CAREER PLANNING FOR THE ASSISTANT PRACTITIONER</w:t>
            </w:r>
            <w:r>
              <w:rPr>
                <w:noProof/>
                <w:webHidden/>
              </w:rPr>
              <w:tab/>
            </w:r>
            <w:r>
              <w:rPr>
                <w:noProof/>
                <w:webHidden/>
              </w:rPr>
              <w:fldChar w:fldCharType="begin"/>
            </w:r>
            <w:r>
              <w:rPr>
                <w:noProof/>
                <w:webHidden/>
              </w:rPr>
              <w:instrText xml:space="preserve"> PAGEREF _Toc216800802 \h </w:instrText>
            </w:r>
            <w:r>
              <w:rPr>
                <w:noProof/>
                <w:webHidden/>
              </w:rPr>
            </w:r>
            <w:r>
              <w:rPr>
                <w:noProof/>
                <w:webHidden/>
              </w:rPr>
              <w:fldChar w:fldCharType="separate"/>
            </w:r>
            <w:r>
              <w:rPr>
                <w:noProof/>
                <w:webHidden/>
              </w:rPr>
              <w:t>2</w:t>
            </w:r>
            <w:r>
              <w:rPr>
                <w:noProof/>
                <w:webHidden/>
              </w:rPr>
              <w:fldChar w:fldCharType="end"/>
            </w:r>
          </w:hyperlink>
        </w:p>
        <w:p w14:paraId="614E12C3" w14:textId="44A4D8B0" w:rsidR="00B3145E" w:rsidRDefault="00B3145E">
          <w:pPr>
            <w:pStyle w:val="TOC2"/>
            <w:tabs>
              <w:tab w:val="right" w:leader="dot" w:pos="9016"/>
            </w:tabs>
            <w:rPr>
              <w:rFonts w:eastAsiaTheme="minorEastAsia"/>
              <w:noProof/>
              <w:lang w:eastAsia="en-GB"/>
            </w:rPr>
          </w:pPr>
          <w:hyperlink w:anchor="_Toc216800803" w:history="1">
            <w:r w:rsidRPr="000F6113">
              <w:rPr>
                <w:rStyle w:val="Hyperlink"/>
                <w:noProof/>
              </w:rPr>
              <w:t>Introduction</w:t>
            </w:r>
            <w:r>
              <w:rPr>
                <w:noProof/>
                <w:webHidden/>
              </w:rPr>
              <w:tab/>
            </w:r>
            <w:r>
              <w:rPr>
                <w:noProof/>
                <w:webHidden/>
              </w:rPr>
              <w:fldChar w:fldCharType="begin"/>
            </w:r>
            <w:r>
              <w:rPr>
                <w:noProof/>
                <w:webHidden/>
              </w:rPr>
              <w:instrText xml:space="preserve"> PAGEREF _Toc216800803 \h </w:instrText>
            </w:r>
            <w:r>
              <w:rPr>
                <w:noProof/>
                <w:webHidden/>
              </w:rPr>
            </w:r>
            <w:r>
              <w:rPr>
                <w:noProof/>
                <w:webHidden/>
              </w:rPr>
              <w:fldChar w:fldCharType="separate"/>
            </w:r>
            <w:r>
              <w:rPr>
                <w:noProof/>
                <w:webHidden/>
              </w:rPr>
              <w:t>2</w:t>
            </w:r>
            <w:r>
              <w:rPr>
                <w:noProof/>
                <w:webHidden/>
              </w:rPr>
              <w:fldChar w:fldCharType="end"/>
            </w:r>
          </w:hyperlink>
        </w:p>
        <w:p w14:paraId="0B329E1B" w14:textId="0D8C1C89" w:rsidR="00B3145E" w:rsidRDefault="00B3145E">
          <w:pPr>
            <w:pStyle w:val="TOC2"/>
            <w:tabs>
              <w:tab w:val="right" w:leader="dot" w:pos="9016"/>
            </w:tabs>
            <w:rPr>
              <w:rFonts w:eastAsiaTheme="minorEastAsia"/>
              <w:noProof/>
              <w:lang w:eastAsia="en-GB"/>
            </w:rPr>
          </w:pPr>
          <w:hyperlink w:anchor="_Toc216800804" w:history="1">
            <w:r w:rsidRPr="000F6113">
              <w:rPr>
                <w:rStyle w:val="Hyperlink"/>
                <w:noProof/>
              </w:rPr>
              <w:t>Analysis of my personal employability skills</w:t>
            </w:r>
            <w:r>
              <w:rPr>
                <w:noProof/>
                <w:webHidden/>
              </w:rPr>
              <w:tab/>
            </w:r>
            <w:r>
              <w:rPr>
                <w:noProof/>
                <w:webHidden/>
              </w:rPr>
              <w:fldChar w:fldCharType="begin"/>
            </w:r>
            <w:r>
              <w:rPr>
                <w:noProof/>
                <w:webHidden/>
              </w:rPr>
              <w:instrText xml:space="preserve"> PAGEREF _Toc216800804 \h </w:instrText>
            </w:r>
            <w:r>
              <w:rPr>
                <w:noProof/>
                <w:webHidden/>
              </w:rPr>
            </w:r>
            <w:r>
              <w:rPr>
                <w:noProof/>
                <w:webHidden/>
              </w:rPr>
              <w:fldChar w:fldCharType="separate"/>
            </w:r>
            <w:r>
              <w:rPr>
                <w:noProof/>
                <w:webHidden/>
              </w:rPr>
              <w:t>3</w:t>
            </w:r>
            <w:r>
              <w:rPr>
                <w:noProof/>
                <w:webHidden/>
              </w:rPr>
              <w:fldChar w:fldCharType="end"/>
            </w:r>
          </w:hyperlink>
        </w:p>
        <w:p w14:paraId="2FE82E6D" w14:textId="5CAFC387" w:rsidR="00B3145E" w:rsidRDefault="00B3145E">
          <w:pPr>
            <w:pStyle w:val="TOC2"/>
            <w:tabs>
              <w:tab w:val="right" w:leader="dot" w:pos="9016"/>
            </w:tabs>
            <w:rPr>
              <w:rFonts w:eastAsiaTheme="minorEastAsia"/>
              <w:noProof/>
              <w:lang w:eastAsia="en-GB"/>
            </w:rPr>
          </w:pPr>
          <w:hyperlink w:anchor="_Toc216800805" w:history="1">
            <w:r w:rsidRPr="000F6113">
              <w:rPr>
                <w:rStyle w:val="Hyperlink"/>
                <w:noProof/>
              </w:rPr>
              <w:t>Evaluation of my skills</w:t>
            </w:r>
            <w:r>
              <w:rPr>
                <w:noProof/>
                <w:webHidden/>
              </w:rPr>
              <w:tab/>
            </w:r>
            <w:r>
              <w:rPr>
                <w:noProof/>
                <w:webHidden/>
              </w:rPr>
              <w:fldChar w:fldCharType="begin"/>
            </w:r>
            <w:r>
              <w:rPr>
                <w:noProof/>
                <w:webHidden/>
              </w:rPr>
              <w:instrText xml:space="preserve"> PAGEREF _Toc216800805 \h </w:instrText>
            </w:r>
            <w:r>
              <w:rPr>
                <w:noProof/>
                <w:webHidden/>
              </w:rPr>
            </w:r>
            <w:r>
              <w:rPr>
                <w:noProof/>
                <w:webHidden/>
              </w:rPr>
              <w:fldChar w:fldCharType="separate"/>
            </w:r>
            <w:r>
              <w:rPr>
                <w:noProof/>
                <w:webHidden/>
              </w:rPr>
              <w:t>4</w:t>
            </w:r>
            <w:r>
              <w:rPr>
                <w:noProof/>
                <w:webHidden/>
              </w:rPr>
              <w:fldChar w:fldCharType="end"/>
            </w:r>
          </w:hyperlink>
        </w:p>
        <w:p w14:paraId="7949E369" w14:textId="6483F5E2" w:rsidR="00B3145E" w:rsidRDefault="00B3145E">
          <w:pPr>
            <w:pStyle w:val="TOC2"/>
            <w:tabs>
              <w:tab w:val="right" w:leader="dot" w:pos="9016"/>
            </w:tabs>
            <w:rPr>
              <w:rFonts w:eastAsiaTheme="minorEastAsia"/>
              <w:noProof/>
              <w:lang w:eastAsia="en-GB"/>
            </w:rPr>
          </w:pPr>
          <w:hyperlink w:anchor="_Toc216800806" w:history="1">
            <w:r w:rsidRPr="000F6113">
              <w:rPr>
                <w:rStyle w:val="Hyperlink"/>
                <w:noProof/>
              </w:rPr>
              <w:t>Personal brand and professional identity</w:t>
            </w:r>
            <w:r>
              <w:rPr>
                <w:noProof/>
                <w:webHidden/>
              </w:rPr>
              <w:tab/>
            </w:r>
            <w:r>
              <w:rPr>
                <w:noProof/>
                <w:webHidden/>
              </w:rPr>
              <w:fldChar w:fldCharType="begin"/>
            </w:r>
            <w:r>
              <w:rPr>
                <w:noProof/>
                <w:webHidden/>
              </w:rPr>
              <w:instrText xml:space="preserve"> PAGEREF _Toc216800806 \h </w:instrText>
            </w:r>
            <w:r>
              <w:rPr>
                <w:noProof/>
                <w:webHidden/>
              </w:rPr>
            </w:r>
            <w:r>
              <w:rPr>
                <w:noProof/>
                <w:webHidden/>
              </w:rPr>
              <w:fldChar w:fldCharType="separate"/>
            </w:r>
            <w:r>
              <w:rPr>
                <w:noProof/>
                <w:webHidden/>
              </w:rPr>
              <w:t>5</w:t>
            </w:r>
            <w:r>
              <w:rPr>
                <w:noProof/>
                <w:webHidden/>
              </w:rPr>
              <w:fldChar w:fldCharType="end"/>
            </w:r>
          </w:hyperlink>
        </w:p>
        <w:p w14:paraId="22A62EDA" w14:textId="11F72BDD" w:rsidR="00B3145E" w:rsidRDefault="00B3145E">
          <w:pPr>
            <w:pStyle w:val="TOC2"/>
            <w:tabs>
              <w:tab w:val="right" w:leader="dot" w:pos="9016"/>
            </w:tabs>
            <w:rPr>
              <w:rFonts w:eastAsiaTheme="minorEastAsia"/>
              <w:noProof/>
              <w:lang w:eastAsia="en-GB"/>
            </w:rPr>
          </w:pPr>
          <w:hyperlink w:anchor="_Toc216800807" w:history="1">
            <w:r w:rsidRPr="000F6113">
              <w:rPr>
                <w:rStyle w:val="Hyperlink"/>
                <w:noProof/>
              </w:rPr>
              <w:t>Action plan and timeline</w:t>
            </w:r>
            <w:r>
              <w:rPr>
                <w:noProof/>
                <w:webHidden/>
              </w:rPr>
              <w:tab/>
            </w:r>
            <w:r>
              <w:rPr>
                <w:noProof/>
                <w:webHidden/>
              </w:rPr>
              <w:fldChar w:fldCharType="begin"/>
            </w:r>
            <w:r>
              <w:rPr>
                <w:noProof/>
                <w:webHidden/>
              </w:rPr>
              <w:instrText xml:space="preserve"> PAGEREF _Toc216800807 \h </w:instrText>
            </w:r>
            <w:r>
              <w:rPr>
                <w:noProof/>
                <w:webHidden/>
              </w:rPr>
            </w:r>
            <w:r>
              <w:rPr>
                <w:noProof/>
                <w:webHidden/>
              </w:rPr>
              <w:fldChar w:fldCharType="separate"/>
            </w:r>
            <w:r>
              <w:rPr>
                <w:noProof/>
                <w:webHidden/>
              </w:rPr>
              <w:t>6</w:t>
            </w:r>
            <w:r>
              <w:rPr>
                <w:noProof/>
                <w:webHidden/>
              </w:rPr>
              <w:fldChar w:fldCharType="end"/>
            </w:r>
          </w:hyperlink>
        </w:p>
        <w:p w14:paraId="5C6036D6" w14:textId="768FED60" w:rsidR="00B3145E" w:rsidRDefault="00B3145E">
          <w:pPr>
            <w:pStyle w:val="TOC2"/>
            <w:tabs>
              <w:tab w:val="right" w:leader="dot" w:pos="9016"/>
            </w:tabs>
            <w:rPr>
              <w:rFonts w:eastAsiaTheme="minorEastAsia"/>
              <w:noProof/>
              <w:lang w:eastAsia="en-GB"/>
            </w:rPr>
          </w:pPr>
          <w:hyperlink w:anchor="_Toc216800808" w:history="1">
            <w:r w:rsidRPr="000F6113">
              <w:rPr>
                <w:rStyle w:val="Hyperlink"/>
                <w:noProof/>
              </w:rPr>
              <w:t>Conclusion</w:t>
            </w:r>
            <w:r>
              <w:rPr>
                <w:noProof/>
                <w:webHidden/>
              </w:rPr>
              <w:tab/>
            </w:r>
            <w:r>
              <w:rPr>
                <w:noProof/>
                <w:webHidden/>
              </w:rPr>
              <w:fldChar w:fldCharType="begin"/>
            </w:r>
            <w:r>
              <w:rPr>
                <w:noProof/>
                <w:webHidden/>
              </w:rPr>
              <w:instrText xml:space="preserve"> PAGEREF _Toc216800808 \h </w:instrText>
            </w:r>
            <w:r>
              <w:rPr>
                <w:noProof/>
                <w:webHidden/>
              </w:rPr>
            </w:r>
            <w:r>
              <w:rPr>
                <w:noProof/>
                <w:webHidden/>
              </w:rPr>
              <w:fldChar w:fldCharType="separate"/>
            </w:r>
            <w:r>
              <w:rPr>
                <w:noProof/>
                <w:webHidden/>
              </w:rPr>
              <w:t>7</w:t>
            </w:r>
            <w:r>
              <w:rPr>
                <w:noProof/>
                <w:webHidden/>
              </w:rPr>
              <w:fldChar w:fldCharType="end"/>
            </w:r>
          </w:hyperlink>
        </w:p>
        <w:p w14:paraId="7224A12E" w14:textId="2DCC1E53" w:rsidR="00B3145E" w:rsidRDefault="00B3145E">
          <w:pPr>
            <w:pStyle w:val="TOC2"/>
            <w:tabs>
              <w:tab w:val="right" w:leader="dot" w:pos="9016"/>
            </w:tabs>
            <w:rPr>
              <w:rFonts w:eastAsiaTheme="minorEastAsia"/>
              <w:noProof/>
              <w:lang w:eastAsia="en-GB"/>
            </w:rPr>
          </w:pPr>
          <w:hyperlink w:anchor="_Toc216800809" w:history="1">
            <w:r w:rsidRPr="000F6113">
              <w:rPr>
                <w:rStyle w:val="Hyperlink"/>
                <w:noProof/>
              </w:rPr>
              <w:t>References.</w:t>
            </w:r>
            <w:r>
              <w:rPr>
                <w:noProof/>
                <w:webHidden/>
              </w:rPr>
              <w:tab/>
            </w:r>
            <w:r>
              <w:rPr>
                <w:noProof/>
                <w:webHidden/>
              </w:rPr>
              <w:fldChar w:fldCharType="begin"/>
            </w:r>
            <w:r>
              <w:rPr>
                <w:noProof/>
                <w:webHidden/>
              </w:rPr>
              <w:instrText xml:space="preserve"> PAGEREF _Toc216800809 \h </w:instrText>
            </w:r>
            <w:r>
              <w:rPr>
                <w:noProof/>
                <w:webHidden/>
              </w:rPr>
            </w:r>
            <w:r>
              <w:rPr>
                <w:noProof/>
                <w:webHidden/>
              </w:rPr>
              <w:fldChar w:fldCharType="separate"/>
            </w:r>
            <w:r>
              <w:rPr>
                <w:noProof/>
                <w:webHidden/>
              </w:rPr>
              <w:t>8</w:t>
            </w:r>
            <w:r>
              <w:rPr>
                <w:noProof/>
                <w:webHidden/>
              </w:rPr>
              <w:fldChar w:fldCharType="end"/>
            </w:r>
          </w:hyperlink>
        </w:p>
        <w:p w14:paraId="3843994B" w14:textId="02486211" w:rsidR="00461BBA" w:rsidRPr="00461BBA" w:rsidRDefault="00B3145E" w:rsidP="00461BBA">
          <w:r>
            <w:rPr>
              <w:b/>
              <w:bCs/>
              <w:noProof/>
            </w:rPr>
            <w:fldChar w:fldCharType="end"/>
          </w:r>
        </w:p>
      </w:sdtContent>
    </w:sdt>
    <w:p w14:paraId="1E057142" w14:textId="5685D425" w:rsidR="005E466F" w:rsidRPr="00461BBA" w:rsidRDefault="00B3145E" w:rsidP="00461BBA">
      <w:pPr>
        <w:pStyle w:val="Heading1"/>
        <w:jc w:val="center"/>
        <w:rPr>
          <w:b/>
          <w:bCs/>
          <w:u w:val="single"/>
        </w:rPr>
      </w:pPr>
      <w:bookmarkStart w:id="0" w:name="_Toc216800802"/>
      <w:r w:rsidRPr="00461BBA">
        <w:rPr>
          <w:b/>
          <w:bCs/>
          <w:u w:val="single"/>
        </w:rPr>
        <w:t>SELF</w:t>
      </w:r>
      <w:r w:rsidRPr="00461BBA">
        <w:rPr>
          <w:b/>
          <w:bCs/>
          <w:u w:val="single"/>
        </w:rPr>
        <w:noBreakHyphen/>
        <w:t>EVALUATION, PERSONAL BRANDING AND CAREER PLANNING FOR THE ASSISTANT PRACTITIONER</w:t>
      </w:r>
      <w:bookmarkEnd w:id="0"/>
    </w:p>
    <w:p w14:paraId="0D8181B4" w14:textId="605AFF6A" w:rsidR="007957E5" w:rsidRDefault="007957E5" w:rsidP="00461BBA">
      <w:pPr>
        <w:pStyle w:val="Heading2"/>
      </w:pPr>
      <w:bookmarkStart w:id="1" w:name="_Toc216800803"/>
      <w:r w:rsidRPr="007957E5">
        <w:t>Introduction</w:t>
      </w:r>
      <w:bookmarkEnd w:id="1"/>
    </w:p>
    <w:p w14:paraId="68CE161B" w14:textId="77777777" w:rsidR="00116AD1" w:rsidRDefault="00116AD1" w:rsidP="00116AD1">
      <w:pPr>
        <w:keepNext/>
      </w:pPr>
      <w:r>
        <w:rPr>
          <w:noProof/>
        </w:rPr>
        <w:drawing>
          <wp:inline distT="0" distB="0" distL="0" distR="0" wp14:anchorId="12D7FBF4" wp14:editId="58BF95CF">
            <wp:extent cx="5731510" cy="2893060"/>
            <wp:effectExtent l="0" t="0" r="2540" b="2540"/>
            <wp:docPr id="1348689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89014" name="Picture 1348689014"/>
                    <pic:cNvPicPr/>
                  </pic:nvPicPr>
                  <pic:blipFill rotWithShape="1">
                    <a:blip r:embed="rId9">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ln>
                      <a:noFill/>
                    </a:ln>
                    <a:extLst>
                      <a:ext uri="{53640926-AAD7-44D8-BBD7-CCE9431645EC}">
                        <a14:shadowObscured xmlns:a14="http://schemas.microsoft.com/office/drawing/2010/main"/>
                      </a:ext>
                    </a:extLst>
                  </pic:spPr>
                </pic:pic>
              </a:graphicData>
            </a:graphic>
          </wp:inline>
        </w:drawing>
      </w:r>
    </w:p>
    <w:p w14:paraId="4786D22E" w14:textId="31779148" w:rsidR="00116AD1" w:rsidRPr="00116AD1" w:rsidRDefault="00116AD1" w:rsidP="00116AD1">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Screenshot of job posting.</w:t>
      </w:r>
    </w:p>
    <w:p w14:paraId="3C59964E" w14:textId="11857629"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 xml:space="preserve">The role of Assistant Practitioner – Developmental (Band 4) at The Royal Wolverhampton NHS Trust involves working with children and young people aged 0–19 across community, clinic, school, home and hospital settings to support their rehabilitation and functional independence (The Royal Wolverhampton NHS Trust, 2025). The job description highlights responsibilities such as implementing treatment programmes under the direction of </w:t>
      </w:r>
      <w:r w:rsidR="006A749B">
        <w:rPr>
          <w:rFonts w:ascii="Arial" w:hAnsi="Arial" w:cs="Arial"/>
          <w:sz w:val="22"/>
          <w:szCs w:val="22"/>
        </w:rPr>
        <w:lastRenderedPageBreak/>
        <w:t>o</w:t>
      </w:r>
      <w:r w:rsidRPr="007957E5">
        <w:rPr>
          <w:rFonts w:ascii="Arial" w:hAnsi="Arial" w:cs="Arial"/>
          <w:sz w:val="22"/>
          <w:szCs w:val="22"/>
        </w:rPr>
        <w:t xml:space="preserve">ccupational </w:t>
      </w:r>
      <w:r w:rsidR="006A749B">
        <w:rPr>
          <w:rFonts w:ascii="Arial" w:hAnsi="Arial" w:cs="Arial"/>
          <w:sz w:val="22"/>
          <w:szCs w:val="22"/>
        </w:rPr>
        <w:t>t</w:t>
      </w:r>
      <w:r w:rsidRPr="007957E5">
        <w:rPr>
          <w:rFonts w:ascii="Arial" w:hAnsi="Arial" w:cs="Arial"/>
          <w:sz w:val="22"/>
          <w:szCs w:val="22"/>
        </w:rPr>
        <w:t xml:space="preserve">herapists and </w:t>
      </w:r>
      <w:r w:rsidR="006A749B">
        <w:rPr>
          <w:rFonts w:ascii="Arial" w:hAnsi="Arial" w:cs="Arial"/>
          <w:sz w:val="22"/>
          <w:szCs w:val="22"/>
        </w:rPr>
        <w:t>p</w:t>
      </w:r>
      <w:r w:rsidRPr="007957E5">
        <w:rPr>
          <w:rFonts w:ascii="Arial" w:hAnsi="Arial" w:cs="Arial"/>
          <w:sz w:val="22"/>
          <w:szCs w:val="22"/>
        </w:rPr>
        <w:t>hysiotherapists, acting as a keyworker for children on a caseload, and using specialised equipment including standing frames, sleep systems and bespoke seating for postural management (The Royal Wolverhampton NHS Trust, 2025). This role is particularly appealing</w:t>
      </w:r>
      <w:r w:rsidR="005E466F">
        <w:rPr>
          <w:rFonts w:ascii="Arial" w:hAnsi="Arial" w:cs="Arial"/>
          <w:sz w:val="22"/>
          <w:szCs w:val="22"/>
        </w:rPr>
        <w:t xml:space="preserve"> to me</w:t>
      </w:r>
      <w:r w:rsidRPr="007957E5">
        <w:rPr>
          <w:rFonts w:ascii="Arial" w:hAnsi="Arial" w:cs="Arial"/>
          <w:sz w:val="22"/>
          <w:szCs w:val="22"/>
        </w:rPr>
        <w:t xml:space="preserve"> because it combines direct work with children who have neurological, neuromuscular, musculoskeletal, respiratory and developmental conditions with the opportunity to contribute to a multidisciplinary team that values quality improvement and solution</w:t>
      </w:r>
      <w:r w:rsidRPr="007957E5">
        <w:rPr>
          <w:rFonts w:ascii="Arial" w:hAnsi="Arial" w:cs="Arial"/>
          <w:sz w:val="22"/>
          <w:szCs w:val="22"/>
        </w:rPr>
        <w:noBreakHyphen/>
        <w:t>focused practice (NHS England, 2024).​</w:t>
      </w:r>
    </w:p>
    <w:p w14:paraId="57B52EFB" w14:textId="66CAB84E" w:rsidR="007957E5" w:rsidRDefault="006A749B" w:rsidP="00FB38E4">
      <w:pPr>
        <w:spacing w:line="360" w:lineRule="auto"/>
        <w:rPr>
          <w:rFonts w:ascii="Arial" w:hAnsi="Arial" w:cs="Arial"/>
          <w:sz w:val="22"/>
          <w:szCs w:val="22"/>
        </w:rPr>
      </w:pPr>
      <w:r w:rsidRPr="006A749B">
        <w:rPr>
          <w:rFonts w:ascii="Arial" w:hAnsi="Arial" w:cs="Arial"/>
          <w:sz w:val="22"/>
          <w:szCs w:val="22"/>
        </w:rPr>
        <w:t xml:space="preserve">As a BSc (Hons) </w:t>
      </w:r>
      <w:r w:rsidR="00E55CC8">
        <w:rPr>
          <w:rFonts w:ascii="Arial" w:hAnsi="Arial" w:cs="Arial"/>
          <w:sz w:val="22"/>
          <w:szCs w:val="22"/>
        </w:rPr>
        <w:t>h</w:t>
      </w:r>
      <w:r w:rsidRPr="006A749B">
        <w:rPr>
          <w:rFonts w:ascii="Arial" w:hAnsi="Arial" w:cs="Arial"/>
          <w:sz w:val="22"/>
          <w:szCs w:val="22"/>
        </w:rPr>
        <w:t xml:space="preserve">ealth and </w:t>
      </w:r>
      <w:r w:rsidR="00E55CC8">
        <w:rPr>
          <w:rFonts w:ascii="Arial" w:hAnsi="Arial" w:cs="Arial"/>
          <w:sz w:val="22"/>
          <w:szCs w:val="22"/>
        </w:rPr>
        <w:t>s</w:t>
      </w:r>
      <w:r w:rsidRPr="006A749B">
        <w:rPr>
          <w:rFonts w:ascii="Arial" w:hAnsi="Arial" w:cs="Arial"/>
          <w:sz w:val="22"/>
          <w:szCs w:val="22"/>
        </w:rPr>
        <w:t xml:space="preserve">ocial </w:t>
      </w:r>
      <w:r w:rsidR="00E55CC8">
        <w:rPr>
          <w:rFonts w:ascii="Arial" w:hAnsi="Arial" w:cs="Arial"/>
          <w:sz w:val="22"/>
          <w:szCs w:val="22"/>
        </w:rPr>
        <w:t>c</w:t>
      </w:r>
      <w:r w:rsidRPr="006A749B">
        <w:rPr>
          <w:rFonts w:ascii="Arial" w:hAnsi="Arial" w:cs="Arial"/>
          <w:sz w:val="22"/>
          <w:szCs w:val="22"/>
        </w:rPr>
        <w:t>are student, this role aligns with developing knowledge of lifespan development, safeguarding, ethics and interprofessional working, offering a realistic progression route into advanced clinical practice (UWTSD, 2023). This report analyses employability skills and qualifications required for the role using NHS values, the 6Cs and Skills for Care frameworks (Skills for Care, 2018), evaluates current skills against the person specification, builds a personal brand strategy, and presents an action plan to close identified gaps and progress towards this career goal (</w:t>
      </w:r>
      <w:proofErr w:type="spellStart"/>
      <w:r w:rsidRPr="006A749B">
        <w:rPr>
          <w:rFonts w:ascii="Arial" w:hAnsi="Arial" w:cs="Arial"/>
          <w:sz w:val="22"/>
          <w:szCs w:val="22"/>
        </w:rPr>
        <w:t>Fanthome</w:t>
      </w:r>
      <w:proofErr w:type="spellEnd"/>
      <w:r w:rsidRPr="006A749B">
        <w:rPr>
          <w:rFonts w:ascii="Arial" w:hAnsi="Arial" w:cs="Arial"/>
          <w:sz w:val="22"/>
          <w:szCs w:val="22"/>
        </w:rPr>
        <w:t>, 2020).</w:t>
      </w:r>
    </w:p>
    <w:p w14:paraId="65568936" w14:textId="66F5C994" w:rsidR="007957E5" w:rsidRPr="007957E5" w:rsidRDefault="007957E5" w:rsidP="00461BBA">
      <w:pPr>
        <w:pStyle w:val="Heading2"/>
      </w:pPr>
      <w:bookmarkStart w:id="2" w:name="_Toc216800804"/>
      <w:r w:rsidRPr="007957E5">
        <w:t>Analys</w:t>
      </w:r>
      <w:r w:rsidR="005E466F">
        <w:t>is</w:t>
      </w:r>
      <w:r w:rsidRPr="007957E5">
        <w:t xml:space="preserve"> </w:t>
      </w:r>
      <w:r w:rsidR="005E466F">
        <w:t>of</w:t>
      </w:r>
      <w:r w:rsidRPr="007957E5">
        <w:t xml:space="preserve"> </w:t>
      </w:r>
      <w:r w:rsidR="00461BBA">
        <w:t xml:space="preserve">my </w:t>
      </w:r>
      <w:r w:rsidR="005E466F">
        <w:t>p</w:t>
      </w:r>
      <w:r w:rsidRPr="007957E5">
        <w:t xml:space="preserve">ersonal </w:t>
      </w:r>
      <w:r w:rsidR="005E466F">
        <w:t>e</w:t>
      </w:r>
      <w:r w:rsidRPr="007957E5">
        <w:t xml:space="preserve">mployability </w:t>
      </w:r>
      <w:r w:rsidR="00461BBA">
        <w:t>s</w:t>
      </w:r>
      <w:r w:rsidRPr="007957E5">
        <w:t>kills</w:t>
      </w:r>
      <w:bookmarkEnd w:id="2"/>
    </w:p>
    <w:p w14:paraId="43DAD361" w14:textId="02C4B107"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 xml:space="preserve">The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ractitioner role requires a blend of technical, interpersonal and organisational skills to support children and young people with complex physical and developmental needs in varied environments (The Royal Wolverhampton NHS Trust, 2025). The job description emphasises assisting with children’s specific therapeutic interventions, supporting rehabilitation goals and acting as a keyworker for patients on caseload, which demands reliability, accountability and safe practice within clear professional boundaries (NHS Employers, 2023). Essential criteria include evidence of experience with children, English and Mathematics at GCSE or equivalent, IT literacy, a full UK driving licence and the use of a vehicle for work, while desirable criteria include NVQ Level 3 in diagnostic and therapeutic care or a foundation degree in health and social care (The Royal Wolverhampton NHS Trust, 2025).</w:t>
      </w:r>
    </w:p>
    <w:p w14:paraId="223AC985" w14:textId="77777777" w:rsidR="00461BBA" w:rsidRDefault="007957E5" w:rsidP="007957E5">
      <w:pPr>
        <w:spacing w:line="360" w:lineRule="auto"/>
        <w:rPr>
          <w:rFonts w:ascii="Arial" w:hAnsi="Arial" w:cs="Arial"/>
          <w:sz w:val="22"/>
          <w:szCs w:val="22"/>
        </w:rPr>
      </w:pPr>
      <w:r w:rsidRPr="007957E5">
        <w:rPr>
          <w:rFonts w:ascii="Arial" w:hAnsi="Arial" w:cs="Arial"/>
          <w:sz w:val="22"/>
          <w:szCs w:val="22"/>
        </w:rPr>
        <w:t xml:space="preserve">Core employability skills for this role can be mapped against the NHS values and the 6Cs of nursing, which emphasise care, compassion, competence, communication, courage and commitment (NHS, 2015). Communication is particularly important because the post involves explaining interventions to children and families, liaising with therapists and teachers, and providing feedback to clinicians about children’s progress (Harms, 2015). For example, using the STAR model (Situation, Task, Action, Result) to reflect on a therapy session could help an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ractitioner describe how they adapted language, used play</w:t>
      </w:r>
      <w:r w:rsidRPr="007957E5">
        <w:rPr>
          <w:rFonts w:ascii="Arial" w:hAnsi="Arial" w:cs="Arial"/>
          <w:sz w:val="22"/>
          <w:szCs w:val="22"/>
        </w:rPr>
        <w:noBreakHyphen/>
        <w:t>based strategies and reassured a worried parent to achieve engagement with a standing frame programme (Clough and Nutbrown, 2019).</w:t>
      </w:r>
    </w:p>
    <w:p w14:paraId="5F7E2227" w14:textId="64D388FA"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lastRenderedPageBreak/>
        <w:t xml:space="preserve">Teamwork and collaboration are central, as the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 xml:space="preserve">ractitioner works alongside </w:t>
      </w:r>
      <w:r w:rsidR="006A749B">
        <w:rPr>
          <w:rFonts w:ascii="Arial" w:hAnsi="Arial" w:cs="Arial"/>
          <w:sz w:val="22"/>
          <w:szCs w:val="22"/>
        </w:rPr>
        <w:t>o</w:t>
      </w:r>
      <w:r w:rsidRPr="007957E5">
        <w:rPr>
          <w:rFonts w:ascii="Arial" w:hAnsi="Arial" w:cs="Arial"/>
          <w:sz w:val="22"/>
          <w:szCs w:val="22"/>
        </w:rPr>
        <w:t xml:space="preserve">ccupational </w:t>
      </w:r>
      <w:r w:rsidR="006A749B">
        <w:rPr>
          <w:rFonts w:ascii="Arial" w:hAnsi="Arial" w:cs="Arial"/>
          <w:sz w:val="22"/>
          <w:szCs w:val="22"/>
        </w:rPr>
        <w:t>t</w:t>
      </w:r>
      <w:r w:rsidRPr="007957E5">
        <w:rPr>
          <w:rFonts w:ascii="Arial" w:hAnsi="Arial" w:cs="Arial"/>
          <w:sz w:val="22"/>
          <w:szCs w:val="22"/>
        </w:rPr>
        <w:t xml:space="preserve">herapists, </w:t>
      </w:r>
      <w:r w:rsidR="006A749B">
        <w:rPr>
          <w:rFonts w:ascii="Arial" w:hAnsi="Arial" w:cs="Arial"/>
          <w:sz w:val="22"/>
          <w:szCs w:val="22"/>
        </w:rPr>
        <w:t>p</w:t>
      </w:r>
      <w:r w:rsidRPr="007957E5">
        <w:rPr>
          <w:rFonts w:ascii="Arial" w:hAnsi="Arial" w:cs="Arial"/>
          <w:sz w:val="22"/>
          <w:szCs w:val="22"/>
        </w:rPr>
        <w:t xml:space="preserve">hysiotherapists, nurses and other professionals to implement treatment programmes and ensure continuity of care (NHS Employers, 2023). Skills for </w:t>
      </w:r>
      <w:r w:rsidR="006A749B">
        <w:rPr>
          <w:rFonts w:ascii="Arial" w:hAnsi="Arial" w:cs="Arial"/>
          <w:sz w:val="22"/>
          <w:szCs w:val="22"/>
        </w:rPr>
        <w:t>c</w:t>
      </w:r>
      <w:r w:rsidRPr="007957E5">
        <w:rPr>
          <w:rFonts w:ascii="Arial" w:hAnsi="Arial" w:cs="Arial"/>
          <w:sz w:val="22"/>
          <w:szCs w:val="22"/>
        </w:rPr>
        <w:t xml:space="preserve">are’s </w:t>
      </w:r>
      <w:r w:rsidR="006A749B">
        <w:rPr>
          <w:rFonts w:ascii="Arial" w:hAnsi="Arial" w:cs="Arial"/>
          <w:sz w:val="22"/>
          <w:szCs w:val="22"/>
        </w:rPr>
        <w:t>c</w:t>
      </w:r>
      <w:r w:rsidRPr="007957E5">
        <w:rPr>
          <w:rFonts w:ascii="Arial" w:hAnsi="Arial" w:cs="Arial"/>
          <w:sz w:val="22"/>
          <w:szCs w:val="22"/>
        </w:rPr>
        <w:t xml:space="preserve">ore </w:t>
      </w:r>
      <w:r w:rsidR="006A749B">
        <w:rPr>
          <w:rFonts w:ascii="Arial" w:hAnsi="Arial" w:cs="Arial"/>
          <w:sz w:val="22"/>
          <w:szCs w:val="22"/>
        </w:rPr>
        <w:t>s</w:t>
      </w:r>
      <w:r w:rsidRPr="007957E5">
        <w:rPr>
          <w:rFonts w:ascii="Arial" w:hAnsi="Arial" w:cs="Arial"/>
          <w:sz w:val="22"/>
          <w:szCs w:val="22"/>
        </w:rPr>
        <w:t xml:space="preserve">kills </w:t>
      </w:r>
      <w:r w:rsidR="006A749B">
        <w:rPr>
          <w:rFonts w:ascii="Arial" w:hAnsi="Arial" w:cs="Arial"/>
          <w:sz w:val="22"/>
          <w:szCs w:val="22"/>
        </w:rPr>
        <w:t>f</w:t>
      </w:r>
      <w:r w:rsidRPr="007957E5">
        <w:rPr>
          <w:rFonts w:ascii="Arial" w:hAnsi="Arial" w:cs="Arial"/>
          <w:sz w:val="22"/>
          <w:szCs w:val="22"/>
        </w:rPr>
        <w:t>ramework highlights understanding roles and responsibilities, contributing to multidisciplinary discussions and recording observations accurately as key employability competencies in support roles (Skills for Care, 2018). In practice, this might involve attending multidisciplinary meetings, sharing information about a child’s tolerance of a new seating system and advocating for adjustments based on observed fatigue or discomfort (Royal College of Occupational Therapists, 2021).</w:t>
      </w:r>
    </w:p>
    <w:p w14:paraId="04F113A7" w14:textId="6D355B8A"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Emotional resilience, reflective practice and emotional intelligence are also critical because working with children who have long</w:t>
      </w:r>
      <w:r w:rsidRPr="007957E5">
        <w:rPr>
          <w:rFonts w:ascii="Arial" w:hAnsi="Arial" w:cs="Arial"/>
          <w:sz w:val="22"/>
          <w:szCs w:val="22"/>
        </w:rPr>
        <w:noBreakHyphen/>
        <w:t xml:space="preserve">term conditions can be emotionally demanding (Grant and Giddings, 2020). Kolb’s </w:t>
      </w:r>
      <w:r w:rsidR="00E55CC8">
        <w:rPr>
          <w:rFonts w:ascii="Arial" w:hAnsi="Arial" w:cs="Arial"/>
          <w:sz w:val="22"/>
          <w:szCs w:val="22"/>
        </w:rPr>
        <w:t>e</w:t>
      </w:r>
      <w:r w:rsidRPr="007957E5">
        <w:rPr>
          <w:rFonts w:ascii="Arial" w:hAnsi="Arial" w:cs="Arial"/>
          <w:sz w:val="22"/>
          <w:szCs w:val="22"/>
        </w:rPr>
        <w:t xml:space="preserve">xperiential </w:t>
      </w:r>
      <w:r w:rsidR="00E55CC8">
        <w:rPr>
          <w:rFonts w:ascii="Arial" w:hAnsi="Arial" w:cs="Arial"/>
          <w:sz w:val="22"/>
          <w:szCs w:val="22"/>
        </w:rPr>
        <w:t>l</w:t>
      </w:r>
      <w:r w:rsidRPr="007957E5">
        <w:rPr>
          <w:rFonts w:ascii="Arial" w:hAnsi="Arial" w:cs="Arial"/>
          <w:sz w:val="22"/>
          <w:szCs w:val="22"/>
        </w:rPr>
        <w:t xml:space="preserve">earning </w:t>
      </w:r>
      <w:r w:rsidR="00E55CC8">
        <w:rPr>
          <w:rFonts w:ascii="Arial" w:hAnsi="Arial" w:cs="Arial"/>
          <w:sz w:val="22"/>
          <w:szCs w:val="22"/>
        </w:rPr>
        <w:t>c</w:t>
      </w:r>
      <w:r w:rsidRPr="007957E5">
        <w:rPr>
          <w:rFonts w:ascii="Arial" w:hAnsi="Arial" w:cs="Arial"/>
          <w:sz w:val="22"/>
          <w:szCs w:val="22"/>
        </w:rPr>
        <w:t xml:space="preserve">ycle suggests that </w:t>
      </w:r>
      <w:r w:rsidR="00E55CC8">
        <w:rPr>
          <w:rFonts w:ascii="Arial" w:hAnsi="Arial" w:cs="Arial"/>
          <w:sz w:val="22"/>
          <w:szCs w:val="22"/>
        </w:rPr>
        <w:t>a</w:t>
      </w:r>
      <w:r w:rsidRPr="007957E5">
        <w:rPr>
          <w:rFonts w:ascii="Arial" w:hAnsi="Arial" w:cs="Arial"/>
          <w:sz w:val="22"/>
          <w:szCs w:val="22"/>
        </w:rPr>
        <w:t xml:space="preserve">ssistant </w:t>
      </w:r>
      <w:r w:rsidR="00E55CC8">
        <w:rPr>
          <w:rFonts w:ascii="Arial" w:hAnsi="Arial" w:cs="Arial"/>
          <w:sz w:val="22"/>
          <w:szCs w:val="22"/>
        </w:rPr>
        <w:t>p</w:t>
      </w:r>
      <w:r w:rsidRPr="007957E5">
        <w:rPr>
          <w:rFonts w:ascii="Arial" w:hAnsi="Arial" w:cs="Arial"/>
          <w:sz w:val="22"/>
          <w:szCs w:val="22"/>
        </w:rPr>
        <w:t xml:space="preserve">ractitioners learn by moving from concrete experiences in practice to reflective observation, abstract conceptualisation and active experimentation, gradually improving their responses to challenging situations (Kolb, 2015). Gibbs’ </w:t>
      </w:r>
      <w:r w:rsidR="00E55CC8">
        <w:rPr>
          <w:rFonts w:ascii="Arial" w:hAnsi="Arial" w:cs="Arial"/>
          <w:sz w:val="22"/>
          <w:szCs w:val="22"/>
        </w:rPr>
        <w:t>r</w:t>
      </w:r>
      <w:r w:rsidRPr="007957E5">
        <w:rPr>
          <w:rFonts w:ascii="Arial" w:hAnsi="Arial" w:cs="Arial"/>
          <w:sz w:val="22"/>
          <w:szCs w:val="22"/>
        </w:rPr>
        <w:t xml:space="preserve">eflective </w:t>
      </w:r>
      <w:r w:rsidR="00E55CC8">
        <w:rPr>
          <w:rFonts w:ascii="Arial" w:hAnsi="Arial" w:cs="Arial"/>
          <w:sz w:val="22"/>
          <w:szCs w:val="22"/>
        </w:rPr>
        <w:t>c</w:t>
      </w:r>
      <w:r w:rsidRPr="007957E5">
        <w:rPr>
          <w:rFonts w:ascii="Arial" w:hAnsi="Arial" w:cs="Arial"/>
          <w:sz w:val="22"/>
          <w:szCs w:val="22"/>
        </w:rPr>
        <w:t>ycle can further support practitioners to process emotionally intense events, such as a difficult conversation with a parent, by examining feelings, evaluating what went well or badly and developing an action plan for similar situations in future (Jasper, 2013).</w:t>
      </w:r>
    </w:p>
    <w:p w14:paraId="2F8BAD35" w14:textId="0AE4E740"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Digital literacy and organisational skills are increasingly important employability attributes because NHS services rely on electronic patient records, e</w:t>
      </w:r>
      <w:r w:rsidRPr="007957E5">
        <w:rPr>
          <w:rFonts w:ascii="Arial" w:hAnsi="Arial" w:cs="Arial"/>
          <w:sz w:val="22"/>
          <w:szCs w:val="22"/>
        </w:rPr>
        <w:noBreakHyphen/>
        <w:t xml:space="preserve">learning platforms and digital communication (NHS England, 2023). Skills for </w:t>
      </w:r>
      <w:r w:rsidR="00E55CC8">
        <w:rPr>
          <w:rFonts w:ascii="Arial" w:hAnsi="Arial" w:cs="Arial"/>
          <w:sz w:val="22"/>
          <w:szCs w:val="22"/>
        </w:rPr>
        <w:t>c</w:t>
      </w:r>
      <w:r w:rsidRPr="007957E5">
        <w:rPr>
          <w:rFonts w:ascii="Arial" w:hAnsi="Arial" w:cs="Arial"/>
          <w:sz w:val="22"/>
          <w:szCs w:val="22"/>
        </w:rPr>
        <w:t>are emphasises accurate record</w:t>
      </w:r>
      <w:r w:rsidRPr="007957E5">
        <w:rPr>
          <w:rFonts w:ascii="Arial" w:hAnsi="Arial" w:cs="Arial"/>
          <w:sz w:val="22"/>
          <w:szCs w:val="22"/>
        </w:rPr>
        <w:noBreakHyphen/>
        <w:t xml:space="preserve">keeping, understanding data protection and using technology appropriately in care settings, which are all relevant to document therapy sessions, monitor goals and communicate with the wider team (Skills for Care, 2018). Time management and prioritisation skills are also essential, as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ractitioners may support multiple children across different settings and must balance direct care with documentation and equipment preparation (</w:t>
      </w:r>
      <w:proofErr w:type="spellStart"/>
      <w:r w:rsidRPr="007957E5">
        <w:rPr>
          <w:rFonts w:ascii="Arial" w:hAnsi="Arial" w:cs="Arial"/>
          <w:sz w:val="22"/>
          <w:szCs w:val="22"/>
        </w:rPr>
        <w:t>Fanthome</w:t>
      </w:r>
      <w:proofErr w:type="spellEnd"/>
      <w:r w:rsidRPr="007957E5">
        <w:rPr>
          <w:rFonts w:ascii="Arial" w:hAnsi="Arial" w:cs="Arial"/>
          <w:sz w:val="22"/>
          <w:szCs w:val="22"/>
        </w:rPr>
        <w:t>, 2020).​</w:t>
      </w:r>
    </w:p>
    <w:p w14:paraId="1C80A54B" w14:textId="77777777"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Finally, employability depends on demonstrating commitment to ongoing professional development and alignment with organisational values (NHS Employers, 2023). The person specification’s emphasis on desirable qualifications and flexible working indicates that the Trust seeks staff who are willing to develop their skills, adapt to service needs and contribute to a diverse, inclusive workforce (The Royal Wolverhampton NHS Trust, 2025). Engaging with CPD, quality improvement initiatives and supervision are therefore important behaviours that underpin long</w:t>
      </w:r>
      <w:r w:rsidRPr="007957E5">
        <w:rPr>
          <w:rFonts w:ascii="Arial" w:hAnsi="Arial" w:cs="Arial"/>
          <w:sz w:val="22"/>
          <w:szCs w:val="22"/>
        </w:rPr>
        <w:noBreakHyphen/>
        <w:t>term employability in this role (Health Education England, 2022).</w:t>
      </w:r>
    </w:p>
    <w:p w14:paraId="6D552490" w14:textId="77777777" w:rsidR="007957E5" w:rsidRDefault="007957E5" w:rsidP="00FB38E4">
      <w:pPr>
        <w:spacing w:line="360" w:lineRule="auto"/>
        <w:rPr>
          <w:rFonts w:ascii="Arial" w:hAnsi="Arial" w:cs="Arial"/>
          <w:sz w:val="22"/>
          <w:szCs w:val="22"/>
        </w:rPr>
      </w:pPr>
    </w:p>
    <w:p w14:paraId="1469487C" w14:textId="2C04BDBD" w:rsidR="007957E5" w:rsidRPr="007957E5" w:rsidRDefault="007957E5" w:rsidP="00461BBA">
      <w:pPr>
        <w:pStyle w:val="Heading2"/>
      </w:pPr>
      <w:bookmarkStart w:id="3" w:name="_Toc216800805"/>
      <w:r w:rsidRPr="007957E5">
        <w:lastRenderedPageBreak/>
        <w:t>Evaluat</w:t>
      </w:r>
      <w:r w:rsidR="005E466F">
        <w:t>ion</w:t>
      </w:r>
      <w:r w:rsidRPr="007957E5">
        <w:t xml:space="preserve"> </w:t>
      </w:r>
      <w:r w:rsidR="005E466F">
        <w:t>of my s</w:t>
      </w:r>
      <w:r w:rsidRPr="007957E5">
        <w:t>kills</w:t>
      </w:r>
      <w:bookmarkEnd w:id="3"/>
    </w:p>
    <w:p w14:paraId="4A80DE61" w14:textId="06671B00"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 xml:space="preserve">Comparing my profile as a BSc (Hons) </w:t>
      </w:r>
      <w:r w:rsidR="00E55CC8">
        <w:rPr>
          <w:rFonts w:ascii="Arial" w:hAnsi="Arial" w:cs="Arial"/>
          <w:sz w:val="22"/>
          <w:szCs w:val="22"/>
        </w:rPr>
        <w:t>h</w:t>
      </w:r>
      <w:r w:rsidRPr="00316D70">
        <w:rPr>
          <w:rFonts w:ascii="Arial" w:hAnsi="Arial" w:cs="Arial"/>
          <w:sz w:val="22"/>
          <w:szCs w:val="22"/>
        </w:rPr>
        <w:t xml:space="preserve">ealth and </w:t>
      </w:r>
      <w:r w:rsidR="00E55CC8">
        <w:rPr>
          <w:rFonts w:ascii="Arial" w:hAnsi="Arial" w:cs="Arial"/>
          <w:sz w:val="22"/>
          <w:szCs w:val="22"/>
        </w:rPr>
        <w:t>s</w:t>
      </w:r>
      <w:r w:rsidRPr="00316D70">
        <w:rPr>
          <w:rFonts w:ascii="Arial" w:hAnsi="Arial" w:cs="Arial"/>
          <w:sz w:val="22"/>
          <w:szCs w:val="22"/>
        </w:rPr>
        <w:t xml:space="preserve">ocial </w:t>
      </w:r>
      <w:r w:rsidR="00E55CC8">
        <w:rPr>
          <w:rFonts w:ascii="Arial" w:hAnsi="Arial" w:cs="Arial"/>
          <w:sz w:val="22"/>
          <w:szCs w:val="22"/>
        </w:rPr>
        <w:t>c</w:t>
      </w:r>
      <w:r w:rsidRPr="00316D70">
        <w:rPr>
          <w:rFonts w:ascii="Arial" w:hAnsi="Arial" w:cs="Arial"/>
          <w:sz w:val="22"/>
          <w:szCs w:val="22"/>
        </w:rPr>
        <w:t xml:space="preserve">are student with the </w:t>
      </w:r>
      <w:r w:rsidR="006A749B">
        <w:rPr>
          <w:rFonts w:ascii="Arial" w:hAnsi="Arial" w:cs="Arial"/>
          <w:sz w:val="22"/>
          <w:szCs w:val="22"/>
        </w:rPr>
        <w:t>a</w:t>
      </w:r>
      <w:r w:rsidRPr="00316D70">
        <w:rPr>
          <w:rFonts w:ascii="Arial" w:hAnsi="Arial" w:cs="Arial"/>
          <w:sz w:val="22"/>
          <w:szCs w:val="22"/>
        </w:rPr>
        <w:t xml:space="preserve">ssistant </w:t>
      </w:r>
      <w:r w:rsidR="006A749B">
        <w:rPr>
          <w:rFonts w:ascii="Arial" w:hAnsi="Arial" w:cs="Arial"/>
          <w:sz w:val="22"/>
          <w:szCs w:val="22"/>
        </w:rPr>
        <w:t>p</w:t>
      </w:r>
      <w:r w:rsidRPr="00316D70">
        <w:rPr>
          <w:rFonts w:ascii="Arial" w:hAnsi="Arial" w:cs="Arial"/>
          <w:sz w:val="22"/>
          <w:szCs w:val="22"/>
        </w:rPr>
        <w:t>ractitioner person specification reveals both strengths and development areas (The Royal Wolverhampton NHS Trust, 2025). A SWOT analysis provides a structured framework for this evaluation (</w:t>
      </w:r>
      <w:proofErr w:type="spellStart"/>
      <w:r w:rsidRPr="00316D70">
        <w:rPr>
          <w:rFonts w:ascii="Arial" w:hAnsi="Arial" w:cs="Arial"/>
          <w:sz w:val="22"/>
          <w:szCs w:val="22"/>
        </w:rPr>
        <w:t>Fanthome</w:t>
      </w:r>
      <w:proofErr w:type="spellEnd"/>
      <w:r w:rsidRPr="00316D70">
        <w:rPr>
          <w:rFonts w:ascii="Arial" w:hAnsi="Arial" w:cs="Arial"/>
          <w:sz w:val="22"/>
          <w:szCs w:val="22"/>
        </w:rPr>
        <w:t>, 2020).​</w:t>
      </w:r>
    </w:p>
    <w:p w14:paraId="4CE005DB" w14:textId="77777777"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Strengths include strong digital literacy, written communication and analytical skills from web development and academic study, which support accurate documentation and evidence</w:t>
      </w:r>
      <w:r w:rsidRPr="00316D70">
        <w:rPr>
          <w:rFonts w:ascii="Arial" w:hAnsi="Arial" w:cs="Arial"/>
          <w:sz w:val="22"/>
          <w:szCs w:val="22"/>
        </w:rPr>
        <w:noBreakHyphen/>
        <w:t>based practice (NHS England, 2023). Tutors have highlighted critical thinking and reflective ability, essential for safe record</w:t>
      </w:r>
      <w:r w:rsidRPr="00316D70">
        <w:rPr>
          <w:rFonts w:ascii="Arial" w:hAnsi="Arial" w:cs="Arial"/>
          <w:sz w:val="22"/>
          <w:szCs w:val="22"/>
        </w:rPr>
        <w:noBreakHyphen/>
        <w:t>keeping and supervision (UWTSD, 2023). I can build rapport, explain complex information accessibly and work collaboratively—skills directly relevant to communicating with children, families and multidisciplinary teams (Harms, 2015).​</w:t>
      </w:r>
    </w:p>
    <w:p w14:paraId="494D7B80" w14:textId="77777777"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Weaknesses include limited structured experience working directly with children in therapeutic contexts (The Royal Wolverhampton NHS Trust, 2025), minimal hands</w:t>
      </w:r>
      <w:r w:rsidRPr="00316D70">
        <w:rPr>
          <w:rFonts w:ascii="Arial" w:hAnsi="Arial" w:cs="Arial"/>
          <w:sz w:val="22"/>
          <w:szCs w:val="22"/>
        </w:rPr>
        <w:noBreakHyphen/>
        <w:t>on experience with specialist paediatric equipment and only theoretical knowledge of moving and handling (Royal College of Occupational Therapists, 2021). Confidence in managing emotionally challenging situations is still developing, as exposure has been primarily through case studies rather than clinical environments (Grant and Giddings, 2020).</w:t>
      </w:r>
    </w:p>
    <w:p w14:paraId="3C87A847" w14:textId="77777777"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Opportunities arise from upcoming placements and CPD options, including safeguarding and first aid training (Skills for Care, 2018). Placement experiences will enable application of Kolb's Experiential Learning Cycle, moving from observation to supervised practice and reflection (Kolb, 2015). Pursuing an NVQ Level 3 in diagnostic and therapeutic care directly addresses the desirable qualification gap (Health Education England, 2022).</w:t>
      </w:r>
    </w:p>
    <w:p w14:paraId="3B4F9046" w14:textId="77777777"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Threats include competition from candidates with NVQ Level 3 qualifications and balancing academic workload with gaining sufficient experience (NHS Employers, 2023). However, Bandura's Self</w:t>
      </w:r>
      <w:r w:rsidRPr="00316D70">
        <w:rPr>
          <w:rFonts w:ascii="Arial" w:hAnsi="Arial" w:cs="Arial"/>
          <w:sz w:val="22"/>
          <w:szCs w:val="22"/>
        </w:rPr>
        <w:noBreakHyphen/>
        <w:t>Efficacy Theory indicates that setting realistic goals and achieving progressive successes builds confidence and resilience (Bandura, 1997).</w:t>
      </w:r>
    </w:p>
    <w:p w14:paraId="765E9728" w14:textId="77777777" w:rsidR="00316D70" w:rsidRPr="00316D70" w:rsidRDefault="00316D70" w:rsidP="00316D70">
      <w:pPr>
        <w:spacing w:line="360" w:lineRule="auto"/>
        <w:rPr>
          <w:rFonts w:ascii="Arial" w:hAnsi="Arial" w:cs="Arial"/>
          <w:sz w:val="22"/>
          <w:szCs w:val="22"/>
        </w:rPr>
      </w:pPr>
      <w:r w:rsidRPr="00316D70">
        <w:rPr>
          <w:rFonts w:ascii="Arial" w:hAnsi="Arial" w:cs="Arial"/>
          <w:sz w:val="22"/>
          <w:szCs w:val="22"/>
        </w:rPr>
        <w:t>Overall, my profile meets foundational academic and interpersonal requirements but needs strengthening in hands</w:t>
      </w:r>
      <w:r w:rsidRPr="00316D70">
        <w:rPr>
          <w:rFonts w:ascii="Arial" w:hAnsi="Arial" w:cs="Arial"/>
          <w:sz w:val="22"/>
          <w:szCs w:val="22"/>
        </w:rPr>
        <w:noBreakHyphen/>
        <w:t>on clinical experience and therapeutic communication, which the action plan addresses (</w:t>
      </w:r>
      <w:proofErr w:type="spellStart"/>
      <w:r w:rsidRPr="00316D70">
        <w:rPr>
          <w:rFonts w:ascii="Arial" w:hAnsi="Arial" w:cs="Arial"/>
          <w:sz w:val="22"/>
          <w:szCs w:val="22"/>
        </w:rPr>
        <w:t>Fanthome</w:t>
      </w:r>
      <w:proofErr w:type="spellEnd"/>
      <w:r w:rsidRPr="00316D70">
        <w:rPr>
          <w:rFonts w:ascii="Arial" w:hAnsi="Arial" w:cs="Arial"/>
          <w:sz w:val="22"/>
          <w:szCs w:val="22"/>
        </w:rPr>
        <w:t>, 2020).</w:t>
      </w:r>
    </w:p>
    <w:p w14:paraId="7D26A42E" w14:textId="5E0D97AE" w:rsidR="007957E5" w:rsidRPr="007957E5" w:rsidRDefault="007957E5" w:rsidP="007957E5">
      <w:pPr>
        <w:spacing w:line="360" w:lineRule="auto"/>
        <w:rPr>
          <w:rFonts w:ascii="Arial" w:hAnsi="Arial" w:cs="Arial"/>
          <w:sz w:val="22"/>
          <w:szCs w:val="22"/>
        </w:rPr>
      </w:pPr>
    </w:p>
    <w:p w14:paraId="1A8DBA35" w14:textId="7A35EF3A" w:rsidR="007957E5" w:rsidRPr="007957E5" w:rsidRDefault="007957E5" w:rsidP="00461BBA">
      <w:pPr>
        <w:pStyle w:val="Heading2"/>
      </w:pPr>
      <w:bookmarkStart w:id="4" w:name="_Toc216800806"/>
      <w:r w:rsidRPr="007957E5">
        <w:t xml:space="preserve">Personal </w:t>
      </w:r>
      <w:r w:rsidR="005E466F">
        <w:t>b</w:t>
      </w:r>
      <w:r w:rsidRPr="007957E5">
        <w:t xml:space="preserve">rand and </w:t>
      </w:r>
      <w:r w:rsidR="005E466F">
        <w:t>p</w:t>
      </w:r>
      <w:r w:rsidRPr="007957E5">
        <w:t xml:space="preserve">rofessional </w:t>
      </w:r>
      <w:r w:rsidR="005E466F">
        <w:t>i</w:t>
      </w:r>
      <w:r w:rsidRPr="007957E5">
        <w:t>dentity</w:t>
      </w:r>
      <w:bookmarkEnd w:id="4"/>
    </w:p>
    <w:p w14:paraId="4A2D4D82" w14:textId="3C838DDE"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 xml:space="preserve">Developing a clear personal brand and professional identity is an important aspect of employability in Health and Social Care, particularly when competing for roles such as </w:t>
      </w:r>
      <w:r w:rsidR="006A749B">
        <w:rPr>
          <w:rFonts w:ascii="Arial" w:hAnsi="Arial" w:cs="Arial"/>
          <w:sz w:val="22"/>
          <w:szCs w:val="22"/>
        </w:rPr>
        <w:lastRenderedPageBreak/>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ractitioner in the NHS (Clarke, 2018). As a student with a background in digital technology and web development, my emerging professional identity combines strong values</w:t>
      </w:r>
      <w:r w:rsidRPr="007957E5">
        <w:rPr>
          <w:rFonts w:ascii="Arial" w:hAnsi="Arial" w:cs="Arial"/>
          <w:sz w:val="22"/>
          <w:szCs w:val="22"/>
        </w:rPr>
        <w:noBreakHyphen/>
        <w:t>based practice with advanced digital skills, positioning me as someone who can support children and families while also contributing to innovation and service improvement (NHS England, 2023).</w:t>
      </w:r>
    </w:p>
    <w:p w14:paraId="47034E4A" w14:textId="77777777"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Core personal values of compassion, respect, integrity and lifelong learning align closely with NHS values and the 6Cs, especially care, compassion and communication, which are fundamental when working with children aged 0–19 who have complex developmental and physical needs (NHS, 2015). Academic modules in ethics, safeguarding and equality have strengthened my commitment to anti</w:t>
      </w:r>
      <w:r w:rsidRPr="007957E5">
        <w:rPr>
          <w:rFonts w:ascii="Arial" w:hAnsi="Arial" w:cs="Arial"/>
          <w:sz w:val="22"/>
          <w:szCs w:val="22"/>
        </w:rPr>
        <w:noBreakHyphen/>
        <w:t>discriminatory practice and culturally sensitive care, encouraging critical reflection on how policy and practice affect diverse families (UWTSD, 2023). These values shape how I wish to be perceived: as a reflective, trustworthy and approachable practitioner who advocates for children and collaborates effectively with multidisciplinary teams (Harms, 2015).​</w:t>
      </w:r>
    </w:p>
    <w:p w14:paraId="6691A2E4" w14:textId="2C929D9E"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 xml:space="preserve">My personal brand is promoted through professional documents and my online presence, including a CV tailored to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 xml:space="preserve">ractitioner roles and a developing LinkedIn profile that highlights relevant skills and experience (Clarke, 2018). The LinkedIn profile is designed to showcase my studies, voluntary or placement experience with children, CPD courses such as safeguarding and first aid, and transferable skills in communication, teamwork and digital literacy (Career EDGE, 2022). Engaging with professional networks, such as </w:t>
      </w:r>
      <w:r w:rsidR="00E55CC8">
        <w:rPr>
          <w:rFonts w:ascii="Arial" w:hAnsi="Arial" w:cs="Arial"/>
          <w:sz w:val="22"/>
          <w:szCs w:val="22"/>
        </w:rPr>
        <w:t>h</w:t>
      </w:r>
      <w:r w:rsidRPr="007957E5">
        <w:rPr>
          <w:rFonts w:ascii="Arial" w:hAnsi="Arial" w:cs="Arial"/>
          <w:sz w:val="22"/>
          <w:szCs w:val="22"/>
        </w:rPr>
        <w:t xml:space="preserve">ealth and </w:t>
      </w:r>
      <w:r w:rsidR="00E55CC8">
        <w:rPr>
          <w:rFonts w:ascii="Arial" w:hAnsi="Arial" w:cs="Arial"/>
          <w:sz w:val="22"/>
          <w:szCs w:val="22"/>
        </w:rPr>
        <w:t>s</w:t>
      </w:r>
      <w:r w:rsidRPr="007957E5">
        <w:rPr>
          <w:rFonts w:ascii="Arial" w:hAnsi="Arial" w:cs="Arial"/>
          <w:sz w:val="22"/>
          <w:szCs w:val="22"/>
        </w:rPr>
        <w:t xml:space="preserve">ocial </w:t>
      </w:r>
      <w:r w:rsidR="00E55CC8">
        <w:rPr>
          <w:rFonts w:ascii="Arial" w:hAnsi="Arial" w:cs="Arial"/>
          <w:sz w:val="22"/>
          <w:szCs w:val="22"/>
        </w:rPr>
        <w:t>c</w:t>
      </w:r>
      <w:r w:rsidRPr="007957E5">
        <w:rPr>
          <w:rFonts w:ascii="Arial" w:hAnsi="Arial" w:cs="Arial"/>
          <w:sz w:val="22"/>
          <w:szCs w:val="22"/>
        </w:rPr>
        <w:t>are</w:t>
      </w:r>
      <w:r w:rsidRPr="007957E5">
        <w:rPr>
          <w:rFonts w:ascii="Arial" w:hAnsi="Arial" w:cs="Arial"/>
          <w:sz w:val="22"/>
          <w:szCs w:val="22"/>
        </w:rPr>
        <w:noBreakHyphen/>
        <w:t>focused LinkedIn groups and relevant voluntary organisations, helps to build social capital, which contemporary career theories emphasise as crucial for accessing opportunities and mentoring (Tomlinson, 2017).</w:t>
      </w:r>
    </w:p>
    <w:p w14:paraId="7C22FA8A" w14:textId="182AEEE9"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A key element of my brand is a unique selling point (USP): the ability to bridge compassionate, child</w:t>
      </w:r>
      <w:r w:rsidRPr="007957E5">
        <w:rPr>
          <w:rFonts w:ascii="Arial" w:hAnsi="Arial" w:cs="Arial"/>
          <w:sz w:val="22"/>
          <w:szCs w:val="22"/>
        </w:rPr>
        <w:noBreakHyphen/>
        <w:t xml:space="preserve">centred care with strong digital and analytical skills that can support documentation, audit, outcome monitoring and the ethical use of technology in practice (NHS England, 2023). By consistently demonstrating these strengths in academic assignments, placements, voluntary roles and online interactions, this professional identity can support future applications for </w:t>
      </w:r>
      <w:r w:rsidR="006A749B">
        <w:rPr>
          <w:rFonts w:ascii="Arial" w:hAnsi="Arial" w:cs="Arial"/>
          <w:sz w:val="22"/>
          <w:szCs w:val="22"/>
        </w:rPr>
        <w:t>a</w:t>
      </w:r>
      <w:r w:rsidRPr="007957E5">
        <w:rPr>
          <w:rFonts w:ascii="Arial" w:hAnsi="Arial" w:cs="Arial"/>
          <w:sz w:val="22"/>
          <w:szCs w:val="22"/>
        </w:rPr>
        <w:t xml:space="preserve">ssistant </w:t>
      </w:r>
      <w:r w:rsidR="006A749B">
        <w:rPr>
          <w:rFonts w:ascii="Arial" w:hAnsi="Arial" w:cs="Arial"/>
          <w:sz w:val="22"/>
          <w:szCs w:val="22"/>
        </w:rPr>
        <w:t>p</w:t>
      </w:r>
      <w:r w:rsidRPr="007957E5">
        <w:rPr>
          <w:rFonts w:ascii="Arial" w:hAnsi="Arial" w:cs="Arial"/>
          <w:sz w:val="22"/>
          <w:szCs w:val="22"/>
        </w:rPr>
        <w:t>ractitioner posts and provide a platform for further progression within the NHS, such as assistant psychologist, therapy technical instructor or eventual registration in an allied health profession (Health Education England, 2022).</w:t>
      </w:r>
    </w:p>
    <w:p w14:paraId="527802B4" w14:textId="71B75C99" w:rsidR="007957E5" w:rsidRPr="007957E5" w:rsidRDefault="007957E5" w:rsidP="00461BBA">
      <w:pPr>
        <w:pStyle w:val="Heading2"/>
      </w:pPr>
      <w:bookmarkStart w:id="5" w:name="_Toc216800807"/>
      <w:r w:rsidRPr="007957E5">
        <w:t xml:space="preserve">Action </w:t>
      </w:r>
      <w:r w:rsidR="009675BF">
        <w:t>p</w:t>
      </w:r>
      <w:r w:rsidRPr="007957E5">
        <w:t xml:space="preserve">lan and </w:t>
      </w:r>
      <w:r w:rsidR="009675BF">
        <w:t>t</w:t>
      </w:r>
      <w:r w:rsidRPr="007957E5">
        <w:t>imeline</w:t>
      </w:r>
      <w:bookmarkEnd w:id="5"/>
    </w:p>
    <w:p w14:paraId="610C88F5" w14:textId="3FE05643"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 xml:space="preserve">To move from being a student to a strong candidate for an </w:t>
      </w:r>
      <w:r w:rsidR="009675BF">
        <w:rPr>
          <w:rFonts w:ascii="Arial" w:hAnsi="Arial" w:cs="Arial"/>
          <w:sz w:val="22"/>
          <w:szCs w:val="22"/>
        </w:rPr>
        <w:t>a</w:t>
      </w:r>
      <w:r w:rsidRPr="007957E5">
        <w:rPr>
          <w:rFonts w:ascii="Arial" w:hAnsi="Arial" w:cs="Arial"/>
          <w:sz w:val="22"/>
          <w:szCs w:val="22"/>
        </w:rPr>
        <w:t xml:space="preserve">ssistant </w:t>
      </w:r>
      <w:r w:rsidR="009675BF">
        <w:rPr>
          <w:rFonts w:ascii="Arial" w:hAnsi="Arial" w:cs="Arial"/>
          <w:sz w:val="22"/>
          <w:szCs w:val="22"/>
        </w:rPr>
        <w:t>p</w:t>
      </w:r>
      <w:r w:rsidRPr="007957E5">
        <w:rPr>
          <w:rFonts w:ascii="Arial" w:hAnsi="Arial" w:cs="Arial"/>
          <w:sz w:val="22"/>
          <w:szCs w:val="22"/>
        </w:rPr>
        <w:t>ractitioner role, a structured action plan with short</w:t>
      </w:r>
      <w:r w:rsidRPr="007957E5">
        <w:rPr>
          <w:rFonts w:ascii="Arial" w:hAnsi="Arial" w:cs="Arial"/>
          <w:sz w:val="22"/>
          <w:szCs w:val="22"/>
        </w:rPr>
        <w:noBreakHyphen/>
        <w:t>, medium</w:t>
      </w:r>
      <w:r w:rsidRPr="007957E5">
        <w:rPr>
          <w:rFonts w:ascii="Arial" w:hAnsi="Arial" w:cs="Arial"/>
          <w:sz w:val="22"/>
          <w:szCs w:val="22"/>
        </w:rPr>
        <w:noBreakHyphen/>
        <w:t xml:space="preserve"> and long</w:t>
      </w:r>
      <w:r w:rsidRPr="007957E5">
        <w:rPr>
          <w:rFonts w:ascii="Arial" w:hAnsi="Arial" w:cs="Arial"/>
          <w:sz w:val="22"/>
          <w:szCs w:val="22"/>
        </w:rPr>
        <w:noBreakHyphen/>
        <w:t>term goals is required (</w:t>
      </w:r>
      <w:proofErr w:type="spellStart"/>
      <w:r w:rsidRPr="007957E5">
        <w:rPr>
          <w:rFonts w:ascii="Arial" w:hAnsi="Arial" w:cs="Arial"/>
          <w:sz w:val="22"/>
          <w:szCs w:val="22"/>
        </w:rPr>
        <w:t>Fanthome</w:t>
      </w:r>
      <w:proofErr w:type="spellEnd"/>
      <w:r w:rsidRPr="007957E5">
        <w:rPr>
          <w:rFonts w:ascii="Arial" w:hAnsi="Arial" w:cs="Arial"/>
          <w:sz w:val="22"/>
          <w:szCs w:val="22"/>
        </w:rPr>
        <w:t xml:space="preserve">, </w:t>
      </w:r>
      <w:r w:rsidRPr="007957E5">
        <w:rPr>
          <w:rFonts w:ascii="Arial" w:hAnsi="Arial" w:cs="Arial"/>
          <w:sz w:val="22"/>
          <w:szCs w:val="22"/>
        </w:rPr>
        <w:lastRenderedPageBreak/>
        <w:t>2020). SMART goal</w:t>
      </w:r>
      <w:r w:rsidRPr="007957E5">
        <w:rPr>
          <w:rFonts w:ascii="Arial" w:hAnsi="Arial" w:cs="Arial"/>
          <w:sz w:val="22"/>
          <w:szCs w:val="22"/>
        </w:rPr>
        <w:noBreakHyphen/>
        <w:t>setting ensures that each objective is specific, measurable, achievable, relevant and time</w:t>
      </w:r>
      <w:r w:rsidRPr="007957E5">
        <w:rPr>
          <w:rFonts w:ascii="Arial" w:hAnsi="Arial" w:cs="Arial"/>
          <w:sz w:val="22"/>
          <w:szCs w:val="22"/>
        </w:rPr>
        <w:noBreakHyphen/>
        <w:t xml:space="preserve">bound, while Bandura’s </w:t>
      </w:r>
      <w:r w:rsidR="00E55CC8">
        <w:rPr>
          <w:rFonts w:ascii="Arial" w:hAnsi="Arial" w:cs="Arial"/>
          <w:sz w:val="22"/>
          <w:szCs w:val="22"/>
        </w:rPr>
        <w:t>s</w:t>
      </w:r>
      <w:r w:rsidRPr="007957E5">
        <w:rPr>
          <w:rFonts w:ascii="Arial" w:hAnsi="Arial" w:cs="Arial"/>
          <w:sz w:val="22"/>
          <w:szCs w:val="22"/>
        </w:rPr>
        <w:t>elf</w:t>
      </w:r>
      <w:r w:rsidRPr="007957E5">
        <w:rPr>
          <w:rFonts w:ascii="Arial" w:hAnsi="Arial" w:cs="Arial"/>
          <w:sz w:val="22"/>
          <w:szCs w:val="22"/>
        </w:rPr>
        <w:noBreakHyphen/>
      </w:r>
      <w:r w:rsidR="00E55CC8">
        <w:rPr>
          <w:rFonts w:ascii="Arial" w:hAnsi="Arial" w:cs="Arial"/>
          <w:sz w:val="22"/>
          <w:szCs w:val="22"/>
        </w:rPr>
        <w:t>e</w:t>
      </w:r>
      <w:r w:rsidRPr="007957E5">
        <w:rPr>
          <w:rFonts w:ascii="Arial" w:hAnsi="Arial" w:cs="Arial"/>
          <w:sz w:val="22"/>
          <w:szCs w:val="22"/>
        </w:rPr>
        <w:t xml:space="preserve">fficacy </w:t>
      </w:r>
      <w:r w:rsidR="00E55CC8">
        <w:rPr>
          <w:rFonts w:ascii="Arial" w:hAnsi="Arial" w:cs="Arial"/>
          <w:sz w:val="22"/>
          <w:szCs w:val="22"/>
        </w:rPr>
        <w:t>t</w:t>
      </w:r>
      <w:r w:rsidRPr="007957E5">
        <w:rPr>
          <w:rFonts w:ascii="Arial" w:hAnsi="Arial" w:cs="Arial"/>
          <w:sz w:val="22"/>
          <w:szCs w:val="22"/>
        </w:rPr>
        <w:t>heory underlines the importance of building confidence through progressive mastery of new skills (Bandura, 1997).​</w:t>
      </w:r>
    </w:p>
    <w:p w14:paraId="38EF097A" w14:textId="77777777"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In the short term (next 6–12 months), key goals include gaining direct experience with children and strengthening core clinical support skills. Planned actions are to secure voluntary or part</w:t>
      </w:r>
      <w:r w:rsidRPr="007957E5">
        <w:rPr>
          <w:rFonts w:ascii="Arial" w:hAnsi="Arial" w:cs="Arial"/>
          <w:sz w:val="22"/>
          <w:szCs w:val="22"/>
        </w:rPr>
        <w:noBreakHyphen/>
        <w:t>time work in a community, school or health setting involving children with additional needs, and to complete CPD courses in paediatric first aid and safeguarding children through recognised providers (Skills for Care, 2018). During upcoming university placements, I will actively seek opportunities to observe and, under supervision, participate in basic therapeutic tasks, such as positioning, play</w:t>
      </w:r>
      <w:r w:rsidRPr="007957E5">
        <w:rPr>
          <w:rFonts w:ascii="Arial" w:hAnsi="Arial" w:cs="Arial"/>
          <w:sz w:val="22"/>
          <w:szCs w:val="22"/>
        </w:rPr>
        <w:noBreakHyphen/>
        <w:t>based activities and equipment set</w:t>
      </w:r>
      <w:r w:rsidRPr="007957E5">
        <w:rPr>
          <w:rFonts w:ascii="Arial" w:hAnsi="Arial" w:cs="Arial"/>
          <w:sz w:val="22"/>
          <w:szCs w:val="22"/>
        </w:rPr>
        <w:noBreakHyphen/>
        <w:t>up, documenting these experiences using reflective models such as Gibbs’ cycle to identify learning points (Jasper, 2013).</w:t>
      </w:r>
    </w:p>
    <w:p w14:paraId="454B6B6E" w14:textId="14115789"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Medium</w:t>
      </w:r>
      <w:r w:rsidRPr="007957E5">
        <w:rPr>
          <w:rFonts w:ascii="Arial" w:hAnsi="Arial" w:cs="Arial"/>
          <w:sz w:val="22"/>
          <w:szCs w:val="22"/>
        </w:rPr>
        <w:noBreakHyphen/>
        <w:t>term goals (12–24 months) focus on achieving recognised vocational qualifications and consolidating clinical experience (Health Education England, 2022). This includes exploring enrolment on an NVQ Level 3 or similar competency</w:t>
      </w:r>
      <w:r w:rsidRPr="007957E5">
        <w:rPr>
          <w:rFonts w:ascii="Arial" w:hAnsi="Arial" w:cs="Arial"/>
          <w:sz w:val="22"/>
          <w:szCs w:val="22"/>
        </w:rPr>
        <w:noBreakHyphen/>
        <w:t xml:space="preserve">based qualification in diagnostic and therapeutic care, which aligns directly with the desirable criteria for the </w:t>
      </w:r>
      <w:r w:rsidR="009675BF">
        <w:rPr>
          <w:rFonts w:ascii="Arial" w:hAnsi="Arial" w:cs="Arial"/>
          <w:sz w:val="22"/>
          <w:szCs w:val="22"/>
        </w:rPr>
        <w:t>a</w:t>
      </w:r>
      <w:r w:rsidRPr="007957E5">
        <w:rPr>
          <w:rFonts w:ascii="Arial" w:hAnsi="Arial" w:cs="Arial"/>
          <w:sz w:val="22"/>
          <w:szCs w:val="22"/>
        </w:rPr>
        <w:t xml:space="preserve">ssistant </w:t>
      </w:r>
      <w:r w:rsidR="009675BF">
        <w:rPr>
          <w:rFonts w:ascii="Arial" w:hAnsi="Arial" w:cs="Arial"/>
          <w:sz w:val="22"/>
          <w:szCs w:val="22"/>
        </w:rPr>
        <w:t>p</w:t>
      </w:r>
      <w:r w:rsidRPr="007957E5">
        <w:rPr>
          <w:rFonts w:ascii="Arial" w:hAnsi="Arial" w:cs="Arial"/>
          <w:sz w:val="22"/>
          <w:szCs w:val="22"/>
        </w:rPr>
        <w:t>ractitioner</w:t>
      </w:r>
      <w:r w:rsidR="009675BF">
        <w:rPr>
          <w:rFonts w:ascii="Arial" w:hAnsi="Arial" w:cs="Arial"/>
          <w:sz w:val="22"/>
          <w:szCs w:val="22"/>
        </w:rPr>
        <w:t>.</w:t>
      </w:r>
      <w:r w:rsidRPr="007957E5">
        <w:rPr>
          <w:rFonts w:ascii="Arial" w:hAnsi="Arial" w:cs="Arial"/>
          <w:sz w:val="22"/>
          <w:szCs w:val="22"/>
        </w:rPr>
        <w:t xml:space="preserve"> I will aim to continue voluntary or paid work in child</w:t>
      </w:r>
      <w:r w:rsidRPr="007957E5">
        <w:rPr>
          <w:rFonts w:ascii="Arial" w:hAnsi="Arial" w:cs="Arial"/>
          <w:sz w:val="22"/>
          <w:szCs w:val="22"/>
        </w:rPr>
        <w:noBreakHyphen/>
        <w:t>focused settings alongside my studies, using Kolb’s Experiential Learning Cycle to continually refine my practice by moving from experience to reflection, conceptual understanding and experimentation with new approaches (Kolb, 2015). Additional CPD in therapeutic communication, autism</w:t>
      </w:r>
      <w:r w:rsidRPr="007957E5">
        <w:rPr>
          <w:rFonts w:ascii="Arial" w:hAnsi="Arial" w:cs="Arial"/>
          <w:sz w:val="22"/>
          <w:szCs w:val="22"/>
        </w:rPr>
        <w:noBreakHyphen/>
        <w:t>friendly practice and moving and handling will further demonstrate commitment to safe, evidence</w:t>
      </w:r>
      <w:r w:rsidRPr="007957E5">
        <w:rPr>
          <w:rFonts w:ascii="Arial" w:hAnsi="Arial" w:cs="Arial"/>
          <w:sz w:val="22"/>
          <w:szCs w:val="22"/>
        </w:rPr>
        <w:noBreakHyphen/>
        <w:t>based care (Royal College of Occupational Therapists, 2021).</w:t>
      </w:r>
    </w:p>
    <w:p w14:paraId="79653A31" w14:textId="47D457CE" w:rsidR="007957E5" w:rsidRPr="007957E5" w:rsidRDefault="007957E5" w:rsidP="007957E5">
      <w:pPr>
        <w:spacing w:line="360" w:lineRule="auto"/>
        <w:rPr>
          <w:rFonts w:ascii="Arial" w:hAnsi="Arial" w:cs="Arial"/>
          <w:sz w:val="22"/>
          <w:szCs w:val="22"/>
        </w:rPr>
      </w:pPr>
      <w:r w:rsidRPr="007957E5">
        <w:rPr>
          <w:rFonts w:ascii="Arial" w:hAnsi="Arial" w:cs="Arial"/>
          <w:sz w:val="22"/>
          <w:szCs w:val="22"/>
        </w:rPr>
        <w:t>Long</w:t>
      </w:r>
      <w:r w:rsidRPr="007957E5">
        <w:rPr>
          <w:rFonts w:ascii="Arial" w:hAnsi="Arial" w:cs="Arial"/>
          <w:sz w:val="22"/>
          <w:szCs w:val="22"/>
        </w:rPr>
        <w:noBreakHyphen/>
        <w:t xml:space="preserve">term goals (24 months and beyond) involve preparing a strong application portfolio and identifying potential progression routes within the NHS (NHS Employers, 2023). I plan to develop a targeted CV and supporting statements that explicitly link university learning, vocational qualifications, CPD and practice experience to the NHS values and the specific responsibilities of the </w:t>
      </w:r>
      <w:r w:rsidR="009675BF">
        <w:rPr>
          <w:rFonts w:ascii="Arial" w:hAnsi="Arial" w:cs="Arial"/>
          <w:sz w:val="22"/>
          <w:szCs w:val="22"/>
        </w:rPr>
        <w:t>a</w:t>
      </w:r>
      <w:r w:rsidRPr="007957E5">
        <w:rPr>
          <w:rFonts w:ascii="Arial" w:hAnsi="Arial" w:cs="Arial"/>
          <w:sz w:val="22"/>
          <w:szCs w:val="22"/>
        </w:rPr>
        <w:t xml:space="preserve">ssistant </w:t>
      </w:r>
      <w:r w:rsidR="009675BF">
        <w:rPr>
          <w:rFonts w:ascii="Arial" w:hAnsi="Arial" w:cs="Arial"/>
          <w:sz w:val="22"/>
          <w:szCs w:val="22"/>
        </w:rPr>
        <w:t>p</w:t>
      </w:r>
      <w:r w:rsidRPr="007957E5">
        <w:rPr>
          <w:rFonts w:ascii="Arial" w:hAnsi="Arial" w:cs="Arial"/>
          <w:sz w:val="22"/>
          <w:szCs w:val="22"/>
        </w:rPr>
        <w:t>ractitioner role</w:t>
      </w:r>
      <w:r w:rsidR="009675BF">
        <w:rPr>
          <w:rFonts w:ascii="Arial" w:hAnsi="Arial" w:cs="Arial"/>
          <w:sz w:val="22"/>
          <w:szCs w:val="22"/>
        </w:rPr>
        <w:t xml:space="preserve">. </w:t>
      </w:r>
      <w:r w:rsidRPr="007957E5">
        <w:rPr>
          <w:rFonts w:ascii="Arial" w:hAnsi="Arial" w:cs="Arial"/>
          <w:sz w:val="22"/>
          <w:szCs w:val="22"/>
        </w:rPr>
        <w:t>Maintaining an up</w:t>
      </w:r>
      <w:r w:rsidRPr="007957E5">
        <w:rPr>
          <w:rFonts w:ascii="Arial" w:hAnsi="Arial" w:cs="Arial"/>
          <w:sz w:val="22"/>
          <w:szCs w:val="22"/>
        </w:rPr>
        <w:noBreakHyphen/>
        <w:t>to</w:t>
      </w:r>
      <w:r w:rsidRPr="007957E5">
        <w:rPr>
          <w:rFonts w:ascii="Arial" w:hAnsi="Arial" w:cs="Arial"/>
          <w:sz w:val="22"/>
          <w:szCs w:val="22"/>
        </w:rPr>
        <w:noBreakHyphen/>
        <w:t xml:space="preserve">date LinkedIn profile, attending careers events and seeking mentorship from experienced </w:t>
      </w:r>
      <w:r w:rsidR="009675BF">
        <w:rPr>
          <w:rFonts w:ascii="Arial" w:hAnsi="Arial" w:cs="Arial"/>
          <w:sz w:val="22"/>
          <w:szCs w:val="22"/>
        </w:rPr>
        <w:t>a</w:t>
      </w:r>
      <w:r w:rsidRPr="007957E5">
        <w:rPr>
          <w:rFonts w:ascii="Arial" w:hAnsi="Arial" w:cs="Arial"/>
          <w:sz w:val="22"/>
          <w:szCs w:val="22"/>
        </w:rPr>
        <w:t xml:space="preserve">ssistant </w:t>
      </w:r>
      <w:r w:rsidR="009675BF">
        <w:rPr>
          <w:rFonts w:ascii="Arial" w:hAnsi="Arial" w:cs="Arial"/>
          <w:sz w:val="22"/>
          <w:szCs w:val="22"/>
        </w:rPr>
        <w:t>p</w:t>
      </w:r>
      <w:r w:rsidRPr="007957E5">
        <w:rPr>
          <w:rFonts w:ascii="Arial" w:hAnsi="Arial" w:cs="Arial"/>
          <w:sz w:val="22"/>
          <w:szCs w:val="22"/>
        </w:rPr>
        <w:t xml:space="preserve">ractitioners or therapists will help refine my career direction and open up opportunities for Band 4 posts (Tomlinson, 2017). By following this realistic yet ambitious action plan, the gap between my current student status and the expectations of an </w:t>
      </w:r>
      <w:r w:rsidR="009675BF">
        <w:rPr>
          <w:rFonts w:ascii="Arial" w:hAnsi="Arial" w:cs="Arial"/>
          <w:sz w:val="22"/>
          <w:szCs w:val="22"/>
        </w:rPr>
        <w:t>a</w:t>
      </w:r>
      <w:r w:rsidRPr="007957E5">
        <w:rPr>
          <w:rFonts w:ascii="Arial" w:hAnsi="Arial" w:cs="Arial"/>
          <w:sz w:val="22"/>
          <w:szCs w:val="22"/>
        </w:rPr>
        <w:t xml:space="preserve">ssistant </w:t>
      </w:r>
      <w:r w:rsidR="009675BF">
        <w:rPr>
          <w:rFonts w:ascii="Arial" w:hAnsi="Arial" w:cs="Arial"/>
          <w:sz w:val="22"/>
          <w:szCs w:val="22"/>
        </w:rPr>
        <w:t>p</w:t>
      </w:r>
      <w:r w:rsidRPr="007957E5">
        <w:rPr>
          <w:rFonts w:ascii="Arial" w:hAnsi="Arial" w:cs="Arial"/>
          <w:sz w:val="22"/>
          <w:szCs w:val="22"/>
        </w:rPr>
        <w:t>ractitioner can be progressively narrowed, supporting a confident transition into the NHS workforce (Health Education England, 2022).</w:t>
      </w:r>
    </w:p>
    <w:p w14:paraId="2BE208D1" w14:textId="77777777" w:rsidR="00E64D27" w:rsidRPr="00E64D27" w:rsidRDefault="00E64D27" w:rsidP="00461BBA">
      <w:pPr>
        <w:pStyle w:val="Heading2"/>
      </w:pPr>
      <w:bookmarkStart w:id="6" w:name="_Toc216800808"/>
      <w:r w:rsidRPr="00E64D27">
        <w:lastRenderedPageBreak/>
        <w:t>Conclusion</w:t>
      </w:r>
      <w:bookmarkEnd w:id="6"/>
    </w:p>
    <w:p w14:paraId="46B5AB85" w14:textId="5BA42267" w:rsidR="00E64D27" w:rsidRDefault="009675BF" w:rsidP="00E64D27">
      <w:pPr>
        <w:spacing w:line="360" w:lineRule="auto"/>
        <w:rPr>
          <w:rFonts w:ascii="Arial" w:hAnsi="Arial" w:cs="Arial"/>
          <w:sz w:val="22"/>
          <w:szCs w:val="22"/>
        </w:rPr>
      </w:pPr>
      <w:r w:rsidRPr="009675BF">
        <w:rPr>
          <w:rFonts w:ascii="Arial" w:hAnsi="Arial" w:cs="Arial"/>
          <w:sz w:val="22"/>
          <w:szCs w:val="22"/>
        </w:rPr>
        <w:t xml:space="preserve">The </w:t>
      </w:r>
      <w:r>
        <w:rPr>
          <w:rFonts w:ascii="Arial" w:hAnsi="Arial" w:cs="Arial"/>
          <w:sz w:val="22"/>
          <w:szCs w:val="22"/>
        </w:rPr>
        <w:t>a</w:t>
      </w:r>
      <w:r w:rsidRPr="009675BF">
        <w:rPr>
          <w:rFonts w:ascii="Arial" w:hAnsi="Arial" w:cs="Arial"/>
          <w:sz w:val="22"/>
          <w:szCs w:val="22"/>
        </w:rPr>
        <w:t xml:space="preserve">ssistant </w:t>
      </w:r>
      <w:r>
        <w:rPr>
          <w:rFonts w:ascii="Arial" w:hAnsi="Arial" w:cs="Arial"/>
          <w:sz w:val="22"/>
          <w:szCs w:val="22"/>
        </w:rPr>
        <w:t>p</w:t>
      </w:r>
      <w:r w:rsidRPr="009675BF">
        <w:rPr>
          <w:rFonts w:ascii="Arial" w:hAnsi="Arial" w:cs="Arial"/>
          <w:sz w:val="22"/>
          <w:szCs w:val="22"/>
        </w:rPr>
        <w:t>ractitioner role at The Royal Wolverhampton NHS Trust is an achievable career destination aligned with knowledge and values developed through the BSc (Hons) Health and Social Care degree (The Royal Wolverhampton NHS Trust, 2025). The role requires strong communication, teamwork, resilience, digital literacy and commitment to NHS values alongside emerging competence in supervised therapeutic interventions for children and young people (NHS, 2015; Skills for Care, 2018).</w:t>
      </w:r>
      <w:r>
        <w:rPr>
          <w:rFonts w:ascii="Arial" w:hAnsi="Arial" w:cs="Arial"/>
          <w:sz w:val="22"/>
          <w:szCs w:val="22"/>
        </w:rPr>
        <w:t xml:space="preserve"> </w:t>
      </w:r>
      <w:r w:rsidRPr="009675BF">
        <w:rPr>
          <w:rFonts w:ascii="Arial" w:hAnsi="Arial" w:cs="Arial"/>
          <w:sz w:val="22"/>
          <w:szCs w:val="22"/>
        </w:rPr>
        <w:t>Current gaps in hands</w:t>
      </w:r>
      <w:r w:rsidRPr="009675BF">
        <w:rPr>
          <w:rFonts w:ascii="Arial" w:hAnsi="Arial" w:cs="Arial"/>
          <w:sz w:val="22"/>
          <w:szCs w:val="22"/>
        </w:rPr>
        <w:noBreakHyphen/>
        <w:t>on clinical experience, specialist equipment use and advanced therapeutic communication can be addressed through targeted placements, volunteering, CPD and NVQ Level 3 in diagnostic and therapeutic care (Health Education England, 2022). A distinctive personal brand integrating compassionate, child</w:t>
      </w:r>
      <w:r w:rsidRPr="009675BF">
        <w:rPr>
          <w:rFonts w:ascii="Arial" w:hAnsi="Arial" w:cs="Arial"/>
          <w:sz w:val="22"/>
          <w:szCs w:val="22"/>
        </w:rPr>
        <w:noBreakHyphen/>
        <w:t>centred practice with strong digital skills further strengthens future applications for Band 4 posts (Clarke, 2018). This development journey enhances employability and self</w:t>
      </w:r>
      <w:r w:rsidRPr="009675BF">
        <w:rPr>
          <w:rFonts w:ascii="Arial" w:hAnsi="Arial" w:cs="Arial"/>
          <w:sz w:val="22"/>
          <w:szCs w:val="22"/>
        </w:rPr>
        <w:noBreakHyphen/>
        <w:t>efficacy while confirming commitment to high</w:t>
      </w:r>
      <w:r w:rsidRPr="009675BF">
        <w:rPr>
          <w:rFonts w:ascii="Arial" w:hAnsi="Arial" w:cs="Arial"/>
          <w:sz w:val="22"/>
          <w:szCs w:val="22"/>
        </w:rPr>
        <w:noBreakHyphen/>
        <w:t>quality, inclusive services for children, young people and their families (Bandura, 1997; Tomlinson, 2017).</w:t>
      </w:r>
    </w:p>
    <w:p w14:paraId="0F1D1DB8" w14:textId="7A2BE5C4" w:rsidR="00E64D27" w:rsidRPr="00E64D27" w:rsidRDefault="00E64D27" w:rsidP="00461BBA">
      <w:pPr>
        <w:pStyle w:val="Heading2"/>
      </w:pPr>
      <w:bookmarkStart w:id="7" w:name="_Toc216800809"/>
      <w:r>
        <w:t>References.</w:t>
      </w:r>
      <w:bookmarkEnd w:id="7"/>
    </w:p>
    <w:p w14:paraId="192E0DA0"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Bandura, A. (1997) </w:t>
      </w:r>
      <w:r w:rsidRPr="00E64D27">
        <w:rPr>
          <w:rFonts w:ascii="Arial" w:hAnsi="Arial" w:cs="Arial"/>
          <w:i/>
          <w:iCs/>
          <w:sz w:val="22"/>
          <w:szCs w:val="22"/>
        </w:rPr>
        <w:t>Self</w:t>
      </w:r>
      <w:r w:rsidRPr="00E64D27">
        <w:rPr>
          <w:rFonts w:ascii="Arial" w:hAnsi="Arial" w:cs="Arial"/>
          <w:i/>
          <w:iCs/>
          <w:sz w:val="22"/>
          <w:szCs w:val="22"/>
        </w:rPr>
        <w:noBreakHyphen/>
        <w:t>Efficacy: The Exercise of Control</w:t>
      </w:r>
      <w:r w:rsidRPr="00E64D27">
        <w:rPr>
          <w:rFonts w:ascii="Arial" w:hAnsi="Arial" w:cs="Arial"/>
          <w:sz w:val="22"/>
          <w:szCs w:val="22"/>
        </w:rPr>
        <w:t>. New York: W.H. Freeman.</w:t>
      </w:r>
    </w:p>
    <w:p w14:paraId="16CD6E05" w14:textId="6E7BF69B"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Career EDGE (2022) </w:t>
      </w:r>
      <w:r w:rsidRPr="00E64D27">
        <w:rPr>
          <w:rFonts w:ascii="Arial" w:hAnsi="Arial" w:cs="Arial"/>
          <w:i/>
          <w:iCs/>
          <w:sz w:val="22"/>
          <w:szCs w:val="22"/>
        </w:rPr>
        <w:t>Career EDGE Model: Employability Development Toolkit</w:t>
      </w:r>
      <w:r w:rsidRPr="00E64D27">
        <w:rPr>
          <w:rFonts w:ascii="Arial" w:hAnsi="Arial" w:cs="Arial"/>
          <w:sz w:val="22"/>
          <w:szCs w:val="22"/>
        </w:rPr>
        <w:t>. Available at: </w:t>
      </w:r>
      <w:hyperlink r:id="rId10" w:tgtFrame="_blank" w:history="1">
        <w:r w:rsidRPr="00E64D27">
          <w:rPr>
            <w:rStyle w:val="Hyperlink"/>
            <w:rFonts w:ascii="Arial" w:hAnsi="Arial" w:cs="Arial"/>
            <w:b/>
            <w:bCs/>
            <w:sz w:val="22"/>
            <w:szCs w:val="22"/>
          </w:rPr>
          <w:t>https://www.careersandemployability.edge</w:t>
        </w:r>
      </w:hyperlink>
      <w:r w:rsidRPr="00E64D27">
        <w:rPr>
          <w:rFonts w:ascii="Arial" w:hAnsi="Arial" w:cs="Arial"/>
          <w:sz w:val="22"/>
          <w:szCs w:val="22"/>
        </w:rPr>
        <w:t> (Accessed: 1</w:t>
      </w:r>
      <w:r w:rsidR="00316D70">
        <w:rPr>
          <w:rFonts w:ascii="Arial" w:hAnsi="Arial" w:cs="Arial"/>
          <w:sz w:val="22"/>
          <w:szCs w:val="22"/>
        </w:rPr>
        <w:t>5</w:t>
      </w:r>
      <w:r w:rsidRPr="00E64D27">
        <w:rPr>
          <w:rFonts w:ascii="Arial" w:hAnsi="Arial" w:cs="Arial"/>
          <w:sz w:val="22"/>
          <w:szCs w:val="22"/>
        </w:rPr>
        <w:t xml:space="preserve"> December 2025).</w:t>
      </w:r>
    </w:p>
    <w:p w14:paraId="620286D0"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Clarke, M. (2018) ‘Rethinking graduate employability: The role of capital, individual attributes and context’, </w:t>
      </w:r>
      <w:r w:rsidRPr="00E64D27">
        <w:rPr>
          <w:rFonts w:ascii="Arial" w:hAnsi="Arial" w:cs="Arial"/>
          <w:i/>
          <w:iCs/>
          <w:sz w:val="22"/>
          <w:szCs w:val="22"/>
        </w:rPr>
        <w:t>Studies in Higher Education</w:t>
      </w:r>
      <w:r w:rsidRPr="00E64D27">
        <w:rPr>
          <w:rFonts w:ascii="Arial" w:hAnsi="Arial" w:cs="Arial"/>
          <w:sz w:val="22"/>
          <w:szCs w:val="22"/>
        </w:rPr>
        <w:t>, 43(11), pp. 1923–1937.</w:t>
      </w:r>
    </w:p>
    <w:p w14:paraId="15FAC0F7"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Clough, P. and Nutbrown, C. (2019) </w:t>
      </w:r>
      <w:r w:rsidRPr="00E64D27">
        <w:rPr>
          <w:rFonts w:ascii="Arial" w:hAnsi="Arial" w:cs="Arial"/>
          <w:i/>
          <w:iCs/>
          <w:sz w:val="22"/>
          <w:szCs w:val="22"/>
        </w:rPr>
        <w:t>A Student’s Guide to Methodology</w:t>
      </w:r>
      <w:r w:rsidRPr="00E64D27">
        <w:rPr>
          <w:rFonts w:ascii="Arial" w:hAnsi="Arial" w:cs="Arial"/>
          <w:sz w:val="22"/>
          <w:szCs w:val="22"/>
        </w:rPr>
        <w:t xml:space="preserve">. 4th </w:t>
      </w:r>
      <w:proofErr w:type="spellStart"/>
      <w:r w:rsidRPr="00E64D27">
        <w:rPr>
          <w:rFonts w:ascii="Arial" w:hAnsi="Arial" w:cs="Arial"/>
          <w:sz w:val="22"/>
          <w:szCs w:val="22"/>
        </w:rPr>
        <w:t>edn</w:t>
      </w:r>
      <w:proofErr w:type="spellEnd"/>
      <w:r w:rsidRPr="00E64D27">
        <w:rPr>
          <w:rFonts w:ascii="Arial" w:hAnsi="Arial" w:cs="Arial"/>
          <w:sz w:val="22"/>
          <w:szCs w:val="22"/>
        </w:rPr>
        <w:t>. London: Sage.</w:t>
      </w:r>
    </w:p>
    <w:p w14:paraId="4FC990AE" w14:textId="77777777" w:rsidR="00E64D27" w:rsidRPr="00E64D27" w:rsidRDefault="00E64D27" w:rsidP="00E64D27">
      <w:pPr>
        <w:pStyle w:val="ListParagraph"/>
        <w:numPr>
          <w:ilvl w:val="0"/>
          <w:numId w:val="25"/>
        </w:numPr>
        <w:spacing w:line="360" w:lineRule="auto"/>
        <w:rPr>
          <w:rFonts w:ascii="Arial" w:hAnsi="Arial" w:cs="Arial"/>
          <w:sz w:val="22"/>
          <w:szCs w:val="22"/>
        </w:rPr>
      </w:pPr>
      <w:proofErr w:type="spellStart"/>
      <w:r w:rsidRPr="00E64D27">
        <w:rPr>
          <w:rFonts w:ascii="Arial" w:hAnsi="Arial" w:cs="Arial"/>
          <w:sz w:val="22"/>
          <w:szCs w:val="22"/>
        </w:rPr>
        <w:t>Fanthome</w:t>
      </w:r>
      <w:proofErr w:type="spellEnd"/>
      <w:r w:rsidRPr="00E64D27">
        <w:rPr>
          <w:rFonts w:ascii="Arial" w:hAnsi="Arial" w:cs="Arial"/>
          <w:sz w:val="22"/>
          <w:szCs w:val="22"/>
        </w:rPr>
        <w:t>, C. (2020) </w:t>
      </w:r>
      <w:r w:rsidRPr="00E64D27">
        <w:rPr>
          <w:rFonts w:ascii="Arial" w:hAnsi="Arial" w:cs="Arial"/>
          <w:i/>
          <w:iCs/>
          <w:sz w:val="22"/>
          <w:szCs w:val="22"/>
        </w:rPr>
        <w:t>Employability Skills for Health and Social Care Students</w:t>
      </w:r>
      <w:r w:rsidRPr="00E64D27">
        <w:rPr>
          <w:rFonts w:ascii="Arial" w:hAnsi="Arial" w:cs="Arial"/>
          <w:sz w:val="22"/>
          <w:szCs w:val="22"/>
        </w:rPr>
        <w:t>. London: Sage.​</w:t>
      </w:r>
    </w:p>
    <w:p w14:paraId="02C051F6"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Grant, A. and Giddings, L. (2020) ‘Resilience and emotional labour in health and social care’, </w:t>
      </w:r>
      <w:r w:rsidRPr="00E64D27">
        <w:rPr>
          <w:rFonts w:ascii="Arial" w:hAnsi="Arial" w:cs="Arial"/>
          <w:i/>
          <w:iCs/>
          <w:sz w:val="22"/>
          <w:szCs w:val="22"/>
        </w:rPr>
        <w:t>Journal of Advanced Nursing</w:t>
      </w:r>
      <w:r w:rsidRPr="00E64D27">
        <w:rPr>
          <w:rFonts w:ascii="Arial" w:hAnsi="Arial" w:cs="Arial"/>
          <w:sz w:val="22"/>
          <w:szCs w:val="22"/>
        </w:rPr>
        <w:t>, 76(4), pp. 945–953.</w:t>
      </w:r>
    </w:p>
    <w:p w14:paraId="2714E950"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Harms, L. (2015) </w:t>
      </w:r>
      <w:r w:rsidRPr="00E64D27">
        <w:rPr>
          <w:rFonts w:ascii="Arial" w:hAnsi="Arial" w:cs="Arial"/>
          <w:i/>
          <w:iCs/>
          <w:sz w:val="22"/>
          <w:szCs w:val="22"/>
        </w:rPr>
        <w:t>Working with People: Communication Skills for Reflective Practice</w:t>
      </w:r>
      <w:r w:rsidRPr="00E64D27">
        <w:rPr>
          <w:rFonts w:ascii="Arial" w:hAnsi="Arial" w:cs="Arial"/>
          <w:sz w:val="22"/>
          <w:szCs w:val="22"/>
        </w:rPr>
        <w:t xml:space="preserve">. 2nd </w:t>
      </w:r>
      <w:proofErr w:type="spellStart"/>
      <w:r w:rsidRPr="00E64D27">
        <w:rPr>
          <w:rFonts w:ascii="Arial" w:hAnsi="Arial" w:cs="Arial"/>
          <w:sz w:val="22"/>
          <w:szCs w:val="22"/>
        </w:rPr>
        <w:t>edn</w:t>
      </w:r>
      <w:proofErr w:type="spellEnd"/>
      <w:r w:rsidRPr="00E64D27">
        <w:rPr>
          <w:rFonts w:ascii="Arial" w:hAnsi="Arial" w:cs="Arial"/>
          <w:sz w:val="22"/>
          <w:szCs w:val="22"/>
        </w:rPr>
        <w:t>. South Melbourne: Oxford University Press.</w:t>
      </w:r>
    </w:p>
    <w:p w14:paraId="68477C93"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Health Education England (2022) </w:t>
      </w:r>
      <w:r w:rsidRPr="00E64D27">
        <w:rPr>
          <w:rFonts w:ascii="Arial" w:hAnsi="Arial" w:cs="Arial"/>
          <w:i/>
          <w:iCs/>
          <w:sz w:val="22"/>
          <w:szCs w:val="22"/>
        </w:rPr>
        <w:t>Allied Health Professions: Career Frameworks and Development Pathways</w:t>
      </w:r>
      <w:r w:rsidRPr="00E64D27">
        <w:rPr>
          <w:rFonts w:ascii="Arial" w:hAnsi="Arial" w:cs="Arial"/>
          <w:sz w:val="22"/>
          <w:szCs w:val="22"/>
        </w:rPr>
        <w:t>. Available at: </w:t>
      </w:r>
      <w:hyperlink r:id="rId11" w:tgtFrame="_blank" w:history="1">
        <w:r w:rsidRPr="00E64D27">
          <w:rPr>
            <w:rStyle w:val="Hyperlink"/>
            <w:rFonts w:ascii="Arial" w:hAnsi="Arial" w:cs="Arial"/>
            <w:b/>
            <w:bCs/>
            <w:sz w:val="22"/>
            <w:szCs w:val="22"/>
          </w:rPr>
          <w:t>https://www.hee.nhs.uk</w:t>
        </w:r>
      </w:hyperlink>
      <w:r w:rsidRPr="00E64D27">
        <w:rPr>
          <w:rFonts w:ascii="Arial" w:hAnsi="Arial" w:cs="Arial"/>
          <w:sz w:val="22"/>
          <w:szCs w:val="22"/>
        </w:rPr>
        <w:t> (Accessed: 16 December 2025).</w:t>
      </w:r>
    </w:p>
    <w:p w14:paraId="1983146E"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lastRenderedPageBreak/>
        <w:t>Jasper, M. (2013) </w:t>
      </w:r>
      <w:r w:rsidRPr="00E64D27">
        <w:rPr>
          <w:rFonts w:ascii="Arial" w:hAnsi="Arial" w:cs="Arial"/>
          <w:i/>
          <w:iCs/>
          <w:sz w:val="22"/>
          <w:szCs w:val="22"/>
        </w:rPr>
        <w:t>Beginning Reflective Practice</w:t>
      </w:r>
      <w:r w:rsidRPr="00E64D27">
        <w:rPr>
          <w:rFonts w:ascii="Arial" w:hAnsi="Arial" w:cs="Arial"/>
          <w:sz w:val="22"/>
          <w:szCs w:val="22"/>
        </w:rPr>
        <w:t xml:space="preserve">. 2nd </w:t>
      </w:r>
      <w:proofErr w:type="spellStart"/>
      <w:r w:rsidRPr="00E64D27">
        <w:rPr>
          <w:rFonts w:ascii="Arial" w:hAnsi="Arial" w:cs="Arial"/>
          <w:sz w:val="22"/>
          <w:szCs w:val="22"/>
        </w:rPr>
        <w:t>edn</w:t>
      </w:r>
      <w:proofErr w:type="spellEnd"/>
      <w:r w:rsidRPr="00E64D27">
        <w:rPr>
          <w:rFonts w:ascii="Arial" w:hAnsi="Arial" w:cs="Arial"/>
          <w:sz w:val="22"/>
          <w:szCs w:val="22"/>
        </w:rPr>
        <w:t>. Andover: Cengage Learning.</w:t>
      </w:r>
    </w:p>
    <w:p w14:paraId="54B3918F"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Kolb, D.A. (2015) </w:t>
      </w:r>
      <w:r w:rsidRPr="00E64D27">
        <w:rPr>
          <w:rFonts w:ascii="Arial" w:hAnsi="Arial" w:cs="Arial"/>
          <w:i/>
          <w:iCs/>
          <w:sz w:val="22"/>
          <w:szCs w:val="22"/>
        </w:rPr>
        <w:t>Experiential Learning: Experience as the Source of Learning and Development</w:t>
      </w:r>
      <w:r w:rsidRPr="00E64D27">
        <w:rPr>
          <w:rFonts w:ascii="Arial" w:hAnsi="Arial" w:cs="Arial"/>
          <w:sz w:val="22"/>
          <w:szCs w:val="22"/>
        </w:rPr>
        <w:t xml:space="preserve">. 2nd </w:t>
      </w:r>
      <w:proofErr w:type="spellStart"/>
      <w:r w:rsidRPr="00E64D27">
        <w:rPr>
          <w:rFonts w:ascii="Arial" w:hAnsi="Arial" w:cs="Arial"/>
          <w:sz w:val="22"/>
          <w:szCs w:val="22"/>
        </w:rPr>
        <w:t>edn</w:t>
      </w:r>
      <w:proofErr w:type="spellEnd"/>
      <w:r w:rsidRPr="00E64D27">
        <w:rPr>
          <w:rFonts w:ascii="Arial" w:hAnsi="Arial" w:cs="Arial"/>
          <w:sz w:val="22"/>
          <w:szCs w:val="22"/>
        </w:rPr>
        <w:t>. New Jersey: Pearson Education.</w:t>
      </w:r>
    </w:p>
    <w:p w14:paraId="07E3ED60" w14:textId="015D4B36"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NHS (2015) </w:t>
      </w:r>
      <w:r w:rsidRPr="00E64D27">
        <w:rPr>
          <w:rFonts w:ascii="Arial" w:hAnsi="Arial" w:cs="Arial"/>
          <w:i/>
          <w:iCs/>
          <w:sz w:val="22"/>
          <w:szCs w:val="22"/>
        </w:rPr>
        <w:t>The NHS Constitution for England</w:t>
      </w:r>
      <w:r w:rsidRPr="00E64D27">
        <w:rPr>
          <w:rFonts w:ascii="Arial" w:hAnsi="Arial" w:cs="Arial"/>
          <w:sz w:val="22"/>
          <w:szCs w:val="22"/>
        </w:rPr>
        <w:t>. London: Department of Health and Social Care. Available at: </w:t>
      </w:r>
      <w:hyperlink r:id="rId12" w:tgtFrame="_blank" w:history="1">
        <w:r w:rsidRPr="00E64D27">
          <w:rPr>
            <w:rStyle w:val="Hyperlink"/>
            <w:rFonts w:ascii="Arial" w:hAnsi="Arial" w:cs="Arial"/>
            <w:b/>
            <w:bCs/>
            <w:sz w:val="22"/>
            <w:szCs w:val="22"/>
          </w:rPr>
          <w:t>https://www.gov.uk/government/publications/nhs</w:t>
        </w:r>
        <w:r w:rsidRPr="00E64D27">
          <w:rPr>
            <w:rStyle w:val="Hyperlink"/>
            <w:rFonts w:ascii="Arial" w:hAnsi="Arial" w:cs="Arial"/>
            <w:b/>
            <w:bCs/>
            <w:sz w:val="22"/>
            <w:szCs w:val="22"/>
          </w:rPr>
          <w:noBreakHyphen/>
          <w:t>constitution</w:t>
        </w:r>
        <w:r w:rsidRPr="00E64D27">
          <w:rPr>
            <w:rStyle w:val="Hyperlink"/>
            <w:rFonts w:ascii="Arial" w:hAnsi="Arial" w:cs="Arial"/>
            <w:b/>
            <w:bCs/>
            <w:sz w:val="22"/>
            <w:szCs w:val="22"/>
          </w:rPr>
          <w:noBreakHyphen/>
          <w:t>for</w:t>
        </w:r>
        <w:r w:rsidRPr="00E64D27">
          <w:rPr>
            <w:rStyle w:val="Hyperlink"/>
            <w:rFonts w:ascii="Arial" w:hAnsi="Arial" w:cs="Arial"/>
            <w:b/>
            <w:bCs/>
            <w:sz w:val="22"/>
            <w:szCs w:val="22"/>
          </w:rPr>
          <w:noBreakHyphen/>
          <w:t>england</w:t>
        </w:r>
      </w:hyperlink>
      <w:r w:rsidRPr="00E64D27">
        <w:rPr>
          <w:rFonts w:ascii="Arial" w:hAnsi="Arial" w:cs="Arial"/>
          <w:sz w:val="22"/>
          <w:szCs w:val="22"/>
        </w:rPr>
        <w:t> (Accessed: 1</w:t>
      </w:r>
      <w:r w:rsidR="00316D70">
        <w:rPr>
          <w:rFonts w:ascii="Arial" w:hAnsi="Arial" w:cs="Arial"/>
          <w:sz w:val="22"/>
          <w:szCs w:val="22"/>
        </w:rPr>
        <w:t>4</w:t>
      </w:r>
      <w:r w:rsidRPr="00E64D27">
        <w:rPr>
          <w:rFonts w:ascii="Arial" w:hAnsi="Arial" w:cs="Arial"/>
          <w:sz w:val="22"/>
          <w:szCs w:val="22"/>
        </w:rPr>
        <w:t xml:space="preserve"> December 2025).</w:t>
      </w:r>
    </w:p>
    <w:p w14:paraId="4E1627DB"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12-Month Career Development Timeline for Assistant Practitioner Role</w:t>
      </w:r>
    </w:p>
    <w:p w14:paraId="4303EE4D" w14:textId="4848514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NHS Employers (2023) </w:t>
      </w:r>
      <w:r w:rsidRPr="00E64D27">
        <w:rPr>
          <w:rFonts w:ascii="Arial" w:hAnsi="Arial" w:cs="Arial"/>
          <w:i/>
          <w:iCs/>
          <w:sz w:val="22"/>
          <w:szCs w:val="22"/>
        </w:rPr>
        <w:t>Employing Allied Health Support Workers: Guidance for NHS Organisations</w:t>
      </w:r>
      <w:r w:rsidRPr="00E64D27">
        <w:rPr>
          <w:rFonts w:ascii="Arial" w:hAnsi="Arial" w:cs="Arial"/>
          <w:sz w:val="22"/>
          <w:szCs w:val="22"/>
        </w:rPr>
        <w:t>. Available at: </w:t>
      </w:r>
      <w:hyperlink r:id="rId13" w:tgtFrame="_blank" w:history="1">
        <w:r w:rsidRPr="00E64D27">
          <w:rPr>
            <w:rStyle w:val="Hyperlink"/>
            <w:rFonts w:ascii="Arial" w:hAnsi="Arial" w:cs="Arial"/>
            <w:b/>
            <w:bCs/>
            <w:sz w:val="22"/>
            <w:szCs w:val="22"/>
          </w:rPr>
          <w:t>https://www.nhsemployers.org</w:t>
        </w:r>
      </w:hyperlink>
      <w:r w:rsidRPr="00E64D27">
        <w:rPr>
          <w:rFonts w:ascii="Arial" w:hAnsi="Arial" w:cs="Arial"/>
          <w:sz w:val="22"/>
          <w:szCs w:val="22"/>
        </w:rPr>
        <w:t> (Accessed: 1</w:t>
      </w:r>
      <w:r w:rsidR="00316D70">
        <w:rPr>
          <w:rFonts w:ascii="Arial" w:hAnsi="Arial" w:cs="Arial"/>
          <w:sz w:val="22"/>
          <w:szCs w:val="22"/>
        </w:rPr>
        <w:t>2</w:t>
      </w:r>
      <w:r w:rsidRPr="00E64D27">
        <w:rPr>
          <w:rFonts w:ascii="Arial" w:hAnsi="Arial" w:cs="Arial"/>
          <w:sz w:val="22"/>
          <w:szCs w:val="22"/>
        </w:rPr>
        <w:t xml:space="preserve"> December 2025).</w:t>
      </w:r>
    </w:p>
    <w:p w14:paraId="08D9CF7A" w14:textId="4F5926B1"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NHS England (2023) </w:t>
      </w:r>
      <w:r w:rsidRPr="00E64D27">
        <w:rPr>
          <w:rFonts w:ascii="Arial" w:hAnsi="Arial" w:cs="Arial"/>
          <w:i/>
          <w:iCs/>
          <w:sz w:val="22"/>
          <w:szCs w:val="22"/>
        </w:rPr>
        <w:t>What Good Looks Like: Digital Capabilities for Health and Care Staff</w:t>
      </w:r>
      <w:r w:rsidRPr="00E64D27">
        <w:rPr>
          <w:rFonts w:ascii="Arial" w:hAnsi="Arial" w:cs="Arial"/>
          <w:sz w:val="22"/>
          <w:szCs w:val="22"/>
        </w:rPr>
        <w:t>. Available at: </w:t>
      </w:r>
      <w:hyperlink r:id="rId14" w:tgtFrame="_blank" w:history="1">
        <w:r w:rsidRPr="00E64D27">
          <w:rPr>
            <w:rStyle w:val="Hyperlink"/>
            <w:rFonts w:ascii="Arial" w:hAnsi="Arial" w:cs="Arial"/>
            <w:b/>
            <w:bCs/>
            <w:sz w:val="22"/>
            <w:szCs w:val="22"/>
          </w:rPr>
          <w:t>https://www.england.nhs.uk</w:t>
        </w:r>
      </w:hyperlink>
      <w:r w:rsidRPr="00E64D27">
        <w:rPr>
          <w:rFonts w:ascii="Arial" w:hAnsi="Arial" w:cs="Arial"/>
          <w:sz w:val="22"/>
          <w:szCs w:val="22"/>
        </w:rPr>
        <w:t> (Accessed: 1</w:t>
      </w:r>
      <w:r w:rsidR="00316D70">
        <w:rPr>
          <w:rFonts w:ascii="Arial" w:hAnsi="Arial" w:cs="Arial"/>
          <w:sz w:val="22"/>
          <w:szCs w:val="22"/>
        </w:rPr>
        <w:t>0</w:t>
      </w:r>
      <w:r w:rsidRPr="00E64D27">
        <w:rPr>
          <w:rFonts w:ascii="Arial" w:hAnsi="Arial" w:cs="Arial"/>
          <w:sz w:val="22"/>
          <w:szCs w:val="22"/>
        </w:rPr>
        <w:t xml:space="preserve"> December 2025).</w:t>
      </w:r>
    </w:p>
    <w:p w14:paraId="26F92415" w14:textId="325DAF35"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NHS England (2024) </w:t>
      </w:r>
      <w:r w:rsidRPr="00E64D27">
        <w:rPr>
          <w:rFonts w:ascii="Arial" w:hAnsi="Arial" w:cs="Arial"/>
          <w:i/>
          <w:iCs/>
          <w:sz w:val="22"/>
          <w:szCs w:val="22"/>
        </w:rPr>
        <w:t>Allied Health Professionals and Support Workforce: Delivering Quality Rehabilitation</w:t>
      </w:r>
      <w:r w:rsidRPr="00E64D27">
        <w:rPr>
          <w:rFonts w:ascii="Arial" w:hAnsi="Arial" w:cs="Arial"/>
          <w:sz w:val="22"/>
          <w:szCs w:val="22"/>
        </w:rPr>
        <w:t>. Available at: </w:t>
      </w:r>
      <w:hyperlink r:id="rId15" w:tgtFrame="_blank" w:history="1">
        <w:r w:rsidRPr="00E64D27">
          <w:rPr>
            <w:rStyle w:val="Hyperlink"/>
            <w:rFonts w:ascii="Arial" w:hAnsi="Arial" w:cs="Arial"/>
            <w:b/>
            <w:bCs/>
            <w:sz w:val="22"/>
            <w:szCs w:val="22"/>
          </w:rPr>
          <w:t>https://www.england.nhs.uk</w:t>
        </w:r>
      </w:hyperlink>
      <w:r w:rsidRPr="00E64D27">
        <w:rPr>
          <w:rFonts w:ascii="Arial" w:hAnsi="Arial" w:cs="Arial"/>
          <w:sz w:val="22"/>
          <w:szCs w:val="22"/>
        </w:rPr>
        <w:t> (Accessed: 1</w:t>
      </w:r>
      <w:r w:rsidR="00316D70">
        <w:rPr>
          <w:rFonts w:ascii="Arial" w:hAnsi="Arial" w:cs="Arial"/>
          <w:sz w:val="22"/>
          <w:szCs w:val="22"/>
        </w:rPr>
        <w:t>5</w:t>
      </w:r>
      <w:r w:rsidRPr="00E64D27">
        <w:rPr>
          <w:rFonts w:ascii="Arial" w:hAnsi="Arial" w:cs="Arial"/>
          <w:sz w:val="22"/>
          <w:szCs w:val="22"/>
        </w:rPr>
        <w:t xml:space="preserve"> December 2025).​</w:t>
      </w:r>
    </w:p>
    <w:p w14:paraId="3EEA0C46"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Royal College of Occupational Therapists (2021) </w:t>
      </w:r>
      <w:r w:rsidRPr="00E64D27">
        <w:rPr>
          <w:rFonts w:ascii="Arial" w:hAnsi="Arial" w:cs="Arial"/>
          <w:i/>
          <w:iCs/>
          <w:sz w:val="22"/>
          <w:szCs w:val="22"/>
        </w:rPr>
        <w:t>Occupational Therapy with Children, Young People and Families: Practice Guidelines</w:t>
      </w:r>
      <w:r w:rsidRPr="00E64D27">
        <w:rPr>
          <w:rFonts w:ascii="Arial" w:hAnsi="Arial" w:cs="Arial"/>
          <w:sz w:val="22"/>
          <w:szCs w:val="22"/>
        </w:rPr>
        <w:t>. London: RCOT.</w:t>
      </w:r>
    </w:p>
    <w:p w14:paraId="33E5C0AF" w14:textId="218AAE68"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Skills for Care (2018) </w:t>
      </w:r>
      <w:r w:rsidRPr="00E64D27">
        <w:rPr>
          <w:rFonts w:ascii="Arial" w:hAnsi="Arial" w:cs="Arial"/>
          <w:i/>
          <w:iCs/>
          <w:sz w:val="22"/>
          <w:szCs w:val="22"/>
        </w:rPr>
        <w:t>Core Skills, Knowledge and Behaviours Framework for the Adult Social Care Workforce</w:t>
      </w:r>
      <w:r w:rsidRPr="00E64D27">
        <w:rPr>
          <w:rFonts w:ascii="Arial" w:hAnsi="Arial" w:cs="Arial"/>
          <w:sz w:val="22"/>
          <w:szCs w:val="22"/>
        </w:rPr>
        <w:t>. Leeds: Skills for Care. Available at: </w:t>
      </w:r>
      <w:hyperlink r:id="rId16" w:tgtFrame="_blank" w:history="1">
        <w:r w:rsidRPr="00E64D27">
          <w:rPr>
            <w:rStyle w:val="Hyperlink"/>
            <w:rFonts w:ascii="Arial" w:hAnsi="Arial" w:cs="Arial"/>
            <w:b/>
            <w:bCs/>
            <w:sz w:val="22"/>
            <w:szCs w:val="22"/>
          </w:rPr>
          <w:t>https://www.skillsforcare.org.uk</w:t>
        </w:r>
      </w:hyperlink>
      <w:r w:rsidRPr="00E64D27">
        <w:rPr>
          <w:rFonts w:ascii="Arial" w:hAnsi="Arial" w:cs="Arial"/>
          <w:sz w:val="22"/>
          <w:szCs w:val="22"/>
        </w:rPr>
        <w:t xml:space="preserve"> (Accessed: </w:t>
      </w:r>
      <w:r w:rsidR="00316D70">
        <w:rPr>
          <w:rFonts w:ascii="Arial" w:hAnsi="Arial" w:cs="Arial"/>
          <w:sz w:val="22"/>
          <w:szCs w:val="22"/>
        </w:rPr>
        <w:t>09</w:t>
      </w:r>
      <w:r w:rsidRPr="00E64D27">
        <w:rPr>
          <w:rFonts w:ascii="Arial" w:hAnsi="Arial" w:cs="Arial"/>
          <w:sz w:val="22"/>
          <w:szCs w:val="22"/>
        </w:rPr>
        <w:t xml:space="preserve"> December 2025).</w:t>
      </w:r>
    </w:p>
    <w:p w14:paraId="101DB898" w14:textId="7925006E"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The Royal Wolverhampton NHS Trust (2025) ‘Assistant Practitioner – Developmental (Band 4) [Job vacancy]’. </w:t>
      </w:r>
      <w:r w:rsidRPr="00E64D27">
        <w:rPr>
          <w:rFonts w:ascii="Arial" w:hAnsi="Arial" w:cs="Arial"/>
          <w:i/>
          <w:iCs/>
          <w:sz w:val="22"/>
          <w:szCs w:val="22"/>
        </w:rPr>
        <w:t>NHS Jobs / trac.jobs</w:t>
      </w:r>
      <w:r w:rsidRPr="00E64D27">
        <w:rPr>
          <w:rFonts w:ascii="Arial" w:hAnsi="Arial" w:cs="Arial"/>
          <w:sz w:val="22"/>
          <w:szCs w:val="22"/>
        </w:rPr>
        <w:t>. Available at: </w:t>
      </w:r>
      <w:hyperlink r:id="rId17" w:tgtFrame="_blank" w:history="1">
        <w:r w:rsidRPr="00E64D27">
          <w:rPr>
            <w:rStyle w:val="Hyperlink"/>
            <w:rFonts w:ascii="Arial" w:hAnsi="Arial" w:cs="Arial"/>
            <w:b/>
            <w:bCs/>
            <w:sz w:val="22"/>
            <w:szCs w:val="22"/>
          </w:rPr>
          <w:t>https://www.nhsjobs.com/job/UK/Birmingham_Black_Country/Wolverhampton/The_Royal_Wolverhampton_NHS_Trust/Assistant_Practitioner_Paediatric_OT_PT/Assistant_Practitioner_Paediatric_OT_PT</w:t>
        </w:r>
        <w:r w:rsidRPr="00E64D27">
          <w:rPr>
            <w:rStyle w:val="Hyperlink"/>
            <w:rFonts w:ascii="Arial" w:hAnsi="Arial" w:cs="Arial"/>
            <w:b/>
            <w:bCs/>
            <w:sz w:val="22"/>
            <w:szCs w:val="22"/>
          </w:rPr>
          <w:noBreakHyphen/>
          <w:t>v7610306</w:t>
        </w:r>
      </w:hyperlink>
      <w:r w:rsidRPr="00E64D27">
        <w:rPr>
          <w:rFonts w:ascii="Arial" w:hAnsi="Arial" w:cs="Arial"/>
          <w:sz w:val="22"/>
          <w:szCs w:val="22"/>
        </w:rPr>
        <w:t> (Accessed: 1</w:t>
      </w:r>
      <w:r w:rsidR="00316D70">
        <w:rPr>
          <w:rFonts w:ascii="Arial" w:hAnsi="Arial" w:cs="Arial"/>
          <w:sz w:val="22"/>
          <w:szCs w:val="22"/>
        </w:rPr>
        <w:t>3</w:t>
      </w:r>
      <w:r w:rsidRPr="00E64D27">
        <w:rPr>
          <w:rFonts w:ascii="Arial" w:hAnsi="Arial" w:cs="Arial"/>
          <w:sz w:val="22"/>
          <w:szCs w:val="22"/>
        </w:rPr>
        <w:t xml:space="preserve"> December 2025).</w:t>
      </w:r>
    </w:p>
    <w:p w14:paraId="5F3F497A" w14:textId="77777777"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Tomlinson, M. (2017) ‘Forms of graduate capital and their relationship to graduate employability’, </w:t>
      </w:r>
      <w:r w:rsidRPr="00E64D27">
        <w:rPr>
          <w:rFonts w:ascii="Arial" w:hAnsi="Arial" w:cs="Arial"/>
          <w:i/>
          <w:iCs/>
          <w:sz w:val="22"/>
          <w:szCs w:val="22"/>
        </w:rPr>
        <w:t>Education + Training</w:t>
      </w:r>
      <w:r w:rsidRPr="00E64D27">
        <w:rPr>
          <w:rFonts w:ascii="Arial" w:hAnsi="Arial" w:cs="Arial"/>
          <w:sz w:val="22"/>
          <w:szCs w:val="22"/>
        </w:rPr>
        <w:t>, 59(4), pp. 338–352.</w:t>
      </w:r>
    </w:p>
    <w:p w14:paraId="19F2B83F" w14:textId="0CBD3A50" w:rsidR="00E64D27" w:rsidRPr="00E64D27" w:rsidRDefault="00E64D27" w:rsidP="00E64D27">
      <w:pPr>
        <w:pStyle w:val="ListParagraph"/>
        <w:numPr>
          <w:ilvl w:val="0"/>
          <w:numId w:val="25"/>
        </w:numPr>
        <w:spacing w:line="360" w:lineRule="auto"/>
        <w:rPr>
          <w:rFonts w:ascii="Arial" w:hAnsi="Arial" w:cs="Arial"/>
          <w:sz w:val="22"/>
          <w:szCs w:val="22"/>
        </w:rPr>
      </w:pPr>
      <w:r w:rsidRPr="00E64D27">
        <w:rPr>
          <w:rFonts w:ascii="Arial" w:hAnsi="Arial" w:cs="Arial"/>
          <w:sz w:val="22"/>
          <w:szCs w:val="22"/>
        </w:rPr>
        <w:t>UWTSD (University of Wales Trinity Saint David) (2023) </w:t>
      </w:r>
      <w:r w:rsidRPr="00E64D27">
        <w:rPr>
          <w:rFonts w:ascii="Arial" w:hAnsi="Arial" w:cs="Arial"/>
          <w:i/>
          <w:iCs/>
          <w:sz w:val="22"/>
          <w:szCs w:val="22"/>
        </w:rPr>
        <w:t>BSc (Hons) Health and Social Care: Programme Handbook</w:t>
      </w:r>
      <w:r w:rsidRPr="00E64D27">
        <w:rPr>
          <w:rFonts w:ascii="Arial" w:hAnsi="Arial" w:cs="Arial"/>
          <w:sz w:val="22"/>
          <w:szCs w:val="22"/>
        </w:rPr>
        <w:t>.​</w:t>
      </w:r>
    </w:p>
    <w:p w14:paraId="5B8318E5" w14:textId="77777777" w:rsidR="007957E5" w:rsidRPr="00FA5739" w:rsidRDefault="007957E5" w:rsidP="00E64D27">
      <w:pPr>
        <w:spacing w:line="360" w:lineRule="auto"/>
        <w:ind w:left="360"/>
        <w:rPr>
          <w:rFonts w:ascii="Arial" w:hAnsi="Arial" w:cs="Arial"/>
          <w:sz w:val="22"/>
          <w:szCs w:val="22"/>
        </w:rPr>
      </w:pPr>
    </w:p>
    <w:sectPr w:rsidR="007957E5" w:rsidRPr="00FA5739" w:rsidSect="00C6636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DE524" w14:textId="77777777" w:rsidR="00583207" w:rsidRDefault="00583207" w:rsidP="00C66366">
      <w:pPr>
        <w:spacing w:after="0" w:line="240" w:lineRule="auto"/>
      </w:pPr>
      <w:r>
        <w:separator/>
      </w:r>
    </w:p>
  </w:endnote>
  <w:endnote w:type="continuationSeparator" w:id="0">
    <w:p w14:paraId="09D903E1" w14:textId="77777777" w:rsidR="00583207" w:rsidRDefault="00583207" w:rsidP="00C66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767B9" w14:textId="77777777" w:rsidR="00C66366" w:rsidRDefault="00C6636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B199B2" w14:textId="77777777" w:rsidR="00C66366" w:rsidRDefault="00C66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4334E" w14:textId="77777777" w:rsidR="00583207" w:rsidRDefault="00583207" w:rsidP="00C66366">
      <w:pPr>
        <w:spacing w:after="0" w:line="240" w:lineRule="auto"/>
      </w:pPr>
      <w:r>
        <w:separator/>
      </w:r>
    </w:p>
  </w:footnote>
  <w:footnote w:type="continuationSeparator" w:id="0">
    <w:p w14:paraId="67CE4F03" w14:textId="77777777" w:rsidR="00583207" w:rsidRDefault="00583207" w:rsidP="00C66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A6B18"/>
    <w:multiLevelType w:val="multilevel"/>
    <w:tmpl w:val="6BEA620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E4A23"/>
    <w:multiLevelType w:val="multilevel"/>
    <w:tmpl w:val="E7B8F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F1E66"/>
    <w:multiLevelType w:val="multilevel"/>
    <w:tmpl w:val="AC48C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252B47"/>
    <w:multiLevelType w:val="multilevel"/>
    <w:tmpl w:val="0FF45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5F43C9"/>
    <w:multiLevelType w:val="multilevel"/>
    <w:tmpl w:val="6F545E5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4C424E"/>
    <w:multiLevelType w:val="multilevel"/>
    <w:tmpl w:val="FF3A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6302A5"/>
    <w:multiLevelType w:val="multilevel"/>
    <w:tmpl w:val="40B85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3957F2"/>
    <w:multiLevelType w:val="multilevel"/>
    <w:tmpl w:val="3B9EA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0F5BBA"/>
    <w:multiLevelType w:val="multilevel"/>
    <w:tmpl w:val="60AC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B65E8B"/>
    <w:multiLevelType w:val="multilevel"/>
    <w:tmpl w:val="8F8C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8B44D6"/>
    <w:multiLevelType w:val="hybridMultilevel"/>
    <w:tmpl w:val="FA1A84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B44F67"/>
    <w:multiLevelType w:val="multilevel"/>
    <w:tmpl w:val="EEA0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5D4DEF"/>
    <w:multiLevelType w:val="multilevel"/>
    <w:tmpl w:val="42760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908A0"/>
    <w:multiLevelType w:val="multilevel"/>
    <w:tmpl w:val="2BCC7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DF06C0"/>
    <w:multiLevelType w:val="multilevel"/>
    <w:tmpl w:val="6B366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97799D"/>
    <w:multiLevelType w:val="multilevel"/>
    <w:tmpl w:val="7CA6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30315C1"/>
    <w:multiLevelType w:val="multilevel"/>
    <w:tmpl w:val="77D4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A816B02"/>
    <w:multiLevelType w:val="multilevel"/>
    <w:tmpl w:val="07E6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714408"/>
    <w:multiLevelType w:val="multilevel"/>
    <w:tmpl w:val="597C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93DDD"/>
    <w:multiLevelType w:val="multilevel"/>
    <w:tmpl w:val="30A0C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B376D6"/>
    <w:multiLevelType w:val="multilevel"/>
    <w:tmpl w:val="7C0EC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8D4838"/>
    <w:multiLevelType w:val="multilevel"/>
    <w:tmpl w:val="97145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85C59EB"/>
    <w:multiLevelType w:val="multilevel"/>
    <w:tmpl w:val="B69C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F879DC"/>
    <w:multiLevelType w:val="multilevel"/>
    <w:tmpl w:val="8D10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5A144B"/>
    <w:multiLevelType w:val="multilevel"/>
    <w:tmpl w:val="64EE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9230661">
    <w:abstractNumId w:val="24"/>
  </w:num>
  <w:num w:numId="2" w16cid:durableId="371002473">
    <w:abstractNumId w:val="15"/>
  </w:num>
  <w:num w:numId="3" w16cid:durableId="203905648">
    <w:abstractNumId w:val="17"/>
  </w:num>
  <w:num w:numId="4" w16cid:durableId="26608239">
    <w:abstractNumId w:val="16"/>
  </w:num>
  <w:num w:numId="5" w16cid:durableId="78598701">
    <w:abstractNumId w:val="5"/>
  </w:num>
  <w:num w:numId="6" w16cid:durableId="375928342">
    <w:abstractNumId w:val="11"/>
  </w:num>
  <w:num w:numId="7" w16cid:durableId="427430606">
    <w:abstractNumId w:val="22"/>
  </w:num>
  <w:num w:numId="8" w16cid:durableId="381246875">
    <w:abstractNumId w:val="23"/>
  </w:num>
  <w:num w:numId="9" w16cid:durableId="49499167">
    <w:abstractNumId w:val="18"/>
  </w:num>
  <w:num w:numId="10" w16cid:durableId="1165316543">
    <w:abstractNumId w:val="8"/>
  </w:num>
  <w:num w:numId="11" w16cid:durableId="1672827724">
    <w:abstractNumId w:val="2"/>
  </w:num>
  <w:num w:numId="12" w16cid:durableId="1585450357">
    <w:abstractNumId w:val="6"/>
  </w:num>
  <w:num w:numId="13" w16cid:durableId="1834763234">
    <w:abstractNumId w:val="1"/>
  </w:num>
  <w:num w:numId="14" w16cid:durableId="892035649">
    <w:abstractNumId w:val="20"/>
  </w:num>
  <w:num w:numId="15" w16cid:durableId="1872373274">
    <w:abstractNumId w:val="12"/>
  </w:num>
  <w:num w:numId="16" w16cid:durableId="1553035355">
    <w:abstractNumId w:val="19"/>
  </w:num>
  <w:num w:numId="17" w16cid:durableId="357051221">
    <w:abstractNumId w:val="9"/>
  </w:num>
  <w:num w:numId="18" w16cid:durableId="100271732">
    <w:abstractNumId w:val="7"/>
  </w:num>
  <w:num w:numId="19" w16cid:durableId="1414425145">
    <w:abstractNumId w:val="14"/>
  </w:num>
  <w:num w:numId="20" w16cid:durableId="94598797">
    <w:abstractNumId w:val="3"/>
  </w:num>
  <w:num w:numId="21" w16cid:durableId="953561628">
    <w:abstractNumId w:val="4"/>
  </w:num>
  <w:num w:numId="22" w16cid:durableId="106197630">
    <w:abstractNumId w:val="21"/>
  </w:num>
  <w:num w:numId="23" w16cid:durableId="763889069">
    <w:abstractNumId w:val="13"/>
  </w:num>
  <w:num w:numId="24" w16cid:durableId="1126389876">
    <w:abstractNumId w:val="0"/>
  </w:num>
  <w:num w:numId="25" w16cid:durableId="7687451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BB"/>
    <w:rsid w:val="00001FF7"/>
    <w:rsid w:val="000029AE"/>
    <w:rsid w:val="000112DD"/>
    <w:rsid w:val="00026207"/>
    <w:rsid w:val="000B651D"/>
    <w:rsid w:val="00116AD1"/>
    <w:rsid w:val="00137909"/>
    <w:rsid w:val="00142C32"/>
    <w:rsid w:val="001D6317"/>
    <w:rsid w:val="002343D8"/>
    <w:rsid w:val="00241559"/>
    <w:rsid w:val="0026419D"/>
    <w:rsid w:val="00276B44"/>
    <w:rsid w:val="002A07E2"/>
    <w:rsid w:val="002A0A2F"/>
    <w:rsid w:val="00315DF6"/>
    <w:rsid w:val="00315FB8"/>
    <w:rsid w:val="00316D70"/>
    <w:rsid w:val="00331441"/>
    <w:rsid w:val="00351888"/>
    <w:rsid w:val="003A3864"/>
    <w:rsid w:val="003A500B"/>
    <w:rsid w:val="0044153D"/>
    <w:rsid w:val="00461BBA"/>
    <w:rsid w:val="00465B92"/>
    <w:rsid w:val="00484FEE"/>
    <w:rsid w:val="00511766"/>
    <w:rsid w:val="00546A24"/>
    <w:rsid w:val="00583207"/>
    <w:rsid w:val="005967AC"/>
    <w:rsid w:val="005A59DD"/>
    <w:rsid w:val="005D170A"/>
    <w:rsid w:val="005E466F"/>
    <w:rsid w:val="00604866"/>
    <w:rsid w:val="00642D7B"/>
    <w:rsid w:val="00684D02"/>
    <w:rsid w:val="0069025E"/>
    <w:rsid w:val="006A749B"/>
    <w:rsid w:val="006F5444"/>
    <w:rsid w:val="007957E5"/>
    <w:rsid w:val="007A78CE"/>
    <w:rsid w:val="00820994"/>
    <w:rsid w:val="00830FE3"/>
    <w:rsid w:val="00914D61"/>
    <w:rsid w:val="00922A5A"/>
    <w:rsid w:val="00934992"/>
    <w:rsid w:val="00940499"/>
    <w:rsid w:val="00947C93"/>
    <w:rsid w:val="009675BF"/>
    <w:rsid w:val="00981479"/>
    <w:rsid w:val="009850FB"/>
    <w:rsid w:val="009902C8"/>
    <w:rsid w:val="009951A8"/>
    <w:rsid w:val="009A1F0B"/>
    <w:rsid w:val="00A22949"/>
    <w:rsid w:val="00A81A9B"/>
    <w:rsid w:val="00AC0FBF"/>
    <w:rsid w:val="00AE3437"/>
    <w:rsid w:val="00B3145E"/>
    <w:rsid w:val="00B31B67"/>
    <w:rsid w:val="00B32C55"/>
    <w:rsid w:val="00B470F4"/>
    <w:rsid w:val="00BD5E6B"/>
    <w:rsid w:val="00C61D31"/>
    <w:rsid w:val="00C661C9"/>
    <w:rsid w:val="00C66366"/>
    <w:rsid w:val="00C76940"/>
    <w:rsid w:val="00C80967"/>
    <w:rsid w:val="00C86104"/>
    <w:rsid w:val="00C87ACE"/>
    <w:rsid w:val="00CB3B70"/>
    <w:rsid w:val="00CC104E"/>
    <w:rsid w:val="00CD16E7"/>
    <w:rsid w:val="00D07530"/>
    <w:rsid w:val="00D35CFC"/>
    <w:rsid w:val="00D82D9A"/>
    <w:rsid w:val="00DA510D"/>
    <w:rsid w:val="00DB23B5"/>
    <w:rsid w:val="00DB2C2B"/>
    <w:rsid w:val="00E55CC8"/>
    <w:rsid w:val="00E63843"/>
    <w:rsid w:val="00E64D27"/>
    <w:rsid w:val="00E861BB"/>
    <w:rsid w:val="00E9282D"/>
    <w:rsid w:val="00E93411"/>
    <w:rsid w:val="00F124F0"/>
    <w:rsid w:val="00F3704E"/>
    <w:rsid w:val="00F73EB8"/>
    <w:rsid w:val="00F86E5D"/>
    <w:rsid w:val="00F953DF"/>
    <w:rsid w:val="00FA5739"/>
    <w:rsid w:val="00FB38E4"/>
    <w:rsid w:val="00FD6688"/>
    <w:rsid w:val="00FE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08F25"/>
  <w15:chartTrackingRefBased/>
  <w15:docId w15:val="{F53AFC16-D102-41BD-ACDB-CDCE64DE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1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861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861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1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1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1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61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861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1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1BB"/>
    <w:rPr>
      <w:rFonts w:eastAsiaTheme="majorEastAsia" w:cstheme="majorBidi"/>
      <w:color w:val="272727" w:themeColor="text1" w:themeTint="D8"/>
    </w:rPr>
  </w:style>
  <w:style w:type="paragraph" w:styleId="Title">
    <w:name w:val="Title"/>
    <w:basedOn w:val="Normal"/>
    <w:next w:val="Normal"/>
    <w:link w:val="TitleChar"/>
    <w:uiPriority w:val="10"/>
    <w:qFormat/>
    <w:rsid w:val="00E8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1BB"/>
    <w:pPr>
      <w:spacing w:before="160"/>
      <w:jc w:val="center"/>
    </w:pPr>
    <w:rPr>
      <w:i/>
      <w:iCs/>
      <w:color w:val="404040" w:themeColor="text1" w:themeTint="BF"/>
    </w:rPr>
  </w:style>
  <w:style w:type="character" w:customStyle="1" w:styleId="QuoteChar">
    <w:name w:val="Quote Char"/>
    <w:basedOn w:val="DefaultParagraphFont"/>
    <w:link w:val="Quote"/>
    <w:uiPriority w:val="29"/>
    <w:rsid w:val="00E861BB"/>
    <w:rPr>
      <w:i/>
      <w:iCs/>
      <w:color w:val="404040" w:themeColor="text1" w:themeTint="BF"/>
    </w:rPr>
  </w:style>
  <w:style w:type="paragraph" w:styleId="ListParagraph">
    <w:name w:val="List Paragraph"/>
    <w:basedOn w:val="Normal"/>
    <w:uiPriority w:val="34"/>
    <w:qFormat/>
    <w:rsid w:val="00E861BB"/>
    <w:pPr>
      <w:ind w:left="720"/>
      <w:contextualSpacing/>
    </w:pPr>
  </w:style>
  <w:style w:type="character" w:styleId="IntenseEmphasis">
    <w:name w:val="Intense Emphasis"/>
    <w:basedOn w:val="DefaultParagraphFont"/>
    <w:uiPriority w:val="21"/>
    <w:qFormat/>
    <w:rsid w:val="00E861BB"/>
    <w:rPr>
      <w:i/>
      <w:iCs/>
      <w:color w:val="2F5496" w:themeColor="accent1" w:themeShade="BF"/>
    </w:rPr>
  </w:style>
  <w:style w:type="paragraph" w:styleId="IntenseQuote">
    <w:name w:val="Intense Quote"/>
    <w:basedOn w:val="Normal"/>
    <w:next w:val="Normal"/>
    <w:link w:val="IntenseQuoteChar"/>
    <w:uiPriority w:val="30"/>
    <w:qFormat/>
    <w:rsid w:val="00E861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1BB"/>
    <w:rPr>
      <w:i/>
      <w:iCs/>
      <w:color w:val="2F5496" w:themeColor="accent1" w:themeShade="BF"/>
    </w:rPr>
  </w:style>
  <w:style w:type="character" w:styleId="IntenseReference">
    <w:name w:val="Intense Reference"/>
    <w:basedOn w:val="DefaultParagraphFont"/>
    <w:uiPriority w:val="32"/>
    <w:qFormat/>
    <w:rsid w:val="00E861BB"/>
    <w:rPr>
      <w:b/>
      <w:bCs/>
      <w:smallCaps/>
      <w:color w:val="2F5496" w:themeColor="accent1" w:themeShade="BF"/>
      <w:spacing w:val="5"/>
    </w:rPr>
  </w:style>
  <w:style w:type="paragraph" w:styleId="NormalWeb">
    <w:name w:val="Normal (Web)"/>
    <w:basedOn w:val="Normal"/>
    <w:uiPriority w:val="99"/>
    <w:semiHidden/>
    <w:unhideWhenUsed/>
    <w:rsid w:val="00D35CFC"/>
    <w:rPr>
      <w:rFonts w:ascii="Times New Roman" w:hAnsi="Times New Roman" w:cs="Times New Roman"/>
    </w:rPr>
  </w:style>
  <w:style w:type="character" w:styleId="Hyperlink">
    <w:name w:val="Hyperlink"/>
    <w:basedOn w:val="DefaultParagraphFont"/>
    <w:uiPriority w:val="99"/>
    <w:unhideWhenUsed/>
    <w:rsid w:val="00351888"/>
    <w:rPr>
      <w:color w:val="0563C1" w:themeColor="hyperlink"/>
      <w:u w:val="single"/>
    </w:rPr>
  </w:style>
  <w:style w:type="character" w:styleId="UnresolvedMention">
    <w:name w:val="Unresolved Mention"/>
    <w:basedOn w:val="DefaultParagraphFont"/>
    <w:uiPriority w:val="99"/>
    <w:semiHidden/>
    <w:unhideWhenUsed/>
    <w:rsid w:val="00351888"/>
    <w:rPr>
      <w:color w:val="605E5C"/>
      <w:shd w:val="clear" w:color="auto" w:fill="E1DFDD"/>
    </w:rPr>
  </w:style>
  <w:style w:type="character" w:customStyle="1" w:styleId="fontstyle01">
    <w:name w:val="fontstyle01"/>
    <w:basedOn w:val="DefaultParagraphFont"/>
    <w:rsid w:val="00026207"/>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C66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366"/>
  </w:style>
  <w:style w:type="paragraph" w:styleId="Footer">
    <w:name w:val="footer"/>
    <w:basedOn w:val="Normal"/>
    <w:link w:val="FooterChar"/>
    <w:uiPriority w:val="99"/>
    <w:unhideWhenUsed/>
    <w:rsid w:val="00C66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366"/>
  </w:style>
  <w:style w:type="paragraph" w:styleId="TOCHeading">
    <w:name w:val="TOC Heading"/>
    <w:basedOn w:val="Heading1"/>
    <w:next w:val="Normal"/>
    <w:uiPriority w:val="39"/>
    <w:unhideWhenUsed/>
    <w:qFormat/>
    <w:rsid w:val="00A2294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22949"/>
    <w:pPr>
      <w:spacing w:after="100"/>
      <w:ind w:left="240"/>
    </w:pPr>
  </w:style>
  <w:style w:type="paragraph" w:styleId="TOC3">
    <w:name w:val="toc 3"/>
    <w:basedOn w:val="Normal"/>
    <w:next w:val="Normal"/>
    <w:autoRedefine/>
    <w:uiPriority w:val="39"/>
    <w:unhideWhenUsed/>
    <w:rsid w:val="00A22949"/>
    <w:pPr>
      <w:spacing w:after="100"/>
      <w:ind w:left="480"/>
    </w:pPr>
  </w:style>
  <w:style w:type="paragraph" w:customStyle="1" w:styleId="my-2">
    <w:name w:val="my-2"/>
    <w:basedOn w:val="Normal"/>
    <w:rsid w:val="00C661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661C9"/>
    <w:rPr>
      <w:b/>
      <w:bCs/>
    </w:rPr>
  </w:style>
  <w:style w:type="character" w:customStyle="1" w:styleId="citation">
    <w:name w:val="citation"/>
    <w:basedOn w:val="DefaultParagraphFont"/>
    <w:rsid w:val="00C661C9"/>
  </w:style>
  <w:style w:type="character" w:customStyle="1" w:styleId="relative">
    <w:name w:val="relative"/>
    <w:basedOn w:val="DefaultParagraphFont"/>
    <w:rsid w:val="00C661C9"/>
  </w:style>
  <w:style w:type="character" w:customStyle="1" w:styleId="opacity-50">
    <w:name w:val="opacity-50"/>
    <w:basedOn w:val="DefaultParagraphFont"/>
    <w:rsid w:val="00C661C9"/>
  </w:style>
  <w:style w:type="paragraph" w:styleId="TOC1">
    <w:name w:val="toc 1"/>
    <w:basedOn w:val="Normal"/>
    <w:next w:val="Normal"/>
    <w:autoRedefine/>
    <w:uiPriority w:val="39"/>
    <w:unhideWhenUsed/>
    <w:rsid w:val="00B3145E"/>
    <w:pPr>
      <w:spacing w:after="100"/>
    </w:pPr>
  </w:style>
  <w:style w:type="paragraph" w:styleId="Caption">
    <w:name w:val="caption"/>
    <w:basedOn w:val="Normal"/>
    <w:next w:val="Normal"/>
    <w:uiPriority w:val="35"/>
    <w:unhideWhenUsed/>
    <w:qFormat/>
    <w:rsid w:val="00116AD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80921">
      <w:bodyDiv w:val="1"/>
      <w:marLeft w:val="0"/>
      <w:marRight w:val="0"/>
      <w:marTop w:val="0"/>
      <w:marBottom w:val="0"/>
      <w:divBdr>
        <w:top w:val="none" w:sz="0" w:space="0" w:color="auto"/>
        <w:left w:val="none" w:sz="0" w:space="0" w:color="auto"/>
        <w:bottom w:val="none" w:sz="0" w:space="0" w:color="auto"/>
        <w:right w:val="none" w:sz="0" w:space="0" w:color="auto"/>
      </w:divBdr>
    </w:div>
    <w:div w:id="53629778">
      <w:bodyDiv w:val="1"/>
      <w:marLeft w:val="0"/>
      <w:marRight w:val="0"/>
      <w:marTop w:val="0"/>
      <w:marBottom w:val="0"/>
      <w:divBdr>
        <w:top w:val="none" w:sz="0" w:space="0" w:color="auto"/>
        <w:left w:val="none" w:sz="0" w:space="0" w:color="auto"/>
        <w:bottom w:val="none" w:sz="0" w:space="0" w:color="auto"/>
        <w:right w:val="none" w:sz="0" w:space="0" w:color="auto"/>
      </w:divBdr>
      <w:divsChild>
        <w:div w:id="1291746929">
          <w:marLeft w:val="0"/>
          <w:marRight w:val="0"/>
          <w:marTop w:val="0"/>
          <w:marBottom w:val="0"/>
          <w:divBdr>
            <w:top w:val="single" w:sz="2" w:space="0" w:color="auto"/>
            <w:left w:val="single" w:sz="2" w:space="0" w:color="auto"/>
            <w:bottom w:val="single" w:sz="2" w:space="0" w:color="auto"/>
            <w:right w:val="single" w:sz="2" w:space="0" w:color="auto"/>
          </w:divBdr>
          <w:divsChild>
            <w:div w:id="295916111">
              <w:marLeft w:val="0"/>
              <w:marRight w:val="0"/>
              <w:marTop w:val="0"/>
              <w:marBottom w:val="0"/>
              <w:divBdr>
                <w:top w:val="single" w:sz="2" w:space="0" w:color="auto"/>
                <w:left w:val="single" w:sz="2" w:space="0" w:color="auto"/>
                <w:bottom w:val="single" w:sz="2" w:space="0" w:color="auto"/>
                <w:right w:val="single" w:sz="2" w:space="0" w:color="auto"/>
              </w:divBdr>
              <w:divsChild>
                <w:div w:id="19804512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3824407">
          <w:marLeft w:val="0"/>
          <w:marRight w:val="0"/>
          <w:marTop w:val="0"/>
          <w:marBottom w:val="0"/>
          <w:divBdr>
            <w:top w:val="single" w:sz="2" w:space="0" w:color="auto"/>
            <w:left w:val="single" w:sz="2" w:space="0" w:color="auto"/>
            <w:bottom w:val="single" w:sz="2" w:space="0" w:color="auto"/>
            <w:right w:val="single" w:sz="2" w:space="0" w:color="auto"/>
          </w:divBdr>
          <w:divsChild>
            <w:div w:id="1401631953">
              <w:marLeft w:val="0"/>
              <w:marRight w:val="0"/>
              <w:marTop w:val="0"/>
              <w:marBottom w:val="0"/>
              <w:divBdr>
                <w:top w:val="single" w:sz="2" w:space="6" w:color="auto"/>
                <w:left w:val="single" w:sz="2" w:space="0" w:color="auto"/>
                <w:bottom w:val="single" w:sz="2" w:space="0" w:color="auto"/>
                <w:right w:val="single" w:sz="2" w:space="0" w:color="auto"/>
              </w:divBdr>
            </w:div>
          </w:divsChild>
        </w:div>
        <w:div w:id="594871833">
          <w:marLeft w:val="0"/>
          <w:marRight w:val="0"/>
          <w:marTop w:val="0"/>
          <w:marBottom w:val="0"/>
          <w:divBdr>
            <w:top w:val="single" w:sz="2" w:space="0" w:color="auto"/>
            <w:left w:val="single" w:sz="2" w:space="0" w:color="auto"/>
            <w:bottom w:val="single" w:sz="2" w:space="0" w:color="auto"/>
            <w:right w:val="single" w:sz="2" w:space="0" w:color="auto"/>
          </w:divBdr>
          <w:divsChild>
            <w:div w:id="377706273">
              <w:marLeft w:val="0"/>
              <w:marRight w:val="0"/>
              <w:marTop w:val="0"/>
              <w:marBottom w:val="0"/>
              <w:divBdr>
                <w:top w:val="single" w:sz="2" w:space="0" w:color="auto"/>
                <w:left w:val="single" w:sz="2" w:space="0" w:color="auto"/>
                <w:bottom w:val="single" w:sz="2" w:space="0" w:color="auto"/>
                <w:right w:val="single" w:sz="2" w:space="0" w:color="auto"/>
              </w:divBdr>
              <w:divsChild>
                <w:div w:id="2649282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6223385">
      <w:bodyDiv w:val="1"/>
      <w:marLeft w:val="0"/>
      <w:marRight w:val="0"/>
      <w:marTop w:val="0"/>
      <w:marBottom w:val="0"/>
      <w:divBdr>
        <w:top w:val="none" w:sz="0" w:space="0" w:color="auto"/>
        <w:left w:val="none" w:sz="0" w:space="0" w:color="auto"/>
        <w:bottom w:val="none" w:sz="0" w:space="0" w:color="auto"/>
        <w:right w:val="none" w:sz="0" w:space="0" w:color="auto"/>
      </w:divBdr>
      <w:divsChild>
        <w:div w:id="930969268">
          <w:marLeft w:val="0"/>
          <w:marRight w:val="0"/>
          <w:marTop w:val="0"/>
          <w:marBottom w:val="0"/>
          <w:divBdr>
            <w:top w:val="none" w:sz="0" w:space="0" w:color="auto"/>
            <w:left w:val="none" w:sz="0" w:space="0" w:color="auto"/>
            <w:bottom w:val="none" w:sz="0" w:space="0" w:color="auto"/>
            <w:right w:val="none" w:sz="0" w:space="0" w:color="auto"/>
          </w:divBdr>
        </w:div>
      </w:divsChild>
    </w:div>
    <w:div w:id="86389384">
      <w:bodyDiv w:val="1"/>
      <w:marLeft w:val="0"/>
      <w:marRight w:val="0"/>
      <w:marTop w:val="0"/>
      <w:marBottom w:val="0"/>
      <w:divBdr>
        <w:top w:val="none" w:sz="0" w:space="0" w:color="auto"/>
        <w:left w:val="none" w:sz="0" w:space="0" w:color="auto"/>
        <w:bottom w:val="none" w:sz="0" w:space="0" w:color="auto"/>
        <w:right w:val="none" w:sz="0" w:space="0" w:color="auto"/>
      </w:divBdr>
    </w:div>
    <w:div w:id="144779309">
      <w:bodyDiv w:val="1"/>
      <w:marLeft w:val="0"/>
      <w:marRight w:val="0"/>
      <w:marTop w:val="0"/>
      <w:marBottom w:val="0"/>
      <w:divBdr>
        <w:top w:val="none" w:sz="0" w:space="0" w:color="auto"/>
        <w:left w:val="none" w:sz="0" w:space="0" w:color="auto"/>
        <w:bottom w:val="none" w:sz="0" w:space="0" w:color="auto"/>
        <w:right w:val="none" w:sz="0" w:space="0" w:color="auto"/>
      </w:divBdr>
    </w:div>
    <w:div w:id="150483166">
      <w:bodyDiv w:val="1"/>
      <w:marLeft w:val="0"/>
      <w:marRight w:val="0"/>
      <w:marTop w:val="0"/>
      <w:marBottom w:val="0"/>
      <w:divBdr>
        <w:top w:val="none" w:sz="0" w:space="0" w:color="auto"/>
        <w:left w:val="none" w:sz="0" w:space="0" w:color="auto"/>
        <w:bottom w:val="none" w:sz="0" w:space="0" w:color="auto"/>
        <w:right w:val="none" w:sz="0" w:space="0" w:color="auto"/>
      </w:divBdr>
    </w:div>
    <w:div w:id="165634276">
      <w:bodyDiv w:val="1"/>
      <w:marLeft w:val="0"/>
      <w:marRight w:val="0"/>
      <w:marTop w:val="0"/>
      <w:marBottom w:val="0"/>
      <w:divBdr>
        <w:top w:val="none" w:sz="0" w:space="0" w:color="auto"/>
        <w:left w:val="none" w:sz="0" w:space="0" w:color="auto"/>
        <w:bottom w:val="none" w:sz="0" w:space="0" w:color="auto"/>
        <w:right w:val="none" w:sz="0" w:space="0" w:color="auto"/>
      </w:divBdr>
      <w:divsChild>
        <w:div w:id="817653429">
          <w:marLeft w:val="0"/>
          <w:marRight w:val="0"/>
          <w:marTop w:val="0"/>
          <w:marBottom w:val="0"/>
          <w:divBdr>
            <w:top w:val="single" w:sz="2" w:space="0" w:color="auto"/>
            <w:left w:val="single" w:sz="2" w:space="0" w:color="auto"/>
            <w:bottom w:val="single" w:sz="2" w:space="0" w:color="auto"/>
            <w:right w:val="single" w:sz="2" w:space="0" w:color="auto"/>
          </w:divBdr>
          <w:divsChild>
            <w:div w:id="707493665">
              <w:marLeft w:val="0"/>
              <w:marRight w:val="0"/>
              <w:marTop w:val="0"/>
              <w:marBottom w:val="0"/>
              <w:divBdr>
                <w:top w:val="single" w:sz="2" w:space="0" w:color="auto"/>
                <w:left w:val="single" w:sz="2" w:space="0" w:color="auto"/>
                <w:bottom w:val="single" w:sz="2" w:space="0" w:color="auto"/>
                <w:right w:val="single" w:sz="2" w:space="0" w:color="auto"/>
              </w:divBdr>
              <w:divsChild>
                <w:div w:id="68124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31381954">
          <w:marLeft w:val="0"/>
          <w:marRight w:val="0"/>
          <w:marTop w:val="0"/>
          <w:marBottom w:val="0"/>
          <w:divBdr>
            <w:top w:val="single" w:sz="2" w:space="0" w:color="auto"/>
            <w:left w:val="single" w:sz="2" w:space="0" w:color="auto"/>
            <w:bottom w:val="single" w:sz="2" w:space="0" w:color="auto"/>
            <w:right w:val="single" w:sz="2" w:space="0" w:color="auto"/>
          </w:divBdr>
          <w:divsChild>
            <w:div w:id="906568982">
              <w:marLeft w:val="0"/>
              <w:marRight w:val="0"/>
              <w:marTop w:val="0"/>
              <w:marBottom w:val="0"/>
              <w:divBdr>
                <w:top w:val="single" w:sz="2" w:space="0" w:color="auto"/>
                <w:left w:val="single" w:sz="2" w:space="0" w:color="auto"/>
                <w:bottom w:val="single" w:sz="2" w:space="0" w:color="auto"/>
                <w:right w:val="single" w:sz="2" w:space="0" w:color="auto"/>
              </w:divBdr>
              <w:divsChild>
                <w:div w:id="12248290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6219823">
          <w:marLeft w:val="0"/>
          <w:marRight w:val="0"/>
          <w:marTop w:val="0"/>
          <w:marBottom w:val="0"/>
          <w:divBdr>
            <w:top w:val="single" w:sz="2" w:space="0" w:color="auto"/>
            <w:left w:val="single" w:sz="2" w:space="0" w:color="auto"/>
            <w:bottom w:val="single" w:sz="2" w:space="0" w:color="auto"/>
            <w:right w:val="single" w:sz="2" w:space="0" w:color="auto"/>
          </w:divBdr>
          <w:divsChild>
            <w:div w:id="2002267326">
              <w:marLeft w:val="0"/>
              <w:marRight w:val="0"/>
              <w:marTop w:val="0"/>
              <w:marBottom w:val="0"/>
              <w:divBdr>
                <w:top w:val="single" w:sz="2" w:space="6" w:color="auto"/>
                <w:left w:val="single" w:sz="2" w:space="0" w:color="auto"/>
                <w:bottom w:val="single" w:sz="2" w:space="0" w:color="auto"/>
                <w:right w:val="single" w:sz="2" w:space="0" w:color="auto"/>
              </w:divBdr>
            </w:div>
          </w:divsChild>
        </w:div>
        <w:div w:id="1142040562">
          <w:marLeft w:val="0"/>
          <w:marRight w:val="0"/>
          <w:marTop w:val="0"/>
          <w:marBottom w:val="0"/>
          <w:divBdr>
            <w:top w:val="single" w:sz="2" w:space="0" w:color="auto"/>
            <w:left w:val="single" w:sz="2" w:space="0" w:color="auto"/>
            <w:bottom w:val="single" w:sz="2" w:space="0" w:color="auto"/>
            <w:right w:val="single" w:sz="2" w:space="0" w:color="auto"/>
          </w:divBdr>
          <w:divsChild>
            <w:div w:id="745110315">
              <w:marLeft w:val="0"/>
              <w:marRight w:val="0"/>
              <w:marTop w:val="0"/>
              <w:marBottom w:val="0"/>
              <w:divBdr>
                <w:top w:val="single" w:sz="2" w:space="0" w:color="auto"/>
                <w:left w:val="single" w:sz="2" w:space="0" w:color="auto"/>
                <w:bottom w:val="single" w:sz="2" w:space="0" w:color="auto"/>
                <w:right w:val="single" w:sz="2" w:space="0" w:color="auto"/>
              </w:divBdr>
              <w:divsChild>
                <w:div w:id="13477560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2399651">
      <w:bodyDiv w:val="1"/>
      <w:marLeft w:val="0"/>
      <w:marRight w:val="0"/>
      <w:marTop w:val="0"/>
      <w:marBottom w:val="0"/>
      <w:divBdr>
        <w:top w:val="none" w:sz="0" w:space="0" w:color="auto"/>
        <w:left w:val="none" w:sz="0" w:space="0" w:color="auto"/>
        <w:bottom w:val="none" w:sz="0" w:space="0" w:color="auto"/>
        <w:right w:val="none" w:sz="0" w:space="0" w:color="auto"/>
      </w:divBdr>
    </w:div>
    <w:div w:id="202208903">
      <w:bodyDiv w:val="1"/>
      <w:marLeft w:val="0"/>
      <w:marRight w:val="0"/>
      <w:marTop w:val="0"/>
      <w:marBottom w:val="0"/>
      <w:divBdr>
        <w:top w:val="none" w:sz="0" w:space="0" w:color="auto"/>
        <w:left w:val="none" w:sz="0" w:space="0" w:color="auto"/>
        <w:bottom w:val="none" w:sz="0" w:space="0" w:color="auto"/>
        <w:right w:val="none" w:sz="0" w:space="0" w:color="auto"/>
      </w:divBdr>
    </w:div>
    <w:div w:id="203979576">
      <w:bodyDiv w:val="1"/>
      <w:marLeft w:val="0"/>
      <w:marRight w:val="0"/>
      <w:marTop w:val="0"/>
      <w:marBottom w:val="0"/>
      <w:divBdr>
        <w:top w:val="none" w:sz="0" w:space="0" w:color="auto"/>
        <w:left w:val="none" w:sz="0" w:space="0" w:color="auto"/>
        <w:bottom w:val="none" w:sz="0" w:space="0" w:color="auto"/>
        <w:right w:val="none" w:sz="0" w:space="0" w:color="auto"/>
      </w:divBdr>
      <w:divsChild>
        <w:div w:id="9400655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96423924">
      <w:bodyDiv w:val="1"/>
      <w:marLeft w:val="0"/>
      <w:marRight w:val="0"/>
      <w:marTop w:val="0"/>
      <w:marBottom w:val="0"/>
      <w:divBdr>
        <w:top w:val="none" w:sz="0" w:space="0" w:color="auto"/>
        <w:left w:val="none" w:sz="0" w:space="0" w:color="auto"/>
        <w:bottom w:val="none" w:sz="0" w:space="0" w:color="auto"/>
        <w:right w:val="none" w:sz="0" w:space="0" w:color="auto"/>
      </w:divBdr>
    </w:div>
    <w:div w:id="319507886">
      <w:bodyDiv w:val="1"/>
      <w:marLeft w:val="0"/>
      <w:marRight w:val="0"/>
      <w:marTop w:val="0"/>
      <w:marBottom w:val="0"/>
      <w:divBdr>
        <w:top w:val="none" w:sz="0" w:space="0" w:color="auto"/>
        <w:left w:val="none" w:sz="0" w:space="0" w:color="auto"/>
        <w:bottom w:val="none" w:sz="0" w:space="0" w:color="auto"/>
        <w:right w:val="none" w:sz="0" w:space="0" w:color="auto"/>
      </w:divBdr>
      <w:divsChild>
        <w:div w:id="937324367">
          <w:marLeft w:val="0"/>
          <w:marRight w:val="0"/>
          <w:marTop w:val="0"/>
          <w:marBottom w:val="0"/>
          <w:divBdr>
            <w:top w:val="single" w:sz="2" w:space="0" w:color="auto"/>
            <w:left w:val="single" w:sz="2" w:space="0" w:color="auto"/>
            <w:bottom w:val="single" w:sz="2" w:space="0" w:color="auto"/>
            <w:right w:val="single" w:sz="2" w:space="0" w:color="auto"/>
          </w:divBdr>
          <w:divsChild>
            <w:div w:id="142552722">
              <w:marLeft w:val="0"/>
              <w:marRight w:val="0"/>
              <w:marTop w:val="0"/>
              <w:marBottom w:val="0"/>
              <w:divBdr>
                <w:top w:val="single" w:sz="2" w:space="0" w:color="auto"/>
                <w:left w:val="single" w:sz="2" w:space="0" w:color="auto"/>
                <w:bottom w:val="single" w:sz="2" w:space="0" w:color="auto"/>
                <w:right w:val="single" w:sz="2" w:space="0" w:color="auto"/>
              </w:divBdr>
              <w:divsChild>
                <w:div w:id="10388984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43896569">
          <w:marLeft w:val="0"/>
          <w:marRight w:val="0"/>
          <w:marTop w:val="0"/>
          <w:marBottom w:val="0"/>
          <w:divBdr>
            <w:top w:val="single" w:sz="2" w:space="0" w:color="auto"/>
            <w:left w:val="single" w:sz="2" w:space="0" w:color="auto"/>
            <w:bottom w:val="single" w:sz="2" w:space="0" w:color="auto"/>
            <w:right w:val="single" w:sz="2" w:space="0" w:color="auto"/>
          </w:divBdr>
          <w:divsChild>
            <w:div w:id="1676952471">
              <w:marLeft w:val="0"/>
              <w:marRight w:val="0"/>
              <w:marTop w:val="0"/>
              <w:marBottom w:val="0"/>
              <w:divBdr>
                <w:top w:val="single" w:sz="2" w:space="6" w:color="auto"/>
                <w:left w:val="single" w:sz="2" w:space="0" w:color="auto"/>
                <w:bottom w:val="single" w:sz="2" w:space="0" w:color="auto"/>
                <w:right w:val="single" w:sz="2" w:space="0" w:color="auto"/>
              </w:divBdr>
            </w:div>
          </w:divsChild>
        </w:div>
        <w:div w:id="375158069">
          <w:marLeft w:val="0"/>
          <w:marRight w:val="0"/>
          <w:marTop w:val="0"/>
          <w:marBottom w:val="0"/>
          <w:divBdr>
            <w:top w:val="single" w:sz="2" w:space="0" w:color="auto"/>
            <w:left w:val="single" w:sz="2" w:space="0" w:color="auto"/>
            <w:bottom w:val="single" w:sz="2" w:space="0" w:color="auto"/>
            <w:right w:val="single" w:sz="2" w:space="0" w:color="auto"/>
          </w:divBdr>
          <w:divsChild>
            <w:div w:id="365327195">
              <w:marLeft w:val="0"/>
              <w:marRight w:val="0"/>
              <w:marTop w:val="0"/>
              <w:marBottom w:val="0"/>
              <w:divBdr>
                <w:top w:val="single" w:sz="2" w:space="0" w:color="auto"/>
                <w:left w:val="single" w:sz="2" w:space="0" w:color="auto"/>
                <w:bottom w:val="single" w:sz="2" w:space="0" w:color="auto"/>
                <w:right w:val="single" w:sz="2" w:space="0" w:color="auto"/>
              </w:divBdr>
              <w:divsChild>
                <w:div w:id="855459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22396789">
      <w:bodyDiv w:val="1"/>
      <w:marLeft w:val="0"/>
      <w:marRight w:val="0"/>
      <w:marTop w:val="0"/>
      <w:marBottom w:val="0"/>
      <w:divBdr>
        <w:top w:val="none" w:sz="0" w:space="0" w:color="auto"/>
        <w:left w:val="none" w:sz="0" w:space="0" w:color="auto"/>
        <w:bottom w:val="none" w:sz="0" w:space="0" w:color="auto"/>
        <w:right w:val="none" w:sz="0" w:space="0" w:color="auto"/>
      </w:divBdr>
    </w:div>
    <w:div w:id="325088037">
      <w:bodyDiv w:val="1"/>
      <w:marLeft w:val="0"/>
      <w:marRight w:val="0"/>
      <w:marTop w:val="0"/>
      <w:marBottom w:val="0"/>
      <w:divBdr>
        <w:top w:val="none" w:sz="0" w:space="0" w:color="auto"/>
        <w:left w:val="none" w:sz="0" w:space="0" w:color="auto"/>
        <w:bottom w:val="none" w:sz="0" w:space="0" w:color="auto"/>
        <w:right w:val="none" w:sz="0" w:space="0" w:color="auto"/>
      </w:divBdr>
    </w:div>
    <w:div w:id="364142753">
      <w:bodyDiv w:val="1"/>
      <w:marLeft w:val="0"/>
      <w:marRight w:val="0"/>
      <w:marTop w:val="0"/>
      <w:marBottom w:val="0"/>
      <w:divBdr>
        <w:top w:val="none" w:sz="0" w:space="0" w:color="auto"/>
        <w:left w:val="none" w:sz="0" w:space="0" w:color="auto"/>
        <w:bottom w:val="none" w:sz="0" w:space="0" w:color="auto"/>
        <w:right w:val="none" w:sz="0" w:space="0" w:color="auto"/>
      </w:divBdr>
    </w:div>
    <w:div w:id="378627087">
      <w:bodyDiv w:val="1"/>
      <w:marLeft w:val="0"/>
      <w:marRight w:val="0"/>
      <w:marTop w:val="0"/>
      <w:marBottom w:val="0"/>
      <w:divBdr>
        <w:top w:val="none" w:sz="0" w:space="0" w:color="auto"/>
        <w:left w:val="none" w:sz="0" w:space="0" w:color="auto"/>
        <w:bottom w:val="none" w:sz="0" w:space="0" w:color="auto"/>
        <w:right w:val="none" w:sz="0" w:space="0" w:color="auto"/>
      </w:divBdr>
    </w:div>
    <w:div w:id="379285387">
      <w:bodyDiv w:val="1"/>
      <w:marLeft w:val="0"/>
      <w:marRight w:val="0"/>
      <w:marTop w:val="0"/>
      <w:marBottom w:val="0"/>
      <w:divBdr>
        <w:top w:val="none" w:sz="0" w:space="0" w:color="auto"/>
        <w:left w:val="none" w:sz="0" w:space="0" w:color="auto"/>
        <w:bottom w:val="none" w:sz="0" w:space="0" w:color="auto"/>
        <w:right w:val="none" w:sz="0" w:space="0" w:color="auto"/>
      </w:divBdr>
    </w:div>
    <w:div w:id="392045865">
      <w:bodyDiv w:val="1"/>
      <w:marLeft w:val="0"/>
      <w:marRight w:val="0"/>
      <w:marTop w:val="0"/>
      <w:marBottom w:val="0"/>
      <w:divBdr>
        <w:top w:val="none" w:sz="0" w:space="0" w:color="auto"/>
        <w:left w:val="none" w:sz="0" w:space="0" w:color="auto"/>
        <w:bottom w:val="none" w:sz="0" w:space="0" w:color="auto"/>
        <w:right w:val="none" w:sz="0" w:space="0" w:color="auto"/>
      </w:divBdr>
      <w:divsChild>
        <w:div w:id="156697231">
          <w:marLeft w:val="0"/>
          <w:marRight w:val="0"/>
          <w:marTop w:val="0"/>
          <w:marBottom w:val="0"/>
          <w:divBdr>
            <w:top w:val="single" w:sz="2" w:space="0" w:color="auto"/>
            <w:left w:val="single" w:sz="2" w:space="0" w:color="auto"/>
            <w:bottom w:val="single" w:sz="2" w:space="0" w:color="auto"/>
            <w:right w:val="single" w:sz="2" w:space="0" w:color="auto"/>
          </w:divBdr>
          <w:divsChild>
            <w:div w:id="1205602852">
              <w:marLeft w:val="0"/>
              <w:marRight w:val="0"/>
              <w:marTop w:val="0"/>
              <w:marBottom w:val="0"/>
              <w:divBdr>
                <w:top w:val="single" w:sz="2" w:space="0" w:color="auto"/>
                <w:left w:val="single" w:sz="2" w:space="0" w:color="auto"/>
                <w:bottom w:val="single" w:sz="2" w:space="0" w:color="auto"/>
                <w:right w:val="single" w:sz="2" w:space="0" w:color="auto"/>
              </w:divBdr>
              <w:divsChild>
                <w:div w:id="9019860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98180312">
          <w:marLeft w:val="0"/>
          <w:marRight w:val="0"/>
          <w:marTop w:val="0"/>
          <w:marBottom w:val="0"/>
          <w:divBdr>
            <w:top w:val="single" w:sz="2" w:space="0" w:color="auto"/>
            <w:left w:val="single" w:sz="2" w:space="0" w:color="auto"/>
            <w:bottom w:val="single" w:sz="2" w:space="0" w:color="auto"/>
            <w:right w:val="single" w:sz="2" w:space="0" w:color="auto"/>
          </w:divBdr>
          <w:divsChild>
            <w:div w:id="502280378">
              <w:marLeft w:val="0"/>
              <w:marRight w:val="0"/>
              <w:marTop w:val="0"/>
              <w:marBottom w:val="0"/>
              <w:divBdr>
                <w:top w:val="single" w:sz="2" w:space="6" w:color="auto"/>
                <w:left w:val="single" w:sz="2" w:space="0" w:color="auto"/>
                <w:bottom w:val="single" w:sz="2" w:space="0" w:color="auto"/>
                <w:right w:val="single" w:sz="2" w:space="0" w:color="auto"/>
              </w:divBdr>
            </w:div>
          </w:divsChild>
        </w:div>
        <w:div w:id="399014384">
          <w:marLeft w:val="0"/>
          <w:marRight w:val="0"/>
          <w:marTop w:val="0"/>
          <w:marBottom w:val="0"/>
          <w:divBdr>
            <w:top w:val="single" w:sz="2" w:space="0" w:color="auto"/>
            <w:left w:val="single" w:sz="2" w:space="0" w:color="auto"/>
            <w:bottom w:val="single" w:sz="2" w:space="0" w:color="auto"/>
            <w:right w:val="single" w:sz="2" w:space="0" w:color="auto"/>
          </w:divBdr>
          <w:divsChild>
            <w:div w:id="119569247">
              <w:marLeft w:val="0"/>
              <w:marRight w:val="0"/>
              <w:marTop w:val="0"/>
              <w:marBottom w:val="0"/>
              <w:divBdr>
                <w:top w:val="single" w:sz="2" w:space="0" w:color="auto"/>
                <w:left w:val="single" w:sz="2" w:space="0" w:color="auto"/>
                <w:bottom w:val="single" w:sz="2" w:space="0" w:color="auto"/>
                <w:right w:val="single" w:sz="2" w:space="0" w:color="auto"/>
              </w:divBdr>
              <w:divsChild>
                <w:div w:id="3181195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95055100">
      <w:bodyDiv w:val="1"/>
      <w:marLeft w:val="0"/>
      <w:marRight w:val="0"/>
      <w:marTop w:val="0"/>
      <w:marBottom w:val="0"/>
      <w:divBdr>
        <w:top w:val="none" w:sz="0" w:space="0" w:color="auto"/>
        <w:left w:val="none" w:sz="0" w:space="0" w:color="auto"/>
        <w:bottom w:val="none" w:sz="0" w:space="0" w:color="auto"/>
        <w:right w:val="none" w:sz="0" w:space="0" w:color="auto"/>
      </w:divBdr>
      <w:divsChild>
        <w:div w:id="549610538">
          <w:marLeft w:val="0"/>
          <w:marRight w:val="0"/>
          <w:marTop w:val="0"/>
          <w:marBottom w:val="0"/>
          <w:divBdr>
            <w:top w:val="single" w:sz="2" w:space="0" w:color="auto"/>
            <w:left w:val="single" w:sz="2" w:space="0" w:color="auto"/>
            <w:bottom w:val="single" w:sz="2" w:space="0" w:color="auto"/>
            <w:right w:val="single" w:sz="2" w:space="0" w:color="auto"/>
          </w:divBdr>
          <w:divsChild>
            <w:div w:id="678385848">
              <w:marLeft w:val="0"/>
              <w:marRight w:val="0"/>
              <w:marTop w:val="0"/>
              <w:marBottom w:val="0"/>
              <w:divBdr>
                <w:top w:val="single" w:sz="2" w:space="0" w:color="auto"/>
                <w:left w:val="single" w:sz="2" w:space="0" w:color="auto"/>
                <w:bottom w:val="single" w:sz="2" w:space="0" w:color="auto"/>
                <w:right w:val="single" w:sz="2" w:space="0" w:color="auto"/>
              </w:divBdr>
              <w:divsChild>
                <w:div w:id="12018237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0205845">
          <w:marLeft w:val="0"/>
          <w:marRight w:val="0"/>
          <w:marTop w:val="0"/>
          <w:marBottom w:val="0"/>
          <w:divBdr>
            <w:top w:val="single" w:sz="2" w:space="0" w:color="auto"/>
            <w:left w:val="single" w:sz="2" w:space="0" w:color="auto"/>
            <w:bottom w:val="single" w:sz="2" w:space="0" w:color="auto"/>
            <w:right w:val="single" w:sz="2" w:space="0" w:color="auto"/>
          </w:divBdr>
          <w:divsChild>
            <w:div w:id="634720162">
              <w:marLeft w:val="0"/>
              <w:marRight w:val="0"/>
              <w:marTop w:val="0"/>
              <w:marBottom w:val="0"/>
              <w:divBdr>
                <w:top w:val="single" w:sz="2" w:space="0" w:color="auto"/>
                <w:left w:val="single" w:sz="2" w:space="0" w:color="auto"/>
                <w:bottom w:val="single" w:sz="2" w:space="0" w:color="auto"/>
                <w:right w:val="single" w:sz="2" w:space="0" w:color="auto"/>
              </w:divBdr>
              <w:divsChild>
                <w:div w:id="11573012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97620267">
      <w:bodyDiv w:val="1"/>
      <w:marLeft w:val="0"/>
      <w:marRight w:val="0"/>
      <w:marTop w:val="0"/>
      <w:marBottom w:val="0"/>
      <w:divBdr>
        <w:top w:val="none" w:sz="0" w:space="0" w:color="auto"/>
        <w:left w:val="none" w:sz="0" w:space="0" w:color="auto"/>
        <w:bottom w:val="none" w:sz="0" w:space="0" w:color="auto"/>
        <w:right w:val="none" w:sz="0" w:space="0" w:color="auto"/>
      </w:divBdr>
      <w:divsChild>
        <w:div w:id="648824117">
          <w:marLeft w:val="0"/>
          <w:marRight w:val="0"/>
          <w:marTop w:val="0"/>
          <w:marBottom w:val="0"/>
          <w:divBdr>
            <w:top w:val="none" w:sz="0" w:space="0" w:color="auto"/>
            <w:left w:val="none" w:sz="0" w:space="0" w:color="auto"/>
            <w:bottom w:val="none" w:sz="0" w:space="0" w:color="auto"/>
            <w:right w:val="none" w:sz="0" w:space="0" w:color="auto"/>
          </w:divBdr>
        </w:div>
      </w:divsChild>
    </w:div>
    <w:div w:id="509879986">
      <w:bodyDiv w:val="1"/>
      <w:marLeft w:val="0"/>
      <w:marRight w:val="0"/>
      <w:marTop w:val="0"/>
      <w:marBottom w:val="0"/>
      <w:divBdr>
        <w:top w:val="none" w:sz="0" w:space="0" w:color="auto"/>
        <w:left w:val="none" w:sz="0" w:space="0" w:color="auto"/>
        <w:bottom w:val="none" w:sz="0" w:space="0" w:color="auto"/>
        <w:right w:val="none" w:sz="0" w:space="0" w:color="auto"/>
      </w:divBdr>
    </w:div>
    <w:div w:id="551503852">
      <w:bodyDiv w:val="1"/>
      <w:marLeft w:val="0"/>
      <w:marRight w:val="0"/>
      <w:marTop w:val="0"/>
      <w:marBottom w:val="0"/>
      <w:divBdr>
        <w:top w:val="none" w:sz="0" w:space="0" w:color="auto"/>
        <w:left w:val="none" w:sz="0" w:space="0" w:color="auto"/>
        <w:bottom w:val="none" w:sz="0" w:space="0" w:color="auto"/>
        <w:right w:val="none" w:sz="0" w:space="0" w:color="auto"/>
      </w:divBdr>
    </w:div>
    <w:div w:id="573469888">
      <w:bodyDiv w:val="1"/>
      <w:marLeft w:val="0"/>
      <w:marRight w:val="0"/>
      <w:marTop w:val="0"/>
      <w:marBottom w:val="0"/>
      <w:divBdr>
        <w:top w:val="none" w:sz="0" w:space="0" w:color="auto"/>
        <w:left w:val="none" w:sz="0" w:space="0" w:color="auto"/>
        <w:bottom w:val="none" w:sz="0" w:space="0" w:color="auto"/>
        <w:right w:val="none" w:sz="0" w:space="0" w:color="auto"/>
      </w:divBdr>
      <w:divsChild>
        <w:div w:id="1858733848">
          <w:marLeft w:val="0"/>
          <w:marRight w:val="0"/>
          <w:marTop w:val="0"/>
          <w:marBottom w:val="0"/>
          <w:divBdr>
            <w:top w:val="single" w:sz="2" w:space="0" w:color="auto"/>
            <w:left w:val="single" w:sz="2" w:space="0" w:color="auto"/>
            <w:bottom w:val="single" w:sz="2" w:space="0" w:color="auto"/>
            <w:right w:val="single" w:sz="2" w:space="0" w:color="auto"/>
          </w:divBdr>
          <w:divsChild>
            <w:div w:id="2065986708">
              <w:marLeft w:val="0"/>
              <w:marRight w:val="0"/>
              <w:marTop w:val="0"/>
              <w:marBottom w:val="0"/>
              <w:divBdr>
                <w:top w:val="single" w:sz="2" w:space="0" w:color="auto"/>
                <w:left w:val="single" w:sz="2" w:space="0" w:color="auto"/>
                <w:bottom w:val="single" w:sz="2" w:space="0" w:color="auto"/>
                <w:right w:val="single" w:sz="2" w:space="0" w:color="auto"/>
              </w:divBdr>
              <w:divsChild>
                <w:div w:id="12851614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03748115">
          <w:marLeft w:val="0"/>
          <w:marRight w:val="0"/>
          <w:marTop w:val="0"/>
          <w:marBottom w:val="0"/>
          <w:divBdr>
            <w:top w:val="single" w:sz="2" w:space="0" w:color="auto"/>
            <w:left w:val="single" w:sz="2" w:space="0" w:color="auto"/>
            <w:bottom w:val="single" w:sz="2" w:space="0" w:color="auto"/>
            <w:right w:val="single" w:sz="2" w:space="0" w:color="auto"/>
          </w:divBdr>
          <w:divsChild>
            <w:div w:id="1336610067">
              <w:marLeft w:val="0"/>
              <w:marRight w:val="0"/>
              <w:marTop w:val="0"/>
              <w:marBottom w:val="0"/>
              <w:divBdr>
                <w:top w:val="single" w:sz="2" w:space="0" w:color="auto"/>
                <w:left w:val="single" w:sz="2" w:space="0" w:color="auto"/>
                <w:bottom w:val="single" w:sz="2" w:space="0" w:color="auto"/>
                <w:right w:val="single" w:sz="2" w:space="0" w:color="auto"/>
              </w:divBdr>
              <w:divsChild>
                <w:div w:id="761071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28740096">
          <w:marLeft w:val="0"/>
          <w:marRight w:val="0"/>
          <w:marTop w:val="0"/>
          <w:marBottom w:val="0"/>
          <w:divBdr>
            <w:top w:val="single" w:sz="2" w:space="0" w:color="auto"/>
            <w:left w:val="single" w:sz="2" w:space="0" w:color="auto"/>
            <w:bottom w:val="single" w:sz="2" w:space="0" w:color="auto"/>
            <w:right w:val="single" w:sz="2" w:space="0" w:color="auto"/>
          </w:divBdr>
          <w:divsChild>
            <w:div w:id="1794709507">
              <w:marLeft w:val="0"/>
              <w:marRight w:val="0"/>
              <w:marTop w:val="0"/>
              <w:marBottom w:val="0"/>
              <w:divBdr>
                <w:top w:val="single" w:sz="2" w:space="6" w:color="auto"/>
                <w:left w:val="single" w:sz="2" w:space="0" w:color="auto"/>
                <w:bottom w:val="single" w:sz="2" w:space="0" w:color="auto"/>
                <w:right w:val="single" w:sz="2" w:space="0" w:color="auto"/>
              </w:divBdr>
            </w:div>
          </w:divsChild>
        </w:div>
        <w:div w:id="143283804">
          <w:marLeft w:val="0"/>
          <w:marRight w:val="0"/>
          <w:marTop w:val="0"/>
          <w:marBottom w:val="0"/>
          <w:divBdr>
            <w:top w:val="single" w:sz="2" w:space="0" w:color="auto"/>
            <w:left w:val="single" w:sz="2" w:space="0" w:color="auto"/>
            <w:bottom w:val="single" w:sz="2" w:space="0" w:color="auto"/>
            <w:right w:val="single" w:sz="2" w:space="0" w:color="auto"/>
          </w:divBdr>
          <w:divsChild>
            <w:div w:id="836845726">
              <w:marLeft w:val="0"/>
              <w:marRight w:val="0"/>
              <w:marTop w:val="0"/>
              <w:marBottom w:val="0"/>
              <w:divBdr>
                <w:top w:val="single" w:sz="2" w:space="0" w:color="auto"/>
                <w:left w:val="single" w:sz="2" w:space="0" w:color="auto"/>
                <w:bottom w:val="single" w:sz="2" w:space="0" w:color="auto"/>
                <w:right w:val="single" w:sz="2" w:space="0" w:color="auto"/>
              </w:divBdr>
              <w:divsChild>
                <w:div w:id="14578731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83611584">
      <w:bodyDiv w:val="1"/>
      <w:marLeft w:val="0"/>
      <w:marRight w:val="0"/>
      <w:marTop w:val="0"/>
      <w:marBottom w:val="0"/>
      <w:divBdr>
        <w:top w:val="none" w:sz="0" w:space="0" w:color="auto"/>
        <w:left w:val="none" w:sz="0" w:space="0" w:color="auto"/>
        <w:bottom w:val="none" w:sz="0" w:space="0" w:color="auto"/>
        <w:right w:val="none" w:sz="0" w:space="0" w:color="auto"/>
      </w:divBdr>
    </w:div>
    <w:div w:id="596594626">
      <w:bodyDiv w:val="1"/>
      <w:marLeft w:val="0"/>
      <w:marRight w:val="0"/>
      <w:marTop w:val="0"/>
      <w:marBottom w:val="0"/>
      <w:divBdr>
        <w:top w:val="none" w:sz="0" w:space="0" w:color="auto"/>
        <w:left w:val="none" w:sz="0" w:space="0" w:color="auto"/>
        <w:bottom w:val="none" w:sz="0" w:space="0" w:color="auto"/>
        <w:right w:val="none" w:sz="0" w:space="0" w:color="auto"/>
      </w:divBdr>
    </w:div>
    <w:div w:id="625159950">
      <w:bodyDiv w:val="1"/>
      <w:marLeft w:val="0"/>
      <w:marRight w:val="0"/>
      <w:marTop w:val="0"/>
      <w:marBottom w:val="0"/>
      <w:divBdr>
        <w:top w:val="none" w:sz="0" w:space="0" w:color="auto"/>
        <w:left w:val="none" w:sz="0" w:space="0" w:color="auto"/>
        <w:bottom w:val="none" w:sz="0" w:space="0" w:color="auto"/>
        <w:right w:val="none" w:sz="0" w:space="0" w:color="auto"/>
      </w:divBdr>
    </w:div>
    <w:div w:id="632753052">
      <w:bodyDiv w:val="1"/>
      <w:marLeft w:val="0"/>
      <w:marRight w:val="0"/>
      <w:marTop w:val="0"/>
      <w:marBottom w:val="0"/>
      <w:divBdr>
        <w:top w:val="none" w:sz="0" w:space="0" w:color="auto"/>
        <w:left w:val="none" w:sz="0" w:space="0" w:color="auto"/>
        <w:bottom w:val="none" w:sz="0" w:space="0" w:color="auto"/>
        <w:right w:val="none" w:sz="0" w:space="0" w:color="auto"/>
      </w:divBdr>
      <w:divsChild>
        <w:div w:id="1684164094">
          <w:marLeft w:val="0"/>
          <w:marRight w:val="0"/>
          <w:marTop w:val="0"/>
          <w:marBottom w:val="0"/>
          <w:divBdr>
            <w:top w:val="single" w:sz="2" w:space="0" w:color="auto"/>
            <w:left w:val="single" w:sz="2" w:space="0" w:color="auto"/>
            <w:bottom w:val="single" w:sz="2" w:space="0" w:color="auto"/>
            <w:right w:val="single" w:sz="2" w:space="0" w:color="auto"/>
          </w:divBdr>
          <w:divsChild>
            <w:div w:id="1334651179">
              <w:marLeft w:val="0"/>
              <w:marRight w:val="0"/>
              <w:marTop w:val="0"/>
              <w:marBottom w:val="0"/>
              <w:divBdr>
                <w:top w:val="single" w:sz="2" w:space="0" w:color="auto"/>
                <w:left w:val="single" w:sz="2" w:space="0" w:color="auto"/>
                <w:bottom w:val="single" w:sz="2" w:space="0" w:color="auto"/>
                <w:right w:val="single" w:sz="2" w:space="0" w:color="auto"/>
              </w:divBdr>
              <w:divsChild>
                <w:div w:id="951761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96096444">
          <w:marLeft w:val="0"/>
          <w:marRight w:val="0"/>
          <w:marTop w:val="0"/>
          <w:marBottom w:val="0"/>
          <w:divBdr>
            <w:top w:val="single" w:sz="2" w:space="0" w:color="auto"/>
            <w:left w:val="single" w:sz="2" w:space="0" w:color="auto"/>
            <w:bottom w:val="single" w:sz="2" w:space="0" w:color="auto"/>
            <w:right w:val="single" w:sz="2" w:space="0" w:color="auto"/>
          </w:divBdr>
          <w:divsChild>
            <w:div w:id="1674913137">
              <w:marLeft w:val="0"/>
              <w:marRight w:val="0"/>
              <w:marTop w:val="0"/>
              <w:marBottom w:val="0"/>
              <w:divBdr>
                <w:top w:val="single" w:sz="2" w:space="0" w:color="auto"/>
                <w:left w:val="single" w:sz="2" w:space="0" w:color="auto"/>
                <w:bottom w:val="single" w:sz="2" w:space="0" w:color="auto"/>
                <w:right w:val="single" w:sz="2" w:space="0" w:color="auto"/>
              </w:divBdr>
              <w:divsChild>
                <w:div w:id="5733986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28362902">
          <w:marLeft w:val="0"/>
          <w:marRight w:val="0"/>
          <w:marTop w:val="0"/>
          <w:marBottom w:val="0"/>
          <w:divBdr>
            <w:top w:val="single" w:sz="2" w:space="0" w:color="auto"/>
            <w:left w:val="single" w:sz="2" w:space="0" w:color="auto"/>
            <w:bottom w:val="single" w:sz="2" w:space="0" w:color="auto"/>
            <w:right w:val="single" w:sz="2" w:space="0" w:color="auto"/>
          </w:divBdr>
          <w:divsChild>
            <w:div w:id="1542017500">
              <w:marLeft w:val="0"/>
              <w:marRight w:val="0"/>
              <w:marTop w:val="0"/>
              <w:marBottom w:val="0"/>
              <w:divBdr>
                <w:top w:val="single" w:sz="2" w:space="6" w:color="auto"/>
                <w:left w:val="single" w:sz="2" w:space="0" w:color="auto"/>
                <w:bottom w:val="single" w:sz="2" w:space="0" w:color="auto"/>
                <w:right w:val="single" w:sz="2" w:space="0" w:color="auto"/>
              </w:divBdr>
            </w:div>
          </w:divsChild>
        </w:div>
        <w:div w:id="211625300">
          <w:marLeft w:val="0"/>
          <w:marRight w:val="0"/>
          <w:marTop w:val="0"/>
          <w:marBottom w:val="0"/>
          <w:divBdr>
            <w:top w:val="single" w:sz="2" w:space="0" w:color="auto"/>
            <w:left w:val="single" w:sz="2" w:space="0" w:color="auto"/>
            <w:bottom w:val="single" w:sz="2" w:space="0" w:color="auto"/>
            <w:right w:val="single" w:sz="2" w:space="0" w:color="auto"/>
          </w:divBdr>
          <w:divsChild>
            <w:div w:id="1537885192">
              <w:marLeft w:val="0"/>
              <w:marRight w:val="0"/>
              <w:marTop w:val="0"/>
              <w:marBottom w:val="0"/>
              <w:divBdr>
                <w:top w:val="single" w:sz="2" w:space="0" w:color="auto"/>
                <w:left w:val="single" w:sz="2" w:space="0" w:color="auto"/>
                <w:bottom w:val="single" w:sz="2" w:space="0" w:color="auto"/>
                <w:right w:val="single" w:sz="2" w:space="0" w:color="auto"/>
              </w:divBdr>
              <w:divsChild>
                <w:div w:id="20595456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34454780">
      <w:bodyDiv w:val="1"/>
      <w:marLeft w:val="0"/>
      <w:marRight w:val="0"/>
      <w:marTop w:val="0"/>
      <w:marBottom w:val="0"/>
      <w:divBdr>
        <w:top w:val="none" w:sz="0" w:space="0" w:color="auto"/>
        <w:left w:val="none" w:sz="0" w:space="0" w:color="auto"/>
        <w:bottom w:val="none" w:sz="0" w:space="0" w:color="auto"/>
        <w:right w:val="none" w:sz="0" w:space="0" w:color="auto"/>
      </w:divBdr>
    </w:div>
    <w:div w:id="669021721">
      <w:bodyDiv w:val="1"/>
      <w:marLeft w:val="0"/>
      <w:marRight w:val="0"/>
      <w:marTop w:val="0"/>
      <w:marBottom w:val="0"/>
      <w:divBdr>
        <w:top w:val="none" w:sz="0" w:space="0" w:color="auto"/>
        <w:left w:val="none" w:sz="0" w:space="0" w:color="auto"/>
        <w:bottom w:val="none" w:sz="0" w:space="0" w:color="auto"/>
        <w:right w:val="none" w:sz="0" w:space="0" w:color="auto"/>
      </w:divBdr>
      <w:divsChild>
        <w:div w:id="1004935326">
          <w:marLeft w:val="0"/>
          <w:marRight w:val="0"/>
          <w:marTop w:val="0"/>
          <w:marBottom w:val="0"/>
          <w:divBdr>
            <w:top w:val="single" w:sz="2" w:space="0" w:color="auto"/>
            <w:left w:val="single" w:sz="2" w:space="0" w:color="auto"/>
            <w:bottom w:val="single" w:sz="2" w:space="0" w:color="auto"/>
            <w:right w:val="single" w:sz="2" w:space="0" w:color="auto"/>
          </w:divBdr>
          <w:divsChild>
            <w:div w:id="2071030836">
              <w:marLeft w:val="0"/>
              <w:marRight w:val="0"/>
              <w:marTop w:val="0"/>
              <w:marBottom w:val="0"/>
              <w:divBdr>
                <w:top w:val="single" w:sz="2" w:space="0" w:color="auto"/>
                <w:left w:val="single" w:sz="2" w:space="0" w:color="auto"/>
                <w:bottom w:val="single" w:sz="2" w:space="0" w:color="auto"/>
                <w:right w:val="single" w:sz="2" w:space="0" w:color="auto"/>
              </w:divBdr>
              <w:divsChild>
                <w:div w:id="17046718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5061003">
          <w:marLeft w:val="0"/>
          <w:marRight w:val="0"/>
          <w:marTop w:val="0"/>
          <w:marBottom w:val="0"/>
          <w:divBdr>
            <w:top w:val="single" w:sz="2" w:space="0" w:color="auto"/>
            <w:left w:val="single" w:sz="2" w:space="0" w:color="auto"/>
            <w:bottom w:val="single" w:sz="2" w:space="0" w:color="auto"/>
            <w:right w:val="single" w:sz="2" w:space="0" w:color="auto"/>
          </w:divBdr>
          <w:divsChild>
            <w:div w:id="2051370109">
              <w:marLeft w:val="0"/>
              <w:marRight w:val="0"/>
              <w:marTop w:val="0"/>
              <w:marBottom w:val="0"/>
              <w:divBdr>
                <w:top w:val="single" w:sz="2" w:space="6" w:color="auto"/>
                <w:left w:val="single" w:sz="2" w:space="0" w:color="auto"/>
                <w:bottom w:val="single" w:sz="2" w:space="0" w:color="auto"/>
                <w:right w:val="single" w:sz="2" w:space="0" w:color="auto"/>
              </w:divBdr>
            </w:div>
          </w:divsChild>
        </w:div>
        <w:div w:id="1634796235">
          <w:marLeft w:val="0"/>
          <w:marRight w:val="0"/>
          <w:marTop w:val="0"/>
          <w:marBottom w:val="0"/>
          <w:divBdr>
            <w:top w:val="single" w:sz="2" w:space="0" w:color="auto"/>
            <w:left w:val="single" w:sz="2" w:space="0" w:color="auto"/>
            <w:bottom w:val="single" w:sz="2" w:space="0" w:color="auto"/>
            <w:right w:val="single" w:sz="2" w:space="0" w:color="auto"/>
          </w:divBdr>
          <w:divsChild>
            <w:div w:id="1025135718">
              <w:marLeft w:val="0"/>
              <w:marRight w:val="0"/>
              <w:marTop w:val="0"/>
              <w:marBottom w:val="0"/>
              <w:divBdr>
                <w:top w:val="single" w:sz="2" w:space="0" w:color="auto"/>
                <w:left w:val="single" w:sz="2" w:space="0" w:color="auto"/>
                <w:bottom w:val="single" w:sz="2" w:space="0" w:color="auto"/>
                <w:right w:val="single" w:sz="2" w:space="0" w:color="auto"/>
              </w:divBdr>
              <w:divsChild>
                <w:div w:id="12937499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77074542">
      <w:bodyDiv w:val="1"/>
      <w:marLeft w:val="0"/>
      <w:marRight w:val="0"/>
      <w:marTop w:val="0"/>
      <w:marBottom w:val="0"/>
      <w:divBdr>
        <w:top w:val="none" w:sz="0" w:space="0" w:color="auto"/>
        <w:left w:val="none" w:sz="0" w:space="0" w:color="auto"/>
        <w:bottom w:val="none" w:sz="0" w:space="0" w:color="auto"/>
        <w:right w:val="none" w:sz="0" w:space="0" w:color="auto"/>
      </w:divBdr>
      <w:divsChild>
        <w:div w:id="930511401">
          <w:marLeft w:val="0"/>
          <w:marRight w:val="0"/>
          <w:marTop w:val="0"/>
          <w:marBottom w:val="0"/>
          <w:divBdr>
            <w:top w:val="single" w:sz="2" w:space="0" w:color="auto"/>
            <w:left w:val="single" w:sz="2" w:space="0" w:color="auto"/>
            <w:bottom w:val="single" w:sz="2" w:space="0" w:color="auto"/>
            <w:right w:val="single" w:sz="2" w:space="0" w:color="auto"/>
          </w:divBdr>
          <w:divsChild>
            <w:div w:id="59254992">
              <w:marLeft w:val="0"/>
              <w:marRight w:val="0"/>
              <w:marTop w:val="0"/>
              <w:marBottom w:val="0"/>
              <w:divBdr>
                <w:top w:val="single" w:sz="2" w:space="0" w:color="auto"/>
                <w:left w:val="single" w:sz="2" w:space="0" w:color="auto"/>
                <w:bottom w:val="single" w:sz="2" w:space="0" w:color="auto"/>
                <w:right w:val="single" w:sz="2" w:space="0" w:color="auto"/>
              </w:divBdr>
              <w:divsChild>
                <w:div w:id="59278734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29744183">
          <w:marLeft w:val="0"/>
          <w:marRight w:val="0"/>
          <w:marTop w:val="0"/>
          <w:marBottom w:val="0"/>
          <w:divBdr>
            <w:top w:val="single" w:sz="2" w:space="0" w:color="auto"/>
            <w:left w:val="single" w:sz="2" w:space="0" w:color="auto"/>
            <w:bottom w:val="single" w:sz="2" w:space="0" w:color="auto"/>
            <w:right w:val="single" w:sz="2" w:space="0" w:color="auto"/>
          </w:divBdr>
          <w:divsChild>
            <w:div w:id="1966497039">
              <w:marLeft w:val="0"/>
              <w:marRight w:val="0"/>
              <w:marTop w:val="0"/>
              <w:marBottom w:val="0"/>
              <w:divBdr>
                <w:top w:val="single" w:sz="2" w:space="0" w:color="auto"/>
                <w:left w:val="single" w:sz="2" w:space="0" w:color="auto"/>
                <w:bottom w:val="single" w:sz="2" w:space="0" w:color="auto"/>
                <w:right w:val="single" w:sz="2" w:space="0" w:color="auto"/>
              </w:divBdr>
              <w:divsChild>
                <w:div w:id="6657455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01326204">
      <w:bodyDiv w:val="1"/>
      <w:marLeft w:val="0"/>
      <w:marRight w:val="0"/>
      <w:marTop w:val="0"/>
      <w:marBottom w:val="0"/>
      <w:divBdr>
        <w:top w:val="none" w:sz="0" w:space="0" w:color="auto"/>
        <w:left w:val="none" w:sz="0" w:space="0" w:color="auto"/>
        <w:bottom w:val="none" w:sz="0" w:space="0" w:color="auto"/>
        <w:right w:val="none" w:sz="0" w:space="0" w:color="auto"/>
      </w:divBdr>
    </w:div>
    <w:div w:id="709764489">
      <w:bodyDiv w:val="1"/>
      <w:marLeft w:val="0"/>
      <w:marRight w:val="0"/>
      <w:marTop w:val="0"/>
      <w:marBottom w:val="0"/>
      <w:divBdr>
        <w:top w:val="none" w:sz="0" w:space="0" w:color="auto"/>
        <w:left w:val="none" w:sz="0" w:space="0" w:color="auto"/>
        <w:bottom w:val="none" w:sz="0" w:space="0" w:color="auto"/>
        <w:right w:val="none" w:sz="0" w:space="0" w:color="auto"/>
      </w:divBdr>
      <w:divsChild>
        <w:div w:id="285624404">
          <w:marLeft w:val="0"/>
          <w:marRight w:val="0"/>
          <w:marTop w:val="0"/>
          <w:marBottom w:val="0"/>
          <w:divBdr>
            <w:top w:val="none" w:sz="0" w:space="0" w:color="auto"/>
            <w:left w:val="none" w:sz="0" w:space="0" w:color="auto"/>
            <w:bottom w:val="none" w:sz="0" w:space="0" w:color="auto"/>
            <w:right w:val="none" w:sz="0" w:space="0" w:color="auto"/>
          </w:divBdr>
        </w:div>
      </w:divsChild>
    </w:div>
    <w:div w:id="734203496">
      <w:bodyDiv w:val="1"/>
      <w:marLeft w:val="0"/>
      <w:marRight w:val="0"/>
      <w:marTop w:val="0"/>
      <w:marBottom w:val="0"/>
      <w:divBdr>
        <w:top w:val="none" w:sz="0" w:space="0" w:color="auto"/>
        <w:left w:val="none" w:sz="0" w:space="0" w:color="auto"/>
        <w:bottom w:val="none" w:sz="0" w:space="0" w:color="auto"/>
        <w:right w:val="none" w:sz="0" w:space="0" w:color="auto"/>
      </w:divBdr>
    </w:div>
    <w:div w:id="751582080">
      <w:bodyDiv w:val="1"/>
      <w:marLeft w:val="0"/>
      <w:marRight w:val="0"/>
      <w:marTop w:val="0"/>
      <w:marBottom w:val="0"/>
      <w:divBdr>
        <w:top w:val="none" w:sz="0" w:space="0" w:color="auto"/>
        <w:left w:val="none" w:sz="0" w:space="0" w:color="auto"/>
        <w:bottom w:val="none" w:sz="0" w:space="0" w:color="auto"/>
        <w:right w:val="none" w:sz="0" w:space="0" w:color="auto"/>
      </w:divBdr>
      <w:divsChild>
        <w:div w:id="1744328085">
          <w:marLeft w:val="0"/>
          <w:marRight w:val="0"/>
          <w:marTop w:val="0"/>
          <w:marBottom w:val="0"/>
          <w:divBdr>
            <w:top w:val="none" w:sz="0" w:space="0" w:color="auto"/>
            <w:left w:val="none" w:sz="0" w:space="0" w:color="auto"/>
            <w:bottom w:val="none" w:sz="0" w:space="0" w:color="auto"/>
            <w:right w:val="none" w:sz="0" w:space="0" w:color="auto"/>
          </w:divBdr>
        </w:div>
      </w:divsChild>
    </w:div>
    <w:div w:id="786239105">
      <w:bodyDiv w:val="1"/>
      <w:marLeft w:val="0"/>
      <w:marRight w:val="0"/>
      <w:marTop w:val="0"/>
      <w:marBottom w:val="0"/>
      <w:divBdr>
        <w:top w:val="none" w:sz="0" w:space="0" w:color="auto"/>
        <w:left w:val="none" w:sz="0" w:space="0" w:color="auto"/>
        <w:bottom w:val="none" w:sz="0" w:space="0" w:color="auto"/>
        <w:right w:val="none" w:sz="0" w:space="0" w:color="auto"/>
      </w:divBdr>
      <w:divsChild>
        <w:div w:id="278220508">
          <w:marLeft w:val="0"/>
          <w:marRight w:val="0"/>
          <w:marTop w:val="0"/>
          <w:marBottom w:val="0"/>
          <w:divBdr>
            <w:top w:val="single" w:sz="2" w:space="0" w:color="auto"/>
            <w:left w:val="single" w:sz="2" w:space="0" w:color="auto"/>
            <w:bottom w:val="single" w:sz="2" w:space="0" w:color="auto"/>
            <w:right w:val="single" w:sz="2" w:space="0" w:color="auto"/>
          </w:divBdr>
          <w:divsChild>
            <w:div w:id="776021819">
              <w:marLeft w:val="0"/>
              <w:marRight w:val="0"/>
              <w:marTop w:val="0"/>
              <w:marBottom w:val="0"/>
              <w:divBdr>
                <w:top w:val="single" w:sz="2" w:space="0" w:color="auto"/>
                <w:left w:val="single" w:sz="2" w:space="0" w:color="auto"/>
                <w:bottom w:val="single" w:sz="2" w:space="0" w:color="auto"/>
                <w:right w:val="single" w:sz="2" w:space="0" w:color="auto"/>
              </w:divBdr>
              <w:divsChild>
                <w:div w:id="10786002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54355173">
          <w:marLeft w:val="0"/>
          <w:marRight w:val="0"/>
          <w:marTop w:val="0"/>
          <w:marBottom w:val="0"/>
          <w:divBdr>
            <w:top w:val="single" w:sz="2" w:space="0" w:color="auto"/>
            <w:left w:val="single" w:sz="2" w:space="0" w:color="auto"/>
            <w:bottom w:val="single" w:sz="2" w:space="0" w:color="auto"/>
            <w:right w:val="single" w:sz="2" w:space="0" w:color="auto"/>
          </w:divBdr>
          <w:divsChild>
            <w:div w:id="250697971">
              <w:marLeft w:val="0"/>
              <w:marRight w:val="0"/>
              <w:marTop w:val="0"/>
              <w:marBottom w:val="0"/>
              <w:divBdr>
                <w:top w:val="single" w:sz="2" w:space="0" w:color="auto"/>
                <w:left w:val="single" w:sz="2" w:space="0" w:color="auto"/>
                <w:bottom w:val="single" w:sz="2" w:space="0" w:color="auto"/>
                <w:right w:val="single" w:sz="2" w:space="0" w:color="auto"/>
              </w:divBdr>
              <w:divsChild>
                <w:div w:id="20795921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85645931">
          <w:marLeft w:val="0"/>
          <w:marRight w:val="0"/>
          <w:marTop w:val="0"/>
          <w:marBottom w:val="0"/>
          <w:divBdr>
            <w:top w:val="single" w:sz="2" w:space="0" w:color="auto"/>
            <w:left w:val="single" w:sz="2" w:space="0" w:color="auto"/>
            <w:bottom w:val="single" w:sz="2" w:space="0" w:color="auto"/>
            <w:right w:val="single" w:sz="2" w:space="0" w:color="auto"/>
          </w:divBdr>
          <w:divsChild>
            <w:div w:id="1736390170">
              <w:marLeft w:val="0"/>
              <w:marRight w:val="0"/>
              <w:marTop w:val="0"/>
              <w:marBottom w:val="0"/>
              <w:divBdr>
                <w:top w:val="single" w:sz="2" w:space="6" w:color="auto"/>
                <w:left w:val="single" w:sz="2" w:space="0" w:color="auto"/>
                <w:bottom w:val="single" w:sz="2" w:space="0" w:color="auto"/>
                <w:right w:val="single" w:sz="2" w:space="0" w:color="auto"/>
              </w:divBdr>
            </w:div>
          </w:divsChild>
        </w:div>
        <w:div w:id="817380571">
          <w:marLeft w:val="0"/>
          <w:marRight w:val="0"/>
          <w:marTop w:val="0"/>
          <w:marBottom w:val="0"/>
          <w:divBdr>
            <w:top w:val="single" w:sz="2" w:space="0" w:color="auto"/>
            <w:left w:val="single" w:sz="2" w:space="0" w:color="auto"/>
            <w:bottom w:val="single" w:sz="2" w:space="0" w:color="auto"/>
            <w:right w:val="single" w:sz="2" w:space="0" w:color="auto"/>
          </w:divBdr>
          <w:divsChild>
            <w:div w:id="1354839712">
              <w:marLeft w:val="0"/>
              <w:marRight w:val="0"/>
              <w:marTop w:val="0"/>
              <w:marBottom w:val="0"/>
              <w:divBdr>
                <w:top w:val="single" w:sz="2" w:space="0" w:color="auto"/>
                <w:left w:val="single" w:sz="2" w:space="0" w:color="auto"/>
                <w:bottom w:val="single" w:sz="2" w:space="0" w:color="auto"/>
                <w:right w:val="single" w:sz="2" w:space="0" w:color="auto"/>
              </w:divBdr>
              <w:divsChild>
                <w:div w:id="52259652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97770591">
      <w:bodyDiv w:val="1"/>
      <w:marLeft w:val="0"/>
      <w:marRight w:val="0"/>
      <w:marTop w:val="0"/>
      <w:marBottom w:val="0"/>
      <w:divBdr>
        <w:top w:val="none" w:sz="0" w:space="0" w:color="auto"/>
        <w:left w:val="none" w:sz="0" w:space="0" w:color="auto"/>
        <w:bottom w:val="none" w:sz="0" w:space="0" w:color="auto"/>
        <w:right w:val="none" w:sz="0" w:space="0" w:color="auto"/>
      </w:divBdr>
    </w:div>
    <w:div w:id="831718306">
      <w:bodyDiv w:val="1"/>
      <w:marLeft w:val="0"/>
      <w:marRight w:val="0"/>
      <w:marTop w:val="0"/>
      <w:marBottom w:val="0"/>
      <w:divBdr>
        <w:top w:val="none" w:sz="0" w:space="0" w:color="auto"/>
        <w:left w:val="none" w:sz="0" w:space="0" w:color="auto"/>
        <w:bottom w:val="none" w:sz="0" w:space="0" w:color="auto"/>
        <w:right w:val="none" w:sz="0" w:space="0" w:color="auto"/>
      </w:divBdr>
    </w:div>
    <w:div w:id="842864823">
      <w:bodyDiv w:val="1"/>
      <w:marLeft w:val="0"/>
      <w:marRight w:val="0"/>
      <w:marTop w:val="0"/>
      <w:marBottom w:val="0"/>
      <w:divBdr>
        <w:top w:val="none" w:sz="0" w:space="0" w:color="auto"/>
        <w:left w:val="none" w:sz="0" w:space="0" w:color="auto"/>
        <w:bottom w:val="none" w:sz="0" w:space="0" w:color="auto"/>
        <w:right w:val="none" w:sz="0" w:space="0" w:color="auto"/>
      </w:divBdr>
      <w:divsChild>
        <w:div w:id="672342036">
          <w:marLeft w:val="0"/>
          <w:marRight w:val="0"/>
          <w:marTop w:val="0"/>
          <w:marBottom w:val="0"/>
          <w:divBdr>
            <w:top w:val="single" w:sz="2" w:space="0" w:color="auto"/>
            <w:left w:val="single" w:sz="2" w:space="0" w:color="auto"/>
            <w:bottom w:val="single" w:sz="2" w:space="0" w:color="auto"/>
            <w:right w:val="single" w:sz="2" w:space="0" w:color="auto"/>
          </w:divBdr>
          <w:divsChild>
            <w:div w:id="1274939013">
              <w:marLeft w:val="0"/>
              <w:marRight w:val="0"/>
              <w:marTop w:val="0"/>
              <w:marBottom w:val="0"/>
              <w:divBdr>
                <w:top w:val="single" w:sz="2" w:space="0" w:color="auto"/>
                <w:left w:val="single" w:sz="2" w:space="0" w:color="auto"/>
                <w:bottom w:val="single" w:sz="2" w:space="0" w:color="auto"/>
                <w:right w:val="single" w:sz="2" w:space="0" w:color="auto"/>
              </w:divBdr>
              <w:divsChild>
                <w:div w:id="13565361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67096896">
          <w:marLeft w:val="0"/>
          <w:marRight w:val="0"/>
          <w:marTop w:val="0"/>
          <w:marBottom w:val="0"/>
          <w:divBdr>
            <w:top w:val="single" w:sz="2" w:space="0" w:color="auto"/>
            <w:left w:val="single" w:sz="2" w:space="0" w:color="auto"/>
            <w:bottom w:val="single" w:sz="2" w:space="0" w:color="auto"/>
            <w:right w:val="single" w:sz="2" w:space="0" w:color="auto"/>
          </w:divBdr>
          <w:divsChild>
            <w:div w:id="723063558">
              <w:marLeft w:val="0"/>
              <w:marRight w:val="0"/>
              <w:marTop w:val="0"/>
              <w:marBottom w:val="0"/>
              <w:divBdr>
                <w:top w:val="single" w:sz="2" w:space="0" w:color="auto"/>
                <w:left w:val="single" w:sz="2" w:space="0" w:color="auto"/>
                <w:bottom w:val="single" w:sz="2" w:space="0" w:color="auto"/>
                <w:right w:val="single" w:sz="2" w:space="0" w:color="auto"/>
              </w:divBdr>
              <w:divsChild>
                <w:div w:id="5016999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36013024">
      <w:bodyDiv w:val="1"/>
      <w:marLeft w:val="0"/>
      <w:marRight w:val="0"/>
      <w:marTop w:val="0"/>
      <w:marBottom w:val="0"/>
      <w:divBdr>
        <w:top w:val="none" w:sz="0" w:space="0" w:color="auto"/>
        <w:left w:val="none" w:sz="0" w:space="0" w:color="auto"/>
        <w:bottom w:val="none" w:sz="0" w:space="0" w:color="auto"/>
        <w:right w:val="none" w:sz="0" w:space="0" w:color="auto"/>
      </w:divBdr>
      <w:divsChild>
        <w:div w:id="397289262">
          <w:marLeft w:val="0"/>
          <w:marRight w:val="0"/>
          <w:marTop w:val="0"/>
          <w:marBottom w:val="0"/>
          <w:divBdr>
            <w:top w:val="none" w:sz="0" w:space="0" w:color="auto"/>
            <w:left w:val="none" w:sz="0" w:space="0" w:color="auto"/>
            <w:bottom w:val="none" w:sz="0" w:space="0" w:color="auto"/>
            <w:right w:val="none" w:sz="0" w:space="0" w:color="auto"/>
          </w:divBdr>
        </w:div>
      </w:divsChild>
    </w:div>
    <w:div w:id="943221199">
      <w:bodyDiv w:val="1"/>
      <w:marLeft w:val="0"/>
      <w:marRight w:val="0"/>
      <w:marTop w:val="0"/>
      <w:marBottom w:val="0"/>
      <w:divBdr>
        <w:top w:val="none" w:sz="0" w:space="0" w:color="auto"/>
        <w:left w:val="none" w:sz="0" w:space="0" w:color="auto"/>
        <w:bottom w:val="none" w:sz="0" w:space="0" w:color="auto"/>
        <w:right w:val="none" w:sz="0" w:space="0" w:color="auto"/>
      </w:divBdr>
    </w:div>
    <w:div w:id="950353639">
      <w:bodyDiv w:val="1"/>
      <w:marLeft w:val="0"/>
      <w:marRight w:val="0"/>
      <w:marTop w:val="0"/>
      <w:marBottom w:val="0"/>
      <w:divBdr>
        <w:top w:val="none" w:sz="0" w:space="0" w:color="auto"/>
        <w:left w:val="none" w:sz="0" w:space="0" w:color="auto"/>
        <w:bottom w:val="none" w:sz="0" w:space="0" w:color="auto"/>
        <w:right w:val="none" w:sz="0" w:space="0" w:color="auto"/>
      </w:divBdr>
    </w:div>
    <w:div w:id="961229029">
      <w:bodyDiv w:val="1"/>
      <w:marLeft w:val="0"/>
      <w:marRight w:val="0"/>
      <w:marTop w:val="0"/>
      <w:marBottom w:val="0"/>
      <w:divBdr>
        <w:top w:val="none" w:sz="0" w:space="0" w:color="auto"/>
        <w:left w:val="none" w:sz="0" w:space="0" w:color="auto"/>
        <w:bottom w:val="none" w:sz="0" w:space="0" w:color="auto"/>
        <w:right w:val="none" w:sz="0" w:space="0" w:color="auto"/>
      </w:divBdr>
      <w:divsChild>
        <w:div w:id="664817802">
          <w:marLeft w:val="0"/>
          <w:marRight w:val="0"/>
          <w:marTop w:val="0"/>
          <w:marBottom w:val="0"/>
          <w:divBdr>
            <w:top w:val="none" w:sz="0" w:space="0" w:color="auto"/>
            <w:left w:val="none" w:sz="0" w:space="0" w:color="auto"/>
            <w:bottom w:val="none" w:sz="0" w:space="0" w:color="auto"/>
            <w:right w:val="none" w:sz="0" w:space="0" w:color="auto"/>
          </w:divBdr>
        </w:div>
      </w:divsChild>
    </w:div>
    <w:div w:id="964432792">
      <w:bodyDiv w:val="1"/>
      <w:marLeft w:val="0"/>
      <w:marRight w:val="0"/>
      <w:marTop w:val="0"/>
      <w:marBottom w:val="0"/>
      <w:divBdr>
        <w:top w:val="none" w:sz="0" w:space="0" w:color="auto"/>
        <w:left w:val="none" w:sz="0" w:space="0" w:color="auto"/>
        <w:bottom w:val="none" w:sz="0" w:space="0" w:color="auto"/>
        <w:right w:val="none" w:sz="0" w:space="0" w:color="auto"/>
      </w:divBdr>
      <w:divsChild>
        <w:div w:id="383798306">
          <w:marLeft w:val="0"/>
          <w:marRight w:val="0"/>
          <w:marTop w:val="0"/>
          <w:marBottom w:val="0"/>
          <w:divBdr>
            <w:top w:val="single" w:sz="2" w:space="0" w:color="auto"/>
            <w:left w:val="single" w:sz="2" w:space="0" w:color="auto"/>
            <w:bottom w:val="single" w:sz="2" w:space="0" w:color="auto"/>
            <w:right w:val="single" w:sz="2" w:space="0" w:color="auto"/>
          </w:divBdr>
          <w:divsChild>
            <w:div w:id="1978101518">
              <w:marLeft w:val="0"/>
              <w:marRight w:val="0"/>
              <w:marTop w:val="0"/>
              <w:marBottom w:val="0"/>
              <w:divBdr>
                <w:top w:val="single" w:sz="2" w:space="0" w:color="auto"/>
                <w:left w:val="single" w:sz="2" w:space="0" w:color="auto"/>
                <w:bottom w:val="single" w:sz="2" w:space="0" w:color="auto"/>
                <w:right w:val="single" w:sz="2" w:space="0" w:color="auto"/>
              </w:divBdr>
              <w:divsChild>
                <w:div w:id="16335168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18262265">
          <w:marLeft w:val="0"/>
          <w:marRight w:val="0"/>
          <w:marTop w:val="0"/>
          <w:marBottom w:val="0"/>
          <w:divBdr>
            <w:top w:val="single" w:sz="2" w:space="0" w:color="auto"/>
            <w:left w:val="single" w:sz="2" w:space="0" w:color="auto"/>
            <w:bottom w:val="single" w:sz="2" w:space="0" w:color="auto"/>
            <w:right w:val="single" w:sz="2" w:space="0" w:color="auto"/>
          </w:divBdr>
          <w:divsChild>
            <w:div w:id="217791188">
              <w:marLeft w:val="0"/>
              <w:marRight w:val="0"/>
              <w:marTop w:val="0"/>
              <w:marBottom w:val="0"/>
              <w:divBdr>
                <w:top w:val="single" w:sz="2" w:space="0" w:color="auto"/>
                <w:left w:val="single" w:sz="2" w:space="0" w:color="auto"/>
                <w:bottom w:val="single" w:sz="2" w:space="0" w:color="auto"/>
                <w:right w:val="single" w:sz="2" w:space="0" w:color="auto"/>
              </w:divBdr>
              <w:divsChild>
                <w:div w:id="12108720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33195178">
      <w:bodyDiv w:val="1"/>
      <w:marLeft w:val="0"/>
      <w:marRight w:val="0"/>
      <w:marTop w:val="0"/>
      <w:marBottom w:val="0"/>
      <w:divBdr>
        <w:top w:val="none" w:sz="0" w:space="0" w:color="auto"/>
        <w:left w:val="none" w:sz="0" w:space="0" w:color="auto"/>
        <w:bottom w:val="none" w:sz="0" w:space="0" w:color="auto"/>
        <w:right w:val="none" w:sz="0" w:space="0" w:color="auto"/>
      </w:divBdr>
      <w:divsChild>
        <w:div w:id="628820000">
          <w:marLeft w:val="0"/>
          <w:marRight w:val="0"/>
          <w:marTop w:val="0"/>
          <w:marBottom w:val="0"/>
          <w:divBdr>
            <w:top w:val="none" w:sz="0" w:space="0" w:color="auto"/>
            <w:left w:val="none" w:sz="0" w:space="0" w:color="auto"/>
            <w:bottom w:val="none" w:sz="0" w:space="0" w:color="auto"/>
            <w:right w:val="none" w:sz="0" w:space="0" w:color="auto"/>
          </w:divBdr>
        </w:div>
      </w:divsChild>
    </w:div>
    <w:div w:id="1059400646">
      <w:bodyDiv w:val="1"/>
      <w:marLeft w:val="0"/>
      <w:marRight w:val="0"/>
      <w:marTop w:val="0"/>
      <w:marBottom w:val="0"/>
      <w:divBdr>
        <w:top w:val="none" w:sz="0" w:space="0" w:color="auto"/>
        <w:left w:val="none" w:sz="0" w:space="0" w:color="auto"/>
        <w:bottom w:val="none" w:sz="0" w:space="0" w:color="auto"/>
        <w:right w:val="none" w:sz="0" w:space="0" w:color="auto"/>
      </w:divBdr>
    </w:div>
    <w:div w:id="1062947470">
      <w:bodyDiv w:val="1"/>
      <w:marLeft w:val="0"/>
      <w:marRight w:val="0"/>
      <w:marTop w:val="0"/>
      <w:marBottom w:val="0"/>
      <w:divBdr>
        <w:top w:val="none" w:sz="0" w:space="0" w:color="auto"/>
        <w:left w:val="none" w:sz="0" w:space="0" w:color="auto"/>
        <w:bottom w:val="none" w:sz="0" w:space="0" w:color="auto"/>
        <w:right w:val="none" w:sz="0" w:space="0" w:color="auto"/>
      </w:divBdr>
    </w:div>
    <w:div w:id="1074738928">
      <w:bodyDiv w:val="1"/>
      <w:marLeft w:val="0"/>
      <w:marRight w:val="0"/>
      <w:marTop w:val="0"/>
      <w:marBottom w:val="0"/>
      <w:divBdr>
        <w:top w:val="none" w:sz="0" w:space="0" w:color="auto"/>
        <w:left w:val="none" w:sz="0" w:space="0" w:color="auto"/>
        <w:bottom w:val="none" w:sz="0" w:space="0" w:color="auto"/>
        <w:right w:val="none" w:sz="0" w:space="0" w:color="auto"/>
      </w:divBdr>
      <w:divsChild>
        <w:div w:id="1145045322">
          <w:marLeft w:val="0"/>
          <w:marRight w:val="0"/>
          <w:marTop w:val="0"/>
          <w:marBottom w:val="0"/>
          <w:divBdr>
            <w:top w:val="none" w:sz="0" w:space="0" w:color="auto"/>
            <w:left w:val="none" w:sz="0" w:space="0" w:color="auto"/>
            <w:bottom w:val="none" w:sz="0" w:space="0" w:color="auto"/>
            <w:right w:val="none" w:sz="0" w:space="0" w:color="auto"/>
          </w:divBdr>
        </w:div>
      </w:divsChild>
    </w:div>
    <w:div w:id="1076828430">
      <w:bodyDiv w:val="1"/>
      <w:marLeft w:val="0"/>
      <w:marRight w:val="0"/>
      <w:marTop w:val="0"/>
      <w:marBottom w:val="0"/>
      <w:divBdr>
        <w:top w:val="none" w:sz="0" w:space="0" w:color="auto"/>
        <w:left w:val="none" w:sz="0" w:space="0" w:color="auto"/>
        <w:bottom w:val="none" w:sz="0" w:space="0" w:color="auto"/>
        <w:right w:val="none" w:sz="0" w:space="0" w:color="auto"/>
      </w:divBdr>
      <w:divsChild>
        <w:div w:id="111136284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20497220">
      <w:bodyDiv w:val="1"/>
      <w:marLeft w:val="0"/>
      <w:marRight w:val="0"/>
      <w:marTop w:val="0"/>
      <w:marBottom w:val="0"/>
      <w:divBdr>
        <w:top w:val="none" w:sz="0" w:space="0" w:color="auto"/>
        <w:left w:val="none" w:sz="0" w:space="0" w:color="auto"/>
        <w:bottom w:val="none" w:sz="0" w:space="0" w:color="auto"/>
        <w:right w:val="none" w:sz="0" w:space="0" w:color="auto"/>
      </w:divBdr>
    </w:div>
    <w:div w:id="1124349242">
      <w:bodyDiv w:val="1"/>
      <w:marLeft w:val="0"/>
      <w:marRight w:val="0"/>
      <w:marTop w:val="0"/>
      <w:marBottom w:val="0"/>
      <w:divBdr>
        <w:top w:val="none" w:sz="0" w:space="0" w:color="auto"/>
        <w:left w:val="none" w:sz="0" w:space="0" w:color="auto"/>
        <w:bottom w:val="none" w:sz="0" w:space="0" w:color="auto"/>
        <w:right w:val="none" w:sz="0" w:space="0" w:color="auto"/>
      </w:divBdr>
    </w:div>
    <w:div w:id="1128159865">
      <w:bodyDiv w:val="1"/>
      <w:marLeft w:val="0"/>
      <w:marRight w:val="0"/>
      <w:marTop w:val="0"/>
      <w:marBottom w:val="0"/>
      <w:divBdr>
        <w:top w:val="none" w:sz="0" w:space="0" w:color="auto"/>
        <w:left w:val="none" w:sz="0" w:space="0" w:color="auto"/>
        <w:bottom w:val="none" w:sz="0" w:space="0" w:color="auto"/>
        <w:right w:val="none" w:sz="0" w:space="0" w:color="auto"/>
      </w:divBdr>
      <w:divsChild>
        <w:div w:id="1049495230">
          <w:marLeft w:val="0"/>
          <w:marRight w:val="0"/>
          <w:marTop w:val="0"/>
          <w:marBottom w:val="0"/>
          <w:divBdr>
            <w:top w:val="single" w:sz="2" w:space="0" w:color="auto"/>
            <w:left w:val="single" w:sz="2" w:space="0" w:color="auto"/>
            <w:bottom w:val="single" w:sz="2" w:space="0" w:color="auto"/>
            <w:right w:val="single" w:sz="2" w:space="0" w:color="auto"/>
          </w:divBdr>
          <w:divsChild>
            <w:div w:id="347295584">
              <w:marLeft w:val="0"/>
              <w:marRight w:val="0"/>
              <w:marTop w:val="0"/>
              <w:marBottom w:val="0"/>
              <w:divBdr>
                <w:top w:val="single" w:sz="2" w:space="0" w:color="auto"/>
                <w:left w:val="single" w:sz="2" w:space="0" w:color="auto"/>
                <w:bottom w:val="single" w:sz="2" w:space="0" w:color="auto"/>
                <w:right w:val="single" w:sz="2" w:space="0" w:color="auto"/>
              </w:divBdr>
              <w:divsChild>
                <w:div w:id="161109047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80684231">
          <w:marLeft w:val="0"/>
          <w:marRight w:val="0"/>
          <w:marTop w:val="0"/>
          <w:marBottom w:val="0"/>
          <w:divBdr>
            <w:top w:val="single" w:sz="2" w:space="0" w:color="auto"/>
            <w:left w:val="single" w:sz="2" w:space="0" w:color="auto"/>
            <w:bottom w:val="single" w:sz="2" w:space="0" w:color="auto"/>
            <w:right w:val="single" w:sz="2" w:space="0" w:color="auto"/>
          </w:divBdr>
          <w:divsChild>
            <w:div w:id="1214151064">
              <w:marLeft w:val="0"/>
              <w:marRight w:val="0"/>
              <w:marTop w:val="0"/>
              <w:marBottom w:val="0"/>
              <w:divBdr>
                <w:top w:val="single" w:sz="2" w:space="0" w:color="auto"/>
                <w:left w:val="single" w:sz="2" w:space="0" w:color="auto"/>
                <w:bottom w:val="single" w:sz="2" w:space="0" w:color="auto"/>
                <w:right w:val="single" w:sz="2" w:space="0" w:color="auto"/>
              </w:divBdr>
              <w:divsChild>
                <w:div w:id="8741497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22330421">
          <w:marLeft w:val="0"/>
          <w:marRight w:val="0"/>
          <w:marTop w:val="0"/>
          <w:marBottom w:val="0"/>
          <w:divBdr>
            <w:top w:val="single" w:sz="2" w:space="0" w:color="auto"/>
            <w:left w:val="single" w:sz="2" w:space="0" w:color="auto"/>
            <w:bottom w:val="single" w:sz="2" w:space="0" w:color="auto"/>
            <w:right w:val="single" w:sz="2" w:space="0" w:color="auto"/>
          </w:divBdr>
          <w:divsChild>
            <w:div w:id="1949777438">
              <w:marLeft w:val="0"/>
              <w:marRight w:val="0"/>
              <w:marTop w:val="0"/>
              <w:marBottom w:val="0"/>
              <w:divBdr>
                <w:top w:val="single" w:sz="2" w:space="6" w:color="auto"/>
                <w:left w:val="single" w:sz="2" w:space="0" w:color="auto"/>
                <w:bottom w:val="single" w:sz="2" w:space="0" w:color="auto"/>
                <w:right w:val="single" w:sz="2" w:space="0" w:color="auto"/>
              </w:divBdr>
            </w:div>
          </w:divsChild>
        </w:div>
        <w:div w:id="640381778">
          <w:marLeft w:val="0"/>
          <w:marRight w:val="0"/>
          <w:marTop w:val="0"/>
          <w:marBottom w:val="0"/>
          <w:divBdr>
            <w:top w:val="single" w:sz="2" w:space="0" w:color="auto"/>
            <w:left w:val="single" w:sz="2" w:space="0" w:color="auto"/>
            <w:bottom w:val="single" w:sz="2" w:space="0" w:color="auto"/>
            <w:right w:val="single" w:sz="2" w:space="0" w:color="auto"/>
          </w:divBdr>
          <w:divsChild>
            <w:div w:id="481318268">
              <w:marLeft w:val="0"/>
              <w:marRight w:val="0"/>
              <w:marTop w:val="0"/>
              <w:marBottom w:val="0"/>
              <w:divBdr>
                <w:top w:val="single" w:sz="2" w:space="0" w:color="auto"/>
                <w:left w:val="single" w:sz="2" w:space="0" w:color="auto"/>
                <w:bottom w:val="single" w:sz="2" w:space="0" w:color="auto"/>
                <w:right w:val="single" w:sz="2" w:space="0" w:color="auto"/>
              </w:divBdr>
              <w:divsChild>
                <w:div w:id="1046930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61697897">
      <w:bodyDiv w:val="1"/>
      <w:marLeft w:val="0"/>
      <w:marRight w:val="0"/>
      <w:marTop w:val="0"/>
      <w:marBottom w:val="0"/>
      <w:divBdr>
        <w:top w:val="none" w:sz="0" w:space="0" w:color="auto"/>
        <w:left w:val="none" w:sz="0" w:space="0" w:color="auto"/>
        <w:bottom w:val="none" w:sz="0" w:space="0" w:color="auto"/>
        <w:right w:val="none" w:sz="0" w:space="0" w:color="auto"/>
      </w:divBdr>
    </w:div>
    <w:div w:id="1180856109">
      <w:bodyDiv w:val="1"/>
      <w:marLeft w:val="0"/>
      <w:marRight w:val="0"/>
      <w:marTop w:val="0"/>
      <w:marBottom w:val="0"/>
      <w:divBdr>
        <w:top w:val="none" w:sz="0" w:space="0" w:color="auto"/>
        <w:left w:val="none" w:sz="0" w:space="0" w:color="auto"/>
        <w:bottom w:val="none" w:sz="0" w:space="0" w:color="auto"/>
        <w:right w:val="none" w:sz="0" w:space="0" w:color="auto"/>
      </w:divBdr>
      <w:divsChild>
        <w:div w:id="2550963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94225030">
      <w:bodyDiv w:val="1"/>
      <w:marLeft w:val="0"/>
      <w:marRight w:val="0"/>
      <w:marTop w:val="0"/>
      <w:marBottom w:val="0"/>
      <w:divBdr>
        <w:top w:val="none" w:sz="0" w:space="0" w:color="auto"/>
        <w:left w:val="none" w:sz="0" w:space="0" w:color="auto"/>
        <w:bottom w:val="none" w:sz="0" w:space="0" w:color="auto"/>
        <w:right w:val="none" w:sz="0" w:space="0" w:color="auto"/>
      </w:divBdr>
      <w:divsChild>
        <w:div w:id="1432820981">
          <w:marLeft w:val="0"/>
          <w:marRight w:val="0"/>
          <w:marTop w:val="0"/>
          <w:marBottom w:val="0"/>
          <w:divBdr>
            <w:top w:val="none" w:sz="0" w:space="0" w:color="auto"/>
            <w:left w:val="none" w:sz="0" w:space="0" w:color="auto"/>
            <w:bottom w:val="none" w:sz="0" w:space="0" w:color="auto"/>
            <w:right w:val="none" w:sz="0" w:space="0" w:color="auto"/>
          </w:divBdr>
        </w:div>
      </w:divsChild>
    </w:div>
    <w:div w:id="1222522832">
      <w:bodyDiv w:val="1"/>
      <w:marLeft w:val="0"/>
      <w:marRight w:val="0"/>
      <w:marTop w:val="0"/>
      <w:marBottom w:val="0"/>
      <w:divBdr>
        <w:top w:val="none" w:sz="0" w:space="0" w:color="auto"/>
        <w:left w:val="none" w:sz="0" w:space="0" w:color="auto"/>
        <w:bottom w:val="none" w:sz="0" w:space="0" w:color="auto"/>
        <w:right w:val="none" w:sz="0" w:space="0" w:color="auto"/>
      </w:divBdr>
      <w:divsChild>
        <w:div w:id="2099595538">
          <w:marLeft w:val="0"/>
          <w:marRight w:val="0"/>
          <w:marTop w:val="0"/>
          <w:marBottom w:val="0"/>
          <w:divBdr>
            <w:top w:val="none" w:sz="0" w:space="0" w:color="auto"/>
            <w:left w:val="none" w:sz="0" w:space="0" w:color="auto"/>
            <w:bottom w:val="none" w:sz="0" w:space="0" w:color="auto"/>
            <w:right w:val="none" w:sz="0" w:space="0" w:color="auto"/>
          </w:divBdr>
        </w:div>
      </w:divsChild>
    </w:div>
    <w:div w:id="1224875851">
      <w:bodyDiv w:val="1"/>
      <w:marLeft w:val="0"/>
      <w:marRight w:val="0"/>
      <w:marTop w:val="0"/>
      <w:marBottom w:val="0"/>
      <w:divBdr>
        <w:top w:val="none" w:sz="0" w:space="0" w:color="auto"/>
        <w:left w:val="none" w:sz="0" w:space="0" w:color="auto"/>
        <w:bottom w:val="none" w:sz="0" w:space="0" w:color="auto"/>
        <w:right w:val="none" w:sz="0" w:space="0" w:color="auto"/>
      </w:divBdr>
    </w:div>
    <w:div w:id="1283534542">
      <w:bodyDiv w:val="1"/>
      <w:marLeft w:val="0"/>
      <w:marRight w:val="0"/>
      <w:marTop w:val="0"/>
      <w:marBottom w:val="0"/>
      <w:divBdr>
        <w:top w:val="none" w:sz="0" w:space="0" w:color="auto"/>
        <w:left w:val="none" w:sz="0" w:space="0" w:color="auto"/>
        <w:bottom w:val="none" w:sz="0" w:space="0" w:color="auto"/>
        <w:right w:val="none" w:sz="0" w:space="0" w:color="auto"/>
      </w:divBdr>
      <w:divsChild>
        <w:div w:id="1574705541">
          <w:marLeft w:val="0"/>
          <w:marRight w:val="0"/>
          <w:marTop w:val="0"/>
          <w:marBottom w:val="0"/>
          <w:divBdr>
            <w:top w:val="single" w:sz="2" w:space="0" w:color="auto"/>
            <w:left w:val="single" w:sz="2" w:space="0" w:color="auto"/>
            <w:bottom w:val="single" w:sz="2" w:space="0" w:color="auto"/>
            <w:right w:val="single" w:sz="2" w:space="0" w:color="auto"/>
          </w:divBdr>
          <w:divsChild>
            <w:div w:id="539589423">
              <w:marLeft w:val="0"/>
              <w:marRight w:val="0"/>
              <w:marTop w:val="0"/>
              <w:marBottom w:val="0"/>
              <w:divBdr>
                <w:top w:val="single" w:sz="2" w:space="0" w:color="auto"/>
                <w:left w:val="single" w:sz="2" w:space="0" w:color="auto"/>
                <w:bottom w:val="single" w:sz="2" w:space="0" w:color="auto"/>
                <w:right w:val="single" w:sz="2" w:space="0" w:color="auto"/>
              </w:divBdr>
              <w:divsChild>
                <w:div w:id="1516022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25233084">
          <w:marLeft w:val="0"/>
          <w:marRight w:val="0"/>
          <w:marTop w:val="0"/>
          <w:marBottom w:val="0"/>
          <w:divBdr>
            <w:top w:val="single" w:sz="2" w:space="0" w:color="auto"/>
            <w:left w:val="single" w:sz="2" w:space="0" w:color="auto"/>
            <w:bottom w:val="single" w:sz="2" w:space="0" w:color="auto"/>
            <w:right w:val="single" w:sz="2" w:space="0" w:color="auto"/>
          </w:divBdr>
          <w:divsChild>
            <w:div w:id="1286540758">
              <w:marLeft w:val="0"/>
              <w:marRight w:val="0"/>
              <w:marTop w:val="0"/>
              <w:marBottom w:val="0"/>
              <w:divBdr>
                <w:top w:val="single" w:sz="2" w:space="0" w:color="auto"/>
                <w:left w:val="single" w:sz="2" w:space="0" w:color="auto"/>
                <w:bottom w:val="single" w:sz="2" w:space="0" w:color="auto"/>
                <w:right w:val="single" w:sz="2" w:space="0" w:color="auto"/>
              </w:divBdr>
              <w:divsChild>
                <w:div w:id="4408028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50275733">
          <w:marLeft w:val="0"/>
          <w:marRight w:val="0"/>
          <w:marTop w:val="0"/>
          <w:marBottom w:val="0"/>
          <w:divBdr>
            <w:top w:val="single" w:sz="2" w:space="0" w:color="auto"/>
            <w:left w:val="single" w:sz="2" w:space="0" w:color="auto"/>
            <w:bottom w:val="single" w:sz="2" w:space="0" w:color="auto"/>
            <w:right w:val="single" w:sz="2" w:space="0" w:color="auto"/>
          </w:divBdr>
          <w:divsChild>
            <w:div w:id="552153057">
              <w:marLeft w:val="0"/>
              <w:marRight w:val="0"/>
              <w:marTop w:val="0"/>
              <w:marBottom w:val="0"/>
              <w:divBdr>
                <w:top w:val="single" w:sz="2" w:space="6" w:color="auto"/>
                <w:left w:val="single" w:sz="2" w:space="0" w:color="auto"/>
                <w:bottom w:val="single" w:sz="2" w:space="0" w:color="auto"/>
                <w:right w:val="single" w:sz="2" w:space="0" w:color="auto"/>
              </w:divBdr>
            </w:div>
          </w:divsChild>
        </w:div>
        <w:div w:id="385955162">
          <w:marLeft w:val="0"/>
          <w:marRight w:val="0"/>
          <w:marTop w:val="0"/>
          <w:marBottom w:val="0"/>
          <w:divBdr>
            <w:top w:val="single" w:sz="2" w:space="0" w:color="auto"/>
            <w:left w:val="single" w:sz="2" w:space="0" w:color="auto"/>
            <w:bottom w:val="single" w:sz="2" w:space="0" w:color="auto"/>
            <w:right w:val="single" w:sz="2" w:space="0" w:color="auto"/>
          </w:divBdr>
          <w:divsChild>
            <w:div w:id="110901186">
              <w:marLeft w:val="0"/>
              <w:marRight w:val="0"/>
              <w:marTop w:val="0"/>
              <w:marBottom w:val="0"/>
              <w:divBdr>
                <w:top w:val="single" w:sz="2" w:space="0" w:color="auto"/>
                <w:left w:val="single" w:sz="2" w:space="0" w:color="auto"/>
                <w:bottom w:val="single" w:sz="2" w:space="0" w:color="auto"/>
                <w:right w:val="single" w:sz="2" w:space="0" w:color="auto"/>
              </w:divBdr>
              <w:divsChild>
                <w:div w:id="10487283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85651693">
      <w:bodyDiv w:val="1"/>
      <w:marLeft w:val="0"/>
      <w:marRight w:val="0"/>
      <w:marTop w:val="0"/>
      <w:marBottom w:val="0"/>
      <w:divBdr>
        <w:top w:val="none" w:sz="0" w:space="0" w:color="auto"/>
        <w:left w:val="none" w:sz="0" w:space="0" w:color="auto"/>
        <w:bottom w:val="none" w:sz="0" w:space="0" w:color="auto"/>
        <w:right w:val="none" w:sz="0" w:space="0" w:color="auto"/>
      </w:divBdr>
    </w:div>
    <w:div w:id="1302736439">
      <w:bodyDiv w:val="1"/>
      <w:marLeft w:val="0"/>
      <w:marRight w:val="0"/>
      <w:marTop w:val="0"/>
      <w:marBottom w:val="0"/>
      <w:divBdr>
        <w:top w:val="none" w:sz="0" w:space="0" w:color="auto"/>
        <w:left w:val="none" w:sz="0" w:space="0" w:color="auto"/>
        <w:bottom w:val="none" w:sz="0" w:space="0" w:color="auto"/>
        <w:right w:val="none" w:sz="0" w:space="0" w:color="auto"/>
      </w:divBdr>
      <w:divsChild>
        <w:div w:id="4792275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43702623">
      <w:bodyDiv w:val="1"/>
      <w:marLeft w:val="0"/>
      <w:marRight w:val="0"/>
      <w:marTop w:val="0"/>
      <w:marBottom w:val="0"/>
      <w:divBdr>
        <w:top w:val="none" w:sz="0" w:space="0" w:color="auto"/>
        <w:left w:val="none" w:sz="0" w:space="0" w:color="auto"/>
        <w:bottom w:val="none" w:sz="0" w:space="0" w:color="auto"/>
        <w:right w:val="none" w:sz="0" w:space="0" w:color="auto"/>
      </w:divBdr>
    </w:div>
    <w:div w:id="1358770924">
      <w:bodyDiv w:val="1"/>
      <w:marLeft w:val="0"/>
      <w:marRight w:val="0"/>
      <w:marTop w:val="0"/>
      <w:marBottom w:val="0"/>
      <w:divBdr>
        <w:top w:val="none" w:sz="0" w:space="0" w:color="auto"/>
        <w:left w:val="none" w:sz="0" w:space="0" w:color="auto"/>
        <w:bottom w:val="none" w:sz="0" w:space="0" w:color="auto"/>
        <w:right w:val="none" w:sz="0" w:space="0" w:color="auto"/>
      </w:divBdr>
      <w:divsChild>
        <w:div w:id="828132965">
          <w:marLeft w:val="0"/>
          <w:marRight w:val="0"/>
          <w:marTop w:val="0"/>
          <w:marBottom w:val="0"/>
          <w:divBdr>
            <w:top w:val="none" w:sz="0" w:space="0" w:color="auto"/>
            <w:left w:val="none" w:sz="0" w:space="0" w:color="auto"/>
            <w:bottom w:val="none" w:sz="0" w:space="0" w:color="auto"/>
            <w:right w:val="none" w:sz="0" w:space="0" w:color="auto"/>
          </w:divBdr>
        </w:div>
      </w:divsChild>
    </w:div>
    <w:div w:id="1363287044">
      <w:bodyDiv w:val="1"/>
      <w:marLeft w:val="0"/>
      <w:marRight w:val="0"/>
      <w:marTop w:val="0"/>
      <w:marBottom w:val="0"/>
      <w:divBdr>
        <w:top w:val="none" w:sz="0" w:space="0" w:color="auto"/>
        <w:left w:val="none" w:sz="0" w:space="0" w:color="auto"/>
        <w:bottom w:val="none" w:sz="0" w:space="0" w:color="auto"/>
        <w:right w:val="none" w:sz="0" w:space="0" w:color="auto"/>
      </w:divBdr>
    </w:div>
    <w:div w:id="1363894962">
      <w:bodyDiv w:val="1"/>
      <w:marLeft w:val="0"/>
      <w:marRight w:val="0"/>
      <w:marTop w:val="0"/>
      <w:marBottom w:val="0"/>
      <w:divBdr>
        <w:top w:val="none" w:sz="0" w:space="0" w:color="auto"/>
        <w:left w:val="none" w:sz="0" w:space="0" w:color="auto"/>
        <w:bottom w:val="none" w:sz="0" w:space="0" w:color="auto"/>
        <w:right w:val="none" w:sz="0" w:space="0" w:color="auto"/>
      </w:divBdr>
      <w:divsChild>
        <w:div w:id="612631571">
          <w:marLeft w:val="0"/>
          <w:marRight w:val="0"/>
          <w:marTop w:val="0"/>
          <w:marBottom w:val="0"/>
          <w:divBdr>
            <w:top w:val="single" w:sz="2" w:space="0" w:color="auto"/>
            <w:left w:val="single" w:sz="2" w:space="0" w:color="auto"/>
            <w:bottom w:val="single" w:sz="2" w:space="0" w:color="auto"/>
            <w:right w:val="single" w:sz="2" w:space="0" w:color="auto"/>
          </w:divBdr>
          <w:divsChild>
            <w:div w:id="1385906291">
              <w:marLeft w:val="0"/>
              <w:marRight w:val="0"/>
              <w:marTop w:val="0"/>
              <w:marBottom w:val="0"/>
              <w:divBdr>
                <w:top w:val="single" w:sz="2" w:space="0" w:color="auto"/>
                <w:left w:val="single" w:sz="2" w:space="0" w:color="auto"/>
                <w:bottom w:val="single" w:sz="2" w:space="0" w:color="auto"/>
                <w:right w:val="single" w:sz="2" w:space="0" w:color="auto"/>
              </w:divBdr>
              <w:divsChild>
                <w:div w:id="16176363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27097071">
          <w:marLeft w:val="0"/>
          <w:marRight w:val="0"/>
          <w:marTop w:val="0"/>
          <w:marBottom w:val="0"/>
          <w:divBdr>
            <w:top w:val="single" w:sz="2" w:space="0" w:color="auto"/>
            <w:left w:val="single" w:sz="2" w:space="0" w:color="auto"/>
            <w:bottom w:val="single" w:sz="2" w:space="0" w:color="auto"/>
            <w:right w:val="single" w:sz="2" w:space="0" w:color="auto"/>
          </w:divBdr>
          <w:divsChild>
            <w:div w:id="283389521">
              <w:marLeft w:val="0"/>
              <w:marRight w:val="0"/>
              <w:marTop w:val="0"/>
              <w:marBottom w:val="0"/>
              <w:divBdr>
                <w:top w:val="single" w:sz="2" w:space="0" w:color="auto"/>
                <w:left w:val="single" w:sz="2" w:space="0" w:color="auto"/>
                <w:bottom w:val="single" w:sz="2" w:space="0" w:color="auto"/>
                <w:right w:val="single" w:sz="2" w:space="0" w:color="auto"/>
              </w:divBdr>
              <w:divsChild>
                <w:div w:id="17518515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72923024">
      <w:bodyDiv w:val="1"/>
      <w:marLeft w:val="0"/>
      <w:marRight w:val="0"/>
      <w:marTop w:val="0"/>
      <w:marBottom w:val="0"/>
      <w:divBdr>
        <w:top w:val="none" w:sz="0" w:space="0" w:color="auto"/>
        <w:left w:val="none" w:sz="0" w:space="0" w:color="auto"/>
        <w:bottom w:val="none" w:sz="0" w:space="0" w:color="auto"/>
        <w:right w:val="none" w:sz="0" w:space="0" w:color="auto"/>
      </w:divBdr>
    </w:div>
    <w:div w:id="1397237067">
      <w:bodyDiv w:val="1"/>
      <w:marLeft w:val="0"/>
      <w:marRight w:val="0"/>
      <w:marTop w:val="0"/>
      <w:marBottom w:val="0"/>
      <w:divBdr>
        <w:top w:val="none" w:sz="0" w:space="0" w:color="auto"/>
        <w:left w:val="none" w:sz="0" w:space="0" w:color="auto"/>
        <w:bottom w:val="none" w:sz="0" w:space="0" w:color="auto"/>
        <w:right w:val="none" w:sz="0" w:space="0" w:color="auto"/>
      </w:divBdr>
    </w:div>
    <w:div w:id="1432361575">
      <w:bodyDiv w:val="1"/>
      <w:marLeft w:val="0"/>
      <w:marRight w:val="0"/>
      <w:marTop w:val="0"/>
      <w:marBottom w:val="0"/>
      <w:divBdr>
        <w:top w:val="none" w:sz="0" w:space="0" w:color="auto"/>
        <w:left w:val="none" w:sz="0" w:space="0" w:color="auto"/>
        <w:bottom w:val="none" w:sz="0" w:space="0" w:color="auto"/>
        <w:right w:val="none" w:sz="0" w:space="0" w:color="auto"/>
      </w:divBdr>
    </w:div>
    <w:div w:id="1462532216">
      <w:bodyDiv w:val="1"/>
      <w:marLeft w:val="0"/>
      <w:marRight w:val="0"/>
      <w:marTop w:val="0"/>
      <w:marBottom w:val="0"/>
      <w:divBdr>
        <w:top w:val="none" w:sz="0" w:space="0" w:color="auto"/>
        <w:left w:val="none" w:sz="0" w:space="0" w:color="auto"/>
        <w:bottom w:val="none" w:sz="0" w:space="0" w:color="auto"/>
        <w:right w:val="none" w:sz="0" w:space="0" w:color="auto"/>
      </w:divBdr>
    </w:div>
    <w:div w:id="1469592797">
      <w:bodyDiv w:val="1"/>
      <w:marLeft w:val="0"/>
      <w:marRight w:val="0"/>
      <w:marTop w:val="0"/>
      <w:marBottom w:val="0"/>
      <w:divBdr>
        <w:top w:val="none" w:sz="0" w:space="0" w:color="auto"/>
        <w:left w:val="none" w:sz="0" w:space="0" w:color="auto"/>
        <w:bottom w:val="none" w:sz="0" w:space="0" w:color="auto"/>
        <w:right w:val="none" w:sz="0" w:space="0" w:color="auto"/>
      </w:divBdr>
      <w:divsChild>
        <w:div w:id="5292195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71627893">
      <w:bodyDiv w:val="1"/>
      <w:marLeft w:val="0"/>
      <w:marRight w:val="0"/>
      <w:marTop w:val="0"/>
      <w:marBottom w:val="0"/>
      <w:divBdr>
        <w:top w:val="none" w:sz="0" w:space="0" w:color="auto"/>
        <w:left w:val="none" w:sz="0" w:space="0" w:color="auto"/>
        <w:bottom w:val="none" w:sz="0" w:space="0" w:color="auto"/>
        <w:right w:val="none" w:sz="0" w:space="0" w:color="auto"/>
      </w:divBdr>
    </w:div>
    <w:div w:id="1476485243">
      <w:bodyDiv w:val="1"/>
      <w:marLeft w:val="0"/>
      <w:marRight w:val="0"/>
      <w:marTop w:val="0"/>
      <w:marBottom w:val="0"/>
      <w:divBdr>
        <w:top w:val="none" w:sz="0" w:space="0" w:color="auto"/>
        <w:left w:val="none" w:sz="0" w:space="0" w:color="auto"/>
        <w:bottom w:val="none" w:sz="0" w:space="0" w:color="auto"/>
        <w:right w:val="none" w:sz="0" w:space="0" w:color="auto"/>
      </w:divBdr>
      <w:divsChild>
        <w:div w:id="776603627">
          <w:marLeft w:val="0"/>
          <w:marRight w:val="0"/>
          <w:marTop w:val="0"/>
          <w:marBottom w:val="0"/>
          <w:divBdr>
            <w:top w:val="none" w:sz="0" w:space="0" w:color="auto"/>
            <w:left w:val="none" w:sz="0" w:space="0" w:color="auto"/>
            <w:bottom w:val="none" w:sz="0" w:space="0" w:color="auto"/>
            <w:right w:val="none" w:sz="0" w:space="0" w:color="auto"/>
          </w:divBdr>
        </w:div>
      </w:divsChild>
    </w:div>
    <w:div w:id="1522235111">
      <w:bodyDiv w:val="1"/>
      <w:marLeft w:val="0"/>
      <w:marRight w:val="0"/>
      <w:marTop w:val="0"/>
      <w:marBottom w:val="0"/>
      <w:divBdr>
        <w:top w:val="none" w:sz="0" w:space="0" w:color="auto"/>
        <w:left w:val="none" w:sz="0" w:space="0" w:color="auto"/>
        <w:bottom w:val="none" w:sz="0" w:space="0" w:color="auto"/>
        <w:right w:val="none" w:sz="0" w:space="0" w:color="auto"/>
      </w:divBdr>
      <w:divsChild>
        <w:div w:id="94642250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553619082">
      <w:bodyDiv w:val="1"/>
      <w:marLeft w:val="0"/>
      <w:marRight w:val="0"/>
      <w:marTop w:val="0"/>
      <w:marBottom w:val="0"/>
      <w:divBdr>
        <w:top w:val="none" w:sz="0" w:space="0" w:color="auto"/>
        <w:left w:val="none" w:sz="0" w:space="0" w:color="auto"/>
        <w:bottom w:val="none" w:sz="0" w:space="0" w:color="auto"/>
        <w:right w:val="none" w:sz="0" w:space="0" w:color="auto"/>
      </w:divBdr>
    </w:div>
    <w:div w:id="1579170294">
      <w:bodyDiv w:val="1"/>
      <w:marLeft w:val="0"/>
      <w:marRight w:val="0"/>
      <w:marTop w:val="0"/>
      <w:marBottom w:val="0"/>
      <w:divBdr>
        <w:top w:val="none" w:sz="0" w:space="0" w:color="auto"/>
        <w:left w:val="none" w:sz="0" w:space="0" w:color="auto"/>
        <w:bottom w:val="none" w:sz="0" w:space="0" w:color="auto"/>
        <w:right w:val="none" w:sz="0" w:space="0" w:color="auto"/>
      </w:divBdr>
    </w:div>
    <w:div w:id="1595893976">
      <w:bodyDiv w:val="1"/>
      <w:marLeft w:val="0"/>
      <w:marRight w:val="0"/>
      <w:marTop w:val="0"/>
      <w:marBottom w:val="0"/>
      <w:divBdr>
        <w:top w:val="none" w:sz="0" w:space="0" w:color="auto"/>
        <w:left w:val="none" w:sz="0" w:space="0" w:color="auto"/>
        <w:bottom w:val="none" w:sz="0" w:space="0" w:color="auto"/>
        <w:right w:val="none" w:sz="0" w:space="0" w:color="auto"/>
      </w:divBdr>
      <w:divsChild>
        <w:div w:id="1295060596">
          <w:marLeft w:val="0"/>
          <w:marRight w:val="0"/>
          <w:marTop w:val="0"/>
          <w:marBottom w:val="0"/>
          <w:divBdr>
            <w:top w:val="none" w:sz="0" w:space="0" w:color="auto"/>
            <w:left w:val="none" w:sz="0" w:space="0" w:color="auto"/>
            <w:bottom w:val="none" w:sz="0" w:space="0" w:color="auto"/>
            <w:right w:val="none" w:sz="0" w:space="0" w:color="auto"/>
          </w:divBdr>
        </w:div>
      </w:divsChild>
    </w:div>
    <w:div w:id="1596864325">
      <w:bodyDiv w:val="1"/>
      <w:marLeft w:val="0"/>
      <w:marRight w:val="0"/>
      <w:marTop w:val="0"/>
      <w:marBottom w:val="0"/>
      <w:divBdr>
        <w:top w:val="none" w:sz="0" w:space="0" w:color="auto"/>
        <w:left w:val="none" w:sz="0" w:space="0" w:color="auto"/>
        <w:bottom w:val="none" w:sz="0" w:space="0" w:color="auto"/>
        <w:right w:val="none" w:sz="0" w:space="0" w:color="auto"/>
      </w:divBdr>
    </w:div>
    <w:div w:id="1668627332">
      <w:bodyDiv w:val="1"/>
      <w:marLeft w:val="0"/>
      <w:marRight w:val="0"/>
      <w:marTop w:val="0"/>
      <w:marBottom w:val="0"/>
      <w:divBdr>
        <w:top w:val="none" w:sz="0" w:space="0" w:color="auto"/>
        <w:left w:val="none" w:sz="0" w:space="0" w:color="auto"/>
        <w:bottom w:val="none" w:sz="0" w:space="0" w:color="auto"/>
        <w:right w:val="none" w:sz="0" w:space="0" w:color="auto"/>
      </w:divBdr>
      <w:divsChild>
        <w:div w:id="569582477">
          <w:marLeft w:val="0"/>
          <w:marRight w:val="0"/>
          <w:marTop w:val="0"/>
          <w:marBottom w:val="0"/>
          <w:divBdr>
            <w:top w:val="none" w:sz="0" w:space="0" w:color="auto"/>
            <w:left w:val="none" w:sz="0" w:space="0" w:color="auto"/>
            <w:bottom w:val="none" w:sz="0" w:space="0" w:color="auto"/>
            <w:right w:val="none" w:sz="0" w:space="0" w:color="auto"/>
          </w:divBdr>
        </w:div>
      </w:divsChild>
    </w:div>
    <w:div w:id="1698773630">
      <w:bodyDiv w:val="1"/>
      <w:marLeft w:val="0"/>
      <w:marRight w:val="0"/>
      <w:marTop w:val="0"/>
      <w:marBottom w:val="0"/>
      <w:divBdr>
        <w:top w:val="none" w:sz="0" w:space="0" w:color="auto"/>
        <w:left w:val="none" w:sz="0" w:space="0" w:color="auto"/>
        <w:bottom w:val="none" w:sz="0" w:space="0" w:color="auto"/>
        <w:right w:val="none" w:sz="0" w:space="0" w:color="auto"/>
      </w:divBdr>
    </w:div>
    <w:div w:id="1699575762">
      <w:bodyDiv w:val="1"/>
      <w:marLeft w:val="0"/>
      <w:marRight w:val="0"/>
      <w:marTop w:val="0"/>
      <w:marBottom w:val="0"/>
      <w:divBdr>
        <w:top w:val="none" w:sz="0" w:space="0" w:color="auto"/>
        <w:left w:val="none" w:sz="0" w:space="0" w:color="auto"/>
        <w:bottom w:val="none" w:sz="0" w:space="0" w:color="auto"/>
        <w:right w:val="none" w:sz="0" w:space="0" w:color="auto"/>
      </w:divBdr>
      <w:divsChild>
        <w:div w:id="985086154">
          <w:marLeft w:val="0"/>
          <w:marRight w:val="0"/>
          <w:marTop w:val="0"/>
          <w:marBottom w:val="0"/>
          <w:divBdr>
            <w:top w:val="none" w:sz="0" w:space="0" w:color="auto"/>
            <w:left w:val="none" w:sz="0" w:space="0" w:color="auto"/>
            <w:bottom w:val="none" w:sz="0" w:space="0" w:color="auto"/>
            <w:right w:val="none" w:sz="0" w:space="0" w:color="auto"/>
          </w:divBdr>
        </w:div>
      </w:divsChild>
    </w:div>
    <w:div w:id="1757095220">
      <w:bodyDiv w:val="1"/>
      <w:marLeft w:val="0"/>
      <w:marRight w:val="0"/>
      <w:marTop w:val="0"/>
      <w:marBottom w:val="0"/>
      <w:divBdr>
        <w:top w:val="none" w:sz="0" w:space="0" w:color="auto"/>
        <w:left w:val="none" w:sz="0" w:space="0" w:color="auto"/>
        <w:bottom w:val="none" w:sz="0" w:space="0" w:color="auto"/>
        <w:right w:val="none" w:sz="0" w:space="0" w:color="auto"/>
      </w:divBdr>
      <w:divsChild>
        <w:div w:id="1024163749">
          <w:marLeft w:val="0"/>
          <w:marRight w:val="0"/>
          <w:marTop w:val="0"/>
          <w:marBottom w:val="0"/>
          <w:divBdr>
            <w:top w:val="single" w:sz="2" w:space="0" w:color="auto"/>
            <w:left w:val="single" w:sz="2" w:space="0" w:color="auto"/>
            <w:bottom w:val="single" w:sz="2" w:space="0" w:color="auto"/>
            <w:right w:val="single" w:sz="2" w:space="0" w:color="auto"/>
          </w:divBdr>
          <w:divsChild>
            <w:div w:id="357392749">
              <w:marLeft w:val="0"/>
              <w:marRight w:val="0"/>
              <w:marTop w:val="0"/>
              <w:marBottom w:val="0"/>
              <w:divBdr>
                <w:top w:val="single" w:sz="2" w:space="0" w:color="auto"/>
                <w:left w:val="single" w:sz="2" w:space="0" w:color="auto"/>
                <w:bottom w:val="single" w:sz="2" w:space="0" w:color="auto"/>
                <w:right w:val="single" w:sz="2" w:space="0" w:color="auto"/>
              </w:divBdr>
              <w:divsChild>
                <w:div w:id="17511527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98569959">
          <w:marLeft w:val="0"/>
          <w:marRight w:val="0"/>
          <w:marTop w:val="0"/>
          <w:marBottom w:val="0"/>
          <w:divBdr>
            <w:top w:val="single" w:sz="2" w:space="0" w:color="auto"/>
            <w:left w:val="single" w:sz="2" w:space="0" w:color="auto"/>
            <w:bottom w:val="single" w:sz="2" w:space="0" w:color="auto"/>
            <w:right w:val="single" w:sz="2" w:space="0" w:color="auto"/>
          </w:divBdr>
          <w:divsChild>
            <w:div w:id="589898572">
              <w:marLeft w:val="0"/>
              <w:marRight w:val="0"/>
              <w:marTop w:val="0"/>
              <w:marBottom w:val="0"/>
              <w:divBdr>
                <w:top w:val="single" w:sz="2" w:space="0" w:color="auto"/>
                <w:left w:val="single" w:sz="2" w:space="0" w:color="auto"/>
                <w:bottom w:val="single" w:sz="2" w:space="0" w:color="auto"/>
                <w:right w:val="single" w:sz="2" w:space="0" w:color="auto"/>
              </w:divBdr>
              <w:divsChild>
                <w:div w:id="2637328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70100243">
      <w:bodyDiv w:val="1"/>
      <w:marLeft w:val="0"/>
      <w:marRight w:val="0"/>
      <w:marTop w:val="0"/>
      <w:marBottom w:val="0"/>
      <w:divBdr>
        <w:top w:val="none" w:sz="0" w:space="0" w:color="auto"/>
        <w:left w:val="none" w:sz="0" w:space="0" w:color="auto"/>
        <w:bottom w:val="none" w:sz="0" w:space="0" w:color="auto"/>
        <w:right w:val="none" w:sz="0" w:space="0" w:color="auto"/>
      </w:divBdr>
    </w:div>
    <w:div w:id="1897231721">
      <w:bodyDiv w:val="1"/>
      <w:marLeft w:val="0"/>
      <w:marRight w:val="0"/>
      <w:marTop w:val="0"/>
      <w:marBottom w:val="0"/>
      <w:divBdr>
        <w:top w:val="none" w:sz="0" w:space="0" w:color="auto"/>
        <w:left w:val="none" w:sz="0" w:space="0" w:color="auto"/>
        <w:bottom w:val="none" w:sz="0" w:space="0" w:color="auto"/>
        <w:right w:val="none" w:sz="0" w:space="0" w:color="auto"/>
      </w:divBdr>
    </w:div>
    <w:div w:id="1933127715">
      <w:bodyDiv w:val="1"/>
      <w:marLeft w:val="0"/>
      <w:marRight w:val="0"/>
      <w:marTop w:val="0"/>
      <w:marBottom w:val="0"/>
      <w:divBdr>
        <w:top w:val="none" w:sz="0" w:space="0" w:color="auto"/>
        <w:left w:val="none" w:sz="0" w:space="0" w:color="auto"/>
        <w:bottom w:val="none" w:sz="0" w:space="0" w:color="auto"/>
        <w:right w:val="none" w:sz="0" w:space="0" w:color="auto"/>
      </w:divBdr>
    </w:div>
    <w:div w:id="1944222535">
      <w:bodyDiv w:val="1"/>
      <w:marLeft w:val="0"/>
      <w:marRight w:val="0"/>
      <w:marTop w:val="0"/>
      <w:marBottom w:val="0"/>
      <w:divBdr>
        <w:top w:val="none" w:sz="0" w:space="0" w:color="auto"/>
        <w:left w:val="none" w:sz="0" w:space="0" w:color="auto"/>
        <w:bottom w:val="none" w:sz="0" w:space="0" w:color="auto"/>
        <w:right w:val="none" w:sz="0" w:space="0" w:color="auto"/>
      </w:divBdr>
      <w:divsChild>
        <w:div w:id="1137802625">
          <w:marLeft w:val="0"/>
          <w:marRight w:val="0"/>
          <w:marTop w:val="0"/>
          <w:marBottom w:val="0"/>
          <w:divBdr>
            <w:top w:val="none" w:sz="0" w:space="0" w:color="auto"/>
            <w:left w:val="none" w:sz="0" w:space="0" w:color="auto"/>
            <w:bottom w:val="none" w:sz="0" w:space="0" w:color="auto"/>
            <w:right w:val="none" w:sz="0" w:space="0" w:color="auto"/>
          </w:divBdr>
        </w:div>
      </w:divsChild>
    </w:div>
    <w:div w:id="2035185461">
      <w:bodyDiv w:val="1"/>
      <w:marLeft w:val="0"/>
      <w:marRight w:val="0"/>
      <w:marTop w:val="0"/>
      <w:marBottom w:val="0"/>
      <w:divBdr>
        <w:top w:val="none" w:sz="0" w:space="0" w:color="auto"/>
        <w:left w:val="none" w:sz="0" w:space="0" w:color="auto"/>
        <w:bottom w:val="none" w:sz="0" w:space="0" w:color="auto"/>
        <w:right w:val="none" w:sz="0" w:space="0" w:color="auto"/>
      </w:divBdr>
    </w:div>
    <w:div w:id="2118451681">
      <w:bodyDiv w:val="1"/>
      <w:marLeft w:val="0"/>
      <w:marRight w:val="0"/>
      <w:marTop w:val="0"/>
      <w:marBottom w:val="0"/>
      <w:divBdr>
        <w:top w:val="none" w:sz="0" w:space="0" w:color="auto"/>
        <w:left w:val="none" w:sz="0" w:space="0" w:color="auto"/>
        <w:bottom w:val="none" w:sz="0" w:space="0" w:color="auto"/>
        <w:right w:val="none" w:sz="0" w:space="0" w:color="auto"/>
      </w:divBdr>
      <w:divsChild>
        <w:div w:id="841626267">
          <w:marLeft w:val="0"/>
          <w:marRight w:val="0"/>
          <w:marTop w:val="0"/>
          <w:marBottom w:val="0"/>
          <w:divBdr>
            <w:top w:val="none" w:sz="0" w:space="0" w:color="auto"/>
            <w:left w:val="none" w:sz="0" w:space="0" w:color="auto"/>
            <w:bottom w:val="none" w:sz="0" w:space="0" w:color="auto"/>
            <w:right w:val="none" w:sz="0" w:space="0" w:color="auto"/>
          </w:divBdr>
        </w:div>
      </w:divsChild>
    </w:div>
    <w:div w:id="211940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employers.or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nhs%E2%80%91constitution%E2%80%91for%E2%80%91england" TargetMode="External"/><Relationship Id="rId17" Type="http://schemas.openxmlformats.org/officeDocument/2006/relationships/hyperlink" Target="https://www.nhsjobs.com/job/UK/Birmingham_Black_Country/Wolverhampton/The_Royal_Wolverhampton_NHS_Trust/Assistant_Practitioner_Paediatric_OT_PT/Assistant_Practitioner_Paediatric_OT_PT%E2%80%91v7610306" TargetMode="External"/><Relationship Id="rId2" Type="http://schemas.openxmlformats.org/officeDocument/2006/relationships/numbering" Target="numbering.xml"/><Relationship Id="rId16" Type="http://schemas.openxmlformats.org/officeDocument/2006/relationships/hyperlink" Target="https://www.skillsforcar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e.nhs.uk/"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hyperlink" Target="https://www.careersandemployability.edg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326B1D-759E-43D0-9E98-FF32710208FC}">
  <we:reference id="wa200004996" version="1.0.0.0" store="en-US" storeType="OMEX"/>
  <we:alternateReferences>
    <we:reference id="wa200004996" version="1.0.0.0" store="WA200004996" storeType="OMEX"/>
  </we:alternateReferences>
  <we:properties>
    <we:property name="bibcitation-word-citation-list" value="{&quot;id&quot;:&quot;e86016f1-91fd-4860-be17-9422ca9f5ddc&quot;,&quot;citations&quot;:[{&quot;citationType&quot;:&quot;website&quot;,&quot;data&quot;:{&quot;id&quot;:&quot;6381a392-0a0c-44c3-9da6-e5fa5b4ee1c4&quot;,&quot;type&quot;:&quot;webpage&quot;,&quot;container-title&quot;:&quot;Bing&quot;,&quot;URL&quot;:&quot;https://www.bing.com/search?q=Munro%2C+E.+(2011).+*The+Munro+Review+of+Child+Protection*.+The+Stationery+Office&amp;cvid=de52ab15489c42e281f85c699e9bd8eb&amp;gs_lcrp=EgRlZGdlKgYIABBFGDkyBggAEEUYOdIBCDEyODFqMGoxqAIAsAIA&amp;FORM=ANAB01&amp;ucpdpc=UCPD&amp;PC=W191&quot;,&quot;title&quot;:&quot;Munro, E. (2011). *The Munro Review of Child Protection*. The Stationery Office&quot;,&quot;favicon&quot;:&quot;https://www.bing.com/sa/simg/favicon-trans-bg-blue-mg.ico&quot;,&quot;regularType&quot;:&quot;website&quot;,&quot;accessed&quot;:{&quot;date-parts&quot;:[[2025,7,19]]},&quot;author&quot;:[{&quot;given&quot;:&quot;&quot;,&quot;family&quot;:&quot;Monro, E.&quot;,&quot;suffix&quot;:&quot;&quot;,&quot;backups&quot;:{&quot;given&quot;:&quot;&quot;,&quot;family&quot;:&quot;Monro, E.&quot;,&quot;suffix&quot;:&quot;&quot;}}],&quot;issued&quot;:{&quot;date-parts&quot;:[[2011,&quot;&quot;,&quot;&quot;]]}},&quot;requiredFieldsMetadata&quot;:{&quot;ignoredFields&quot;:{},&quot;missingFields&quot;:{}}},{&quot;citationType&quot;:&quot;newsArticle&quot;,&quot;data&quot;:{&quot;id&quot;:&quot;3b2b2813-59fb-431b-873f-b0e703496dd1&quot;,&quot;type&quot;:&quot;article-newspaper&quot;,&quot;container-title&quot;:&quot;GOV.UK&quot;,&quot;URL&quot;:&quot;https://www.gov.uk/government/publications/early-help-concepts-policy-directions-and-multi-agency-perspectives&quot;,&quot;author&quot;:[{&quot;literal&quot;:&quot;Ofsted&quot;}],&quot;title&quot;:&quot;Early help: concepts, policy directions and multi-agency perspectives&quot;,&quot;favicon&quot;:&quot;https://www.gov.uk/assets/static/govuk-icon-180-d45a306f0549414cfa5085f16e4a3816a77558b139e5bc226f23162d1d0decb0.png&quot;,&quot;issued&quot;:{&quot;date-parts&quot;:[[2022,2,10]]},&quot;regularType&quot;:&quot;newsArticle&quot;,&quot;accessed&quot;:{&quot;date-parts&quot;:[[2025,7,20]]}},&quot;requiredFieldsMetadata&quot;:{&quot;ignoredFields&quot;:{},&quot;missingFields&quot;:{}}},{&quot;citationType&quot;:&quot;website&quot;,&quot;data&quot;:{&quot;id&quot;:&quot;2913de73-1d71-462c-8566-2c771ade8107&quot;,&quot;type&quot;:&quot;webpage&quot;,&quot;container-title&quot;:&quot;Action for Children&quot;,&quot;URL&quot;:&quot;https://www.actionforchildren.org.uk/our-work-and-impact/children-and-families/early-years/&quot;,&quot;title&quot;:&quot;Early years&quot;,&quot;favicon&quot;:&quot;https://www.actionforchildren.org.uk/static/images/favicons/apple-touch-icon.60fb5abfbf2d.png&quot;,&quot;regularType&quot;:&quot;website&quot;,&quot;accessed&quot;:{&quot;date-parts&quot;:[[2025,7,20]]}},&quot;requiredFieldsMetadata&quot;:{&quot;ignoredFields&quot;:{},&quot;missingFields&quot;:{&quot;Author&quot;:&quot;author&quot;,&quot;Date&quot;:&quot;issued&quot;}}},{&quot;citationType&quot;:&quot;website&quot;,&quot;data&quot;:{&quot;id&quot;:&quot;3c79e8cd-9af7-4bfd-aa18-95dc50b48e7a&quot;,&quot;type&quot;:&quot;webpage&quot;,&quot;container-title&quot;:&quot;NSPCC Learning&quot;,&quot;URL&quot;:&quot;https://learning.nspcc.org.uk/safeguarding-child-protection/early-help-and-early-intervention&quot;,&quot;title&quot;:&quot;Early help and early intervention&quot;,&quot;favicon&quot;:&quot;https://learning.nspcc.org.uk/assets/images/favicon.ico&quot;,&quot;regularType&quot;:&quot;website&quot;},&quot;requiredFieldsMetadata&quot;:{&quot;ignoredFields&quot;:{},&quot;missingFields&quot;:{&quot;Author&quot;:&quot;author&quot;,&quot;Date&quot;:&quot;issued&quot;}}},{&quot;citationType&quot;:&quot;website&quot;,&quot;data&quot;:{&quot;id&quot;:&quot;0b0a25b3-126b-42fa-99ce-470cc204e2d9&quot;,&quot;type&quot;:&quot;webpage&quot;,&quot;container-title&quot;:&quot;Local Government Association&quot;,&quot;URL&quot;:&quot;https://www.local.gov.uk/publications/early-help-resource-pack&quot;,&quot;title&quot;:&quot;Early Help Resource Pack&quot;,&quot;favicon&quot;:&quot;https://www.local.gov.uk/themes/lga/img/favicon/favicon-196x196.png&quot;,&quot;regularType&quot;:&quot;website&quot;,&quot;accessed&quot;:{&quot;date-parts&quot;:[[2025,7,20]]}},&quot;requiredFieldsMetadata&quot;:{&quot;ignoredFields&quot;:{},&quot;missingFields&quot;:{&quot;Author&quot;:&quot;author&quot;,&quot;Date&quot;:&quot;issued&quot;}}},{&quot;citationType&quot;:&quot;journalArticle&quot;,&quot;data&quot;:{&quot;id&quot;:&quot;474bdd23-a7c4-4c34-b8a7-13a827e3b414&quot;,&quot;type&quot;:&quot;article-journal&quot;,&quot;container-title&quot;:&quot;Journal of Integrated Care&quot;,&quot;URL&quot;:&quot;https://www.emerald.com/insight/content/doi/10.1108/jica-09-2023-0073/full/html&quot;,&quot;author&quot;:[{&quot;family&quot;:&quot;Cantrell&quot;,&quot;given&quot;:&quot;Anna&quot;},{&quot;family&quot;:&quot;Booth&quot;,&quot;given&quot;:&quot;Andrew&quot;},{&quot;family&quot;:&quot;Chambers&quot;,&quot;given&quot;:&quot;Duncan&quot;}],&quot;title&quot;:&quot;Signposting services in the UK: enhanced support or service diversion for people with health and social care needs: a rapid realist synthesis&quot;,&quot;favicon&quot;:&quot;https://www.emerald.com/favicon.ico&quot;,&quot;issued&quot;:{&quot;date-parts&quot;:[[2024,8,23]]},&quot;regularType&quot;:&quot;journalArticle&quot;,&quot;DOI&quot;:&quot;10.1108/JICA-09-2023-0073&quot;,&quot;volume&quot;:&quot;32&quot;,&quot;issue&quot;:&quot;5&quot;,&quot;page&quot;:&quot;99-108&quot;,&quot;accessed&quot;:{&quot;date-parts&quot;:[[2025,7,20]]}},&quot;requiredFieldsMetadata&quot;:{&quot;ignoredFields&quot;:{},&quot;missingFields&quot;:{}}},{&quot;citationType&quot;:&quot;newsArticle&quot;,&quot;data&quot;:{&quot;id&quot;:&quot;55a90912-e294-45c9-b1d1-38f450fd1cfb&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citationType&quot;:&quot;newsArticle&quot;,&quot;data&quot;:{&quot;id&quot;:&quot;21ff016c-8591-44e0-950d-f465e0f310fa&quot;,&quot;type&quot;:&quot;article-newspaper&quot;,&quot;container-title&quot;:&quot;GOV.UK&quot;,&quot;URL&quot;:&quot;https://www.gov.uk/government/publications/safeguarding-practitioners-information-sharing-advice&quot;,&quot;author&quot;:[{&quot;literal&quot;:&quot;Department for Education&quot;}],&quot;title&quot;:&quot;Information sharing advice for safeguarding practitioners&quot;,&quot;favicon&quot;:&quot;https://www.gov.uk/assets/static/govuk-icon-180-d45a306f0549414cfa5085f16e4a3816a77558b139e5bc226f23162d1d0decb0.png&quot;,&quot;issued&quot;:{&quot;date-parts&quot;:[[2015,3,26]]},&quot;regularType&quot;:&quot;newsArticle&quot;,&quot;accessed&quot;:{&quot;date-parts&quot;:[[2025,7,20]]}},&quot;requiredFieldsMetadata&quot;:{&quot;ignoredFields&quot;:{},&quot;missingFields&quot;:{}}}],&quot;style&quot;:{&quot;name&quot;:&quot;Harvard reference format 1 (deprecated)&quot;,&quot;xml&quot;:&quot;&lt;?xml version=\&quot;1.0\&quot; encoding=\&quot;utf-8\&quot;?&gt;\n&lt;style xmlns=\&quot;http://purl.org/net/xbiblio/csl\&quot; class=\&quot;in-text\&quot; version=\&quot;1.0\&quot; demote-non-dropping-particle=\&quot;sort-only\&quot; default-locale=\&quot;en-GB\&quot;&gt;\n  &lt;info&gt;\n    &lt;title&gt;Cite Them Right 12th edition - Harvard&lt;/title&gt;\n    &lt;id&gt;http://www.zotero.org/styles/harvard-cite-them-right&lt;/id&gt;\n    &lt;link href=\&quot;http://www.zotero.org/styles/harvard-cite-them-right\&quot; rel=\&quot;self\&quot;/&gt;\n    &lt;link href=\&quot;http://www.zotero.org/styles/harvard-cite-them-right-11th-edition\&quot; rel=\&quot;template\&quot;/&gt;\n    &lt;link href=\&quot;http://www.citethemrightonline.com/\&quot; rel=\&quot;documentation\&quot;/&gt;\n    &lt;author&gt;\n      &lt;name&gt;Patrick O'Brien&lt;/name&gt;\n    &lt;/author&gt;\n    &lt;category citation-format=\&quot;author-date\&quot;/&gt;\n    &lt;category field=\&quot;generic-base\&quot;/&gt;\n    &lt;summary&gt;Harvard according to Cite Them Right, 11th edition.&lt;/summary&gt;\n    &lt;updated&gt;2022-06-27T11:10:37+00:00&lt;/updated&gt;\n    &lt;rights license=\&quot;http://creativecommons.org/licenses/by-sa/3.0/\&quot;&gt;This work is licensed under a Creative Commons Attribution-ShareAlike 3.0 License&lt;/rights&gt;\n  &lt;/info&gt;\n  &lt;locale xml:lang=\&quot;en-GB\&quot;&gt;\n    &lt;terms&gt;\n      &lt;term name=\&quot;editor\&quot; form=\&quot;short\&quot;&gt;\n        &lt;single&gt;ed.&lt;/single&gt;\n        &lt;multiple&gt;eds&lt;/multiple&gt;\n      &lt;/term&gt;\n      &lt;term name=\&quot;editortranslator\&quot; form=\&quot;verb\&quot;&gt;edited and translated by&lt;/term&gt;\n      &lt;term name=\&quot;edition\&quot; form=\&quot;short\&quot;&gt;edn.&lt;/term&gt;\n    &lt;/terms&gt;\n  &lt;/locale&gt;\n  &lt;macro name=\&quot;editor\&quot;&gt;\n    &lt;choose&gt;\n      &lt;if type=\&quot;chapter paper-conference\&quot; match=\&quot;any\&quot;&gt;\n        &lt;names variable=\&quot;container-author\&quot; delimiter=\&quot;, \&quot; suffix=\&quot;, \&quot;&gt;\n          &lt;name and=\&quot;text\&quot; initialize-with=\&quot;. \&quot; delimiter=\&quot;, \&quot; sort-separator=\&quot;, \&quot; name-as-sort-order=\&quot;all\&quot;/&gt;\n        &lt;/names&gt;\n        &lt;choose&gt;\n          &lt;if variable=\&quot;container-author\&quot; match=\&quot;none\&quot;&gt;\n            &lt;names variable=\&quot;editor translator\&quot; delimiter=\&quot;, \&quot;&gt;\n              &lt;name and=\&quot;text\&quot; initialize-with=\&quot;.\&quot;/&gt;\n              &lt;label form=\&quot;short\&quot; prefix=\&quot; (\&quot; suffix=\&quot;)\&quot;/&gt;\n            &lt;/names&gt;\n          &lt;/if&gt;\n        &lt;/choose&gt;\n      &lt;/if&gt;\n    &lt;/choose&gt;\n  &lt;/macro&gt;\n  &lt;macro name=\&quot;secondary-contributors\&quot;&gt;\n    &lt;choose&gt;\n      &lt;if type=\&quot;chapter paper-conference\&quot; match=\&quot;none\&quot;&gt;\n        &lt;names variable=\&quot;editor translator\&quot; delimiter=\&quot;. \&quot;&gt;\n          &lt;label form=\&quot;verb\&quot; text-case=\&quot;capitalize-first\&quot; suffix=\&quot; \&quot;/&gt;\n          &lt;name and=\&quot;text\&quot; initialize-with=\&quot;.\&quot;/&gt;\n        &lt;/names&gt;\n      &lt;/if&gt;\n      &lt;else-if variable=\&quot;container-author\&quot; match=\&quot;any\&quot;&gt;\n        &lt;names variable=\&quot;editor translator\&quot; delimiter=\&quot;. \&quot;&gt;\n          &lt;label form=\&quot;verb\&quot; text-case=\&quot;capitalize-first\&quot; suffix=\&quot; \&quot;/&gt;\n          &lt;name and=\&quot;text\&quot; initialize-with=\&quot;. \&quot; delimiter=\&quot;, \&quot;/&gt;\n        &lt;/names&gt;\n      &lt;/else-if&gt;\n    &lt;/choose&gt;\n  &lt;/macro&gt;\n  &lt;macro name=\&quot;author\&quot;&gt;\n    &lt;names variable=\&quot;author\&quot;&gt;\n      &lt;name and=\&quot;text\&quot; delimiter-precedes-last=\&quot;never\&quot; initialize-with=\&quot;.\&quot; name-as-sort-order=\&quot;all\&quot;/&gt;\n      &lt;label form=\&quot;short\&quot; prefix=\&quot; (\&quot; suffix=\&quot;)\&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et-al font-style=\&quot;italic\&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DOI\&quot;&gt;\n        &lt;group delimiter=\&quot;: \&quot;&gt;\n          &lt;text term=\&quot;available at\&quot; text-case=\&quot;capitalize-first\&quot;/&gt;\n          &lt;text variable=\&quot;DOI\&quot; prefix=\&quot;https://doi.org/\&quot;/&gt;\n        &lt;/group&gt;\n      &lt;/if&gt;\n      &lt;else-if variable=\&quot;URL\&quot;&gt;\n        &lt;text term=\&quot;available at\&quot; suffix=\&quot;: \&quot; text-case=\&quot;capitalize-first\&quot;/&gt;\n        &lt;text variable=\&quot;URL\&quot;/&gt;\n        &lt;group prefix=\&quot; (\&quot; delimiter=\&quot;: \&quot; suffix=\&quot;)\&quot;&gt;\n          &lt;text term=\&quot;accessed\&quot; text-case=\&quot;capitalize-first\&quot;/&gt;\n          &lt;date form=\&quot;text\&quot; variable=\&quot;accessed\&quot;&gt;\n            &lt;date-part name=\&quot;day\&quot;/&gt;\n            &lt;date-part name=\&quot;month\&quot;/&gt;\n            &lt;date-part name=\&quot;year\&quot;/&gt;\n          &lt;/date&gt;\n        &lt;/group&gt;\n      &lt;/else-if&gt;\n    &lt;/choose&gt;\n  &lt;/macro&gt;\n  &lt;macro name=\&quot;number-volumes\&quot;&gt;\n    &lt;choose&gt;\n      &lt;if variable=\&quot;volume\&quot; match=\&quot;none\&quot;&gt;\n        &lt;group delimiter=\&quot; \&quot; prefix=\&quot;(\&quot; suffix=\&quot;)\&quot;&gt;\n          &lt;text variable=\&quot;number-of-volumes\&quot;/&gt;\n          &lt;label variable=\&quot;volume\&quot; form=\&quot;short\&quot; strip-periods=\&quot;true\&quot;/&gt;\n        &lt;/group&gt;\n      &lt;/if&gt;\n    &lt;/choose&gt;\n  &lt;/macro&gt;\n  &lt;macro name=\&quot;title\&quot;&gt;\n    &lt;choose&gt;\n      &lt;if type=\&quot;bill book legal_case legislation motion_picture report song thesis webpage graphic\&quot; match=\&quot;any\&quot;&gt;\n        &lt;group delimiter=\&quot;. \&quot;&gt;\n          &lt;group delimiter=\&quot; \&quot;&gt;\n            &lt;group delimiter=\&quot; \&quot;&gt;\n              &lt;text variable=\&quot;title\&quot; font-style=\&quot;italic\&quot;/&gt;\n              &lt;text variable=\&quot;medium\&quot; prefix=\&quot;[\&quot; suffix=\&quot;]\&quot;/&gt;\n            &lt;/group&gt;\n            &lt;text macro=\&quot;number-volumes\&quot;/&gt;\n          &lt;/group&gt;\n          &lt;text macro=\&quot;edition\&quot;/&gt;\n        &lt;/group&gt;\n      &lt;/if&gt;\n      &lt;else&gt;\n        &lt;text variable=\&quot;title\&quot; form=\&quot;long\&quot; quotes=\&quot;true\&quot;/&gt;\n      &lt;/else&gt;\n    &lt;/choose&gt;\n  &lt;/macro&gt;\n  &lt;macro name=\&quot;publisher\&quot;&gt;\n    &lt;choose&gt;\n      &lt;if type=\&quot;thesis\&quot;&gt;\n        &lt;group delimiter=\&quot;. \&quot;&gt;\n          &lt;text variable=\&quot;genre\&quot;/&gt;\n          &lt;text variable=\&quot;publisher\&quot;/&gt;\n        &lt;/group&gt;\n      &lt;/if&gt;\n      &lt;else-if type=\&quot;report\&quot;&gt;\n        &lt;group delimiter=\&quot;. \&quot;&gt;\n          &lt;group delimiter=\&quot; \&quot;&gt;\n            &lt;text variable=\&quot;genre\&quot;/&gt;\n            &lt;text variable=\&quot;number\&quot;/&gt;\n          &lt;/group&gt;\n          &lt;group delimiter=\&quot;: \&quot;&gt;\n            &lt;text variable=\&quot;publisher-place\&quot;/&gt;\n            &lt;text variable=\&quot;publisher\&quot;/&gt;\n          &lt;/group&gt;\n        &lt;/group&gt;\n      &lt;/else-if&gt;\n      &lt;else-if type=\&quot;article-journal article-newspaper article-magazine\&quot; match=\&quot;none\&quot;&gt;\n        &lt;group delimiter=\&quot; \&quot;&gt;\n          &lt;group delimiter=\&quot;, \&quot;&gt;\n            &lt;choose&gt;\n              &lt;if type=\&quot;speech\&quot; variable=\&quot;event\&quot; match=\&quot;any\&quot;&gt;\n                &lt;text variable=\&quot;event\&quot; font-style=\&quot;italic\&quot;/&gt;\n              &lt;/if&gt;\n            &lt;/choose&gt;\n            &lt;group delimiter=\&quot;: \&quot;&gt;\n              &lt;text variable=\&quot;publisher-place\&quot;/&gt;\n              &lt;text variable=\&quot;publisher\&quot;/&gt;\n            &lt;/group&gt;\n          &lt;/group&gt;\n          &lt;group prefix=\&quot;(\&quot; suffix=\&quot;)\&quot; delimiter=\&quot;, \&quot;&gt;\n            &lt;text variable=\&quot;collection-title\&quot;/&gt;\n            &lt;text variable=\&quot;collection-number\&quot;/&gt;\n          &lt;/group&gt;\n        &lt;/group&gt;\n      &lt;/else-if&gt;\n    &lt;/choose&gt;\n  &lt;/macro&gt;\n  &lt;macro name=\&quot;year-date\&quot;&gt;\n    &lt;choose&gt;\n      &lt;if variable=\&quot;issued\&quot;&gt;\n        &lt;date variable=\&quot;issued\&quot;&gt;\n          &lt;date-part name=\&quot;year\&quot;/&gt;\n        &lt;/date&gt;\n        &lt;text variable=\&quot;year-suffix\&quot;/&gt;\n      &lt;/if&gt;\n      &lt;else&gt;\n        &lt;text term=\&quot;no date\&quot;/&gt;\n        &lt;text variable=\&quot;year-suffix\&quot; prefix=\&quot; \&quot;/&gt;\n      &lt;/else&gt;\n    &lt;/choose&gt;\n  &lt;/macro&gt;\n  &lt;macro name=\&quot;locator\&quot;&gt;\n    &lt;choose&gt;\n      &lt;if type=\&quot;article-journal\&quot;&gt;\n        &lt;text variable=\&quot;volume\&quot;/&gt;\n        &lt;text variable=\&quot;issue\&quot; prefix=\&quot;(\&quot; suffix=\&quot;)\&quot;/&gt;\n      &lt;/if&gt;\n    &lt;/choose&gt;\n  &lt;/macro&gt;\n  &lt;macro name=\&quot;published-date\&quot;&gt;\n    &lt;choose&gt;\n      &lt;if type=\&quot;article-newspaper article-magazine post-weblog speech\&quot; match=\&quot;any\&quot;&gt;\n        &lt;date variable=\&quot;issued\&quot;&gt;\n          &lt;date-part name=\&quot;day\&quot; suffix=\&quot; \&quot;/&gt;\n          &lt;date-part name=\&quot;month\&quot; form=\&quot;long\&quot;/&gt;\n        &lt;/date&gt;\n      &lt;/if&gt;\n    &lt;/choose&gt;\n  &lt;/macro&gt;\n  &lt;macro name=\&quot;pages\&quot;&gt;\n    &lt;choose&gt;\n      &lt;if type=\&quot;chapter paper-conference article-journal article article-magazine article-newspaper book review review-book report\&quot; match=\&quot;any\&quot;&gt;\n        &lt;group delimiter=\&quot; \&quot;&gt;\n          &lt;label variable=\&quot;page\&quot; form=\&quot;short\&quot;/&gt;\n          &lt;text variable=\&quot;page\&quot;/&gt;\n        &lt;/group&gt;\n      &lt;/if&gt;\n    &lt;/choose&gt;\n  &lt;/macro&gt;\n  &lt;macro name=\&quot;container-title\&quot;&gt;\n    &lt;choose&gt;\n      &lt;if variable=\&quot;container-title\&quot;&gt;\n        &lt;group delimiter=\&quot;. \&quot;&gt;\n          &lt;group delimiter=\&quot; \&quot;&gt;\n            &lt;text variable=\&quot;container-title\&quot; font-style=\&quot;italic\&quot;/&gt;\n            &lt;choose&gt;\n              &lt;if type=\&quot;article article-journal\&quot; match=\&quot;any\&quot;&gt;\n                &lt;choose&gt;\n                  &lt;if match=\&quot;none\&quot; variable=\&quot;page volume\&quot;&gt;\n                    &lt;text value=\&quot;Preprint\&quot; prefix=\&quot;[\&quot; suffix=\&quot;]\&quot;/&gt;\n                  &lt;/if&gt;\n                &lt;/choose&gt;\n              &lt;/if&gt;\n            &lt;/choose&gt;\n          &lt;/group&gt;\n          &lt;text macro=\&quot;edition\&quot;/&gt;\n        &lt;/group&gt;\n      &lt;/if&gt;\n    &lt;/choose&gt;\n  &lt;/macro&gt;\n  &lt;macro name=\&quot;edition\&quot;&gt;\n    &lt;choose&gt;\n      &lt;if is-numeric=\&quot;edition\&quot;&gt;\n        &lt;group delimiter=\&quot; \&quot;&gt;\n          &lt;number variable=\&quot;edition\&quot; form=\&quot;ordinal\&quot;/&gt;\n          &lt;text term=\&quot;edition\&quot; form=\&quot;short\&quot; strip-periods=\&quot;true\&quot;/&gt;\n        &lt;/group&gt;\n      &lt;/if&gt;\n      &lt;else&gt;\n        &lt;text variable=\&quot;edition\&quot;/&gt;\n      &lt;/else&gt;\n    &lt;/choose&gt;\n  &lt;/macro&gt;\n  &lt;macro name=\&quot;container-prefix\&quot;&gt;\n    &lt;choose&gt;\n      &lt;if type=\&quot;chapter paper-conference\&quot; match=\&quot;any\&quot;&gt;\n        &lt;text term=\&quot;in\&quot;/&gt;\n      &lt;/if&gt;\n    &lt;/choose&gt;\n  &lt;/macro&gt;\n  &lt;citation et-al-min=\&quot;4\&quot; et-al-use-first=\&quot;1\&quot; disambiguate-add-year-suffix=\&quot;true\&quot; disambiguate-add-names=\&quot;true\&quot; disambiguate-add-givenname=\&quot;true\&quot; collapse=\&quot;year\&quot;&gt;\n    &lt;sort&gt;\n      &lt;key macro=\&quot;year-date\&quot;/&gt;\n    &lt;/sort&gt;\n    &lt;layout prefix=\&quot;(\&quot; suffix=\&quot;)\&quot; delimiter=\&quot;; \&quot;&gt;\n      &lt;group delimiter=\&quot;, \&quot;&gt;\n        &lt;group delimiter=\&quot;, \&quot;&gt;\n          &lt;text macro=\&quot;author-short\&quot;/&gt;\n          &lt;text macro=\&quot;year-date\&quot;/&gt;\n        &lt;/group&gt;\n        &lt;group&gt;\n          &lt;label variable=\&quot;locator\&quot; form=\&quot;short\&quot; suffix=\&quot; \&quot;/&gt;\n          &lt;text variable=\&quot;locator\&quot;/&gt;\n        &lt;/group&gt;\n      &lt;/group&gt;\n    &lt;/layout&gt;\n  &lt;/citation&gt;\n  &lt;bibliography and=\&quot;text\&quot; et-al-min=\&quot;4\&quot; et-al-use-first=\&quot;1\&quot;&gt;\n    &lt;sort&gt;\n      &lt;key macro=\&quot;author\&quot;/&gt;\n      &lt;key macro=\&quot;year-date\&quot;/&gt;\n      &lt;key variable=\&quot;title\&quot;/&gt;\n    &lt;/sort&gt;\n    &lt;layout suffix=\&quot;.\&quot;&gt;\n      &lt;group delimiter=\&quot;. \&quot;&gt;\n        &lt;group delimiter=\&quot; \&quot;&gt;\n          &lt;text macro=\&quot;author\&quot;/&gt;\n          &lt;text macro=\&quot;year-date\&quot; prefix=\&quot;(\&quot; suffix=\&quot;)\&quot;/&gt;\n          &lt;group delimiter=\&quot;, \&quot;&gt;\n            &lt;text macro=\&quot;title\&quot;/&gt;\n            &lt;group delimiter=\&quot; \&quot;&gt;\n              &lt;text macro=\&quot;container-prefix\&quot;/&gt;\n              &lt;text macro=\&quot;editor\&quot;/&gt;\n              &lt;text macro=\&quot;container-title\&quot;/&gt;\n            &lt;/group&gt;\n          &lt;/group&gt;\n        &lt;/group&gt;\n        &lt;text macro=\&quot;secondary-contributors\&quot;/&gt;\n        &lt;text macro=\&quot;publisher\&quot;/&gt;\n      &lt;/group&gt;\n      &lt;group delimiter=\&quot;, \&quot; prefix=\&quot;, \&quot;&gt;\n        &lt;text macro=\&quot;locator\&quot;/&gt;\n        &lt;text macro=\&quot;published-date\&quot;/&gt;\n        &lt;text macro=\&quot;pages\&quot;/&gt;\n      &lt;/group&gt;\n      &lt;text macro=\&quot;access\&quot; prefix=\&quot;. \&quot;/&gt;\n    &lt;/layout&gt;\n  &lt;/bibliography&gt;\n&lt;/style&gt;\n&quot;}}"/>
    <we:property name="bibcitation-word-document-id" value="&quot;6235febc-27ea-434b-b00a-d6a4b908da3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Mon11</b:Tag>
    <b:SourceType>InternetSite</b:SourceType>
    <b:Guid>{4AE1C6F0-38A8-4A1D-B5D3-9800E71CFF89}</b:Guid>
    <b:Title>Monro, E. (2011) Munro, E. (2011). *The Munro Review of Child Protection*. The Stationery Office, Bing. Available at: https://www.bing.com/search?q=Munro%2C+E.+(2011).+*The+Munro+Review+of+Child+Protection*.</b:Title>
    <b:Year>2011</b:Year>
    <b:Author>
      <b:Author>
        <b:NameList>
          <b:Person>
            <b:Last>Monro</b:Last>
            <b:First>E.</b:First>
          </b:Person>
        </b:NameList>
      </b:Author>
    </b:Author>
    <b:YearAccessed>2025</b:YearAccessed>
    <b:MonthAccessed>07</b:MonthAccessed>
    <b:DayAccessed>17</b:DayAccessed>
    <b:URL>https://www.bing.com/search?q=Munro%2C+E.+(2011).+*The+Munro+Review+of+Child+Protection*.+The+Stationery+Office&amp;cvid=de52ab15489c42e281f8</b:URL>
    <b:RefOrder>1</b:RefOrder>
  </b:Source>
</b:Sources>
</file>

<file path=customXml/itemProps1.xml><?xml version="1.0" encoding="utf-8"?>
<ds:datastoreItem xmlns:ds="http://schemas.openxmlformats.org/officeDocument/2006/customXml" ds:itemID="{7A774377-C9E5-4753-B416-5DCF02E68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1290</TotalTime>
  <Pages>9</Pages>
  <Words>3055</Words>
  <Characters>17416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Artemis Vyudantrome</dc:creator>
  <cp:keywords/>
  <dc:description/>
  <cp:lastModifiedBy>Artemis Vyudantrome</cp:lastModifiedBy>
  <cp:revision>47</cp:revision>
  <dcterms:created xsi:type="dcterms:W3CDTF">2025-07-19T18:16:00Z</dcterms:created>
  <dcterms:modified xsi:type="dcterms:W3CDTF">2025-12-17T07:52:00Z</dcterms:modified>
</cp:coreProperties>
</file>