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2589C" w14:textId="77777777" w:rsidR="006B49CA" w:rsidRDefault="006B49CA" w:rsidP="00FE03A3">
      <w:pPr>
        <w:spacing w:after="0"/>
        <w:jc w:val="center"/>
        <w:rPr>
          <w:b/>
          <w:bCs/>
          <w:sz w:val="36"/>
          <w:szCs w:val="32"/>
        </w:rPr>
      </w:pPr>
      <w:proofErr w:type="spellStart"/>
      <w:proofErr w:type="gramStart"/>
      <w:r>
        <w:rPr>
          <w:b/>
          <w:bCs/>
          <w:sz w:val="36"/>
          <w:szCs w:val="32"/>
        </w:rPr>
        <w:t>Name:Gheorghita</w:t>
      </w:r>
      <w:proofErr w:type="spellEnd"/>
      <w:proofErr w:type="gramEnd"/>
      <w:r>
        <w:rPr>
          <w:b/>
          <w:bCs/>
          <w:sz w:val="36"/>
          <w:szCs w:val="32"/>
        </w:rPr>
        <w:t xml:space="preserve"> Elena Tudorache</w:t>
      </w:r>
    </w:p>
    <w:p w14:paraId="587D2A30" w14:textId="5757D4D7" w:rsidR="00A72F60" w:rsidRDefault="006B49CA" w:rsidP="00FE03A3">
      <w:pPr>
        <w:spacing w:after="0"/>
        <w:jc w:val="center"/>
        <w:rPr>
          <w:b/>
          <w:bCs/>
          <w:sz w:val="36"/>
          <w:szCs w:val="32"/>
        </w:rPr>
      </w:pPr>
      <w:r>
        <w:rPr>
          <w:b/>
          <w:bCs/>
          <w:sz w:val="36"/>
          <w:szCs w:val="32"/>
        </w:rPr>
        <w:t xml:space="preserve">Student ID </w:t>
      </w:r>
      <w:proofErr w:type="gramStart"/>
      <w:r>
        <w:rPr>
          <w:b/>
          <w:bCs/>
          <w:sz w:val="36"/>
          <w:szCs w:val="32"/>
        </w:rPr>
        <w:t>number-2238425</w:t>
      </w:r>
      <w:proofErr w:type="gramEnd"/>
    </w:p>
    <w:p w14:paraId="0D791DBA" w14:textId="77777777" w:rsidR="006B49CA" w:rsidRDefault="006B49CA" w:rsidP="00FE03A3">
      <w:pPr>
        <w:spacing w:after="0"/>
        <w:jc w:val="center"/>
        <w:rPr>
          <w:b/>
          <w:bCs/>
          <w:sz w:val="36"/>
          <w:szCs w:val="32"/>
        </w:rPr>
      </w:pPr>
      <w:r>
        <w:rPr>
          <w:b/>
          <w:bCs/>
          <w:sz w:val="36"/>
          <w:szCs w:val="32"/>
        </w:rPr>
        <w:t xml:space="preserve">Lecturer </w:t>
      </w:r>
      <w:proofErr w:type="spellStart"/>
      <w:proofErr w:type="gramStart"/>
      <w:r>
        <w:rPr>
          <w:b/>
          <w:bCs/>
          <w:sz w:val="36"/>
          <w:szCs w:val="32"/>
        </w:rPr>
        <w:t>name:Tristan</w:t>
      </w:r>
      <w:proofErr w:type="spellEnd"/>
      <w:proofErr w:type="gramEnd"/>
      <w:r>
        <w:rPr>
          <w:b/>
          <w:bCs/>
          <w:sz w:val="36"/>
          <w:szCs w:val="32"/>
        </w:rPr>
        <w:t xml:space="preserve"> Hawkins</w:t>
      </w:r>
    </w:p>
    <w:p w14:paraId="09B8E11E" w14:textId="1A4A6D81" w:rsidR="006B49CA" w:rsidRDefault="006B49CA" w:rsidP="00FE03A3">
      <w:pPr>
        <w:spacing w:after="0"/>
        <w:jc w:val="center"/>
        <w:rPr>
          <w:b/>
          <w:bCs/>
          <w:sz w:val="36"/>
          <w:szCs w:val="32"/>
        </w:rPr>
      </w:pPr>
      <w:r>
        <w:rPr>
          <w:b/>
          <w:bCs/>
          <w:sz w:val="36"/>
          <w:szCs w:val="32"/>
        </w:rPr>
        <w:t xml:space="preserve">Module </w:t>
      </w:r>
      <w:proofErr w:type="gramStart"/>
      <w:r>
        <w:rPr>
          <w:b/>
          <w:bCs/>
          <w:sz w:val="36"/>
          <w:szCs w:val="32"/>
        </w:rPr>
        <w:t>Title:BMIH</w:t>
      </w:r>
      <w:proofErr w:type="gramEnd"/>
      <w:r>
        <w:rPr>
          <w:b/>
          <w:bCs/>
          <w:sz w:val="36"/>
          <w:szCs w:val="32"/>
        </w:rPr>
        <w:t>5007 Financial Management for Hotel Industry</w:t>
      </w:r>
    </w:p>
    <w:p w14:paraId="05128EF2" w14:textId="77777777" w:rsidR="006B49CA" w:rsidRDefault="006B49CA" w:rsidP="00FE03A3">
      <w:pPr>
        <w:spacing w:after="0"/>
        <w:jc w:val="center"/>
        <w:rPr>
          <w:b/>
          <w:bCs/>
          <w:sz w:val="36"/>
          <w:szCs w:val="32"/>
        </w:rPr>
      </w:pPr>
    </w:p>
    <w:p w14:paraId="54FE991C" w14:textId="2697FD9B" w:rsidR="006B49CA" w:rsidRPr="00574EFD" w:rsidRDefault="006B49CA" w:rsidP="00FE03A3">
      <w:pPr>
        <w:spacing w:after="0"/>
        <w:jc w:val="center"/>
        <w:rPr>
          <w:b/>
          <w:bCs/>
          <w:sz w:val="36"/>
          <w:szCs w:val="32"/>
        </w:rPr>
      </w:pPr>
    </w:p>
    <w:p w14:paraId="270C6324" w14:textId="77777777" w:rsidR="00A72F60" w:rsidRPr="00574EFD" w:rsidRDefault="00A72F60" w:rsidP="00FE03A3">
      <w:pPr>
        <w:spacing w:after="0"/>
        <w:jc w:val="center"/>
        <w:rPr>
          <w:b/>
          <w:bCs/>
          <w:sz w:val="36"/>
          <w:szCs w:val="32"/>
        </w:rPr>
      </w:pPr>
    </w:p>
    <w:p w14:paraId="50D829EA" w14:textId="77777777" w:rsidR="00A72F60" w:rsidRPr="00574EFD" w:rsidRDefault="00A72F60" w:rsidP="00FE03A3">
      <w:pPr>
        <w:spacing w:after="0"/>
        <w:jc w:val="center"/>
        <w:rPr>
          <w:b/>
          <w:bCs/>
          <w:sz w:val="36"/>
          <w:szCs w:val="32"/>
        </w:rPr>
      </w:pPr>
    </w:p>
    <w:p w14:paraId="3E9F3165" w14:textId="77777777" w:rsidR="00A72F60" w:rsidRPr="00574EFD" w:rsidRDefault="00A72F60" w:rsidP="00FE03A3">
      <w:pPr>
        <w:spacing w:after="0"/>
        <w:jc w:val="center"/>
        <w:rPr>
          <w:b/>
          <w:bCs/>
          <w:sz w:val="36"/>
          <w:szCs w:val="32"/>
        </w:rPr>
      </w:pPr>
    </w:p>
    <w:p w14:paraId="5A3AB678" w14:textId="77777777" w:rsidR="00A72F60" w:rsidRPr="00574EFD" w:rsidRDefault="00A72F60" w:rsidP="00FE03A3">
      <w:pPr>
        <w:spacing w:after="0"/>
        <w:jc w:val="center"/>
        <w:rPr>
          <w:b/>
          <w:bCs/>
          <w:sz w:val="36"/>
          <w:szCs w:val="32"/>
        </w:rPr>
      </w:pPr>
    </w:p>
    <w:p w14:paraId="04BEAB7B" w14:textId="77777777" w:rsidR="00A72F60" w:rsidRPr="00574EFD" w:rsidRDefault="00A72F60" w:rsidP="00FE03A3">
      <w:pPr>
        <w:spacing w:after="0"/>
        <w:jc w:val="center"/>
        <w:rPr>
          <w:b/>
          <w:bCs/>
          <w:sz w:val="36"/>
          <w:szCs w:val="32"/>
        </w:rPr>
      </w:pPr>
    </w:p>
    <w:p w14:paraId="27F14D1A" w14:textId="77777777" w:rsidR="00A72F60" w:rsidRPr="00574EFD" w:rsidRDefault="00A72F60" w:rsidP="00FE03A3">
      <w:pPr>
        <w:spacing w:after="0"/>
        <w:jc w:val="center"/>
        <w:rPr>
          <w:b/>
          <w:bCs/>
          <w:sz w:val="36"/>
          <w:szCs w:val="32"/>
        </w:rPr>
      </w:pPr>
    </w:p>
    <w:p w14:paraId="5FA2338A" w14:textId="77777777" w:rsidR="00A72F60" w:rsidRPr="00574EFD" w:rsidRDefault="00A72F60" w:rsidP="00FE03A3">
      <w:pPr>
        <w:spacing w:after="0"/>
        <w:jc w:val="center"/>
        <w:rPr>
          <w:b/>
          <w:bCs/>
          <w:sz w:val="36"/>
          <w:szCs w:val="32"/>
        </w:rPr>
      </w:pPr>
    </w:p>
    <w:p w14:paraId="2D1E41F5" w14:textId="23544EBF" w:rsidR="00A72F60" w:rsidRPr="00574EFD" w:rsidRDefault="00A72F60" w:rsidP="00FE03A3">
      <w:pPr>
        <w:spacing w:after="0"/>
        <w:jc w:val="center"/>
        <w:rPr>
          <w:b/>
          <w:bCs/>
          <w:sz w:val="36"/>
          <w:szCs w:val="32"/>
        </w:rPr>
      </w:pPr>
      <w:r w:rsidRPr="00574EFD">
        <w:rPr>
          <w:b/>
          <w:bCs/>
          <w:sz w:val="36"/>
          <w:szCs w:val="32"/>
        </w:rPr>
        <w:t>Component 2</w:t>
      </w:r>
    </w:p>
    <w:p w14:paraId="07FB690A" w14:textId="6B7EFDD2" w:rsidR="003F6119" w:rsidRPr="00574EFD" w:rsidRDefault="003F6119" w:rsidP="00FE03A3">
      <w:pPr>
        <w:spacing w:after="0"/>
        <w:jc w:val="center"/>
        <w:rPr>
          <w:b/>
          <w:bCs/>
          <w:sz w:val="36"/>
          <w:szCs w:val="32"/>
        </w:rPr>
      </w:pPr>
      <w:r w:rsidRPr="00574EFD">
        <w:rPr>
          <w:b/>
          <w:bCs/>
          <w:sz w:val="36"/>
          <w:szCs w:val="32"/>
        </w:rPr>
        <w:t>Report Case Study: The City Hotel</w:t>
      </w:r>
    </w:p>
    <w:p w14:paraId="745DACE8" w14:textId="77777777" w:rsidR="00A72F60" w:rsidRPr="00574EFD" w:rsidRDefault="00A72F60" w:rsidP="00FE03A3">
      <w:pPr>
        <w:spacing w:after="0" w:line="259" w:lineRule="auto"/>
        <w:jc w:val="left"/>
        <w:rPr>
          <w:b/>
          <w:bCs/>
          <w:sz w:val="36"/>
          <w:szCs w:val="32"/>
        </w:rPr>
      </w:pPr>
      <w:r w:rsidRPr="00574EFD">
        <w:rPr>
          <w:b/>
          <w:bCs/>
          <w:sz w:val="36"/>
          <w:szCs w:val="32"/>
        </w:rPr>
        <w:br w:type="page"/>
      </w:r>
    </w:p>
    <w:p w14:paraId="2912AD48" w14:textId="77777777" w:rsidR="00DE47DA" w:rsidRPr="00574EFD" w:rsidRDefault="008619E8" w:rsidP="00A56A5E">
      <w:pPr>
        <w:spacing w:after="0"/>
        <w:jc w:val="center"/>
        <w:rPr>
          <w:b/>
          <w:bCs/>
          <w:sz w:val="28"/>
          <w:szCs w:val="24"/>
        </w:rPr>
      </w:pPr>
      <w:r w:rsidRPr="00574EFD">
        <w:rPr>
          <w:b/>
          <w:bCs/>
          <w:sz w:val="28"/>
          <w:szCs w:val="24"/>
        </w:rPr>
        <w:lastRenderedPageBreak/>
        <w:t>Executive Summary</w:t>
      </w:r>
    </w:p>
    <w:p w14:paraId="5704E9ED" w14:textId="6C27C957" w:rsidR="008619E8" w:rsidRPr="00574EFD" w:rsidRDefault="00152E71" w:rsidP="00FE03A3">
      <w:pPr>
        <w:spacing w:after="0"/>
      </w:pPr>
      <w:r w:rsidRPr="00574EFD">
        <w:t>This report measures the City Hotel’s financial performance over the last three years by assessing its revenues, profitability and liquidity and shows reduced performance levels. When the revenue decreases from £5,307,480 in 2022 and to £2,325,440 in 2023 and even the operating income is negative, -£1,218,850, the hotel operational problems arise. Other challenges include high operational costs as well as unsatisfactory market demand triggered by increased competition as well as economic factors. There is an urgent need for a well-coordinated turnaround plan that addresses chiefly operating costs, targeted marketing, improvements on customer satisfaction, and a new and diversified revenue model that will help bring back financially stability and reputation.</w:t>
      </w:r>
    </w:p>
    <w:p w14:paraId="11AD378E" w14:textId="77777777" w:rsidR="00466DA8" w:rsidRPr="00574EFD" w:rsidRDefault="00466DA8" w:rsidP="00FE03A3">
      <w:pPr>
        <w:spacing w:after="0" w:line="259" w:lineRule="auto"/>
        <w:jc w:val="left"/>
        <w:rPr>
          <w:rFonts w:eastAsiaTheme="majorEastAsia" w:cstheme="majorBidi"/>
          <w:b/>
          <w:color w:val="000000" w:themeColor="text1"/>
          <w:kern w:val="2"/>
          <w:szCs w:val="32"/>
          <w14:ligatures w14:val="standardContextual"/>
        </w:rPr>
      </w:pPr>
      <w:r w:rsidRPr="00574EFD">
        <w:br w:type="page"/>
      </w:r>
    </w:p>
    <w:sdt>
      <w:sdtPr>
        <w:id w:val="-744646738"/>
        <w:docPartObj>
          <w:docPartGallery w:val="Table of Contents"/>
          <w:docPartUnique/>
        </w:docPartObj>
      </w:sdtPr>
      <w:sdtEndPr>
        <w:rPr>
          <w:b/>
          <w:bCs/>
        </w:rPr>
      </w:sdtEndPr>
      <w:sdtContent>
        <w:p w14:paraId="286A835E" w14:textId="35B888D5" w:rsidR="00A05348" w:rsidRPr="00574EFD" w:rsidRDefault="00A05348" w:rsidP="00FE03A3">
          <w:pPr>
            <w:spacing w:after="0"/>
            <w:jc w:val="center"/>
            <w:rPr>
              <w:b/>
              <w:bCs/>
              <w:sz w:val="28"/>
              <w:szCs w:val="24"/>
            </w:rPr>
          </w:pPr>
          <w:r w:rsidRPr="00574EFD">
            <w:rPr>
              <w:b/>
              <w:bCs/>
              <w:sz w:val="28"/>
              <w:szCs w:val="24"/>
            </w:rPr>
            <w:t>Table of Contents</w:t>
          </w:r>
        </w:p>
        <w:p w14:paraId="39A039DC" w14:textId="23CBBCD3" w:rsidR="00A56A5E" w:rsidRPr="00574EFD" w:rsidRDefault="00A05348">
          <w:pPr>
            <w:pStyle w:val="TOC1"/>
            <w:tabs>
              <w:tab w:val="right" w:leader="dot" w:pos="9016"/>
            </w:tabs>
            <w:rPr>
              <w:rFonts w:asciiTheme="minorHAnsi" w:eastAsiaTheme="minorEastAsia" w:hAnsiTheme="minorHAnsi"/>
              <w:kern w:val="2"/>
              <w:szCs w:val="24"/>
              <w14:ligatures w14:val="standardContextual"/>
            </w:rPr>
          </w:pPr>
          <w:r w:rsidRPr="00574EFD">
            <w:fldChar w:fldCharType="begin"/>
          </w:r>
          <w:r w:rsidRPr="00574EFD">
            <w:instrText xml:space="preserve"> TOC \o "1-3" \h \z \u </w:instrText>
          </w:r>
          <w:r w:rsidRPr="00574EFD">
            <w:fldChar w:fldCharType="separate"/>
          </w:r>
          <w:hyperlink w:anchor="_Toc181094992" w:history="1">
            <w:r w:rsidR="00A56A5E" w:rsidRPr="00574EFD">
              <w:rPr>
                <w:rStyle w:val="Hyperlink"/>
              </w:rPr>
              <w:t>Introduction</w:t>
            </w:r>
            <w:r w:rsidR="00A56A5E" w:rsidRPr="00574EFD">
              <w:rPr>
                <w:webHidden/>
              </w:rPr>
              <w:tab/>
            </w:r>
            <w:r w:rsidR="00A56A5E" w:rsidRPr="00574EFD">
              <w:rPr>
                <w:webHidden/>
              </w:rPr>
              <w:fldChar w:fldCharType="begin"/>
            </w:r>
            <w:r w:rsidR="00A56A5E" w:rsidRPr="00574EFD">
              <w:rPr>
                <w:webHidden/>
              </w:rPr>
              <w:instrText xml:space="preserve"> PAGEREF _Toc181094992 \h </w:instrText>
            </w:r>
            <w:r w:rsidR="00A56A5E" w:rsidRPr="00574EFD">
              <w:rPr>
                <w:webHidden/>
              </w:rPr>
            </w:r>
            <w:r w:rsidR="00A56A5E" w:rsidRPr="00574EFD">
              <w:rPr>
                <w:webHidden/>
              </w:rPr>
              <w:fldChar w:fldCharType="separate"/>
            </w:r>
            <w:r w:rsidR="00A56A5E" w:rsidRPr="00574EFD">
              <w:rPr>
                <w:webHidden/>
              </w:rPr>
              <w:t>4</w:t>
            </w:r>
            <w:r w:rsidR="00A56A5E" w:rsidRPr="00574EFD">
              <w:rPr>
                <w:webHidden/>
              </w:rPr>
              <w:fldChar w:fldCharType="end"/>
            </w:r>
          </w:hyperlink>
        </w:p>
        <w:p w14:paraId="52D86F15" w14:textId="2AE22EC9" w:rsidR="00A56A5E" w:rsidRPr="00574EFD" w:rsidRDefault="00A56A5E">
          <w:pPr>
            <w:pStyle w:val="TOC1"/>
            <w:tabs>
              <w:tab w:val="right" w:leader="dot" w:pos="9016"/>
            </w:tabs>
            <w:rPr>
              <w:rFonts w:asciiTheme="minorHAnsi" w:eastAsiaTheme="minorEastAsia" w:hAnsiTheme="minorHAnsi"/>
              <w:kern w:val="2"/>
              <w:szCs w:val="24"/>
              <w14:ligatures w14:val="standardContextual"/>
            </w:rPr>
          </w:pPr>
          <w:hyperlink w:anchor="_Toc181094993" w:history="1">
            <w:r w:rsidRPr="00574EFD">
              <w:rPr>
                <w:rStyle w:val="Hyperlink"/>
              </w:rPr>
              <w:t>Scope and Objectives</w:t>
            </w:r>
            <w:r w:rsidRPr="00574EFD">
              <w:rPr>
                <w:webHidden/>
              </w:rPr>
              <w:tab/>
            </w:r>
            <w:r w:rsidRPr="00574EFD">
              <w:rPr>
                <w:webHidden/>
              </w:rPr>
              <w:fldChar w:fldCharType="begin"/>
            </w:r>
            <w:r w:rsidRPr="00574EFD">
              <w:rPr>
                <w:webHidden/>
              </w:rPr>
              <w:instrText xml:space="preserve"> PAGEREF _Toc181094993 \h </w:instrText>
            </w:r>
            <w:r w:rsidRPr="00574EFD">
              <w:rPr>
                <w:webHidden/>
              </w:rPr>
            </w:r>
            <w:r w:rsidRPr="00574EFD">
              <w:rPr>
                <w:webHidden/>
              </w:rPr>
              <w:fldChar w:fldCharType="separate"/>
            </w:r>
            <w:r w:rsidRPr="00574EFD">
              <w:rPr>
                <w:webHidden/>
              </w:rPr>
              <w:t>4</w:t>
            </w:r>
            <w:r w:rsidRPr="00574EFD">
              <w:rPr>
                <w:webHidden/>
              </w:rPr>
              <w:fldChar w:fldCharType="end"/>
            </w:r>
          </w:hyperlink>
        </w:p>
        <w:p w14:paraId="542A6161" w14:textId="06939779" w:rsidR="00A56A5E" w:rsidRPr="00574EFD" w:rsidRDefault="00A56A5E">
          <w:pPr>
            <w:pStyle w:val="TOC2"/>
            <w:tabs>
              <w:tab w:val="right" w:leader="dot" w:pos="9016"/>
            </w:tabs>
            <w:rPr>
              <w:rFonts w:asciiTheme="minorHAnsi" w:eastAsiaTheme="minorEastAsia" w:hAnsiTheme="minorHAnsi"/>
              <w:kern w:val="2"/>
              <w:szCs w:val="24"/>
              <w14:ligatures w14:val="standardContextual"/>
            </w:rPr>
          </w:pPr>
          <w:hyperlink w:anchor="_Toc181094994" w:history="1">
            <w:r w:rsidRPr="00574EFD">
              <w:rPr>
                <w:rStyle w:val="Hyperlink"/>
              </w:rPr>
              <w:t>Trends and patterns in the hotel’s financial performance over the past three years</w:t>
            </w:r>
            <w:r w:rsidRPr="00574EFD">
              <w:rPr>
                <w:webHidden/>
              </w:rPr>
              <w:tab/>
            </w:r>
            <w:r w:rsidRPr="00574EFD">
              <w:rPr>
                <w:webHidden/>
              </w:rPr>
              <w:fldChar w:fldCharType="begin"/>
            </w:r>
            <w:r w:rsidRPr="00574EFD">
              <w:rPr>
                <w:webHidden/>
              </w:rPr>
              <w:instrText xml:space="preserve"> PAGEREF _Toc181094994 \h </w:instrText>
            </w:r>
            <w:r w:rsidRPr="00574EFD">
              <w:rPr>
                <w:webHidden/>
              </w:rPr>
            </w:r>
            <w:r w:rsidRPr="00574EFD">
              <w:rPr>
                <w:webHidden/>
              </w:rPr>
              <w:fldChar w:fldCharType="separate"/>
            </w:r>
            <w:r w:rsidRPr="00574EFD">
              <w:rPr>
                <w:webHidden/>
              </w:rPr>
              <w:t>4</w:t>
            </w:r>
            <w:r w:rsidRPr="00574EFD">
              <w:rPr>
                <w:webHidden/>
              </w:rPr>
              <w:fldChar w:fldCharType="end"/>
            </w:r>
          </w:hyperlink>
        </w:p>
        <w:p w14:paraId="78E69D87" w14:textId="2CDEAD5E" w:rsidR="00A56A5E" w:rsidRPr="00574EFD" w:rsidRDefault="00A56A5E">
          <w:pPr>
            <w:pStyle w:val="TOC2"/>
            <w:tabs>
              <w:tab w:val="right" w:leader="dot" w:pos="9016"/>
            </w:tabs>
            <w:rPr>
              <w:rFonts w:asciiTheme="minorHAnsi" w:eastAsiaTheme="minorEastAsia" w:hAnsiTheme="minorHAnsi"/>
              <w:kern w:val="2"/>
              <w:szCs w:val="24"/>
              <w14:ligatures w14:val="standardContextual"/>
            </w:rPr>
          </w:pPr>
          <w:hyperlink w:anchor="_Toc181094995" w:history="1">
            <w:r w:rsidRPr="00574EFD">
              <w:rPr>
                <w:rStyle w:val="Hyperlink"/>
              </w:rPr>
              <w:t>Key reasons behind the decline in profitability</w:t>
            </w:r>
            <w:r w:rsidRPr="00574EFD">
              <w:rPr>
                <w:webHidden/>
              </w:rPr>
              <w:tab/>
            </w:r>
            <w:r w:rsidRPr="00574EFD">
              <w:rPr>
                <w:webHidden/>
              </w:rPr>
              <w:fldChar w:fldCharType="begin"/>
            </w:r>
            <w:r w:rsidRPr="00574EFD">
              <w:rPr>
                <w:webHidden/>
              </w:rPr>
              <w:instrText xml:space="preserve"> PAGEREF _Toc181094995 \h </w:instrText>
            </w:r>
            <w:r w:rsidRPr="00574EFD">
              <w:rPr>
                <w:webHidden/>
              </w:rPr>
            </w:r>
            <w:r w:rsidRPr="00574EFD">
              <w:rPr>
                <w:webHidden/>
              </w:rPr>
              <w:fldChar w:fldCharType="separate"/>
            </w:r>
            <w:r w:rsidRPr="00574EFD">
              <w:rPr>
                <w:webHidden/>
              </w:rPr>
              <w:t>6</w:t>
            </w:r>
            <w:r w:rsidRPr="00574EFD">
              <w:rPr>
                <w:webHidden/>
              </w:rPr>
              <w:fldChar w:fldCharType="end"/>
            </w:r>
          </w:hyperlink>
        </w:p>
        <w:p w14:paraId="42363556" w14:textId="6D40EF18" w:rsidR="00A56A5E" w:rsidRPr="00574EFD" w:rsidRDefault="00A56A5E">
          <w:pPr>
            <w:pStyle w:val="TOC2"/>
            <w:tabs>
              <w:tab w:val="right" w:leader="dot" w:pos="9016"/>
            </w:tabs>
            <w:rPr>
              <w:rFonts w:asciiTheme="minorHAnsi" w:eastAsiaTheme="minorEastAsia" w:hAnsiTheme="minorHAnsi"/>
              <w:kern w:val="2"/>
              <w:szCs w:val="24"/>
              <w14:ligatures w14:val="standardContextual"/>
            </w:rPr>
          </w:pPr>
          <w:hyperlink w:anchor="_Toc181094996" w:history="1">
            <w:r w:rsidRPr="00574EFD">
              <w:rPr>
                <w:rStyle w:val="Hyperlink"/>
              </w:rPr>
              <w:t>Comprehensive turnaround strategy to revitalize the hotels’ financial health</w:t>
            </w:r>
            <w:r w:rsidRPr="00574EFD">
              <w:rPr>
                <w:webHidden/>
              </w:rPr>
              <w:tab/>
            </w:r>
            <w:r w:rsidRPr="00574EFD">
              <w:rPr>
                <w:webHidden/>
              </w:rPr>
              <w:fldChar w:fldCharType="begin"/>
            </w:r>
            <w:r w:rsidRPr="00574EFD">
              <w:rPr>
                <w:webHidden/>
              </w:rPr>
              <w:instrText xml:space="preserve"> PAGEREF _Toc181094996 \h </w:instrText>
            </w:r>
            <w:r w:rsidRPr="00574EFD">
              <w:rPr>
                <w:webHidden/>
              </w:rPr>
            </w:r>
            <w:r w:rsidRPr="00574EFD">
              <w:rPr>
                <w:webHidden/>
              </w:rPr>
              <w:fldChar w:fldCharType="separate"/>
            </w:r>
            <w:r w:rsidRPr="00574EFD">
              <w:rPr>
                <w:webHidden/>
              </w:rPr>
              <w:t>7</w:t>
            </w:r>
            <w:r w:rsidRPr="00574EFD">
              <w:rPr>
                <w:webHidden/>
              </w:rPr>
              <w:fldChar w:fldCharType="end"/>
            </w:r>
          </w:hyperlink>
        </w:p>
        <w:p w14:paraId="34A8F04C" w14:textId="4DA93CE6" w:rsidR="00A56A5E" w:rsidRPr="00574EFD" w:rsidRDefault="00A56A5E">
          <w:pPr>
            <w:pStyle w:val="TOC1"/>
            <w:tabs>
              <w:tab w:val="right" w:leader="dot" w:pos="9016"/>
            </w:tabs>
            <w:rPr>
              <w:rFonts w:asciiTheme="minorHAnsi" w:eastAsiaTheme="minorEastAsia" w:hAnsiTheme="minorHAnsi"/>
              <w:kern w:val="2"/>
              <w:szCs w:val="24"/>
              <w14:ligatures w14:val="standardContextual"/>
            </w:rPr>
          </w:pPr>
          <w:hyperlink w:anchor="_Toc181094997" w:history="1">
            <w:r w:rsidRPr="00574EFD">
              <w:rPr>
                <w:rStyle w:val="Hyperlink"/>
              </w:rPr>
              <w:t>Conclusion</w:t>
            </w:r>
            <w:r w:rsidRPr="00574EFD">
              <w:rPr>
                <w:webHidden/>
              </w:rPr>
              <w:tab/>
            </w:r>
            <w:r w:rsidRPr="00574EFD">
              <w:rPr>
                <w:webHidden/>
              </w:rPr>
              <w:fldChar w:fldCharType="begin"/>
            </w:r>
            <w:r w:rsidRPr="00574EFD">
              <w:rPr>
                <w:webHidden/>
              </w:rPr>
              <w:instrText xml:space="preserve"> PAGEREF _Toc181094997 \h </w:instrText>
            </w:r>
            <w:r w:rsidRPr="00574EFD">
              <w:rPr>
                <w:webHidden/>
              </w:rPr>
            </w:r>
            <w:r w:rsidRPr="00574EFD">
              <w:rPr>
                <w:webHidden/>
              </w:rPr>
              <w:fldChar w:fldCharType="separate"/>
            </w:r>
            <w:r w:rsidRPr="00574EFD">
              <w:rPr>
                <w:webHidden/>
              </w:rPr>
              <w:t>8</w:t>
            </w:r>
            <w:r w:rsidRPr="00574EFD">
              <w:rPr>
                <w:webHidden/>
              </w:rPr>
              <w:fldChar w:fldCharType="end"/>
            </w:r>
          </w:hyperlink>
        </w:p>
        <w:p w14:paraId="50175519" w14:textId="091EA6A6" w:rsidR="00A56A5E" w:rsidRPr="00574EFD" w:rsidRDefault="00A56A5E">
          <w:pPr>
            <w:pStyle w:val="TOC1"/>
            <w:tabs>
              <w:tab w:val="right" w:leader="dot" w:pos="9016"/>
            </w:tabs>
            <w:rPr>
              <w:rFonts w:asciiTheme="minorHAnsi" w:eastAsiaTheme="minorEastAsia" w:hAnsiTheme="minorHAnsi"/>
              <w:kern w:val="2"/>
              <w:szCs w:val="24"/>
              <w14:ligatures w14:val="standardContextual"/>
            </w:rPr>
          </w:pPr>
          <w:hyperlink w:anchor="_Toc181094998" w:history="1">
            <w:r w:rsidRPr="00574EFD">
              <w:rPr>
                <w:rStyle w:val="Hyperlink"/>
              </w:rPr>
              <w:t>References</w:t>
            </w:r>
            <w:r w:rsidRPr="00574EFD">
              <w:rPr>
                <w:webHidden/>
              </w:rPr>
              <w:tab/>
            </w:r>
            <w:r w:rsidRPr="00574EFD">
              <w:rPr>
                <w:webHidden/>
              </w:rPr>
              <w:fldChar w:fldCharType="begin"/>
            </w:r>
            <w:r w:rsidRPr="00574EFD">
              <w:rPr>
                <w:webHidden/>
              </w:rPr>
              <w:instrText xml:space="preserve"> PAGEREF _Toc181094998 \h </w:instrText>
            </w:r>
            <w:r w:rsidRPr="00574EFD">
              <w:rPr>
                <w:webHidden/>
              </w:rPr>
            </w:r>
            <w:r w:rsidRPr="00574EFD">
              <w:rPr>
                <w:webHidden/>
              </w:rPr>
              <w:fldChar w:fldCharType="separate"/>
            </w:r>
            <w:r w:rsidRPr="00574EFD">
              <w:rPr>
                <w:webHidden/>
              </w:rPr>
              <w:t>9</w:t>
            </w:r>
            <w:r w:rsidRPr="00574EFD">
              <w:rPr>
                <w:webHidden/>
              </w:rPr>
              <w:fldChar w:fldCharType="end"/>
            </w:r>
          </w:hyperlink>
        </w:p>
        <w:p w14:paraId="193E6E44" w14:textId="2A28707B" w:rsidR="00A05348" w:rsidRPr="00574EFD" w:rsidRDefault="00A05348" w:rsidP="00FE03A3">
          <w:pPr>
            <w:spacing w:after="0"/>
          </w:pPr>
          <w:r w:rsidRPr="00574EFD">
            <w:rPr>
              <w:b/>
              <w:bCs/>
            </w:rPr>
            <w:fldChar w:fldCharType="end"/>
          </w:r>
        </w:p>
      </w:sdtContent>
    </w:sdt>
    <w:p w14:paraId="59995599" w14:textId="77777777" w:rsidR="00A05348" w:rsidRPr="00574EFD" w:rsidRDefault="00A05348" w:rsidP="00FE03A3">
      <w:pPr>
        <w:spacing w:after="0" w:line="259" w:lineRule="auto"/>
        <w:jc w:val="left"/>
        <w:rPr>
          <w:rFonts w:eastAsiaTheme="majorEastAsia" w:cstheme="majorBidi"/>
          <w:b/>
          <w:color w:val="000000" w:themeColor="text1"/>
          <w:kern w:val="2"/>
          <w:szCs w:val="32"/>
          <w14:ligatures w14:val="standardContextual"/>
        </w:rPr>
      </w:pPr>
      <w:r w:rsidRPr="00574EFD">
        <w:br w:type="page"/>
      </w:r>
    </w:p>
    <w:p w14:paraId="6ACD70EB" w14:textId="4E84D983" w:rsidR="00D33446" w:rsidRPr="00574EFD" w:rsidRDefault="00D33446" w:rsidP="00A56A5E">
      <w:pPr>
        <w:pStyle w:val="Heading1"/>
        <w:rPr>
          <w:lang w:val="en-GB"/>
        </w:rPr>
      </w:pPr>
      <w:bookmarkStart w:id="0" w:name="_Toc181094992"/>
      <w:r w:rsidRPr="00574EFD">
        <w:rPr>
          <w:lang w:val="en-GB"/>
        </w:rPr>
        <w:lastRenderedPageBreak/>
        <w:t>Introduction</w:t>
      </w:r>
      <w:bookmarkEnd w:id="0"/>
    </w:p>
    <w:p w14:paraId="0320261D" w14:textId="10511A75" w:rsidR="005A5526" w:rsidRPr="00574EFD" w:rsidRDefault="002C1C3C" w:rsidP="00FE03A3">
      <w:pPr>
        <w:spacing w:after="0"/>
      </w:pPr>
      <w:r w:rsidRPr="00574EFD">
        <w:t>The goal of this report is to</w:t>
      </w:r>
      <w:r w:rsidR="0075271C" w:rsidRPr="00574EFD">
        <w:t xml:space="preserve"> review the financial position of The City Hotel</w:t>
      </w:r>
      <w:r w:rsidR="005A5526" w:rsidRPr="00574EFD">
        <w:t>, as the performance of the hotel has deteriorated in the recent past through reduced revenues, occupancy, and guest satisfaction. This decline presents a serious threat to the sustainability of the hotel business</w:t>
      </w:r>
      <w:r w:rsidR="00B46CFF" w:rsidRPr="00574EFD">
        <w:t>, h</w:t>
      </w:r>
      <w:r w:rsidR="005A5526" w:rsidRPr="00574EFD">
        <w:t>ence leading the owner to approach professionals to seek for management strategies to effect a change.</w:t>
      </w:r>
    </w:p>
    <w:p w14:paraId="070AC7EE" w14:textId="34AACCD5" w:rsidR="002C1C3C" w:rsidRPr="00574EFD" w:rsidRDefault="002C1C3C" w:rsidP="00FE03A3">
      <w:pPr>
        <w:spacing w:after="0"/>
      </w:pPr>
      <w:r w:rsidRPr="00574EFD">
        <w:t xml:space="preserve">The purpose of this </w:t>
      </w:r>
      <w:r w:rsidR="008A78FB" w:rsidRPr="00574EFD">
        <w:t>research</w:t>
      </w:r>
      <w:r w:rsidRPr="00574EFD">
        <w:t xml:space="preserve"> is to </w:t>
      </w:r>
      <w:r w:rsidR="00B46CFF" w:rsidRPr="00574EFD">
        <w:t>perform an analytical review of the financial results of the hotel, using financial and economic indicators for revenue, expenses, profitability, liquidity, and solvency. By reviewing the financial ratios and financial statements for the past three years, this financial discussion understands and find explanations for the decline in profits. Moreover, this report also encompasses a strategic plan that will help manage the financial crisis, increase customer satisfaction, and bring back its position in the competitive hospitality industry. The findings will offer direction to an enhanced, more profitable financial position for the owner and help in steering The City Hotel to a more effective turnaround.</w:t>
      </w:r>
    </w:p>
    <w:p w14:paraId="6E5AE33A" w14:textId="77777777" w:rsidR="00D33446" w:rsidRPr="00574EFD" w:rsidRDefault="00D33446" w:rsidP="00A56A5E">
      <w:pPr>
        <w:pStyle w:val="Heading1"/>
        <w:rPr>
          <w:lang w:val="en-GB"/>
        </w:rPr>
      </w:pPr>
      <w:bookmarkStart w:id="1" w:name="_Toc181094993"/>
      <w:r w:rsidRPr="00574EFD">
        <w:rPr>
          <w:lang w:val="en-GB"/>
        </w:rPr>
        <w:t>Scope and Objectives</w:t>
      </w:r>
      <w:bookmarkEnd w:id="1"/>
    </w:p>
    <w:p w14:paraId="5D4F57F3" w14:textId="44D9F572" w:rsidR="00D33446" w:rsidRPr="00574EFD" w:rsidRDefault="00DB521E" w:rsidP="00FE03A3">
      <w:pPr>
        <w:pStyle w:val="Heading2"/>
        <w:spacing w:before="0"/>
      </w:pPr>
      <w:bookmarkStart w:id="2" w:name="_Toc181094994"/>
      <w:r w:rsidRPr="00574EFD">
        <w:t>T</w:t>
      </w:r>
      <w:r w:rsidR="00D33446" w:rsidRPr="00574EFD">
        <w:t xml:space="preserve">rends and patterns in the </w:t>
      </w:r>
      <w:r w:rsidRPr="00574EFD">
        <w:t>hotel’s</w:t>
      </w:r>
      <w:r w:rsidR="00D33446" w:rsidRPr="00574EFD">
        <w:t xml:space="preserve"> financial performance over the past three</w:t>
      </w:r>
      <w:r w:rsidRPr="00574EFD">
        <w:t xml:space="preserve"> </w:t>
      </w:r>
      <w:r w:rsidR="00D33446" w:rsidRPr="00574EFD">
        <w:t>years</w:t>
      </w:r>
      <w:bookmarkEnd w:id="2"/>
    </w:p>
    <w:p w14:paraId="7B91B5EC" w14:textId="07C8E684" w:rsidR="00807884" w:rsidRPr="00574EFD" w:rsidRDefault="00807884" w:rsidP="00FE03A3">
      <w:pPr>
        <w:spacing w:after="0"/>
      </w:pPr>
      <w:r w:rsidRPr="00574EFD">
        <w:t>To establish the financial ratios of The City Hotel for the past three years, the financial ratios will be used is stated as revenue rates, profitability indices, liquidity rates and solvency rates. These ratios include the revenue growth rate, gross profit margin, operating profit margin</w:t>
      </w:r>
      <w:r w:rsidR="002B7915" w:rsidRPr="00574EFD">
        <w:t>,</w:t>
      </w:r>
      <w:r w:rsidRPr="00574EFD">
        <w:t xml:space="preserve"> current </w:t>
      </w:r>
      <w:r w:rsidR="002B7915" w:rsidRPr="00574EFD">
        <w:t>ratio,</w:t>
      </w:r>
      <w:r w:rsidRPr="00574EFD">
        <w:t xml:space="preserve"> and the debt-to-equity ratio.</w:t>
      </w:r>
    </w:p>
    <w:p w14:paraId="48ECB926" w14:textId="0CA3F3C8" w:rsidR="00807884" w:rsidRPr="00574EFD" w:rsidRDefault="002B7915" w:rsidP="00FE03A3">
      <w:pPr>
        <w:spacing w:after="0"/>
        <w:rPr>
          <w:b/>
          <w:bCs/>
        </w:rPr>
      </w:pPr>
      <w:r w:rsidRPr="00574EFD">
        <w:rPr>
          <w:b/>
          <w:bCs/>
        </w:rPr>
        <w:t>Revenue Growth Rate</w:t>
      </w:r>
    </w:p>
    <w:p w14:paraId="558A8F67" w14:textId="7832B502" w:rsidR="004212E6" w:rsidRPr="00574EFD" w:rsidRDefault="0009307E" w:rsidP="00FE03A3">
      <w:pPr>
        <w:spacing w:after="0"/>
      </w:pPr>
      <w:r w:rsidRPr="00574EFD">
        <w:t>The revenue for The City Hotel showed fluctuating performance over the three years. Last year 2021, it made a total of £5,248,290, in 2022 slightly up to £5,307,480 though the following year it drastically drops to £2,325,440. This is a big decline which means reduced revenue of about 56.18% from 2022 to 2023 which shows that operation is highly compromised.</w:t>
      </w:r>
    </w:p>
    <w:p w14:paraId="781FA76B" w14:textId="2A0847A8" w:rsidR="002B7915" w:rsidRPr="00574EFD" w:rsidRDefault="002B7915" w:rsidP="00FE03A3">
      <w:pPr>
        <w:spacing w:after="0"/>
        <w:rPr>
          <w:b/>
          <w:bCs/>
        </w:rPr>
      </w:pPr>
      <w:r w:rsidRPr="00574EFD">
        <w:rPr>
          <w:b/>
          <w:bCs/>
        </w:rPr>
        <w:t>Gross Profit Margin</w:t>
      </w:r>
    </w:p>
    <w:p w14:paraId="1F0958B3" w14:textId="764FC15F" w:rsidR="00203022" w:rsidRPr="00574EFD" w:rsidRDefault="00203022" w:rsidP="00FE03A3">
      <w:pPr>
        <w:spacing w:after="0"/>
      </w:pPr>
      <w:r w:rsidRPr="00574EFD">
        <w:t>It includes the Cost of Sales, which declines from £411,600 in 2021 to £244,175 in 2022 and £176,250 in 2023 due to the decline in the overall sales of the company. The gross profit margins for the respective years are calculated as follows:</w:t>
      </w:r>
    </w:p>
    <w:p w14:paraId="3EFB4075" w14:textId="42F67DE5" w:rsidR="0009307E" w:rsidRPr="00574EFD" w:rsidRDefault="00203022" w:rsidP="00FE03A3">
      <w:pPr>
        <w:spacing w:after="0"/>
      </w:pPr>
      <w:r w:rsidRPr="00574EFD">
        <w:rPr>
          <w:b/>
          <w:bCs/>
        </w:rPr>
        <w:t>2021</w:t>
      </w:r>
      <w:r w:rsidR="001F3D45" w:rsidRPr="00574EFD">
        <w:rPr>
          <w:b/>
          <w:bCs/>
        </w:rPr>
        <w:t>:</w:t>
      </w:r>
      <w:r w:rsidR="001F3D45" w:rsidRPr="00574EFD">
        <w:t xml:space="preserve"> </w:t>
      </w:r>
      <w:r w:rsidR="006A6CD6" w:rsidRPr="00574EFD">
        <w:t>Gross profit margin = (5248290 – 411600) / 5248290 * 100 = 92.18%.</w:t>
      </w:r>
    </w:p>
    <w:p w14:paraId="2E27E3DA" w14:textId="310CAB32" w:rsidR="00203022" w:rsidRPr="00574EFD" w:rsidRDefault="00203022" w:rsidP="00FE03A3">
      <w:pPr>
        <w:spacing w:after="0"/>
      </w:pPr>
      <w:r w:rsidRPr="00574EFD">
        <w:rPr>
          <w:b/>
          <w:bCs/>
        </w:rPr>
        <w:t>2022</w:t>
      </w:r>
      <w:r w:rsidR="006A6CD6" w:rsidRPr="00574EFD">
        <w:rPr>
          <w:b/>
          <w:bCs/>
        </w:rPr>
        <w:t>:</w:t>
      </w:r>
      <w:r w:rsidR="006A6CD6" w:rsidRPr="00574EFD">
        <w:t xml:space="preserve"> Gross profit margin = (5307480 – 401510) / 5307480 * 100 = 92.43%.</w:t>
      </w:r>
    </w:p>
    <w:p w14:paraId="2787372F" w14:textId="19E97A30" w:rsidR="00203022" w:rsidRPr="00574EFD" w:rsidRDefault="00203022" w:rsidP="00FE03A3">
      <w:pPr>
        <w:spacing w:after="0"/>
      </w:pPr>
      <w:r w:rsidRPr="00574EFD">
        <w:rPr>
          <w:b/>
          <w:bCs/>
        </w:rPr>
        <w:t>2023</w:t>
      </w:r>
      <w:r w:rsidR="006A6CD6" w:rsidRPr="00574EFD">
        <w:rPr>
          <w:b/>
          <w:bCs/>
        </w:rPr>
        <w:t>:</w:t>
      </w:r>
      <w:r w:rsidR="006A6CD6" w:rsidRPr="00574EFD">
        <w:t xml:space="preserve"> Gross profit margin = (2325440 – 176250) / 2325440 * 100 = 92.43%.</w:t>
      </w:r>
    </w:p>
    <w:p w14:paraId="366A302E" w14:textId="2A4516B4" w:rsidR="00F7507B" w:rsidRPr="00574EFD" w:rsidRDefault="00F7507B" w:rsidP="00FE03A3">
      <w:pPr>
        <w:spacing w:after="0"/>
      </w:pPr>
      <w:r w:rsidRPr="00574EFD">
        <w:lastRenderedPageBreak/>
        <w:t>The gross profit margin stays near 92%, which is satisfactory, yet the positive stabilities are overshadowed by average of total sales.</w:t>
      </w:r>
    </w:p>
    <w:p w14:paraId="2E71DBDD" w14:textId="6B5A079C" w:rsidR="002B7915" w:rsidRPr="00574EFD" w:rsidRDefault="002B7915" w:rsidP="00FE03A3">
      <w:pPr>
        <w:spacing w:after="0"/>
        <w:rPr>
          <w:b/>
          <w:bCs/>
        </w:rPr>
      </w:pPr>
      <w:r w:rsidRPr="00574EFD">
        <w:rPr>
          <w:b/>
          <w:bCs/>
        </w:rPr>
        <w:t>Operating Profit Margin</w:t>
      </w:r>
    </w:p>
    <w:p w14:paraId="4F22C761" w14:textId="4FEB2634" w:rsidR="00A65951" w:rsidRPr="00574EFD" w:rsidRDefault="00E03AB0" w:rsidP="00FE03A3">
      <w:pPr>
        <w:spacing w:after="0"/>
      </w:pPr>
      <w:r w:rsidRPr="00574EFD">
        <w:t>Operating income turned negative in 2023 at £1,218,850, down from £664,160 in 2021 and £674,730 in 2022. The operating profit margins reflect significant operational inefficiency, calculated as follows:</w:t>
      </w:r>
    </w:p>
    <w:p w14:paraId="7BAD7BDB" w14:textId="04373E44" w:rsidR="00E03AB0" w:rsidRPr="00574EFD" w:rsidRDefault="00E03AB0" w:rsidP="00FE03A3">
      <w:pPr>
        <w:spacing w:after="0"/>
      </w:pPr>
      <w:r w:rsidRPr="00574EFD">
        <w:rPr>
          <w:b/>
          <w:bCs/>
        </w:rPr>
        <w:t>2021:</w:t>
      </w:r>
      <w:r w:rsidRPr="00574EFD">
        <w:t xml:space="preserve"> Operating profit margin = (</w:t>
      </w:r>
      <w:r w:rsidR="00D17BDF" w:rsidRPr="00574EFD">
        <w:t>664160 / 5248290)</w:t>
      </w:r>
      <w:r w:rsidRPr="00574EFD">
        <w:t xml:space="preserve"> * 100 = </w:t>
      </w:r>
      <w:r w:rsidR="00D17BDF" w:rsidRPr="00574EFD">
        <w:t>12.63</w:t>
      </w:r>
      <w:r w:rsidRPr="00574EFD">
        <w:t>%.</w:t>
      </w:r>
    </w:p>
    <w:p w14:paraId="49756A35" w14:textId="3AF71690" w:rsidR="00E03AB0" w:rsidRPr="00574EFD" w:rsidRDefault="00E03AB0" w:rsidP="00FE03A3">
      <w:pPr>
        <w:spacing w:after="0"/>
      </w:pPr>
      <w:r w:rsidRPr="00574EFD">
        <w:rPr>
          <w:b/>
          <w:bCs/>
        </w:rPr>
        <w:t>2022:</w:t>
      </w:r>
      <w:r w:rsidRPr="00574EFD">
        <w:t xml:space="preserve"> Operating profit margin = (</w:t>
      </w:r>
      <w:r w:rsidR="00D17BDF" w:rsidRPr="00574EFD">
        <w:t xml:space="preserve">674730 / </w:t>
      </w:r>
      <w:r w:rsidRPr="00574EFD">
        <w:t xml:space="preserve">5307480 * 100 = </w:t>
      </w:r>
      <w:r w:rsidR="00D17BDF" w:rsidRPr="00574EFD">
        <w:t>12.70</w:t>
      </w:r>
      <w:r w:rsidRPr="00574EFD">
        <w:t>%.</w:t>
      </w:r>
    </w:p>
    <w:p w14:paraId="38785197" w14:textId="05AF72B9" w:rsidR="00E03AB0" w:rsidRPr="00574EFD" w:rsidRDefault="00E03AB0" w:rsidP="00FE03A3">
      <w:pPr>
        <w:spacing w:after="0"/>
      </w:pPr>
      <w:r w:rsidRPr="00574EFD">
        <w:rPr>
          <w:b/>
          <w:bCs/>
        </w:rPr>
        <w:t>2023:</w:t>
      </w:r>
      <w:r w:rsidRPr="00574EFD">
        <w:t xml:space="preserve"> Operating profit margin = </w:t>
      </w:r>
      <w:r w:rsidR="00D17BDF" w:rsidRPr="00574EFD">
        <w:t xml:space="preserve">(-1218850 / </w:t>
      </w:r>
      <w:r w:rsidRPr="00574EFD">
        <w:t xml:space="preserve">2325440 * 100 = </w:t>
      </w:r>
      <w:r w:rsidR="00D17BDF" w:rsidRPr="00574EFD">
        <w:t>-52.43</w:t>
      </w:r>
      <w:r w:rsidRPr="00574EFD">
        <w:t>%.</w:t>
      </w:r>
    </w:p>
    <w:p w14:paraId="3A066B2B" w14:textId="46992B7E" w:rsidR="00E03AB0" w:rsidRPr="00574EFD" w:rsidRDefault="008F6BF4" w:rsidP="00FE03A3">
      <w:pPr>
        <w:spacing w:after="0"/>
      </w:pPr>
      <w:r w:rsidRPr="00574EFD">
        <w:t>This trend reveals the inability to manage costs for income, a situation that when revealed shows the untold operational costs that impact on profitability.</w:t>
      </w:r>
    </w:p>
    <w:p w14:paraId="5452522F" w14:textId="6DD6D42B" w:rsidR="002B7915" w:rsidRPr="00574EFD" w:rsidRDefault="002B7915" w:rsidP="00FE03A3">
      <w:pPr>
        <w:spacing w:after="0"/>
        <w:rPr>
          <w:b/>
          <w:bCs/>
        </w:rPr>
      </w:pPr>
      <w:r w:rsidRPr="00574EFD">
        <w:rPr>
          <w:b/>
          <w:bCs/>
        </w:rPr>
        <w:t>Current Ratio</w:t>
      </w:r>
    </w:p>
    <w:p w14:paraId="1D7012C1" w14:textId="5CD5CEA9" w:rsidR="00B83C41" w:rsidRPr="00574EFD" w:rsidRDefault="00B83C41" w:rsidP="00FE03A3">
      <w:pPr>
        <w:spacing w:after="0"/>
      </w:pPr>
      <w:r w:rsidRPr="00574EFD">
        <w:rPr>
          <w:b/>
          <w:bCs/>
        </w:rPr>
        <w:t>2021:</w:t>
      </w:r>
      <w:r w:rsidRPr="00574EFD">
        <w:t xml:space="preserve"> Current Ratio = 1891970 / 1957360 = 0.97.</w:t>
      </w:r>
    </w:p>
    <w:p w14:paraId="1D3588A2" w14:textId="250E4054" w:rsidR="00B83C41" w:rsidRPr="00574EFD" w:rsidRDefault="00B83C41" w:rsidP="00FE03A3">
      <w:pPr>
        <w:spacing w:after="0"/>
      </w:pPr>
      <w:r w:rsidRPr="00574EFD">
        <w:rPr>
          <w:b/>
          <w:bCs/>
        </w:rPr>
        <w:t>2022:</w:t>
      </w:r>
      <w:r w:rsidRPr="00574EFD">
        <w:t xml:space="preserve"> Current Ratio =</w:t>
      </w:r>
      <w:r w:rsidR="00916294" w:rsidRPr="00574EFD">
        <w:t xml:space="preserve"> 1965340 / 2107750 = 0.93.</w:t>
      </w:r>
    </w:p>
    <w:p w14:paraId="70270BE3" w14:textId="07E1D526" w:rsidR="00B83C41" w:rsidRPr="00574EFD" w:rsidRDefault="00B83C41" w:rsidP="00FE03A3">
      <w:pPr>
        <w:spacing w:after="0"/>
      </w:pPr>
      <w:r w:rsidRPr="00574EFD">
        <w:rPr>
          <w:b/>
          <w:bCs/>
        </w:rPr>
        <w:t>2023:</w:t>
      </w:r>
      <w:r w:rsidRPr="00574EFD">
        <w:t xml:space="preserve"> Current Ratio =</w:t>
      </w:r>
      <w:r w:rsidR="00916294" w:rsidRPr="00574EFD">
        <w:t xml:space="preserve"> 1285880 / 2014600 = 0.64.</w:t>
      </w:r>
    </w:p>
    <w:p w14:paraId="422A3952" w14:textId="09E9D346" w:rsidR="008F6BF4" w:rsidRPr="00574EFD" w:rsidRDefault="00ED4447" w:rsidP="00FE03A3">
      <w:pPr>
        <w:spacing w:after="0"/>
      </w:pPr>
      <w:r w:rsidRPr="00574EFD">
        <w:t>The current ratio has been deteriorated during the year and indicates an increasing level of liquidity risk. Consequently, a current ratio below 1 means that the hotel will find it difficult to discharge the current liabilities</w:t>
      </w:r>
      <w:r w:rsidR="00C95E08" w:rsidRPr="00574EFD">
        <w:t xml:space="preserve"> (Drury, 2021).</w:t>
      </w:r>
    </w:p>
    <w:p w14:paraId="54F9F671" w14:textId="51EB135E" w:rsidR="002B7915" w:rsidRPr="00574EFD" w:rsidRDefault="002B7915" w:rsidP="00FE03A3">
      <w:pPr>
        <w:spacing w:after="0"/>
        <w:rPr>
          <w:b/>
          <w:bCs/>
        </w:rPr>
      </w:pPr>
      <w:r w:rsidRPr="00574EFD">
        <w:rPr>
          <w:b/>
          <w:bCs/>
        </w:rPr>
        <w:t>Debt-to-Equity Ratio</w:t>
      </w:r>
    </w:p>
    <w:p w14:paraId="02DCEDBF" w14:textId="0693FFEB" w:rsidR="002B7915" w:rsidRPr="00574EFD" w:rsidRDefault="00FE48B2" w:rsidP="00FE03A3">
      <w:pPr>
        <w:spacing w:after="0"/>
      </w:pPr>
      <w:r w:rsidRPr="00574EFD">
        <w:t>The debt to equity has rose contributing to the condition that The City Hotel is financially troubled. The total liabilities increased from £10,684,940 in the year ending in 2021 to £14,243,390 in the year ending in 2023, and equity reduced from £2,256,180 in the year ending in 2021 to £1,410,580 in the year ending 2023. The debt-to-equity ratios for the respective years are calculated as follows:</w:t>
      </w:r>
    </w:p>
    <w:p w14:paraId="2BE87B5F" w14:textId="2462E8A8" w:rsidR="00FE48B2" w:rsidRPr="00574EFD" w:rsidRDefault="00FE48B2" w:rsidP="00FE03A3">
      <w:pPr>
        <w:spacing w:after="0"/>
      </w:pPr>
      <w:r w:rsidRPr="00574EFD">
        <w:rPr>
          <w:b/>
          <w:bCs/>
        </w:rPr>
        <w:t>2021:</w:t>
      </w:r>
      <w:r w:rsidRPr="00574EFD">
        <w:t xml:space="preserve"> </w:t>
      </w:r>
      <w:r w:rsidR="00A9752F" w:rsidRPr="00574EFD">
        <w:t xml:space="preserve">Debt to equity ratio = 10684940 / 2256180 = </w:t>
      </w:r>
      <w:r w:rsidR="00127432" w:rsidRPr="00574EFD">
        <w:t>4.73.</w:t>
      </w:r>
    </w:p>
    <w:p w14:paraId="10D1C8CD" w14:textId="73F7E8AA" w:rsidR="00FE48B2" w:rsidRPr="00574EFD" w:rsidRDefault="00FE48B2" w:rsidP="00FE03A3">
      <w:pPr>
        <w:spacing w:after="0"/>
      </w:pPr>
      <w:r w:rsidRPr="00574EFD">
        <w:rPr>
          <w:b/>
          <w:bCs/>
        </w:rPr>
        <w:t>2022:</w:t>
      </w:r>
      <w:r w:rsidRPr="00574EFD">
        <w:t xml:space="preserve"> </w:t>
      </w:r>
      <w:r w:rsidR="00A9752F" w:rsidRPr="00574EFD">
        <w:t>Debt to equity ratio =</w:t>
      </w:r>
      <w:r w:rsidR="00127432" w:rsidRPr="00574EFD">
        <w:t xml:space="preserve"> 13338050 / 2583030 = 5.17</w:t>
      </w:r>
    </w:p>
    <w:p w14:paraId="5B11196B" w14:textId="796BD211" w:rsidR="00FE48B2" w:rsidRPr="00574EFD" w:rsidRDefault="00FE48B2" w:rsidP="00FE03A3">
      <w:pPr>
        <w:spacing w:after="0"/>
      </w:pPr>
      <w:r w:rsidRPr="00574EFD">
        <w:rPr>
          <w:b/>
          <w:bCs/>
        </w:rPr>
        <w:t>2023:</w:t>
      </w:r>
      <w:r w:rsidRPr="00574EFD">
        <w:t xml:space="preserve"> </w:t>
      </w:r>
      <w:r w:rsidR="00A9752F" w:rsidRPr="00574EFD">
        <w:t>Debt to equity ratio =</w:t>
      </w:r>
      <w:r w:rsidR="00127432" w:rsidRPr="00574EFD">
        <w:t xml:space="preserve"> 14243390 / 1410580 = 10.09.</w:t>
      </w:r>
    </w:p>
    <w:p w14:paraId="601308BA" w14:textId="4EEB1FD3" w:rsidR="00291670" w:rsidRPr="00574EFD" w:rsidRDefault="00B264B9" w:rsidP="00FE03A3">
      <w:pPr>
        <w:spacing w:after="0"/>
      </w:pPr>
      <w:r w:rsidRPr="00574EFD">
        <w:t xml:space="preserve">This increasing ratio shows that there is higher financial risk and health </w:t>
      </w:r>
      <w:r w:rsidR="00574EFD" w:rsidRPr="00574EFD">
        <w:t>leverage,</w:t>
      </w:r>
      <w:r w:rsidRPr="00574EFD">
        <w:t xml:space="preserve"> and this may impact on future investments on the hotel</w:t>
      </w:r>
      <w:r w:rsidR="00C95E08" w:rsidRPr="00574EFD">
        <w:t xml:space="preserve"> (Seal, 2019).</w:t>
      </w:r>
    </w:p>
    <w:p w14:paraId="332623E7" w14:textId="208F3AE1" w:rsidR="00500C65" w:rsidRPr="00574EFD" w:rsidRDefault="00291670" w:rsidP="00FE03A3">
      <w:pPr>
        <w:spacing w:after="0"/>
      </w:pPr>
      <w:r w:rsidRPr="00574EFD">
        <w:t>In the last three fiscal years The City Hotel has had financial problems. Earned revenues were nonetheless at their highest at £5307480 in 2022, whilst only £2325440 in 2023</w:t>
      </w:r>
      <w:r w:rsidR="00FE03A3" w:rsidRPr="00574EFD">
        <w:t>, which can be considered as</w:t>
      </w:r>
      <w:r w:rsidRPr="00574EFD">
        <w:t xml:space="preserve"> a fall of around 56%. Employee cost and external expensed have been too high and the total operating loss is £1,218,850 in 2023. There has been a significant dampening of the profitability measure that we see portrayed in the -52.43% operating profit margin in 2023. </w:t>
      </w:r>
      <w:r w:rsidRPr="00574EFD">
        <w:lastRenderedPageBreak/>
        <w:t xml:space="preserve">A potential weakness is liquidity because the current ratio sadly reduced to 0.64. Thus, showing the company’s inability to pay its immediate bills. Besides, the debt-to-equity ratio stand at 10.09. This shows that there is more borrowing and thus credit risk that threatens the hotel’s insolvency </w:t>
      </w:r>
      <w:r w:rsidR="00574EFD" w:rsidRPr="00574EFD">
        <w:t>eventually</w:t>
      </w:r>
      <w:r w:rsidRPr="00574EFD">
        <w:t xml:space="preserve"> and capable of steering off investors</w:t>
      </w:r>
      <w:r w:rsidR="00C95E08" w:rsidRPr="00574EFD">
        <w:t xml:space="preserve"> (Walker, 2021).</w:t>
      </w:r>
    </w:p>
    <w:p w14:paraId="549F2281" w14:textId="73FA06F9" w:rsidR="00D33446" w:rsidRPr="00574EFD" w:rsidRDefault="00DB521E" w:rsidP="00FE03A3">
      <w:pPr>
        <w:pStyle w:val="Heading2"/>
        <w:spacing w:before="0"/>
      </w:pPr>
      <w:bookmarkStart w:id="3" w:name="_Toc181094995"/>
      <w:r w:rsidRPr="00574EFD">
        <w:t>Key</w:t>
      </w:r>
      <w:r w:rsidR="00D33446" w:rsidRPr="00574EFD">
        <w:t xml:space="preserve"> reasons behind the decline in profitability</w:t>
      </w:r>
      <w:bookmarkEnd w:id="3"/>
    </w:p>
    <w:p w14:paraId="26F66FB4" w14:textId="34D4FA38" w:rsidR="00B50D0F" w:rsidRPr="00574EFD" w:rsidRDefault="00B50D0F" w:rsidP="00FE03A3">
      <w:pPr>
        <w:spacing w:after="0"/>
      </w:pPr>
      <w:r w:rsidRPr="00574EFD">
        <w:t>The main causes of the reduction in profitability include operating cost which has gone up, change in demand on The City Hotel and general hostilities affecting the economy.</w:t>
      </w:r>
    </w:p>
    <w:p w14:paraId="3780D770" w14:textId="77777777" w:rsidR="00B50D0F" w:rsidRPr="00574EFD" w:rsidRDefault="00B50D0F" w:rsidP="00FE03A3">
      <w:pPr>
        <w:spacing w:after="0"/>
        <w:rPr>
          <w:b/>
          <w:bCs/>
        </w:rPr>
      </w:pPr>
      <w:r w:rsidRPr="00574EFD">
        <w:rPr>
          <w:b/>
          <w:bCs/>
        </w:rPr>
        <w:t>Key Problems</w:t>
      </w:r>
    </w:p>
    <w:p w14:paraId="64D5B788" w14:textId="07A29C04" w:rsidR="00B50D0F" w:rsidRPr="00574EFD" w:rsidRDefault="00B50D0F" w:rsidP="00FE03A3">
      <w:pPr>
        <w:spacing w:after="0"/>
      </w:pPr>
      <w:r w:rsidRPr="00574EFD">
        <w:rPr>
          <w:b/>
          <w:bCs/>
        </w:rPr>
        <w:t>Decreased Revenue:</w:t>
      </w:r>
      <w:r w:rsidRPr="00574EFD">
        <w:t xml:space="preserve"> The hotel realized a </w:t>
      </w:r>
      <w:r w:rsidR="00113E20" w:rsidRPr="00574EFD">
        <w:t>severe</w:t>
      </w:r>
      <w:r w:rsidRPr="00574EFD">
        <w:t xml:space="preserve"> decrease in income, an overall reduction to £2,325,440 in 2023, from £5,307,480 in 2022, a </w:t>
      </w:r>
      <w:r w:rsidR="00113E20" w:rsidRPr="00574EFD">
        <w:t>deterioration</w:t>
      </w:r>
      <w:r w:rsidRPr="00574EFD">
        <w:t xml:space="preserve"> of 56%. This drop has an implication of a major dip in occupancy levels and event bookings due to changes in consumers’ behaviour and demand for travel. The coronavirus triggered changes in global travel behavio</w:t>
      </w:r>
      <w:r w:rsidR="00574EFD">
        <w:t>u</w:t>
      </w:r>
      <w:r w:rsidRPr="00574EFD">
        <w:t>r and preferences of both leisure and business tourists of the hospitality industry</w:t>
      </w:r>
      <w:r w:rsidR="00C95E08" w:rsidRPr="00574EFD">
        <w:t xml:space="preserve"> (Finkler </w:t>
      </w:r>
      <w:r w:rsidR="00C95E08" w:rsidRPr="00574EFD">
        <w:rPr>
          <w:i/>
          <w:iCs/>
        </w:rPr>
        <w:t>et al.,</w:t>
      </w:r>
      <w:r w:rsidR="00C95E08" w:rsidRPr="00574EFD">
        <w:t xml:space="preserve"> 2022).</w:t>
      </w:r>
      <w:r w:rsidR="00574EFD">
        <w:t xml:space="preserve"> This uncertain chain in customer’s purchasing behaviour has also placed a huge role in terms of decreasing the revenue generation of the City Hotel.</w:t>
      </w:r>
    </w:p>
    <w:p w14:paraId="634AEF9D" w14:textId="58EC7DCD" w:rsidR="00B50D0F" w:rsidRPr="00574EFD" w:rsidRDefault="00B50D0F" w:rsidP="00FE03A3">
      <w:pPr>
        <w:spacing w:after="0"/>
      </w:pPr>
      <w:r w:rsidRPr="00574EFD">
        <w:rPr>
          <w:b/>
          <w:bCs/>
        </w:rPr>
        <w:t>High Operational Costs:</w:t>
      </w:r>
      <w:r w:rsidRPr="00574EFD">
        <w:t xml:space="preserve"> Nevertheless, the annual revenues were lower, and so were The City Hotel’s operational costs, such as the wages for the staff, and other costs outside of wages. Wages and salaries for the employees amounted to £1,233,160 in 2023/2014 and hence are not sustainable given the income generating capacity of the company’s revenues. Fixed cost therefore makes it difficult for the hotel to control cost with demand and makes the operating income come out to £1,218,850 which is negative.</w:t>
      </w:r>
    </w:p>
    <w:p w14:paraId="7C34ED43" w14:textId="278417D4" w:rsidR="00B50D0F" w:rsidRPr="00574EFD" w:rsidRDefault="00B50D0F" w:rsidP="00FE03A3">
      <w:pPr>
        <w:spacing w:after="0"/>
      </w:pPr>
      <w:r w:rsidRPr="00574EFD">
        <w:rPr>
          <w:b/>
          <w:bCs/>
        </w:rPr>
        <w:t>Market Competition:</w:t>
      </w:r>
      <w:r w:rsidRPr="00574EFD">
        <w:t xml:space="preserve"> The opportunity for greater profitability in the urban hotel market has emerged as a variety of competitors and substitutes, including new entrants</w:t>
      </w:r>
      <w:r w:rsidR="00113E20" w:rsidRPr="00574EFD">
        <w:t xml:space="preserve"> </w:t>
      </w:r>
      <w:r w:rsidRPr="00574EFD">
        <w:t>that can offer lower prices or differentiated experiences</w:t>
      </w:r>
      <w:r w:rsidR="00C95E08" w:rsidRPr="00574EFD">
        <w:t xml:space="preserve"> (Jagels, 2007). </w:t>
      </w:r>
      <w:r w:rsidRPr="00574EFD">
        <w:t>They have put pressure on The City Hotel by either forcing the hotel to lower its charges or provide better services, which affects profit.</w:t>
      </w:r>
    </w:p>
    <w:p w14:paraId="46A37E5A" w14:textId="09774AA7" w:rsidR="00B50D0F" w:rsidRPr="00574EFD" w:rsidRDefault="00B50D0F" w:rsidP="00FE03A3">
      <w:pPr>
        <w:spacing w:after="0"/>
      </w:pPr>
      <w:r w:rsidRPr="00574EFD">
        <w:rPr>
          <w:b/>
          <w:bCs/>
        </w:rPr>
        <w:t>Economic Uncertainty:</w:t>
      </w:r>
      <w:r w:rsidRPr="00574EFD">
        <w:t xml:space="preserve"> Higher fuel costs, coupled with inflation rate and increasing interest rates have all affected consumers’ expenditure pattern</w:t>
      </w:r>
      <w:r w:rsidR="005946C7" w:rsidRPr="00574EFD">
        <w:t xml:space="preserve"> </w:t>
      </w:r>
      <w:r w:rsidR="009C0DF2" w:rsidRPr="00574EFD">
        <w:t xml:space="preserve">(Eun </w:t>
      </w:r>
      <w:r w:rsidR="009C0DF2" w:rsidRPr="00574EFD">
        <w:rPr>
          <w:i/>
          <w:iCs/>
        </w:rPr>
        <w:t>et al.,</w:t>
      </w:r>
      <w:r w:rsidR="009C0DF2" w:rsidRPr="00574EFD">
        <w:t xml:space="preserve"> 2021)</w:t>
      </w:r>
      <w:r w:rsidRPr="00574EFD">
        <w:t>. In other cases, people with less disposable income will cut back spending on non-essential items such as hotel accommodation while they pay for the necessities</w:t>
      </w:r>
      <w:r w:rsidR="00C95E08" w:rsidRPr="00574EFD">
        <w:t>.</w:t>
      </w:r>
    </w:p>
    <w:p w14:paraId="06F4BB4D" w14:textId="73BE911D" w:rsidR="00B50D0F" w:rsidRPr="00574EFD" w:rsidRDefault="00B50D0F" w:rsidP="00FE03A3">
      <w:pPr>
        <w:spacing w:after="0"/>
      </w:pPr>
      <w:r w:rsidRPr="00574EFD">
        <w:rPr>
          <w:b/>
          <w:bCs/>
        </w:rPr>
        <w:t>Cost Inflation:</w:t>
      </w:r>
      <w:r w:rsidRPr="00574EFD">
        <w:t xml:space="preserve"> The hospitality industry has also been on the receiving end </w:t>
      </w:r>
      <w:r w:rsidR="00113E20" w:rsidRPr="00574EFD">
        <w:t>about</w:t>
      </w:r>
      <w:r w:rsidRPr="00574EFD">
        <w:t xml:space="preserve"> the increase in costs in the recent past. Costs such as food and beverages, utilities and maintenance have translated to higher costs of goods and services</w:t>
      </w:r>
      <w:r w:rsidR="00F247AA" w:rsidRPr="00574EFD">
        <w:t xml:space="preserve"> (Guilding, 2014)</w:t>
      </w:r>
      <w:r w:rsidR="008D4E6C" w:rsidRPr="00574EFD">
        <w:t>.</w:t>
      </w:r>
      <w:r w:rsidRPr="00574EFD">
        <w:t xml:space="preserve"> The cost of goods sold was also lower than before but nonetheless high compared to the </w:t>
      </w:r>
      <w:r w:rsidR="00574EFD" w:rsidRPr="00574EFD">
        <w:t>reduced</w:t>
      </w:r>
      <w:r w:rsidRPr="00574EFD">
        <w:t xml:space="preserve"> revenue, proving that cost control issues exist</w:t>
      </w:r>
      <w:r w:rsidR="00C95E08" w:rsidRPr="00574EFD">
        <w:t>.</w:t>
      </w:r>
    </w:p>
    <w:p w14:paraId="6D01DB86" w14:textId="434A1FF5" w:rsidR="005E0F1F" w:rsidRPr="00574EFD" w:rsidRDefault="00B50D0F" w:rsidP="00FE03A3">
      <w:pPr>
        <w:spacing w:after="0"/>
      </w:pPr>
      <w:r w:rsidRPr="00574EFD">
        <w:rPr>
          <w:b/>
          <w:bCs/>
        </w:rPr>
        <w:lastRenderedPageBreak/>
        <w:t>Debt Levels:</w:t>
      </w:r>
      <w:r w:rsidRPr="00574EFD">
        <w:t xml:space="preserve"> The hotel’s capital structure also shows that total debt has increased tremendously</w:t>
      </w:r>
      <w:r w:rsidR="0085220D" w:rsidRPr="00574EFD">
        <w:t>, which in turn has raised</w:t>
      </w:r>
      <w:r w:rsidRPr="00574EFD">
        <w:t xml:space="preserve"> the debt to equity of the hotel to 10.09 in 2023. This </w:t>
      </w:r>
      <w:r w:rsidR="00574EFD" w:rsidRPr="00574EFD">
        <w:t>high</w:t>
      </w:r>
      <w:r w:rsidRPr="00574EFD">
        <w:t xml:space="preserve"> financial leverage is also associated with some risks namely, as interest expenses increase, they might </w:t>
      </w:r>
      <w:r w:rsidR="00C95E08" w:rsidRPr="00574EFD">
        <w:t xml:space="preserve">reduce </w:t>
      </w:r>
      <w:r w:rsidRPr="00574EFD">
        <w:t>cash flows and leave less money for reinvestment and operations upgrades</w:t>
      </w:r>
      <w:r w:rsidR="00C95E08" w:rsidRPr="00574EFD">
        <w:t xml:space="preserve"> (Atrill </w:t>
      </w:r>
      <w:r w:rsidR="00C95E08" w:rsidRPr="00574EFD">
        <w:rPr>
          <w:i/>
          <w:iCs/>
        </w:rPr>
        <w:t>et al.,</w:t>
      </w:r>
      <w:r w:rsidR="00C95E08" w:rsidRPr="00574EFD">
        <w:t xml:space="preserve"> 2021).</w:t>
      </w:r>
      <w:r w:rsidR="00F60929" w:rsidRPr="00574EFD">
        <w:t xml:space="preserve"> </w:t>
      </w:r>
      <w:r w:rsidRPr="00574EFD">
        <w:t>Therefore,</w:t>
      </w:r>
      <w:r w:rsidR="008D4E6C" w:rsidRPr="00574EFD">
        <w:t xml:space="preserve"> t</w:t>
      </w:r>
      <w:r w:rsidRPr="00574EFD">
        <w:t>he variation of The City Hotel’s profitability means a multiple-factor problem of lower revenues, higher operational costs, increased competition, economic risks, and high debts. To address these challenges, there is need for a transformational turnaround plan aimed at getting the organi</w:t>
      </w:r>
      <w:r w:rsidR="001E7E26" w:rsidRPr="00574EFD">
        <w:t>s</w:t>
      </w:r>
      <w:r w:rsidRPr="00574EFD">
        <w:t>ation back on financial and competitive operational heath.</w:t>
      </w:r>
    </w:p>
    <w:p w14:paraId="66B574BF" w14:textId="761A726D" w:rsidR="00D33446" w:rsidRPr="00574EFD" w:rsidRDefault="00DB521E" w:rsidP="00FE03A3">
      <w:pPr>
        <w:pStyle w:val="Heading2"/>
        <w:spacing w:before="0"/>
      </w:pPr>
      <w:bookmarkStart w:id="4" w:name="_Toc181094996"/>
      <w:r w:rsidRPr="00574EFD">
        <w:t>C</w:t>
      </w:r>
      <w:r w:rsidR="00D33446" w:rsidRPr="00574EFD">
        <w:t>omprehensive turnaround strategy to revitalize the hotels’ financial</w:t>
      </w:r>
      <w:r w:rsidRPr="00574EFD">
        <w:t xml:space="preserve"> </w:t>
      </w:r>
      <w:r w:rsidR="00D33446" w:rsidRPr="00574EFD">
        <w:t>health</w:t>
      </w:r>
      <w:bookmarkEnd w:id="4"/>
    </w:p>
    <w:p w14:paraId="64D6C523" w14:textId="02BA1581" w:rsidR="00370BA5" w:rsidRPr="00574EFD" w:rsidRDefault="00370BA5" w:rsidP="00FE03A3">
      <w:pPr>
        <w:spacing w:after="0"/>
      </w:pPr>
      <w:r w:rsidRPr="00574EFD">
        <w:t xml:space="preserve">To revitalize The City Hotel’s financial health and restore its reputation, a comprehensive turnaround strategy focusing on four key areas is essential: </w:t>
      </w:r>
    </w:p>
    <w:p w14:paraId="109D219F" w14:textId="0885754C" w:rsidR="00370BA5" w:rsidRPr="00574EFD" w:rsidRDefault="00370BA5" w:rsidP="00FE03A3">
      <w:pPr>
        <w:spacing w:after="0"/>
      </w:pPr>
      <w:r w:rsidRPr="00574EFD">
        <w:rPr>
          <w:b/>
          <w:bCs/>
        </w:rPr>
        <w:t>1. Operational Efficiency:</w:t>
      </w:r>
      <w:r w:rsidRPr="00574EFD">
        <w:t xml:space="preserve"> A look should be taken at all the outgoing expenses to establish if there are any that may be cut for proper cost control. Applying principles of </w:t>
      </w:r>
      <w:r w:rsidR="0076489D" w:rsidRPr="00574EFD">
        <w:t>zero-based budgeting</w:t>
      </w:r>
      <w:r w:rsidRPr="00574EFD">
        <w:t xml:space="preserve">, may guarantee that every expenditure will be properly </w:t>
      </w:r>
      <w:r w:rsidR="00574EFD" w:rsidRPr="00574EFD">
        <w:t>justified,</w:t>
      </w:r>
      <w:r w:rsidRPr="00574EFD">
        <w:t xml:space="preserve"> and no extra money is spent</w:t>
      </w:r>
      <w:r w:rsidR="00C95E08" w:rsidRPr="00574EFD">
        <w:t xml:space="preserve"> (Bhimani, 2006).</w:t>
      </w:r>
      <w:r w:rsidRPr="00574EFD">
        <w:t xml:space="preserve"> First, the hotel can manage to reduce supplier expenses whereby there should be an agreement with better deals with suppliers </w:t>
      </w:r>
      <w:r w:rsidR="0076489D" w:rsidRPr="00574EFD">
        <w:t>to</w:t>
      </w:r>
      <w:r w:rsidRPr="00574EFD">
        <w:t xml:space="preserve"> cut down on expenses in sections like maintenance and utility. Moreover, there is also the need to ensure the right </w:t>
      </w:r>
      <w:r w:rsidR="00574EFD" w:rsidRPr="00574EFD">
        <w:t>workforce</w:t>
      </w:r>
      <w:r w:rsidRPr="00574EFD">
        <w:t xml:space="preserve"> is </w:t>
      </w:r>
      <w:r w:rsidR="00574EFD">
        <w:t>fostered</w:t>
      </w:r>
      <w:r w:rsidRPr="00574EFD">
        <w:t xml:space="preserve"> in the</w:t>
      </w:r>
      <w:r w:rsidR="00574EFD">
        <w:t xml:space="preserve"> light of</w:t>
      </w:r>
      <w:r w:rsidRPr="00574EFD">
        <w:t xml:space="preserve"> right capacity. When cross training employees is done properly, it can increase labor efficiency and mean that extra staff does not have to be hired during busy hours</w:t>
      </w:r>
      <w:r w:rsidR="00C95E08" w:rsidRPr="00574EFD">
        <w:t xml:space="preserve"> (Osipov </w:t>
      </w:r>
      <w:r w:rsidR="00C95E08" w:rsidRPr="00574EFD">
        <w:rPr>
          <w:i/>
          <w:iCs/>
        </w:rPr>
        <w:t>et al.,</w:t>
      </w:r>
      <w:r w:rsidR="00C95E08" w:rsidRPr="00574EFD">
        <w:t xml:space="preserve"> 2020).</w:t>
      </w:r>
      <w:r w:rsidRPr="00574EFD">
        <w:t xml:space="preserve"> Flexible staffing arrangements means that the workforce will have the ability to balance the number of staff with the demand </w:t>
      </w:r>
      <w:r w:rsidR="0076489D" w:rsidRPr="00574EFD">
        <w:t>throughout</w:t>
      </w:r>
      <w:r w:rsidRPr="00574EFD">
        <w:t xml:space="preserve"> the year and therefore prevent the hotel from incurring high operating costs.</w:t>
      </w:r>
    </w:p>
    <w:p w14:paraId="2E16640C" w14:textId="31D28B60" w:rsidR="00370BA5" w:rsidRPr="00574EFD" w:rsidRDefault="00370BA5" w:rsidP="00FE03A3">
      <w:pPr>
        <w:spacing w:after="0"/>
      </w:pPr>
      <w:r w:rsidRPr="00574EFD">
        <w:rPr>
          <w:b/>
          <w:bCs/>
        </w:rPr>
        <w:t>2. Marketing and customers relation:</w:t>
      </w:r>
      <w:r w:rsidRPr="00574EFD">
        <w:t xml:space="preserve"> Consequently, there is a need to redesign the marketing strategies of the hotels with an aim of developing market for the hotels and ensure that existing customer’s demands are met satisfactorily. Marketing campaigns addressed at specific client audiences, like </w:t>
      </w:r>
      <w:r w:rsidR="00574EFD" w:rsidRPr="00574EFD">
        <w:t>businesspeople</w:t>
      </w:r>
      <w:r w:rsidRPr="00574EFD">
        <w:t>, families, or events, help to raise the profile and attract a greater number of clients</w:t>
      </w:r>
      <w:r w:rsidR="00C95E08" w:rsidRPr="00574EFD">
        <w:t xml:space="preserve"> (Jagels, 200</w:t>
      </w:r>
      <w:r w:rsidR="00574EFD">
        <w:t>7</w:t>
      </w:r>
      <w:r w:rsidR="00C95E08" w:rsidRPr="00574EFD">
        <w:t xml:space="preserve">). </w:t>
      </w:r>
      <w:r w:rsidRPr="00574EFD">
        <w:t xml:space="preserve">Advertisement through the social media especially in uses website and the proper use of SEO will go </w:t>
      </w:r>
      <w:r w:rsidR="0076489D" w:rsidRPr="00574EFD">
        <w:t>a long</w:t>
      </w:r>
      <w:r w:rsidRPr="00574EFD">
        <w:t xml:space="preserve"> way in reaching a more people and market the hotel. </w:t>
      </w:r>
      <w:r w:rsidR="0076489D" w:rsidRPr="00574EFD">
        <w:t>Moreover,</w:t>
      </w:r>
      <w:r w:rsidRPr="00574EFD">
        <w:t xml:space="preserve"> if hotel &amp; resort wants to maintain the direct contact with his guests then using the loyalty program is one of the biggest advantages, as guests may get discounted rates for booking direct along with some other complimentary services</w:t>
      </w:r>
      <w:r w:rsidR="00BF1ED1" w:rsidRPr="00574EFD">
        <w:t xml:space="preserve"> </w:t>
      </w:r>
      <w:r w:rsidR="00705115" w:rsidRPr="00574EFD">
        <w:t xml:space="preserve">(Atrill </w:t>
      </w:r>
      <w:r w:rsidR="00705115" w:rsidRPr="00574EFD">
        <w:rPr>
          <w:i/>
          <w:iCs/>
        </w:rPr>
        <w:t>et al.,</w:t>
      </w:r>
      <w:r w:rsidR="00705115" w:rsidRPr="00574EFD">
        <w:t xml:space="preserve"> 2021)</w:t>
      </w:r>
      <w:r w:rsidRPr="00574EFD">
        <w:t>. It not only helps in building customer relationship but serves a purpose of increasing the overall sales</w:t>
      </w:r>
      <w:r w:rsidR="00C95E08" w:rsidRPr="00574EFD">
        <w:t>.</w:t>
      </w:r>
    </w:p>
    <w:p w14:paraId="7672E3B2" w14:textId="5CD03DF8" w:rsidR="00370BA5" w:rsidRPr="00574EFD" w:rsidRDefault="00370BA5" w:rsidP="00FE03A3">
      <w:pPr>
        <w:spacing w:after="0"/>
      </w:pPr>
      <w:r w:rsidRPr="00574EFD">
        <w:rPr>
          <w:b/>
          <w:bCs/>
        </w:rPr>
        <w:lastRenderedPageBreak/>
        <w:t>3. Enhancing Customer Experience:</w:t>
      </w:r>
      <w:r w:rsidRPr="00574EFD">
        <w:t xml:space="preserve"> The enhancement of the value of the services provided to customers reflects as one of the </w:t>
      </w:r>
      <w:r w:rsidR="00574EFD" w:rsidRPr="00574EFD">
        <w:t>keyways</w:t>
      </w:r>
      <w:r w:rsidRPr="00574EFD">
        <w:t xml:space="preserve"> through which The City Hotel can rejuvenate its operations. Training staff will improve service delivery contributing to higher customer satisfaction</w:t>
      </w:r>
      <w:r w:rsidR="0076489D" w:rsidRPr="00574EFD">
        <w:t>,</w:t>
      </w:r>
      <w:r w:rsidRPr="00574EFD">
        <w:t xml:space="preserve"> </w:t>
      </w:r>
      <w:r w:rsidR="0076489D" w:rsidRPr="00574EFD">
        <w:t>g</w:t>
      </w:r>
      <w:r w:rsidRPr="00574EFD">
        <w:t>uest relations personalized training</w:t>
      </w:r>
      <w:r w:rsidR="00C95E08" w:rsidRPr="00574EFD">
        <w:t xml:space="preserve"> (Walker, 2021).</w:t>
      </w:r>
      <w:r w:rsidRPr="00574EFD">
        <w:t xml:space="preserve"> Satisfied customers will tend to give good feedback and refer other persons into using services of that </w:t>
      </w:r>
      <w:r w:rsidR="0076489D" w:rsidRPr="00574EFD">
        <w:t>hotel</w:t>
      </w:r>
      <w:r w:rsidRPr="00574EFD">
        <w:t>. Moreover, communication with guests in a comfortable and updated contaminated area like the room improves the guest’s impression. Small changes in building structure, designs, and selections of additional services will make people more comfortable and encourage them to stay at the place for a longer time</w:t>
      </w:r>
      <w:r w:rsidR="00A56A5E" w:rsidRPr="00574EFD">
        <w:t>.</w:t>
      </w:r>
    </w:p>
    <w:p w14:paraId="68535C6C" w14:textId="623CFD24" w:rsidR="00956798" w:rsidRPr="00574EFD" w:rsidRDefault="00370BA5" w:rsidP="00FE03A3">
      <w:pPr>
        <w:spacing w:after="0"/>
      </w:pPr>
      <w:r w:rsidRPr="00574EFD">
        <w:rPr>
          <w:b/>
          <w:bCs/>
        </w:rPr>
        <w:t>4. Expansion of Sales Portfolio:</w:t>
      </w:r>
      <w:r w:rsidRPr="00574EFD">
        <w:t xml:space="preserve"> Finally, there is need for firms to diversify its sources of revenue </w:t>
      </w:r>
      <w:r w:rsidR="0076489D" w:rsidRPr="00574EFD">
        <w:t>to</w:t>
      </w:r>
      <w:r w:rsidRPr="00574EFD">
        <w:t xml:space="preserve"> sustain itself in the future. The City Hotel should maximize the opportunity of the event amenities by developing market the rooms for weddings, business occasions and conferences which would bring in a different demographic of customers. This can also give extra revenue streams through developing relationships with businesses and organi</w:t>
      </w:r>
      <w:r w:rsidR="001E7E26" w:rsidRPr="00574EFD">
        <w:t>s</w:t>
      </w:r>
      <w:r w:rsidRPr="00574EFD">
        <w:t>ations within the area</w:t>
      </w:r>
      <w:r w:rsidR="00C95E08" w:rsidRPr="00574EFD">
        <w:t xml:space="preserve"> (Finkler </w:t>
      </w:r>
      <w:r w:rsidR="00C95E08" w:rsidRPr="00574EFD">
        <w:rPr>
          <w:i/>
          <w:iCs/>
        </w:rPr>
        <w:t xml:space="preserve">et al., </w:t>
      </w:r>
      <w:r w:rsidR="00C95E08" w:rsidRPr="00574EFD">
        <w:t>2022).</w:t>
      </w:r>
      <w:r w:rsidRPr="00574EFD">
        <w:t xml:space="preserve"> Expansion of its service delivery system will be delivered through launching new services like the wellness programs and local tours which will improve on the guest experience and offer a niche for the hotel in the market.</w:t>
      </w:r>
    </w:p>
    <w:p w14:paraId="29A95BF4" w14:textId="2C3280F0" w:rsidR="00DB521E" w:rsidRPr="00574EFD" w:rsidRDefault="002C1C3C" w:rsidP="00A56A5E">
      <w:pPr>
        <w:pStyle w:val="Heading1"/>
        <w:rPr>
          <w:lang w:val="en-GB"/>
        </w:rPr>
      </w:pPr>
      <w:bookmarkStart w:id="5" w:name="_Toc181094997"/>
      <w:r w:rsidRPr="00574EFD">
        <w:rPr>
          <w:lang w:val="en-GB"/>
        </w:rPr>
        <w:t>Conclusion</w:t>
      </w:r>
      <w:bookmarkEnd w:id="5"/>
    </w:p>
    <w:p w14:paraId="379A0F0E" w14:textId="1EED258B" w:rsidR="00B52702" w:rsidRPr="00574EFD" w:rsidRDefault="00B52702" w:rsidP="00FE03A3">
      <w:pPr>
        <w:spacing w:after="0"/>
      </w:pPr>
      <w:r w:rsidRPr="00574EFD">
        <w:t>Nevertheless, this report demonstrates that the City Hotel can be recovered by an effective form of a structured turnaround strategy. However, commitment from ownership and management is critical. The current revenues and profitability of the company is significantly lower and implies a high level of operational difficulties, while the existence of necessary facilities and opportunities for their revitali</w:t>
      </w:r>
      <w:r w:rsidR="001E7E26" w:rsidRPr="00574EFD">
        <w:t>s</w:t>
      </w:r>
      <w:r w:rsidRPr="00574EFD">
        <w:t>ation still exist. This discussion establishes that if properly adopted and effectively practiced, operationally based strategies, marketing, customer experience, and revenue diversification strategies can address the challenges associated with the hotel’s financial problems and reputation. The fundamentals of organi</w:t>
      </w:r>
      <w:r w:rsidR="001E7E26" w:rsidRPr="00574EFD">
        <w:t>s</w:t>
      </w:r>
      <w:r w:rsidRPr="00574EFD">
        <w:t xml:space="preserve">ational structure and internal environment of the hotel are favourable for </w:t>
      </w:r>
      <w:r w:rsidR="002328CB" w:rsidRPr="00574EFD">
        <w:t xml:space="preserve">the firm’s recovery. On this note, the 2 major issues which are </w:t>
      </w:r>
      <w:r w:rsidR="00574EFD" w:rsidRPr="00574EFD">
        <w:t>based</w:t>
      </w:r>
      <w:r w:rsidRPr="00574EFD">
        <w:t xml:space="preserve"> customer relations and costs contro</w:t>
      </w:r>
      <w:r w:rsidR="002328CB" w:rsidRPr="00574EFD">
        <w:t xml:space="preserve">l, need to be </w:t>
      </w:r>
      <w:r w:rsidR="00574EFD" w:rsidRPr="00574EFD">
        <w:t>considered,</w:t>
      </w:r>
      <w:r w:rsidR="002328CB" w:rsidRPr="00574EFD">
        <w:t xml:space="preserve"> and mitigated by the City </w:t>
      </w:r>
      <w:r w:rsidR="002424A2">
        <w:t>Hotel</w:t>
      </w:r>
      <w:r w:rsidR="002328CB" w:rsidRPr="00574EFD">
        <w:t>.</w:t>
      </w:r>
    </w:p>
    <w:p w14:paraId="2409B43D" w14:textId="5EC4D33E" w:rsidR="00A72F60" w:rsidRPr="00574EFD" w:rsidRDefault="00574EFD" w:rsidP="00FE03A3">
      <w:pPr>
        <w:spacing w:after="0"/>
      </w:pPr>
      <w:r w:rsidRPr="00574EFD">
        <w:t>However</w:t>
      </w:r>
      <w:r w:rsidR="00B52702" w:rsidRPr="00574EFD">
        <w:t xml:space="preserve">, the decline may continue if these strategies are not followed or if management keeps refusing to change. The situation might get worse by external factors including continuing struggling economic condition and stiff market competition. In this case the hotel faces several issues with high level of debts and declining liquidation may end up in insolvent. In conclusion, </w:t>
      </w:r>
      <w:r w:rsidR="00B52702" w:rsidRPr="00574EFD">
        <w:lastRenderedPageBreak/>
        <w:t>there is evidence that The City Hotel can still be saved bearing in mind some strategic keys and appropriate implementation. However, lack of willingness to change in response to the market forces or inability to properly control and maintain the operation costs may lead to the downfall of this company. Thus, commitment to its extensive strategic turn around is mandatory for its survival.</w:t>
      </w:r>
      <w:r w:rsidR="00A72F60" w:rsidRPr="00574EFD">
        <w:br w:type="page"/>
      </w:r>
    </w:p>
    <w:p w14:paraId="59D3746D" w14:textId="66282E93" w:rsidR="00A72F60" w:rsidRPr="00574EFD" w:rsidRDefault="002F0F37" w:rsidP="00A56A5E">
      <w:pPr>
        <w:pStyle w:val="Heading1"/>
        <w:rPr>
          <w:lang w:val="en-GB"/>
        </w:rPr>
      </w:pPr>
      <w:bookmarkStart w:id="6" w:name="_Toc181094998"/>
      <w:r w:rsidRPr="00574EFD">
        <w:rPr>
          <w:lang w:val="en-GB"/>
        </w:rPr>
        <w:lastRenderedPageBreak/>
        <w:t>References</w:t>
      </w:r>
      <w:bookmarkEnd w:id="6"/>
    </w:p>
    <w:p w14:paraId="386DB179" w14:textId="77777777" w:rsidR="00403D51" w:rsidRPr="00574EFD" w:rsidRDefault="00403D51" w:rsidP="00FE03A3">
      <w:pPr>
        <w:spacing w:after="0"/>
      </w:pPr>
      <w:r w:rsidRPr="00574EFD">
        <w:t>Atrill P, McLaney E. (2021) Management Accounting for Decision Makers, FT Prentice Hall.</w:t>
      </w:r>
    </w:p>
    <w:p w14:paraId="633E3311" w14:textId="77777777" w:rsidR="00403D51" w:rsidRPr="00574EFD" w:rsidRDefault="00403D51" w:rsidP="00FE03A3">
      <w:pPr>
        <w:spacing w:after="0"/>
      </w:pPr>
      <w:r w:rsidRPr="00574EFD">
        <w:t>Bhimani A, (Ed). (2006) Contemporary Issues in Management Accounting, Oxford.</w:t>
      </w:r>
    </w:p>
    <w:p w14:paraId="6439F149" w14:textId="77777777" w:rsidR="00403D51" w:rsidRPr="00574EFD" w:rsidRDefault="00403D51" w:rsidP="00FE03A3">
      <w:pPr>
        <w:spacing w:after="0"/>
      </w:pPr>
      <w:r w:rsidRPr="00574EFD">
        <w:t>Drury C. (2021) (11</w:t>
      </w:r>
      <w:r w:rsidRPr="00574EFD">
        <w:rPr>
          <w:vertAlign w:val="superscript"/>
        </w:rPr>
        <w:t>th</w:t>
      </w:r>
      <w:r w:rsidRPr="00574EFD">
        <w:t xml:space="preserve"> Ed) Management and Cost Accounting, London, Prentice Hall.</w:t>
      </w:r>
    </w:p>
    <w:p w14:paraId="1DEA5CC1" w14:textId="77777777" w:rsidR="00403D51" w:rsidRPr="00574EFD" w:rsidRDefault="00403D51" w:rsidP="00FE03A3">
      <w:pPr>
        <w:spacing w:after="0"/>
      </w:pPr>
      <w:r w:rsidRPr="00574EFD">
        <w:t>Eun, C.S., Resnick, B.G. and Chuluun, T. (2021) </w:t>
      </w:r>
      <w:r w:rsidRPr="00574EFD">
        <w:rPr>
          <w:i/>
          <w:iCs/>
        </w:rPr>
        <w:t>International financial management</w:t>
      </w:r>
      <w:r w:rsidRPr="00574EFD">
        <w:t>. McGraw-Hill.</w:t>
      </w:r>
    </w:p>
    <w:p w14:paraId="42F52CC8" w14:textId="77777777" w:rsidR="00403D51" w:rsidRPr="00574EFD" w:rsidRDefault="00403D51" w:rsidP="00FE03A3">
      <w:pPr>
        <w:spacing w:after="0"/>
      </w:pPr>
      <w:r w:rsidRPr="00574EFD">
        <w:t>Finkler, S.A., Calabrese, T.D. and Smith, D.L. (2022) </w:t>
      </w:r>
      <w:r w:rsidRPr="00574EFD">
        <w:rPr>
          <w:i/>
          <w:iCs/>
        </w:rPr>
        <w:t>Financial management for public, health, and not-for-profit organizations</w:t>
      </w:r>
      <w:r w:rsidRPr="00574EFD">
        <w:t>. CQ Press.</w:t>
      </w:r>
    </w:p>
    <w:p w14:paraId="52C3D83C" w14:textId="77777777" w:rsidR="00403D51" w:rsidRPr="00574EFD" w:rsidRDefault="00403D51" w:rsidP="00FE03A3">
      <w:pPr>
        <w:spacing w:after="0"/>
      </w:pPr>
      <w:r w:rsidRPr="00574EFD">
        <w:t>Guilding, C. (2014) (3</w:t>
      </w:r>
      <w:r w:rsidRPr="00574EFD">
        <w:rPr>
          <w:vertAlign w:val="superscript"/>
        </w:rPr>
        <w:t>rd</w:t>
      </w:r>
      <w:r w:rsidRPr="00574EFD">
        <w:t xml:space="preserve"> Edition) Accounting Essentials for Hospitality Managers, London, Routledge.</w:t>
      </w:r>
    </w:p>
    <w:p w14:paraId="3E4B5EFF" w14:textId="77777777" w:rsidR="00403D51" w:rsidRPr="00574EFD" w:rsidRDefault="00403D51" w:rsidP="00FE03A3">
      <w:pPr>
        <w:spacing w:after="0"/>
      </w:pPr>
      <w:r w:rsidRPr="00574EFD">
        <w:t>Jagels, M. (2007) Hospitality Management Accounting, London, Wiley.</w:t>
      </w:r>
    </w:p>
    <w:p w14:paraId="6C88375F" w14:textId="77777777" w:rsidR="00403D51" w:rsidRPr="00574EFD" w:rsidRDefault="00403D51" w:rsidP="00FE03A3">
      <w:pPr>
        <w:spacing w:after="0"/>
      </w:pPr>
      <w:r w:rsidRPr="00574EFD">
        <w:t>Osipov, P., Ziyatdinova, J. and Girfanova, E. (2020) Factors and barriers in training financial management professionals. In </w:t>
      </w:r>
      <w:r w:rsidRPr="00574EFD">
        <w:rPr>
          <w:i/>
          <w:iCs/>
        </w:rPr>
        <w:t>The Challenges of the Digital Transformation in Education: Proceedings of the 21st International Conference on Interactive Collaborative Learning (ICL2018)-Volume 1</w:t>
      </w:r>
      <w:r w:rsidRPr="00574EFD">
        <w:t> (pp. 167-175). Springer International Publishing.</w:t>
      </w:r>
    </w:p>
    <w:p w14:paraId="40C13671" w14:textId="77777777" w:rsidR="00403D51" w:rsidRPr="00574EFD" w:rsidRDefault="00403D51" w:rsidP="00FE03A3">
      <w:pPr>
        <w:spacing w:after="0"/>
      </w:pPr>
      <w:r w:rsidRPr="00574EFD">
        <w:t>Seal W. (2019) (6</w:t>
      </w:r>
      <w:r w:rsidRPr="00574EFD">
        <w:rPr>
          <w:vertAlign w:val="superscript"/>
        </w:rPr>
        <w:t>th</w:t>
      </w:r>
      <w:r w:rsidRPr="00574EFD">
        <w:t xml:space="preserve"> Ed) Management Accounting, London, McGraw Hill.</w:t>
      </w:r>
    </w:p>
    <w:p w14:paraId="4F525B80" w14:textId="77777777" w:rsidR="00403D51" w:rsidRPr="00574EFD" w:rsidRDefault="00403D51" w:rsidP="00FE03A3">
      <w:pPr>
        <w:spacing w:after="0"/>
      </w:pPr>
      <w:r w:rsidRPr="00574EFD">
        <w:t>Walker J. (2021) Introduction to Hospitality, Harlow, Pearson.</w:t>
      </w:r>
    </w:p>
    <w:p w14:paraId="17B19A20" w14:textId="77777777" w:rsidR="00E13FBE" w:rsidRPr="00574EFD" w:rsidRDefault="00E13FBE" w:rsidP="00FE03A3">
      <w:pPr>
        <w:spacing w:after="0"/>
      </w:pPr>
    </w:p>
    <w:p w14:paraId="16EE5B9C" w14:textId="77777777" w:rsidR="00E13FBE" w:rsidRPr="00574EFD" w:rsidRDefault="00E13FBE" w:rsidP="00FE03A3">
      <w:pPr>
        <w:spacing w:after="0"/>
      </w:pPr>
    </w:p>
    <w:p w14:paraId="4B436FB4" w14:textId="77777777" w:rsidR="00E13FBE" w:rsidRPr="00574EFD" w:rsidRDefault="00E13FBE" w:rsidP="00FE03A3">
      <w:pPr>
        <w:spacing w:after="0"/>
      </w:pPr>
    </w:p>
    <w:p w14:paraId="6144E595" w14:textId="77777777" w:rsidR="00A72F60" w:rsidRPr="00574EFD" w:rsidRDefault="00A72F60" w:rsidP="00FE03A3">
      <w:pPr>
        <w:pStyle w:val="NoSpacing"/>
      </w:pPr>
    </w:p>
    <w:p w14:paraId="57CD32A2" w14:textId="77777777" w:rsidR="00A72F60" w:rsidRPr="00574EFD" w:rsidRDefault="00A72F60" w:rsidP="00FE03A3">
      <w:pPr>
        <w:spacing w:after="0"/>
      </w:pPr>
    </w:p>
    <w:sectPr w:rsidR="00A72F60" w:rsidRPr="00574EFD" w:rsidSect="00321A9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A39050" w14:textId="77777777" w:rsidR="004E01B6" w:rsidRPr="00CE1564" w:rsidRDefault="004E01B6" w:rsidP="00A72F60">
      <w:pPr>
        <w:spacing w:after="0" w:line="240" w:lineRule="auto"/>
      </w:pPr>
      <w:r w:rsidRPr="00CE1564">
        <w:separator/>
      </w:r>
    </w:p>
  </w:endnote>
  <w:endnote w:type="continuationSeparator" w:id="0">
    <w:p w14:paraId="5C9EECAA" w14:textId="77777777" w:rsidR="004E01B6" w:rsidRPr="00CE1564" w:rsidRDefault="004E01B6" w:rsidP="00A72F60">
      <w:pPr>
        <w:spacing w:after="0" w:line="240" w:lineRule="auto"/>
      </w:pPr>
      <w:r w:rsidRPr="00CE156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49989980"/>
      <w:docPartObj>
        <w:docPartGallery w:val="Page Numbers (Bottom of Page)"/>
        <w:docPartUnique/>
      </w:docPartObj>
    </w:sdtPr>
    <w:sdtEndPr>
      <w:rPr>
        <w:color w:val="7F7F7F" w:themeColor="background1" w:themeShade="7F"/>
        <w:spacing w:val="60"/>
      </w:rPr>
    </w:sdtEndPr>
    <w:sdtContent>
      <w:p w14:paraId="0D040527" w14:textId="1D348DEB" w:rsidR="00A72F60" w:rsidRPr="00CE1564" w:rsidRDefault="00A72F60">
        <w:pPr>
          <w:pStyle w:val="Footer"/>
          <w:pBdr>
            <w:top w:val="single" w:sz="4" w:space="1" w:color="D9D9D9" w:themeColor="background1" w:themeShade="D9"/>
          </w:pBdr>
          <w:jc w:val="right"/>
        </w:pPr>
        <w:r w:rsidRPr="00CE1564">
          <w:fldChar w:fldCharType="begin"/>
        </w:r>
        <w:r w:rsidRPr="00CE1564">
          <w:instrText>PAGE   \* MERGEFORMAT</w:instrText>
        </w:r>
        <w:r w:rsidRPr="00CE1564">
          <w:fldChar w:fldCharType="separate"/>
        </w:r>
        <w:r w:rsidRPr="00CE1564">
          <w:t>2</w:t>
        </w:r>
        <w:r w:rsidRPr="00CE1564">
          <w:fldChar w:fldCharType="end"/>
        </w:r>
        <w:r w:rsidRPr="00CE1564">
          <w:t xml:space="preserve"> | </w:t>
        </w:r>
        <w:r w:rsidRPr="00CE1564">
          <w:rPr>
            <w:color w:val="7F7F7F" w:themeColor="background1" w:themeShade="7F"/>
            <w:spacing w:val="60"/>
          </w:rPr>
          <w:t>Page</w:t>
        </w:r>
      </w:p>
    </w:sdtContent>
  </w:sdt>
  <w:p w14:paraId="0F5E4991" w14:textId="77777777" w:rsidR="00A72F60" w:rsidRPr="00CE1564" w:rsidRDefault="00A72F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9EA494" w14:textId="77777777" w:rsidR="004E01B6" w:rsidRPr="00CE1564" w:rsidRDefault="004E01B6" w:rsidP="00A72F60">
      <w:pPr>
        <w:spacing w:after="0" w:line="240" w:lineRule="auto"/>
      </w:pPr>
      <w:r w:rsidRPr="00CE1564">
        <w:separator/>
      </w:r>
    </w:p>
  </w:footnote>
  <w:footnote w:type="continuationSeparator" w:id="0">
    <w:p w14:paraId="5F1D6268" w14:textId="77777777" w:rsidR="004E01B6" w:rsidRPr="00CE1564" w:rsidRDefault="004E01B6" w:rsidP="00A72F60">
      <w:pPr>
        <w:spacing w:after="0" w:line="240" w:lineRule="auto"/>
      </w:pPr>
      <w:r w:rsidRPr="00CE156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B473F7"/>
    <w:multiLevelType w:val="hybridMultilevel"/>
    <w:tmpl w:val="32B22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276C5C"/>
    <w:multiLevelType w:val="hybridMultilevel"/>
    <w:tmpl w:val="9F4CC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5450322">
    <w:abstractNumId w:val="1"/>
  </w:num>
  <w:num w:numId="2" w16cid:durableId="1553078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F85"/>
    <w:rsid w:val="000014FA"/>
    <w:rsid w:val="0001798D"/>
    <w:rsid w:val="00026BC7"/>
    <w:rsid w:val="00032B26"/>
    <w:rsid w:val="00055FF0"/>
    <w:rsid w:val="000635E5"/>
    <w:rsid w:val="00063F95"/>
    <w:rsid w:val="0009307E"/>
    <w:rsid w:val="000A552B"/>
    <w:rsid w:val="000B20FF"/>
    <w:rsid w:val="000B41EF"/>
    <w:rsid w:val="001045B2"/>
    <w:rsid w:val="001138E6"/>
    <w:rsid w:val="00113E20"/>
    <w:rsid w:val="00126D2B"/>
    <w:rsid w:val="001272BD"/>
    <w:rsid w:val="00127432"/>
    <w:rsid w:val="00133DD7"/>
    <w:rsid w:val="00143E05"/>
    <w:rsid w:val="0014666A"/>
    <w:rsid w:val="00152E71"/>
    <w:rsid w:val="001E0625"/>
    <w:rsid w:val="001E7E26"/>
    <w:rsid w:val="001F3D45"/>
    <w:rsid w:val="00203022"/>
    <w:rsid w:val="0020661B"/>
    <w:rsid w:val="002328CB"/>
    <w:rsid w:val="002408E4"/>
    <w:rsid w:val="002424A2"/>
    <w:rsid w:val="00253FF4"/>
    <w:rsid w:val="00286AAA"/>
    <w:rsid w:val="00291670"/>
    <w:rsid w:val="00291C84"/>
    <w:rsid w:val="002B7915"/>
    <w:rsid w:val="002C1C3C"/>
    <w:rsid w:val="002F0F37"/>
    <w:rsid w:val="002F5075"/>
    <w:rsid w:val="003043EC"/>
    <w:rsid w:val="0032012B"/>
    <w:rsid w:val="00321A9C"/>
    <w:rsid w:val="0035060B"/>
    <w:rsid w:val="00370BA5"/>
    <w:rsid w:val="0037283B"/>
    <w:rsid w:val="0038575E"/>
    <w:rsid w:val="0038681E"/>
    <w:rsid w:val="0039399C"/>
    <w:rsid w:val="003B009F"/>
    <w:rsid w:val="003C107E"/>
    <w:rsid w:val="003E7AC6"/>
    <w:rsid w:val="003F6119"/>
    <w:rsid w:val="00403D51"/>
    <w:rsid w:val="00420E16"/>
    <w:rsid w:val="004212E6"/>
    <w:rsid w:val="00440AD1"/>
    <w:rsid w:val="00445187"/>
    <w:rsid w:val="00463F85"/>
    <w:rsid w:val="00466DA8"/>
    <w:rsid w:val="004B1B49"/>
    <w:rsid w:val="004B5A36"/>
    <w:rsid w:val="004E01B6"/>
    <w:rsid w:val="004E575D"/>
    <w:rsid w:val="004E5FC4"/>
    <w:rsid w:val="00500C65"/>
    <w:rsid w:val="00511471"/>
    <w:rsid w:val="00516ECB"/>
    <w:rsid w:val="0052770A"/>
    <w:rsid w:val="00530DD4"/>
    <w:rsid w:val="0056425F"/>
    <w:rsid w:val="00574EFD"/>
    <w:rsid w:val="00592071"/>
    <w:rsid w:val="005946C7"/>
    <w:rsid w:val="005A5526"/>
    <w:rsid w:val="005B19C2"/>
    <w:rsid w:val="005E0F1F"/>
    <w:rsid w:val="00606338"/>
    <w:rsid w:val="00613777"/>
    <w:rsid w:val="006168F8"/>
    <w:rsid w:val="006224E5"/>
    <w:rsid w:val="0066394E"/>
    <w:rsid w:val="00686F3B"/>
    <w:rsid w:val="00694280"/>
    <w:rsid w:val="006A6CD6"/>
    <w:rsid w:val="006B49CA"/>
    <w:rsid w:val="006C5B0B"/>
    <w:rsid w:val="00705115"/>
    <w:rsid w:val="00720127"/>
    <w:rsid w:val="00727489"/>
    <w:rsid w:val="0075271C"/>
    <w:rsid w:val="0076489D"/>
    <w:rsid w:val="0077593A"/>
    <w:rsid w:val="007776EB"/>
    <w:rsid w:val="007A764F"/>
    <w:rsid w:val="007C349F"/>
    <w:rsid w:val="007F1F06"/>
    <w:rsid w:val="00807884"/>
    <w:rsid w:val="008166A7"/>
    <w:rsid w:val="00822B00"/>
    <w:rsid w:val="00827A49"/>
    <w:rsid w:val="008416DF"/>
    <w:rsid w:val="00842D1C"/>
    <w:rsid w:val="0085220D"/>
    <w:rsid w:val="008619E8"/>
    <w:rsid w:val="00883165"/>
    <w:rsid w:val="008A78FB"/>
    <w:rsid w:val="008D4E6C"/>
    <w:rsid w:val="008F6BF4"/>
    <w:rsid w:val="009002B9"/>
    <w:rsid w:val="00916294"/>
    <w:rsid w:val="009378EC"/>
    <w:rsid w:val="00945DC4"/>
    <w:rsid w:val="00956798"/>
    <w:rsid w:val="00967377"/>
    <w:rsid w:val="009766E8"/>
    <w:rsid w:val="00980AB1"/>
    <w:rsid w:val="009A171A"/>
    <w:rsid w:val="009C0DF2"/>
    <w:rsid w:val="009D0ABA"/>
    <w:rsid w:val="009F5D8E"/>
    <w:rsid w:val="00A031FB"/>
    <w:rsid w:val="00A05348"/>
    <w:rsid w:val="00A066D8"/>
    <w:rsid w:val="00A435EF"/>
    <w:rsid w:val="00A56A5E"/>
    <w:rsid w:val="00A65951"/>
    <w:rsid w:val="00A67393"/>
    <w:rsid w:val="00A72A4D"/>
    <w:rsid w:val="00A72F60"/>
    <w:rsid w:val="00A9752F"/>
    <w:rsid w:val="00AD0FDF"/>
    <w:rsid w:val="00B11C57"/>
    <w:rsid w:val="00B20111"/>
    <w:rsid w:val="00B264B9"/>
    <w:rsid w:val="00B45F7C"/>
    <w:rsid w:val="00B46CFF"/>
    <w:rsid w:val="00B50D0F"/>
    <w:rsid w:val="00B52702"/>
    <w:rsid w:val="00B54427"/>
    <w:rsid w:val="00B675B6"/>
    <w:rsid w:val="00B6764F"/>
    <w:rsid w:val="00B83C41"/>
    <w:rsid w:val="00BB5854"/>
    <w:rsid w:val="00BB69FC"/>
    <w:rsid w:val="00BD5550"/>
    <w:rsid w:val="00BD7B1E"/>
    <w:rsid w:val="00BE7B89"/>
    <w:rsid w:val="00BF1ED1"/>
    <w:rsid w:val="00BF4B8C"/>
    <w:rsid w:val="00C36DBA"/>
    <w:rsid w:val="00C4566C"/>
    <w:rsid w:val="00C71020"/>
    <w:rsid w:val="00C771E1"/>
    <w:rsid w:val="00C95E08"/>
    <w:rsid w:val="00CC765A"/>
    <w:rsid w:val="00CE1564"/>
    <w:rsid w:val="00CE5BDB"/>
    <w:rsid w:val="00D17BDF"/>
    <w:rsid w:val="00D33446"/>
    <w:rsid w:val="00D6027E"/>
    <w:rsid w:val="00DB4580"/>
    <w:rsid w:val="00DB521E"/>
    <w:rsid w:val="00DB5538"/>
    <w:rsid w:val="00DC422E"/>
    <w:rsid w:val="00DE47DA"/>
    <w:rsid w:val="00E03AB0"/>
    <w:rsid w:val="00E13FBE"/>
    <w:rsid w:val="00E37519"/>
    <w:rsid w:val="00E46157"/>
    <w:rsid w:val="00E46F69"/>
    <w:rsid w:val="00E51C92"/>
    <w:rsid w:val="00E621BB"/>
    <w:rsid w:val="00E6594D"/>
    <w:rsid w:val="00E664AA"/>
    <w:rsid w:val="00E74860"/>
    <w:rsid w:val="00E90950"/>
    <w:rsid w:val="00EA033D"/>
    <w:rsid w:val="00EA1A62"/>
    <w:rsid w:val="00EA5904"/>
    <w:rsid w:val="00ED4447"/>
    <w:rsid w:val="00EE37F3"/>
    <w:rsid w:val="00EE4A9C"/>
    <w:rsid w:val="00EF7089"/>
    <w:rsid w:val="00F22FEA"/>
    <w:rsid w:val="00F247AA"/>
    <w:rsid w:val="00F4200D"/>
    <w:rsid w:val="00F517A3"/>
    <w:rsid w:val="00F60929"/>
    <w:rsid w:val="00F724DB"/>
    <w:rsid w:val="00F7507B"/>
    <w:rsid w:val="00F75104"/>
    <w:rsid w:val="00FA5103"/>
    <w:rsid w:val="00FB2A97"/>
    <w:rsid w:val="00FD174C"/>
    <w:rsid w:val="00FE03A3"/>
    <w:rsid w:val="00FE48B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4FDBE"/>
  <w15:chartTrackingRefBased/>
  <w15:docId w15:val="{9781112C-5775-4536-B5B5-01C262800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E05"/>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A56A5E"/>
    <w:pPr>
      <w:keepNext/>
      <w:keepLines/>
      <w:spacing w:after="0"/>
      <w:outlineLvl w:val="0"/>
    </w:pPr>
    <w:rPr>
      <w:rFonts w:eastAsiaTheme="majorEastAsia" w:cstheme="majorBidi"/>
      <w:b/>
      <w:color w:val="000000" w:themeColor="text1"/>
      <w:kern w:val="2"/>
      <w:sz w:val="28"/>
      <w:szCs w:val="36"/>
      <w:lang w:val="en-IN"/>
      <w14:ligatures w14:val="standardContextual"/>
    </w:rPr>
  </w:style>
  <w:style w:type="paragraph" w:styleId="Heading2">
    <w:name w:val="heading 2"/>
    <w:basedOn w:val="Normal"/>
    <w:next w:val="Normal"/>
    <w:link w:val="Heading2Char"/>
    <w:autoRedefine/>
    <w:uiPriority w:val="9"/>
    <w:unhideWhenUsed/>
    <w:qFormat/>
    <w:rsid w:val="00143E05"/>
    <w:pPr>
      <w:keepNext/>
      <w:keepLines/>
      <w:spacing w:before="40" w:after="0"/>
      <w:outlineLvl w:val="1"/>
    </w:pPr>
    <w:rPr>
      <w:rFonts w:eastAsiaTheme="majorEastAsia" w:cstheme="majorBidi"/>
      <w:b/>
      <w:color w:val="000000" w:themeColor="text1"/>
      <w:kern w:val="2"/>
      <w:szCs w:val="26"/>
      <w14:ligatures w14:val="standardContextual"/>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A5E"/>
    <w:rPr>
      <w:rFonts w:ascii="Times New Roman" w:eastAsiaTheme="majorEastAsia" w:hAnsi="Times New Roman" w:cstheme="majorBidi"/>
      <w:b/>
      <w:color w:val="000000" w:themeColor="text1"/>
      <w:sz w:val="28"/>
      <w:szCs w:val="36"/>
      <w:lang w:val="en-IN"/>
    </w:rPr>
  </w:style>
  <w:style w:type="character" w:customStyle="1" w:styleId="Heading2Char">
    <w:name w:val="Heading 2 Char"/>
    <w:basedOn w:val="DefaultParagraphFont"/>
    <w:link w:val="Heading2"/>
    <w:uiPriority w:val="9"/>
    <w:rsid w:val="00143E05"/>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A72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F60"/>
    <w:rPr>
      <w:rFonts w:ascii="Times New Roman" w:hAnsi="Times New Roman"/>
      <w:kern w:val="0"/>
      <w:sz w:val="24"/>
      <w14:ligatures w14:val="none"/>
    </w:rPr>
  </w:style>
  <w:style w:type="paragraph" w:styleId="Footer">
    <w:name w:val="footer"/>
    <w:basedOn w:val="Normal"/>
    <w:link w:val="FooterChar"/>
    <w:uiPriority w:val="99"/>
    <w:unhideWhenUsed/>
    <w:rsid w:val="00A72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F60"/>
    <w:rPr>
      <w:rFonts w:ascii="Times New Roman" w:hAnsi="Times New Roman"/>
      <w:kern w:val="0"/>
      <w:sz w:val="24"/>
      <w14:ligatures w14:val="none"/>
    </w:rPr>
  </w:style>
  <w:style w:type="paragraph" w:styleId="NoSpacing">
    <w:name w:val="No Spacing"/>
    <w:uiPriority w:val="1"/>
    <w:qFormat/>
    <w:rsid w:val="00A72F60"/>
    <w:pPr>
      <w:spacing w:after="0" w:line="240" w:lineRule="auto"/>
      <w:jc w:val="both"/>
    </w:pPr>
    <w:rPr>
      <w:rFonts w:ascii="Times New Roman" w:hAnsi="Times New Roman"/>
      <w:kern w:val="0"/>
      <w:sz w:val="24"/>
      <w14:ligatures w14:val="none"/>
    </w:rPr>
  </w:style>
  <w:style w:type="paragraph" w:styleId="TOCHeading">
    <w:name w:val="TOC Heading"/>
    <w:basedOn w:val="Heading1"/>
    <w:next w:val="Normal"/>
    <w:uiPriority w:val="39"/>
    <w:unhideWhenUsed/>
    <w:qFormat/>
    <w:rsid w:val="00A05348"/>
    <w:pPr>
      <w:spacing w:before="240" w:line="259" w:lineRule="auto"/>
      <w:jc w:val="left"/>
      <w:outlineLvl w:val="9"/>
    </w:pPr>
    <w:rPr>
      <w:rFonts w:asciiTheme="majorHAnsi" w:hAnsiTheme="majorHAnsi"/>
      <w:b w:val="0"/>
      <w:color w:val="2F5496" w:themeColor="accent1" w:themeShade="BF"/>
      <w:kern w:val="0"/>
      <w:sz w:val="32"/>
      <w:lang w:eastAsia="en-GB"/>
      <w14:ligatures w14:val="none"/>
    </w:rPr>
  </w:style>
  <w:style w:type="paragraph" w:styleId="TOC1">
    <w:name w:val="toc 1"/>
    <w:basedOn w:val="Normal"/>
    <w:next w:val="Normal"/>
    <w:autoRedefine/>
    <w:uiPriority w:val="39"/>
    <w:unhideWhenUsed/>
    <w:rsid w:val="00A05348"/>
    <w:pPr>
      <w:spacing w:after="100"/>
    </w:pPr>
  </w:style>
  <w:style w:type="paragraph" w:styleId="TOC2">
    <w:name w:val="toc 2"/>
    <w:basedOn w:val="Normal"/>
    <w:next w:val="Normal"/>
    <w:autoRedefine/>
    <w:uiPriority w:val="39"/>
    <w:unhideWhenUsed/>
    <w:rsid w:val="00A05348"/>
    <w:pPr>
      <w:spacing w:after="100"/>
      <w:ind w:left="240"/>
    </w:pPr>
  </w:style>
  <w:style w:type="character" w:styleId="Hyperlink">
    <w:name w:val="Hyperlink"/>
    <w:basedOn w:val="DefaultParagraphFont"/>
    <w:uiPriority w:val="99"/>
    <w:unhideWhenUsed/>
    <w:rsid w:val="00A05348"/>
    <w:rPr>
      <w:color w:val="0563C1" w:themeColor="hyperlink"/>
      <w:u w:val="single"/>
    </w:rPr>
  </w:style>
  <w:style w:type="paragraph" w:styleId="ListParagraph">
    <w:name w:val="List Paragraph"/>
    <w:basedOn w:val="Normal"/>
    <w:uiPriority w:val="34"/>
    <w:qFormat/>
    <w:rsid w:val="003506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E25AF-7BD9-4401-8414-5E5AA939D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2488</Words>
  <Characters>14184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 Tudorache</cp:lastModifiedBy>
  <cp:revision>38</cp:revision>
  <dcterms:created xsi:type="dcterms:W3CDTF">2024-10-28T03:18:00Z</dcterms:created>
  <dcterms:modified xsi:type="dcterms:W3CDTF">2024-11-14T00:34:00Z</dcterms:modified>
</cp:coreProperties>
</file>