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B8B535" w14:textId="28A41CFF" w:rsidR="004F4350" w:rsidRPr="004F4350" w:rsidRDefault="004F4350" w:rsidP="004F4350">
      <w:pPr>
        <w:spacing w:line="360" w:lineRule="auto"/>
        <w:jc w:val="center"/>
      </w:pPr>
      <w:r w:rsidRPr="004F4350">
        <w:t>Student number</w:t>
      </w:r>
      <w:r>
        <w:t>: 2421654</w:t>
      </w:r>
    </w:p>
    <w:p w14:paraId="7951FF89" w14:textId="5ED318D0" w:rsidR="004F4350" w:rsidRPr="004F4350" w:rsidRDefault="004F4350" w:rsidP="004F4350">
      <w:pPr>
        <w:spacing w:line="360" w:lineRule="auto"/>
        <w:jc w:val="center"/>
      </w:pPr>
      <w:r w:rsidRPr="004F4350">
        <w:t>Lecturer name</w:t>
      </w:r>
      <w:r>
        <w:t xml:space="preserve">: </w:t>
      </w:r>
      <w:proofErr w:type="spellStart"/>
      <w:r>
        <w:t>Laiba</w:t>
      </w:r>
      <w:proofErr w:type="spellEnd"/>
      <w:r>
        <w:t xml:space="preserve"> </w:t>
      </w:r>
      <w:proofErr w:type="spellStart"/>
      <w:r>
        <w:t>Zafran</w:t>
      </w:r>
      <w:proofErr w:type="spellEnd"/>
      <w:r>
        <w:t xml:space="preserve"> </w:t>
      </w:r>
    </w:p>
    <w:p w14:paraId="02F92CCB" w14:textId="2AA1E65A" w:rsidR="004F4350" w:rsidRPr="004F4350" w:rsidRDefault="00CF0A8E" w:rsidP="004F4350">
      <w:pPr>
        <w:spacing w:line="360" w:lineRule="auto"/>
        <w:jc w:val="center"/>
      </w:pPr>
      <w:r>
        <w:t xml:space="preserve">Module: Protecting and supporting families in health and social </w:t>
      </w:r>
      <w:r w:rsidR="006A473C">
        <w:t>care</w:t>
      </w:r>
    </w:p>
    <w:p w14:paraId="591065FD" w14:textId="4AE7FDEA" w:rsidR="004F4350" w:rsidRDefault="004F4350" w:rsidP="004F4350">
      <w:pPr>
        <w:spacing w:line="360" w:lineRule="auto"/>
        <w:jc w:val="center"/>
      </w:pPr>
      <w:r w:rsidRPr="004F4350">
        <w:t>Module cod</w:t>
      </w:r>
      <w:r w:rsidR="006C45EA">
        <w:t>e: BMHP</w:t>
      </w:r>
      <w:r w:rsidR="005F3F1C">
        <w:t>5012</w:t>
      </w:r>
    </w:p>
    <w:p w14:paraId="0DF7B148" w14:textId="77777777" w:rsidR="00CF0A8E" w:rsidRPr="004F4350" w:rsidRDefault="00CF0A8E" w:rsidP="004F4350">
      <w:pPr>
        <w:spacing w:line="360" w:lineRule="auto"/>
        <w:jc w:val="center"/>
      </w:pPr>
    </w:p>
    <w:p w14:paraId="79F1402E" w14:textId="77777777" w:rsidR="004F4350" w:rsidRPr="004F4350" w:rsidRDefault="004F4350" w:rsidP="004F4350">
      <w:pPr>
        <w:spacing w:line="360" w:lineRule="auto"/>
        <w:jc w:val="center"/>
      </w:pPr>
    </w:p>
    <w:p w14:paraId="7EF5C1E0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7E9E3C9F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6CC4570D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67C0135E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66877FD8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7E7F6EE3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7032AB8D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1C4DE8E6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53A94D30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0A523A48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04580EA2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4F9F14E6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620BA03A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14D0BD8B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68D17B5E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2D36DC27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58C0270E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50ABEB4C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25CDA9EF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4B1EBA2E" w14:textId="77777777" w:rsidR="004F4350" w:rsidRDefault="004F4350" w:rsidP="004F4350">
      <w:pPr>
        <w:spacing w:line="360" w:lineRule="auto"/>
        <w:jc w:val="center"/>
        <w:rPr>
          <w:b/>
          <w:bCs/>
          <w:u w:val="single"/>
        </w:rPr>
      </w:pPr>
    </w:p>
    <w:p w14:paraId="50412759" w14:textId="5DFCED0B" w:rsidR="00915CB1" w:rsidRDefault="003A6C70" w:rsidP="004F4350">
      <w:pPr>
        <w:spacing w:line="360" w:lineRule="auto"/>
        <w:jc w:val="center"/>
        <w:rPr>
          <w:b/>
          <w:bCs/>
          <w:u w:val="single"/>
        </w:rPr>
      </w:pPr>
      <w:r w:rsidRPr="003A6C70">
        <w:rPr>
          <w:b/>
          <w:bCs/>
          <w:u w:val="single"/>
        </w:rPr>
        <w:t>Reference</w:t>
      </w:r>
      <w:r w:rsidR="00915CB1" w:rsidRPr="003A6C70">
        <w:rPr>
          <w:b/>
          <w:bCs/>
          <w:u w:val="single"/>
        </w:rPr>
        <w:t xml:space="preserve"> list</w:t>
      </w:r>
    </w:p>
    <w:p w14:paraId="35BCB474" w14:textId="1597E005" w:rsidR="003A6C70" w:rsidRDefault="003A6C70" w:rsidP="004F4350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A6C70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Department for Education (2023)</w:t>
      </w:r>
      <w:r w:rsidRPr="003A6C70">
        <w:rPr>
          <w:rStyle w:val="apple-converted-space"/>
          <w:rFonts w:ascii="Arial" w:eastAsia="Times New Roman" w:hAnsi="Arial" w:cs="Arial"/>
          <w:color w:val="000000"/>
          <w:sz w:val="22"/>
          <w:szCs w:val="22"/>
        </w:rPr>
        <w:t> </w:t>
      </w:r>
      <w:r w:rsidRPr="00C31C7F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>Working together to safeguard children 2023: A guide to multi-agency working to help, protect and promote the welfare of children</w:t>
      </w:r>
      <w:r w:rsidRPr="00C31C7F">
        <w:rPr>
          <w:rFonts w:ascii="Arial" w:eastAsia="Times New Roman" w:hAnsi="Arial" w:cs="Arial"/>
          <w:i/>
          <w:iCs/>
          <w:color w:val="000000"/>
          <w:sz w:val="22"/>
          <w:szCs w:val="22"/>
        </w:rPr>
        <w:t>.</w:t>
      </w:r>
      <w:r w:rsidRPr="003A6C70">
        <w:rPr>
          <w:rFonts w:ascii="Arial" w:eastAsia="Times New Roman" w:hAnsi="Arial" w:cs="Arial"/>
          <w:color w:val="000000"/>
          <w:sz w:val="22"/>
          <w:szCs w:val="22"/>
        </w:rPr>
        <w:t xml:space="preserve"> London: Department for Education. Available at:</w:t>
      </w:r>
      <w:r w:rsidRPr="003A6C70">
        <w:rPr>
          <w:rStyle w:val="apple-converted-space"/>
          <w:rFonts w:ascii="Arial" w:eastAsia="Times New Roman" w:hAnsi="Arial" w:cs="Arial"/>
          <w:color w:val="000000"/>
          <w:sz w:val="22"/>
          <w:szCs w:val="22"/>
        </w:rPr>
        <w:t> </w:t>
      </w:r>
      <w:r w:rsidR="00A27902" w:rsidRPr="003A6C70">
        <w:rPr>
          <w:rFonts w:ascii="Arial" w:hAnsi="Arial" w:cs="Arial"/>
          <w:sz w:val="22"/>
          <w:szCs w:val="22"/>
          <w:u w:val="single"/>
        </w:rPr>
        <w:t xml:space="preserve"> </w:t>
      </w:r>
      <w:hyperlink r:id="rId6" w:history="1">
        <w:r w:rsidR="00A27902" w:rsidRPr="00F0542D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</w:p>
    <w:p w14:paraId="57A593FA" w14:textId="359D1766" w:rsidR="00274F08" w:rsidRDefault="00274F08" w:rsidP="004F4350">
      <w:pPr>
        <w:spacing w:line="360" w:lineRule="auto"/>
        <w:rPr>
          <w:rStyle w:val="apple-converted-space"/>
          <w:rFonts w:ascii="Arial" w:eastAsia="Times New Roman" w:hAnsi="Arial" w:cs="Arial"/>
          <w:color w:val="000000"/>
          <w:sz w:val="22"/>
          <w:szCs w:val="22"/>
        </w:rPr>
      </w:pPr>
      <w:r w:rsidRPr="00274F0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United Nations (1989)</w:t>
      </w:r>
      <w:r w:rsidRPr="00274F08">
        <w:rPr>
          <w:rStyle w:val="apple-converted-space"/>
          <w:rFonts w:ascii="Arial" w:eastAsia="Times New Roman" w:hAnsi="Arial" w:cs="Arial"/>
          <w:b/>
          <w:bCs/>
          <w:color w:val="000000"/>
          <w:sz w:val="22"/>
          <w:szCs w:val="22"/>
        </w:rPr>
        <w:t> </w:t>
      </w:r>
      <w:r w:rsidRPr="00274F08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>Convention on the Rights of the Child</w:t>
      </w:r>
      <w:r w:rsidRPr="00274F08">
        <w:rPr>
          <w:rFonts w:ascii="Arial" w:eastAsia="Times New Roman" w:hAnsi="Arial" w:cs="Arial"/>
          <w:i/>
          <w:iCs/>
          <w:color w:val="000000"/>
          <w:sz w:val="22"/>
          <w:szCs w:val="22"/>
        </w:rPr>
        <w:t>.</w:t>
      </w:r>
      <w:r w:rsidRPr="00274F08">
        <w:rPr>
          <w:rFonts w:ascii="Arial" w:eastAsia="Times New Roman" w:hAnsi="Arial" w:cs="Arial"/>
          <w:color w:val="000000"/>
          <w:sz w:val="22"/>
          <w:szCs w:val="22"/>
        </w:rPr>
        <w:t xml:space="preserve"> New York: United Nations. Available at:</w:t>
      </w:r>
      <w:r w:rsidRPr="00274F08">
        <w:rPr>
          <w:rStyle w:val="apple-converted-space"/>
          <w:rFonts w:ascii="Arial" w:eastAsia="Times New Roman" w:hAnsi="Arial" w:cs="Arial"/>
          <w:color w:val="000000"/>
          <w:sz w:val="22"/>
          <w:szCs w:val="22"/>
        </w:rPr>
        <w:t>  </w:t>
      </w:r>
      <w:hyperlink r:id="rId7" w:history="1">
        <w:r w:rsidR="006D7248" w:rsidRPr="00F0542D">
          <w:rPr>
            <w:rStyle w:val="Hyperlink"/>
            <w:rFonts w:ascii="Arial" w:eastAsia="Times New Roman" w:hAnsi="Arial" w:cs="Arial"/>
            <w:sz w:val="22"/>
            <w:szCs w:val="22"/>
          </w:rPr>
          <w:t>https://www.unicef.org.uk/what-we-do/un-convention-child-rights/</w:t>
        </w:r>
      </w:hyperlink>
    </w:p>
    <w:p w14:paraId="61FED49D" w14:textId="3AF774D1" w:rsidR="005D33C0" w:rsidRPr="005D33C0" w:rsidRDefault="005D33C0" w:rsidP="004F4350">
      <w:pPr>
        <w:spacing w:line="360" w:lineRule="auto"/>
        <w:rPr>
          <w:rStyle w:val="apple-converted-space"/>
          <w:rFonts w:ascii="Arial" w:eastAsia="Times New Roman" w:hAnsi="Arial" w:cs="Arial"/>
          <w:color w:val="000000"/>
          <w:sz w:val="22"/>
          <w:szCs w:val="22"/>
        </w:rPr>
      </w:pPr>
      <w:proofErr w:type="spellStart"/>
      <w:r w:rsidRPr="005D33C0">
        <w:rPr>
          <w:rFonts w:ascii="Arial" w:eastAsia="Times New Roman" w:hAnsi="Arial" w:cs="Arial"/>
          <w:color w:val="000000"/>
          <w:sz w:val="22"/>
          <w:szCs w:val="22"/>
        </w:rPr>
        <w:t>Anda</w:t>
      </w:r>
      <w:proofErr w:type="spellEnd"/>
      <w:r w:rsidRPr="005D33C0">
        <w:rPr>
          <w:rFonts w:ascii="Arial" w:eastAsia="Times New Roman" w:hAnsi="Arial" w:cs="Arial"/>
          <w:color w:val="000000"/>
          <w:sz w:val="22"/>
          <w:szCs w:val="22"/>
        </w:rPr>
        <w:t xml:space="preserve">, R.F., </w:t>
      </w:r>
      <w:proofErr w:type="spellStart"/>
      <w:r w:rsidRPr="005D33C0">
        <w:rPr>
          <w:rFonts w:ascii="Arial" w:eastAsia="Times New Roman" w:hAnsi="Arial" w:cs="Arial"/>
          <w:color w:val="000000"/>
          <w:sz w:val="22"/>
          <w:szCs w:val="22"/>
        </w:rPr>
        <w:t>Felitti</w:t>
      </w:r>
      <w:proofErr w:type="spellEnd"/>
      <w:r w:rsidRPr="005D33C0">
        <w:rPr>
          <w:rFonts w:ascii="Arial" w:eastAsia="Times New Roman" w:hAnsi="Arial" w:cs="Arial"/>
          <w:color w:val="000000"/>
          <w:sz w:val="22"/>
          <w:szCs w:val="22"/>
        </w:rPr>
        <w:t xml:space="preserve">, V.J., Bremner, J.D., Walker, J.D., Whitfield, C., Perry, B.D., </w:t>
      </w:r>
      <w:proofErr w:type="spellStart"/>
      <w:r w:rsidRPr="005D33C0">
        <w:rPr>
          <w:rFonts w:ascii="Arial" w:eastAsia="Times New Roman" w:hAnsi="Arial" w:cs="Arial"/>
          <w:color w:val="000000"/>
          <w:sz w:val="22"/>
          <w:szCs w:val="22"/>
        </w:rPr>
        <w:t>Dube</w:t>
      </w:r>
      <w:proofErr w:type="spellEnd"/>
      <w:r w:rsidRPr="005D33C0">
        <w:rPr>
          <w:rFonts w:ascii="Arial" w:eastAsia="Times New Roman" w:hAnsi="Arial" w:cs="Arial"/>
          <w:color w:val="000000"/>
          <w:sz w:val="22"/>
          <w:szCs w:val="22"/>
        </w:rPr>
        <w:t>, S.R. and Giles, W.H. (2006) ‘The enduring effects of abuse and related adverse experiences in childhood’,</w:t>
      </w:r>
      <w:r w:rsidRPr="005D33C0">
        <w:rPr>
          <w:rStyle w:val="apple-converted-space"/>
          <w:rFonts w:ascii="Arial" w:eastAsia="Times New Roman" w:hAnsi="Arial" w:cs="Arial"/>
          <w:color w:val="000000"/>
          <w:sz w:val="22"/>
          <w:szCs w:val="22"/>
        </w:rPr>
        <w:t> </w:t>
      </w:r>
      <w:r w:rsidRPr="005D33C0">
        <w:rPr>
          <w:rStyle w:val="zlae0wtextbase"/>
          <w:rFonts w:ascii="Arial" w:eastAsia="Times New Roman" w:hAnsi="Arial" w:cs="Arial"/>
          <w:color w:val="000000"/>
          <w:sz w:val="22"/>
          <w:szCs w:val="22"/>
        </w:rPr>
        <w:t>European Archives of Psychiatry and Clinical Neuroscience</w:t>
      </w:r>
      <w:r w:rsidRPr="005D33C0">
        <w:rPr>
          <w:rFonts w:ascii="Arial" w:eastAsia="Times New Roman" w:hAnsi="Arial" w:cs="Arial"/>
          <w:color w:val="000000"/>
          <w:sz w:val="22"/>
          <w:szCs w:val="22"/>
        </w:rPr>
        <w:t>, 256(3), pp. 174–186.</w:t>
      </w:r>
    </w:p>
    <w:p w14:paraId="4D4DBB3B" w14:textId="77777777" w:rsidR="00FD3C4F" w:rsidRDefault="00FD3C4F" w:rsidP="004F4350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FD3C4F">
        <w:rPr>
          <w:rFonts w:ascii="Times New Roman" w:hAnsi="Times New Roman" w:cs="Times New Roman"/>
          <w:color w:val="000000"/>
          <w:kern w:val="0"/>
          <w14:ligatures w14:val="none"/>
        </w:rPr>
        <w:t>Bowlby</w:t>
      </w:r>
      <w:proofErr w:type="spellEnd"/>
      <w:r w:rsidRPr="00FD3C4F">
        <w:rPr>
          <w:rFonts w:ascii="Times New Roman" w:hAnsi="Times New Roman" w:cs="Times New Roman"/>
          <w:color w:val="000000"/>
          <w:kern w:val="0"/>
          <w14:ligatures w14:val="none"/>
        </w:rPr>
        <w:t xml:space="preserve">, J. (1988) A Secure Base: Parent-Child Attachment and Healthy Human Development. London: </w:t>
      </w:r>
      <w:proofErr w:type="spellStart"/>
      <w:r w:rsidRPr="00FD3C4F">
        <w:rPr>
          <w:rFonts w:ascii="Times New Roman" w:hAnsi="Times New Roman" w:cs="Times New Roman"/>
          <w:color w:val="000000"/>
          <w:kern w:val="0"/>
          <w14:ligatures w14:val="none"/>
        </w:rPr>
        <w:t>Routledge</w:t>
      </w:r>
      <w:proofErr w:type="spellEnd"/>
      <w:r w:rsidRPr="00FD3C4F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3002290" w14:textId="17E0ED66" w:rsidR="00053068" w:rsidRDefault="00053068" w:rsidP="004F4350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  <w:szCs w:val="22"/>
        </w:rPr>
      </w:pPr>
      <w:proofErr w:type="spellStart"/>
      <w:r w:rsidRPr="0005306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Bergin</w:t>
      </w:r>
      <w:proofErr w:type="spellEnd"/>
      <w:r w:rsidRPr="0005306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 xml:space="preserve">, C. and </w:t>
      </w:r>
      <w:proofErr w:type="spellStart"/>
      <w:r w:rsidRPr="0005306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Bergin</w:t>
      </w:r>
      <w:proofErr w:type="spellEnd"/>
      <w:r w:rsidRPr="0005306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, D. (2009)</w:t>
      </w:r>
      <w:r w:rsidRPr="00053068">
        <w:rPr>
          <w:rStyle w:val="apple-converted-space"/>
          <w:rFonts w:ascii="Arial" w:eastAsia="Times New Roman" w:hAnsi="Arial" w:cs="Arial"/>
          <w:b/>
          <w:bCs/>
          <w:color w:val="000000"/>
          <w:sz w:val="22"/>
          <w:szCs w:val="22"/>
        </w:rPr>
        <w:t> </w:t>
      </w:r>
      <w:r w:rsidRPr="00053068">
        <w:rPr>
          <w:rFonts w:ascii="Arial" w:eastAsia="Times New Roman" w:hAnsi="Arial" w:cs="Arial"/>
          <w:color w:val="000000"/>
          <w:sz w:val="22"/>
          <w:szCs w:val="22"/>
        </w:rPr>
        <w:t>‘Attachment in the classroom’,</w:t>
      </w:r>
      <w:r w:rsidRPr="00053068">
        <w:rPr>
          <w:rStyle w:val="apple-converted-space"/>
          <w:rFonts w:ascii="Arial" w:eastAsia="Times New Roman" w:hAnsi="Arial" w:cs="Arial"/>
          <w:color w:val="000000"/>
          <w:sz w:val="22"/>
          <w:szCs w:val="22"/>
        </w:rPr>
        <w:t> </w:t>
      </w:r>
      <w:r w:rsidRPr="00053068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>Educational Psychology Review</w:t>
      </w:r>
      <w:r w:rsidRPr="00053068">
        <w:rPr>
          <w:rFonts w:ascii="Arial" w:eastAsia="Times New Roman" w:hAnsi="Arial" w:cs="Arial"/>
          <w:i/>
          <w:iCs/>
          <w:color w:val="000000"/>
          <w:sz w:val="22"/>
          <w:szCs w:val="22"/>
        </w:rPr>
        <w:t>,</w:t>
      </w:r>
      <w:r w:rsidRPr="00053068">
        <w:rPr>
          <w:rFonts w:ascii="Arial" w:eastAsia="Times New Roman" w:hAnsi="Arial" w:cs="Arial"/>
          <w:color w:val="000000"/>
          <w:sz w:val="22"/>
          <w:szCs w:val="22"/>
        </w:rPr>
        <w:t xml:space="preserve"> 21(2), pp. 141–170.</w:t>
      </w:r>
    </w:p>
    <w:p w14:paraId="3CD3D940" w14:textId="604D821C" w:rsidR="00053068" w:rsidRDefault="00D55CAF" w:rsidP="004F4350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  <w:szCs w:val="22"/>
        </w:rPr>
      </w:pPr>
      <w:r w:rsidRPr="00D55CAF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 xml:space="preserve">Turney, D., Platt, D., </w:t>
      </w:r>
      <w:proofErr w:type="spellStart"/>
      <w:r w:rsidRPr="00D55CAF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Selwyn</w:t>
      </w:r>
      <w:proofErr w:type="spellEnd"/>
      <w:r w:rsidRPr="00D55CAF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, J. and Farmer, E. (2012)</w:t>
      </w:r>
      <w:r w:rsidRPr="00D55CAF">
        <w:rPr>
          <w:rStyle w:val="apple-converted-space"/>
          <w:rFonts w:ascii="Arial" w:eastAsia="Times New Roman" w:hAnsi="Arial" w:cs="Arial"/>
          <w:b/>
          <w:bCs/>
          <w:color w:val="000000"/>
          <w:sz w:val="22"/>
          <w:szCs w:val="22"/>
        </w:rPr>
        <w:t> </w:t>
      </w:r>
      <w:r w:rsidRPr="00D55CAF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>Improving child and family assessments: Turning research into practice</w:t>
      </w:r>
      <w:r w:rsidRPr="00D55CAF">
        <w:rPr>
          <w:rFonts w:ascii="Arial" w:eastAsia="Times New Roman" w:hAnsi="Arial" w:cs="Arial"/>
          <w:i/>
          <w:iCs/>
          <w:color w:val="000000"/>
          <w:sz w:val="22"/>
          <w:szCs w:val="22"/>
        </w:rPr>
        <w:t>.</w:t>
      </w:r>
      <w:r w:rsidRPr="00D55CAF">
        <w:rPr>
          <w:rFonts w:ascii="Arial" w:eastAsia="Times New Roman" w:hAnsi="Arial" w:cs="Arial"/>
          <w:color w:val="000000"/>
          <w:sz w:val="22"/>
          <w:szCs w:val="22"/>
        </w:rPr>
        <w:t xml:space="preserve"> London: Jessica Kingsley Publishers.</w:t>
      </w:r>
    </w:p>
    <w:p w14:paraId="5050DF6B" w14:textId="0BC6F3EF" w:rsidR="00D55CAF" w:rsidRDefault="00756148" w:rsidP="004F4350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  <w:szCs w:val="22"/>
        </w:rPr>
      </w:pPr>
      <w:proofErr w:type="spellStart"/>
      <w:r w:rsidRPr="0075614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Sidebotham</w:t>
      </w:r>
      <w:proofErr w:type="spellEnd"/>
      <w:r w:rsidRPr="0075614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 xml:space="preserve">, P., Brandon, M., Bailey, S., </w:t>
      </w:r>
      <w:proofErr w:type="spellStart"/>
      <w:r w:rsidRPr="0075614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Belderson</w:t>
      </w:r>
      <w:proofErr w:type="spellEnd"/>
      <w:r w:rsidRPr="0075614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 xml:space="preserve">, P., Dodsworth, J., </w:t>
      </w:r>
      <w:proofErr w:type="spellStart"/>
      <w:r w:rsidRPr="0075614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Garstang</w:t>
      </w:r>
      <w:proofErr w:type="spellEnd"/>
      <w:r w:rsidRPr="0075614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 xml:space="preserve">, J., Harrison, E., </w:t>
      </w:r>
      <w:proofErr w:type="spellStart"/>
      <w:r w:rsidRPr="0075614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Retzer</w:t>
      </w:r>
      <w:proofErr w:type="spellEnd"/>
      <w:r w:rsidRPr="00756148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, A. and Sorensen, P. (2020)</w:t>
      </w:r>
      <w:r w:rsidRPr="00756148">
        <w:rPr>
          <w:rStyle w:val="apple-converted-space"/>
          <w:rFonts w:ascii="Arial" w:eastAsia="Times New Roman" w:hAnsi="Arial" w:cs="Arial"/>
          <w:b/>
          <w:bCs/>
          <w:color w:val="000000"/>
          <w:sz w:val="22"/>
          <w:szCs w:val="22"/>
        </w:rPr>
        <w:t> </w:t>
      </w:r>
      <w:r w:rsidRPr="00756148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>Pathways to harm, pathways to protection: A triennial analysis of serious case reviews 2017–2019</w:t>
      </w:r>
      <w:r w:rsidRPr="00756148">
        <w:rPr>
          <w:rFonts w:ascii="Arial" w:eastAsia="Times New Roman" w:hAnsi="Arial" w:cs="Arial"/>
          <w:i/>
          <w:iCs/>
          <w:color w:val="000000"/>
          <w:sz w:val="22"/>
          <w:szCs w:val="22"/>
        </w:rPr>
        <w:t>.</w:t>
      </w:r>
      <w:r w:rsidRPr="00756148">
        <w:rPr>
          <w:rFonts w:ascii="Arial" w:eastAsia="Times New Roman" w:hAnsi="Arial" w:cs="Arial"/>
          <w:color w:val="000000"/>
          <w:sz w:val="22"/>
          <w:szCs w:val="22"/>
        </w:rPr>
        <w:t xml:space="preserve"> London: Department for Education.</w:t>
      </w:r>
    </w:p>
    <w:p w14:paraId="1B8A960E" w14:textId="7F40B6D8" w:rsidR="00756148" w:rsidRDefault="00062A01" w:rsidP="004F4350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  <w:szCs w:val="22"/>
        </w:rPr>
      </w:pPr>
      <w:r w:rsidRPr="00062A01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t>Scottish Government (2021)</w:t>
      </w:r>
      <w:r w:rsidRPr="00062A01">
        <w:rPr>
          <w:rStyle w:val="apple-converted-space"/>
          <w:rFonts w:ascii="Arial" w:eastAsia="Times New Roman" w:hAnsi="Arial" w:cs="Arial"/>
          <w:b/>
          <w:bCs/>
          <w:color w:val="000000"/>
          <w:sz w:val="22"/>
          <w:szCs w:val="22"/>
        </w:rPr>
        <w:t> </w:t>
      </w:r>
      <w:r w:rsidRPr="00062A01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>The promise: Trauma-informed practice toolkit</w:t>
      </w:r>
      <w:r>
        <w:rPr>
          <w:rFonts w:ascii="Arial" w:eastAsia="Times New Roman" w:hAnsi="Arial" w:cs="Arial"/>
          <w:color w:val="000000"/>
          <w:sz w:val="22"/>
          <w:szCs w:val="22"/>
        </w:rPr>
        <w:t xml:space="preserve">. </w:t>
      </w:r>
      <w:r w:rsidRPr="00062A01">
        <w:rPr>
          <w:rFonts w:ascii="Arial" w:eastAsia="Times New Roman" w:hAnsi="Arial" w:cs="Arial"/>
          <w:color w:val="000000"/>
          <w:sz w:val="22"/>
          <w:szCs w:val="22"/>
        </w:rPr>
        <w:t>Edinburgh: Scottish Government</w:t>
      </w:r>
    </w:p>
    <w:p w14:paraId="07419A7B" w14:textId="3C7012C3" w:rsidR="00842626" w:rsidRPr="00842626" w:rsidRDefault="00842626" w:rsidP="004F4350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szCs w:val="22"/>
          <w14:ligatures w14:val="none"/>
        </w:rPr>
      </w:pPr>
      <w:r w:rsidRPr="00842626">
        <w:rPr>
          <w:rStyle w:val="Strong"/>
          <w:rFonts w:ascii="Arial" w:eastAsia="Times New Roman" w:hAnsi="Arial" w:cs="Arial"/>
          <w:b w:val="0"/>
          <w:bCs w:val="0"/>
          <w:color w:val="000000"/>
          <w:sz w:val="22"/>
          <w:szCs w:val="22"/>
        </w:rPr>
        <w:lastRenderedPageBreak/>
        <w:t>Public Health Wales NHS Trust (2015)</w:t>
      </w:r>
      <w:r w:rsidRPr="00842626">
        <w:rPr>
          <w:rStyle w:val="apple-converted-space"/>
          <w:rFonts w:ascii="Arial" w:eastAsia="Times New Roman" w:hAnsi="Arial" w:cs="Arial"/>
          <w:b/>
          <w:bCs/>
          <w:color w:val="000000"/>
          <w:sz w:val="22"/>
          <w:szCs w:val="22"/>
        </w:rPr>
        <w:t> </w:t>
      </w:r>
      <w:r w:rsidRPr="00842626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 xml:space="preserve">Adverse childhood experiences and their impact on health-harming </w:t>
      </w:r>
      <w:proofErr w:type="spellStart"/>
      <w:r w:rsidRPr="00842626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>behaviours</w:t>
      </w:r>
      <w:proofErr w:type="spellEnd"/>
      <w:r w:rsidRPr="00842626">
        <w:rPr>
          <w:rStyle w:val="Emphasis"/>
          <w:rFonts w:ascii="Arial" w:eastAsia="Times New Roman" w:hAnsi="Arial" w:cs="Arial"/>
          <w:i w:val="0"/>
          <w:iCs w:val="0"/>
          <w:color w:val="000000"/>
          <w:sz w:val="22"/>
          <w:szCs w:val="22"/>
        </w:rPr>
        <w:t xml:space="preserve"> in the Welsh adult population</w:t>
      </w:r>
      <w:r w:rsidRPr="00842626">
        <w:rPr>
          <w:rFonts w:ascii="Arial" w:eastAsia="Times New Roman" w:hAnsi="Arial" w:cs="Arial"/>
          <w:color w:val="000000"/>
          <w:sz w:val="22"/>
          <w:szCs w:val="22"/>
        </w:rPr>
        <w:t>. Cardiff: Public Health Wales.</w:t>
      </w:r>
    </w:p>
    <w:p w14:paraId="6DBEC1D4" w14:textId="77777777" w:rsidR="009F4E82" w:rsidRPr="00062A01" w:rsidRDefault="009F4E82" w:rsidP="004F4350">
      <w:pPr>
        <w:spacing w:line="360" w:lineRule="auto"/>
        <w:rPr>
          <w:rStyle w:val="apple-converted-space"/>
          <w:rFonts w:ascii="Arial" w:eastAsia="Times New Roman" w:hAnsi="Arial" w:cs="Arial"/>
          <w:color w:val="000000"/>
          <w:sz w:val="22"/>
          <w:szCs w:val="22"/>
        </w:rPr>
      </w:pPr>
    </w:p>
    <w:p w14:paraId="79373C09" w14:textId="77777777" w:rsidR="006D7248" w:rsidRPr="00274F08" w:rsidRDefault="006D7248" w:rsidP="004F4350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2249C00" w14:textId="77777777" w:rsidR="00A27902" w:rsidRDefault="00A27902" w:rsidP="004F4350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7F009D71" w14:textId="77777777" w:rsidR="00A27902" w:rsidRPr="003A6C70" w:rsidRDefault="00A27902" w:rsidP="004F4350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sectPr w:rsidR="00A27902" w:rsidRPr="003A6C7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1CBBB62" w14:textId="77777777" w:rsidR="004F4350" w:rsidRDefault="004F4350" w:rsidP="004F4350">
      <w:pPr>
        <w:spacing w:after="0" w:line="240" w:lineRule="auto"/>
      </w:pPr>
      <w:r>
        <w:separator/>
      </w:r>
    </w:p>
  </w:endnote>
  <w:endnote w:type="continuationSeparator" w:id="0">
    <w:p w14:paraId="54D3C152" w14:textId="77777777" w:rsidR="004F4350" w:rsidRDefault="004F4350" w:rsidP="004F43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045B360" w14:textId="77777777" w:rsidR="004F4350" w:rsidRDefault="004F4350" w:rsidP="004F4350">
      <w:pPr>
        <w:spacing w:after="0" w:line="240" w:lineRule="auto"/>
      </w:pPr>
      <w:r>
        <w:separator/>
      </w:r>
    </w:p>
  </w:footnote>
  <w:footnote w:type="continuationSeparator" w:id="0">
    <w:p w14:paraId="1509BC6D" w14:textId="77777777" w:rsidR="004F4350" w:rsidRDefault="004F4350" w:rsidP="004F43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3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CB1"/>
    <w:rsid w:val="00053068"/>
    <w:rsid w:val="00062A01"/>
    <w:rsid w:val="00183A26"/>
    <w:rsid w:val="00274F08"/>
    <w:rsid w:val="002A1FF2"/>
    <w:rsid w:val="003A5CD2"/>
    <w:rsid w:val="003A6C70"/>
    <w:rsid w:val="004F4350"/>
    <w:rsid w:val="005D33C0"/>
    <w:rsid w:val="005F0611"/>
    <w:rsid w:val="005F3F1C"/>
    <w:rsid w:val="006A473C"/>
    <w:rsid w:val="006C45EA"/>
    <w:rsid w:val="006D7248"/>
    <w:rsid w:val="00756148"/>
    <w:rsid w:val="00842626"/>
    <w:rsid w:val="00915CB1"/>
    <w:rsid w:val="00993FEC"/>
    <w:rsid w:val="009F4E82"/>
    <w:rsid w:val="00A02A67"/>
    <w:rsid w:val="00A27902"/>
    <w:rsid w:val="00A9491A"/>
    <w:rsid w:val="00C31C7F"/>
    <w:rsid w:val="00CF0A8E"/>
    <w:rsid w:val="00D55CAF"/>
    <w:rsid w:val="00FD3C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11BF4A"/>
  <w15:chartTrackingRefBased/>
  <w15:docId w15:val="{2D336213-358C-B24C-AE13-CED9D615DC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5C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5C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5C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5C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5C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5C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5C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5C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5C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5C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5C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5C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5C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5C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5C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5C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5C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5C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5C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5C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5C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5C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5C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5C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5C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5C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5C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5C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5CB1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3A6C70"/>
    <w:rPr>
      <w:b/>
      <w:bCs/>
    </w:rPr>
  </w:style>
  <w:style w:type="character" w:customStyle="1" w:styleId="apple-converted-space">
    <w:name w:val="apple-converted-space"/>
    <w:basedOn w:val="DefaultParagraphFont"/>
    <w:rsid w:val="003A6C70"/>
  </w:style>
  <w:style w:type="character" w:styleId="Emphasis">
    <w:name w:val="Emphasis"/>
    <w:basedOn w:val="DefaultParagraphFont"/>
    <w:uiPriority w:val="20"/>
    <w:qFormat/>
    <w:rsid w:val="003A6C70"/>
    <w:rPr>
      <w:i/>
      <w:iCs/>
    </w:rPr>
  </w:style>
  <w:style w:type="character" w:styleId="Hyperlink">
    <w:name w:val="Hyperlink"/>
    <w:basedOn w:val="DefaultParagraphFont"/>
    <w:uiPriority w:val="99"/>
    <w:unhideWhenUsed/>
    <w:rsid w:val="003A6C7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27902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7902"/>
    <w:rPr>
      <w:color w:val="605E5C"/>
      <w:shd w:val="clear" w:color="auto" w:fill="E1DFDD"/>
    </w:rPr>
  </w:style>
  <w:style w:type="character" w:customStyle="1" w:styleId="zlae0wtextbase">
    <w:name w:val="zlae0w_textbase"/>
    <w:basedOn w:val="DefaultParagraphFont"/>
    <w:rsid w:val="005D33C0"/>
  </w:style>
  <w:style w:type="character" w:customStyle="1" w:styleId="zlae0wtextbase1">
    <w:name w:val="zlae0w_textbase1"/>
    <w:basedOn w:val="DefaultParagraphFont"/>
    <w:rsid w:val="00FD3C4F"/>
  </w:style>
  <w:style w:type="paragraph" w:styleId="Header">
    <w:name w:val="header"/>
    <w:basedOn w:val="Normal"/>
    <w:link w:val="HeaderChar"/>
    <w:uiPriority w:val="99"/>
    <w:unhideWhenUsed/>
    <w:rsid w:val="004F43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4350"/>
  </w:style>
  <w:style w:type="paragraph" w:styleId="Footer">
    <w:name w:val="footer"/>
    <w:basedOn w:val="Normal"/>
    <w:link w:val="FooterChar"/>
    <w:uiPriority w:val="99"/>
    <w:unhideWhenUsed/>
    <w:rsid w:val="004F43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43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--2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304</Words>
  <Characters>1733</Characters>
  <Application>Microsoft Office Word</Application>
  <DocSecurity>0</DocSecurity>
  <Lines>14</Lines>
  <Paragraphs>4</Paragraphs>
  <ScaleCrop>false</ScaleCrop>
  <Company/>
  <LinksUpToDate>false</LinksUpToDate>
  <CharactersWithSpaces>2033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Laiba Zafran (2421654)</dc:creator>
  <cp:keywords/>
  <dc:description/>
  <cp:lastModifiedBy>Laiba Zafran (2421654)</cp:lastModifiedBy>
  <cp:revision>2</cp:revision>
  <dcterms:created xsi:type="dcterms:W3CDTF">2026-06-18T00:12:00Z</dcterms:created>
  <dcterms:modified xsi:type="dcterms:W3CDTF">2026-06-18T00:12:00Z</dcterms:modified>
</cp:coreProperties>
</file>