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1A6015" w14:textId="3401AEAD" w:rsidR="0016014B" w:rsidRPr="004547AB" w:rsidRDefault="004547AB" w:rsidP="004547AB">
      <w:pPr>
        <w:spacing w:after="0"/>
        <w:rPr>
          <w:color w:val="2E74B5" w:themeColor="accent5" w:themeShade="BF"/>
          <w:sz w:val="56"/>
          <w:szCs w:val="56"/>
        </w:rPr>
      </w:pPr>
      <w:r w:rsidRPr="004547AB">
        <w:rPr>
          <w:color w:val="2E74B5" w:themeColor="accent5" w:themeShade="BF"/>
          <w:sz w:val="56"/>
          <w:szCs w:val="56"/>
        </w:rPr>
        <w:t xml:space="preserve">Lab Report </w:t>
      </w:r>
      <w:r w:rsidR="005677C4">
        <w:rPr>
          <w:color w:val="2E74B5" w:themeColor="accent5" w:themeShade="BF"/>
          <w:sz w:val="56"/>
          <w:szCs w:val="56"/>
        </w:rPr>
        <w:t>Four</w:t>
      </w:r>
    </w:p>
    <w:p w14:paraId="1C8F695E" w14:textId="4C9F2E08" w:rsidR="004547AB" w:rsidRDefault="005677C4" w:rsidP="004547AB">
      <w:pPr>
        <w:spacing w:after="0"/>
        <w:rPr>
          <w:color w:val="2E74B5" w:themeColor="accent5" w:themeShade="BF"/>
          <w:sz w:val="32"/>
          <w:szCs w:val="32"/>
        </w:rPr>
      </w:pPr>
      <w:r>
        <w:rPr>
          <w:color w:val="2E74B5" w:themeColor="accent5" w:themeShade="BF"/>
          <w:sz w:val="32"/>
          <w:szCs w:val="32"/>
        </w:rPr>
        <w:t>Kinetics</w:t>
      </w:r>
    </w:p>
    <w:p w14:paraId="6CFE19C8" w14:textId="12D59A3E" w:rsidR="004547AB" w:rsidRPr="00D57BB0" w:rsidRDefault="00D57BB0" w:rsidP="00D57BB0">
      <w:r>
        <w:t>Module: Chemistry (ACDB4011)</w:t>
      </w:r>
    </w:p>
    <w:p w14:paraId="0C23BAC5" w14:textId="039B7A68" w:rsidR="002A327F" w:rsidRDefault="004547AB" w:rsidP="004547AB">
      <w:pPr>
        <w:spacing w:after="0"/>
      </w:pPr>
      <w:r>
        <w:t>Henry Whittington (2313464)</w:t>
      </w:r>
      <w:r w:rsidR="0063178F">
        <w:br/>
      </w:r>
      <w:r w:rsidR="0063178F" w:rsidRPr="00A40E9C">
        <w:rPr>
          <w:sz w:val="20"/>
          <w:szCs w:val="20"/>
        </w:rPr>
        <w:t>Partner</w:t>
      </w:r>
      <w:r w:rsidR="005677C4">
        <w:rPr>
          <w:sz w:val="20"/>
          <w:szCs w:val="20"/>
        </w:rPr>
        <w:t>s</w:t>
      </w:r>
      <w:r w:rsidR="0063178F" w:rsidRPr="00A40E9C">
        <w:rPr>
          <w:sz w:val="20"/>
          <w:szCs w:val="20"/>
        </w:rPr>
        <w:t>: Emma Lane</w:t>
      </w:r>
      <w:r w:rsidR="005677C4">
        <w:rPr>
          <w:sz w:val="20"/>
          <w:szCs w:val="20"/>
        </w:rPr>
        <w:t>, Alun Morris</w:t>
      </w:r>
    </w:p>
    <w:p w14:paraId="15C475E7" w14:textId="77777777" w:rsidR="002A327F" w:rsidRDefault="002A327F">
      <w:r>
        <w:br w:type="page"/>
      </w:r>
    </w:p>
    <w:sdt>
      <w:sdtPr>
        <w:rPr>
          <w:rFonts w:asciiTheme="minorHAnsi" w:eastAsiaTheme="minorHAnsi" w:hAnsiTheme="minorHAnsi" w:cstheme="minorBidi"/>
          <w:color w:val="auto"/>
          <w:kern w:val="2"/>
          <w:sz w:val="22"/>
          <w:szCs w:val="22"/>
          <w:lang w:val="en-GB"/>
          <w14:ligatures w14:val="standardContextual"/>
        </w:rPr>
        <w:id w:val="-400139320"/>
        <w:docPartObj>
          <w:docPartGallery w:val="Table of Contents"/>
          <w:docPartUnique/>
        </w:docPartObj>
      </w:sdtPr>
      <w:sdtEndPr>
        <w:rPr>
          <w:b/>
          <w:bCs/>
          <w:noProof/>
        </w:rPr>
      </w:sdtEndPr>
      <w:sdtContent>
        <w:p w14:paraId="2A3386D6" w14:textId="3B88669C" w:rsidR="004547AB" w:rsidRPr="004547AB" w:rsidRDefault="004547AB" w:rsidP="004547AB">
          <w:pPr>
            <w:pStyle w:val="TOCHeading"/>
            <w:rPr>
              <w:rFonts w:asciiTheme="minorHAnsi" w:eastAsiaTheme="minorHAnsi" w:hAnsiTheme="minorHAnsi" w:cstheme="minorBidi"/>
              <w:color w:val="auto"/>
              <w:kern w:val="2"/>
              <w:sz w:val="22"/>
              <w:szCs w:val="22"/>
              <w:lang w:val="en-GB"/>
              <w14:ligatures w14:val="standardContextual"/>
            </w:rPr>
          </w:pPr>
          <w:r>
            <w:t>Contents</w:t>
          </w:r>
        </w:p>
        <w:p w14:paraId="351CD3CC" w14:textId="1893D975" w:rsidR="00B11A5F" w:rsidRDefault="004547AB">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832055" w:history="1">
            <w:r w:rsidR="00B11A5F" w:rsidRPr="003A5841">
              <w:rPr>
                <w:rStyle w:val="Hyperlink"/>
                <w:noProof/>
              </w:rPr>
              <w:t>1.</w:t>
            </w:r>
            <w:r w:rsidR="00B11A5F">
              <w:rPr>
                <w:rFonts w:eastAsiaTheme="minorEastAsia"/>
                <w:noProof/>
                <w:sz w:val="24"/>
                <w:szCs w:val="24"/>
                <w:lang w:eastAsia="en-GB"/>
              </w:rPr>
              <w:tab/>
            </w:r>
            <w:r w:rsidR="00B11A5F" w:rsidRPr="003A5841">
              <w:rPr>
                <w:rStyle w:val="Hyperlink"/>
                <w:noProof/>
              </w:rPr>
              <w:t>Introduction.</w:t>
            </w:r>
            <w:r w:rsidR="00B11A5F">
              <w:rPr>
                <w:noProof/>
                <w:webHidden/>
              </w:rPr>
              <w:tab/>
            </w:r>
            <w:r w:rsidR="00B11A5F">
              <w:rPr>
                <w:noProof/>
                <w:webHidden/>
              </w:rPr>
              <w:fldChar w:fldCharType="begin"/>
            </w:r>
            <w:r w:rsidR="00B11A5F">
              <w:rPr>
                <w:noProof/>
                <w:webHidden/>
              </w:rPr>
              <w:instrText xml:space="preserve"> PAGEREF _Toc165832055 \h </w:instrText>
            </w:r>
            <w:r w:rsidR="00B11A5F">
              <w:rPr>
                <w:noProof/>
                <w:webHidden/>
              </w:rPr>
            </w:r>
            <w:r w:rsidR="00B11A5F">
              <w:rPr>
                <w:noProof/>
                <w:webHidden/>
              </w:rPr>
              <w:fldChar w:fldCharType="separate"/>
            </w:r>
            <w:r w:rsidR="00B11A5F">
              <w:rPr>
                <w:noProof/>
                <w:webHidden/>
              </w:rPr>
              <w:t>3</w:t>
            </w:r>
            <w:r w:rsidR="00B11A5F">
              <w:rPr>
                <w:noProof/>
                <w:webHidden/>
              </w:rPr>
              <w:fldChar w:fldCharType="end"/>
            </w:r>
          </w:hyperlink>
        </w:p>
        <w:p w14:paraId="2DF61067" w14:textId="61D69C28" w:rsidR="00B11A5F" w:rsidRDefault="00000000">
          <w:pPr>
            <w:pStyle w:val="TOC2"/>
            <w:tabs>
              <w:tab w:val="left" w:pos="720"/>
              <w:tab w:val="right" w:leader="dot" w:pos="9016"/>
            </w:tabs>
            <w:rPr>
              <w:rFonts w:eastAsiaTheme="minorEastAsia"/>
              <w:noProof/>
              <w:sz w:val="24"/>
              <w:szCs w:val="24"/>
              <w:lang w:eastAsia="en-GB"/>
            </w:rPr>
          </w:pPr>
          <w:hyperlink w:anchor="_Toc165832056" w:history="1">
            <w:r w:rsidR="00B11A5F" w:rsidRPr="003A5841">
              <w:rPr>
                <w:rStyle w:val="Hyperlink"/>
                <w:noProof/>
              </w:rPr>
              <w:t>2.</w:t>
            </w:r>
            <w:r w:rsidR="00B11A5F">
              <w:rPr>
                <w:rFonts w:eastAsiaTheme="minorEastAsia"/>
                <w:noProof/>
                <w:sz w:val="24"/>
                <w:szCs w:val="24"/>
                <w:lang w:eastAsia="en-GB"/>
              </w:rPr>
              <w:tab/>
            </w:r>
            <w:r w:rsidR="00B11A5F" w:rsidRPr="003A5841">
              <w:rPr>
                <w:rStyle w:val="Hyperlink"/>
                <w:noProof/>
              </w:rPr>
              <w:t>Kinetics and Rates of Reaction</w:t>
            </w:r>
            <w:r w:rsidR="00B11A5F">
              <w:rPr>
                <w:noProof/>
                <w:webHidden/>
              </w:rPr>
              <w:tab/>
            </w:r>
            <w:r w:rsidR="00B11A5F">
              <w:rPr>
                <w:noProof/>
                <w:webHidden/>
              </w:rPr>
              <w:fldChar w:fldCharType="begin"/>
            </w:r>
            <w:r w:rsidR="00B11A5F">
              <w:rPr>
                <w:noProof/>
                <w:webHidden/>
              </w:rPr>
              <w:instrText xml:space="preserve"> PAGEREF _Toc165832056 \h </w:instrText>
            </w:r>
            <w:r w:rsidR="00B11A5F">
              <w:rPr>
                <w:noProof/>
                <w:webHidden/>
              </w:rPr>
            </w:r>
            <w:r w:rsidR="00B11A5F">
              <w:rPr>
                <w:noProof/>
                <w:webHidden/>
              </w:rPr>
              <w:fldChar w:fldCharType="separate"/>
            </w:r>
            <w:r w:rsidR="00B11A5F">
              <w:rPr>
                <w:noProof/>
                <w:webHidden/>
              </w:rPr>
              <w:t>4</w:t>
            </w:r>
            <w:r w:rsidR="00B11A5F">
              <w:rPr>
                <w:noProof/>
                <w:webHidden/>
              </w:rPr>
              <w:fldChar w:fldCharType="end"/>
            </w:r>
          </w:hyperlink>
        </w:p>
        <w:p w14:paraId="53E00A58" w14:textId="0B295068" w:rsidR="00B11A5F" w:rsidRDefault="00000000">
          <w:pPr>
            <w:pStyle w:val="TOC2"/>
            <w:tabs>
              <w:tab w:val="left" w:pos="720"/>
              <w:tab w:val="right" w:leader="dot" w:pos="9016"/>
            </w:tabs>
            <w:rPr>
              <w:rFonts w:eastAsiaTheme="minorEastAsia"/>
              <w:noProof/>
              <w:sz w:val="24"/>
              <w:szCs w:val="24"/>
              <w:lang w:eastAsia="en-GB"/>
            </w:rPr>
          </w:pPr>
          <w:hyperlink w:anchor="_Toc165832057" w:history="1">
            <w:r w:rsidR="00B11A5F" w:rsidRPr="003A5841">
              <w:rPr>
                <w:rStyle w:val="Hyperlink"/>
                <w:noProof/>
              </w:rPr>
              <w:t>3.</w:t>
            </w:r>
            <w:r w:rsidR="00B11A5F">
              <w:rPr>
                <w:rFonts w:eastAsiaTheme="minorEastAsia"/>
                <w:noProof/>
                <w:sz w:val="24"/>
                <w:szCs w:val="24"/>
                <w:lang w:eastAsia="en-GB"/>
              </w:rPr>
              <w:tab/>
            </w:r>
            <w:r w:rsidR="00B11A5F" w:rsidRPr="003A5841">
              <w:rPr>
                <w:rStyle w:val="Hyperlink"/>
                <w:noProof/>
              </w:rPr>
              <w:t>Results</w:t>
            </w:r>
            <w:r w:rsidR="00B11A5F">
              <w:rPr>
                <w:noProof/>
                <w:webHidden/>
              </w:rPr>
              <w:tab/>
            </w:r>
            <w:r w:rsidR="00B11A5F">
              <w:rPr>
                <w:noProof/>
                <w:webHidden/>
              </w:rPr>
              <w:fldChar w:fldCharType="begin"/>
            </w:r>
            <w:r w:rsidR="00B11A5F">
              <w:rPr>
                <w:noProof/>
                <w:webHidden/>
              </w:rPr>
              <w:instrText xml:space="preserve"> PAGEREF _Toc165832057 \h </w:instrText>
            </w:r>
            <w:r w:rsidR="00B11A5F">
              <w:rPr>
                <w:noProof/>
                <w:webHidden/>
              </w:rPr>
            </w:r>
            <w:r w:rsidR="00B11A5F">
              <w:rPr>
                <w:noProof/>
                <w:webHidden/>
              </w:rPr>
              <w:fldChar w:fldCharType="separate"/>
            </w:r>
            <w:r w:rsidR="00B11A5F">
              <w:rPr>
                <w:noProof/>
                <w:webHidden/>
              </w:rPr>
              <w:t>5</w:t>
            </w:r>
            <w:r w:rsidR="00B11A5F">
              <w:rPr>
                <w:noProof/>
                <w:webHidden/>
              </w:rPr>
              <w:fldChar w:fldCharType="end"/>
            </w:r>
          </w:hyperlink>
        </w:p>
        <w:p w14:paraId="54F9C462" w14:textId="4E0BE185" w:rsidR="00B11A5F" w:rsidRDefault="00000000">
          <w:pPr>
            <w:pStyle w:val="TOC2"/>
            <w:tabs>
              <w:tab w:val="left" w:pos="720"/>
              <w:tab w:val="right" w:leader="dot" w:pos="9016"/>
            </w:tabs>
            <w:rPr>
              <w:rFonts w:eastAsiaTheme="minorEastAsia"/>
              <w:noProof/>
              <w:sz w:val="24"/>
              <w:szCs w:val="24"/>
              <w:lang w:eastAsia="en-GB"/>
            </w:rPr>
          </w:pPr>
          <w:hyperlink w:anchor="_Toc165832058" w:history="1">
            <w:r w:rsidR="00B11A5F" w:rsidRPr="003A5841">
              <w:rPr>
                <w:rStyle w:val="Hyperlink"/>
                <w:noProof/>
              </w:rPr>
              <w:t>4.</w:t>
            </w:r>
            <w:r w:rsidR="00B11A5F">
              <w:rPr>
                <w:rFonts w:eastAsiaTheme="minorEastAsia"/>
                <w:noProof/>
                <w:sz w:val="24"/>
                <w:szCs w:val="24"/>
                <w:lang w:eastAsia="en-GB"/>
              </w:rPr>
              <w:tab/>
            </w:r>
            <w:r w:rsidR="00B11A5F" w:rsidRPr="003A5841">
              <w:rPr>
                <w:rStyle w:val="Hyperlink"/>
                <w:noProof/>
              </w:rPr>
              <w:t>Analysis</w:t>
            </w:r>
            <w:r w:rsidR="00B11A5F">
              <w:rPr>
                <w:noProof/>
                <w:webHidden/>
              </w:rPr>
              <w:tab/>
            </w:r>
            <w:r w:rsidR="00B11A5F">
              <w:rPr>
                <w:noProof/>
                <w:webHidden/>
              </w:rPr>
              <w:fldChar w:fldCharType="begin"/>
            </w:r>
            <w:r w:rsidR="00B11A5F">
              <w:rPr>
                <w:noProof/>
                <w:webHidden/>
              </w:rPr>
              <w:instrText xml:space="preserve"> PAGEREF _Toc165832058 \h </w:instrText>
            </w:r>
            <w:r w:rsidR="00B11A5F">
              <w:rPr>
                <w:noProof/>
                <w:webHidden/>
              </w:rPr>
            </w:r>
            <w:r w:rsidR="00B11A5F">
              <w:rPr>
                <w:noProof/>
                <w:webHidden/>
              </w:rPr>
              <w:fldChar w:fldCharType="separate"/>
            </w:r>
            <w:r w:rsidR="00B11A5F">
              <w:rPr>
                <w:noProof/>
                <w:webHidden/>
              </w:rPr>
              <w:t>8</w:t>
            </w:r>
            <w:r w:rsidR="00B11A5F">
              <w:rPr>
                <w:noProof/>
                <w:webHidden/>
              </w:rPr>
              <w:fldChar w:fldCharType="end"/>
            </w:r>
          </w:hyperlink>
        </w:p>
        <w:p w14:paraId="0CEFCB75" w14:textId="1B41E962" w:rsidR="00B11A5F" w:rsidRDefault="00000000">
          <w:pPr>
            <w:pStyle w:val="TOC2"/>
            <w:tabs>
              <w:tab w:val="left" w:pos="720"/>
              <w:tab w:val="right" w:leader="dot" w:pos="9016"/>
            </w:tabs>
            <w:rPr>
              <w:rFonts w:eastAsiaTheme="minorEastAsia"/>
              <w:noProof/>
              <w:sz w:val="24"/>
              <w:szCs w:val="24"/>
              <w:lang w:eastAsia="en-GB"/>
            </w:rPr>
          </w:pPr>
          <w:hyperlink w:anchor="_Toc165832059" w:history="1">
            <w:r w:rsidR="00B11A5F" w:rsidRPr="003A5841">
              <w:rPr>
                <w:rStyle w:val="Hyperlink"/>
                <w:noProof/>
              </w:rPr>
              <w:t>5.</w:t>
            </w:r>
            <w:r w:rsidR="00B11A5F">
              <w:rPr>
                <w:rFonts w:eastAsiaTheme="minorEastAsia"/>
                <w:noProof/>
                <w:sz w:val="24"/>
                <w:szCs w:val="24"/>
                <w:lang w:eastAsia="en-GB"/>
              </w:rPr>
              <w:tab/>
            </w:r>
            <w:r w:rsidR="00B11A5F" w:rsidRPr="003A5841">
              <w:rPr>
                <w:rStyle w:val="Hyperlink"/>
                <w:noProof/>
              </w:rPr>
              <w:t>Discussion</w:t>
            </w:r>
            <w:r w:rsidR="00B11A5F">
              <w:rPr>
                <w:noProof/>
                <w:webHidden/>
              </w:rPr>
              <w:tab/>
            </w:r>
            <w:r w:rsidR="00B11A5F">
              <w:rPr>
                <w:noProof/>
                <w:webHidden/>
              </w:rPr>
              <w:fldChar w:fldCharType="begin"/>
            </w:r>
            <w:r w:rsidR="00B11A5F">
              <w:rPr>
                <w:noProof/>
                <w:webHidden/>
              </w:rPr>
              <w:instrText xml:space="preserve"> PAGEREF _Toc165832059 \h </w:instrText>
            </w:r>
            <w:r w:rsidR="00B11A5F">
              <w:rPr>
                <w:noProof/>
                <w:webHidden/>
              </w:rPr>
            </w:r>
            <w:r w:rsidR="00B11A5F">
              <w:rPr>
                <w:noProof/>
                <w:webHidden/>
              </w:rPr>
              <w:fldChar w:fldCharType="separate"/>
            </w:r>
            <w:r w:rsidR="00B11A5F">
              <w:rPr>
                <w:noProof/>
                <w:webHidden/>
              </w:rPr>
              <w:t>9</w:t>
            </w:r>
            <w:r w:rsidR="00B11A5F">
              <w:rPr>
                <w:noProof/>
                <w:webHidden/>
              </w:rPr>
              <w:fldChar w:fldCharType="end"/>
            </w:r>
          </w:hyperlink>
        </w:p>
        <w:p w14:paraId="665CF189" w14:textId="648F2C02" w:rsidR="00B11A5F" w:rsidRDefault="00000000">
          <w:pPr>
            <w:pStyle w:val="TOC2"/>
            <w:tabs>
              <w:tab w:val="left" w:pos="720"/>
              <w:tab w:val="right" w:leader="dot" w:pos="9016"/>
            </w:tabs>
            <w:rPr>
              <w:rFonts w:eastAsiaTheme="minorEastAsia"/>
              <w:noProof/>
              <w:sz w:val="24"/>
              <w:szCs w:val="24"/>
              <w:lang w:eastAsia="en-GB"/>
            </w:rPr>
          </w:pPr>
          <w:hyperlink w:anchor="_Toc165832060" w:history="1">
            <w:r w:rsidR="00B11A5F" w:rsidRPr="003A5841">
              <w:rPr>
                <w:rStyle w:val="Hyperlink"/>
                <w:noProof/>
              </w:rPr>
              <w:t>6.</w:t>
            </w:r>
            <w:r w:rsidR="00B11A5F">
              <w:rPr>
                <w:rFonts w:eastAsiaTheme="minorEastAsia"/>
                <w:noProof/>
                <w:sz w:val="24"/>
                <w:szCs w:val="24"/>
                <w:lang w:eastAsia="en-GB"/>
              </w:rPr>
              <w:tab/>
            </w:r>
            <w:r w:rsidR="00B11A5F" w:rsidRPr="003A5841">
              <w:rPr>
                <w:rStyle w:val="Hyperlink"/>
                <w:noProof/>
              </w:rPr>
              <w:t>Reliability of Results</w:t>
            </w:r>
            <w:r w:rsidR="00B11A5F">
              <w:rPr>
                <w:noProof/>
                <w:webHidden/>
              </w:rPr>
              <w:tab/>
            </w:r>
            <w:r w:rsidR="00B11A5F">
              <w:rPr>
                <w:noProof/>
                <w:webHidden/>
              </w:rPr>
              <w:fldChar w:fldCharType="begin"/>
            </w:r>
            <w:r w:rsidR="00B11A5F">
              <w:rPr>
                <w:noProof/>
                <w:webHidden/>
              </w:rPr>
              <w:instrText xml:space="preserve"> PAGEREF _Toc165832060 \h </w:instrText>
            </w:r>
            <w:r w:rsidR="00B11A5F">
              <w:rPr>
                <w:noProof/>
                <w:webHidden/>
              </w:rPr>
            </w:r>
            <w:r w:rsidR="00B11A5F">
              <w:rPr>
                <w:noProof/>
                <w:webHidden/>
              </w:rPr>
              <w:fldChar w:fldCharType="separate"/>
            </w:r>
            <w:r w:rsidR="00B11A5F">
              <w:rPr>
                <w:noProof/>
                <w:webHidden/>
              </w:rPr>
              <w:t>10</w:t>
            </w:r>
            <w:r w:rsidR="00B11A5F">
              <w:rPr>
                <w:noProof/>
                <w:webHidden/>
              </w:rPr>
              <w:fldChar w:fldCharType="end"/>
            </w:r>
          </w:hyperlink>
        </w:p>
        <w:p w14:paraId="16AB1127" w14:textId="7AE2A1C8" w:rsidR="00B11A5F" w:rsidRDefault="00000000">
          <w:pPr>
            <w:pStyle w:val="TOC2"/>
            <w:tabs>
              <w:tab w:val="left" w:pos="720"/>
              <w:tab w:val="right" w:leader="dot" w:pos="9016"/>
            </w:tabs>
            <w:rPr>
              <w:rFonts w:eastAsiaTheme="minorEastAsia"/>
              <w:noProof/>
              <w:sz w:val="24"/>
              <w:szCs w:val="24"/>
              <w:lang w:eastAsia="en-GB"/>
            </w:rPr>
          </w:pPr>
          <w:hyperlink w:anchor="_Toc165832061" w:history="1">
            <w:r w:rsidR="00B11A5F" w:rsidRPr="003A5841">
              <w:rPr>
                <w:rStyle w:val="Hyperlink"/>
                <w:noProof/>
              </w:rPr>
              <w:t>7.</w:t>
            </w:r>
            <w:r w:rsidR="00B11A5F">
              <w:rPr>
                <w:rFonts w:eastAsiaTheme="minorEastAsia"/>
                <w:noProof/>
                <w:sz w:val="24"/>
                <w:szCs w:val="24"/>
                <w:lang w:eastAsia="en-GB"/>
              </w:rPr>
              <w:tab/>
            </w:r>
            <w:r w:rsidR="00B11A5F" w:rsidRPr="003A5841">
              <w:rPr>
                <w:rStyle w:val="Hyperlink"/>
                <w:noProof/>
              </w:rPr>
              <w:t>Conclusions</w:t>
            </w:r>
            <w:r w:rsidR="00B11A5F">
              <w:rPr>
                <w:noProof/>
                <w:webHidden/>
              </w:rPr>
              <w:tab/>
            </w:r>
            <w:r w:rsidR="00B11A5F">
              <w:rPr>
                <w:noProof/>
                <w:webHidden/>
              </w:rPr>
              <w:fldChar w:fldCharType="begin"/>
            </w:r>
            <w:r w:rsidR="00B11A5F">
              <w:rPr>
                <w:noProof/>
                <w:webHidden/>
              </w:rPr>
              <w:instrText xml:space="preserve"> PAGEREF _Toc165832061 \h </w:instrText>
            </w:r>
            <w:r w:rsidR="00B11A5F">
              <w:rPr>
                <w:noProof/>
                <w:webHidden/>
              </w:rPr>
            </w:r>
            <w:r w:rsidR="00B11A5F">
              <w:rPr>
                <w:noProof/>
                <w:webHidden/>
              </w:rPr>
              <w:fldChar w:fldCharType="separate"/>
            </w:r>
            <w:r w:rsidR="00B11A5F">
              <w:rPr>
                <w:noProof/>
                <w:webHidden/>
              </w:rPr>
              <w:t>11</w:t>
            </w:r>
            <w:r w:rsidR="00B11A5F">
              <w:rPr>
                <w:noProof/>
                <w:webHidden/>
              </w:rPr>
              <w:fldChar w:fldCharType="end"/>
            </w:r>
          </w:hyperlink>
        </w:p>
        <w:p w14:paraId="3BBDCCBA" w14:textId="4885D9E0" w:rsidR="00B11A5F" w:rsidRDefault="00000000">
          <w:pPr>
            <w:pStyle w:val="TOC2"/>
            <w:tabs>
              <w:tab w:val="left" w:pos="720"/>
              <w:tab w:val="right" w:leader="dot" w:pos="9016"/>
            </w:tabs>
            <w:rPr>
              <w:rFonts w:eastAsiaTheme="minorEastAsia"/>
              <w:noProof/>
              <w:sz w:val="24"/>
              <w:szCs w:val="24"/>
              <w:lang w:eastAsia="en-GB"/>
            </w:rPr>
          </w:pPr>
          <w:hyperlink w:anchor="_Toc165832062" w:history="1">
            <w:r w:rsidR="00B11A5F" w:rsidRPr="003A5841">
              <w:rPr>
                <w:rStyle w:val="Hyperlink"/>
                <w:noProof/>
              </w:rPr>
              <w:t>8.</w:t>
            </w:r>
            <w:r w:rsidR="00B11A5F">
              <w:rPr>
                <w:rFonts w:eastAsiaTheme="minorEastAsia"/>
                <w:noProof/>
                <w:sz w:val="24"/>
                <w:szCs w:val="24"/>
                <w:lang w:eastAsia="en-GB"/>
              </w:rPr>
              <w:tab/>
            </w:r>
            <w:r w:rsidR="00B11A5F" w:rsidRPr="003A5841">
              <w:rPr>
                <w:rStyle w:val="Hyperlink"/>
                <w:noProof/>
              </w:rPr>
              <w:t>Relevance of Kinetics</w:t>
            </w:r>
            <w:r w:rsidR="00B11A5F">
              <w:rPr>
                <w:noProof/>
                <w:webHidden/>
              </w:rPr>
              <w:tab/>
            </w:r>
            <w:r w:rsidR="00B11A5F">
              <w:rPr>
                <w:noProof/>
                <w:webHidden/>
              </w:rPr>
              <w:fldChar w:fldCharType="begin"/>
            </w:r>
            <w:r w:rsidR="00B11A5F">
              <w:rPr>
                <w:noProof/>
                <w:webHidden/>
              </w:rPr>
              <w:instrText xml:space="preserve"> PAGEREF _Toc165832062 \h </w:instrText>
            </w:r>
            <w:r w:rsidR="00B11A5F">
              <w:rPr>
                <w:noProof/>
                <w:webHidden/>
              </w:rPr>
            </w:r>
            <w:r w:rsidR="00B11A5F">
              <w:rPr>
                <w:noProof/>
                <w:webHidden/>
              </w:rPr>
              <w:fldChar w:fldCharType="separate"/>
            </w:r>
            <w:r w:rsidR="00B11A5F">
              <w:rPr>
                <w:noProof/>
                <w:webHidden/>
              </w:rPr>
              <w:t>11</w:t>
            </w:r>
            <w:r w:rsidR="00B11A5F">
              <w:rPr>
                <w:noProof/>
                <w:webHidden/>
              </w:rPr>
              <w:fldChar w:fldCharType="end"/>
            </w:r>
          </w:hyperlink>
        </w:p>
        <w:p w14:paraId="7B63C0F3" w14:textId="6E5C2A56" w:rsidR="00B11A5F" w:rsidRDefault="00000000">
          <w:pPr>
            <w:pStyle w:val="TOC2"/>
            <w:tabs>
              <w:tab w:val="right" w:leader="dot" w:pos="9016"/>
            </w:tabs>
            <w:rPr>
              <w:rFonts w:eastAsiaTheme="minorEastAsia"/>
              <w:noProof/>
              <w:sz w:val="24"/>
              <w:szCs w:val="24"/>
              <w:lang w:eastAsia="en-GB"/>
            </w:rPr>
          </w:pPr>
          <w:hyperlink w:anchor="_Toc165832063" w:history="1">
            <w:r w:rsidR="00B11A5F" w:rsidRPr="003A5841">
              <w:rPr>
                <w:rStyle w:val="Hyperlink"/>
                <w:noProof/>
              </w:rPr>
              <w:t>References</w:t>
            </w:r>
            <w:r w:rsidR="00B11A5F">
              <w:rPr>
                <w:noProof/>
                <w:webHidden/>
              </w:rPr>
              <w:tab/>
            </w:r>
            <w:r w:rsidR="00B11A5F">
              <w:rPr>
                <w:noProof/>
                <w:webHidden/>
              </w:rPr>
              <w:fldChar w:fldCharType="begin"/>
            </w:r>
            <w:r w:rsidR="00B11A5F">
              <w:rPr>
                <w:noProof/>
                <w:webHidden/>
              </w:rPr>
              <w:instrText xml:space="preserve"> PAGEREF _Toc165832063 \h </w:instrText>
            </w:r>
            <w:r w:rsidR="00B11A5F">
              <w:rPr>
                <w:noProof/>
                <w:webHidden/>
              </w:rPr>
            </w:r>
            <w:r w:rsidR="00B11A5F">
              <w:rPr>
                <w:noProof/>
                <w:webHidden/>
              </w:rPr>
              <w:fldChar w:fldCharType="separate"/>
            </w:r>
            <w:r w:rsidR="00B11A5F">
              <w:rPr>
                <w:noProof/>
                <w:webHidden/>
              </w:rPr>
              <w:t>11</w:t>
            </w:r>
            <w:r w:rsidR="00B11A5F">
              <w:rPr>
                <w:noProof/>
                <w:webHidden/>
              </w:rPr>
              <w:fldChar w:fldCharType="end"/>
            </w:r>
          </w:hyperlink>
        </w:p>
        <w:p w14:paraId="3CEE321F" w14:textId="0ADFB479" w:rsidR="00B11A5F" w:rsidRDefault="00000000">
          <w:pPr>
            <w:pStyle w:val="TOC1"/>
            <w:tabs>
              <w:tab w:val="right" w:leader="dot" w:pos="9016"/>
            </w:tabs>
            <w:rPr>
              <w:rFonts w:eastAsiaTheme="minorEastAsia"/>
              <w:noProof/>
              <w:sz w:val="24"/>
              <w:szCs w:val="24"/>
              <w:lang w:eastAsia="en-GB"/>
            </w:rPr>
          </w:pPr>
          <w:hyperlink w:anchor="_Toc165832064" w:history="1">
            <w:r w:rsidR="00B11A5F" w:rsidRPr="003A5841">
              <w:rPr>
                <w:rStyle w:val="Hyperlink"/>
                <w:noProof/>
              </w:rPr>
              <w:t>Appendix A – Materials and Methods</w:t>
            </w:r>
            <w:r w:rsidR="00B11A5F">
              <w:rPr>
                <w:noProof/>
                <w:webHidden/>
              </w:rPr>
              <w:tab/>
            </w:r>
            <w:r w:rsidR="00B11A5F">
              <w:rPr>
                <w:noProof/>
                <w:webHidden/>
              </w:rPr>
              <w:fldChar w:fldCharType="begin"/>
            </w:r>
            <w:r w:rsidR="00B11A5F">
              <w:rPr>
                <w:noProof/>
                <w:webHidden/>
              </w:rPr>
              <w:instrText xml:space="preserve"> PAGEREF _Toc165832064 \h </w:instrText>
            </w:r>
            <w:r w:rsidR="00B11A5F">
              <w:rPr>
                <w:noProof/>
                <w:webHidden/>
              </w:rPr>
            </w:r>
            <w:r w:rsidR="00B11A5F">
              <w:rPr>
                <w:noProof/>
                <w:webHidden/>
              </w:rPr>
              <w:fldChar w:fldCharType="separate"/>
            </w:r>
            <w:r w:rsidR="00B11A5F">
              <w:rPr>
                <w:noProof/>
                <w:webHidden/>
              </w:rPr>
              <w:t>12</w:t>
            </w:r>
            <w:r w:rsidR="00B11A5F">
              <w:rPr>
                <w:noProof/>
                <w:webHidden/>
              </w:rPr>
              <w:fldChar w:fldCharType="end"/>
            </w:r>
          </w:hyperlink>
        </w:p>
        <w:p w14:paraId="1905B53E" w14:textId="47634FD1" w:rsidR="00B11A5F" w:rsidRDefault="00000000">
          <w:pPr>
            <w:pStyle w:val="TOC2"/>
            <w:tabs>
              <w:tab w:val="right" w:leader="dot" w:pos="9016"/>
            </w:tabs>
            <w:rPr>
              <w:rFonts w:eastAsiaTheme="minorEastAsia"/>
              <w:noProof/>
              <w:sz w:val="24"/>
              <w:szCs w:val="24"/>
              <w:lang w:eastAsia="en-GB"/>
            </w:rPr>
          </w:pPr>
          <w:hyperlink w:anchor="_Toc165832065" w:history="1">
            <w:r w:rsidR="00B11A5F" w:rsidRPr="003A5841">
              <w:rPr>
                <w:rStyle w:val="Hyperlink"/>
                <w:noProof/>
              </w:rPr>
              <w:t>A1. Materials</w:t>
            </w:r>
            <w:r w:rsidR="00B11A5F">
              <w:rPr>
                <w:noProof/>
                <w:webHidden/>
              </w:rPr>
              <w:tab/>
            </w:r>
            <w:r w:rsidR="00B11A5F">
              <w:rPr>
                <w:noProof/>
                <w:webHidden/>
              </w:rPr>
              <w:fldChar w:fldCharType="begin"/>
            </w:r>
            <w:r w:rsidR="00B11A5F">
              <w:rPr>
                <w:noProof/>
                <w:webHidden/>
              </w:rPr>
              <w:instrText xml:space="preserve"> PAGEREF _Toc165832065 \h </w:instrText>
            </w:r>
            <w:r w:rsidR="00B11A5F">
              <w:rPr>
                <w:noProof/>
                <w:webHidden/>
              </w:rPr>
            </w:r>
            <w:r w:rsidR="00B11A5F">
              <w:rPr>
                <w:noProof/>
                <w:webHidden/>
              </w:rPr>
              <w:fldChar w:fldCharType="separate"/>
            </w:r>
            <w:r w:rsidR="00B11A5F">
              <w:rPr>
                <w:noProof/>
                <w:webHidden/>
              </w:rPr>
              <w:t>12</w:t>
            </w:r>
            <w:r w:rsidR="00B11A5F">
              <w:rPr>
                <w:noProof/>
                <w:webHidden/>
              </w:rPr>
              <w:fldChar w:fldCharType="end"/>
            </w:r>
          </w:hyperlink>
        </w:p>
        <w:p w14:paraId="0B06C72B" w14:textId="2B3F12A1" w:rsidR="00B11A5F" w:rsidRDefault="00000000">
          <w:pPr>
            <w:pStyle w:val="TOC2"/>
            <w:tabs>
              <w:tab w:val="right" w:leader="dot" w:pos="9016"/>
            </w:tabs>
            <w:rPr>
              <w:rFonts w:eastAsiaTheme="minorEastAsia"/>
              <w:noProof/>
              <w:sz w:val="24"/>
              <w:szCs w:val="24"/>
              <w:lang w:eastAsia="en-GB"/>
            </w:rPr>
          </w:pPr>
          <w:hyperlink w:anchor="_Toc165832066" w:history="1">
            <w:r w:rsidR="00B11A5F" w:rsidRPr="003A5841">
              <w:rPr>
                <w:rStyle w:val="Hyperlink"/>
                <w:noProof/>
              </w:rPr>
              <w:t>A2. Chemicals</w:t>
            </w:r>
            <w:r w:rsidR="00B11A5F">
              <w:rPr>
                <w:noProof/>
                <w:webHidden/>
              </w:rPr>
              <w:tab/>
            </w:r>
            <w:r w:rsidR="00B11A5F">
              <w:rPr>
                <w:noProof/>
                <w:webHidden/>
              </w:rPr>
              <w:fldChar w:fldCharType="begin"/>
            </w:r>
            <w:r w:rsidR="00B11A5F">
              <w:rPr>
                <w:noProof/>
                <w:webHidden/>
              </w:rPr>
              <w:instrText xml:space="preserve"> PAGEREF _Toc165832066 \h </w:instrText>
            </w:r>
            <w:r w:rsidR="00B11A5F">
              <w:rPr>
                <w:noProof/>
                <w:webHidden/>
              </w:rPr>
            </w:r>
            <w:r w:rsidR="00B11A5F">
              <w:rPr>
                <w:noProof/>
                <w:webHidden/>
              </w:rPr>
              <w:fldChar w:fldCharType="separate"/>
            </w:r>
            <w:r w:rsidR="00B11A5F">
              <w:rPr>
                <w:noProof/>
                <w:webHidden/>
              </w:rPr>
              <w:t>12</w:t>
            </w:r>
            <w:r w:rsidR="00B11A5F">
              <w:rPr>
                <w:noProof/>
                <w:webHidden/>
              </w:rPr>
              <w:fldChar w:fldCharType="end"/>
            </w:r>
          </w:hyperlink>
        </w:p>
        <w:p w14:paraId="1E138694" w14:textId="10D62313" w:rsidR="00B11A5F" w:rsidRDefault="00000000">
          <w:pPr>
            <w:pStyle w:val="TOC2"/>
            <w:tabs>
              <w:tab w:val="right" w:leader="dot" w:pos="9016"/>
            </w:tabs>
            <w:rPr>
              <w:rFonts w:eastAsiaTheme="minorEastAsia"/>
              <w:noProof/>
              <w:sz w:val="24"/>
              <w:szCs w:val="24"/>
              <w:lang w:eastAsia="en-GB"/>
            </w:rPr>
          </w:pPr>
          <w:hyperlink w:anchor="_Toc165832067" w:history="1">
            <w:r w:rsidR="00B11A5F" w:rsidRPr="003A5841">
              <w:rPr>
                <w:rStyle w:val="Hyperlink"/>
                <w:noProof/>
              </w:rPr>
              <w:t>A3. Method for Experiment One</w:t>
            </w:r>
            <w:r w:rsidR="00B11A5F">
              <w:rPr>
                <w:noProof/>
                <w:webHidden/>
              </w:rPr>
              <w:tab/>
            </w:r>
            <w:r w:rsidR="00B11A5F">
              <w:rPr>
                <w:noProof/>
                <w:webHidden/>
              </w:rPr>
              <w:fldChar w:fldCharType="begin"/>
            </w:r>
            <w:r w:rsidR="00B11A5F">
              <w:rPr>
                <w:noProof/>
                <w:webHidden/>
              </w:rPr>
              <w:instrText xml:space="preserve"> PAGEREF _Toc165832067 \h </w:instrText>
            </w:r>
            <w:r w:rsidR="00B11A5F">
              <w:rPr>
                <w:noProof/>
                <w:webHidden/>
              </w:rPr>
            </w:r>
            <w:r w:rsidR="00B11A5F">
              <w:rPr>
                <w:noProof/>
                <w:webHidden/>
              </w:rPr>
              <w:fldChar w:fldCharType="separate"/>
            </w:r>
            <w:r w:rsidR="00B11A5F">
              <w:rPr>
                <w:noProof/>
                <w:webHidden/>
              </w:rPr>
              <w:t>12</w:t>
            </w:r>
            <w:r w:rsidR="00B11A5F">
              <w:rPr>
                <w:noProof/>
                <w:webHidden/>
              </w:rPr>
              <w:fldChar w:fldCharType="end"/>
            </w:r>
          </w:hyperlink>
        </w:p>
        <w:p w14:paraId="6E1E99F4" w14:textId="4490E140" w:rsidR="00B11A5F" w:rsidRDefault="00000000">
          <w:pPr>
            <w:pStyle w:val="TOC2"/>
            <w:tabs>
              <w:tab w:val="right" w:leader="dot" w:pos="9016"/>
            </w:tabs>
            <w:rPr>
              <w:rFonts w:eastAsiaTheme="minorEastAsia"/>
              <w:noProof/>
              <w:sz w:val="24"/>
              <w:szCs w:val="24"/>
              <w:lang w:eastAsia="en-GB"/>
            </w:rPr>
          </w:pPr>
          <w:hyperlink w:anchor="_Toc165832068" w:history="1">
            <w:r w:rsidR="00B11A5F" w:rsidRPr="003A5841">
              <w:rPr>
                <w:rStyle w:val="Hyperlink"/>
                <w:noProof/>
              </w:rPr>
              <w:t>A4. Method for Experiment Two</w:t>
            </w:r>
            <w:r w:rsidR="00B11A5F">
              <w:rPr>
                <w:noProof/>
                <w:webHidden/>
              </w:rPr>
              <w:tab/>
            </w:r>
            <w:r w:rsidR="00B11A5F">
              <w:rPr>
                <w:noProof/>
                <w:webHidden/>
              </w:rPr>
              <w:fldChar w:fldCharType="begin"/>
            </w:r>
            <w:r w:rsidR="00B11A5F">
              <w:rPr>
                <w:noProof/>
                <w:webHidden/>
              </w:rPr>
              <w:instrText xml:space="preserve"> PAGEREF _Toc165832068 \h </w:instrText>
            </w:r>
            <w:r w:rsidR="00B11A5F">
              <w:rPr>
                <w:noProof/>
                <w:webHidden/>
              </w:rPr>
            </w:r>
            <w:r w:rsidR="00B11A5F">
              <w:rPr>
                <w:noProof/>
                <w:webHidden/>
              </w:rPr>
              <w:fldChar w:fldCharType="separate"/>
            </w:r>
            <w:r w:rsidR="00B11A5F">
              <w:rPr>
                <w:noProof/>
                <w:webHidden/>
              </w:rPr>
              <w:t>13</w:t>
            </w:r>
            <w:r w:rsidR="00B11A5F">
              <w:rPr>
                <w:noProof/>
                <w:webHidden/>
              </w:rPr>
              <w:fldChar w:fldCharType="end"/>
            </w:r>
          </w:hyperlink>
        </w:p>
        <w:p w14:paraId="27051CB4" w14:textId="52FF5054" w:rsidR="00B11A5F" w:rsidRDefault="00000000">
          <w:pPr>
            <w:pStyle w:val="TOC2"/>
            <w:tabs>
              <w:tab w:val="right" w:leader="dot" w:pos="9016"/>
            </w:tabs>
            <w:rPr>
              <w:rFonts w:eastAsiaTheme="minorEastAsia"/>
              <w:noProof/>
              <w:sz w:val="24"/>
              <w:szCs w:val="24"/>
              <w:lang w:eastAsia="en-GB"/>
            </w:rPr>
          </w:pPr>
          <w:hyperlink w:anchor="_Toc165832069" w:history="1">
            <w:r w:rsidR="00B11A5F" w:rsidRPr="003A5841">
              <w:rPr>
                <w:rStyle w:val="Hyperlink"/>
                <w:noProof/>
              </w:rPr>
              <w:t>A5. Method for Experiment Three</w:t>
            </w:r>
            <w:r w:rsidR="00B11A5F">
              <w:rPr>
                <w:noProof/>
                <w:webHidden/>
              </w:rPr>
              <w:tab/>
            </w:r>
            <w:r w:rsidR="00B11A5F">
              <w:rPr>
                <w:noProof/>
                <w:webHidden/>
              </w:rPr>
              <w:fldChar w:fldCharType="begin"/>
            </w:r>
            <w:r w:rsidR="00B11A5F">
              <w:rPr>
                <w:noProof/>
                <w:webHidden/>
              </w:rPr>
              <w:instrText xml:space="preserve"> PAGEREF _Toc165832069 \h </w:instrText>
            </w:r>
            <w:r w:rsidR="00B11A5F">
              <w:rPr>
                <w:noProof/>
                <w:webHidden/>
              </w:rPr>
            </w:r>
            <w:r w:rsidR="00B11A5F">
              <w:rPr>
                <w:noProof/>
                <w:webHidden/>
              </w:rPr>
              <w:fldChar w:fldCharType="separate"/>
            </w:r>
            <w:r w:rsidR="00B11A5F">
              <w:rPr>
                <w:noProof/>
                <w:webHidden/>
              </w:rPr>
              <w:t>13</w:t>
            </w:r>
            <w:r w:rsidR="00B11A5F">
              <w:rPr>
                <w:noProof/>
                <w:webHidden/>
              </w:rPr>
              <w:fldChar w:fldCharType="end"/>
            </w:r>
          </w:hyperlink>
        </w:p>
        <w:p w14:paraId="0A8791EE" w14:textId="0A2AF0FF" w:rsidR="004547AB" w:rsidRDefault="004547AB" w:rsidP="004547AB">
          <w:r>
            <w:rPr>
              <w:b/>
              <w:bCs/>
              <w:noProof/>
            </w:rPr>
            <w:fldChar w:fldCharType="end"/>
          </w:r>
        </w:p>
      </w:sdtContent>
    </w:sdt>
    <w:p w14:paraId="01295CDA" w14:textId="77777777" w:rsidR="0016014B" w:rsidRDefault="0016014B">
      <w:r>
        <w:br w:type="page"/>
      </w:r>
    </w:p>
    <w:p w14:paraId="3D271F06" w14:textId="32789250" w:rsidR="009144CB" w:rsidRDefault="0016014B" w:rsidP="0016014B">
      <w:pPr>
        <w:pStyle w:val="Heading2"/>
        <w:numPr>
          <w:ilvl w:val="0"/>
          <w:numId w:val="1"/>
        </w:numPr>
      </w:pPr>
      <w:bookmarkStart w:id="0" w:name="_Toc165832055"/>
      <w:r>
        <w:lastRenderedPageBreak/>
        <w:t>Introduction.</w:t>
      </w:r>
      <w:bookmarkEnd w:id="0"/>
      <w:r>
        <w:t xml:space="preserve"> </w:t>
      </w:r>
      <w:r w:rsidR="004979EE">
        <w:br/>
      </w:r>
    </w:p>
    <w:p w14:paraId="6EFC77BB" w14:textId="1632FFA9" w:rsidR="0016014B" w:rsidRDefault="00F45FC5" w:rsidP="0016014B">
      <w:pPr>
        <w:pStyle w:val="ListParagraph"/>
        <w:numPr>
          <w:ilvl w:val="0"/>
          <w:numId w:val="3"/>
        </w:numPr>
      </w:pPr>
      <w:r>
        <w:t xml:space="preserve">An experiment was carried out to </w:t>
      </w:r>
      <w:r w:rsidR="005677C4">
        <w:t xml:space="preserve">evaluate the influence of different factors on the rate of a reaction between Magnesium (Mg) and Hydrochloric Acid (HCl). </w:t>
      </w:r>
      <w:r w:rsidR="00321F0A">
        <w:br/>
      </w:r>
    </w:p>
    <w:p w14:paraId="7B04AB0B" w14:textId="77777777" w:rsidR="005677C4" w:rsidRDefault="005677C4" w:rsidP="00962AE4">
      <w:pPr>
        <w:pStyle w:val="ListParagraph"/>
        <w:numPr>
          <w:ilvl w:val="0"/>
          <w:numId w:val="3"/>
        </w:numPr>
        <w:rPr>
          <w:rStyle w:val="u-font-serif"/>
        </w:rPr>
      </w:pPr>
      <w:r>
        <w:rPr>
          <w:rStyle w:val="topic-highlight"/>
        </w:rPr>
        <w:t>Mg and HCl react to produce Hydrogen (H</w:t>
      </w:r>
      <w:r>
        <w:rPr>
          <w:rStyle w:val="topic-highlight"/>
          <w:vertAlign w:val="subscript"/>
        </w:rPr>
        <w:t>2</w:t>
      </w:r>
      <w:r>
        <w:rPr>
          <w:rStyle w:val="topic-highlight"/>
        </w:rPr>
        <w:t>) and Magnesium Chloride (MgCl</w:t>
      </w:r>
      <w:r>
        <w:rPr>
          <w:rStyle w:val="topic-highlight"/>
          <w:vertAlign w:val="subscript"/>
        </w:rPr>
        <w:t>2</w:t>
      </w:r>
      <w:r>
        <w:rPr>
          <w:rStyle w:val="topic-highlight"/>
        </w:rPr>
        <w:t>)</w:t>
      </w:r>
      <w:r w:rsidR="00962AE4">
        <w:rPr>
          <w:rStyle w:val="u-font-serif"/>
        </w:rPr>
        <w:t>.</w:t>
      </w:r>
      <w:r w:rsidR="008609B9">
        <w:rPr>
          <w:rStyle w:val="u-font-serif"/>
        </w:rPr>
        <w:t xml:space="preserve"> </w:t>
      </w:r>
    </w:p>
    <w:p w14:paraId="7AF77A6D" w14:textId="6D0C89B9" w:rsidR="004A796D" w:rsidRDefault="005677C4" w:rsidP="00F0287F">
      <w:pPr>
        <w:pStyle w:val="ListParagraph"/>
        <w:jc w:val="center"/>
      </w:pPr>
      <w:r>
        <w:rPr>
          <w:rStyle w:val="u-font-serif"/>
        </w:rPr>
        <w:br/>
      </w:r>
      <m:oMathPara>
        <m:oMath>
          <m:r>
            <w:rPr>
              <w:rStyle w:val="u-font-serif"/>
              <w:rFonts w:ascii="Cambria Math" w:hAnsi="Cambria Math"/>
            </w:rPr>
            <m:t xml:space="preserve">Mg </m:t>
          </m:r>
          <m:d>
            <m:dPr>
              <m:ctrlPr>
                <w:rPr>
                  <w:rStyle w:val="u-font-serif"/>
                  <w:rFonts w:ascii="Cambria Math" w:hAnsi="Cambria Math"/>
                  <w:i/>
                </w:rPr>
              </m:ctrlPr>
            </m:dPr>
            <m:e>
              <m:r>
                <w:rPr>
                  <w:rStyle w:val="u-font-serif"/>
                  <w:rFonts w:ascii="Cambria Math" w:hAnsi="Cambria Math"/>
                </w:rPr>
                <m:t>s</m:t>
              </m:r>
            </m:e>
          </m:d>
          <m:r>
            <w:rPr>
              <w:rStyle w:val="u-font-serif"/>
              <w:rFonts w:ascii="Cambria Math" w:hAnsi="Cambria Math"/>
            </w:rPr>
            <m:t xml:space="preserve">+2HCl </m:t>
          </m:r>
          <m:d>
            <m:dPr>
              <m:ctrlPr>
                <w:rPr>
                  <w:rStyle w:val="u-font-serif"/>
                  <w:rFonts w:ascii="Cambria Math" w:hAnsi="Cambria Math"/>
                  <w:i/>
                </w:rPr>
              </m:ctrlPr>
            </m:dPr>
            <m:e>
              <m:r>
                <w:rPr>
                  <w:rStyle w:val="u-font-serif"/>
                  <w:rFonts w:ascii="Cambria Math" w:hAnsi="Cambria Math"/>
                </w:rPr>
                <m:t>aq</m:t>
              </m:r>
            </m:e>
          </m:d>
          <m:r>
            <w:rPr>
              <w:rStyle w:val="u-font-serif"/>
              <w:rFonts w:ascii="Cambria Math" w:hAnsi="Cambria Math"/>
            </w:rPr>
            <m:t>→</m:t>
          </m:r>
          <m:sSub>
            <m:sSubPr>
              <m:ctrlPr>
                <w:rPr>
                  <w:rStyle w:val="u-font-serif"/>
                  <w:rFonts w:ascii="Cambria Math" w:hAnsi="Cambria Math"/>
                  <w:i/>
                </w:rPr>
              </m:ctrlPr>
            </m:sSubPr>
            <m:e>
              <m:r>
                <w:rPr>
                  <w:rStyle w:val="u-font-serif"/>
                  <w:rFonts w:ascii="Cambria Math" w:hAnsi="Cambria Math"/>
                </w:rPr>
                <m:t>H</m:t>
              </m:r>
            </m:e>
            <m:sub>
              <m:r>
                <w:rPr>
                  <w:rStyle w:val="u-font-serif"/>
                  <w:rFonts w:ascii="Cambria Math" w:hAnsi="Cambria Math"/>
                </w:rPr>
                <m:t>2</m:t>
              </m:r>
            </m:sub>
          </m:sSub>
          <m:r>
            <w:rPr>
              <w:rStyle w:val="u-font-serif"/>
              <w:rFonts w:ascii="Cambria Math" w:hAnsi="Cambria Math"/>
            </w:rPr>
            <m:t xml:space="preserve"> </m:t>
          </m:r>
          <m:d>
            <m:dPr>
              <m:ctrlPr>
                <w:rPr>
                  <w:rStyle w:val="u-font-serif"/>
                  <w:rFonts w:ascii="Cambria Math" w:hAnsi="Cambria Math"/>
                  <w:i/>
                </w:rPr>
              </m:ctrlPr>
            </m:dPr>
            <m:e>
              <m:r>
                <w:rPr>
                  <w:rStyle w:val="u-font-serif"/>
                  <w:rFonts w:ascii="Cambria Math" w:hAnsi="Cambria Math"/>
                </w:rPr>
                <m:t>g</m:t>
              </m:r>
            </m:e>
          </m:d>
          <m:r>
            <w:rPr>
              <w:rStyle w:val="u-font-serif"/>
              <w:rFonts w:ascii="Cambria Math" w:hAnsi="Cambria Math"/>
            </w:rPr>
            <m:t>+</m:t>
          </m:r>
          <m:sSub>
            <m:sSubPr>
              <m:ctrlPr>
                <w:rPr>
                  <w:rStyle w:val="u-font-serif"/>
                  <w:rFonts w:ascii="Cambria Math" w:hAnsi="Cambria Math"/>
                  <w:i/>
                </w:rPr>
              </m:ctrlPr>
            </m:sSubPr>
            <m:e>
              <m:r>
                <w:rPr>
                  <w:rStyle w:val="u-font-serif"/>
                  <w:rFonts w:ascii="Cambria Math" w:hAnsi="Cambria Math"/>
                </w:rPr>
                <m:t>MgCl</m:t>
              </m:r>
            </m:e>
            <m:sub>
              <m:r>
                <w:rPr>
                  <w:rStyle w:val="u-font-serif"/>
                  <w:rFonts w:ascii="Cambria Math" w:hAnsi="Cambria Math"/>
                </w:rPr>
                <m:t>2</m:t>
              </m:r>
            </m:sub>
          </m:sSub>
          <m:r>
            <w:rPr>
              <w:rStyle w:val="u-font-serif"/>
              <w:rFonts w:ascii="Cambria Math" w:eastAsiaTheme="minorEastAsia" w:hAnsi="Cambria Math"/>
            </w:rPr>
            <m:t xml:space="preserve"> (aq)</m:t>
          </m:r>
          <m:r>
            <m:rPr>
              <m:sty m:val="p"/>
            </m:rPr>
            <w:rPr>
              <w:rStyle w:val="u-font-serif"/>
              <w:rFonts w:ascii="Cambria Math" w:eastAsiaTheme="minorEastAsia" w:hAnsi="Cambria Math"/>
            </w:rPr>
            <w:br/>
          </m:r>
        </m:oMath>
      </m:oMathPara>
      <w:r>
        <w:rPr>
          <w:rStyle w:val="u-font-serif"/>
          <w:rFonts w:eastAsiaTheme="minorEastAsia"/>
          <w:i/>
          <w:iCs/>
        </w:rPr>
        <w:t>Equation 1: Reaction between magnesium and hydrochloric acid</w:t>
      </w:r>
      <w:r w:rsidR="004A796D">
        <w:br/>
      </w:r>
    </w:p>
    <w:p w14:paraId="2EADB445" w14:textId="2E328090" w:rsidR="00984193" w:rsidRDefault="00984193" w:rsidP="00984193">
      <w:pPr>
        <w:pStyle w:val="ListParagraph"/>
        <w:numPr>
          <w:ilvl w:val="0"/>
          <w:numId w:val="3"/>
        </w:numPr>
      </w:pPr>
      <w:r>
        <w:t>Th</w:t>
      </w:r>
      <w:r w:rsidR="0082125A">
        <w:t>re</w:t>
      </w:r>
      <w:r>
        <w:t>e experiment</w:t>
      </w:r>
      <w:r w:rsidR="0082125A">
        <w:t>s</w:t>
      </w:r>
      <w:r>
        <w:t xml:space="preserve"> evaluated the impact of the following </w:t>
      </w:r>
      <w:r w:rsidR="0082125A">
        <w:t>variables</w:t>
      </w:r>
      <w:r>
        <w:t xml:space="preserve"> on the rate of the reaction between Mg and HCl:</w:t>
      </w:r>
    </w:p>
    <w:p w14:paraId="58E98D90" w14:textId="7F0901C4" w:rsidR="00984193" w:rsidRDefault="0082125A" w:rsidP="00984193">
      <w:pPr>
        <w:pStyle w:val="ListParagraph"/>
        <w:numPr>
          <w:ilvl w:val="0"/>
          <w:numId w:val="25"/>
        </w:numPr>
      </w:pPr>
      <w:r>
        <w:t xml:space="preserve">Experiment One: </w:t>
      </w:r>
      <w:r w:rsidR="00984193">
        <w:t xml:space="preserve">The </w:t>
      </w:r>
      <w:r>
        <w:t>concentration</w:t>
      </w:r>
      <w:r w:rsidR="00984193">
        <w:t xml:space="preserve"> of the HCl solution.</w:t>
      </w:r>
    </w:p>
    <w:p w14:paraId="01869239" w14:textId="129BE228" w:rsidR="00984193" w:rsidRDefault="0082125A" w:rsidP="00984193">
      <w:pPr>
        <w:pStyle w:val="ListParagraph"/>
        <w:numPr>
          <w:ilvl w:val="0"/>
          <w:numId w:val="25"/>
        </w:numPr>
      </w:pPr>
      <w:r>
        <w:t xml:space="preserve">Experiment Two: </w:t>
      </w:r>
      <w:r w:rsidR="00984193">
        <w:t xml:space="preserve">The </w:t>
      </w:r>
      <w:r>
        <w:t>temperature</w:t>
      </w:r>
      <w:r w:rsidR="00984193">
        <w:t xml:space="preserve"> of the HCl solution.</w:t>
      </w:r>
    </w:p>
    <w:p w14:paraId="400480A6" w14:textId="50A20FAB" w:rsidR="008C6AEB" w:rsidRDefault="0082125A" w:rsidP="00984193">
      <w:pPr>
        <w:pStyle w:val="ListParagraph"/>
        <w:numPr>
          <w:ilvl w:val="0"/>
          <w:numId w:val="25"/>
        </w:numPr>
      </w:pPr>
      <w:r>
        <w:t xml:space="preserve">Experiment Three: </w:t>
      </w:r>
      <w:r w:rsidR="00984193">
        <w:t>The surface area of the Mg sample.</w:t>
      </w:r>
      <w:r w:rsidR="008C6AEB">
        <w:br/>
      </w:r>
    </w:p>
    <w:p w14:paraId="2658901D" w14:textId="4F252AF7" w:rsidR="008C6AEB" w:rsidRDefault="008C6AEB" w:rsidP="008C6AEB">
      <w:pPr>
        <w:pStyle w:val="ListParagraph"/>
        <w:numPr>
          <w:ilvl w:val="0"/>
          <w:numId w:val="3"/>
        </w:numPr>
      </w:pPr>
      <w:r>
        <w:t xml:space="preserve">In experiment one it is </w:t>
      </w:r>
      <w:r w:rsidR="00424C1E">
        <w:t>theorised</w:t>
      </w:r>
      <w:r>
        <w:t xml:space="preserve"> that as the concentration of HCl molecules in the solution is increased</w:t>
      </w:r>
      <w:r w:rsidR="00D05DC6">
        <w:t xml:space="preserve"> </w:t>
      </w:r>
      <w:r>
        <w:t xml:space="preserve">so is the probability that a HCl will make contact with an Mg atom and allow the reaction to take place. It is expected that the rate of reaction will increase with the concentration of HCl. </w:t>
      </w:r>
      <w:r>
        <w:br/>
      </w:r>
    </w:p>
    <w:p w14:paraId="4D9CE46E" w14:textId="20E99452" w:rsidR="00424C1E" w:rsidRDefault="008C6AEB" w:rsidP="008C6AEB">
      <w:pPr>
        <w:pStyle w:val="ListParagraph"/>
        <w:numPr>
          <w:ilvl w:val="0"/>
          <w:numId w:val="3"/>
        </w:numPr>
      </w:pPr>
      <w:r>
        <w:t xml:space="preserve">In experiment two it is </w:t>
      </w:r>
      <w:r w:rsidR="00424C1E">
        <w:t>theorised</w:t>
      </w:r>
      <w:r>
        <w:t xml:space="preserve"> that, as the heat of the HCl solution is increased, the HCl molecules in the solution will become more energised. </w:t>
      </w:r>
      <w:r w:rsidR="00424C1E">
        <w:t>This will increase the probability that a HCl molecule will make contact with an Mg atom and allow the reaction to take place. It is expected that the rate of reaction will increase with the temperature of the HCl solution.</w:t>
      </w:r>
      <w:r w:rsidR="00424C1E">
        <w:br/>
      </w:r>
    </w:p>
    <w:p w14:paraId="544B766F" w14:textId="453EBC5A" w:rsidR="004979EE" w:rsidRDefault="00424C1E" w:rsidP="008C6AEB">
      <w:pPr>
        <w:pStyle w:val="ListParagraph"/>
        <w:numPr>
          <w:ilvl w:val="0"/>
          <w:numId w:val="3"/>
        </w:numPr>
      </w:pPr>
      <w:r>
        <w:t xml:space="preserve">In experiment three it is expected that the larger surface area of the Mg sample will expose more Mg atoms to HCl molecules, leading to an increased rate of reaction. </w:t>
      </w:r>
      <w:r w:rsidR="00984193">
        <w:br/>
      </w:r>
    </w:p>
    <w:p w14:paraId="153DF00F" w14:textId="68AEB24B" w:rsidR="00984193" w:rsidRDefault="00984193" w:rsidP="00984193">
      <w:pPr>
        <w:pStyle w:val="ListParagraph"/>
        <w:numPr>
          <w:ilvl w:val="0"/>
          <w:numId w:val="3"/>
        </w:numPr>
      </w:pPr>
      <w:r>
        <w:t xml:space="preserve">The experiment will </w:t>
      </w:r>
      <w:r w:rsidR="00424C1E">
        <w:t xml:space="preserve">therefore </w:t>
      </w:r>
      <w:r>
        <w:t>test the following hypotheses:</w:t>
      </w:r>
    </w:p>
    <w:p w14:paraId="1CBF189B" w14:textId="31E25980" w:rsidR="00984193" w:rsidRDefault="00984193" w:rsidP="00984193">
      <w:pPr>
        <w:pStyle w:val="ListParagraph"/>
        <w:numPr>
          <w:ilvl w:val="0"/>
          <w:numId w:val="26"/>
        </w:numPr>
      </w:pPr>
      <w:r>
        <w:t xml:space="preserve">The rate of reaction will increase with the </w:t>
      </w:r>
      <w:r w:rsidR="007E072C">
        <w:t>concentration</w:t>
      </w:r>
      <w:r>
        <w:t xml:space="preserve"> of the HCl solution (Hypothesis One).</w:t>
      </w:r>
    </w:p>
    <w:p w14:paraId="26071B83" w14:textId="6A4A4AF8" w:rsidR="00984193" w:rsidRDefault="00984193" w:rsidP="00984193">
      <w:pPr>
        <w:pStyle w:val="ListParagraph"/>
        <w:numPr>
          <w:ilvl w:val="0"/>
          <w:numId w:val="26"/>
        </w:numPr>
      </w:pPr>
      <w:r>
        <w:t xml:space="preserve">The rate of reaction will increase with the </w:t>
      </w:r>
      <w:r w:rsidR="007E072C">
        <w:t>temperature</w:t>
      </w:r>
      <w:r>
        <w:t xml:space="preserve"> of the HCl solution (Hypothesis Two).</w:t>
      </w:r>
    </w:p>
    <w:p w14:paraId="010592FB" w14:textId="523CB8E9" w:rsidR="00984193" w:rsidRDefault="00984193" w:rsidP="00984193">
      <w:pPr>
        <w:pStyle w:val="ListParagraph"/>
        <w:numPr>
          <w:ilvl w:val="0"/>
          <w:numId w:val="26"/>
        </w:numPr>
      </w:pPr>
      <w:r>
        <w:t>The rate of reaction will increase with the surface area of the Mg sample (Hypothesis Three).</w:t>
      </w:r>
    </w:p>
    <w:p w14:paraId="4007B35E" w14:textId="77777777" w:rsidR="00984193" w:rsidRDefault="00984193" w:rsidP="00984193">
      <w:pPr>
        <w:pStyle w:val="ListParagraph"/>
        <w:ind w:left="1440"/>
      </w:pPr>
    </w:p>
    <w:p w14:paraId="6903843B" w14:textId="52ACF390" w:rsidR="00BE4B2E" w:rsidRDefault="00BE4B2E" w:rsidP="00984193">
      <w:pPr>
        <w:pStyle w:val="ListParagraph"/>
        <w:numPr>
          <w:ilvl w:val="0"/>
          <w:numId w:val="3"/>
        </w:numPr>
      </w:pPr>
      <w:r>
        <w:t>The following variables will be controlled while tests are carried out:</w:t>
      </w:r>
    </w:p>
    <w:p w14:paraId="6213EA5A" w14:textId="08E9C7B9" w:rsidR="00BE4B2E" w:rsidRDefault="00BE4B2E" w:rsidP="00BE4B2E">
      <w:pPr>
        <w:pStyle w:val="ListParagraph"/>
        <w:numPr>
          <w:ilvl w:val="0"/>
          <w:numId w:val="37"/>
        </w:numPr>
      </w:pPr>
      <w:r>
        <w:t>The temperature of the HCl solution.</w:t>
      </w:r>
    </w:p>
    <w:p w14:paraId="0FF4A63D" w14:textId="103104AA" w:rsidR="00BE4B2E" w:rsidRDefault="00BE4B2E" w:rsidP="00BE4B2E">
      <w:pPr>
        <w:pStyle w:val="ListParagraph"/>
        <w:numPr>
          <w:ilvl w:val="0"/>
          <w:numId w:val="37"/>
        </w:numPr>
      </w:pPr>
      <w:r>
        <w:t>The concentration of the HCl solution.</w:t>
      </w:r>
    </w:p>
    <w:p w14:paraId="091FE8B5" w14:textId="5AC1D7AF" w:rsidR="00BE4B2E" w:rsidRDefault="00BE4B2E" w:rsidP="00BE4B2E">
      <w:pPr>
        <w:pStyle w:val="ListParagraph"/>
        <w:numPr>
          <w:ilvl w:val="0"/>
          <w:numId w:val="37"/>
        </w:numPr>
      </w:pPr>
      <w:r>
        <w:t>The state of the Mg sample.</w:t>
      </w:r>
    </w:p>
    <w:p w14:paraId="0DEA94B7" w14:textId="114DC68C" w:rsidR="00BE4B2E" w:rsidRDefault="00BE4B2E" w:rsidP="00BE4B2E">
      <w:pPr>
        <w:pStyle w:val="ListParagraph"/>
        <w:numPr>
          <w:ilvl w:val="0"/>
          <w:numId w:val="37"/>
        </w:numPr>
      </w:pPr>
      <w:r>
        <w:t>The weight of the Mg sample.</w:t>
      </w:r>
    </w:p>
    <w:p w14:paraId="343420B7" w14:textId="77777777" w:rsidR="00BE4B2E" w:rsidRDefault="00BE4B2E" w:rsidP="00BE4B2E">
      <w:pPr>
        <w:pStyle w:val="ListParagraph"/>
        <w:ind w:left="1440"/>
      </w:pPr>
    </w:p>
    <w:p w14:paraId="72F078E0" w14:textId="714B18CE" w:rsidR="00984193" w:rsidRDefault="00984193" w:rsidP="00984193">
      <w:pPr>
        <w:pStyle w:val="ListParagraph"/>
        <w:numPr>
          <w:ilvl w:val="0"/>
          <w:numId w:val="3"/>
        </w:numPr>
      </w:pPr>
      <w:r>
        <w:t>A full equipment list and detailed methodology can be found in Appendix A.</w:t>
      </w:r>
    </w:p>
    <w:p w14:paraId="77215CE1" w14:textId="6B0F287C" w:rsidR="004979EE" w:rsidRDefault="00096B16" w:rsidP="00096B16">
      <w:pPr>
        <w:pStyle w:val="Heading2"/>
        <w:numPr>
          <w:ilvl w:val="0"/>
          <w:numId w:val="1"/>
        </w:numPr>
      </w:pPr>
      <w:bookmarkStart w:id="1" w:name="_Toc165832056"/>
      <w:r>
        <w:lastRenderedPageBreak/>
        <w:t xml:space="preserve">Kinetics and </w:t>
      </w:r>
      <w:r w:rsidR="004979EE">
        <w:t>R</w:t>
      </w:r>
      <w:r w:rsidR="00F0287F">
        <w:t>ates of Reaction</w:t>
      </w:r>
      <w:bookmarkEnd w:id="1"/>
      <w:r w:rsidR="00C8516E">
        <w:br/>
      </w:r>
    </w:p>
    <w:p w14:paraId="46AE214C" w14:textId="12407DA7" w:rsidR="00096B16" w:rsidRDefault="00096B16" w:rsidP="00E86266">
      <w:pPr>
        <w:pStyle w:val="ListParagraph"/>
        <w:numPr>
          <w:ilvl w:val="0"/>
          <w:numId w:val="38"/>
        </w:numPr>
      </w:pPr>
      <w:r>
        <w:t>Kinetics is the study of the rate at which chemical reactions progress, and the influence of factors such as temperature and concentration on the reaction taking place</w:t>
      </w:r>
      <w:sdt>
        <w:sdtPr>
          <w:id w:val="-960948044"/>
          <w:citation/>
        </w:sdtPr>
        <w:sdtContent>
          <w:r>
            <w:fldChar w:fldCharType="begin"/>
          </w:r>
          <w:r>
            <w:instrText xml:space="preserve"> CITATION Pat12 \l 2057 </w:instrText>
          </w:r>
          <w:r>
            <w:fldChar w:fldCharType="separate"/>
          </w:r>
          <w:r w:rsidR="00B11A5F">
            <w:rPr>
              <w:noProof/>
            </w:rPr>
            <w:t xml:space="preserve"> </w:t>
          </w:r>
          <w:r w:rsidR="00B11A5F" w:rsidRPr="00B11A5F">
            <w:rPr>
              <w:noProof/>
            </w:rPr>
            <w:t>[1]</w:t>
          </w:r>
          <w:r>
            <w:fldChar w:fldCharType="end"/>
          </w:r>
        </w:sdtContent>
      </w:sdt>
      <w:r>
        <w:t>.</w:t>
      </w:r>
      <w:r>
        <w:br/>
      </w:r>
    </w:p>
    <w:p w14:paraId="2898140E" w14:textId="6571F159" w:rsidR="00F0287F" w:rsidRDefault="00096B16" w:rsidP="00096B16">
      <w:pPr>
        <w:pStyle w:val="ListParagraph"/>
        <w:numPr>
          <w:ilvl w:val="0"/>
          <w:numId w:val="38"/>
        </w:numPr>
      </w:pPr>
      <w:r>
        <w:t xml:space="preserve">The rate of reaction is defined as the speed at which a chemical reaction takes place </w:t>
      </w:r>
      <w:sdt>
        <w:sdtPr>
          <w:id w:val="1974400553"/>
          <w:citation/>
        </w:sdtPr>
        <w:sdtContent>
          <w:r>
            <w:fldChar w:fldCharType="begin"/>
          </w:r>
          <w:r>
            <w:instrText xml:space="preserve"> CITATION Pat12 \l 2057 </w:instrText>
          </w:r>
          <w:r>
            <w:fldChar w:fldCharType="separate"/>
          </w:r>
          <w:r w:rsidR="00B11A5F" w:rsidRPr="00B11A5F">
            <w:rPr>
              <w:noProof/>
            </w:rPr>
            <w:t>[1]</w:t>
          </w:r>
          <w:r>
            <w:fldChar w:fldCharType="end"/>
          </w:r>
        </w:sdtContent>
      </w:sdt>
      <w:r>
        <w:t>. In the reaction between Mg an HCl, a high rate of reaction would result in more rapid production of H</w:t>
      </w:r>
      <w:r>
        <w:rPr>
          <w:vertAlign w:val="subscript"/>
        </w:rPr>
        <w:t>2</w:t>
      </w:r>
      <w:r>
        <w:t xml:space="preserve"> and MgCl</w:t>
      </w:r>
      <w:r>
        <w:rPr>
          <w:vertAlign w:val="subscript"/>
        </w:rPr>
        <w:t>2</w:t>
      </w:r>
      <w:r>
        <w:t>.</w:t>
      </w:r>
      <w:r w:rsidR="00B11CDB">
        <w:t>`</w:t>
      </w:r>
      <w:r w:rsidR="00F0287F">
        <w:br/>
      </w:r>
    </w:p>
    <w:p w14:paraId="5BB2AB21" w14:textId="3AA007FE" w:rsidR="00F0287F" w:rsidRDefault="00F0287F" w:rsidP="00F0287F">
      <w:pPr>
        <w:pStyle w:val="ListParagraph"/>
        <w:numPr>
          <w:ilvl w:val="0"/>
          <w:numId w:val="38"/>
        </w:numPr>
      </w:pPr>
      <w:r>
        <w:t>The rate of reaction in this experiment will be measured by the rate at which H</w:t>
      </w:r>
      <w:r>
        <w:rPr>
          <w:vertAlign w:val="subscript"/>
        </w:rPr>
        <w:t xml:space="preserve">2 </w:t>
      </w:r>
      <w:r>
        <w:t>is produced. As the molar mass of the Mg samples used will be similar, the amount of H</w:t>
      </w:r>
      <w:r>
        <w:rPr>
          <w:vertAlign w:val="subscript"/>
        </w:rPr>
        <w:t xml:space="preserve">2 </w:t>
      </w:r>
      <w:r>
        <w:t>produced is expected to also be similar. The rate of reaction is expected to change as other variables, such as the concentration of the HCl solution, are adjusted.</w:t>
      </w:r>
      <w:r w:rsidR="00D05DC6">
        <w:br/>
      </w:r>
    </w:p>
    <w:p w14:paraId="285F659B" w14:textId="77777777" w:rsidR="00D05DC6" w:rsidRPr="00D05DC6" w:rsidRDefault="00D05DC6" w:rsidP="00D05DC6">
      <w:pPr>
        <w:pStyle w:val="ListParagraph"/>
      </w:pPr>
      <m:oMathPara>
        <m:oMathParaPr>
          <m:jc m:val="center"/>
        </m:oMathParaPr>
        <m:oMath>
          <m:r>
            <w:rPr>
              <w:rFonts w:ascii="Cambria Math" w:hAnsi="Cambria Math"/>
            </w:rPr>
            <m:t xml:space="preserve">Average rate= </m:t>
          </m:r>
          <m:f>
            <m:fPr>
              <m:ctrlPr>
                <w:rPr>
                  <w:rFonts w:ascii="Cambria Math" w:hAnsi="Cambria Math"/>
                  <w:i/>
                </w:rPr>
              </m:ctrlPr>
            </m:fPr>
            <m:num>
              <m:r>
                <w:rPr>
                  <w:rFonts w:ascii="Cambria Math" w:hAnsi="Cambria Math"/>
                </w:rPr>
                <m:t xml:space="preserve">ΔV </m:t>
              </m:r>
              <m:sSub>
                <m:sSubPr>
                  <m:ctrlPr>
                    <w:rPr>
                      <w:rFonts w:ascii="Cambria Math" w:hAnsi="Cambria Math"/>
                      <w:i/>
                    </w:rPr>
                  </m:ctrlPr>
                </m:sSubPr>
                <m:e>
                  <m:r>
                    <w:rPr>
                      <w:rFonts w:ascii="Cambria Math" w:hAnsi="Cambria Math"/>
                    </w:rPr>
                    <m:t>H</m:t>
                  </m:r>
                </m:e>
                <m:sub>
                  <m:r>
                    <w:rPr>
                      <w:rFonts w:ascii="Cambria Math" w:hAnsi="Cambria Math"/>
                    </w:rPr>
                    <m:t>2</m:t>
                  </m:r>
                </m:sub>
              </m:sSub>
            </m:num>
            <m:den>
              <m:r>
                <w:rPr>
                  <w:rFonts w:ascii="Cambria Math" w:hAnsi="Cambria Math"/>
                </w:rPr>
                <m:t>Δt</m:t>
              </m:r>
            </m:den>
          </m:f>
        </m:oMath>
      </m:oMathPara>
    </w:p>
    <w:p w14:paraId="6EC9A5FA" w14:textId="42652100" w:rsidR="00D05DC6" w:rsidRPr="004C2CF6" w:rsidRDefault="00D05DC6" w:rsidP="00D05DC6">
      <w:pPr>
        <w:pStyle w:val="ListParagraph"/>
        <w:jc w:val="center"/>
      </w:pPr>
      <w:r w:rsidRPr="00D05DC6">
        <w:rPr>
          <w:i/>
          <w:iCs/>
        </w:rPr>
        <w:t>V = Volume in cm</w:t>
      </w:r>
      <w:r w:rsidRPr="00D05DC6">
        <w:rPr>
          <w:i/>
          <w:iCs/>
          <w:vertAlign w:val="superscript"/>
        </w:rPr>
        <w:t>3</w:t>
      </w:r>
      <w:r w:rsidRPr="00D05DC6">
        <w:rPr>
          <w:i/>
          <w:iCs/>
        </w:rPr>
        <w:br/>
        <w:t>t = time in s</w:t>
      </w:r>
      <w:r w:rsidRPr="00D05DC6">
        <w:rPr>
          <w:i/>
          <w:iCs/>
        </w:rPr>
        <w:br/>
      </w:r>
      <w:r>
        <w:t>Equation Two: Average Rate of Reaction</w:t>
      </w:r>
    </w:p>
    <w:p w14:paraId="2406ECFC" w14:textId="77777777" w:rsidR="00D05DC6" w:rsidRDefault="00D05DC6" w:rsidP="00D05DC6">
      <w:pPr>
        <w:pStyle w:val="ListParagraph"/>
      </w:pPr>
    </w:p>
    <w:p w14:paraId="146BB4BD" w14:textId="77777777" w:rsidR="00F0287F" w:rsidRDefault="00F0287F" w:rsidP="00F0287F">
      <w:pPr>
        <w:pStyle w:val="ListParagraph"/>
      </w:pPr>
    </w:p>
    <w:p w14:paraId="133B8151" w14:textId="77777777" w:rsidR="00F0287F" w:rsidRDefault="00F0287F" w:rsidP="00F0287F">
      <w:pPr>
        <w:pStyle w:val="ListParagraph"/>
        <w:numPr>
          <w:ilvl w:val="0"/>
          <w:numId w:val="38"/>
        </w:numPr>
      </w:pPr>
      <w:r>
        <w:t>Rate of reaction can be used to determine the rate law of the reaction, as well as the rate constant. The rate law for the HCl + Mg reaction is shown below:</w:t>
      </w:r>
    </w:p>
    <w:p w14:paraId="6CDCA942" w14:textId="77777777" w:rsidR="00F0287F" w:rsidRDefault="00F0287F" w:rsidP="00F0287F">
      <w:pPr>
        <w:pStyle w:val="ListParagraph"/>
      </w:pPr>
    </w:p>
    <w:p w14:paraId="7D150F5C" w14:textId="3BC4F18E" w:rsidR="00F0287F" w:rsidRPr="00D05DC6" w:rsidRDefault="00F0287F" w:rsidP="00D05DC6">
      <w:pPr>
        <w:pStyle w:val="ListParagraph"/>
        <w:jc w:val="center"/>
        <w:rPr>
          <w:rFonts w:ascii="Cambria Math" w:eastAsiaTheme="minorEastAsia" w:hAnsi="Cambria Math"/>
          <w:i/>
          <w:iCs/>
        </w:rPr>
      </w:pPr>
      <m:oMathPara>
        <m:oMath>
          <m:r>
            <w:rPr>
              <w:rFonts w:ascii="Cambria Math" w:hAnsi="Cambria Math"/>
              <w:vertAlign w:val="superscript"/>
            </w:rPr>
            <m:t>Rate=K</m:t>
          </m:r>
          <m:sSup>
            <m:sSupPr>
              <m:ctrlPr>
                <w:rPr>
                  <w:rFonts w:ascii="Cambria Math" w:hAnsi="Cambria Math"/>
                  <w:i/>
                  <w:iCs/>
                </w:rPr>
              </m:ctrlPr>
            </m:sSupPr>
            <m:e>
              <m:r>
                <w:rPr>
                  <w:rFonts w:ascii="Cambria Math" w:hAnsi="Cambria Math"/>
                </w:rPr>
                <m:t>[A]</m:t>
              </m:r>
            </m:e>
            <m:sup>
              <m:r>
                <w:rPr>
                  <w:rFonts w:ascii="Cambria Math" w:hAnsi="Cambria Math"/>
                </w:rPr>
                <m:t>a</m:t>
              </m:r>
            </m:sup>
          </m:sSup>
          <m:sSup>
            <m:sSupPr>
              <m:ctrlPr>
                <w:rPr>
                  <w:rFonts w:ascii="Cambria Math" w:hAnsi="Cambria Math"/>
                  <w:i/>
                  <w:iCs/>
                </w:rPr>
              </m:ctrlPr>
            </m:sSupPr>
            <m:e>
              <m:r>
                <w:rPr>
                  <w:rFonts w:ascii="Cambria Math" w:hAnsi="Cambria Math"/>
                </w:rPr>
                <m:t>[B]</m:t>
              </m:r>
            </m:e>
            <m:sup>
              <m:r>
                <w:rPr>
                  <w:rFonts w:ascii="Cambria Math" w:hAnsi="Cambria Math"/>
                </w:rPr>
                <m:t>b</m:t>
              </m:r>
            </m:sup>
          </m:sSup>
          <m:r>
            <m:rPr>
              <m:sty m:val="p"/>
            </m:rPr>
            <w:rPr>
              <w:rFonts w:cstheme="minorHAnsi"/>
            </w:rPr>
            <w:br/>
          </m:r>
        </m:oMath>
      </m:oMathPara>
      <w:r w:rsidRPr="00D05DC6">
        <w:rPr>
          <w:rFonts w:cstheme="minorHAnsi"/>
          <w:i/>
          <w:iCs/>
        </w:rPr>
        <w:t>K = Rate constant</w:t>
      </w:r>
    </w:p>
    <w:p w14:paraId="1EBC7AB9" w14:textId="015C744F" w:rsidR="00F0287F" w:rsidRDefault="00F0287F" w:rsidP="00F0287F">
      <w:pPr>
        <w:pStyle w:val="ListParagraph"/>
        <w:jc w:val="center"/>
        <w:rPr>
          <w:rFonts w:cstheme="minorHAnsi"/>
          <w:i/>
          <w:iCs/>
        </w:rPr>
      </w:pPr>
      <w:r>
        <w:rPr>
          <w:rFonts w:cstheme="minorHAnsi"/>
          <w:i/>
          <w:iCs/>
        </w:rPr>
        <w:t xml:space="preserve">A = </w:t>
      </w:r>
      <w:r w:rsidR="00D11D9C">
        <w:rPr>
          <w:rFonts w:cstheme="minorHAnsi"/>
          <w:i/>
          <w:iCs/>
        </w:rPr>
        <w:t>Reactant A (HCl)</w:t>
      </w:r>
    </w:p>
    <w:p w14:paraId="74450215" w14:textId="189AC169" w:rsidR="00D11D9C" w:rsidRDefault="00D11D9C" w:rsidP="00F0287F">
      <w:pPr>
        <w:pStyle w:val="ListParagraph"/>
        <w:jc w:val="center"/>
        <w:rPr>
          <w:rFonts w:cstheme="minorHAnsi"/>
          <w:i/>
          <w:iCs/>
        </w:rPr>
      </w:pPr>
      <w:r>
        <w:rPr>
          <w:rFonts w:cstheme="minorHAnsi"/>
          <w:i/>
          <w:iCs/>
        </w:rPr>
        <w:t>B = Reactant B (Mg)</w:t>
      </w:r>
    </w:p>
    <w:p w14:paraId="4D6F9E9C" w14:textId="3A46F7FA" w:rsidR="00D11D9C" w:rsidRPr="00D11D9C" w:rsidRDefault="00D11D9C" w:rsidP="00F0287F">
      <w:pPr>
        <w:pStyle w:val="ListParagraph"/>
        <w:jc w:val="center"/>
        <w:rPr>
          <w:rFonts w:cstheme="minorHAnsi"/>
        </w:rPr>
      </w:pPr>
      <w:r>
        <w:rPr>
          <w:rFonts w:cstheme="minorHAnsi"/>
        </w:rPr>
        <w:t>Equation T</w:t>
      </w:r>
      <w:r w:rsidR="00D05DC6">
        <w:rPr>
          <w:rFonts w:cstheme="minorHAnsi"/>
        </w:rPr>
        <w:t>hree</w:t>
      </w:r>
      <w:r>
        <w:rPr>
          <w:rFonts w:cstheme="minorHAnsi"/>
        </w:rPr>
        <w:t>: Rate Law</w:t>
      </w:r>
      <w:r>
        <w:rPr>
          <w:rFonts w:cstheme="minorHAnsi"/>
        </w:rPr>
        <w:br/>
      </w:r>
    </w:p>
    <w:p w14:paraId="3D1CE202" w14:textId="011D1AB4" w:rsidR="00D11D9C" w:rsidRDefault="00D11D9C" w:rsidP="00D11D9C">
      <w:pPr>
        <w:pStyle w:val="ListParagraph"/>
        <w:rPr>
          <w:rFonts w:cstheme="minorHAnsi"/>
        </w:rPr>
      </w:pPr>
      <w:r>
        <w:rPr>
          <w:rFonts w:cstheme="minorHAnsi"/>
        </w:rPr>
        <w:t>The reaction between HCl and Mg is second order with respect to HCl, and first order with respect to Mg. Equation Two can therefore be expressed as:</w:t>
      </w:r>
    </w:p>
    <w:p w14:paraId="1F30908E" w14:textId="725D75A1" w:rsidR="00D11D9C" w:rsidRPr="00D11D9C" w:rsidRDefault="00D11D9C" w:rsidP="00D11D9C">
      <w:pPr>
        <w:pStyle w:val="ListParagraph"/>
        <w:jc w:val="center"/>
        <w:rPr>
          <w:rFonts w:eastAsiaTheme="minorEastAsia" w:cstheme="minorHAnsi"/>
          <w:iCs/>
        </w:rPr>
      </w:pPr>
      <w:r>
        <w:rPr>
          <w:rFonts w:cstheme="minorHAnsi"/>
        </w:rPr>
        <w:br/>
      </w:r>
      <m:oMathPara>
        <m:oMath>
          <m:r>
            <w:rPr>
              <w:rFonts w:ascii="Cambria Math" w:hAnsi="Cambria Math"/>
              <w:vertAlign w:val="superscript"/>
            </w:rPr>
            <m:t>Rate=K</m:t>
          </m:r>
          <m:sSup>
            <m:sSupPr>
              <m:ctrlPr>
                <w:rPr>
                  <w:rFonts w:ascii="Cambria Math" w:hAnsi="Cambria Math"/>
                  <w:i/>
                  <w:iCs/>
                </w:rPr>
              </m:ctrlPr>
            </m:sSupPr>
            <m:e>
              <m:r>
                <w:rPr>
                  <w:rFonts w:ascii="Cambria Math" w:hAnsi="Cambria Math"/>
                </w:rPr>
                <m:t>[HCl]</m:t>
              </m:r>
            </m:e>
            <m:sup>
              <m:r>
                <w:rPr>
                  <w:rFonts w:ascii="Cambria Math" w:hAnsi="Cambria Math"/>
                </w:rPr>
                <m:t>2</m:t>
              </m:r>
            </m:sup>
          </m:sSup>
          <m:r>
            <w:rPr>
              <w:rFonts w:ascii="Cambria Math" w:hAnsi="Cambria Math"/>
            </w:rPr>
            <m:t>[Mg]</m:t>
          </m:r>
          <m:r>
            <m:rPr>
              <m:sty m:val="p"/>
            </m:rPr>
            <w:rPr>
              <w:rFonts w:eastAsiaTheme="minorEastAsia" w:cstheme="minorHAnsi"/>
            </w:rPr>
            <w:br/>
          </m:r>
        </m:oMath>
      </m:oMathPara>
    </w:p>
    <w:p w14:paraId="234540A6" w14:textId="1DC3A788" w:rsidR="00D05DC6" w:rsidRPr="00D05DC6" w:rsidRDefault="00D11D9C" w:rsidP="00D0207F">
      <w:pPr>
        <w:pStyle w:val="ListParagraph"/>
        <w:numPr>
          <w:ilvl w:val="0"/>
          <w:numId w:val="38"/>
        </w:numPr>
        <w:rPr>
          <w:rFonts w:cstheme="minorHAnsi"/>
        </w:rPr>
      </w:pPr>
      <w:r w:rsidRPr="00D05DC6">
        <w:rPr>
          <w:rFonts w:cstheme="minorHAnsi"/>
        </w:rPr>
        <w:t xml:space="preserve">Once the rate of reaction has been determined experimentally, the rate constant can be calculated for each experiment. </w:t>
      </w:r>
      <w:r w:rsidR="00D05DC6" w:rsidRPr="00D05DC6">
        <w:rPr>
          <w:rFonts w:cstheme="minorHAnsi"/>
        </w:rPr>
        <w:br w:type="page"/>
      </w:r>
    </w:p>
    <w:p w14:paraId="7B8040AD" w14:textId="77777777" w:rsidR="00874DB2" w:rsidRPr="00D05DC6" w:rsidRDefault="00874DB2" w:rsidP="00D05DC6">
      <w:pPr>
        <w:rPr>
          <w:rFonts w:cstheme="minorHAnsi"/>
        </w:rPr>
      </w:pPr>
    </w:p>
    <w:p w14:paraId="7A608EAB" w14:textId="7E859895" w:rsidR="009469EA" w:rsidRPr="009469EA" w:rsidRDefault="0016014B" w:rsidP="00D11D9C">
      <w:pPr>
        <w:pStyle w:val="Heading2"/>
        <w:numPr>
          <w:ilvl w:val="0"/>
          <w:numId w:val="1"/>
        </w:numPr>
      </w:pPr>
      <w:bookmarkStart w:id="2" w:name="_Toc165832057"/>
      <w:r>
        <w:t>Results</w:t>
      </w:r>
      <w:bookmarkEnd w:id="2"/>
      <w:r w:rsidR="00DC3FA2">
        <w:br/>
      </w:r>
    </w:p>
    <w:tbl>
      <w:tblPr>
        <w:tblStyle w:val="TableGrid"/>
        <w:tblW w:w="9067" w:type="dxa"/>
        <w:tblLook w:val="04A0" w:firstRow="1" w:lastRow="0" w:firstColumn="1" w:lastColumn="0" w:noHBand="0" w:noVBand="1"/>
      </w:tblPr>
      <w:tblGrid>
        <w:gridCol w:w="2405"/>
        <w:gridCol w:w="2835"/>
        <w:gridCol w:w="3827"/>
      </w:tblGrid>
      <w:tr w:rsidR="00E7784F" w14:paraId="3CC1C1E6" w14:textId="4E4F4D66" w:rsidTr="008905AF">
        <w:tc>
          <w:tcPr>
            <w:tcW w:w="2405" w:type="dxa"/>
          </w:tcPr>
          <w:p w14:paraId="088C23C7" w14:textId="348BD644" w:rsidR="00E7784F" w:rsidRPr="009469EA" w:rsidRDefault="00E7784F" w:rsidP="009469EA">
            <w:pPr>
              <w:jc w:val="center"/>
              <w:rPr>
                <w:b/>
                <w:bCs/>
              </w:rPr>
            </w:pPr>
            <w:r>
              <w:rPr>
                <w:b/>
                <w:bCs/>
              </w:rPr>
              <w:t>Concentration of HCl (M)</w:t>
            </w:r>
          </w:p>
        </w:tc>
        <w:tc>
          <w:tcPr>
            <w:tcW w:w="2835" w:type="dxa"/>
          </w:tcPr>
          <w:p w14:paraId="03452DC9" w14:textId="3D8EBE6D" w:rsidR="00E7784F" w:rsidRPr="00E7784F" w:rsidRDefault="00E7784F" w:rsidP="009469EA">
            <w:pPr>
              <w:jc w:val="center"/>
              <w:rPr>
                <w:b/>
                <w:bCs/>
              </w:rPr>
            </w:pPr>
            <w:r>
              <w:rPr>
                <w:b/>
                <w:bCs/>
              </w:rPr>
              <w:t>Volume of H</w:t>
            </w:r>
            <w:r>
              <w:rPr>
                <w:b/>
                <w:bCs/>
                <w:vertAlign w:val="subscript"/>
              </w:rPr>
              <w:t>2</w:t>
            </w:r>
            <w:r>
              <w:rPr>
                <w:b/>
                <w:bCs/>
              </w:rPr>
              <w:t xml:space="preserve"> Produced (ml</w:t>
            </w:r>
            <w:r>
              <w:rPr>
                <w:b/>
                <w:bCs/>
                <w:vertAlign w:val="superscript"/>
              </w:rPr>
              <w:t>3</w:t>
            </w:r>
            <w:r>
              <w:rPr>
                <w:b/>
                <w:bCs/>
              </w:rPr>
              <w:t>)</w:t>
            </w:r>
          </w:p>
        </w:tc>
        <w:tc>
          <w:tcPr>
            <w:tcW w:w="3827" w:type="dxa"/>
          </w:tcPr>
          <w:p w14:paraId="0FFA3D1B" w14:textId="0A425F82" w:rsidR="00E7784F" w:rsidRPr="009469EA" w:rsidRDefault="00E7784F" w:rsidP="009469EA">
            <w:pPr>
              <w:jc w:val="center"/>
              <w:rPr>
                <w:b/>
                <w:bCs/>
              </w:rPr>
            </w:pPr>
            <w:r>
              <w:rPr>
                <w:b/>
                <w:bCs/>
              </w:rPr>
              <w:t>Time Taken (s)</w:t>
            </w:r>
          </w:p>
        </w:tc>
      </w:tr>
      <w:tr w:rsidR="00E7784F" w14:paraId="1BAE52EC" w14:textId="1D08AC6F" w:rsidTr="008905AF">
        <w:tc>
          <w:tcPr>
            <w:tcW w:w="2405" w:type="dxa"/>
          </w:tcPr>
          <w:p w14:paraId="70386506" w14:textId="6EEF9DE0" w:rsidR="00E7784F" w:rsidRDefault="00E7784F" w:rsidP="009469EA">
            <w:pPr>
              <w:jc w:val="center"/>
            </w:pPr>
            <w:r>
              <w:t>2.0</w:t>
            </w:r>
          </w:p>
        </w:tc>
        <w:tc>
          <w:tcPr>
            <w:tcW w:w="2835" w:type="dxa"/>
          </w:tcPr>
          <w:p w14:paraId="3E889A88" w14:textId="6822566A" w:rsidR="00E7784F" w:rsidRDefault="00E7784F" w:rsidP="009469EA">
            <w:pPr>
              <w:jc w:val="center"/>
            </w:pPr>
            <w:r>
              <w:t>95</w:t>
            </w:r>
          </w:p>
        </w:tc>
        <w:tc>
          <w:tcPr>
            <w:tcW w:w="3827" w:type="dxa"/>
          </w:tcPr>
          <w:p w14:paraId="199D16EB" w14:textId="4D82802B" w:rsidR="00E7784F" w:rsidRDefault="00E7784F" w:rsidP="009469EA">
            <w:pPr>
              <w:jc w:val="center"/>
            </w:pPr>
            <w:r>
              <w:t>100</w:t>
            </w:r>
          </w:p>
        </w:tc>
      </w:tr>
      <w:tr w:rsidR="00E7784F" w14:paraId="4B0C0990" w14:textId="58F9D796" w:rsidTr="008905AF">
        <w:tc>
          <w:tcPr>
            <w:tcW w:w="2405" w:type="dxa"/>
          </w:tcPr>
          <w:p w14:paraId="09AFF969" w14:textId="191227ED" w:rsidR="00E7784F" w:rsidRDefault="00E7784F" w:rsidP="00E7784F">
            <w:pPr>
              <w:jc w:val="center"/>
            </w:pPr>
            <w:r>
              <w:t>1.5</w:t>
            </w:r>
          </w:p>
        </w:tc>
        <w:tc>
          <w:tcPr>
            <w:tcW w:w="2835" w:type="dxa"/>
          </w:tcPr>
          <w:p w14:paraId="3EFFE42C" w14:textId="34488A9F" w:rsidR="00E7784F" w:rsidRDefault="00E7784F" w:rsidP="009469EA">
            <w:pPr>
              <w:jc w:val="center"/>
            </w:pPr>
            <w:r>
              <w:t>90</w:t>
            </w:r>
          </w:p>
        </w:tc>
        <w:tc>
          <w:tcPr>
            <w:tcW w:w="3827" w:type="dxa"/>
          </w:tcPr>
          <w:p w14:paraId="79E13A35" w14:textId="480EB8D6" w:rsidR="00E7784F" w:rsidRDefault="00E7784F" w:rsidP="009469EA">
            <w:pPr>
              <w:jc w:val="center"/>
            </w:pPr>
            <w:r>
              <w:t>130</w:t>
            </w:r>
          </w:p>
        </w:tc>
      </w:tr>
      <w:tr w:rsidR="00E7784F" w14:paraId="3CF27754" w14:textId="77777777" w:rsidTr="008905AF">
        <w:tc>
          <w:tcPr>
            <w:tcW w:w="2405" w:type="dxa"/>
          </w:tcPr>
          <w:p w14:paraId="5701EE1E" w14:textId="79409EC2" w:rsidR="00E7784F" w:rsidRDefault="00E7784F" w:rsidP="00E7784F">
            <w:pPr>
              <w:jc w:val="center"/>
            </w:pPr>
            <w:r>
              <w:t>1.0</w:t>
            </w:r>
          </w:p>
        </w:tc>
        <w:tc>
          <w:tcPr>
            <w:tcW w:w="2835" w:type="dxa"/>
          </w:tcPr>
          <w:p w14:paraId="0018D1F7" w14:textId="3B333F4A" w:rsidR="00E7784F" w:rsidRDefault="00E7784F" w:rsidP="009469EA">
            <w:pPr>
              <w:jc w:val="center"/>
            </w:pPr>
            <w:r>
              <w:t>90</w:t>
            </w:r>
          </w:p>
        </w:tc>
        <w:tc>
          <w:tcPr>
            <w:tcW w:w="3827" w:type="dxa"/>
          </w:tcPr>
          <w:p w14:paraId="533B94C5" w14:textId="69C40CBF" w:rsidR="00E7784F" w:rsidRDefault="00E7784F" w:rsidP="009469EA">
            <w:pPr>
              <w:jc w:val="center"/>
            </w:pPr>
            <w:r>
              <w:t>660</w:t>
            </w:r>
          </w:p>
        </w:tc>
      </w:tr>
      <w:tr w:rsidR="00E7784F" w14:paraId="516DF3C3" w14:textId="77777777" w:rsidTr="008905AF">
        <w:tc>
          <w:tcPr>
            <w:tcW w:w="2405" w:type="dxa"/>
          </w:tcPr>
          <w:p w14:paraId="3ACA85AD" w14:textId="2862AEDA" w:rsidR="00E7784F" w:rsidRDefault="00E7784F" w:rsidP="00E7784F">
            <w:pPr>
              <w:jc w:val="center"/>
            </w:pPr>
            <w:r>
              <w:t>0.5</w:t>
            </w:r>
          </w:p>
        </w:tc>
        <w:tc>
          <w:tcPr>
            <w:tcW w:w="2835" w:type="dxa"/>
          </w:tcPr>
          <w:p w14:paraId="06771F7C" w14:textId="03AAE465" w:rsidR="00E7784F" w:rsidRDefault="00E7784F" w:rsidP="009469EA">
            <w:pPr>
              <w:jc w:val="center"/>
            </w:pPr>
            <w:r>
              <w:t>90</w:t>
            </w:r>
          </w:p>
        </w:tc>
        <w:tc>
          <w:tcPr>
            <w:tcW w:w="3827" w:type="dxa"/>
          </w:tcPr>
          <w:p w14:paraId="22FF7F29" w14:textId="056ACA7B" w:rsidR="00E7784F" w:rsidRDefault="00E7784F" w:rsidP="009469EA">
            <w:pPr>
              <w:jc w:val="center"/>
            </w:pPr>
            <w:r>
              <w:t>690</w:t>
            </w:r>
          </w:p>
        </w:tc>
      </w:tr>
    </w:tbl>
    <w:p w14:paraId="675A6E4B" w14:textId="1FE6CFFD" w:rsidR="00863DB8" w:rsidRDefault="00C4408A" w:rsidP="00863DB8">
      <w:pPr>
        <w:pStyle w:val="Caption"/>
        <w:keepNext/>
        <w:jc w:val="center"/>
        <w:rPr>
          <w:b/>
          <w:bCs/>
          <w:i w:val="0"/>
          <w:iCs w:val="0"/>
        </w:rPr>
      </w:pPr>
      <w:r w:rsidRPr="00863DB8">
        <w:rPr>
          <w:b/>
          <w:bCs/>
          <w:i w:val="0"/>
          <w:iCs w:val="0"/>
        </w:rPr>
        <w:t xml:space="preserve">Table </w:t>
      </w:r>
      <w:r w:rsidRPr="00863DB8">
        <w:rPr>
          <w:b/>
          <w:bCs/>
          <w:i w:val="0"/>
          <w:iCs w:val="0"/>
        </w:rPr>
        <w:fldChar w:fldCharType="begin"/>
      </w:r>
      <w:r w:rsidRPr="00863DB8">
        <w:rPr>
          <w:b/>
          <w:bCs/>
          <w:i w:val="0"/>
          <w:iCs w:val="0"/>
        </w:rPr>
        <w:instrText xml:space="preserve"> SEQ Table \* ARABIC </w:instrText>
      </w:r>
      <w:r w:rsidRPr="00863DB8">
        <w:rPr>
          <w:b/>
          <w:bCs/>
          <w:i w:val="0"/>
          <w:iCs w:val="0"/>
        </w:rPr>
        <w:fldChar w:fldCharType="separate"/>
      </w:r>
      <w:r w:rsidR="00B11A5F">
        <w:rPr>
          <w:b/>
          <w:bCs/>
          <w:i w:val="0"/>
          <w:iCs w:val="0"/>
          <w:noProof/>
        </w:rPr>
        <w:t>1</w:t>
      </w:r>
      <w:r w:rsidRPr="00863DB8">
        <w:rPr>
          <w:b/>
          <w:bCs/>
          <w:i w:val="0"/>
          <w:iCs w:val="0"/>
        </w:rPr>
        <w:fldChar w:fldCharType="end"/>
      </w:r>
      <w:r w:rsidRPr="00863DB8">
        <w:rPr>
          <w:b/>
          <w:bCs/>
          <w:i w:val="0"/>
          <w:iCs w:val="0"/>
        </w:rPr>
        <w:t xml:space="preserve"> </w:t>
      </w:r>
      <w:r w:rsidR="001D20C4" w:rsidRPr="00863DB8">
        <w:rPr>
          <w:b/>
          <w:bCs/>
          <w:i w:val="0"/>
          <w:iCs w:val="0"/>
        </w:rPr>
        <w:t>–</w:t>
      </w:r>
      <w:r w:rsidRPr="00863DB8">
        <w:rPr>
          <w:b/>
          <w:bCs/>
          <w:i w:val="0"/>
          <w:iCs w:val="0"/>
        </w:rPr>
        <w:t xml:space="preserve"> </w:t>
      </w:r>
      <w:r w:rsidR="001D20C4" w:rsidRPr="00863DB8">
        <w:rPr>
          <w:b/>
          <w:bCs/>
          <w:i w:val="0"/>
          <w:iCs w:val="0"/>
        </w:rPr>
        <w:t>Results of Experiment One</w:t>
      </w:r>
    </w:p>
    <w:p w14:paraId="5A215935" w14:textId="5BDDCEFC" w:rsidR="00863DB8" w:rsidRDefault="008905AF" w:rsidP="00863DB8">
      <w:pPr>
        <w:pStyle w:val="Caption"/>
        <w:keepNext/>
        <w:jc w:val="center"/>
      </w:pPr>
      <w:r>
        <w:rPr>
          <w:b/>
          <w:bCs/>
          <w:i w:val="0"/>
          <w:iCs w:val="0"/>
          <w:sz w:val="22"/>
          <w:szCs w:val="22"/>
        </w:rPr>
        <w:br/>
      </w:r>
      <w:r w:rsidR="00863DB8">
        <w:rPr>
          <w:noProof/>
        </w:rPr>
        <w:drawing>
          <wp:inline distT="0" distB="0" distL="0" distR="0" wp14:anchorId="77C67533" wp14:editId="3876A251">
            <wp:extent cx="5394960" cy="3143250"/>
            <wp:effectExtent l="0" t="0" r="15240" b="0"/>
            <wp:docPr id="514865098" name="Chart 1">
              <a:extLst xmlns:a="http://schemas.openxmlformats.org/drawingml/2006/main">
                <a:ext uri="{FF2B5EF4-FFF2-40B4-BE49-F238E27FC236}">
                  <a16:creationId xmlns:a16="http://schemas.microsoft.com/office/drawing/2014/main" id="{98928EC7-E53C-8ACC-E322-C56A241B49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77DEA02" w14:textId="58E31196" w:rsidR="008905AF" w:rsidRPr="00863DB8" w:rsidRDefault="00863DB8" w:rsidP="00863DB8">
      <w:pPr>
        <w:pStyle w:val="Caption"/>
        <w:jc w:val="center"/>
        <w:rPr>
          <w:b/>
          <w:bCs/>
          <w:i w:val="0"/>
          <w:iCs w:val="0"/>
        </w:rPr>
      </w:pPr>
      <w:r w:rsidRPr="00863DB8">
        <w:rPr>
          <w:b/>
          <w:bCs/>
          <w:i w:val="0"/>
          <w:iCs w:val="0"/>
        </w:rPr>
        <w:t xml:space="preserve">Graph </w:t>
      </w:r>
      <w:r w:rsidRPr="00863DB8">
        <w:rPr>
          <w:b/>
          <w:bCs/>
          <w:i w:val="0"/>
          <w:iCs w:val="0"/>
        </w:rPr>
        <w:fldChar w:fldCharType="begin"/>
      </w:r>
      <w:r w:rsidRPr="00863DB8">
        <w:rPr>
          <w:b/>
          <w:bCs/>
          <w:i w:val="0"/>
          <w:iCs w:val="0"/>
        </w:rPr>
        <w:instrText xml:space="preserve"> SEQ Graph \* ARABIC </w:instrText>
      </w:r>
      <w:r w:rsidRPr="00863DB8">
        <w:rPr>
          <w:b/>
          <w:bCs/>
          <w:i w:val="0"/>
          <w:iCs w:val="0"/>
        </w:rPr>
        <w:fldChar w:fldCharType="separate"/>
      </w:r>
      <w:r w:rsidR="00B11A5F">
        <w:rPr>
          <w:b/>
          <w:bCs/>
          <w:i w:val="0"/>
          <w:iCs w:val="0"/>
          <w:noProof/>
        </w:rPr>
        <w:t>1</w:t>
      </w:r>
      <w:r w:rsidRPr="00863DB8">
        <w:rPr>
          <w:b/>
          <w:bCs/>
          <w:i w:val="0"/>
          <w:iCs w:val="0"/>
        </w:rPr>
        <w:fldChar w:fldCharType="end"/>
      </w:r>
      <w:r w:rsidRPr="00863DB8">
        <w:rPr>
          <w:b/>
          <w:bCs/>
          <w:i w:val="0"/>
          <w:iCs w:val="0"/>
        </w:rPr>
        <w:t xml:space="preserve"> - Results of Experiment One</w:t>
      </w:r>
      <w:r w:rsidR="008905AF" w:rsidRPr="00863DB8">
        <w:rPr>
          <w:b/>
          <w:bCs/>
          <w:i w:val="0"/>
          <w:iCs w:val="0"/>
        </w:rPr>
        <w:br w:type="page"/>
      </w:r>
    </w:p>
    <w:tbl>
      <w:tblPr>
        <w:tblStyle w:val="TableGrid"/>
        <w:tblW w:w="9067" w:type="dxa"/>
        <w:tblLook w:val="04A0" w:firstRow="1" w:lastRow="0" w:firstColumn="1" w:lastColumn="0" w:noHBand="0" w:noVBand="1"/>
      </w:tblPr>
      <w:tblGrid>
        <w:gridCol w:w="2263"/>
        <w:gridCol w:w="2835"/>
        <w:gridCol w:w="2552"/>
        <w:gridCol w:w="1417"/>
      </w:tblGrid>
      <w:tr w:rsidR="007E072C" w:rsidRPr="009469EA" w14:paraId="2390E798" w14:textId="77777777" w:rsidTr="00B21108">
        <w:tc>
          <w:tcPr>
            <w:tcW w:w="2263" w:type="dxa"/>
          </w:tcPr>
          <w:p w14:paraId="229A5B13" w14:textId="3C383EDF" w:rsidR="007E072C" w:rsidRPr="009469EA" w:rsidRDefault="007E072C" w:rsidP="002A3A8C">
            <w:pPr>
              <w:jc w:val="center"/>
              <w:rPr>
                <w:b/>
                <w:bCs/>
              </w:rPr>
            </w:pPr>
            <w:r>
              <w:rPr>
                <w:b/>
                <w:bCs/>
              </w:rPr>
              <w:lastRenderedPageBreak/>
              <w:t>Strength of HCl Solution (M)</w:t>
            </w:r>
          </w:p>
        </w:tc>
        <w:tc>
          <w:tcPr>
            <w:tcW w:w="2835" w:type="dxa"/>
          </w:tcPr>
          <w:p w14:paraId="16A4AB91" w14:textId="4C6F0CD4" w:rsidR="007E072C" w:rsidRPr="009469EA" w:rsidRDefault="007E072C" w:rsidP="002A3A8C">
            <w:pPr>
              <w:jc w:val="center"/>
              <w:rPr>
                <w:b/>
                <w:bCs/>
              </w:rPr>
            </w:pPr>
            <w:r>
              <w:rPr>
                <w:b/>
                <w:bCs/>
              </w:rPr>
              <w:t>Temperature of HCl Solution (</w:t>
            </w:r>
            <w:r>
              <w:rPr>
                <w:rFonts w:cstheme="minorHAnsi"/>
                <w:b/>
                <w:bCs/>
              </w:rPr>
              <w:t>°</w:t>
            </w:r>
            <w:r>
              <w:rPr>
                <w:b/>
                <w:bCs/>
              </w:rPr>
              <w:t>C)</w:t>
            </w:r>
          </w:p>
        </w:tc>
        <w:tc>
          <w:tcPr>
            <w:tcW w:w="2552" w:type="dxa"/>
          </w:tcPr>
          <w:p w14:paraId="0191816C" w14:textId="11C1CD06" w:rsidR="007E072C" w:rsidRPr="007E072C" w:rsidRDefault="007E072C" w:rsidP="002A3A8C">
            <w:pPr>
              <w:jc w:val="center"/>
              <w:rPr>
                <w:b/>
                <w:bCs/>
              </w:rPr>
            </w:pPr>
            <w:r>
              <w:rPr>
                <w:b/>
                <w:bCs/>
              </w:rPr>
              <w:t>Volume of H</w:t>
            </w:r>
            <w:r>
              <w:rPr>
                <w:b/>
                <w:bCs/>
                <w:vertAlign w:val="subscript"/>
              </w:rPr>
              <w:t>2</w:t>
            </w:r>
            <w:r>
              <w:rPr>
                <w:b/>
                <w:bCs/>
              </w:rPr>
              <w:t xml:space="preserve"> Produced (ml</w:t>
            </w:r>
            <w:r>
              <w:rPr>
                <w:b/>
                <w:bCs/>
                <w:vertAlign w:val="superscript"/>
              </w:rPr>
              <w:t>3</w:t>
            </w:r>
            <w:r>
              <w:rPr>
                <w:b/>
                <w:bCs/>
              </w:rPr>
              <w:t>)</w:t>
            </w:r>
          </w:p>
        </w:tc>
        <w:tc>
          <w:tcPr>
            <w:tcW w:w="1417" w:type="dxa"/>
          </w:tcPr>
          <w:p w14:paraId="461EB84B" w14:textId="370022B8" w:rsidR="007E072C" w:rsidRPr="009469EA" w:rsidRDefault="007E072C" w:rsidP="002A3A8C">
            <w:pPr>
              <w:jc w:val="center"/>
              <w:rPr>
                <w:b/>
                <w:bCs/>
              </w:rPr>
            </w:pPr>
            <w:r>
              <w:rPr>
                <w:b/>
                <w:bCs/>
              </w:rPr>
              <w:t>Time Taken (s)</w:t>
            </w:r>
          </w:p>
        </w:tc>
      </w:tr>
      <w:tr w:rsidR="007E072C" w14:paraId="5867DAB7" w14:textId="77777777" w:rsidTr="00B21108">
        <w:tc>
          <w:tcPr>
            <w:tcW w:w="2263" w:type="dxa"/>
          </w:tcPr>
          <w:p w14:paraId="09118910" w14:textId="01CE3D71" w:rsidR="007E072C" w:rsidRDefault="007E072C" w:rsidP="002A3A8C">
            <w:pPr>
              <w:jc w:val="center"/>
            </w:pPr>
            <w:r>
              <w:t>1.0</w:t>
            </w:r>
          </w:p>
        </w:tc>
        <w:tc>
          <w:tcPr>
            <w:tcW w:w="2835" w:type="dxa"/>
          </w:tcPr>
          <w:p w14:paraId="00C3F24C" w14:textId="7CA82F04" w:rsidR="007E072C" w:rsidRDefault="007E072C" w:rsidP="002A3A8C">
            <w:pPr>
              <w:jc w:val="center"/>
            </w:pPr>
            <w:r>
              <w:t>23</w:t>
            </w:r>
          </w:p>
        </w:tc>
        <w:tc>
          <w:tcPr>
            <w:tcW w:w="2552" w:type="dxa"/>
          </w:tcPr>
          <w:p w14:paraId="596127C8" w14:textId="29E0F310" w:rsidR="007E072C" w:rsidRDefault="007E072C" w:rsidP="002A3A8C">
            <w:pPr>
              <w:jc w:val="center"/>
            </w:pPr>
            <w:r>
              <w:t>90</w:t>
            </w:r>
          </w:p>
        </w:tc>
        <w:tc>
          <w:tcPr>
            <w:tcW w:w="1417" w:type="dxa"/>
          </w:tcPr>
          <w:p w14:paraId="7F4014B8" w14:textId="06B9348B" w:rsidR="007E072C" w:rsidRDefault="00B21108" w:rsidP="002A3A8C">
            <w:pPr>
              <w:jc w:val="center"/>
            </w:pPr>
            <w:r>
              <w:t>660</w:t>
            </w:r>
          </w:p>
        </w:tc>
      </w:tr>
      <w:tr w:rsidR="007E072C" w14:paraId="04E58FFD" w14:textId="77777777" w:rsidTr="00B21108">
        <w:tc>
          <w:tcPr>
            <w:tcW w:w="2263" w:type="dxa"/>
          </w:tcPr>
          <w:p w14:paraId="233E92B2" w14:textId="07DF828B" w:rsidR="007E072C" w:rsidRDefault="007E072C" w:rsidP="002A3A8C">
            <w:pPr>
              <w:jc w:val="center"/>
            </w:pPr>
            <w:r>
              <w:t>1.0</w:t>
            </w:r>
          </w:p>
        </w:tc>
        <w:tc>
          <w:tcPr>
            <w:tcW w:w="2835" w:type="dxa"/>
          </w:tcPr>
          <w:p w14:paraId="328E85F0" w14:textId="388B8F2F" w:rsidR="007E072C" w:rsidRDefault="007E072C" w:rsidP="002A3A8C">
            <w:pPr>
              <w:jc w:val="center"/>
            </w:pPr>
            <w:r>
              <w:t>33</w:t>
            </w:r>
          </w:p>
        </w:tc>
        <w:tc>
          <w:tcPr>
            <w:tcW w:w="2552" w:type="dxa"/>
          </w:tcPr>
          <w:p w14:paraId="60E9EC93" w14:textId="7889EED2" w:rsidR="007E072C" w:rsidRDefault="00B21108" w:rsidP="002A3A8C">
            <w:pPr>
              <w:jc w:val="center"/>
            </w:pPr>
            <w:r>
              <w:t>92</w:t>
            </w:r>
          </w:p>
        </w:tc>
        <w:tc>
          <w:tcPr>
            <w:tcW w:w="1417" w:type="dxa"/>
          </w:tcPr>
          <w:p w14:paraId="0925A989" w14:textId="248ACE2B" w:rsidR="007E072C" w:rsidRDefault="00B21108" w:rsidP="00DC3FA2">
            <w:pPr>
              <w:keepNext/>
              <w:jc w:val="center"/>
            </w:pPr>
            <w:r>
              <w:t>180</w:t>
            </w:r>
          </w:p>
        </w:tc>
      </w:tr>
    </w:tbl>
    <w:p w14:paraId="0F7751ED" w14:textId="0FE1F9BF" w:rsidR="0096058A" w:rsidRPr="00B11A5F" w:rsidRDefault="00DC3FA2" w:rsidP="00DC3FA2">
      <w:pPr>
        <w:pStyle w:val="Caption"/>
        <w:jc w:val="center"/>
        <w:rPr>
          <w:b/>
          <w:bCs/>
          <w:i w:val="0"/>
          <w:iCs w:val="0"/>
        </w:rPr>
      </w:pPr>
      <w:r w:rsidRPr="00B11A5F">
        <w:rPr>
          <w:b/>
          <w:bCs/>
          <w:i w:val="0"/>
          <w:iCs w:val="0"/>
        </w:rPr>
        <w:t xml:space="preserve">Table </w:t>
      </w:r>
      <w:r w:rsidRPr="00B11A5F">
        <w:rPr>
          <w:b/>
          <w:bCs/>
          <w:i w:val="0"/>
          <w:iCs w:val="0"/>
        </w:rPr>
        <w:fldChar w:fldCharType="begin"/>
      </w:r>
      <w:r w:rsidRPr="00B11A5F">
        <w:rPr>
          <w:b/>
          <w:bCs/>
          <w:i w:val="0"/>
          <w:iCs w:val="0"/>
        </w:rPr>
        <w:instrText xml:space="preserve"> SEQ Table \* ARABIC </w:instrText>
      </w:r>
      <w:r w:rsidRPr="00B11A5F">
        <w:rPr>
          <w:b/>
          <w:bCs/>
          <w:i w:val="0"/>
          <w:iCs w:val="0"/>
        </w:rPr>
        <w:fldChar w:fldCharType="separate"/>
      </w:r>
      <w:r w:rsidR="00B11A5F" w:rsidRPr="00B11A5F">
        <w:rPr>
          <w:b/>
          <w:bCs/>
          <w:i w:val="0"/>
          <w:iCs w:val="0"/>
          <w:noProof/>
        </w:rPr>
        <w:t>2</w:t>
      </w:r>
      <w:r w:rsidRPr="00B11A5F">
        <w:rPr>
          <w:b/>
          <w:bCs/>
          <w:i w:val="0"/>
          <w:iCs w:val="0"/>
        </w:rPr>
        <w:fldChar w:fldCharType="end"/>
      </w:r>
      <w:r w:rsidRPr="00B11A5F">
        <w:rPr>
          <w:b/>
          <w:bCs/>
          <w:i w:val="0"/>
          <w:iCs w:val="0"/>
        </w:rPr>
        <w:t xml:space="preserve"> – Results of Experiment Two</w:t>
      </w:r>
    </w:p>
    <w:p w14:paraId="03FC601C" w14:textId="77777777" w:rsidR="00863DB8" w:rsidRDefault="00863DB8" w:rsidP="00863DB8">
      <w:pPr>
        <w:keepNext/>
      </w:pPr>
      <w:r>
        <w:rPr>
          <w:noProof/>
        </w:rPr>
        <w:drawing>
          <wp:inline distT="0" distB="0" distL="0" distR="0" wp14:anchorId="3D01690A" wp14:editId="7E20305F">
            <wp:extent cx="5958840" cy="3520440"/>
            <wp:effectExtent l="0" t="0" r="3810" b="3810"/>
            <wp:docPr id="1393354664" name="Chart 1">
              <a:extLst xmlns:a="http://schemas.openxmlformats.org/drawingml/2006/main">
                <a:ext uri="{FF2B5EF4-FFF2-40B4-BE49-F238E27FC236}">
                  <a16:creationId xmlns:a16="http://schemas.microsoft.com/office/drawing/2014/main" id="{992973EF-34D9-13D2-8B09-E32131A220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3FFD683" w14:textId="18888DFB" w:rsidR="00863DB8" w:rsidRPr="00863DB8" w:rsidRDefault="00863DB8" w:rsidP="00863DB8">
      <w:pPr>
        <w:pStyle w:val="Caption"/>
        <w:jc w:val="center"/>
        <w:rPr>
          <w:b/>
          <w:bCs/>
          <w:i w:val="0"/>
          <w:iCs w:val="0"/>
        </w:rPr>
      </w:pPr>
      <w:r w:rsidRPr="00863DB8">
        <w:rPr>
          <w:b/>
          <w:bCs/>
          <w:i w:val="0"/>
          <w:iCs w:val="0"/>
        </w:rPr>
        <w:t xml:space="preserve">Graph </w:t>
      </w:r>
      <w:r w:rsidRPr="00863DB8">
        <w:rPr>
          <w:b/>
          <w:bCs/>
          <w:i w:val="0"/>
          <w:iCs w:val="0"/>
        </w:rPr>
        <w:fldChar w:fldCharType="begin"/>
      </w:r>
      <w:r w:rsidRPr="00863DB8">
        <w:rPr>
          <w:b/>
          <w:bCs/>
          <w:i w:val="0"/>
          <w:iCs w:val="0"/>
        </w:rPr>
        <w:instrText xml:space="preserve"> SEQ Graph \* ARABIC </w:instrText>
      </w:r>
      <w:r w:rsidRPr="00863DB8">
        <w:rPr>
          <w:b/>
          <w:bCs/>
          <w:i w:val="0"/>
          <w:iCs w:val="0"/>
        </w:rPr>
        <w:fldChar w:fldCharType="separate"/>
      </w:r>
      <w:r w:rsidR="00B11A5F">
        <w:rPr>
          <w:b/>
          <w:bCs/>
          <w:i w:val="0"/>
          <w:iCs w:val="0"/>
          <w:noProof/>
        </w:rPr>
        <w:t>2</w:t>
      </w:r>
      <w:r w:rsidRPr="00863DB8">
        <w:rPr>
          <w:b/>
          <w:bCs/>
          <w:i w:val="0"/>
          <w:iCs w:val="0"/>
        </w:rPr>
        <w:fldChar w:fldCharType="end"/>
      </w:r>
      <w:r w:rsidRPr="00863DB8">
        <w:rPr>
          <w:b/>
          <w:bCs/>
          <w:i w:val="0"/>
          <w:iCs w:val="0"/>
        </w:rPr>
        <w:t xml:space="preserve"> - Results of Experiment Two</w:t>
      </w:r>
    </w:p>
    <w:p w14:paraId="646D31BE" w14:textId="22A08ADF" w:rsidR="008905AF" w:rsidRDefault="00863DB8">
      <w:pPr>
        <w:rPr>
          <w:b/>
          <w:bCs/>
          <w:color w:val="44546A" w:themeColor="text2"/>
        </w:rPr>
      </w:pPr>
      <w:r>
        <w:rPr>
          <w:b/>
          <w:bCs/>
          <w:i/>
          <w:iCs/>
        </w:rPr>
        <w:t xml:space="preserve"> </w:t>
      </w:r>
      <w:r w:rsidR="008905AF">
        <w:rPr>
          <w:b/>
          <w:bCs/>
          <w:i/>
          <w:iCs/>
        </w:rPr>
        <w:br w:type="page"/>
      </w:r>
    </w:p>
    <w:p w14:paraId="7B663DE5" w14:textId="77777777" w:rsidR="008905AF" w:rsidRPr="008905AF" w:rsidRDefault="008905AF" w:rsidP="008905AF">
      <w:pPr>
        <w:pStyle w:val="Caption"/>
        <w:jc w:val="center"/>
        <w:rPr>
          <w:b/>
          <w:bCs/>
          <w:i w:val="0"/>
          <w:iCs w:val="0"/>
          <w:sz w:val="22"/>
          <w:szCs w:val="22"/>
        </w:rPr>
      </w:pPr>
    </w:p>
    <w:tbl>
      <w:tblPr>
        <w:tblStyle w:val="TableGrid"/>
        <w:tblW w:w="9067" w:type="dxa"/>
        <w:tblLook w:val="04A0" w:firstRow="1" w:lastRow="0" w:firstColumn="1" w:lastColumn="0" w:noHBand="0" w:noVBand="1"/>
      </w:tblPr>
      <w:tblGrid>
        <w:gridCol w:w="1791"/>
        <w:gridCol w:w="2244"/>
        <w:gridCol w:w="2020"/>
        <w:gridCol w:w="2020"/>
        <w:gridCol w:w="992"/>
      </w:tblGrid>
      <w:tr w:rsidR="00E6736F" w:rsidRPr="009469EA" w14:paraId="38343142" w14:textId="77777777" w:rsidTr="00E6736F">
        <w:trPr>
          <w:trHeight w:val="551"/>
        </w:trPr>
        <w:tc>
          <w:tcPr>
            <w:tcW w:w="1791" w:type="dxa"/>
          </w:tcPr>
          <w:p w14:paraId="08144F36" w14:textId="77777777" w:rsidR="00E6736F" w:rsidRPr="009469EA" w:rsidRDefault="00E6736F" w:rsidP="00D24136">
            <w:pPr>
              <w:jc w:val="center"/>
              <w:rPr>
                <w:b/>
                <w:bCs/>
              </w:rPr>
            </w:pPr>
            <w:r>
              <w:rPr>
                <w:b/>
                <w:bCs/>
              </w:rPr>
              <w:t>Strength of HCl Solution (M)</w:t>
            </w:r>
          </w:p>
        </w:tc>
        <w:tc>
          <w:tcPr>
            <w:tcW w:w="2244" w:type="dxa"/>
          </w:tcPr>
          <w:p w14:paraId="0E2F7DCC" w14:textId="1C89E102" w:rsidR="00E6736F" w:rsidRPr="009469EA" w:rsidRDefault="00E6736F" w:rsidP="00D24136">
            <w:pPr>
              <w:jc w:val="center"/>
              <w:rPr>
                <w:b/>
                <w:bCs/>
              </w:rPr>
            </w:pPr>
            <w:r>
              <w:rPr>
                <w:b/>
                <w:bCs/>
              </w:rPr>
              <w:t>Mass of Mg Sample (g)</w:t>
            </w:r>
          </w:p>
        </w:tc>
        <w:tc>
          <w:tcPr>
            <w:tcW w:w="2020" w:type="dxa"/>
          </w:tcPr>
          <w:p w14:paraId="355BEDCC" w14:textId="555B9621" w:rsidR="00E6736F" w:rsidRDefault="00E6736F" w:rsidP="00D24136">
            <w:pPr>
              <w:jc w:val="center"/>
              <w:rPr>
                <w:b/>
                <w:bCs/>
              </w:rPr>
            </w:pPr>
            <w:r>
              <w:rPr>
                <w:b/>
                <w:bCs/>
              </w:rPr>
              <w:t>State of Mg Sample</w:t>
            </w:r>
          </w:p>
        </w:tc>
        <w:tc>
          <w:tcPr>
            <w:tcW w:w="2020" w:type="dxa"/>
          </w:tcPr>
          <w:p w14:paraId="4EF9B0E8" w14:textId="2644B837" w:rsidR="00E6736F" w:rsidRPr="007E072C" w:rsidRDefault="00E6736F" w:rsidP="00D24136">
            <w:pPr>
              <w:jc w:val="center"/>
              <w:rPr>
                <w:b/>
                <w:bCs/>
              </w:rPr>
            </w:pPr>
            <w:r>
              <w:rPr>
                <w:b/>
                <w:bCs/>
              </w:rPr>
              <w:t>Volume of H</w:t>
            </w:r>
            <w:r>
              <w:rPr>
                <w:b/>
                <w:bCs/>
                <w:vertAlign w:val="subscript"/>
              </w:rPr>
              <w:t>2</w:t>
            </w:r>
            <w:r>
              <w:rPr>
                <w:b/>
                <w:bCs/>
              </w:rPr>
              <w:t xml:space="preserve"> Produced (ml</w:t>
            </w:r>
            <w:r>
              <w:rPr>
                <w:b/>
                <w:bCs/>
                <w:vertAlign w:val="superscript"/>
              </w:rPr>
              <w:t>3</w:t>
            </w:r>
            <w:r>
              <w:rPr>
                <w:b/>
                <w:bCs/>
              </w:rPr>
              <w:t>)</w:t>
            </w:r>
          </w:p>
        </w:tc>
        <w:tc>
          <w:tcPr>
            <w:tcW w:w="992" w:type="dxa"/>
          </w:tcPr>
          <w:p w14:paraId="5C049E27" w14:textId="77777777" w:rsidR="00E6736F" w:rsidRPr="009469EA" w:rsidRDefault="00E6736F" w:rsidP="00D24136">
            <w:pPr>
              <w:jc w:val="center"/>
              <w:rPr>
                <w:b/>
                <w:bCs/>
              </w:rPr>
            </w:pPr>
            <w:r>
              <w:rPr>
                <w:b/>
                <w:bCs/>
              </w:rPr>
              <w:t>Time Taken (s)</w:t>
            </w:r>
          </w:p>
        </w:tc>
      </w:tr>
      <w:tr w:rsidR="00E6736F" w14:paraId="4931BA54" w14:textId="77777777" w:rsidTr="00E6736F">
        <w:trPr>
          <w:trHeight w:val="269"/>
        </w:trPr>
        <w:tc>
          <w:tcPr>
            <w:tcW w:w="1791" w:type="dxa"/>
          </w:tcPr>
          <w:p w14:paraId="45528AD1" w14:textId="77777777" w:rsidR="00E6736F" w:rsidRDefault="00E6736F" w:rsidP="00D24136">
            <w:pPr>
              <w:jc w:val="center"/>
            </w:pPr>
            <w:r>
              <w:t>1.0</w:t>
            </w:r>
          </w:p>
        </w:tc>
        <w:tc>
          <w:tcPr>
            <w:tcW w:w="2244" w:type="dxa"/>
          </w:tcPr>
          <w:p w14:paraId="0AA4459A" w14:textId="64C2B5FD" w:rsidR="00E6736F" w:rsidRDefault="00E6736F" w:rsidP="00D24136">
            <w:pPr>
              <w:jc w:val="center"/>
            </w:pPr>
            <w:r>
              <w:t>0.077</w:t>
            </w:r>
          </w:p>
        </w:tc>
        <w:tc>
          <w:tcPr>
            <w:tcW w:w="2020" w:type="dxa"/>
          </w:tcPr>
          <w:p w14:paraId="0152B7B6" w14:textId="27CC437A" w:rsidR="00E6736F" w:rsidRDefault="00E6736F" w:rsidP="00D24136">
            <w:pPr>
              <w:jc w:val="center"/>
            </w:pPr>
            <w:r>
              <w:t>Strip</w:t>
            </w:r>
          </w:p>
        </w:tc>
        <w:tc>
          <w:tcPr>
            <w:tcW w:w="2020" w:type="dxa"/>
          </w:tcPr>
          <w:p w14:paraId="5B0ED7F8" w14:textId="22BE8074" w:rsidR="00E6736F" w:rsidRDefault="00E6736F" w:rsidP="00D24136">
            <w:pPr>
              <w:jc w:val="center"/>
            </w:pPr>
            <w:r>
              <w:t>90</w:t>
            </w:r>
          </w:p>
        </w:tc>
        <w:tc>
          <w:tcPr>
            <w:tcW w:w="992" w:type="dxa"/>
          </w:tcPr>
          <w:p w14:paraId="638039AE" w14:textId="77777777" w:rsidR="00E6736F" w:rsidRDefault="00E6736F" w:rsidP="00D24136">
            <w:pPr>
              <w:jc w:val="center"/>
            </w:pPr>
            <w:r>
              <w:t>660</w:t>
            </w:r>
          </w:p>
        </w:tc>
      </w:tr>
      <w:tr w:rsidR="00E6736F" w14:paraId="269334BA" w14:textId="77777777" w:rsidTr="00E6736F">
        <w:trPr>
          <w:trHeight w:val="269"/>
        </w:trPr>
        <w:tc>
          <w:tcPr>
            <w:tcW w:w="1791" w:type="dxa"/>
          </w:tcPr>
          <w:p w14:paraId="13C5F47F" w14:textId="77777777" w:rsidR="00E6736F" w:rsidRDefault="00E6736F" w:rsidP="00D24136">
            <w:pPr>
              <w:jc w:val="center"/>
            </w:pPr>
            <w:r>
              <w:t>1.0</w:t>
            </w:r>
          </w:p>
        </w:tc>
        <w:tc>
          <w:tcPr>
            <w:tcW w:w="2244" w:type="dxa"/>
          </w:tcPr>
          <w:p w14:paraId="2C4166A8" w14:textId="08F7FDAC" w:rsidR="00E6736F" w:rsidRDefault="00E6736F" w:rsidP="00D24136">
            <w:pPr>
              <w:jc w:val="center"/>
            </w:pPr>
            <w:r>
              <w:t>0.077</w:t>
            </w:r>
          </w:p>
        </w:tc>
        <w:tc>
          <w:tcPr>
            <w:tcW w:w="2020" w:type="dxa"/>
          </w:tcPr>
          <w:p w14:paraId="0E29E02F" w14:textId="54552F6D" w:rsidR="00E6736F" w:rsidRDefault="00E6736F" w:rsidP="00D24136">
            <w:pPr>
              <w:jc w:val="center"/>
            </w:pPr>
            <w:r>
              <w:t>Turnings</w:t>
            </w:r>
          </w:p>
        </w:tc>
        <w:tc>
          <w:tcPr>
            <w:tcW w:w="2020" w:type="dxa"/>
          </w:tcPr>
          <w:p w14:paraId="640C0F8C" w14:textId="23BAC965" w:rsidR="00E6736F" w:rsidRDefault="00E6736F" w:rsidP="00D24136">
            <w:pPr>
              <w:jc w:val="center"/>
            </w:pPr>
            <w:r>
              <w:t>86</w:t>
            </w:r>
          </w:p>
        </w:tc>
        <w:tc>
          <w:tcPr>
            <w:tcW w:w="992" w:type="dxa"/>
          </w:tcPr>
          <w:p w14:paraId="3DBD69DE" w14:textId="5DAE84A1" w:rsidR="00E6736F" w:rsidRDefault="00E6736F" w:rsidP="00D24136">
            <w:pPr>
              <w:keepNext/>
              <w:jc w:val="center"/>
            </w:pPr>
            <w:r>
              <w:t>330</w:t>
            </w:r>
          </w:p>
        </w:tc>
      </w:tr>
    </w:tbl>
    <w:p w14:paraId="785A9D8E" w14:textId="32D1DC87" w:rsidR="00E6736F" w:rsidRPr="00B11A5F" w:rsidRDefault="00E6736F" w:rsidP="00E6736F">
      <w:pPr>
        <w:pStyle w:val="Caption"/>
        <w:jc w:val="center"/>
        <w:rPr>
          <w:b/>
          <w:bCs/>
          <w:i w:val="0"/>
          <w:iCs w:val="0"/>
        </w:rPr>
      </w:pPr>
      <w:r w:rsidRPr="00B11A5F">
        <w:rPr>
          <w:b/>
          <w:bCs/>
          <w:i w:val="0"/>
          <w:iCs w:val="0"/>
        </w:rPr>
        <w:t>Table 3 – Results of Experiment Three</w:t>
      </w:r>
    </w:p>
    <w:p w14:paraId="4FC475DB" w14:textId="77777777" w:rsidR="00863DB8" w:rsidRDefault="00863DB8" w:rsidP="00863DB8">
      <w:pPr>
        <w:keepNext/>
      </w:pPr>
      <w:r>
        <w:rPr>
          <w:noProof/>
        </w:rPr>
        <w:drawing>
          <wp:inline distT="0" distB="0" distL="0" distR="0" wp14:anchorId="092E73A4" wp14:editId="4DE63D9C">
            <wp:extent cx="5715000" cy="3581400"/>
            <wp:effectExtent l="0" t="0" r="0" b="0"/>
            <wp:docPr id="1368185730" name="Chart 1">
              <a:extLst xmlns:a="http://schemas.openxmlformats.org/drawingml/2006/main">
                <a:ext uri="{FF2B5EF4-FFF2-40B4-BE49-F238E27FC236}">
                  <a16:creationId xmlns:a16="http://schemas.microsoft.com/office/drawing/2014/main" id="{375A0CC1-3B5A-41A9-3CC4-23E8620F6F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4D32387" w14:textId="49BC8DD1" w:rsidR="008905AF" w:rsidRPr="00863DB8" w:rsidRDefault="00863DB8" w:rsidP="00863DB8">
      <w:pPr>
        <w:pStyle w:val="Caption"/>
        <w:jc w:val="center"/>
        <w:rPr>
          <w:b/>
          <w:bCs/>
          <w:i w:val="0"/>
          <w:iCs w:val="0"/>
        </w:rPr>
      </w:pPr>
      <w:r w:rsidRPr="00863DB8">
        <w:rPr>
          <w:b/>
          <w:bCs/>
          <w:i w:val="0"/>
          <w:iCs w:val="0"/>
        </w:rPr>
        <w:t xml:space="preserve">Graph </w:t>
      </w:r>
      <w:r w:rsidRPr="00863DB8">
        <w:rPr>
          <w:b/>
          <w:bCs/>
          <w:i w:val="0"/>
          <w:iCs w:val="0"/>
        </w:rPr>
        <w:fldChar w:fldCharType="begin"/>
      </w:r>
      <w:r w:rsidRPr="00863DB8">
        <w:rPr>
          <w:b/>
          <w:bCs/>
          <w:i w:val="0"/>
          <w:iCs w:val="0"/>
        </w:rPr>
        <w:instrText xml:space="preserve"> SEQ Graph \* ARABIC </w:instrText>
      </w:r>
      <w:r w:rsidRPr="00863DB8">
        <w:rPr>
          <w:b/>
          <w:bCs/>
          <w:i w:val="0"/>
          <w:iCs w:val="0"/>
        </w:rPr>
        <w:fldChar w:fldCharType="separate"/>
      </w:r>
      <w:r w:rsidR="00B11A5F">
        <w:rPr>
          <w:b/>
          <w:bCs/>
          <w:i w:val="0"/>
          <w:iCs w:val="0"/>
          <w:noProof/>
        </w:rPr>
        <w:t>3</w:t>
      </w:r>
      <w:r w:rsidRPr="00863DB8">
        <w:rPr>
          <w:b/>
          <w:bCs/>
          <w:i w:val="0"/>
          <w:iCs w:val="0"/>
        </w:rPr>
        <w:fldChar w:fldCharType="end"/>
      </w:r>
      <w:r w:rsidRPr="00863DB8">
        <w:rPr>
          <w:b/>
          <w:bCs/>
          <w:i w:val="0"/>
          <w:iCs w:val="0"/>
        </w:rPr>
        <w:t xml:space="preserve"> - Results of Experiment Three</w:t>
      </w:r>
    </w:p>
    <w:p w14:paraId="56474AFA" w14:textId="3EC6703B" w:rsidR="00D05DC6" w:rsidRDefault="00D05DC6">
      <w:r>
        <w:br w:type="page"/>
      </w:r>
    </w:p>
    <w:p w14:paraId="59EF4457" w14:textId="49B1089B" w:rsidR="004C2CF6" w:rsidRDefault="00DC3FA2" w:rsidP="00D11D9C">
      <w:pPr>
        <w:pStyle w:val="Heading2"/>
        <w:numPr>
          <w:ilvl w:val="0"/>
          <w:numId w:val="1"/>
        </w:numPr>
      </w:pPr>
      <w:bookmarkStart w:id="3" w:name="_Toc165832058"/>
      <w:r>
        <w:lastRenderedPageBreak/>
        <w:t>Analysis</w:t>
      </w:r>
      <w:bookmarkEnd w:id="3"/>
      <w:r w:rsidR="004C2CF6">
        <w:br/>
      </w:r>
    </w:p>
    <w:p w14:paraId="5A04445A" w14:textId="7406733F" w:rsidR="00424C1E" w:rsidRDefault="00424C1E" w:rsidP="004C2CF6">
      <w:pPr>
        <w:pStyle w:val="ListParagraph"/>
        <w:numPr>
          <w:ilvl w:val="0"/>
          <w:numId w:val="34"/>
        </w:numPr>
      </w:pPr>
      <w:r>
        <w:t>For all results, the average rate and instantaneous rate were calculated using Equation T</w:t>
      </w:r>
      <w:r w:rsidR="00D05DC6">
        <w:t>wo</w:t>
      </w:r>
      <w:r>
        <w:t xml:space="preserve">. When </w:t>
      </w:r>
      <w:r w:rsidR="003C7661">
        <w:t>finding</w:t>
      </w:r>
      <w:r>
        <w:t xml:space="preserve"> the average rate, </w:t>
      </w:r>
      <w:r w:rsidR="003C7661">
        <w:t>calculations considered the</w:t>
      </w:r>
      <w:r>
        <w:t xml:space="preserve"> total volume of H</w:t>
      </w:r>
      <w:r>
        <w:rPr>
          <w:vertAlign w:val="subscript"/>
        </w:rPr>
        <w:t xml:space="preserve">2 </w:t>
      </w:r>
      <w:r w:rsidR="003C7661">
        <w:t>produced and the total time taken for the reaction to take place. When finding the instantaneous rate, calculations considered the volume of H</w:t>
      </w:r>
      <w:r w:rsidR="003C7661">
        <w:rPr>
          <w:vertAlign w:val="subscript"/>
        </w:rPr>
        <w:t>2</w:t>
      </w:r>
      <w:r w:rsidR="003C7661">
        <w:t xml:space="preserve"> produced after ten seconds. </w:t>
      </w:r>
      <w:r>
        <w:br/>
      </w:r>
    </w:p>
    <w:p w14:paraId="4A0B394B" w14:textId="1ADE9560" w:rsidR="004C2CF6" w:rsidRDefault="004C2CF6" w:rsidP="004C2CF6">
      <w:pPr>
        <w:pStyle w:val="ListParagraph"/>
        <w:numPr>
          <w:ilvl w:val="0"/>
          <w:numId w:val="34"/>
        </w:numPr>
      </w:pPr>
      <w:r>
        <w:t>Analysis of the results of experiment one show</w:t>
      </w:r>
      <w:r w:rsidR="0067278C">
        <w:t>s</w:t>
      </w:r>
      <w:r>
        <w:t xml:space="preserve"> a strong correlation between the molarity of the HCl solution and the rate of reaction:</w:t>
      </w:r>
      <w:r w:rsidR="0067278C">
        <w:br/>
      </w:r>
    </w:p>
    <w:tbl>
      <w:tblPr>
        <w:tblStyle w:val="TableGrid"/>
        <w:tblW w:w="9067" w:type="dxa"/>
        <w:jc w:val="center"/>
        <w:tblLook w:val="04A0" w:firstRow="1" w:lastRow="0" w:firstColumn="1" w:lastColumn="0" w:noHBand="0" w:noVBand="1"/>
      </w:tblPr>
      <w:tblGrid>
        <w:gridCol w:w="2168"/>
        <w:gridCol w:w="2170"/>
        <w:gridCol w:w="2170"/>
        <w:gridCol w:w="2559"/>
      </w:tblGrid>
      <w:tr w:rsidR="00092185" w14:paraId="1F148B91" w14:textId="0F7D156D" w:rsidTr="00D05DC6">
        <w:trPr>
          <w:trHeight w:val="898"/>
          <w:jc w:val="center"/>
        </w:trPr>
        <w:tc>
          <w:tcPr>
            <w:tcW w:w="2168" w:type="dxa"/>
          </w:tcPr>
          <w:p w14:paraId="1EBC26D6" w14:textId="5BB92413" w:rsidR="00092185" w:rsidRDefault="00092185" w:rsidP="004C2CF6">
            <w:pPr>
              <w:pStyle w:val="ListParagraph"/>
              <w:ind w:left="0"/>
            </w:pPr>
            <w:r>
              <w:t>HCl (mol</w:t>
            </w:r>
            <w:r w:rsidR="00BE2EAC">
              <w:t>/L</w:t>
            </w:r>
            <w:r>
              <w:t>)</w:t>
            </w:r>
          </w:p>
        </w:tc>
        <w:tc>
          <w:tcPr>
            <w:tcW w:w="2170" w:type="dxa"/>
          </w:tcPr>
          <w:p w14:paraId="0F78274C" w14:textId="122B4608" w:rsidR="00092185" w:rsidRDefault="00092185" w:rsidP="004C2CF6">
            <w:pPr>
              <w:pStyle w:val="ListParagraph"/>
              <w:ind w:left="0"/>
            </w:pPr>
            <w:r>
              <w:t>Mass of Mg Strip (g)</w:t>
            </w:r>
          </w:p>
        </w:tc>
        <w:tc>
          <w:tcPr>
            <w:tcW w:w="2170" w:type="dxa"/>
          </w:tcPr>
          <w:p w14:paraId="332AAAD2" w14:textId="03026F65" w:rsidR="00092185" w:rsidRPr="0067278C" w:rsidRDefault="00092185" w:rsidP="004C2CF6">
            <w:pPr>
              <w:pStyle w:val="ListParagraph"/>
              <w:ind w:left="0"/>
            </w:pPr>
            <w:r>
              <w:t>Average Rate of Reaction (cm</w:t>
            </w:r>
            <w:r>
              <w:rPr>
                <w:vertAlign w:val="superscript"/>
              </w:rPr>
              <w:t>3</w:t>
            </w:r>
            <w:r>
              <w:t>/s)</w:t>
            </w:r>
          </w:p>
        </w:tc>
        <w:tc>
          <w:tcPr>
            <w:tcW w:w="2559" w:type="dxa"/>
          </w:tcPr>
          <w:p w14:paraId="4CABB324" w14:textId="6795DA81" w:rsidR="00092185" w:rsidRDefault="00092185" w:rsidP="004C2CF6">
            <w:pPr>
              <w:pStyle w:val="ListParagraph"/>
              <w:ind w:left="0"/>
            </w:pPr>
            <w:r>
              <w:t>Instantaneous Rate of Reaction at 10s (cm</w:t>
            </w:r>
            <w:r>
              <w:rPr>
                <w:vertAlign w:val="superscript"/>
              </w:rPr>
              <w:t>3</w:t>
            </w:r>
            <w:r>
              <w:t>/s)</w:t>
            </w:r>
          </w:p>
        </w:tc>
      </w:tr>
      <w:tr w:rsidR="00092185" w14:paraId="6715C6D9" w14:textId="72043CEC" w:rsidTr="00D05DC6">
        <w:trPr>
          <w:trHeight w:val="295"/>
          <w:jc w:val="center"/>
        </w:trPr>
        <w:tc>
          <w:tcPr>
            <w:tcW w:w="2168" w:type="dxa"/>
          </w:tcPr>
          <w:p w14:paraId="723B08A6" w14:textId="740342B5" w:rsidR="00092185" w:rsidRDefault="00092185" w:rsidP="004C2CF6">
            <w:pPr>
              <w:pStyle w:val="ListParagraph"/>
              <w:ind w:left="0"/>
            </w:pPr>
            <w:r>
              <w:t>2.0</w:t>
            </w:r>
          </w:p>
        </w:tc>
        <w:tc>
          <w:tcPr>
            <w:tcW w:w="2170" w:type="dxa"/>
          </w:tcPr>
          <w:p w14:paraId="7AC65E5E" w14:textId="7ED0C519" w:rsidR="00092185" w:rsidRDefault="00092185" w:rsidP="004C2CF6">
            <w:pPr>
              <w:pStyle w:val="ListParagraph"/>
              <w:ind w:left="0"/>
            </w:pPr>
            <w:r>
              <w:t>0.075</w:t>
            </w:r>
          </w:p>
        </w:tc>
        <w:tc>
          <w:tcPr>
            <w:tcW w:w="2170" w:type="dxa"/>
          </w:tcPr>
          <w:p w14:paraId="5DC7B360" w14:textId="0F884B88" w:rsidR="00092185" w:rsidRDefault="00092185" w:rsidP="004C2CF6">
            <w:pPr>
              <w:pStyle w:val="ListParagraph"/>
              <w:ind w:left="0"/>
            </w:pPr>
            <w:r>
              <w:t>0.950 (3dp)</w:t>
            </w:r>
          </w:p>
        </w:tc>
        <w:tc>
          <w:tcPr>
            <w:tcW w:w="2559" w:type="dxa"/>
          </w:tcPr>
          <w:p w14:paraId="27A22990" w14:textId="3EB90343" w:rsidR="00092185" w:rsidRDefault="00092185" w:rsidP="004C2CF6">
            <w:pPr>
              <w:pStyle w:val="ListParagraph"/>
              <w:ind w:left="0"/>
            </w:pPr>
            <w:r>
              <w:t>3.200 (3dp)</w:t>
            </w:r>
          </w:p>
        </w:tc>
      </w:tr>
      <w:tr w:rsidR="00092185" w14:paraId="72C7D0D8" w14:textId="13214EA9" w:rsidTr="00D05DC6">
        <w:trPr>
          <w:trHeight w:val="295"/>
          <w:jc w:val="center"/>
        </w:trPr>
        <w:tc>
          <w:tcPr>
            <w:tcW w:w="2168" w:type="dxa"/>
          </w:tcPr>
          <w:p w14:paraId="61360534" w14:textId="0246D73D" w:rsidR="00092185" w:rsidRDefault="00092185" w:rsidP="004C2CF6">
            <w:pPr>
              <w:pStyle w:val="ListParagraph"/>
              <w:ind w:left="0"/>
            </w:pPr>
            <w:r>
              <w:t>1.5</w:t>
            </w:r>
          </w:p>
        </w:tc>
        <w:tc>
          <w:tcPr>
            <w:tcW w:w="2170" w:type="dxa"/>
          </w:tcPr>
          <w:p w14:paraId="759A2C29" w14:textId="73431755" w:rsidR="00092185" w:rsidRDefault="00092185" w:rsidP="004C2CF6">
            <w:pPr>
              <w:pStyle w:val="ListParagraph"/>
              <w:ind w:left="0"/>
            </w:pPr>
            <w:r>
              <w:t>0.077</w:t>
            </w:r>
          </w:p>
        </w:tc>
        <w:tc>
          <w:tcPr>
            <w:tcW w:w="2170" w:type="dxa"/>
          </w:tcPr>
          <w:p w14:paraId="70727A39" w14:textId="271F44AB" w:rsidR="00092185" w:rsidRDefault="00092185" w:rsidP="004C2CF6">
            <w:pPr>
              <w:pStyle w:val="ListParagraph"/>
              <w:ind w:left="0"/>
            </w:pPr>
            <w:r>
              <w:t>0.880 (3dp)</w:t>
            </w:r>
          </w:p>
        </w:tc>
        <w:tc>
          <w:tcPr>
            <w:tcW w:w="2559" w:type="dxa"/>
          </w:tcPr>
          <w:p w14:paraId="7FD35899" w14:textId="266169F0" w:rsidR="00092185" w:rsidRDefault="00092185" w:rsidP="004C2CF6">
            <w:pPr>
              <w:pStyle w:val="ListParagraph"/>
              <w:ind w:left="0"/>
            </w:pPr>
            <w:r>
              <w:t>2.700 (3dp)</w:t>
            </w:r>
          </w:p>
        </w:tc>
      </w:tr>
      <w:tr w:rsidR="00092185" w14:paraId="09C11EDA" w14:textId="69FAD00E" w:rsidTr="00D05DC6">
        <w:trPr>
          <w:trHeight w:val="308"/>
          <w:jc w:val="center"/>
        </w:trPr>
        <w:tc>
          <w:tcPr>
            <w:tcW w:w="2168" w:type="dxa"/>
          </w:tcPr>
          <w:p w14:paraId="688ED684" w14:textId="581C97D4" w:rsidR="00092185" w:rsidRDefault="00092185" w:rsidP="004C2CF6">
            <w:pPr>
              <w:pStyle w:val="ListParagraph"/>
              <w:ind w:left="0"/>
            </w:pPr>
            <w:r>
              <w:t>1.0</w:t>
            </w:r>
          </w:p>
        </w:tc>
        <w:tc>
          <w:tcPr>
            <w:tcW w:w="2170" w:type="dxa"/>
          </w:tcPr>
          <w:p w14:paraId="41C153CC" w14:textId="3D30197E" w:rsidR="00092185" w:rsidRDefault="00092185" w:rsidP="004C2CF6">
            <w:pPr>
              <w:pStyle w:val="ListParagraph"/>
              <w:ind w:left="0"/>
            </w:pPr>
            <w:r>
              <w:t>0.077</w:t>
            </w:r>
          </w:p>
        </w:tc>
        <w:tc>
          <w:tcPr>
            <w:tcW w:w="2170" w:type="dxa"/>
          </w:tcPr>
          <w:p w14:paraId="4AC885C8" w14:textId="369D0B25" w:rsidR="00092185" w:rsidRDefault="00092185" w:rsidP="004C2CF6">
            <w:pPr>
              <w:pStyle w:val="ListParagraph"/>
              <w:ind w:left="0"/>
            </w:pPr>
            <w:r>
              <w:t>0.630 (3dp)</w:t>
            </w:r>
          </w:p>
        </w:tc>
        <w:tc>
          <w:tcPr>
            <w:tcW w:w="2559" w:type="dxa"/>
          </w:tcPr>
          <w:p w14:paraId="560C8745" w14:textId="57250DEA" w:rsidR="00092185" w:rsidRDefault="00092185" w:rsidP="004C2CF6">
            <w:pPr>
              <w:pStyle w:val="ListParagraph"/>
              <w:ind w:left="0"/>
            </w:pPr>
            <w:r>
              <w:t>0.600 (3dp)</w:t>
            </w:r>
          </w:p>
        </w:tc>
      </w:tr>
      <w:tr w:rsidR="00092185" w14:paraId="11C8E162" w14:textId="39AE4845" w:rsidTr="00D05DC6">
        <w:trPr>
          <w:trHeight w:val="295"/>
          <w:jc w:val="center"/>
        </w:trPr>
        <w:tc>
          <w:tcPr>
            <w:tcW w:w="2168" w:type="dxa"/>
          </w:tcPr>
          <w:p w14:paraId="53DFB882" w14:textId="76744008" w:rsidR="00092185" w:rsidRDefault="00092185" w:rsidP="004C2CF6">
            <w:pPr>
              <w:pStyle w:val="ListParagraph"/>
              <w:ind w:left="0"/>
            </w:pPr>
            <w:r>
              <w:t>0.5</w:t>
            </w:r>
          </w:p>
        </w:tc>
        <w:tc>
          <w:tcPr>
            <w:tcW w:w="2170" w:type="dxa"/>
          </w:tcPr>
          <w:p w14:paraId="32EA7176" w14:textId="7B38A339" w:rsidR="00092185" w:rsidRDefault="00092185" w:rsidP="0067278C">
            <w:pPr>
              <w:pStyle w:val="ListParagraph"/>
              <w:keepNext/>
              <w:ind w:left="0"/>
            </w:pPr>
            <w:r>
              <w:t>0.082</w:t>
            </w:r>
          </w:p>
        </w:tc>
        <w:tc>
          <w:tcPr>
            <w:tcW w:w="2170" w:type="dxa"/>
          </w:tcPr>
          <w:p w14:paraId="48B63981" w14:textId="30B88C48" w:rsidR="00092185" w:rsidRDefault="00092185" w:rsidP="0067278C">
            <w:pPr>
              <w:pStyle w:val="ListParagraph"/>
              <w:keepNext/>
              <w:ind w:left="0"/>
            </w:pPr>
            <w:r>
              <w:t>0.140 (3dp)</w:t>
            </w:r>
          </w:p>
        </w:tc>
        <w:tc>
          <w:tcPr>
            <w:tcW w:w="2559" w:type="dxa"/>
          </w:tcPr>
          <w:p w14:paraId="6E174F9D" w14:textId="4A33B4FB" w:rsidR="00092185" w:rsidRDefault="00092185" w:rsidP="0067278C">
            <w:pPr>
              <w:pStyle w:val="ListParagraph"/>
              <w:keepNext/>
              <w:ind w:left="0"/>
            </w:pPr>
            <w:r>
              <w:t>0.200 (3dp)</w:t>
            </w:r>
          </w:p>
        </w:tc>
      </w:tr>
    </w:tbl>
    <w:p w14:paraId="5073D12A" w14:textId="5F775B93" w:rsidR="00D05DC6" w:rsidRPr="00D05DC6" w:rsidRDefault="0067278C" w:rsidP="00D05DC6">
      <w:pPr>
        <w:pStyle w:val="Caption"/>
        <w:jc w:val="center"/>
        <w:rPr>
          <w:b/>
          <w:bCs/>
          <w:i w:val="0"/>
          <w:iCs w:val="0"/>
        </w:rPr>
      </w:pPr>
      <w:r w:rsidRPr="00D05DC6">
        <w:rPr>
          <w:b/>
          <w:bCs/>
          <w:i w:val="0"/>
          <w:iCs w:val="0"/>
        </w:rPr>
        <w:t xml:space="preserve">Table </w:t>
      </w:r>
      <w:r w:rsidRPr="00D05DC6">
        <w:rPr>
          <w:b/>
          <w:bCs/>
          <w:i w:val="0"/>
          <w:iCs w:val="0"/>
        </w:rPr>
        <w:fldChar w:fldCharType="begin"/>
      </w:r>
      <w:r w:rsidRPr="00D05DC6">
        <w:rPr>
          <w:b/>
          <w:bCs/>
          <w:i w:val="0"/>
          <w:iCs w:val="0"/>
        </w:rPr>
        <w:instrText xml:space="preserve"> SEQ Table \* ARABIC </w:instrText>
      </w:r>
      <w:r w:rsidRPr="00D05DC6">
        <w:rPr>
          <w:b/>
          <w:bCs/>
          <w:i w:val="0"/>
          <w:iCs w:val="0"/>
        </w:rPr>
        <w:fldChar w:fldCharType="separate"/>
      </w:r>
      <w:r w:rsidR="00B11A5F">
        <w:rPr>
          <w:b/>
          <w:bCs/>
          <w:i w:val="0"/>
          <w:iCs w:val="0"/>
          <w:noProof/>
        </w:rPr>
        <w:t>3</w:t>
      </w:r>
      <w:r w:rsidRPr="00D05DC6">
        <w:rPr>
          <w:b/>
          <w:bCs/>
          <w:i w:val="0"/>
          <w:iCs w:val="0"/>
        </w:rPr>
        <w:fldChar w:fldCharType="end"/>
      </w:r>
      <w:r w:rsidRPr="00D05DC6">
        <w:rPr>
          <w:b/>
          <w:bCs/>
          <w:i w:val="0"/>
          <w:iCs w:val="0"/>
        </w:rPr>
        <w:t xml:space="preserve"> - Rate of Reaction </w:t>
      </w:r>
      <w:r w:rsidR="00A16C19" w:rsidRPr="00D05DC6">
        <w:rPr>
          <w:b/>
          <w:bCs/>
          <w:i w:val="0"/>
          <w:iCs w:val="0"/>
        </w:rPr>
        <w:t>in</w:t>
      </w:r>
      <w:r w:rsidRPr="00D05DC6">
        <w:rPr>
          <w:b/>
          <w:bCs/>
          <w:i w:val="0"/>
          <w:iCs w:val="0"/>
        </w:rPr>
        <w:t xml:space="preserve"> Relation to Molarity of HCl</w:t>
      </w:r>
    </w:p>
    <w:p w14:paraId="4BF92E01" w14:textId="77777777" w:rsidR="00D05DC6" w:rsidRDefault="00D05DC6" w:rsidP="00D05DC6">
      <w:pPr>
        <w:pStyle w:val="ListParagraph"/>
        <w:keepNext/>
      </w:pPr>
      <w:r>
        <w:rPr>
          <w:noProof/>
        </w:rPr>
        <w:drawing>
          <wp:inline distT="0" distB="0" distL="0" distR="0" wp14:anchorId="0087A656" wp14:editId="44AB421A">
            <wp:extent cx="5196840" cy="3009900"/>
            <wp:effectExtent l="0" t="0" r="3810" b="0"/>
            <wp:docPr id="911816901" name="Chart 1">
              <a:extLst xmlns:a="http://schemas.openxmlformats.org/drawingml/2006/main">
                <a:ext uri="{FF2B5EF4-FFF2-40B4-BE49-F238E27FC236}">
                  <a16:creationId xmlns:a16="http://schemas.microsoft.com/office/drawing/2014/main" id="{CE60F190-1965-EB45-3D55-67FB3D5AE6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19C6E2A" w14:textId="05BDB7C4" w:rsidR="00D05DC6" w:rsidRPr="00D05DC6" w:rsidRDefault="00D05DC6" w:rsidP="00D05DC6">
      <w:pPr>
        <w:pStyle w:val="Caption"/>
        <w:jc w:val="center"/>
        <w:rPr>
          <w:b/>
          <w:bCs/>
          <w:i w:val="0"/>
          <w:iCs w:val="0"/>
        </w:rPr>
      </w:pPr>
      <w:r w:rsidRPr="00D05DC6">
        <w:rPr>
          <w:b/>
          <w:bCs/>
          <w:i w:val="0"/>
          <w:iCs w:val="0"/>
        </w:rPr>
        <w:t xml:space="preserve">Graph </w:t>
      </w:r>
      <w:r w:rsidRPr="00D05DC6">
        <w:rPr>
          <w:b/>
          <w:bCs/>
          <w:i w:val="0"/>
          <w:iCs w:val="0"/>
        </w:rPr>
        <w:fldChar w:fldCharType="begin"/>
      </w:r>
      <w:r w:rsidRPr="00D05DC6">
        <w:rPr>
          <w:b/>
          <w:bCs/>
          <w:i w:val="0"/>
          <w:iCs w:val="0"/>
        </w:rPr>
        <w:instrText xml:space="preserve"> SEQ Graph \* ARABIC </w:instrText>
      </w:r>
      <w:r w:rsidRPr="00D05DC6">
        <w:rPr>
          <w:b/>
          <w:bCs/>
          <w:i w:val="0"/>
          <w:iCs w:val="0"/>
        </w:rPr>
        <w:fldChar w:fldCharType="separate"/>
      </w:r>
      <w:r w:rsidR="00B11A5F">
        <w:rPr>
          <w:b/>
          <w:bCs/>
          <w:i w:val="0"/>
          <w:iCs w:val="0"/>
          <w:noProof/>
        </w:rPr>
        <w:t>4</w:t>
      </w:r>
      <w:r w:rsidRPr="00D05DC6">
        <w:rPr>
          <w:b/>
          <w:bCs/>
          <w:i w:val="0"/>
          <w:iCs w:val="0"/>
        </w:rPr>
        <w:fldChar w:fldCharType="end"/>
      </w:r>
      <w:r w:rsidRPr="00D05DC6">
        <w:rPr>
          <w:b/>
          <w:bCs/>
          <w:i w:val="0"/>
          <w:iCs w:val="0"/>
        </w:rPr>
        <w:t xml:space="preserve"> - Average Rate vs Concentration of HCl</w:t>
      </w:r>
    </w:p>
    <w:p w14:paraId="7DFC199A" w14:textId="77777777" w:rsidR="00D05DC6" w:rsidRPr="00D05DC6" w:rsidRDefault="00D05DC6" w:rsidP="00D05DC6">
      <w:pPr>
        <w:pStyle w:val="ListParagraph"/>
      </w:pPr>
    </w:p>
    <w:p w14:paraId="74B86BF0" w14:textId="187AD5E6" w:rsidR="0067278C" w:rsidRDefault="0067278C" w:rsidP="0067278C">
      <w:pPr>
        <w:pStyle w:val="ListParagraph"/>
        <w:numPr>
          <w:ilvl w:val="0"/>
          <w:numId w:val="34"/>
        </w:numPr>
      </w:pPr>
      <w:r>
        <w:t>Analysis of the results of Experiment Two show a marked increase in the rate of reaction as the temperature of the HCl solution is increased:</w:t>
      </w:r>
    </w:p>
    <w:tbl>
      <w:tblPr>
        <w:tblStyle w:val="TableGrid"/>
        <w:tblW w:w="0" w:type="auto"/>
        <w:jc w:val="center"/>
        <w:tblLook w:val="04A0" w:firstRow="1" w:lastRow="0" w:firstColumn="1" w:lastColumn="0" w:noHBand="0" w:noVBand="1"/>
      </w:tblPr>
      <w:tblGrid>
        <w:gridCol w:w="2115"/>
        <w:gridCol w:w="2117"/>
        <w:gridCol w:w="2117"/>
      </w:tblGrid>
      <w:tr w:rsidR="00863DB8" w14:paraId="3AAE80CA" w14:textId="2F1A26DA" w:rsidTr="00106168">
        <w:trPr>
          <w:jc w:val="center"/>
        </w:trPr>
        <w:tc>
          <w:tcPr>
            <w:tcW w:w="2115" w:type="dxa"/>
          </w:tcPr>
          <w:p w14:paraId="1B14FE75" w14:textId="5254BDA4" w:rsidR="00863DB8" w:rsidRDefault="00863DB8" w:rsidP="007E17BF">
            <w:pPr>
              <w:pStyle w:val="ListParagraph"/>
              <w:ind w:left="0"/>
            </w:pPr>
            <w:r>
              <w:t>Temperature of 1.0 mol HCl Solution (</w:t>
            </w:r>
            <w:r>
              <w:rPr>
                <w:rFonts w:cstheme="minorHAnsi"/>
              </w:rPr>
              <w:t>°</w:t>
            </w:r>
            <w:r>
              <w:t>C)</w:t>
            </w:r>
          </w:p>
        </w:tc>
        <w:tc>
          <w:tcPr>
            <w:tcW w:w="2117" w:type="dxa"/>
          </w:tcPr>
          <w:p w14:paraId="0F729AEF" w14:textId="77777777" w:rsidR="00863DB8" w:rsidRPr="0067278C" w:rsidRDefault="00863DB8" w:rsidP="007E17BF">
            <w:pPr>
              <w:pStyle w:val="ListParagraph"/>
              <w:ind w:left="0"/>
            </w:pPr>
            <w:r>
              <w:t>Rate of Reaction (cm</w:t>
            </w:r>
            <w:r>
              <w:rPr>
                <w:vertAlign w:val="superscript"/>
              </w:rPr>
              <w:t>3</w:t>
            </w:r>
            <w:r>
              <w:t>/s)</w:t>
            </w:r>
          </w:p>
        </w:tc>
        <w:tc>
          <w:tcPr>
            <w:tcW w:w="2117" w:type="dxa"/>
          </w:tcPr>
          <w:p w14:paraId="195151FD" w14:textId="5A54DEE8" w:rsidR="00863DB8" w:rsidRDefault="00863DB8" w:rsidP="007E17BF">
            <w:pPr>
              <w:pStyle w:val="ListParagraph"/>
              <w:ind w:left="0"/>
            </w:pPr>
            <w:r>
              <w:t>Instantaneous Rate of Reaction at 10s</w:t>
            </w:r>
            <w:r w:rsidR="003C7661">
              <w:t xml:space="preserve"> (cm</w:t>
            </w:r>
            <w:r w:rsidR="003C7661">
              <w:rPr>
                <w:vertAlign w:val="superscript"/>
              </w:rPr>
              <w:t>3</w:t>
            </w:r>
            <w:r w:rsidR="003C7661">
              <w:t>/s)</w:t>
            </w:r>
          </w:p>
        </w:tc>
      </w:tr>
      <w:tr w:rsidR="00863DB8" w14:paraId="33348F7E" w14:textId="5FC313C0" w:rsidTr="00106168">
        <w:trPr>
          <w:jc w:val="center"/>
        </w:trPr>
        <w:tc>
          <w:tcPr>
            <w:tcW w:w="2115" w:type="dxa"/>
          </w:tcPr>
          <w:p w14:paraId="538FA78A" w14:textId="0E46F4AD" w:rsidR="00863DB8" w:rsidRDefault="00863DB8" w:rsidP="007E17BF">
            <w:pPr>
              <w:pStyle w:val="ListParagraph"/>
              <w:ind w:left="0"/>
            </w:pPr>
            <w:r>
              <w:t>23</w:t>
            </w:r>
          </w:p>
        </w:tc>
        <w:tc>
          <w:tcPr>
            <w:tcW w:w="2117" w:type="dxa"/>
          </w:tcPr>
          <w:p w14:paraId="491B3106" w14:textId="50651313" w:rsidR="00863DB8" w:rsidRDefault="00863DB8" w:rsidP="007E17BF">
            <w:pPr>
              <w:pStyle w:val="ListParagraph"/>
              <w:ind w:left="0"/>
            </w:pPr>
            <w:r>
              <w:t>0.136 (3dp)</w:t>
            </w:r>
          </w:p>
        </w:tc>
        <w:tc>
          <w:tcPr>
            <w:tcW w:w="2117" w:type="dxa"/>
          </w:tcPr>
          <w:p w14:paraId="59D99978" w14:textId="0A3DB3CF" w:rsidR="00863DB8" w:rsidRDefault="0081608A" w:rsidP="007E17BF">
            <w:pPr>
              <w:pStyle w:val="ListParagraph"/>
              <w:ind w:left="0"/>
            </w:pPr>
            <w:r>
              <w:t>0.600</w:t>
            </w:r>
            <w:r w:rsidR="003C7661">
              <w:t xml:space="preserve"> (3dp)</w:t>
            </w:r>
          </w:p>
        </w:tc>
      </w:tr>
      <w:tr w:rsidR="00863DB8" w14:paraId="48553B64" w14:textId="0BE17FF1" w:rsidTr="00106168">
        <w:trPr>
          <w:jc w:val="center"/>
        </w:trPr>
        <w:tc>
          <w:tcPr>
            <w:tcW w:w="2115" w:type="dxa"/>
          </w:tcPr>
          <w:p w14:paraId="0271A639" w14:textId="13D4332A" w:rsidR="00863DB8" w:rsidRDefault="00863DB8" w:rsidP="007E17BF">
            <w:pPr>
              <w:pStyle w:val="ListParagraph"/>
              <w:ind w:left="0"/>
            </w:pPr>
            <w:r>
              <w:t>33</w:t>
            </w:r>
          </w:p>
        </w:tc>
        <w:tc>
          <w:tcPr>
            <w:tcW w:w="2117" w:type="dxa"/>
          </w:tcPr>
          <w:p w14:paraId="5D029D31" w14:textId="7B061CA7" w:rsidR="00863DB8" w:rsidRDefault="00863DB8" w:rsidP="0067278C">
            <w:pPr>
              <w:pStyle w:val="ListParagraph"/>
              <w:keepNext/>
              <w:ind w:left="0"/>
            </w:pPr>
            <w:r>
              <w:t>0.511 (3dp)</w:t>
            </w:r>
          </w:p>
        </w:tc>
        <w:tc>
          <w:tcPr>
            <w:tcW w:w="2117" w:type="dxa"/>
          </w:tcPr>
          <w:p w14:paraId="64F5F0E1" w14:textId="3E236A45" w:rsidR="00863DB8" w:rsidRDefault="0081608A" w:rsidP="0067278C">
            <w:pPr>
              <w:pStyle w:val="ListParagraph"/>
              <w:keepNext/>
              <w:ind w:left="0"/>
            </w:pPr>
            <w:r>
              <w:t>2.000</w:t>
            </w:r>
            <w:r w:rsidR="003C7661">
              <w:t xml:space="preserve"> (3dp)</w:t>
            </w:r>
          </w:p>
        </w:tc>
      </w:tr>
    </w:tbl>
    <w:p w14:paraId="2614EB3F" w14:textId="5BEAC7B4" w:rsidR="004C2CF6" w:rsidRPr="00B11A5F" w:rsidRDefault="0067278C" w:rsidP="0067278C">
      <w:pPr>
        <w:pStyle w:val="Caption"/>
        <w:jc w:val="center"/>
        <w:rPr>
          <w:b/>
          <w:bCs/>
          <w:i w:val="0"/>
          <w:iCs w:val="0"/>
        </w:rPr>
      </w:pPr>
      <w:r w:rsidRPr="00B11A5F">
        <w:rPr>
          <w:b/>
          <w:bCs/>
          <w:i w:val="0"/>
          <w:iCs w:val="0"/>
        </w:rPr>
        <w:t xml:space="preserve">Table </w:t>
      </w:r>
      <w:r w:rsidRPr="00B11A5F">
        <w:rPr>
          <w:b/>
          <w:bCs/>
          <w:i w:val="0"/>
          <w:iCs w:val="0"/>
        </w:rPr>
        <w:fldChar w:fldCharType="begin"/>
      </w:r>
      <w:r w:rsidRPr="00B11A5F">
        <w:rPr>
          <w:b/>
          <w:bCs/>
          <w:i w:val="0"/>
          <w:iCs w:val="0"/>
        </w:rPr>
        <w:instrText xml:space="preserve"> SEQ Table \* ARABIC </w:instrText>
      </w:r>
      <w:r w:rsidRPr="00B11A5F">
        <w:rPr>
          <w:b/>
          <w:bCs/>
          <w:i w:val="0"/>
          <w:iCs w:val="0"/>
        </w:rPr>
        <w:fldChar w:fldCharType="separate"/>
      </w:r>
      <w:r w:rsidR="00B11A5F" w:rsidRPr="00B11A5F">
        <w:rPr>
          <w:b/>
          <w:bCs/>
          <w:i w:val="0"/>
          <w:iCs w:val="0"/>
          <w:noProof/>
        </w:rPr>
        <w:t>4</w:t>
      </w:r>
      <w:r w:rsidRPr="00B11A5F">
        <w:rPr>
          <w:b/>
          <w:bCs/>
          <w:i w:val="0"/>
          <w:iCs w:val="0"/>
        </w:rPr>
        <w:fldChar w:fldCharType="end"/>
      </w:r>
      <w:r w:rsidRPr="00B11A5F">
        <w:rPr>
          <w:b/>
          <w:bCs/>
          <w:i w:val="0"/>
          <w:iCs w:val="0"/>
        </w:rPr>
        <w:t xml:space="preserve"> - Rate of Reaction </w:t>
      </w:r>
      <w:r w:rsidR="00A16C19" w:rsidRPr="00B11A5F">
        <w:rPr>
          <w:b/>
          <w:bCs/>
          <w:i w:val="0"/>
          <w:iCs w:val="0"/>
        </w:rPr>
        <w:t>in</w:t>
      </w:r>
      <w:r w:rsidRPr="00B11A5F">
        <w:rPr>
          <w:b/>
          <w:bCs/>
          <w:i w:val="0"/>
          <w:iCs w:val="0"/>
        </w:rPr>
        <w:t xml:space="preserve"> Relation to Temperature of HCl Solution</w:t>
      </w:r>
    </w:p>
    <w:p w14:paraId="0C32BC1F" w14:textId="451A3CDA" w:rsidR="0067278C" w:rsidRDefault="0067278C" w:rsidP="0067278C">
      <w:pPr>
        <w:pStyle w:val="ListParagraph"/>
        <w:numPr>
          <w:ilvl w:val="0"/>
          <w:numId w:val="34"/>
        </w:numPr>
      </w:pPr>
      <w:r>
        <w:lastRenderedPageBreak/>
        <w:t>Analysis of the results of Experiment Three show</w:t>
      </w:r>
      <w:r w:rsidR="00A16C19">
        <w:t xml:space="preserve"> a significant increase in the rate of reaction when the surface area of the Mg sample is increased</w:t>
      </w:r>
      <w:r w:rsidR="003C7661">
        <w:t>:</w:t>
      </w:r>
      <w:r w:rsidR="00A16C19">
        <w:t xml:space="preserve"> </w:t>
      </w:r>
      <w:r w:rsidR="00A16C19">
        <w:br/>
      </w:r>
    </w:p>
    <w:tbl>
      <w:tblPr>
        <w:tblStyle w:val="TableGrid"/>
        <w:tblW w:w="0" w:type="auto"/>
        <w:jc w:val="center"/>
        <w:tblLook w:val="04A0" w:firstRow="1" w:lastRow="0" w:firstColumn="1" w:lastColumn="0" w:noHBand="0" w:noVBand="1"/>
      </w:tblPr>
      <w:tblGrid>
        <w:gridCol w:w="2115"/>
        <w:gridCol w:w="2117"/>
        <w:gridCol w:w="2117"/>
      </w:tblGrid>
      <w:tr w:rsidR="00863DB8" w14:paraId="6B130806" w14:textId="34747737" w:rsidTr="003A05EE">
        <w:trPr>
          <w:jc w:val="center"/>
        </w:trPr>
        <w:tc>
          <w:tcPr>
            <w:tcW w:w="2115" w:type="dxa"/>
          </w:tcPr>
          <w:p w14:paraId="22143D11" w14:textId="008EB147" w:rsidR="00863DB8" w:rsidRDefault="00863DB8" w:rsidP="007E17BF">
            <w:pPr>
              <w:pStyle w:val="ListParagraph"/>
              <w:ind w:left="0"/>
            </w:pPr>
            <w:r>
              <w:t>State of 0.077g Mg Sample</w:t>
            </w:r>
          </w:p>
        </w:tc>
        <w:tc>
          <w:tcPr>
            <w:tcW w:w="2117" w:type="dxa"/>
          </w:tcPr>
          <w:p w14:paraId="7D7776BC" w14:textId="77777777" w:rsidR="00863DB8" w:rsidRPr="0067278C" w:rsidRDefault="00863DB8" w:rsidP="007E17BF">
            <w:pPr>
              <w:pStyle w:val="ListParagraph"/>
              <w:ind w:left="0"/>
            </w:pPr>
            <w:r>
              <w:t>Rate of Reaction (cm</w:t>
            </w:r>
            <w:r>
              <w:rPr>
                <w:vertAlign w:val="superscript"/>
              </w:rPr>
              <w:t>3</w:t>
            </w:r>
            <w:r>
              <w:t>/s)</w:t>
            </w:r>
          </w:p>
        </w:tc>
        <w:tc>
          <w:tcPr>
            <w:tcW w:w="2117" w:type="dxa"/>
          </w:tcPr>
          <w:p w14:paraId="730E4E19" w14:textId="42B9322D" w:rsidR="00863DB8" w:rsidRDefault="00863DB8" w:rsidP="007E17BF">
            <w:pPr>
              <w:pStyle w:val="ListParagraph"/>
              <w:ind w:left="0"/>
            </w:pPr>
            <w:r>
              <w:t>Instantaneous Rate of Reaction at 10s</w:t>
            </w:r>
            <w:r w:rsidR="003C7661">
              <w:t xml:space="preserve"> (cm</w:t>
            </w:r>
            <w:r w:rsidR="003C7661">
              <w:rPr>
                <w:vertAlign w:val="superscript"/>
              </w:rPr>
              <w:t>3</w:t>
            </w:r>
            <w:r w:rsidR="003C7661">
              <w:t>/s)</w:t>
            </w:r>
          </w:p>
        </w:tc>
      </w:tr>
      <w:tr w:rsidR="00863DB8" w14:paraId="64F9CD0F" w14:textId="06D6FC1D" w:rsidTr="003A05EE">
        <w:trPr>
          <w:jc w:val="center"/>
        </w:trPr>
        <w:tc>
          <w:tcPr>
            <w:tcW w:w="2115" w:type="dxa"/>
          </w:tcPr>
          <w:p w14:paraId="5427C697" w14:textId="3496BF73" w:rsidR="00863DB8" w:rsidRDefault="00863DB8" w:rsidP="007E17BF">
            <w:pPr>
              <w:pStyle w:val="ListParagraph"/>
              <w:ind w:left="0"/>
            </w:pPr>
            <w:r>
              <w:t>Strip</w:t>
            </w:r>
          </w:p>
        </w:tc>
        <w:tc>
          <w:tcPr>
            <w:tcW w:w="2117" w:type="dxa"/>
          </w:tcPr>
          <w:p w14:paraId="14FA64CD" w14:textId="77777777" w:rsidR="00863DB8" w:rsidRDefault="00863DB8" w:rsidP="007E17BF">
            <w:pPr>
              <w:pStyle w:val="ListParagraph"/>
              <w:ind w:left="0"/>
            </w:pPr>
            <w:r>
              <w:t>0.136 (3dp)</w:t>
            </w:r>
          </w:p>
        </w:tc>
        <w:tc>
          <w:tcPr>
            <w:tcW w:w="2117" w:type="dxa"/>
          </w:tcPr>
          <w:p w14:paraId="00928EB9" w14:textId="1C139FF8" w:rsidR="00863DB8" w:rsidRDefault="00863DB8" w:rsidP="007E17BF">
            <w:pPr>
              <w:pStyle w:val="ListParagraph"/>
              <w:ind w:left="0"/>
            </w:pPr>
            <w:r>
              <w:t>0.</w:t>
            </w:r>
            <w:r w:rsidR="0081608A">
              <w:t>6</w:t>
            </w:r>
            <w:r>
              <w:t>00</w:t>
            </w:r>
            <w:r w:rsidR="003C7661">
              <w:t xml:space="preserve"> (3dp)</w:t>
            </w:r>
          </w:p>
        </w:tc>
      </w:tr>
      <w:tr w:rsidR="00863DB8" w14:paraId="4777A6D5" w14:textId="117A0CCD" w:rsidTr="003A05EE">
        <w:trPr>
          <w:jc w:val="center"/>
        </w:trPr>
        <w:tc>
          <w:tcPr>
            <w:tcW w:w="2115" w:type="dxa"/>
          </w:tcPr>
          <w:p w14:paraId="5E3CA851" w14:textId="287788CF" w:rsidR="00863DB8" w:rsidRDefault="00863DB8" w:rsidP="007E17BF">
            <w:pPr>
              <w:pStyle w:val="ListParagraph"/>
              <w:ind w:left="0"/>
            </w:pPr>
            <w:r>
              <w:t>Turnings</w:t>
            </w:r>
          </w:p>
        </w:tc>
        <w:tc>
          <w:tcPr>
            <w:tcW w:w="2117" w:type="dxa"/>
          </w:tcPr>
          <w:p w14:paraId="58120C88" w14:textId="4736C5CE" w:rsidR="00863DB8" w:rsidRDefault="00863DB8" w:rsidP="00A16C19">
            <w:pPr>
              <w:pStyle w:val="ListParagraph"/>
              <w:keepNext/>
              <w:ind w:left="0"/>
            </w:pPr>
            <w:r>
              <w:t>0.261 (3dp)</w:t>
            </w:r>
          </w:p>
        </w:tc>
        <w:tc>
          <w:tcPr>
            <w:tcW w:w="2117" w:type="dxa"/>
          </w:tcPr>
          <w:p w14:paraId="1249D3CB" w14:textId="0FE3A428" w:rsidR="00863DB8" w:rsidRDefault="00533756" w:rsidP="00A16C19">
            <w:pPr>
              <w:pStyle w:val="ListParagraph"/>
              <w:keepNext/>
              <w:ind w:left="0"/>
            </w:pPr>
            <w:r>
              <w:t>0.</w:t>
            </w:r>
            <w:r w:rsidR="0081608A">
              <w:t>9</w:t>
            </w:r>
            <w:r>
              <w:t>00</w:t>
            </w:r>
            <w:r w:rsidR="003C7661">
              <w:t xml:space="preserve"> (3dp)</w:t>
            </w:r>
          </w:p>
        </w:tc>
      </w:tr>
    </w:tbl>
    <w:p w14:paraId="493346BE" w14:textId="43DE1345" w:rsidR="0067278C" w:rsidRPr="00B11A5F" w:rsidRDefault="00A16C19" w:rsidP="00A16C19">
      <w:pPr>
        <w:pStyle w:val="Caption"/>
        <w:jc w:val="center"/>
        <w:rPr>
          <w:b/>
          <w:bCs/>
          <w:i w:val="0"/>
          <w:iCs w:val="0"/>
        </w:rPr>
      </w:pPr>
      <w:r w:rsidRPr="00B11A5F">
        <w:rPr>
          <w:b/>
          <w:bCs/>
          <w:i w:val="0"/>
          <w:iCs w:val="0"/>
        </w:rPr>
        <w:t xml:space="preserve">Table </w:t>
      </w:r>
      <w:r w:rsidRPr="00B11A5F">
        <w:rPr>
          <w:b/>
          <w:bCs/>
          <w:i w:val="0"/>
          <w:iCs w:val="0"/>
        </w:rPr>
        <w:fldChar w:fldCharType="begin"/>
      </w:r>
      <w:r w:rsidRPr="00B11A5F">
        <w:rPr>
          <w:b/>
          <w:bCs/>
          <w:i w:val="0"/>
          <w:iCs w:val="0"/>
        </w:rPr>
        <w:instrText xml:space="preserve"> SEQ Table \* ARABIC </w:instrText>
      </w:r>
      <w:r w:rsidRPr="00B11A5F">
        <w:rPr>
          <w:b/>
          <w:bCs/>
          <w:i w:val="0"/>
          <w:iCs w:val="0"/>
        </w:rPr>
        <w:fldChar w:fldCharType="separate"/>
      </w:r>
      <w:r w:rsidR="00B11A5F" w:rsidRPr="00B11A5F">
        <w:rPr>
          <w:b/>
          <w:bCs/>
          <w:i w:val="0"/>
          <w:iCs w:val="0"/>
          <w:noProof/>
        </w:rPr>
        <w:t>5</w:t>
      </w:r>
      <w:r w:rsidRPr="00B11A5F">
        <w:rPr>
          <w:b/>
          <w:bCs/>
          <w:i w:val="0"/>
          <w:iCs w:val="0"/>
        </w:rPr>
        <w:fldChar w:fldCharType="end"/>
      </w:r>
      <w:r w:rsidRPr="00B11A5F">
        <w:rPr>
          <w:b/>
          <w:bCs/>
          <w:i w:val="0"/>
          <w:iCs w:val="0"/>
        </w:rPr>
        <w:t xml:space="preserve"> - Rate of Reaction in Relation to Surface Area of Mg Sample</w:t>
      </w:r>
    </w:p>
    <w:p w14:paraId="59CB045F" w14:textId="7C538B43" w:rsidR="004C2CF6" w:rsidRPr="004C2CF6" w:rsidRDefault="004C2CF6" w:rsidP="004C2CF6"/>
    <w:p w14:paraId="72480B8E" w14:textId="77777777" w:rsidR="004C2CF6" w:rsidRPr="004C2CF6" w:rsidRDefault="004C2CF6" w:rsidP="004C2CF6"/>
    <w:p w14:paraId="6EE72AB1" w14:textId="1A7D2DE6" w:rsidR="0016014B" w:rsidRDefault="00152CB7" w:rsidP="00D11D9C">
      <w:pPr>
        <w:pStyle w:val="Heading2"/>
        <w:numPr>
          <w:ilvl w:val="0"/>
          <w:numId w:val="1"/>
        </w:numPr>
      </w:pPr>
      <w:bookmarkStart w:id="4" w:name="_Toc165832059"/>
      <w:r>
        <w:t>Discussion</w:t>
      </w:r>
      <w:bookmarkEnd w:id="4"/>
      <w:r w:rsidR="0016014B">
        <w:t xml:space="preserve"> </w:t>
      </w:r>
      <w:r w:rsidR="007967CB">
        <w:br/>
      </w:r>
    </w:p>
    <w:p w14:paraId="5EF8E4AA" w14:textId="14B08F1F" w:rsidR="00D63C9C" w:rsidRDefault="00DE1448" w:rsidP="00BE4B2E">
      <w:pPr>
        <w:pStyle w:val="ListParagraph"/>
        <w:numPr>
          <w:ilvl w:val="0"/>
          <w:numId w:val="7"/>
        </w:numPr>
      </w:pPr>
      <w:r>
        <w:t>In Experiment One</w:t>
      </w:r>
      <w:r w:rsidR="003C7661">
        <w:t>, the average rate of reaction increased with the concentration of the HCl solution</w:t>
      </w:r>
      <w:r w:rsidR="00BE4B2E">
        <w:t>. Graph 4 shows that increasing the molarity of the HCl concentration led to an increase in the average rate of reaction:</w:t>
      </w:r>
    </w:p>
    <w:p w14:paraId="003F9A3B" w14:textId="77777777" w:rsidR="003C7661" w:rsidRDefault="003C7661" w:rsidP="003C7661">
      <w:pPr>
        <w:pStyle w:val="ListParagraph"/>
      </w:pPr>
    </w:p>
    <w:p w14:paraId="2AD0523F" w14:textId="76102802" w:rsidR="003C7661" w:rsidRDefault="003C7661" w:rsidP="003C7661">
      <w:pPr>
        <w:pStyle w:val="ListParagraph"/>
        <w:keepNext/>
      </w:pPr>
    </w:p>
    <w:p w14:paraId="39DE77E1" w14:textId="26A9D0ED" w:rsidR="00EA7BE2" w:rsidRDefault="00EA7BE2" w:rsidP="00BE4B2E">
      <w:pPr>
        <w:pStyle w:val="ListParagraph"/>
        <w:numPr>
          <w:ilvl w:val="0"/>
          <w:numId w:val="7"/>
        </w:numPr>
      </w:pPr>
      <w:r>
        <w:t xml:space="preserve">As all other variables remained constant throughout the tests, it is reasonable to suggest that increasing the concentration of the HCl solution directly affected the rate of reaction. This supports hypothesis one. </w:t>
      </w:r>
      <w:r>
        <w:br/>
      </w:r>
    </w:p>
    <w:p w14:paraId="59EA3C57" w14:textId="77777777" w:rsidR="00EC0687" w:rsidRDefault="00EA7BE2" w:rsidP="00BE4B2E">
      <w:pPr>
        <w:pStyle w:val="ListParagraph"/>
        <w:numPr>
          <w:ilvl w:val="0"/>
          <w:numId w:val="7"/>
        </w:numPr>
      </w:pPr>
      <w:r>
        <w:t>To further investigate the effects of concentration on rate of reaction, equation two can be used:</w:t>
      </w:r>
    </w:p>
    <w:p w14:paraId="60D314FF" w14:textId="77777777" w:rsidR="00EC0687" w:rsidRPr="00EC0687" w:rsidRDefault="00EC0687" w:rsidP="00EC0687">
      <w:pPr>
        <w:pStyle w:val="ListParagraph"/>
        <w:jc w:val="center"/>
        <w:rPr>
          <w:rFonts w:eastAsiaTheme="minorEastAsia"/>
          <w:iCs/>
        </w:rPr>
      </w:pPr>
      <m:oMathPara>
        <m:oMath>
          <m:r>
            <w:rPr>
              <w:rFonts w:ascii="Cambria Math" w:hAnsi="Cambria Math"/>
              <w:vertAlign w:val="superscript"/>
            </w:rPr>
            <m:t>Rate=K</m:t>
          </m:r>
          <m:sSup>
            <m:sSupPr>
              <m:ctrlPr>
                <w:rPr>
                  <w:rFonts w:ascii="Cambria Math" w:hAnsi="Cambria Math"/>
                  <w:i/>
                  <w:iCs/>
                </w:rPr>
              </m:ctrlPr>
            </m:sSupPr>
            <m:e>
              <m:r>
                <w:rPr>
                  <w:rFonts w:ascii="Cambria Math" w:hAnsi="Cambria Math"/>
                </w:rPr>
                <m:t>[HCl]</m:t>
              </m:r>
            </m:e>
            <m:sup>
              <m:r>
                <w:rPr>
                  <w:rFonts w:ascii="Cambria Math" w:hAnsi="Cambria Math"/>
                </w:rPr>
                <m:t>2</m:t>
              </m:r>
            </m:sup>
          </m:sSup>
          <m:r>
            <w:rPr>
              <w:rFonts w:ascii="Cambria Math" w:hAnsi="Cambria Math"/>
            </w:rPr>
            <m:t>[Mg]</m:t>
          </m:r>
        </m:oMath>
      </m:oMathPara>
    </w:p>
    <w:p w14:paraId="39A67474" w14:textId="77777777" w:rsidR="00EC0687" w:rsidRDefault="00EC0687" w:rsidP="00EC0687">
      <w:pPr>
        <w:pStyle w:val="ListParagraph"/>
        <w:jc w:val="center"/>
      </w:pPr>
    </w:p>
    <w:p w14:paraId="278235FF" w14:textId="21CD8C11" w:rsidR="00EC0687" w:rsidRDefault="00EC0687" w:rsidP="00EC0687">
      <w:pPr>
        <w:pStyle w:val="ListParagraph"/>
      </w:pPr>
      <w:r>
        <w:t>As Mg is in a solid state during this experiment, the concentration of Mg is essentially a constant and can be disregarded:</w:t>
      </w:r>
    </w:p>
    <w:p w14:paraId="4D9F58FC" w14:textId="667585FD" w:rsidR="00BE4B2E" w:rsidRDefault="00EC0687" w:rsidP="00EC0687">
      <w:pPr>
        <w:pStyle w:val="ListParagraph"/>
        <w:jc w:val="center"/>
      </w:pPr>
      <m:oMathPara>
        <m:oMath>
          <m:r>
            <w:rPr>
              <w:rFonts w:ascii="Cambria Math" w:hAnsi="Cambria Math"/>
              <w:vertAlign w:val="superscript"/>
            </w:rPr>
            <m:t>Rate=K</m:t>
          </m:r>
          <m:sSup>
            <m:sSupPr>
              <m:ctrlPr>
                <w:rPr>
                  <w:rFonts w:ascii="Cambria Math" w:hAnsi="Cambria Math"/>
                  <w:i/>
                  <w:iCs/>
                </w:rPr>
              </m:ctrlPr>
            </m:sSupPr>
            <m:e>
              <m:r>
                <w:rPr>
                  <w:rFonts w:ascii="Cambria Math" w:hAnsi="Cambria Math"/>
                </w:rPr>
                <m:t>[HCl]</m:t>
              </m:r>
            </m:e>
            <m:sup>
              <m:r>
                <w:rPr>
                  <w:rFonts w:ascii="Cambria Math" w:hAnsi="Cambria Math"/>
                </w:rPr>
                <m:t>2</m:t>
              </m:r>
            </m:sup>
          </m:sSup>
          <m:r>
            <m:rPr>
              <m:sty m:val="p"/>
            </m:rPr>
            <w:br/>
          </m:r>
        </m:oMath>
      </m:oMathPara>
    </w:p>
    <w:p w14:paraId="7A192C58" w14:textId="0F19F795" w:rsidR="00EC0687" w:rsidRDefault="00EC0687" w:rsidP="00EC0687">
      <w:pPr>
        <w:pStyle w:val="ListParagraph"/>
      </w:pPr>
      <w:r>
        <w:t>The results for each experiment are then inserted:</w:t>
      </w:r>
    </w:p>
    <w:p w14:paraId="7CB642AC" w14:textId="77777777" w:rsidR="00EC0687" w:rsidRDefault="00EC0687" w:rsidP="00EC0687">
      <w:pPr>
        <w:pStyle w:val="ListParagraph"/>
      </w:pPr>
    </w:p>
    <w:p w14:paraId="6F8687ED" w14:textId="38B7B198" w:rsidR="00EC0687" w:rsidRDefault="00EC0687" w:rsidP="00EC0687">
      <w:pPr>
        <w:pStyle w:val="ListParagraph"/>
      </w:pPr>
      <w:r>
        <w:t>For 0.5 mol HCl:</w:t>
      </w:r>
    </w:p>
    <w:p w14:paraId="7637E255" w14:textId="7613337D" w:rsidR="00EC0687" w:rsidRPr="000A1461" w:rsidRDefault="00EC0687" w:rsidP="00EC0687">
      <w:pPr>
        <w:pStyle w:val="ListParagraph"/>
        <w:rPr>
          <w:rFonts w:eastAsiaTheme="minorEastAsia"/>
          <w:iCs/>
        </w:rPr>
      </w:pPr>
      <m:oMathPara>
        <m:oMath>
          <m:r>
            <w:rPr>
              <w:rFonts w:ascii="Cambria Math" w:hAnsi="Cambria Math"/>
              <w:vertAlign w:val="superscript"/>
            </w:rPr>
            <m:t>0.140=K</m:t>
          </m:r>
          <m:sSup>
            <m:sSupPr>
              <m:ctrlPr>
                <w:rPr>
                  <w:rFonts w:ascii="Cambria Math" w:hAnsi="Cambria Math"/>
                  <w:i/>
                  <w:iCs/>
                </w:rPr>
              </m:ctrlPr>
            </m:sSupPr>
            <m:e>
              <m:r>
                <w:rPr>
                  <w:rFonts w:ascii="Cambria Math" w:hAnsi="Cambria Math"/>
                </w:rPr>
                <m:t>[0.5]</m:t>
              </m:r>
            </m:e>
            <m:sup>
              <m:r>
                <w:rPr>
                  <w:rFonts w:ascii="Cambria Math" w:hAnsi="Cambria Math"/>
                </w:rPr>
                <m:t>2</m:t>
              </m:r>
            </m:sup>
          </m:sSup>
        </m:oMath>
      </m:oMathPara>
    </w:p>
    <w:p w14:paraId="36B6EF6A" w14:textId="77777777" w:rsidR="000A1461" w:rsidRPr="00EC0687" w:rsidRDefault="000A1461" w:rsidP="00EC0687">
      <w:pPr>
        <w:pStyle w:val="ListParagraph"/>
        <w:rPr>
          <w:rFonts w:eastAsiaTheme="minorEastAsia"/>
          <w:iCs/>
        </w:rPr>
      </w:pPr>
    </w:p>
    <w:p w14:paraId="16F9D74F" w14:textId="1D16FC2A" w:rsidR="00EC0687" w:rsidRPr="000A1461" w:rsidRDefault="00EC0687" w:rsidP="00EC0687">
      <w:pPr>
        <w:pStyle w:val="ListParagraph"/>
        <w:rPr>
          <w:rFonts w:eastAsiaTheme="minorEastAsia"/>
        </w:rPr>
      </w:pPr>
      <m:oMathPara>
        <m:oMath>
          <m:r>
            <w:rPr>
              <w:rFonts w:ascii="Cambria Math" w:hAnsi="Cambria Math"/>
            </w:rPr>
            <m:t xml:space="preserve">K= </m:t>
          </m:r>
          <m:f>
            <m:fPr>
              <m:ctrlPr>
                <w:rPr>
                  <w:rFonts w:ascii="Cambria Math" w:hAnsi="Cambria Math"/>
                  <w:i/>
                </w:rPr>
              </m:ctrlPr>
            </m:fPr>
            <m:num>
              <m:r>
                <w:rPr>
                  <w:rFonts w:ascii="Cambria Math" w:hAnsi="Cambria Math"/>
                </w:rPr>
                <m:t>0.140</m:t>
              </m:r>
            </m:num>
            <m:den>
              <m:r>
                <w:rPr>
                  <w:rFonts w:ascii="Cambria Math" w:hAnsi="Cambria Math"/>
                </w:rPr>
                <m:t>0.25</m:t>
              </m:r>
            </m:den>
          </m:f>
        </m:oMath>
      </m:oMathPara>
    </w:p>
    <w:p w14:paraId="0A202231" w14:textId="77777777" w:rsidR="000A1461" w:rsidRPr="00EC0687" w:rsidRDefault="000A1461" w:rsidP="00EC0687">
      <w:pPr>
        <w:pStyle w:val="ListParagraph"/>
        <w:rPr>
          <w:rFonts w:eastAsiaTheme="minorEastAsia"/>
        </w:rPr>
      </w:pPr>
    </w:p>
    <w:p w14:paraId="57AFAF3E" w14:textId="4DC7F275" w:rsidR="00EC0687" w:rsidRPr="00EC0687" w:rsidRDefault="00EC0687" w:rsidP="00665BB0">
      <w:pPr>
        <w:pStyle w:val="ListParagraph"/>
        <w:jc w:val="center"/>
        <w:rPr>
          <w:rFonts w:eastAsiaTheme="minorEastAsia"/>
        </w:rPr>
      </w:pPr>
      <m:oMath>
        <m:r>
          <w:rPr>
            <w:rFonts w:ascii="Cambria Math" w:hAnsi="Cambria Math"/>
          </w:rPr>
          <m:t>K= 0.56</m:t>
        </m:r>
      </m:oMath>
      <w:r w:rsidR="00665BB0">
        <w:rPr>
          <w:rFonts w:eastAsiaTheme="minorEastAsia"/>
        </w:rPr>
        <w:t xml:space="preserve">0 </w:t>
      </w:r>
      <w:r w:rsidR="00665BB0">
        <w:t>cm³molˉ</w:t>
      </w:r>
      <w:r w:rsidR="00B3207F" w:rsidRPr="00B3207F">
        <w:rPr>
          <w:vertAlign w:val="superscript"/>
        </w:rPr>
        <w:t>2</w:t>
      </w:r>
      <w:r w:rsidR="00665BB0">
        <w:t>sˉ¹</w:t>
      </w:r>
      <w:r w:rsidR="00665BB0">
        <w:rPr>
          <w:rFonts w:eastAsiaTheme="minorEastAsia"/>
        </w:rPr>
        <w:t xml:space="preserve"> (3dp)</w:t>
      </w:r>
    </w:p>
    <w:p w14:paraId="62E3675A" w14:textId="0B93968C" w:rsidR="00EC0687" w:rsidRDefault="00EC0687" w:rsidP="00EC0687">
      <w:pPr>
        <w:pStyle w:val="ListParagraph"/>
        <w:rPr>
          <w:rFonts w:eastAsiaTheme="minorEastAsia"/>
        </w:rPr>
      </w:pPr>
      <w:r>
        <w:rPr>
          <w:rFonts w:eastAsiaTheme="minorEastAsia"/>
        </w:rPr>
        <w:t>For 1.0 mol HCl:</w:t>
      </w:r>
    </w:p>
    <w:p w14:paraId="6B13C492" w14:textId="6EE09915" w:rsidR="00EC0687" w:rsidRPr="000A1461" w:rsidRDefault="00EC0687" w:rsidP="00EC0687">
      <w:pPr>
        <w:pStyle w:val="ListParagraph"/>
        <w:rPr>
          <w:rFonts w:eastAsiaTheme="minorEastAsia"/>
          <w:iCs/>
        </w:rPr>
      </w:pPr>
      <m:oMathPara>
        <m:oMath>
          <m:r>
            <w:rPr>
              <w:rFonts w:ascii="Cambria Math" w:hAnsi="Cambria Math"/>
              <w:vertAlign w:val="superscript"/>
            </w:rPr>
            <m:t>0.630=K</m:t>
          </m:r>
          <m:sSup>
            <m:sSupPr>
              <m:ctrlPr>
                <w:rPr>
                  <w:rFonts w:ascii="Cambria Math" w:hAnsi="Cambria Math"/>
                  <w:i/>
                  <w:iCs/>
                </w:rPr>
              </m:ctrlPr>
            </m:sSupPr>
            <m:e>
              <m:r>
                <w:rPr>
                  <w:rFonts w:ascii="Cambria Math" w:hAnsi="Cambria Math"/>
                </w:rPr>
                <m:t>[1.0]</m:t>
              </m:r>
            </m:e>
            <m:sup>
              <m:r>
                <w:rPr>
                  <w:rFonts w:ascii="Cambria Math" w:hAnsi="Cambria Math"/>
                </w:rPr>
                <m:t>2</m:t>
              </m:r>
            </m:sup>
          </m:sSup>
        </m:oMath>
      </m:oMathPara>
    </w:p>
    <w:p w14:paraId="786CA2E6" w14:textId="77777777" w:rsidR="000A1461" w:rsidRPr="00EC0687" w:rsidRDefault="000A1461" w:rsidP="00EC0687">
      <w:pPr>
        <w:pStyle w:val="ListParagraph"/>
        <w:rPr>
          <w:rFonts w:eastAsiaTheme="minorEastAsia"/>
          <w:iCs/>
        </w:rPr>
      </w:pPr>
    </w:p>
    <w:p w14:paraId="457739D8" w14:textId="01B5CC24" w:rsidR="00EC0687" w:rsidRPr="000A1461" w:rsidRDefault="00EC0687" w:rsidP="00EC0687">
      <w:pPr>
        <w:pStyle w:val="ListParagraph"/>
        <w:rPr>
          <w:rFonts w:eastAsiaTheme="minorEastAsia"/>
        </w:rPr>
      </w:pPr>
      <m:oMathPara>
        <m:oMath>
          <m:r>
            <w:rPr>
              <w:rFonts w:ascii="Cambria Math" w:hAnsi="Cambria Math"/>
            </w:rPr>
            <m:t xml:space="preserve">K= </m:t>
          </m:r>
          <m:f>
            <m:fPr>
              <m:ctrlPr>
                <w:rPr>
                  <w:rFonts w:ascii="Cambria Math" w:hAnsi="Cambria Math"/>
                  <w:i/>
                </w:rPr>
              </m:ctrlPr>
            </m:fPr>
            <m:num>
              <m:r>
                <w:rPr>
                  <w:rFonts w:ascii="Cambria Math" w:hAnsi="Cambria Math"/>
                </w:rPr>
                <m:t>0.630</m:t>
              </m:r>
            </m:num>
            <m:den>
              <m:r>
                <w:rPr>
                  <w:rFonts w:ascii="Cambria Math" w:hAnsi="Cambria Math"/>
                </w:rPr>
                <m:t>1</m:t>
              </m:r>
            </m:den>
          </m:f>
        </m:oMath>
      </m:oMathPara>
    </w:p>
    <w:p w14:paraId="22C9D5C0" w14:textId="77777777" w:rsidR="000A1461" w:rsidRPr="00665BB0" w:rsidRDefault="000A1461" w:rsidP="00EC0687">
      <w:pPr>
        <w:pStyle w:val="ListParagraph"/>
        <w:rPr>
          <w:rFonts w:eastAsiaTheme="minorEastAsia"/>
        </w:rPr>
      </w:pPr>
    </w:p>
    <w:p w14:paraId="13C10625" w14:textId="5738DF6E" w:rsidR="00665BB0" w:rsidRPr="00665BB0" w:rsidRDefault="00665BB0" w:rsidP="00EC0687">
      <w:pPr>
        <w:pStyle w:val="ListParagraph"/>
        <w:rPr>
          <w:rFonts w:eastAsiaTheme="minorEastAsia"/>
        </w:rPr>
      </w:pPr>
      <m:oMathPara>
        <m:oMath>
          <m:r>
            <w:rPr>
              <w:rFonts w:ascii="Cambria Math" w:hAnsi="Cambria Math"/>
            </w:rPr>
            <m:t xml:space="preserve">K= 0.630 </m:t>
          </m:r>
          <m:r>
            <m:rPr>
              <m:sty m:val="p"/>
            </m:rPr>
            <w:rPr>
              <w:rFonts w:ascii="Cambria Math" w:hAnsi="Cambria Math"/>
            </w:rPr>
            <m:t>cm³</m:t>
          </m:r>
          <m:sSup>
            <m:sSupPr>
              <m:ctrlPr>
                <w:rPr>
                  <w:rFonts w:ascii="Cambria Math" w:hAnsi="Cambria Math"/>
                </w:rPr>
              </m:ctrlPr>
            </m:sSupPr>
            <m:e>
              <m:r>
                <m:rPr>
                  <m:sty m:val="p"/>
                </m:rPr>
                <w:rPr>
                  <w:rFonts w:ascii="Cambria Math" w:hAnsi="Cambria Math"/>
                </w:rPr>
                <m:t>mol</m:t>
              </m:r>
            </m:e>
            <m:sup>
              <m:r>
                <w:rPr>
                  <w:rFonts w:ascii="Cambria Math" w:hAnsi="Cambria Math"/>
                </w:rPr>
                <m:t>-2</m:t>
              </m:r>
            </m:sup>
          </m:sSup>
          <m:r>
            <m:rPr>
              <m:sty m:val="p"/>
            </m:rPr>
            <w:rPr>
              <w:rFonts w:ascii="Cambria Math" w:hAnsi="Cambria Math"/>
            </w:rPr>
            <m:t>sˉ¹</m:t>
          </m:r>
          <m:r>
            <m:rPr>
              <m:sty m:val="p"/>
            </m:rPr>
            <w:rPr>
              <w:rFonts w:ascii="Cambria Math" w:eastAsiaTheme="minorEastAsia" w:hAnsi="Cambria Math"/>
            </w:rPr>
            <m:t xml:space="preserve"> </m:t>
          </m:r>
          <m:r>
            <w:rPr>
              <w:rFonts w:ascii="Cambria Math" w:hAnsi="Cambria Math"/>
            </w:rPr>
            <m:t>(3dp)</m:t>
          </m:r>
        </m:oMath>
      </m:oMathPara>
    </w:p>
    <w:p w14:paraId="602A104E" w14:textId="4737A8E7" w:rsidR="00665BB0" w:rsidRDefault="00665BB0" w:rsidP="00EC0687">
      <w:pPr>
        <w:pStyle w:val="ListParagraph"/>
        <w:rPr>
          <w:rFonts w:eastAsiaTheme="minorEastAsia"/>
        </w:rPr>
      </w:pPr>
      <w:r>
        <w:rPr>
          <w:rFonts w:eastAsiaTheme="minorEastAsia"/>
        </w:rPr>
        <w:t xml:space="preserve">For 1.5 mol HCl: </w:t>
      </w:r>
    </w:p>
    <w:p w14:paraId="1404DA06" w14:textId="1AE9CF85" w:rsidR="00665BB0" w:rsidRPr="000A1461" w:rsidRDefault="00665BB0" w:rsidP="00665BB0">
      <w:pPr>
        <w:pStyle w:val="ListParagraph"/>
        <w:rPr>
          <w:rFonts w:eastAsiaTheme="minorEastAsia"/>
          <w:iCs/>
        </w:rPr>
      </w:pPr>
      <m:oMathPara>
        <m:oMath>
          <m:r>
            <w:rPr>
              <w:rFonts w:ascii="Cambria Math" w:hAnsi="Cambria Math"/>
              <w:vertAlign w:val="superscript"/>
            </w:rPr>
            <w:lastRenderedPageBreak/>
            <m:t>0.880=K</m:t>
          </m:r>
          <m:sSup>
            <m:sSupPr>
              <m:ctrlPr>
                <w:rPr>
                  <w:rFonts w:ascii="Cambria Math" w:hAnsi="Cambria Math"/>
                  <w:i/>
                  <w:iCs/>
                </w:rPr>
              </m:ctrlPr>
            </m:sSupPr>
            <m:e>
              <m:r>
                <w:rPr>
                  <w:rFonts w:ascii="Cambria Math" w:hAnsi="Cambria Math"/>
                </w:rPr>
                <m:t>[1.5]</m:t>
              </m:r>
            </m:e>
            <m:sup>
              <m:r>
                <w:rPr>
                  <w:rFonts w:ascii="Cambria Math" w:hAnsi="Cambria Math"/>
                </w:rPr>
                <m:t>2</m:t>
              </m:r>
            </m:sup>
          </m:sSup>
        </m:oMath>
      </m:oMathPara>
    </w:p>
    <w:p w14:paraId="61149AE0" w14:textId="77777777" w:rsidR="000A1461" w:rsidRPr="00EC0687" w:rsidRDefault="000A1461" w:rsidP="00665BB0">
      <w:pPr>
        <w:pStyle w:val="ListParagraph"/>
        <w:rPr>
          <w:rFonts w:eastAsiaTheme="minorEastAsia"/>
          <w:iCs/>
        </w:rPr>
      </w:pPr>
    </w:p>
    <w:p w14:paraId="192CCCB5" w14:textId="5D071597" w:rsidR="00665BB0" w:rsidRPr="000A1461" w:rsidRDefault="00665BB0" w:rsidP="00665BB0">
      <w:pPr>
        <w:pStyle w:val="ListParagraph"/>
        <w:rPr>
          <w:rFonts w:eastAsiaTheme="minorEastAsia"/>
        </w:rPr>
      </w:pPr>
      <m:oMathPara>
        <m:oMath>
          <m:r>
            <w:rPr>
              <w:rFonts w:ascii="Cambria Math" w:hAnsi="Cambria Math"/>
            </w:rPr>
            <m:t xml:space="preserve">K= </m:t>
          </m:r>
          <m:f>
            <m:fPr>
              <m:ctrlPr>
                <w:rPr>
                  <w:rFonts w:ascii="Cambria Math" w:hAnsi="Cambria Math"/>
                  <w:i/>
                </w:rPr>
              </m:ctrlPr>
            </m:fPr>
            <m:num>
              <m:r>
                <w:rPr>
                  <w:rFonts w:ascii="Cambria Math" w:hAnsi="Cambria Math"/>
                </w:rPr>
                <m:t>0.880</m:t>
              </m:r>
            </m:num>
            <m:den>
              <m:r>
                <w:rPr>
                  <w:rFonts w:ascii="Cambria Math" w:hAnsi="Cambria Math"/>
                </w:rPr>
                <m:t>2.25</m:t>
              </m:r>
            </m:den>
          </m:f>
        </m:oMath>
      </m:oMathPara>
    </w:p>
    <w:p w14:paraId="3698774A" w14:textId="77777777" w:rsidR="000A1461" w:rsidRPr="00EC0687" w:rsidRDefault="000A1461" w:rsidP="00665BB0">
      <w:pPr>
        <w:pStyle w:val="ListParagraph"/>
        <w:rPr>
          <w:rFonts w:eastAsiaTheme="minorEastAsia"/>
        </w:rPr>
      </w:pPr>
    </w:p>
    <w:p w14:paraId="66B5FBE4" w14:textId="7C0E487D" w:rsidR="00665BB0" w:rsidRPr="00EC0687" w:rsidRDefault="00665BB0" w:rsidP="00665BB0">
      <w:pPr>
        <w:pStyle w:val="ListParagraph"/>
        <w:rPr>
          <w:rFonts w:eastAsiaTheme="minorEastAsia"/>
        </w:rPr>
      </w:pPr>
      <m:oMathPara>
        <m:oMath>
          <m:r>
            <w:rPr>
              <w:rFonts w:ascii="Cambria Math" w:hAnsi="Cambria Math"/>
            </w:rPr>
            <m:t xml:space="preserve">K= 0.391 </m:t>
          </m:r>
          <m:r>
            <m:rPr>
              <m:sty m:val="p"/>
            </m:rPr>
            <w:rPr>
              <w:rFonts w:ascii="Cambria Math" w:hAnsi="Cambria Math"/>
            </w:rPr>
            <m:t>cm³</m:t>
          </m:r>
          <m:sSup>
            <m:sSupPr>
              <m:ctrlPr>
                <w:rPr>
                  <w:rFonts w:ascii="Cambria Math" w:hAnsi="Cambria Math"/>
                </w:rPr>
              </m:ctrlPr>
            </m:sSupPr>
            <m:e>
              <m:r>
                <m:rPr>
                  <m:sty m:val="p"/>
                </m:rPr>
                <w:rPr>
                  <w:rFonts w:ascii="Cambria Math" w:hAnsi="Cambria Math"/>
                </w:rPr>
                <m:t>mol</m:t>
              </m:r>
            </m:e>
            <m:sup>
              <m:r>
                <w:rPr>
                  <w:rFonts w:ascii="Cambria Math" w:hAnsi="Cambria Math"/>
                </w:rPr>
                <m:t>-2</m:t>
              </m:r>
            </m:sup>
          </m:sSup>
          <m:r>
            <m:rPr>
              <m:sty m:val="p"/>
            </m:rPr>
            <w:rPr>
              <w:rFonts w:ascii="Cambria Math" w:hAnsi="Cambria Math"/>
            </w:rPr>
            <m:t>sˉ¹</m:t>
          </m:r>
          <m:r>
            <m:rPr>
              <m:sty m:val="p"/>
            </m:rPr>
            <w:rPr>
              <w:rFonts w:ascii="Cambria Math" w:eastAsiaTheme="minorEastAsia"/>
            </w:rPr>
            <m:t xml:space="preserve"> </m:t>
          </m:r>
          <m:r>
            <w:rPr>
              <w:rFonts w:ascii="Cambria Math" w:hAnsi="Cambria Math"/>
            </w:rPr>
            <m:t>(3dp)</m:t>
          </m:r>
        </m:oMath>
      </m:oMathPara>
    </w:p>
    <w:p w14:paraId="5514A4D8" w14:textId="6F9BD98D" w:rsidR="00665BB0" w:rsidRDefault="00665BB0" w:rsidP="00EC0687">
      <w:pPr>
        <w:pStyle w:val="ListParagraph"/>
      </w:pPr>
      <w:r>
        <w:t>For 2.0 mol HCl:</w:t>
      </w:r>
    </w:p>
    <w:p w14:paraId="525939D8" w14:textId="678959C5" w:rsidR="00665BB0" w:rsidRPr="000A1461" w:rsidRDefault="00665BB0" w:rsidP="00665BB0">
      <w:pPr>
        <w:pStyle w:val="ListParagraph"/>
        <w:rPr>
          <w:rFonts w:eastAsiaTheme="minorEastAsia"/>
          <w:iCs/>
        </w:rPr>
      </w:pPr>
      <m:oMathPara>
        <m:oMath>
          <m:r>
            <w:rPr>
              <w:rFonts w:ascii="Cambria Math" w:hAnsi="Cambria Math"/>
              <w:vertAlign w:val="superscript"/>
            </w:rPr>
            <m:t>0.950=K</m:t>
          </m:r>
          <m:sSup>
            <m:sSupPr>
              <m:ctrlPr>
                <w:rPr>
                  <w:rFonts w:ascii="Cambria Math" w:hAnsi="Cambria Math"/>
                  <w:i/>
                  <w:iCs/>
                </w:rPr>
              </m:ctrlPr>
            </m:sSupPr>
            <m:e>
              <m:r>
                <w:rPr>
                  <w:rFonts w:ascii="Cambria Math" w:hAnsi="Cambria Math"/>
                </w:rPr>
                <m:t>[2.0]</m:t>
              </m:r>
            </m:e>
            <m:sup>
              <m:r>
                <w:rPr>
                  <w:rFonts w:ascii="Cambria Math" w:hAnsi="Cambria Math"/>
                </w:rPr>
                <m:t>2</m:t>
              </m:r>
            </m:sup>
          </m:sSup>
        </m:oMath>
      </m:oMathPara>
    </w:p>
    <w:p w14:paraId="32DDD9FD" w14:textId="77777777" w:rsidR="000A1461" w:rsidRPr="00EC0687" w:rsidRDefault="000A1461" w:rsidP="00665BB0">
      <w:pPr>
        <w:pStyle w:val="ListParagraph"/>
        <w:rPr>
          <w:rFonts w:eastAsiaTheme="minorEastAsia"/>
          <w:iCs/>
        </w:rPr>
      </w:pPr>
    </w:p>
    <w:p w14:paraId="440CF9E5" w14:textId="6F6DB890" w:rsidR="00665BB0" w:rsidRPr="000A1461" w:rsidRDefault="00665BB0" w:rsidP="00665BB0">
      <w:pPr>
        <w:pStyle w:val="ListParagraph"/>
        <w:rPr>
          <w:rFonts w:eastAsiaTheme="minorEastAsia"/>
        </w:rPr>
      </w:pPr>
      <m:oMathPara>
        <m:oMath>
          <m:r>
            <w:rPr>
              <w:rFonts w:ascii="Cambria Math" w:hAnsi="Cambria Math"/>
            </w:rPr>
            <m:t xml:space="preserve">K= </m:t>
          </m:r>
          <m:f>
            <m:fPr>
              <m:ctrlPr>
                <w:rPr>
                  <w:rFonts w:ascii="Cambria Math" w:hAnsi="Cambria Math"/>
                  <w:i/>
                </w:rPr>
              </m:ctrlPr>
            </m:fPr>
            <m:num>
              <m:r>
                <w:rPr>
                  <w:rFonts w:ascii="Cambria Math" w:hAnsi="Cambria Math"/>
                </w:rPr>
                <m:t>0.950</m:t>
              </m:r>
            </m:num>
            <m:den>
              <m:r>
                <w:rPr>
                  <w:rFonts w:ascii="Cambria Math" w:hAnsi="Cambria Math"/>
                </w:rPr>
                <m:t>4</m:t>
              </m:r>
            </m:den>
          </m:f>
        </m:oMath>
      </m:oMathPara>
    </w:p>
    <w:p w14:paraId="25A612C9" w14:textId="77777777" w:rsidR="000A1461" w:rsidRPr="00EC0687" w:rsidRDefault="000A1461" w:rsidP="00665BB0">
      <w:pPr>
        <w:pStyle w:val="ListParagraph"/>
        <w:rPr>
          <w:rFonts w:eastAsiaTheme="minorEastAsia"/>
        </w:rPr>
      </w:pPr>
    </w:p>
    <w:p w14:paraId="40DBABA5" w14:textId="63562D21" w:rsidR="00665BB0" w:rsidRPr="00EC0687" w:rsidRDefault="00665BB0" w:rsidP="00665BB0">
      <w:pPr>
        <w:pStyle w:val="ListParagraph"/>
        <w:rPr>
          <w:rFonts w:eastAsiaTheme="minorEastAsia"/>
        </w:rPr>
      </w:pPr>
      <m:oMathPara>
        <m:oMath>
          <m:r>
            <w:rPr>
              <w:rFonts w:ascii="Cambria Math" w:hAnsi="Cambria Math"/>
            </w:rPr>
            <m:t xml:space="preserve">K= 0.238 </m:t>
          </m:r>
          <m:r>
            <m:rPr>
              <m:sty m:val="p"/>
            </m:rPr>
            <w:rPr>
              <w:rFonts w:ascii="Cambria Math" w:hAnsi="Cambria Math"/>
            </w:rPr>
            <m:t>cm³</m:t>
          </m:r>
          <m:sSup>
            <m:sSupPr>
              <m:ctrlPr>
                <w:rPr>
                  <w:rFonts w:ascii="Cambria Math" w:hAnsi="Cambria Math"/>
                </w:rPr>
              </m:ctrlPr>
            </m:sSupPr>
            <m:e>
              <m:r>
                <m:rPr>
                  <m:sty m:val="p"/>
                </m:rPr>
                <w:rPr>
                  <w:rFonts w:ascii="Cambria Math" w:hAnsi="Cambria Math"/>
                </w:rPr>
                <m:t>mol</m:t>
              </m:r>
            </m:e>
            <m:sup>
              <m:r>
                <w:rPr>
                  <w:rFonts w:ascii="Cambria Math" w:hAnsi="Cambria Math"/>
                </w:rPr>
                <m:t>-2</m:t>
              </m:r>
            </m:sup>
          </m:sSup>
          <m:r>
            <m:rPr>
              <m:sty m:val="p"/>
            </m:rPr>
            <w:rPr>
              <w:rFonts w:ascii="Cambria Math" w:hAnsi="Cambria Math"/>
            </w:rPr>
            <m:t>sˉ¹</m:t>
          </m:r>
          <m:r>
            <m:rPr>
              <m:sty m:val="p"/>
            </m:rPr>
            <w:rPr>
              <w:rFonts w:ascii="Cambria Math" w:eastAsiaTheme="minorEastAsia" w:hAnsi="Cambria Math"/>
            </w:rPr>
            <m:t xml:space="preserve"> </m:t>
          </m:r>
          <m:r>
            <w:rPr>
              <w:rFonts w:ascii="Cambria Math" w:hAnsi="Cambria Math"/>
            </w:rPr>
            <m:t>(3dp)</m:t>
          </m:r>
        </m:oMath>
      </m:oMathPara>
    </w:p>
    <w:p w14:paraId="1B3B708B" w14:textId="77777777" w:rsidR="00665BB0" w:rsidRDefault="00665BB0" w:rsidP="00EC0687">
      <w:pPr>
        <w:pStyle w:val="ListParagraph"/>
      </w:pPr>
    </w:p>
    <w:p w14:paraId="31F58C8B" w14:textId="3B7D2E46" w:rsidR="00EA7BE2" w:rsidRDefault="00EA7BE2" w:rsidP="00D05DC6">
      <w:pPr>
        <w:pStyle w:val="ListParagraph"/>
        <w:numPr>
          <w:ilvl w:val="0"/>
          <w:numId w:val="7"/>
        </w:numPr>
      </w:pPr>
      <w:r>
        <w:t>In experiment two, an increase of 10</w:t>
      </w:r>
      <w:r>
        <w:rPr>
          <w:vertAlign w:val="superscript"/>
        </w:rPr>
        <w:t>o</w:t>
      </w:r>
      <w:r>
        <w:t>C in the temperature of the HCl solution led to a significant increase in the rate of reaction. As all other variables remained constant, this increase can be attributed to the change in temperature. This supports hypothesis two.</w:t>
      </w:r>
      <w:r>
        <w:br/>
      </w:r>
    </w:p>
    <w:p w14:paraId="5BAA8A37" w14:textId="03891AF6" w:rsidR="00EA7BE2" w:rsidRDefault="00EA7BE2" w:rsidP="00BE4B2E">
      <w:pPr>
        <w:pStyle w:val="ListParagraph"/>
        <w:numPr>
          <w:ilvl w:val="0"/>
          <w:numId w:val="7"/>
        </w:numPr>
      </w:pPr>
      <w:r>
        <w:t xml:space="preserve">In experiment three, increasing the surface area resulted in an increase in the rate of reaction. This supports hypothesis three. </w:t>
      </w:r>
      <w:r>
        <w:br/>
      </w:r>
    </w:p>
    <w:p w14:paraId="49B116F2" w14:textId="2302A056" w:rsidR="000E1F91" w:rsidRDefault="000E1F91" w:rsidP="000E1F91">
      <w:pPr>
        <w:pStyle w:val="Heading2"/>
        <w:numPr>
          <w:ilvl w:val="0"/>
          <w:numId w:val="1"/>
        </w:numPr>
      </w:pPr>
      <w:bookmarkStart w:id="5" w:name="_Toc165832060"/>
      <w:r>
        <w:t>Reliability of Results</w:t>
      </w:r>
      <w:bookmarkEnd w:id="5"/>
      <w:r>
        <w:br/>
      </w:r>
    </w:p>
    <w:p w14:paraId="0A45AE3E" w14:textId="11E8AC32" w:rsidR="00016F11" w:rsidRDefault="000E1F91" w:rsidP="00016F11">
      <w:pPr>
        <w:pStyle w:val="ListParagraph"/>
        <w:numPr>
          <w:ilvl w:val="0"/>
          <w:numId w:val="40"/>
        </w:numPr>
      </w:pPr>
      <w:r>
        <w:t xml:space="preserve">The </w:t>
      </w:r>
      <w:r w:rsidR="00016F11">
        <w:t>results of the tests detailed in this report may have been affected by experimental design, human error, and time constraints.</w:t>
      </w:r>
      <w:r w:rsidR="00016F11">
        <w:br/>
      </w:r>
    </w:p>
    <w:p w14:paraId="137AA6C1" w14:textId="4A1454DC" w:rsidR="00016F11" w:rsidRDefault="00016F11" w:rsidP="00016F11">
      <w:pPr>
        <w:pStyle w:val="ListParagraph"/>
        <w:numPr>
          <w:ilvl w:val="0"/>
          <w:numId w:val="40"/>
        </w:numPr>
      </w:pPr>
      <w:r>
        <w:t>The experimental design required the top of the test tube to be blocked using a rubber stopper immediately after the Mg sample was added. There was a delay in inserting the stopped in each test, resulting in an unknown volume of H</w:t>
      </w:r>
      <w:r>
        <w:rPr>
          <w:vertAlign w:val="subscript"/>
        </w:rPr>
        <w:t>2</w:t>
      </w:r>
      <w:r>
        <w:t xml:space="preserve"> escaping from the test tube before the stopper was inserted. As this delay varied between individual tests, it is likely that the results for volume of H</w:t>
      </w:r>
      <w:r>
        <w:rPr>
          <w:vertAlign w:val="subscript"/>
        </w:rPr>
        <w:t>2</w:t>
      </w:r>
      <w:r>
        <w:t xml:space="preserve"> produced are not completely accurate.</w:t>
      </w:r>
      <w:r w:rsidR="00C819A3">
        <w:t xml:space="preserve"> Future experiments could benefit from a refined experimental design.</w:t>
      </w:r>
      <w:r>
        <w:br/>
      </w:r>
    </w:p>
    <w:p w14:paraId="220AF1C7" w14:textId="18EA2A39" w:rsidR="00C819A3" w:rsidRDefault="00016F11" w:rsidP="00016F11">
      <w:pPr>
        <w:pStyle w:val="ListParagraph"/>
        <w:numPr>
          <w:ilvl w:val="0"/>
          <w:numId w:val="40"/>
        </w:numPr>
      </w:pPr>
      <w:r>
        <w:t>The experiment required the value for H</w:t>
      </w:r>
      <w:r>
        <w:rPr>
          <w:vertAlign w:val="subscript"/>
        </w:rPr>
        <w:t xml:space="preserve">2 </w:t>
      </w:r>
      <w:r>
        <w:t xml:space="preserve">produced to be read from the gas syringe. </w:t>
      </w:r>
      <w:r w:rsidR="00C819A3">
        <w:t>These values may have been misread. Future experiments could utilise electronic measuring tools for more accurate measurement of produced H</w:t>
      </w:r>
      <w:r w:rsidR="00C819A3">
        <w:rPr>
          <w:vertAlign w:val="subscript"/>
        </w:rPr>
        <w:t>2</w:t>
      </w:r>
      <w:r w:rsidR="00C819A3">
        <w:t>.</w:t>
      </w:r>
      <w:r w:rsidR="00C819A3">
        <w:br/>
      </w:r>
    </w:p>
    <w:p w14:paraId="7E0D1614" w14:textId="639B5F9E" w:rsidR="004C060A" w:rsidRPr="000E1F91" w:rsidRDefault="00C819A3" w:rsidP="004C060A">
      <w:pPr>
        <w:pStyle w:val="ListParagraph"/>
        <w:numPr>
          <w:ilvl w:val="0"/>
          <w:numId w:val="40"/>
        </w:numPr>
      </w:pPr>
      <w:r>
        <w:t xml:space="preserve">Due to limited time, only a single run of tests could be performed. Multiple runs of each experiment would likely provide more reliable data, as well as reducing the impact of inaccurate data on the analysis of results. </w:t>
      </w:r>
      <w:r w:rsidR="004C060A">
        <w:t>Alternatively, as the same experiments were conducted by several groups, it would be possible to pool results to achieve a similar outcome.</w:t>
      </w:r>
    </w:p>
    <w:p w14:paraId="4787E1BA" w14:textId="6DFB4F38" w:rsidR="00AC761F" w:rsidRDefault="00AC761F" w:rsidP="00D11D9C">
      <w:pPr>
        <w:pStyle w:val="Heading2"/>
        <w:numPr>
          <w:ilvl w:val="0"/>
          <w:numId w:val="1"/>
        </w:numPr>
        <w:rPr>
          <w:rFonts w:eastAsiaTheme="minorHAnsi"/>
        </w:rPr>
      </w:pPr>
      <w:bookmarkStart w:id="6" w:name="_Toc165832061"/>
      <w:r>
        <w:rPr>
          <w:rFonts w:eastAsiaTheme="minorHAnsi"/>
        </w:rPr>
        <w:lastRenderedPageBreak/>
        <w:t>Conclusions</w:t>
      </w:r>
      <w:bookmarkEnd w:id="6"/>
      <w:r>
        <w:rPr>
          <w:rFonts w:eastAsiaTheme="minorHAnsi"/>
        </w:rPr>
        <w:br/>
      </w:r>
    </w:p>
    <w:p w14:paraId="1A8A69E1" w14:textId="4B0CA618" w:rsidR="004C060A" w:rsidRDefault="002F059A" w:rsidP="005323D8">
      <w:pPr>
        <w:pStyle w:val="ListParagraph"/>
        <w:numPr>
          <w:ilvl w:val="0"/>
          <w:numId w:val="22"/>
        </w:numPr>
      </w:pPr>
      <w:r>
        <w:t>All three</w:t>
      </w:r>
      <w:r w:rsidR="004C060A">
        <w:t xml:space="preserve"> initial</w:t>
      </w:r>
      <w:r>
        <w:t xml:space="preserve"> hypotheses are supported by the experimental results and subsequent analysis.</w:t>
      </w:r>
      <w:r w:rsidR="004C060A">
        <w:br/>
      </w:r>
    </w:p>
    <w:p w14:paraId="41982F02" w14:textId="77777777" w:rsidR="005E7032" w:rsidRDefault="004C060A" w:rsidP="005323D8">
      <w:pPr>
        <w:pStyle w:val="ListParagraph"/>
        <w:numPr>
          <w:ilvl w:val="0"/>
          <w:numId w:val="22"/>
        </w:numPr>
      </w:pPr>
      <w:r>
        <w:t xml:space="preserve">To obtain more accurate results, </w:t>
      </w:r>
      <w:r w:rsidR="00D05DC6">
        <w:t xml:space="preserve">the </w:t>
      </w:r>
      <w:r>
        <w:t xml:space="preserve">experimental design </w:t>
      </w:r>
      <w:r w:rsidR="00D05DC6">
        <w:t xml:space="preserve">for the tests can be refined through the use of </w:t>
      </w:r>
      <w:r w:rsidR="005E7032">
        <w:t xml:space="preserve">equipment to make more precise measurements, and mitigate human error. </w:t>
      </w:r>
    </w:p>
    <w:p w14:paraId="4B98658F" w14:textId="77777777" w:rsidR="005E7032" w:rsidRDefault="005E7032" w:rsidP="005E7032">
      <w:pPr>
        <w:pStyle w:val="ListParagraph"/>
      </w:pPr>
    </w:p>
    <w:p w14:paraId="2C57C73A" w14:textId="2D3AAB3D" w:rsidR="00C418E4" w:rsidRDefault="005E7032" w:rsidP="005E7032">
      <w:pPr>
        <w:pStyle w:val="Heading2"/>
        <w:numPr>
          <w:ilvl w:val="0"/>
          <w:numId w:val="1"/>
        </w:numPr>
      </w:pPr>
      <w:bookmarkStart w:id="7" w:name="_Toc165832062"/>
      <w:r>
        <w:t xml:space="preserve">Relevance of </w:t>
      </w:r>
      <w:r w:rsidR="00C418E4">
        <w:t>Kinetics</w:t>
      </w:r>
      <w:bookmarkEnd w:id="7"/>
      <w:r w:rsidR="00C418E4">
        <w:t xml:space="preserve"> </w:t>
      </w:r>
      <w:r w:rsidR="00C418E4">
        <w:br/>
      </w:r>
    </w:p>
    <w:p w14:paraId="3DE249C7" w14:textId="44DC430A" w:rsidR="00C418E4" w:rsidRDefault="00C418E4" w:rsidP="00C418E4">
      <w:pPr>
        <w:pStyle w:val="ListParagraph"/>
        <w:numPr>
          <w:ilvl w:val="0"/>
          <w:numId w:val="41"/>
        </w:numPr>
      </w:pPr>
      <w:r>
        <w:t>Ordnance, munitions and explosives (OME) containing energetic materials such as rocket propellant, high and low explosives and pyrotechnic elements must necessarily be stored for long periods</w:t>
      </w:r>
      <w:sdt>
        <w:sdtPr>
          <w:id w:val="533310091"/>
          <w:citation/>
        </w:sdtPr>
        <w:sdtContent>
          <w:r>
            <w:fldChar w:fldCharType="begin"/>
          </w:r>
          <w:r>
            <w:instrText xml:space="preserve"> CITATION Min20 \l 2057 </w:instrText>
          </w:r>
          <w:r>
            <w:fldChar w:fldCharType="separate"/>
          </w:r>
          <w:r w:rsidR="00B11A5F">
            <w:rPr>
              <w:noProof/>
            </w:rPr>
            <w:t xml:space="preserve"> </w:t>
          </w:r>
          <w:r w:rsidR="00B11A5F" w:rsidRPr="00B11A5F">
            <w:rPr>
              <w:noProof/>
            </w:rPr>
            <w:t>[2]</w:t>
          </w:r>
          <w:r>
            <w:fldChar w:fldCharType="end"/>
          </w:r>
        </w:sdtContent>
      </w:sdt>
      <w:r>
        <w:t>. This storage may include a variety of environmental conditions,</w:t>
      </w:r>
      <w:r w:rsidR="000A1461">
        <w:t xml:space="preserve"> such as warship magazines in hot and cold climates, or underground munitions storage sites susceptible to damp.</w:t>
      </w:r>
      <w:r>
        <w:t xml:space="preserve"> </w:t>
      </w:r>
      <w:r w:rsidR="000A1461">
        <w:t>Such conditions</w:t>
      </w:r>
      <w:r w:rsidR="00427298">
        <w:t xml:space="preserve"> may impact the reliability and safety of the OME concerned</w:t>
      </w:r>
      <w:r>
        <w:t>.</w:t>
      </w:r>
      <w:r w:rsidR="000A1461">
        <w:t xml:space="preserve"> </w:t>
      </w:r>
      <w:r>
        <w:br/>
      </w:r>
    </w:p>
    <w:p w14:paraId="26016CC6" w14:textId="049CD3E9" w:rsidR="000A1461" w:rsidRDefault="00C418E4" w:rsidP="00C418E4">
      <w:pPr>
        <w:pStyle w:val="ListParagraph"/>
        <w:numPr>
          <w:ilvl w:val="0"/>
          <w:numId w:val="41"/>
        </w:numPr>
      </w:pPr>
      <w:r>
        <w:t xml:space="preserve">It is therefore vital that the effects of environmental conditions such as humidity, temperature and vibration on individual items of OME be investigated. This is </w:t>
      </w:r>
      <w:r w:rsidR="00427298">
        <w:t>often done through kinetic analysis of energetic compounds</w:t>
      </w:r>
      <w:sdt>
        <w:sdtPr>
          <w:id w:val="1353685838"/>
          <w:citation/>
        </w:sdtPr>
        <w:sdtContent>
          <w:r w:rsidR="00427298">
            <w:fldChar w:fldCharType="begin"/>
          </w:r>
          <w:r w:rsidR="00427298">
            <w:instrText xml:space="preserve"> CITATION Hus17 \l 2057 </w:instrText>
          </w:r>
          <w:r w:rsidR="00427298">
            <w:fldChar w:fldCharType="separate"/>
          </w:r>
          <w:r w:rsidR="00B11A5F">
            <w:rPr>
              <w:noProof/>
            </w:rPr>
            <w:t xml:space="preserve"> </w:t>
          </w:r>
          <w:r w:rsidR="00B11A5F" w:rsidRPr="00B11A5F">
            <w:rPr>
              <w:noProof/>
            </w:rPr>
            <w:t>[3]</w:t>
          </w:r>
          <w:r w:rsidR="00427298">
            <w:fldChar w:fldCharType="end"/>
          </w:r>
        </w:sdtContent>
      </w:sdt>
      <w:sdt>
        <w:sdtPr>
          <w:id w:val="1411117980"/>
          <w:citation/>
        </w:sdtPr>
        <w:sdtContent>
          <w:r w:rsidR="00427298">
            <w:fldChar w:fldCharType="begin"/>
          </w:r>
          <w:r w:rsidR="00427298">
            <w:instrText xml:space="preserve"> CITATION Har22 \l 2057 </w:instrText>
          </w:r>
          <w:r w:rsidR="00427298">
            <w:fldChar w:fldCharType="separate"/>
          </w:r>
          <w:r w:rsidR="00B11A5F">
            <w:rPr>
              <w:noProof/>
            </w:rPr>
            <w:t xml:space="preserve"> </w:t>
          </w:r>
          <w:r w:rsidR="00B11A5F" w:rsidRPr="00B11A5F">
            <w:rPr>
              <w:noProof/>
            </w:rPr>
            <w:t>[4]</w:t>
          </w:r>
          <w:r w:rsidR="00427298">
            <w:fldChar w:fldCharType="end"/>
          </w:r>
        </w:sdtContent>
      </w:sdt>
      <w:r w:rsidR="000A1461">
        <w:t xml:space="preserve">, which can accurately determine the rate of decomposition in conditions reflective of OME service conditions. </w:t>
      </w:r>
      <w:r w:rsidR="000A1461">
        <w:br/>
      </w:r>
    </w:p>
    <w:p w14:paraId="590D3E4E" w14:textId="0A5834E1" w:rsidR="00AC761F" w:rsidRPr="00AC761F" w:rsidRDefault="000A1461" w:rsidP="00C418E4">
      <w:pPr>
        <w:pStyle w:val="ListParagraph"/>
        <w:numPr>
          <w:ilvl w:val="0"/>
          <w:numId w:val="41"/>
        </w:numPr>
      </w:pPr>
      <w:r>
        <w:t xml:space="preserve">Kinetics can also be used to determine the activation energy of energetic substances </w:t>
      </w:r>
      <w:sdt>
        <w:sdtPr>
          <w:id w:val="1940022363"/>
          <w:citation/>
        </w:sdtPr>
        <w:sdtContent>
          <w:r>
            <w:fldChar w:fldCharType="begin"/>
          </w:r>
          <w:r>
            <w:instrText xml:space="preserve"> CITATION Jac22 \l 2057 </w:instrText>
          </w:r>
          <w:r>
            <w:fldChar w:fldCharType="separate"/>
          </w:r>
          <w:r w:rsidR="00B11A5F" w:rsidRPr="00B11A5F">
            <w:rPr>
              <w:noProof/>
            </w:rPr>
            <w:t>[5]</w:t>
          </w:r>
          <w:r>
            <w:fldChar w:fldCharType="end"/>
          </w:r>
        </w:sdtContent>
      </w:sdt>
      <w:r>
        <w:t>. This information is vital to design OME which will function reliably and safely.</w:t>
      </w:r>
      <w:r w:rsidR="00AC761F">
        <w:br/>
      </w:r>
    </w:p>
    <w:p w14:paraId="49777387" w14:textId="1914F959" w:rsidR="0016014B" w:rsidRDefault="0016014B" w:rsidP="002F2331">
      <w:pPr>
        <w:pStyle w:val="Heading2"/>
      </w:pPr>
      <w:bookmarkStart w:id="8" w:name="_Toc165832063"/>
      <w:r>
        <w:t>References</w:t>
      </w:r>
      <w:bookmarkEnd w:id="8"/>
    </w:p>
    <w:p w14:paraId="32FC6F28" w14:textId="77777777" w:rsidR="00B11A5F" w:rsidRDefault="001F0AFB" w:rsidP="0016014B">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11A5F" w14:paraId="0EF7DB9F" w14:textId="77777777">
        <w:trPr>
          <w:divId w:val="1141310091"/>
          <w:tblCellSpacing w:w="15" w:type="dxa"/>
        </w:trPr>
        <w:tc>
          <w:tcPr>
            <w:tcW w:w="50" w:type="pct"/>
            <w:hideMark/>
          </w:tcPr>
          <w:p w14:paraId="240D35FB" w14:textId="3FB8E380" w:rsidR="00B11A5F" w:rsidRDefault="00B11A5F">
            <w:pPr>
              <w:pStyle w:val="Bibliography"/>
              <w:rPr>
                <w:noProof/>
                <w:kern w:val="0"/>
                <w:sz w:val="24"/>
                <w:szCs w:val="24"/>
                <w14:ligatures w14:val="none"/>
              </w:rPr>
            </w:pPr>
            <w:r>
              <w:rPr>
                <w:noProof/>
              </w:rPr>
              <w:t xml:space="preserve">[1] </w:t>
            </w:r>
          </w:p>
        </w:tc>
        <w:tc>
          <w:tcPr>
            <w:tcW w:w="0" w:type="auto"/>
            <w:hideMark/>
          </w:tcPr>
          <w:p w14:paraId="29DC9975" w14:textId="77777777" w:rsidR="00B11A5F" w:rsidRDefault="00B11A5F">
            <w:pPr>
              <w:pStyle w:val="Bibliography"/>
              <w:rPr>
                <w:noProof/>
              </w:rPr>
            </w:pPr>
            <w:r>
              <w:rPr>
                <w:noProof/>
              </w:rPr>
              <w:t xml:space="preserve">V. Patel, Chemical Kinetics, IntechOpen, 2012. </w:t>
            </w:r>
          </w:p>
        </w:tc>
      </w:tr>
      <w:tr w:rsidR="00B11A5F" w14:paraId="137DE54C" w14:textId="77777777">
        <w:trPr>
          <w:divId w:val="1141310091"/>
          <w:tblCellSpacing w:w="15" w:type="dxa"/>
        </w:trPr>
        <w:tc>
          <w:tcPr>
            <w:tcW w:w="50" w:type="pct"/>
            <w:hideMark/>
          </w:tcPr>
          <w:p w14:paraId="55B12C7D" w14:textId="77777777" w:rsidR="00B11A5F" w:rsidRDefault="00B11A5F">
            <w:pPr>
              <w:pStyle w:val="Bibliography"/>
              <w:rPr>
                <w:noProof/>
              </w:rPr>
            </w:pPr>
            <w:r>
              <w:rPr>
                <w:noProof/>
              </w:rPr>
              <w:t xml:space="preserve">[2] </w:t>
            </w:r>
          </w:p>
        </w:tc>
        <w:tc>
          <w:tcPr>
            <w:tcW w:w="0" w:type="auto"/>
            <w:hideMark/>
          </w:tcPr>
          <w:p w14:paraId="0904AD6D" w14:textId="77777777" w:rsidR="00B11A5F" w:rsidRDefault="00B11A5F">
            <w:pPr>
              <w:pStyle w:val="Bibliography"/>
              <w:rPr>
                <w:noProof/>
              </w:rPr>
            </w:pPr>
            <w:r>
              <w:rPr>
                <w:noProof/>
              </w:rPr>
              <w:t xml:space="preserve">Ministry of Defence, </w:t>
            </w:r>
            <w:r>
              <w:rPr>
                <w:i/>
                <w:iCs/>
                <w:noProof/>
              </w:rPr>
              <w:t xml:space="preserve">Service Textbook of Explosives, </w:t>
            </w:r>
            <w:r>
              <w:rPr>
                <w:noProof/>
              </w:rPr>
              <w:t xml:space="preserve">2020. </w:t>
            </w:r>
          </w:p>
        </w:tc>
      </w:tr>
      <w:tr w:rsidR="00B11A5F" w14:paraId="57BBF6B0" w14:textId="77777777">
        <w:trPr>
          <w:divId w:val="1141310091"/>
          <w:tblCellSpacing w:w="15" w:type="dxa"/>
        </w:trPr>
        <w:tc>
          <w:tcPr>
            <w:tcW w:w="50" w:type="pct"/>
            <w:hideMark/>
          </w:tcPr>
          <w:p w14:paraId="5FD25F03" w14:textId="77777777" w:rsidR="00B11A5F" w:rsidRDefault="00B11A5F">
            <w:pPr>
              <w:pStyle w:val="Bibliography"/>
              <w:rPr>
                <w:noProof/>
              </w:rPr>
            </w:pPr>
            <w:r>
              <w:rPr>
                <w:noProof/>
              </w:rPr>
              <w:t xml:space="preserve">[3] </w:t>
            </w:r>
          </w:p>
        </w:tc>
        <w:tc>
          <w:tcPr>
            <w:tcW w:w="0" w:type="auto"/>
            <w:hideMark/>
          </w:tcPr>
          <w:p w14:paraId="2493DE18" w14:textId="77777777" w:rsidR="00B11A5F" w:rsidRDefault="00B11A5F">
            <w:pPr>
              <w:pStyle w:val="Bibliography"/>
              <w:rPr>
                <w:noProof/>
              </w:rPr>
            </w:pPr>
            <w:r>
              <w:rPr>
                <w:noProof/>
              </w:rPr>
              <w:t xml:space="preserve">A. K. Hussein, A. Elbeih and S. Zeman, </w:t>
            </w:r>
            <w:r>
              <w:rPr>
                <w:i/>
                <w:iCs/>
                <w:noProof/>
              </w:rPr>
              <w:t xml:space="preserve">Thermal decomposition kinetics and explosive properties of a mixture based on cis-1,3,4,6-tetranitrooctahydroimidazo-[4,5-d]imidazole and 3-nitro-1,2,4-triazol-5-one (BCHMX/NTO), </w:t>
            </w:r>
            <w:r>
              <w:rPr>
                <w:noProof/>
              </w:rPr>
              <w:t xml:space="preserve">Thermochimica Acta, 2017. </w:t>
            </w:r>
          </w:p>
        </w:tc>
      </w:tr>
      <w:tr w:rsidR="00B11A5F" w14:paraId="1F28D2BF" w14:textId="77777777">
        <w:trPr>
          <w:divId w:val="1141310091"/>
          <w:tblCellSpacing w:w="15" w:type="dxa"/>
        </w:trPr>
        <w:tc>
          <w:tcPr>
            <w:tcW w:w="50" w:type="pct"/>
            <w:hideMark/>
          </w:tcPr>
          <w:p w14:paraId="60F3B213" w14:textId="77777777" w:rsidR="00B11A5F" w:rsidRDefault="00B11A5F">
            <w:pPr>
              <w:pStyle w:val="Bibliography"/>
              <w:rPr>
                <w:noProof/>
              </w:rPr>
            </w:pPr>
            <w:r>
              <w:rPr>
                <w:noProof/>
              </w:rPr>
              <w:t xml:space="preserve">[4] </w:t>
            </w:r>
          </w:p>
        </w:tc>
        <w:tc>
          <w:tcPr>
            <w:tcW w:w="0" w:type="auto"/>
            <w:hideMark/>
          </w:tcPr>
          <w:p w14:paraId="00037193" w14:textId="77777777" w:rsidR="00B11A5F" w:rsidRDefault="00B11A5F">
            <w:pPr>
              <w:pStyle w:val="Bibliography"/>
              <w:rPr>
                <w:noProof/>
              </w:rPr>
            </w:pPr>
            <w:r>
              <w:rPr>
                <w:noProof/>
              </w:rPr>
              <w:t xml:space="preserve">A. G. Harter, T. M. Klapötke, J. T. Lechner and J. Stierstorfer, </w:t>
            </w:r>
            <w:r>
              <w:rPr>
                <w:i/>
                <w:iCs/>
                <w:noProof/>
              </w:rPr>
              <w:t xml:space="preserve">Kinetic Predictions Concerning the Long-Term Stability of TKX-50 and Other Common Explosives Using the NETZSCH Kinetics Neo Software, </w:t>
            </w:r>
            <w:r>
              <w:rPr>
                <w:noProof/>
              </w:rPr>
              <w:t xml:space="preserve">Propellants, Explosives and Pyrotechnics, 2022. </w:t>
            </w:r>
          </w:p>
        </w:tc>
      </w:tr>
      <w:tr w:rsidR="00B11A5F" w14:paraId="78DFB0A5" w14:textId="77777777">
        <w:trPr>
          <w:divId w:val="1141310091"/>
          <w:tblCellSpacing w:w="15" w:type="dxa"/>
        </w:trPr>
        <w:tc>
          <w:tcPr>
            <w:tcW w:w="50" w:type="pct"/>
            <w:hideMark/>
          </w:tcPr>
          <w:p w14:paraId="7C29A1A8" w14:textId="77777777" w:rsidR="00B11A5F" w:rsidRDefault="00B11A5F">
            <w:pPr>
              <w:pStyle w:val="Bibliography"/>
              <w:rPr>
                <w:noProof/>
              </w:rPr>
            </w:pPr>
            <w:r>
              <w:rPr>
                <w:noProof/>
              </w:rPr>
              <w:t xml:space="preserve">[5] </w:t>
            </w:r>
          </w:p>
        </w:tc>
        <w:tc>
          <w:tcPr>
            <w:tcW w:w="0" w:type="auto"/>
            <w:hideMark/>
          </w:tcPr>
          <w:p w14:paraId="642BA181" w14:textId="77777777" w:rsidR="00B11A5F" w:rsidRDefault="00B11A5F">
            <w:pPr>
              <w:pStyle w:val="Bibliography"/>
              <w:rPr>
                <w:noProof/>
              </w:rPr>
            </w:pPr>
            <w:r>
              <w:rPr>
                <w:noProof/>
              </w:rPr>
              <w:t xml:space="preserve">A. Jacqueline, The Chemistry of Explosives, Royal Society of Chemistry, 2022. </w:t>
            </w:r>
          </w:p>
        </w:tc>
      </w:tr>
    </w:tbl>
    <w:p w14:paraId="3888A187" w14:textId="77777777" w:rsidR="00B11A5F" w:rsidRDefault="00B11A5F">
      <w:pPr>
        <w:divId w:val="1141310091"/>
        <w:rPr>
          <w:rFonts w:eastAsia="Times New Roman"/>
          <w:noProof/>
        </w:rPr>
      </w:pPr>
    </w:p>
    <w:p w14:paraId="21BC40C6" w14:textId="4E0DA194" w:rsidR="00B41C78" w:rsidRDefault="001F0AFB" w:rsidP="0016014B">
      <w:r>
        <w:fldChar w:fldCharType="end"/>
      </w:r>
    </w:p>
    <w:p w14:paraId="5796F27B" w14:textId="7BFC86B3" w:rsidR="00B41C78" w:rsidRDefault="00B41C78">
      <w:r>
        <w:br w:type="page"/>
      </w:r>
    </w:p>
    <w:p w14:paraId="21C87C5D" w14:textId="2D6852E6" w:rsidR="0096058A" w:rsidRDefault="00B41C78" w:rsidP="00B41C78">
      <w:pPr>
        <w:pStyle w:val="Heading1"/>
      </w:pPr>
      <w:bookmarkStart w:id="9" w:name="_Toc165832064"/>
      <w:r>
        <w:lastRenderedPageBreak/>
        <w:t>Appendix A</w:t>
      </w:r>
      <w:r w:rsidR="00E36868">
        <w:t xml:space="preserve"> – Materials and Methods</w:t>
      </w:r>
      <w:bookmarkEnd w:id="9"/>
    </w:p>
    <w:p w14:paraId="11515AD7" w14:textId="0C78F7AF" w:rsidR="00E36868" w:rsidRDefault="00E36868" w:rsidP="00E36868">
      <w:pPr>
        <w:pStyle w:val="Heading2"/>
      </w:pPr>
      <w:r>
        <w:br/>
      </w:r>
      <w:bookmarkStart w:id="10" w:name="_Toc165832065"/>
      <w:r w:rsidR="001D20C4">
        <w:t>A</w:t>
      </w:r>
      <w:r>
        <w:t>1. Materials</w:t>
      </w:r>
      <w:bookmarkEnd w:id="10"/>
    </w:p>
    <w:p w14:paraId="755E9EC5" w14:textId="0C90A763" w:rsidR="00E36868" w:rsidRDefault="00E36868" w:rsidP="00D12321">
      <w:pPr>
        <w:pStyle w:val="ListParagraph"/>
        <w:numPr>
          <w:ilvl w:val="0"/>
          <w:numId w:val="15"/>
        </w:numPr>
      </w:pPr>
      <w:r>
        <w:t xml:space="preserve">The following materials were used in </w:t>
      </w:r>
      <w:r w:rsidR="0082125A">
        <w:t>the experiments</w:t>
      </w:r>
      <w:r>
        <w:t>:</w:t>
      </w:r>
    </w:p>
    <w:p w14:paraId="274583C3" w14:textId="0ACFCCC9" w:rsidR="00D12321" w:rsidRDefault="00E36868" w:rsidP="00984193">
      <w:pPr>
        <w:pStyle w:val="ListParagraph"/>
        <w:numPr>
          <w:ilvl w:val="0"/>
          <w:numId w:val="13"/>
        </w:numPr>
      </w:pPr>
      <w:r>
        <w:t xml:space="preserve">A </w:t>
      </w:r>
      <w:r w:rsidR="00984193">
        <w:t xml:space="preserve">test tube with </w:t>
      </w:r>
      <w:r w:rsidR="00A95EC0">
        <w:t>arm and rubber stopper, in which the reaction would take place.</w:t>
      </w:r>
    </w:p>
    <w:p w14:paraId="107F7875" w14:textId="70D66C29" w:rsidR="00A95EC0" w:rsidRDefault="00A95EC0" w:rsidP="00984193">
      <w:pPr>
        <w:pStyle w:val="ListParagraph"/>
        <w:numPr>
          <w:ilvl w:val="0"/>
          <w:numId w:val="13"/>
        </w:numPr>
      </w:pPr>
      <w:r>
        <w:t>A gas syringe to measure the volume of H</w:t>
      </w:r>
      <w:r>
        <w:rPr>
          <w:vertAlign w:val="subscript"/>
        </w:rPr>
        <w:t xml:space="preserve">2 </w:t>
      </w:r>
      <w:r>
        <w:t xml:space="preserve">produced. </w:t>
      </w:r>
    </w:p>
    <w:p w14:paraId="6F57BCF5" w14:textId="3780D043" w:rsidR="00A95EC0" w:rsidRDefault="00A95EC0" w:rsidP="00984193">
      <w:pPr>
        <w:pStyle w:val="ListParagraph"/>
        <w:numPr>
          <w:ilvl w:val="0"/>
          <w:numId w:val="13"/>
        </w:numPr>
      </w:pPr>
      <w:r>
        <w:t>A length of rubber tube to connect the test tube and gas syringe.</w:t>
      </w:r>
    </w:p>
    <w:p w14:paraId="325DC382" w14:textId="4E18330F" w:rsidR="00A95EC0" w:rsidRDefault="00A95EC0" w:rsidP="00984193">
      <w:pPr>
        <w:pStyle w:val="ListParagraph"/>
        <w:numPr>
          <w:ilvl w:val="0"/>
          <w:numId w:val="13"/>
        </w:numPr>
      </w:pPr>
      <w:r>
        <w:t xml:space="preserve">Stands and clamps to hold the test tube and gas syringe in place. </w:t>
      </w:r>
    </w:p>
    <w:p w14:paraId="6BE5068A" w14:textId="05B108A9" w:rsidR="00A95EC0" w:rsidRDefault="00A95EC0" w:rsidP="00984193">
      <w:pPr>
        <w:pStyle w:val="ListParagraph"/>
        <w:numPr>
          <w:ilvl w:val="0"/>
          <w:numId w:val="13"/>
        </w:numPr>
      </w:pPr>
      <w:r>
        <w:t>Beakers for heating water and disposal of waste.</w:t>
      </w:r>
    </w:p>
    <w:p w14:paraId="40F7851B" w14:textId="130050DA" w:rsidR="00A95EC0" w:rsidRDefault="00A95EC0" w:rsidP="00984193">
      <w:pPr>
        <w:pStyle w:val="ListParagraph"/>
        <w:numPr>
          <w:ilvl w:val="0"/>
          <w:numId w:val="13"/>
        </w:numPr>
      </w:pPr>
      <w:r>
        <w:t xml:space="preserve">Test tubes for mixing HCl solutions. </w:t>
      </w:r>
    </w:p>
    <w:p w14:paraId="0B4F4065" w14:textId="714AA4B2" w:rsidR="00A95EC0" w:rsidRDefault="00A95EC0" w:rsidP="00984193">
      <w:pPr>
        <w:pStyle w:val="ListParagraph"/>
        <w:numPr>
          <w:ilvl w:val="0"/>
          <w:numId w:val="13"/>
        </w:numPr>
      </w:pPr>
      <w:r>
        <w:t>A test tube stand.</w:t>
      </w:r>
    </w:p>
    <w:p w14:paraId="453908B5" w14:textId="3DFB6E28" w:rsidR="00A95EC0" w:rsidRDefault="00A95EC0" w:rsidP="00984193">
      <w:pPr>
        <w:pStyle w:val="ListParagraph"/>
        <w:numPr>
          <w:ilvl w:val="0"/>
          <w:numId w:val="13"/>
        </w:numPr>
      </w:pPr>
      <w:r>
        <w:t>A thermometer to measure the temperature of HCl solutions.</w:t>
      </w:r>
    </w:p>
    <w:p w14:paraId="1655CA35" w14:textId="613285F5" w:rsidR="00A95EC0" w:rsidRDefault="00A95EC0" w:rsidP="00984193">
      <w:pPr>
        <w:pStyle w:val="ListParagraph"/>
        <w:numPr>
          <w:ilvl w:val="0"/>
          <w:numId w:val="13"/>
        </w:numPr>
      </w:pPr>
      <w:r>
        <w:t xml:space="preserve">A Bunsen burner, tripod, and ceramic triangle to heat water. </w:t>
      </w:r>
    </w:p>
    <w:p w14:paraId="31908C9E" w14:textId="6EFD8E38" w:rsidR="00A95EC0" w:rsidRDefault="00A95EC0" w:rsidP="00984193">
      <w:pPr>
        <w:pStyle w:val="ListParagraph"/>
        <w:numPr>
          <w:ilvl w:val="0"/>
          <w:numId w:val="13"/>
        </w:numPr>
      </w:pPr>
      <w:r>
        <w:t>A stopwatch to time the reactions.</w:t>
      </w:r>
    </w:p>
    <w:p w14:paraId="423DC7F7" w14:textId="39ED7372" w:rsidR="00D12321" w:rsidRPr="00D12321" w:rsidRDefault="001D20C4" w:rsidP="00D12321">
      <w:pPr>
        <w:pStyle w:val="Heading2"/>
      </w:pPr>
      <w:bookmarkStart w:id="11" w:name="_Toc165832066"/>
      <w:r>
        <w:t>A</w:t>
      </w:r>
      <w:r w:rsidR="00E36868">
        <w:t xml:space="preserve">2. </w:t>
      </w:r>
      <w:r w:rsidR="00A95EC0">
        <w:t>Chemicals</w:t>
      </w:r>
      <w:bookmarkEnd w:id="11"/>
      <w:r w:rsidR="00D12321">
        <w:br/>
      </w:r>
    </w:p>
    <w:p w14:paraId="05BEACCA" w14:textId="06AC9E08" w:rsidR="00A95EC0" w:rsidRDefault="00A95EC0" w:rsidP="00D12321">
      <w:pPr>
        <w:pStyle w:val="ListParagraph"/>
        <w:numPr>
          <w:ilvl w:val="0"/>
          <w:numId w:val="16"/>
        </w:numPr>
      </w:pPr>
      <w:r>
        <w:t>The following chemicals were used in th</w:t>
      </w:r>
      <w:r w:rsidR="0082125A">
        <w:t>e</w:t>
      </w:r>
      <w:r>
        <w:t xml:space="preserve"> experiment</w:t>
      </w:r>
      <w:r w:rsidR="0082125A">
        <w:t>s</w:t>
      </w:r>
      <w:r>
        <w:t>:</w:t>
      </w:r>
    </w:p>
    <w:p w14:paraId="71311364" w14:textId="77777777" w:rsidR="00A95EC0" w:rsidRDefault="00A95EC0" w:rsidP="00A95EC0">
      <w:pPr>
        <w:pStyle w:val="ListParagraph"/>
        <w:numPr>
          <w:ilvl w:val="0"/>
          <w:numId w:val="31"/>
        </w:numPr>
      </w:pPr>
      <w:r>
        <w:t>Magnesium ribbon.</w:t>
      </w:r>
    </w:p>
    <w:p w14:paraId="6CFAD5AF" w14:textId="77777777" w:rsidR="00A95EC0" w:rsidRDefault="00A95EC0" w:rsidP="00A95EC0">
      <w:pPr>
        <w:pStyle w:val="ListParagraph"/>
        <w:numPr>
          <w:ilvl w:val="0"/>
          <w:numId w:val="31"/>
        </w:numPr>
      </w:pPr>
      <w:r>
        <w:t>Magnesium turnings.</w:t>
      </w:r>
    </w:p>
    <w:p w14:paraId="46D5EA66" w14:textId="1C8CF28A" w:rsidR="00A95EC0" w:rsidRDefault="0082125A" w:rsidP="00A95EC0">
      <w:pPr>
        <w:pStyle w:val="ListParagraph"/>
        <w:numPr>
          <w:ilvl w:val="0"/>
          <w:numId w:val="31"/>
        </w:numPr>
      </w:pPr>
      <w:r>
        <w:t>HCl</w:t>
      </w:r>
      <w:r w:rsidR="00A95EC0">
        <w:t xml:space="preserve"> in 2.0 M and 1.0 M solutions.</w:t>
      </w:r>
    </w:p>
    <w:p w14:paraId="43FD5297" w14:textId="2EED1490" w:rsidR="004A796D" w:rsidRDefault="00A95EC0" w:rsidP="00A95EC0">
      <w:pPr>
        <w:pStyle w:val="ListParagraph"/>
        <w:numPr>
          <w:ilvl w:val="0"/>
          <w:numId w:val="31"/>
        </w:numPr>
      </w:pPr>
      <w:r>
        <w:t>Distilled water</w:t>
      </w:r>
      <w:r w:rsidR="0082125A">
        <w:t xml:space="preserve"> (DI)</w:t>
      </w:r>
      <w:r>
        <w:t xml:space="preserve">. </w:t>
      </w:r>
      <w:r w:rsidR="004A796D">
        <w:br/>
      </w:r>
    </w:p>
    <w:p w14:paraId="1CEE4F0B" w14:textId="42A2EC2A" w:rsidR="004A796D" w:rsidRDefault="001D20C4" w:rsidP="004A796D">
      <w:pPr>
        <w:pStyle w:val="Heading2"/>
      </w:pPr>
      <w:bookmarkStart w:id="12" w:name="_Toc165832067"/>
      <w:r>
        <w:t>A</w:t>
      </w:r>
      <w:r w:rsidR="004A796D">
        <w:t xml:space="preserve">3. Method for </w:t>
      </w:r>
      <w:r w:rsidR="0082125A">
        <w:t>Experiment One</w:t>
      </w:r>
      <w:bookmarkEnd w:id="12"/>
      <w:r w:rsidR="004A796D">
        <w:br/>
      </w:r>
    </w:p>
    <w:p w14:paraId="342C440A" w14:textId="57E1EE79" w:rsidR="001D20C4" w:rsidRDefault="0082125A" w:rsidP="004A796D">
      <w:pPr>
        <w:pStyle w:val="ListParagraph"/>
        <w:numPr>
          <w:ilvl w:val="0"/>
          <w:numId w:val="18"/>
        </w:numPr>
      </w:pPr>
      <w:r>
        <w:t>Four HCl solutions were prepared by mixing 2.0 M HCl with DI to achieve molarities of 2.0 M, 1.5 M, 1.0 M and 0.5 M.</w:t>
      </w:r>
      <w:r w:rsidR="00E41506">
        <w:t xml:space="preserve"> These solutions remained at room temperature, and the temperature of the 1.0 M solution was recorded.</w:t>
      </w:r>
      <w:r w:rsidR="001D20C4">
        <w:br/>
      </w:r>
    </w:p>
    <w:p w14:paraId="306AAAC4" w14:textId="633F57B7" w:rsidR="001D20C4" w:rsidRDefault="0082125A" w:rsidP="001D20C4">
      <w:pPr>
        <w:pStyle w:val="ListParagraph"/>
        <w:numPr>
          <w:ilvl w:val="0"/>
          <w:numId w:val="18"/>
        </w:numPr>
      </w:pPr>
      <w:r>
        <w:t xml:space="preserve">A solution was placed in the test tube connected to the gas piston. The gas syringe was reset and a stopwatch prepared. </w:t>
      </w:r>
      <w:r w:rsidR="001D20C4">
        <w:br/>
      </w:r>
    </w:p>
    <w:p w14:paraId="3C5B9817" w14:textId="1489503E" w:rsidR="001D20C4" w:rsidRDefault="0082125A" w:rsidP="001D20C4">
      <w:pPr>
        <w:pStyle w:val="ListParagraph"/>
        <w:numPr>
          <w:ilvl w:val="0"/>
          <w:numId w:val="18"/>
        </w:numPr>
      </w:pPr>
      <w:r>
        <w:t xml:space="preserve">A magnesium strip was dropped into the HCl solution and the rubber stopper inserted. Readings from the gas syringe were taken every ten seconds until the magnesium strip was completely dissolved and the volume of </w:t>
      </w:r>
      <w:r w:rsidRPr="0082125A">
        <w:t>H</w:t>
      </w:r>
      <w:r>
        <w:rPr>
          <w:vertAlign w:val="subscript"/>
        </w:rPr>
        <w:t>2</w:t>
      </w:r>
      <w:r>
        <w:t xml:space="preserve"> </w:t>
      </w:r>
      <w:r w:rsidRPr="0082125A">
        <w:t>gas</w:t>
      </w:r>
      <w:r>
        <w:t xml:space="preserve"> produced stopped rising.  </w:t>
      </w:r>
      <w:r w:rsidR="001D20C4">
        <w:br/>
      </w:r>
    </w:p>
    <w:p w14:paraId="364145B9" w14:textId="011C98E3" w:rsidR="00E41506" w:rsidRDefault="00E41506" w:rsidP="00E41506">
      <w:pPr>
        <w:pStyle w:val="ListParagraph"/>
        <w:numPr>
          <w:ilvl w:val="0"/>
          <w:numId w:val="18"/>
        </w:numPr>
      </w:pPr>
      <w:r>
        <w:t>The final time was recorded, and the experiment repeated with the next sample.</w:t>
      </w:r>
      <w:r>
        <w:br/>
      </w:r>
    </w:p>
    <w:p w14:paraId="1822B6ED" w14:textId="1FC43556" w:rsidR="00E41506" w:rsidRDefault="00192470" w:rsidP="00E41506">
      <w:pPr>
        <w:pStyle w:val="ListParagraph"/>
        <w:numPr>
          <w:ilvl w:val="0"/>
          <w:numId w:val="18"/>
        </w:numPr>
      </w:pPr>
      <w:r>
        <w:t>To help</w:t>
      </w:r>
      <w:r w:rsidR="00E41506">
        <w:t xml:space="preserve"> mitigate the risk of contamination, HCl solutions were tested in increasing order of molarity. </w:t>
      </w:r>
    </w:p>
    <w:p w14:paraId="26C3C546" w14:textId="4E86718D" w:rsidR="00E41506" w:rsidRDefault="00E41506" w:rsidP="00E41506">
      <w:pPr>
        <w:pStyle w:val="Heading2"/>
      </w:pPr>
      <w:r>
        <w:br w:type="page"/>
      </w:r>
      <w:bookmarkStart w:id="13" w:name="_Toc165832068"/>
      <w:r>
        <w:lastRenderedPageBreak/>
        <w:t>A4. Method for Experiment Two</w:t>
      </w:r>
      <w:bookmarkEnd w:id="13"/>
      <w:r>
        <w:br/>
      </w:r>
    </w:p>
    <w:p w14:paraId="3569C786" w14:textId="7C77883B" w:rsidR="00E41506" w:rsidRDefault="00E41506" w:rsidP="00E41506">
      <w:pPr>
        <w:pStyle w:val="ListParagraph"/>
        <w:numPr>
          <w:ilvl w:val="0"/>
          <w:numId w:val="32"/>
        </w:numPr>
      </w:pPr>
      <w:r>
        <w:t>A solution of 1.0 M HCl was prepared and heated in a water bath until a thermometer placed in the solution read 33</w:t>
      </w:r>
      <w:r>
        <w:rPr>
          <w:rFonts w:cstheme="minorHAnsi"/>
        </w:rPr>
        <w:t>°</w:t>
      </w:r>
      <w:r>
        <w:t>C, a temperature of 10</w:t>
      </w:r>
      <w:r>
        <w:rPr>
          <w:rFonts w:cstheme="minorHAnsi"/>
        </w:rPr>
        <w:t>°</w:t>
      </w:r>
      <w:r>
        <w:t>C higher than the 1.0 M solution tested in Experiment One.</w:t>
      </w:r>
      <w:r>
        <w:br/>
      </w:r>
    </w:p>
    <w:p w14:paraId="0A84566B" w14:textId="11F3FEEC" w:rsidR="00E41506" w:rsidRDefault="00E41506" w:rsidP="00E41506">
      <w:pPr>
        <w:pStyle w:val="ListParagraph"/>
        <w:numPr>
          <w:ilvl w:val="0"/>
          <w:numId w:val="32"/>
        </w:numPr>
      </w:pPr>
      <w:r>
        <w:t>The solution was placed in the test tube connected to the gas syringe. The syringe was reset and a stopwatch prepared.</w:t>
      </w:r>
      <w:r>
        <w:br/>
      </w:r>
    </w:p>
    <w:p w14:paraId="2609BD56" w14:textId="180C11C6" w:rsidR="00E41506" w:rsidRDefault="00E41506" w:rsidP="00E41506">
      <w:pPr>
        <w:pStyle w:val="ListParagraph"/>
        <w:numPr>
          <w:ilvl w:val="0"/>
          <w:numId w:val="32"/>
        </w:numPr>
      </w:pPr>
      <w:r>
        <w:t xml:space="preserve">A magnesium sample was placed in the solution and the rubber stopper inserted. Readings from the gas syringe were taken every ten seconds until the magnesium strip was completely dissolved and the volume of </w:t>
      </w:r>
      <w:r w:rsidRPr="0082125A">
        <w:t>H</w:t>
      </w:r>
      <w:r>
        <w:rPr>
          <w:vertAlign w:val="subscript"/>
        </w:rPr>
        <w:t>2</w:t>
      </w:r>
      <w:r>
        <w:t xml:space="preserve"> </w:t>
      </w:r>
      <w:r w:rsidRPr="0082125A">
        <w:t>gas</w:t>
      </w:r>
      <w:r>
        <w:t xml:space="preserve"> produced stopped rising.  </w:t>
      </w:r>
      <w:r>
        <w:br/>
      </w:r>
    </w:p>
    <w:p w14:paraId="2A6A568B" w14:textId="3D85C114" w:rsidR="004A796D" w:rsidRDefault="00E41506" w:rsidP="00E41506">
      <w:pPr>
        <w:pStyle w:val="ListParagraph"/>
        <w:numPr>
          <w:ilvl w:val="0"/>
          <w:numId w:val="32"/>
        </w:numPr>
      </w:pPr>
      <w:r>
        <w:t xml:space="preserve">The final time was recorded. </w:t>
      </w:r>
      <w:r w:rsidR="004A796D">
        <w:br/>
      </w:r>
    </w:p>
    <w:p w14:paraId="70BF4EA3" w14:textId="32A52D63" w:rsidR="00E41506" w:rsidRDefault="00E41506" w:rsidP="00E41506">
      <w:pPr>
        <w:pStyle w:val="Heading2"/>
      </w:pPr>
      <w:bookmarkStart w:id="14" w:name="_Toc165832069"/>
      <w:r>
        <w:t>A5. Method for Experiment Three</w:t>
      </w:r>
      <w:bookmarkEnd w:id="14"/>
      <w:r>
        <w:br/>
      </w:r>
    </w:p>
    <w:p w14:paraId="02FF37B2" w14:textId="3C7FF177" w:rsidR="007C5DB6" w:rsidRDefault="00E41506" w:rsidP="00E41506">
      <w:pPr>
        <w:pStyle w:val="ListParagraph"/>
        <w:numPr>
          <w:ilvl w:val="0"/>
          <w:numId w:val="33"/>
        </w:numPr>
      </w:pPr>
      <w:r>
        <w:t>A solution of 1.0 M HCl was prepared</w:t>
      </w:r>
      <w:r w:rsidR="007C5DB6">
        <w:t xml:space="preserve"> and placed in the test tube connected to the gas syringe. A stopwatch was prepared.</w:t>
      </w:r>
      <w:r w:rsidR="007C5DB6">
        <w:br/>
      </w:r>
    </w:p>
    <w:p w14:paraId="1A4C934C" w14:textId="77777777" w:rsidR="007C5DB6" w:rsidRDefault="007C5DB6" w:rsidP="007C5DB6">
      <w:pPr>
        <w:pStyle w:val="ListParagraph"/>
        <w:numPr>
          <w:ilvl w:val="0"/>
          <w:numId w:val="33"/>
        </w:numPr>
      </w:pPr>
      <w:r>
        <w:t xml:space="preserve">The magnesium turnings were added to the HCl solution, and the stopper inserted into the test tube. Readings from the gas syringe were taken every ten seconds until the magnesium turnings were completely dissolved and the volume of </w:t>
      </w:r>
      <w:r w:rsidRPr="0082125A">
        <w:t>H</w:t>
      </w:r>
      <w:r>
        <w:rPr>
          <w:vertAlign w:val="subscript"/>
        </w:rPr>
        <w:t>2</w:t>
      </w:r>
      <w:r>
        <w:t xml:space="preserve"> </w:t>
      </w:r>
      <w:r w:rsidRPr="0082125A">
        <w:t>gas</w:t>
      </w:r>
      <w:r>
        <w:t xml:space="preserve"> produced stopped rising.  </w:t>
      </w:r>
    </w:p>
    <w:p w14:paraId="60F52E44" w14:textId="77777777" w:rsidR="007C5DB6" w:rsidRDefault="007C5DB6" w:rsidP="00577972">
      <w:pPr>
        <w:pStyle w:val="ListParagraph"/>
      </w:pPr>
    </w:p>
    <w:p w14:paraId="0743F681" w14:textId="2C632FC4" w:rsidR="00E41506" w:rsidRPr="00E41506" w:rsidRDefault="00577972" w:rsidP="007C5DB6">
      <w:pPr>
        <w:pStyle w:val="ListParagraph"/>
        <w:numPr>
          <w:ilvl w:val="0"/>
          <w:numId w:val="33"/>
        </w:numPr>
      </w:pPr>
      <w:r>
        <w:t xml:space="preserve">The final time was recorded. </w:t>
      </w:r>
      <w:r w:rsidR="00E41506">
        <w:br/>
      </w:r>
    </w:p>
    <w:p w14:paraId="2C6E5879" w14:textId="77777777" w:rsidR="004A796D" w:rsidRDefault="004A796D" w:rsidP="004A796D">
      <w:pPr>
        <w:ind w:left="360"/>
      </w:pPr>
    </w:p>
    <w:p w14:paraId="0F0B7537" w14:textId="77777777" w:rsidR="004A796D" w:rsidRPr="00E36868" w:rsidRDefault="004A796D" w:rsidP="004A796D">
      <w:pPr>
        <w:ind w:left="360"/>
      </w:pPr>
    </w:p>
    <w:sectPr w:rsidR="004A796D" w:rsidRPr="00E36868" w:rsidSect="004E460B">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5D379" w14:textId="77777777" w:rsidR="00A620BA" w:rsidRDefault="00A620BA" w:rsidP="002429FE">
      <w:pPr>
        <w:spacing w:after="0" w:line="240" w:lineRule="auto"/>
      </w:pPr>
      <w:r>
        <w:separator/>
      </w:r>
    </w:p>
  </w:endnote>
  <w:endnote w:type="continuationSeparator" w:id="0">
    <w:p w14:paraId="4F4B4D6A" w14:textId="77777777" w:rsidR="00A620BA" w:rsidRDefault="00A620BA" w:rsidP="00242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7A2F0B" w14:textId="77777777" w:rsidR="00A620BA" w:rsidRDefault="00A620BA" w:rsidP="002429FE">
      <w:pPr>
        <w:spacing w:after="0" w:line="240" w:lineRule="auto"/>
      </w:pPr>
      <w:r>
        <w:separator/>
      </w:r>
    </w:p>
  </w:footnote>
  <w:footnote w:type="continuationSeparator" w:id="0">
    <w:p w14:paraId="0FB0BBA5" w14:textId="77777777" w:rsidR="00A620BA" w:rsidRDefault="00A620BA" w:rsidP="00242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705DC"/>
    <w:multiLevelType w:val="hybridMultilevel"/>
    <w:tmpl w:val="6E96017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59451A"/>
    <w:multiLevelType w:val="hybridMultilevel"/>
    <w:tmpl w:val="C8969C70"/>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C726F"/>
    <w:multiLevelType w:val="hybridMultilevel"/>
    <w:tmpl w:val="462C56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8015A2"/>
    <w:multiLevelType w:val="hybridMultilevel"/>
    <w:tmpl w:val="E5C68BA6"/>
    <w:lvl w:ilvl="0" w:tplc="6AF4B29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2AD236D"/>
    <w:multiLevelType w:val="hybridMultilevel"/>
    <w:tmpl w:val="70B8CD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A72610"/>
    <w:multiLevelType w:val="hybridMultilevel"/>
    <w:tmpl w:val="620274E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A821BC"/>
    <w:multiLevelType w:val="hybridMultilevel"/>
    <w:tmpl w:val="E54C27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461492"/>
    <w:multiLevelType w:val="hybridMultilevel"/>
    <w:tmpl w:val="CB3E8D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C692097"/>
    <w:multiLevelType w:val="hybridMultilevel"/>
    <w:tmpl w:val="DD9431D6"/>
    <w:lvl w:ilvl="0" w:tplc="6C20754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8E22E7"/>
    <w:multiLevelType w:val="hybridMultilevel"/>
    <w:tmpl w:val="5D1A14B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B035EA"/>
    <w:multiLevelType w:val="hybridMultilevel"/>
    <w:tmpl w:val="8220A57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D2C3B56"/>
    <w:multiLevelType w:val="hybridMultilevel"/>
    <w:tmpl w:val="5D1A14B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8F0A54"/>
    <w:multiLevelType w:val="hybridMultilevel"/>
    <w:tmpl w:val="1AA6BA3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9A7356"/>
    <w:multiLevelType w:val="hybridMultilevel"/>
    <w:tmpl w:val="1040D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2354C"/>
    <w:multiLevelType w:val="hybridMultilevel"/>
    <w:tmpl w:val="E15E7E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7027887"/>
    <w:multiLevelType w:val="hybridMultilevel"/>
    <w:tmpl w:val="70887B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F3B7FE4"/>
    <w:multiLevelType w:val="hybridMultilevel"/>
    <w:tmpl w:val="38BA8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D5216F"/>
    <w:multiLevelType w:val="hybridMultilevel"/>
    <w:tmpl w:val="8E70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380885"/>
    <w:multiLevelType w:val="hybridMultilevel"/>
    <w:tmpl w:val="1794EC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F11139D"/>
    <w:multiLevelType w:val="hybridMultilevel"/>
    <w:tmpl w:val="212016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FFC49BE"/>
    <w:multiLevelType w:val="hybridMultilevel"/>
    <w:tmpl w:val="4580BA8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5C528DB"/>
    <w:multiLevelType w:val="hybridMultilevel"/>
    <w:tmpl w:val="C8969C70"/>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5E09B1"/>
    <w:multiLevelType w:val="hybridMultilevel"/>
    <w:tmpl w:val="E6E6C78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B27A37"/>
    <w:multiLevelType w:val="hybridMultilevel"/>
    <w:tmpl w:val="30E2BD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1F00B9"/>
    <w:multiLevelType w:val="hybridMultilevel"/>
    <w:tmpl w:val="3286AB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F03742"/>
    <w:multiLevelType w:val="hybridMultilevel"/>
    <w:tmpl w:val="5352DFB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0659FB"/>
    <w:multiLevelType w:val="hybridMultilevel"/>
    <w:tmpl w:val="1AA6BA3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24E1C82"/>
    <w:multiLevelType w:val="hybridMultilevel"/>
    <w:tmpl w:val="2D8A55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405049"/>
    <w:multiLevelType w:val="hybridMultilevel"/>
    <w:tmpl w:val="8310717C"/>
    <w:lvl w:ilvl="0" w:tplc="6C2075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A1316"/>
    <w:multiLevelType w:val="hybridMultilevel"/>
    <w:tmpl w:val="F07203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4F25DAD"/>
    <w:multiLevelType w:val="hybridMultilevel"/>
    <w:tmpl w:val="5DD07E24"/>
    <w:lvl w:ilvl="0" w:tplc="84D0C6C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54A13A2"/>
    <w:multiLevelType w:val="hybridMultilevel"/>
    <w:tmpl w:val="675810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C03A86"/>
    <w:multiLevelType w:val="hybridMultilevel"/>
    <w:tmpl w:val="EBFCE946"/>
    <w:lvl w:ilvl="0" w:tplc="FFFFFFFF">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1F700E"/>
    <w:multiLevelType w:val="hybridMultilevel"/>
    <w:tmpl w:val="D78EE4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BB4853"/>
    <w:multiLevelType w:val="hybridMultilevel"/>
    <w:tmpl w:val="B1686D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C292131"/>
    <w:multiLevelType w:val="hybridMultilevel"/>
    <w:tmpl w:val="05BA0E6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41337"/>
    <w:multiLevelType w:val="hybridMultilevel"/>
    <w:tmpl w:val="9D6A8A0E"/>
    <w:lvl w:ilvl="0" w:tplc="6C207548">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48976BA"/>
    <w:multiLevelType w:val="hybridMultilevel"/>
    <w:tmpl w:val="1BB06D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6C407F8"/>
    <w:multiLevelType w:val="hybridMultilevel"/>
    <w:tmpl w:val="D772B0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A6A02A1"/>
    <w:multiLevelType w:val="hybridMultilevel"/>
    <w:tmpl w:val="CB42561C"/>
    <w:lvl w:ilvl="0" w:tplc="AA3E9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DC7DD0"/>
    <w:multiLevelType w:val="hybridMultilevel"/>
    <w:tmpl w:val="D550FDC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0656815">
    <w:abstractNumId w:val="39"/>
  </w:num>
  <w:num w:numId="2" w16cid:durableId="1582442698">
    <w:abstractNumId w:val="23"/>
  </w:num>
  <w:num w:numId="3" w16cid:durableId="1359626041">
    <w:abstractNumId w:val="1"/>
  </w:num>
  <w:num w:numId="4" w16cid:durableId="458765389">
    <w:abstractNumId w:val="31"/>
  </w:num>
  <w:num w:numId="5" w16cid:durableId="133640471">
    <w:abstractNumId w:val="33"/>
  </w:num>
  <w:num w:numId="6" w16cid:durableId="1745487198">
    <w:abstractNumId w:val="24"/>
  </w:num>
  <w:num w:numId="7" w16cid:durableId="93021281">
    <w:abstractNumId w:val="27"/>
  </w:num>
  <w:num w:numId="8" w16cid:durableId="1601985773">
    <w:abstractNumId w:val="8"/>
  </w:num>
  <w:num w:numId="9" w16cid:durableId="798959510">
    <w:abstractNumId w:val="36"/>
  </w:num>
  <w:num w:numId="10" w16cid:durableId="1818573785">
    <w:abstractNumId w:val="28"/>
  </w:num>
  <w:num w:numId="11" w16cid:durableId="1833839386">
    <w:abstractNumId w:val="30"/>
  </w:num>
  <w:num w:numId="12" w16cid:durableId="546378850">
    <w:abstractNumId w:val="3"/>
  </w:num>
  <w:num w:numId="13" w16cid:durableId="23755726">
    <w:abstractNumId w:val="29"/>
  </w:num>
  <w:num w:numId="14" w16cid:durableId="560798769">
    <w:abstractNumId w:val="10"/>
  </w:num>
  <w:num w:numId="15" w16cid:durableId="2139685278">
    <w:abstractNumId w:val="12"/>
  </w:num>
  <w:num w:numId="16" w16cid:durableId="1852722148">
    <w:abstractNumId w:val="40"/>
  </w:num>
  <w:num w:numId="17" w16cid:durableId="406801832">
    <w:abstractNumId w:val="32"/>
  </w:num>
  <w:num w:numId="18" w16cid:durableId="2067793867">
    <w:abstractNumId w:val="0"/>
  </w:num>
  <w:num w:numId="19" w16cid:durableId="32462835">
    <w:abstractNumId w:val="22"/>
  </w:num>
  <w:num w:numId="20" w16cid:durableId="886141884">
    <w:abstractNumId w:val="18"/>
  </w:num>
  <w:num w:numId="21" w16cid:durableId="849758138">
    <w:abstractNumId w:val="38"/>
  </w:num>
  <w:num w:numId="22" w16cid:durableId="1414929972">
    <w:abstractNumId w:val="25"/>
  </w:num>
  <w:num w:numId="23" w16cid:durableId="2079933285">
    <w:abstractNumId w:val="19"/>
  </w:num>
  <w:num w:numId="24" w16cid:durableId="1973054462">
    <w:abstractNumId w:val="11"/>
  </w:num>
  <w:num w:numId="25" w16cid:durableId="538055466">
    <w:abstractNumId w:val="37"/>
  </w:num>
  <w:num w:numId="26" w16cid:durableId="426535013">
    <w:abstractNumId w:val="14"/>
  </w:num>
  <w:num w:numId="27" w16cid:durableId="1003631619">
    <w:abstractNumId w:val="7"/>
  </w:num>
  <w:num w:numId="28" w16cid:durableId="123357036">
    <w:abstractNumId w:val="16"/>
  </w:num>
  <w:num w:numId="29" w16cid:durableId="4986791">
    <w:abstractNumId w:val="4"/>
  </w:num>
  <w:num w:numId="30" w16cid:durableId="1163933727">
    <w:abstractNumId w:val="17"/>
  </w:num>
  <w:num w:numId="31" w16cid:durableId="849181939">
    <w:abstractNumId w:val="15"/>
  </w:num>
  <w:num w:numId="32" w16cid:durableId="1566137230">
    <w:abstractNumId w:val="2"/>
  </w:num>
  <w:num w:numId="33" w16cid:durableId="892931848">
    <w:abstractNumId w:val="26"/>
  </w:num>
  <w:num w:numId="34" w16cid:durableId="1344626170">
    <w:abstractNumId w:val="20"/>
  </w:num>
  <w:num w:numId="35" w16cid:durableId="1034385806">
    <w:abstractNumId w:val="9"/>
  </w:num>
  <w:num w:numId="36" w16cid:durableId="128402688">
    <w:abstractNumId w:val="21"/>
  </w:num>
  <w:num w:numId="37" w16cid:durableId="1911497115">
    <w:abstractNumId w:val="34"/>
  </w:num>
  <w:num w:numId="38" w16cid:durableId="1595161296">
    <w:abstractNumId w:val="5"/>
  </w:num>
  <w:num w:numId="39" w16cid:durableId="34894539">
    <w:abstractNumId w:val="13"/>
  </w:num>
  <w:num w:numId="40" w16cid:durableId="961618582">
    <w:abstractNumId w:val="6"/>
  </w:num>
  <w:num w:numId="41" w16cid:durableId="189434417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4B"/>
    <w:rsid w:val="000001EE"/>
    <w:rsid w:val="0001156A"/>
    <w:rsid w:val="00016F11"/>
    <w:rsid w:val="00065E22"/>
    <w:rsid w:val="00077567"/>
    <w:rsid w:val="00092185"/>
    <w:rsid w:val="00096B16"/>
    <w:rsid w:val="000A1461"/>
    <w:rsid w:val="000E1F91"/>
    <w:rsid w:val="00113E0E"/>
    <w:rsid w:val="00126AA8"/>
    <w:rsid w:val="00152CB7"/>
    <w:rsid w:val="0016014B"/>
    <w:rsid w:val="00183A79"/>
    <w:rsid w:val="001875E3"/>
    <w:rsid w:val="00192470"/>
    <w:rsid w:val="001D20C4"/>
    <w:rsid w:val="001E2466"/>
    <w:rsid w:val="001E745B"/>
    <w:rsid w:val="001F0AFB"/>
    <w:rsid w:val="001F1325"/>
    <w:rsid w:val="001F1C83"/>
    <w:rsid w:val="002028DE"/>
    <w:rsid w:val="00215B88"/>
    <w:rsid w:val="002346BD"/>
    <w:rsid w:val="002429FE"/>
    <w:rsid w:val="0025526C"/>
    <w:rsid w:val="00280F51"/>
    <w:rsid w:val="002942C0"/>
    <w:rsid w:val="002955C0"/>
    <w:rsid w:val="002A327F"/>
    <w:rsid w:val="002F059A"/>
    <w:rsid w:val="002F2331"/>
    <w:rsid w:val="00317007"/>
    <w:rsid w:val="00321F0A"/>
    <w:rsid w:val="0033753E"/>
    <w:rsid w:val="00352713"/>
    <w:rsid w:val="00353172"/>
    <w:rsid w:val="00396840"/>
    <w:rsid w:val="003A607E"/>
    <w:rsid w:val="003C46EB"/>
    <w:rsid w:val="003C7661"/>
    <w:rsid w:val="003D6B29"/>
    <w:rsid w:val="003E4EA2"/>
    <w:rsid w:val="00402F5D"/>
    <w:rsid w:val="004051BE"/>
    <w:rsid w:val="00407539"/>
    <w:rsid w:val="0042057B"/>
    <w:rsid w:val="00424C1E"/>
    <w:rsid w:val="00427298"/>
    <w:rsid w:val="00427964"/>
    <w:rsid w:val="004547AB"/>
    <w:rsid w:val="0046208C"/>
    <w:rsid w:val="004979EE"/>
    <w:rsid w:val="004A7943"/>
    <w:rsid w:val="004A796D"/>
    <w:rsid w:val="004B2C7D"/>
    <w:rsid w:val="004C060A"/>
    <w:rsid w:val="004C2CF6"/>
    <w:rsid w:val="004D3A2B"/>
    <w:rsid w:val="004E460B"/>
    <w:rsid w:val="004E720D"/>
    <w:rsid w:val="004F0697"/>
    <w:rsid w:val="00533756"/>
    <w:rsid w:val="00566932"/>
    <w:rsid w:val="005677C4"/>
    <w:rsid w:val="00577972"/>
    <w:rsid w:val="005B1022"/>
    <w:rsid w:val="005E7032"/>
    <w:rsid w:val="005E703B"/>
    <w:rsid w:val="005F58C1"/>
    <w:rsid w:val="0063178F"/>
    <w:rsid w:val="006409A3"/>
    <w:rsid w:val="00660EEE"/>
    <w:rsid w:val="00665BB0"/>
    <w:rsid w:val="00666FFC"/>
    <w:rsid w:val="0067278C"/>
    <w:rsid w:val="00684355"/>
    <w:rsid w:val="006B5688"/>
    <w:rsid w:val="0074057B"/>
    <w:rsid w:val="00747784"/>
    <w:rsid w:val="007643CF"/>
    <w:rsid w:val="007967CB"/>
    <w:rsid w:val="007A166A"/>
    <w:rsid w:val="007C3561"/>
    <w:rsid w:val="007C5DB6"/>
    <w:rsid w:val="007D0928"/>
    <w:rsid w:val="007E072C"/>
    <w:rsid w:val="007E644A"/>
    <w:rsid w:val="007F0257"/>
    <w:rsid w:val="0081608A"/>
    <w:rsid w:val="0082125A"/>
    <w:rsid w:val="008609B9"/>
    <w:rsid w:val="00863DB8"/>
    <w:rsid w:val="00874DB2"/>
    <w:rsid w:val="008905AF"/>
    <w:rsid w:val="00893401"/>
    <w:rsid w:val="008B2A03"/>
    <w:rsid w:val="008C6AEB"/>
    <w:rsid w:val="008D57B9"/>
    <w:rsid w:val="009144CB"/>
    <w:rsid w:val="00925E89"/>
    <w:rsid w:val="00937A84"/>
    <w:rsid w:val="009469EA"/>
    <w:rsid w:val="0096058A"/>
    <w:rsid w:val="00962AE4"/>
    <w:rsid w:val="0098319D"/>
    <w:rsid w:val="00984193"/>
    <w:rsid w:val="009B36EB"/>
    <w:rsid w:val="009E2377"/>
    <w:rsid w:val="009E5CDD"/>
    <w:rsid w:val="00A02146"/>
    <w:rsid w:val="00A1111E"/>
    <w:rsid w:val="00A16C19"/>
    <w:rsid w:val="00A40E9C"/>
    <w:rsid w:val="00A620BA"/>
    <w:rsid w:val="00A803DE"/>
    <w:rsid w:val="00A9143F"/>
    <w:rsid w:val="00A95EC0"/>
    <w:rsid w:val="00AC761F"/>
    <w:rsid w:val="00B11673"/>
    <w:rsid w:val="00B11A5F"/>
    <w:rsid w:val="00B11CDB"/>
    <w:rsid w:val="00B1389B"/>
    <w:rsid w:val="00B21108"/>
    <w:rsid w:val="00B3207F"/>
    <w:rsid w:val="00B41C78"/>
    <w:rsid w:val="00BC3551"/>
    <w:rsid w:val="00BD3096"/>
    <w:rsid w:val="00BE2EAC"/>
    <w:rsid w:val="00BE4B2E"/>
    <w:rsid w:val="00BF0137"/>
    <w:rsid w:val="00C1244A"/>
    <w:rsid w:val="00C220E7"/>
    <w:rsid w:val="00C36281"/>
    <w:rsid w:val="00C418E4"/>
    <w:rsid w:val="00C4408A"/>
    <w:rsid w:val="00C819A3"/>
    <w:rsid w:val="00C8516E"/>
    <w:rsid w:val="00CA399F"/>
    <w:rsid w:val="00D05DC6"/>
    <w:rsid w:val="00D11D9C"/>
    <w:rsid w:val="00D12321"/>
    <w:rsid w:val="00D26FF8"/>
    <w:rsid w:val="00D2703A"/>
    <w:rsid w:val="00D418F3"/>
    <w:rsid w:val="00D55065"/>
    <w:rsid w:val="00D57BB0"/>
    <w:rsid w:val="00D63C9C"/>
    <w:rsid w:val="00D80B5C"/>
    <w:rsid w:val="00DC31E8"/>
    <w:rsid w:val="00DC3FA2"/>
    <w:rsid w:val="00DE1448"/>
    <w:rsid w:val="00E05D0F"/>
    <w:rsid w:val="00E36868"/>
    <w:rsid w:val="00E41506"/>
    <w:rsid w:val="00E6736F"/>
    <w:rsid w:val="00E717D1"/>
    <w:rsid w:val="00E7784F"/>
    <w:rsid w:val="00EA7BE2"/>
    <w:rsid w:val="00EB1927"/>
    <w:rsid w:val="00EB2EF6"/>
    <w:rsid w:val="00EC0687"/>
    <w:rsid w:val="00F0287F"/>
    <w:rsid w:val="00F45FC5"/>
    <w:rsid w:val="00FC16A1"/>
    <w:rsid w:val="00FC3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92F6A"/>
  <w15:chartTrackingRefBased/>
  <w15:docId w15:val="{97B836F4-3C47-4692-B5D3-74D9BD414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1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0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C2C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01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014B"/>
    <w:pPr>
      <w:outlineLvl w:val="9"/>
    </w:pPr>
    <w:rPr>
      <w:kern w:val="0"/>
      <w:lang w:val="en-US"/>
      <w14:ligatures w14:val="none"/>
    </w:rPr>
  </w:style>
  <w:style w:type="character" w:customStyle="1" w:styleId="Heading2Char">
    <w:name w:val="Heading 2 Char"/>
    <w:basedOn w:val="DefaultParagraphFont"/>
    <w:link w:val="Heading2"/>
    <w:uiPriority w:val="9"/>
    <w:rsid w:val="0016014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6014B"/>
    <w:pPr>
      <w:ind w:left="720"/>
      <w:contextualSpacing/>
    </w:pPr>
  </w:style>
  <w:style w:type="paragraph" w:styleId="TOC2">
    <w:name w:val="toc 2"/>
    <w:basedOn w:val="Normal"/>
    <w:next w:val="Normal"/>
    <w:autoRedefine/>
    <w:uiPriority w:val="39"/>
    <w:unhideWhenUsed/>
    <w:rsid w:val="0016014B"/>
    <w:pPr>
      <w:spacing w:after="100"/>
      <w:ind w:left="220"/>
    </w:pPr>
  </w:style>
  <w:style w:type="character" w:styleId="Hyperlink">
    <w:name w:val="Hyperlink"/>
    <w:basedOn w:val="DefaultParagraphFont"/>
    <w:uiPriority w:val="99"/>
    <w:unhideWhenUsed/>
    <w:rsid w:val="0016014B"/>
    <w:rPr>
      <w:color w:val="0563C1" w:themeColor="hyperlink"/>
      <w:u w:val="single"/>
    </w:rPr>
  </w:style>
  <w:style w:type="table" w:styleId="TableGrid">
    <w:name w:val="Table Grid"/>
    <w:basedOn w:val="TableNormal"/>
    <w:uiPriority w:val="39"/>
    <w:rsid w:val="00C440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4408A"/>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B11673"/>
    <w:rPr>
      <w:color w:val="666666"/>
    </w:rPr>
  </w:style>
  <w:style w:type="paragraph" w:styleId="FootnoteText">
    <w:name w:val="footnote text"/>
    <w:basedOn w:val="Normal"/>
    <w:link w:val="FootnoteTextChar"/>
    <w:uiPriority w:val="99"/>
    <w:semiHidden/>
    <w:unhideWhenUsed/>
    <w:rsid w:val="002429F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429FE"/>
    <w:rPr>
      <w:sz w:val="20"/>
      <w:szCs w:val="20"/>
    </w:rPr>
  </w:style>
  <w:style w:type="character" w:styleId="FootnoteReference">
    <w:name w:val="footnote reference"/>
    <w:basedOn w:val="DefaultParagraphFont"/>
    <w:uiPriority w:val="99"/>
    <w:semiHidden/>
    <w:unhideWhenUsed/>
    <w:rsid w:val="002429FE"/>
    <w:rPr>
      <w:vertAlign w:val="superscript"/>
    </w:rPr>
  </w:style>
  <w:style w:type="paragraph" w:styleId="Bibliography">
    <w:name w:val="Bibliography"/>
    <w:basedOn w:val="Normal"/>
    <w:next w:val="Normal"/>
    <w:uiPriority w:val="37"/>
    <w:unhideWhenUsed/>
    <w:rsid w:val="001F0AFB"/>
  </w:style>
  <w:style w:type="paragraph" w:styleId="NoSpacing">
    <w:name w:val="No Spacing"/>
    <w:link w:val="NoSpacingChar"/>
    <w:uiPriority w:val="1"/>
    <w:qFormat/>
    <w:rsid w:val="003A607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A607E"/>
    <w:rPr>
      <w:rFonts w:eastAsiaTheme="minorEastAsia"/>
      <w:kern w:val="0"/>
      <w:lang w:val="en-US"/>
      <w14:ligatures w14:val="none"/>
    </w:rPr>
  </w:style>
  <w:style w:type="character" w:customStyle="1" w:styleId="u-font-serif">
    <w:name w:val="u-font-serif"/>
    <w:basedOn w:val="DefaultParagraphFont"/>
    <w:rsid w:val="002A327F"/>
  </w:style>
  <w:style w:type="character" w:customStyle="1" w:styleId="topic-highlight">
    <w:name w:val="topic-highlight"/>
    <w:basedOn w:val="DefaultParagraphFont"/>
    <w:rsid w:val="002A327F"/>
  </w:style>
  <w:style w:type="paragraph" w:styleId="TOC1">
    <w:name w:val="toc 1"/>
    <w:basedOn w:val="Normal"/>
    <w:next w:val="Normal"/>
    <w:autoRedefine/>
    <w:uiPriority w:val="39"/>
    <w:unhideWhenUsed/>
    <w:rsid w:val="00C8516E"/>
    <w:pPr>
      <w:spacing w:after="100"/>
    </w:pPr>
  </w:style>
  <w:style w:type="character" w:customStyle="1" w:styleId="Heading3Char">
    <w:name w:val="Heading 3 Char"/>
    <w:basedOn w:val="DefaultParagraphFont"/>
    <w:link w:val="Heading3"/>
    <w:uiPriority w:val="9"/>
    <w:rsid w:val="004C2CF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60997">
      <w:bodyDiv w:val="1"/>
      <w:marLeft w:val="0"/>
      <w:marRight w:val="0"/>
      <w:marTop w:val="0"/>
      <w:marBottom w:val="0"/>
      <w:divBdr>
        <w:top w:val="none" w:sz="0" w:space="0" w:color="auto"/>
        <w:left w:val="none" w:sz="0" w:space="0" w:color="auto"/>
        <w:bottom w:val="none" w:sz="0" w:space="0" w:color="auto"/>
        <w:right w:val="none" w:sz="0" w:space="0" w:color="auto"/>
      </w:divBdr>
    </w:div>
    <w:div w:id="8416839">
      <w:bodyDiv w:val="1"/>
      <w:marLeft w:val="0"/>
      <w:marRight w:val="0"/>
      <w:marTop w:val="0"/>
      <w:marBottom w:val="0"/>
      <w:divBdr>
        <w:top w:val="none" w:sz="0" w:space="0" w:color="auto"/>
        <w:left w:val="none" w:sz="0" w:space="0" w:color="auto"/>
        <w:bottom w:val="none" w:sz="0" w:space="0" w:color="auto"/>
        <w:right w:val="none" w:sz="0" w:space="0" w:color="auto"/>
      </w:divBdr>
    </w:div>
    <w:div w:id="24718581">
      <w:bodyDiv w:val="1"/>
      <w:marLeft w:val="0"/>
      <w:marRight w:val="0"/>
      <w:marTop w:val="0"/>
      <w:marBottom w:val="0"/>
      <w:divBdr>
        <w:top w:val="none" w:sz="0" w:space="0" w:color="auto"/>
        <w:left w:val="none" w:sz="0" w:space="0" w:color="auto"/>
        <w:bottom w:val="none" w:sz="0" w:space="0" w:color="auto"/>
        <w:right w:val="none" w:sz="0" w:space="0" w:color="auto"/>
      </w:divBdr>
    </w:div>
    <w:div w:id="203643540">
      <w:bodyDiv w:val="1"/>
      <w:marLeft w:val="0"/>
      <w:marRight w:val="0"/>
      <w:marTop w:val="0"/>
      <w:marBottom w:val="0"/>
      <w:divBdr>
        <w:top w:val="none" w:sz="0" w:space="0" w:color="auto"/>
        <w:left w:val="none" w:sz="0" w:space="0" w:color="auto"/>
        <w:bottom w:val="none" w:sz="0" w:space="0" w:color="auto"/>
        <w:right w:val="none" w:sz="0" w:space="0" w:color="auto"/>
      </w:divBdr>
    </w:div>
    <w:div w:id="208223559">
      <w:bodyDiv w:val="1"/>
      <w:marLeft w:val="0"/>
      <w:marRight w:val="0"/>
      <w:marTop w:val="0"/>
      <w:marBottom w:val="0"/>
      <w:divBdr>
        <w:top w:val="none" w:sz="0" w:space="0" w:color="auto"/>
        <w:left w:val="none" w:sz="0" w:space="0" w:color="auto"/>
        <w:bottom w:val="none" w:sz="0" w:space="0" w:color="auto"/>
        <w:right w:val="none" w:sz="0" w:space="0" w:color="auto"/>
      </w:divBdr>
    </w:div>
    <w:div w:id="259678049">
      <w:bodyDiv w:val="1"/>
      <w:marLeft w:val="0"/>
      <w:marRight w:val="0"/>
      <w:marTop w:val="0"/>
      <w:marBottom w:val="0"/>
      <w:divBdr>
        <w:top w:val="none" w:sz="0" w:space="0" w:color="auto"/>
        <w:left w:val="none" w:sz="0" w:space="0" w:color="auto"/>
        <w:bottom w:val="none" w:sz="0" w:space="0" w:color="auto"/>
        <w:right w:val="none" w:sz="0" w:space="0" w:color="auto"/>
      </w:divBdr>
    </w:div>
    <w:div w:id="302585434">
      <w:bodyDiv w:val="1"/>
      <w:marLeft w:val="0"/>
      <w:marRight w:val="0"/>
      <w:marTop w:val="0"/>
      <w:marBottom w:val="0"/>
      <w:divBdr>
        <w:top w:val="none" w:sz="0" w:space="0" w:color="auto"/>
        <w:left w:val="none" w:sz="0" w:space="0" w:color="auto"/>
        <w:bottom w:val="none" w:sz="0" w:space="0" w:color="auto"/>
        <w:right w:val="none" w:sz="0" w:space="0" w:color="auto"/>
      </w:divBdr>
    </w:div>
    <w:div w:id="312682504">
      <w:bodyDiv w:val="1"/>
      <w:marLeft w:val="0"/>
      <w:marRight w:val="0"/>
      <w:marTop w:val="0"/>
      <w:marBottom w:val="0"/>
      <w:divBdr>
        <w:top w:val="none" w:sz="0" w:space="0" w:color="auto"/>
        <w:left w:val="none" w:sz="0" w:space="0" w:color="auto"/>
        <w:bottom w:val="none" w:sz="0" w:space="0" w:color="auto"/>
        <w:right w:val="none" w:sz="0" w:space="0" w:color="auto"/>
      </w:divBdr>
    </w:div>
    <w:div w:id="336614308">
      <w:bodyDiv w:val="1"/>
      <w:marLeft w:val="0"/>
      <w:marRight w:val="0"/>
      <w:marTop w:val="0"/>
      <w:marBottom w:val="0"/>
      <w:divBdr>
        <w:top w:val="none" w:sz="0" w:space="0" w:color="auto"/>
        <w:left w:val="none" w:sz="0" w:space="0" w:color="auto"/>
        <w:bottom w:val="none" w:sz="0" w:space="0" w:color="auto"/>
        <w:right w:val="none" w:sz="0" w:space="0" w:color="auto"/>
      </w:divBdr>
    </w:div>
    <w:div w:id="470096539">
      <w:bodyDiv w:val="1"/>
      <w:marLeft w:val="0"/>
      <w:marRight w:val="0"/>
      <w:marTop w:val="0"/>
      <w:marBottom w:val="0"/>
      <w:divBdr>
        <w:top w:val="none" w:sz="0" w:space="0" w:color="auto"/>
        <w:left w:val="none" w:sz="0" w:space="0" w:color="auto"/>
        <w:bottom w:val="none" w:sz="0" w:space="0" w:color="auto"/>
        <w:right w:val="none" w:sz="0" w:space="0" w:color="auto"/>
      </w:divBdr>
    </w:div>
    <w:div w:id="514199698">
      <w:bodyDiv w:val="1"/>
      <w:marLeft w:val="0"/>
      <w:marRight w:val="0"/>
      <w:marTop w:val="0"/>
      <w:marBottom w:val="0"/>
      <w:divBdr>
        <w:top w:val="none" w:sz="0" w:space="0" w:color="auto"/>
        <w:left w:val="none" w:sz="0" w:space="0" w:color="auto"/>
        <w:bottom w:val="none" w:sz="0" w:space="0" w:color="auto"/>
        <w:right w:val="none" w:sz="0" w:space="0" w:color="auto"/>
      </w:divBdr>
    </w:div>
    <w:div w:id="610746033">
      <w:bodyDiv w:val="1"/>
      <w:marLeft w:val="0"/>
      <w:marRight w:val="0"/>
      <w:marTop w:val="0"/>
      <w:marBottom w:val="0"/>
      <w:divBdr>
        <w:top w:val="none" w:sz="0" w:space="0" w:color="auto"/>
        <w:left w:val="none" w:sz="0" w:space="0" w:color="auto"/>
        <w:bottom w:val="none" w:sz="0" w:space="0" w:color="auto"/>
        <w:right w:val="none" w:sz="0" w:space="0" w:color="auto"/>
      </w:divBdr>
    </w:div>
    <w:div w:id="693576826">
      <w:bodyDiv w:val="1"/>
      <w:marLeft w:val="0"/>
      <w:marRight w:val="0"/>
      <w:marTop w:val="0"/>
      <w:marBottom w:val="0"/>
      <w:divBdr>
        <w:top w:val="none" w:sz="0" w:space="0" w:color="auto"/>
        <w:left w:val="none" w:sz="0" w:space="0" w:color="auto"/>
        <w:bottom w:val="none" w:sz="0" w:space="0" w:color="auto"/>
        <w:right w:val="none" w:sz="0" w:space="0" w:color="auto"/>
      </w:divBdr>
    </w:div>
    <w:div w:id="745108878">
      <w:bodyDiv w:val="1"/>
      <w:marLeft w:val="0"/>
      <w:marRight w:val="0"/>
      <w:marTop w:val="0"/>
      <w:marBottom w:val="0"/>
      <w:divBdr>
        <w:top w:val="none" w:sz="0" w:space="0" w:color="auto"/>
        <w:left w:val="none" w:sz="0" w:space="0" w:color="auto"/>
        <w:bottom w:val="none" w:sz="0" w:space="0" w:color="auto"/>
        <w:right w:val="none" w:sz="0" w:space="0" w:color="auto"/>
      </w:divBdr>
    </w:div>
    <w:div w:id="759064688">
      <w:bodyDiv w:val="1"/>
      <w:marLeft w:val="0"/>
      <w:marRight w:val="0"/>
      <w:marTop w:val="0"/>
      <w:marBottom w:val="0"/>
      <w:divBdr>
        <w:top w:val="none" w:sz="0" w:space="0" w:color="auto"/>
        <w:left w:val="none" w:sz="0" w:space="0" w:color="auto"/>
        <w:bottom w:val="none" w:sz="0" w:space="0" w:color="auto"/>
        <w:right w:val="none" w:sz="0" w:space="0" w:color="auto"/>
      </w:divBdr>
    </w:div>
    <w:div w:id="808284448">
      <w:bodyDiv w:val="1"/>
      <w:marLeft w:val="0"/>
      <w:marRight w:val="0"/>
      <w:marTop w:val="0"/>
      <w:marBottom w:val="0"/>
      <w:divBdr>
        <w:top w:val="none" w:sz="0" w:space="0" w:color="auto"/>
        <w:left w:val="none" w:sz="0" w:space="0" w:color="auto"/>
        <w:bottom w:val="none" w:sz="0" w:space="0" w:color="auto"/>
        <w:right w:val="none" w:sz="0" w:space="0" w:color="auto"/>
      </w:divBdr>
    </w:div>
    <w:div w:id="876503230">
      <w:bodyDiv w:val="1"/>
      <w:marLeft w:val="0"/>
      <w:marRight w:val="0"/>
      <w:marTop w:val="0"/>
      <w:marBottom w:val="0"/>
      <w:divBdr>
        <w:top w:val="none" w:sz="0" w:space="0" w:color="auto"/>
        <w:left w:val="none" w:sz="0" w:space="0" w:color="auto"/>
        <w:bottom w:val="none" w:sz="0" w:space="0" w:color="auto"/>
        <w:right w:val="none" w:sz="0" w:space="0" w:color="auto"/>
      </w:divBdr>
    </w:div>
    <w:div w:id="931014564">
      <w:bodyDiv w:val="1"/>
      <w:marLeft w:val="0"/>
      <w:marRight w:val="0"/>
      <w:marTop w:val="0"/>
      <w:marBottom w:val="0"/>
      <w:divBdr>
        <w:top w:val="none" w:sz="0" w:space="0" w:color="auto"/>
        <w:left w:val="none" w:sz="0" w:space="0" w:color="auto"/>
        <w:bottom w:val="none" w:sz="0" w:space="0" w:color="auto"/>
        <w:right w:val="none" w:sz="0" w:space="0" w:color="auto"/>
      </w:divBdr>
    </w:div>
    <w:div w:id="950815429">
      <w:bodyDiv w:val="1"/>
      <w:marLeft w:val="0"/>
      <w:marRight w:val="0"/>
      <w:marTop w:val="0"/>
      <w:marBottom w:val="0"/>
      <w:divBdr>
        <w:top w:val="none" w:sz="0" w:space="0" w:color="auto"/>
        <w:left w:val="none" w:sz="0" w:space="0" w:color="auto"/>
        <w:bottom w:val="none" w:sz="0" w:space="0" w:color="auto"/>
        <w:right w:val="none" w:sz="0" w:space="0" w:color="auto"/>
      </w:divBdr>
    </w:div>
    <w:div w:id="993072038">
      <w:bodyDiv w:val="1"/>
      <w:marLeft w:val="0"/>
      <w:marRight w:val="0"/>
      <w:marTop w:val="0"/>
      <w:marBottom w:val="0"/>
      <w:divBdr>
        <w:top w:val="none" w:sz="0" w:space="0" w:color="auto"/>
        <w:left w:val="none" w:sz="0" w:space="0" w:color="auto"/>
        <w:bottom w:val="none" w:sz="0" w:space="0" w:color="auto"/>
        <w:right w:val="none" w:sz="0" w:space="0" w:color="auto"/>
      </w:divBdr>
    </w:div>
    <w:div w:id="1067072526">
      <w:bodyDiv w:val="1"/>
      <w:marLeft w:val="0"/>
      <w:marRight w:val="0"/>
      <w:marTop w:val="0"/>
      <w:marBottom w:val="0"/>
      <w:divBdr>
        <w:top w:val="none" w:sz="0" w:space="0" w:color="auto"/>
        <w:left w:val="none" w:sz="0" w:space="0" w:color="auto"/>
        <w:bottom w:val="none" w:sz="0" w:space="0" w:color="auto"/>
        <w:right w:val="none" w:sz="0" w:space="0" w:color="auto"/>
      </w:divBdr>
    </w:div>
    <w:div w:id="1096907217">
      <w:bodyDiv w:val="1"/>
      <w:marLeft w:val="0"/>
      <w:marRight w:val="0"/>
      <w:marTop w:val="0"/>
      <w:marBottom w:val="0"/>
      <w:divBdr>
        <w:top w:val="none" w:sz="0" w:space="0" w:color="auto"/>
        <w:left w:val="none" w:sz="0" w:space="0" w:color="auto"/>
        <w:bottom w:val="none" w:sz="0" w:space="0" w:color="auto"/>
        <w:right w:val="none" w:sz="0" w:space="0" w:color="auto"/>
      </w:divBdr>
    </w:div>
    <w:div w:id="1137142049">
      <w:bodyDiv w:val="1"/>
      <w:marLeft w:val="0"/>
      <w:marRight w:val="0"/>
      <w:marTop w:val="0"/>
      <w:marBottom w:val="0"/>
      <w:divBdr>
        <w:top w:val="none" w:sz="0" w:space="0" w:color="auto"/>
        <w:left w:val="none" w:sz="0" w:space="0" w:color="auto"/>
        <w:bottom w:val="none" w:sz="0" w:space="0" w:color="auto"/>
        <w:right w:val="none" w:sz="0" w:space="0" w:color="auto"/>
      </w:divBdr>
    </w:div>
    <w:div w:id="1141310091">
      <w:bodyDiv w:val="1"/>
      <w:marLeft w:val="0"/>
      <w:marRight w:val="0"/>
      <w:marTop w:val="0"/>
      <w:marBottom w:val="0"/>
      <w:divBdr>
        <w:top w:val="none" w:sz="0" w:space="0" w:color="auto"/>
        <w:left w:val="none" w:sz="0" w:space="0" w:color="auto"/>
        <w:bottom w:val="none" w:sz="0" w:space="0" w:color="auto"/>
        <w:right w:val="none" w:sz="0" w:space="0" w:color="auto"/>
      </w:divBdr>
    </w:div>
    <w:div w:id="1203598026">
      <w:bodyDiv w:val="1"/>
      <w:marLeft w:val="0"/>
      <w:marRight w:val="0"/>
      <w:marTop w:val="0"/>
      <w:marBottom w:val="0"/>
      <w:divBdr>
        <w:top w:val="none" w:sz="0" w:space="0" w:color="auto"/>
        <w:left w:val="none" w:sz="0" w:space="0" w:color="auto"/>
        <w:bottom w:val="none" w:sz="0" w:space="0" w:color="auto"/>
        <w:right w:val="none" w:sz="0" w:space="0" w:color="auto"/>
      </w:divBdr>
    </w:div>
    <w:div w:id="1220945993">
      <w:bodyDiv w:val="1"/>
      <w:marLeft w:val="0"/>
      <w:marRight w:val="0"/>
      <w:marTop w:val="0"/>
      <w:marBottom w:val="0"/>
      <w:divBdr>
        <w:top w:val="none" w:sz="0" w:space="0" w:color="auto"/>
        <w:left w:val="none" w:sz="0" w:space="0" w:color="auto"/>
        <w:bottom w:val="none" w:sz="0" w:space="0" w:color="auto"/>
        <w:right w:val="none" w:sz="0" w:space="0" w:color="auto"/>
      </w:divBdr>
    </w:div>
    <w:div w:id="1226336813">
      <w:bodyDiv w:val="1"/>
      <w:marLeft w:val="0"/>
      <w:marRight w:val="0"/>
      <w:marTop w:val="0"/>
      <w:marBottom w:val="0"/>
      <w:divBdr>
        <w:top w:val="none" w:sz="0" w:space="0" w:color="auto"/>
        <w:left w:val="none" w:sz="0" w:space="0" w:color="auto"/>
        <w:bottom w:val="none" w:sz="0" w:space="0" w:color="auto"/>
        <w:right w:val="none" w:sz="0" w:space="0" w:color="auto"/>
      </w:divBdr>
    </w:div>
    <w:div w:id="1251817823">
      <w:bodyDiv w:val="1"/>
      <w:marLeft w:val="0"/>
      <w:marRight w:val="0"/>
      <w:marTop w:val="0"/>
      <w:marBottom w:val="0"/>
      <w:divBdr>
        <w:top w:val="none" w:sz="0" w:space="0" w:color="auto"/>
        <w:left w:val="none" w:sz="0" w:space="0" w:color="auto"/>
        <w:bottom w:val="none" w:sz="0" w:space="0" w:color="auto"/>
        <w:right w:val="none" w:sz="0" w:space="0" w:color="auto"/>
      </w:divBdr>
    </w:div>
    <w:div w:id="1270699786">
      <w:bodyDiv w:val="1"/>
      <w:marLeft w:val="0"/>
      <w:marRight w:val="0"/>
      <w:marTop w:val="0"/>
      <w:marBottom w:val="0"/>
      <w:divBdr>
        <w:top w:val="none" w:sz="0" w:space="0" w:color="auto"/>
        <w:left w:val="none" w:sz="0" w:space="0" w:color="auto"/>
        <w:bottom w:val="none" w:sz="0" w:space="0" w:color="auto"/>
        <w:right w:val="none" w:sz="0" w:space="0" w:color="auto"/>
      </w:divBdr>
    </w:div>
    <w:div w:id="1289166609">
      <w:bodyDiv w:val="1"/>
      <w:marLeft w:val="0"/>
      <w:marRight w:val="0"/>
      <w:marTop w:val="0"/>
      <w:marBottom w:val="0"/>
      <w:divBdr>
        <w:top w:val="none" w:sz="0" w:space="0" w:color="auto"/>
        <w:left w:val="none" w:sz="0" w:space="0" w:color="auto"/>
        <w:bottom w:val="none" w:sz="0" w:space="0" w:color="auto"/>
        <w:right w:val="none" w:sz="0" w:space="0" w:color="auto"/>
      </w:divBdr>
    </w:div>
    <w:div w:id="1327515611">
      <w:bodyDiv w:val="1"/>
      <w:marLeft w:val="0"/>
      <w:marRight w:val="0"/>
      <w:marTop w:val="0"/>
      <w:marBottom w:val="0"/>
      <w:divBdr>
        <w:top w:val="none" w:sz="0" w:space="0" w:color="auto"/>
        <w:left w:val="none" w:sz="0" w:space="0" w:color="auto"/>
        <w:bottom w:val="none" w:sz="0" w:space="0" w:color="auto"/>
        <w:right w:val="none" w:sz="0" w:space="0" w:color="auto"/>
      </w:divBdr>
    </w:div>
    <w:div w:id="1473905723">
      <w:bodyDiv w:val="1"/>
      <w:marLeft w:val="0"/>
      <w:marRight w:val="0"/>
      <w:marTop w:val="0"/>
      <w:marBottom w:val="0"/>
      <w:divBdr>
        <w:top w:val="none" w:sz="0" w:space="0" w:color="auto"/>
        <w:left w:val="none" w:sz="0" w:space="0" w:color="auto"/>
        <w:bottom w:val="none" w:sz="0" w:space="0" w:color="auto"/>
        <w:right w:val="none" w:sz="0" w:space="0" w:color="auto"/>
      </w:divBdr>
    </w:div>
    <w:div w:id="1633753385">
      <w:bodyDiv w:val="1"/>
      <w:marLeft w:val="0"/>
      <w:marRight w:val="0"/>
      <w:marTop w:val="0"/>
      <w:marBottom w:val="0"/>
      <w:divBdr>
        <w:top w:val="none" w:sz="0" w:space="0" w:color="auto"/>
        <w:left w:val="none" w:sz="0" w:space="0" w:color="auto"/>
        <w:bottom w:val="none" w:sz="0" w:space="0" w:color="auto"/>
        <w:right w:val="none" w:sz="0" w:space="0" w:color="auto"/>
      </w:divBdr>
    </w:div>
    <w:div w:id="1789161981">
      <w:bodyDiv w:val="1"/>
      <w:marLeft w:val="0"/>
      <w:marRight w:val="0"/>
      <w:marTop w:val="0"/>
      <w:marBottom w:val="0"/>
      <w:divBdr>
        <w:top w:val="none" w:sz="0" w:space="0" w:color="auto"/>
        <w:left w:val="none" w:sz="0" w:space="0" w:color="auto"/>
        <w:bottom w:val="none" w:sz="0" w:space="0" w:color="auto"/>
        <w:right w:val="none" w:sz="0" w:space="0" w:color="auto"/>
      </w:divBdr>
    </w:div>
    <w:div w:id="1825508878">
      <w:bodyDiv w:val="1"/>
      <w:marLeft w:val="0"/>
      <w:marRight w:val="0"/>
      <w:marTop w:val="0"/>
      <w:marBottom w:val="0"/>
      <w:divBdr>
        <w:top w:val="none" w:sz="0" w:space="0" w:color="auto"/>
        <w:left w:val="none" w:sz="0" w:space="0" w:color="auto"/>
        <w:bottom w:val="none" w:sz="0" w:space="0" w:color="auto"/>
        <w:right w:val="none" w:sz="0" w:space="0" w:color="auto"/>
      </w:divBdr>
    </w:div>
    <w:div w:id="1830946029">
      <w:bodyDiv w:val="1"/>
      <w:marLeft w:val="0"/>
      <w:marRight w:val="0"/>
      <w:marTop w:val="0"/>
      <w:marBottom w:val="0"/>
      <w:divBdr>
        <w:top w:val="none" w:sz="0" w:space="0" w:color="auto"/>
        <w:left w:val="none" w:sz="0" w:space="0" w:color="auto"/>
        <w:bottom w:val="none" w:sz="0" w:space="0" w:color="auto"/>
        <w:right w:val="none" w:sz="0" w:space="0" w:color="auto"/>
      </w:divBdr>
    </w:div>
    <w:div w:id="1831947878">
      <w:bodyDiv w:val="1"/>
      <w:marLeft w:val="0"/>
      <w:marRight w:val="0"/>
      <w:marTop w:val="0"/>
      <w:marBottom w:val="0"/>
      <w:divBdr>
        <w:top w:val="none" w:sz="0" w:space="0" w:color="auto"/>
        <w:left w:val="none" w:sz="0" w:space="0" w:color="auto"/>
        <w:bottom w:val="none" w:sz="0" w:space="0" w:color="auto"/>
        <w:right w:val="none" w:sz="0" w:space="0" w:color="auto"/>
      </w:divBdr>
    </w:div>
    <w:div w:id="1907184634">
      <w:bodyDiv w:val="1"/>
      <w:marLeft w:val="0"/>
      <w:marRight w:val="0"/>
      <w:marTop w:val="0"/>
      <w:marBottom w:val="0"/>
      <w:divBdr>
        <w:top w:val="none" w:sz="0" w:space="0" w:color="auto"/>
        <w:left w:val="none" w:sz="0" w:space="0" w:color="auto"/>
        <w:bottom w:val="none" w:sz="0" w:space="0" w:color="auto"/>
        <w:right w:val="none" w:sz="0" w:space="0" w:color="auto"/>
      </w:divBdr>
    </w:div>
    <w:div w:id="2021813716">
      <w:bodyDiv w:val="1"/>
      <w:marLeft w:val="0"/>
      <w:marRight w:val="0"/>
      <w:marTop w:val="0"/>
      <w:marBottom w:val="0"/>
      <w:divBdr>
        <w:top w:val="none" w:sz="0" w:space="0" w:color="auto"/>
        <w:left w:val="none" w:sz="0" w:space="0" w:color="auto"/>
        <w:bottom w:val="none" w:sz="0" w:space="0" w:color="auto"/>
        <w:right w:val="none" w:sz="0" w:space="0" w:color="auto"/>
      </w:divBdr>
    </w:div>
    <w:div w:id="212090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of Experiment One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Molarity!$B$1</c:f>
              <c:strCache>
                <c:ptCount val="1"/>
                <c:pt idx="0">
                  <c:v>HCl 0.5 mol</c:v>
                </c:pt>
              </c:strCache>
            </c:strRef>
          </c:tx>
          <c:spPr>
            <a:ln w="28575" cap="rnd">
              <a:solidFill>
                <a:schemeClr val="accent1"/>
              </a:solidFill>
              <a:round/>
            </a:ln>
            <a:effectLst/>
          </c:spPr>
          <c:marker>
            <c:symbol val="none"/>
          </c:marker>
          <c:cat>
            <c:numRef>
              <c:f>Molarity!$A$2:$A$14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Molarity!$B$2:$B$14</c:f>
              <c:numCache>
                <c:formatCode>General</c:formatCode>
                <c:ptCount val="13"/>
                <c:pt idx="0">
                  <c:v>0</c:v>
                </c:pt>
                <c:pt idx="1">
                  <c:v>2</c:v>
                </c:pt>
                <c:pt idx="2">
                  <c:v>3</c:v>
                </c:pt>
                <c:pt idx="3">
                  <c:v>4</c:v>
                </c:pt>
                <c:pt idx="4">
                  <c:v>6</c:v>
                </c:pt>
                <c:pt idx="5">
                  <c:v>7</c:v>
                </c:pt>
                <c:pt idx="6">
                  <c:v>8</c:v>
                </c:pt>
                <c:pt idx="7">
                  <c:v>9</c:v>
                </c:pt>
                <c:pt idx="8">
                  <c:v>10</c:v>
                </c:pt>
                <c:pt idx="9">
                  <c:v>13</c:v>
                </c:pt>
                <c:pt idx="10">
                  <c:v>14</c:v>
                </c:pt>
                <c:pt idx="11">
                  <c:v>15</c:v>
                </c:pt>
                <c:pt idx="12">
                  <c:v>16</c:v>
                </c:pt>
              </c:numCache>
            </c:numRef>
          </c:val>
          <c:smooth val="0"/>
          <c:extLst>
            <c:ext xmlns:c16="http://schemas.microsoft.com/office/drawing/2014/chart" uri="{C3380CC4-5D6E-409C-BE32-E72D297353CC}">
              <c16:uniqueId val="{00000000-932B-4012-BFAC-E73E7B75D0D7}"/>
            </c:ext>
          </c:extLst>
        </c:ser>
        <c:ser>
          <c:idx val="1"/>
          <c:order val="1"/>
          <c:tx>
            <c:strRef>
              <c:f>Molarity!$C$1</c:f>
              <c:strCache>
                <c:ptCount val="1"/>
                <c:pt idx="0">
                  <c:v>HCl 1.0 mol</c:v>
                </c:pt>
              </c:strCache>
            </c:strRef>
          </c:tx>
          <c:spPr>
            <a:ln w="28575" cap="rnd">
              <a:solidFill>
                <a:schemeClr val="accent2"/>
              </a:solidFill>
              <a:round/>
            </a:ln>
            <a:effectLst/>
          </c:spPr>
          <c:marker>
            <c:symbol val="none"/>
          </c:marker>
          <c:cat>
            <c:numRef>
              <c:f>Molarity!$A$2:$A$14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Molarity!$C$2:$C$14</c:f>
              <c:numCache>
                <c:formatCode>General</c:formatCode>
                <c:ptCount val="13"/>
                <c:pt idx="0">
                  <c:v>0</c:v>
                </c:pt>
                <c:pt idx="1">
                  <c:v>6</c:v>
                </c:pt>
                <c:pt idx="2">
                  <c:v>22</c:v>
                </c:pt>
                <c:pt idx="3">
                  <c:v>28</c:v>
                </c:pt>
                <c:pt idx="4">
                  <c:v>35</c:v>
                </c:pt>
                <c:pt idx="5">
                  <c:v>41</c:v>
                </c:pt>
                <c:pt idx="6">
                  <c:v>46</c:v>
                </c:pt>
                <c:pt idx="7">
                  <c:v>52</c:v>
                </c:pt>
                <c:pt idx="8">
                  <c:v>56</c:v>
                </c:pt>
                <c:pt idx="9">
                  <c:v>60</c:v>
                </c:pt>
                <c:pt idx="10">
                  <c:v>63</c:v>
                </c:pt>
                <c:pt idx="11">
                  <c:v>67</c:v>
                </c:pt>
                <c:pt idx="12">
                  <c:v>69</c:v>
                </c:pt>
              </c:numCache>
            </c:numRef>
          </c:val>
          <c:smooth val="0"/>
          <c:extLst>
            <c:ext xmlns:c16="http://schemas.microsoft.com/office/drawing/2014/chart" uri="{C3380CC4-5D6E-409C-BE32-E72D297353CC}">
              <c16:uniqueId val="{00000001-932B-4012-BFAC-E73E7B75D0D7}"/>
            </c:ext>
          </c:extLst>
        </c:ser>
        <c:ser>
          <c:idx val="2"/>
          <c:order val="2"/>
          <c:tx>
            <c:strRef>
              <c:f>Molarity!$D$1</c:f>
              <c:strCache>
                <c:ptCount val="1"/>
                <c:pt idx="0">
                  <c:v>HCl 1.5 mol</c:v>
                </c:pt>
              </c:strCache>
            </c:strRef>
          </c:tx>
          <c:spPr>
            <a:ln w="28575" cap="rnd">
              <a:solidFill>
                <a:schemeClr val="accent3"/>
              </a:solidFill>
              <a:round/>
            </a:ln>
            <a:effectLst/>
          </c:spPr>
          <c:marker>
            <c:symbol val="none"/>
          </c:marker>
          <c:cat>
            <c:numRef>
              <c:f>Molarity!$A$2:$A$14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Molarity!$D$2:$D$14</c:f>
              <c:numCache>
                <c:formatCode>General</c:formatCode>
                <c:ptCount val="13"/>
                <c:pt idx="0">
                  <c:v>0</c:v>
                </c:pt>
                <c:pt idx="1">
                  <c:v>27</c:v>
                </c:pt>
                <c:pt idx="2">
                  <c:v>50</c:v>
                </c:pt>
                <c:pt idx="3">
                  <c:v>64</c:v>
                </c:pt>
                <c:pt idx="4">
                  <c:v>72</c:v>
                </c:pt>
                <c:pt idx="5">
                  <c:v>75</c:v>
                </c:pt>
                <c:pt idx="6">
                  <c:v>78</c:v>
                </c:pt>
                <c:pt idx="7">
                  <c:v>80</c:v>
                </c:pt>
                <c:pt idx="8">
                  <c:v>83</c:v>
                </c:pt>
                <c:pt idx="9">
                  <c:v>85</c:v>
                </c:pt>
                <c:pt idx="10">
                  <c:v>88</c:v>
                </c:pt>
                <c:pt idx="11">
                  <c:v>89</c:v>
                </c:pt>
                <c:pt idx="12">
                  <c:v>90</c:v>
                </c:pt>
              </c:numCache>
            </c:numRef>
          </c:val>
          <c:smooth val="0"/>
          <c:extLst>
            <c:ext xmlns:c16="http://schemas.microsoft.com/office/drawing/2014/chart" uri="{C3380CC4-5D6E-409C-BE32-E72D297353CC}">
              <c16:uniqueId val="{00000002-932B-4012-BFAC-E73E7B75D0D7}"/>
            </c:ext>
          </c:extLst>
        </c:ser>
        <c:ser>
          <c:idx val="3"/>
          <c:order val="3"/>
          <c:tx>
            <c:strRef>
              <c:f>Molarity!$E$1</c:f>
              <c:strCache>
                <c:ptCount val="1"/>
                <c:pt idx="0">
                  <c:v>HCl 2.0 mol</c:v>
                </c:pt>
              </c:strCache>
            </c:strRef>
          </c:tx>
          <c:spPr>
            <a:ln w="28575" cap="rnd">
              <a:solidFill>
                <a:schemeClr val="accent4"/>
              </a:solidFill>
              <a:round/>
            </a:ln>
            <a:effectLst/>
          </c:spPr>
          <c:marker>
            <c:symbol val="none"/>
          </c:marker>
          <c:cat>
            <c:numRef>
              <c:f>Molarity!$A$2:$A$14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Molarity!$E$2:$E$14</c:f>
              <c:numCache>
                <c:formatCode>General</c:formatCode>
                <c:ptCount val="13"/>
                <c:pt idx="0">
                  <c:v>0</c:v>
                </c:pt>
                <c:pt idx="1">
                  <c:v>32</c:v>
                </c:pt>
                <c:pt idx="2">
                  <c:v>60</c:v>
                </c:pt>
                <c:pt idx="3">
                  <c:v>64</c:v>
                </c:pt>
                <c:pt idx="4">
                  <c:v>76</c:v>
                </c:pt>
                <c:pt idx="5">
                  <c:v>80</c:v>
                </c:pt>
                <c:pt idx="6">
                  <c:v>87</c:v>
                </c:pt>
                <c:pt idx="7">
                  <c:v>90</c:v>
                </c:pt>
                <c:pt idx="8">
                  <c:v>94</c:v>
                </c:pt>
                <c:pt idx="9">
                  <c:v>95</c:v>
                </c:pt>
                <c:pt idx="10">
                  <c:v>95</c:v>
                </c:pt>
                <c:pt idx="11">
                  <c:v>95</c:v>
                </c:pt>
                <c:pt idx="12">
                  <c:v>95</c:v>
                </c:pt>
              </c:numCache>
            </c:numRef>
          </c:val>
          <c:smooth val="0"/>
          <c:extLst>
            <c:ext xmlns:c16="http://schemas.microsoft.com/office/drawing/2014/chart" uri="{C3380CC4-5D6E-409C-BE32-E72D297353CC}">
              <c16:uniqueId val="{00000003-932B-4012-BFAC-E73E7B75D0D7}"/>
            </c:ext>
          </c:extLst>
        </c:ser>
        <c:dLbls>
          <c:showLegendKey val="0"/>
          <c:showVal val="0"/>
          <c:showCatName val="0"/>
          <c:showSerName val="0"/>
          <c:showPercent val="0"/>
          <c:showBubbleSize val="0"/>
        </c:dLbls>
        <c:smooth val="0"/>
        <c:axId val="710861807"/>
        <c:axId val="710853647"/>
      </c:lineChart>
      <c:catAx>
        <c:axId val="71086180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853647"/>
        <c:crosses val="autoZero"/>
        <c:auto val="1"/>
        <c:lblAlgn val="ctr"/>
        <c:lblOffset val="100"/>
        <c:noMultiLvlLbl val="0"/>
      </c:catAx>
      <c:valAx>
        <c:axId val="7108536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H</a:t>
                </a:r>
                <a:r>
                  <a:rPr lang="en-GB" baseline="-25000"/>
                  <a:t>2</a:t>
                </a:r>
                <a:r>
                  <a:rPr lang="en-GB" baseline="0"/>
                  <a:t> (cm</a:t>
                </a:r>
                <a:r>
                  <a:rPr lang="en-GB" baseline="30000"/>
                  <a:t>3</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8618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 of Experiment Two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Temperature!$B$1</c:f>
              <c:strCache>
                <c:ptCount val="1"/>
                <c:pt idx="0">
                  <c:v>Temp 23 C</c:v>
                </c:pt>
              </c:strCache>
            </c:strRef>
          </c:tx>
          <c:spPr>
            <a:ln w="28575" cap="rnd">
              <a:solidFill>
                <a:schemeClr val="accent1"/>
              </a:solidFill>
              <a:round/>
            </a:ln>
            <a:effectLst/>
          </c:spPr>
          <c:marker>
            <c:symbol val="none"/>
          </c:marker>
          <c:cat>
            <c:numRef>
              <c:f>Temperature!$A$2:$A$14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Temperature!$B$2:$B$14</c:f>
              <c:numCache>
                <c:formatCode>General</c:formatCode>
                <c:ptCount val="13"/>
                <c:pt idx="0">
                  <c:v>0</c:v>
                </c:pt>
                <c:pt idx="1">
                  <c:v>6</c:v>
                </c:pt>
                <c:pt idx="2">
                  <c:v>22</c:v>
                </c:pt>
                <c:pt idx="3">
                  <c:v>28</c:v>
                </c:pt>
                <c:pt idx="4">
                  <c:v>35</c:v>
                </c:pt>
                <c:pt idx="5">
                  <c:v>41</c:v>
                </c:pt>
                <c:pt idx="6">
                  <c:v>46</c:v>
                </c:pt>
                <c:pt idx="7">
                  <c:v>52</c:v>
                </c:pt>
                <c:pt idx="8">
                  <c:v>56</c:v>
                </c:pt>
                <c:pt idx="9">
                  <c:v>60</c:v>
                </c:pt>
                <c:pt idx="10">
                  <c:v>63</c:v>
                </c:pt>
                <c:pt idx="11">
                  <c:v>67</c:v>
                </c:pt>
                <c:pt idx="12">
                  <c:v>69</c:v>
                </c:pt>
              </c:numCache>
            </c:numRef>
          </c:val>
          <c:smooth val="0"/>
          <c:extLst>
            <c:ext xmlns:c16="http://schemas.microsoft.com/office/drawing/2014/chart" uri="{C3380CC4-5D6E-409C-BE32-E72D297353CC}">
              <c16:uniqueId val="{00000000-3933-4FB5-8995-E772FCCCFC2F}"/>
            </c:ext>
          </c:extLst>
        </c:ser>
        <c:ser>
          <c:idx val="1"/>
          <c:order val="1"/>
          <c:tx>
            <c:strRef>
              <c:f>Temperature!$C$1</c:f>
              <c:strCache>
                <c:ptCount val="1"/>
                <c:pt idx="0">
                  <c:v>Temp 33 C</c:v>
                </c:pt>
              </c:strCache>
            </c:strRef>
          </c:tx>
          <c:spPr>
            <a:ln w="28575" cap="rnd">
              <a:solidFill>
                <a:schemeClr val="accent2"/>
              </a:solidFill>
              <a:round/>
            </a:ln>
            <a:effectLst/>
          </c:spPr>
          <c:marker>
            <c:symbol val="none"/>
          </c:marker>
          <c:cat>
            <c:numRef>
              <c:f>Temperature!$A$2:$A$14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Temperature!$C$2:$C$14</c:f>
              <c:numCache>
                <c:formatCode>General</c:formatCode>
                <c:ptCount val="13"/>
                <c:pt idx="0">
                  <c:v>0</c:v>
                </c:pt>
                <c:pt idx="1">
                  <c:v>20</c:v>
                </c:pt>
                <c:pt idx="2">
                  <c:v>36</c:v>
                </c:pt>
                <c:pt idx="3">
                  <c:v>47</c:v>
                </c:pt>
                <c:pt idx="4">
                  <c:v>58</c:v>
                </c:pt>
                <c:pt idx="5">
                  <c:v>62</c:v>
                </c:pt>
                <c:pt idx="6">
                  <c:v>63</c:v>
                </c:pt>
                <c:pt idx="7">
                  <c:v>69</c:v>
                </c:pt>
                <c:pt idx="8">
                  <c:v>72</c:v>
                </c:pt>
                <c:pt idx="9">
                  <c:v>74</c:v>
                </c:pt>
                <c:pt idx="10">
                  <c:v>75</c:v>
                </c:pt>
                <c:pt idx="11">
                  <c:v>76</c:v>
                </c:pt>
                <c:pt idx="12">
                  <c:v>77</c:v>
                </c:pt>
              </c:numCache>
            </c:numRef>
          </c:val>
          <c:smooth val="0"/>
          <c:extLst>
            <c:ext xmlns:c16="http://schemas.microsoft.com/office/drawing/2014/chart" uri="{C3380CC4-5D6E-409C-BE32-E72D297353CC}">
              <c16:uniqueId val="{00000001-3933-4FB5-8995-E772FCCCFC2F}"/>
            </c:ext>
          </c:extLst>
        </c:ser>
        <c:dLbls>
          <c:showLegendKey val="0"/>
          <c:showVal val="0"/>
          <c:showCatName val="0"/>
          <c:showSerName val="0"/>
          <c:showPercent val="0"/>
          <c:showBubbleSize val="0"/>
        </c:dLbls>
        <c:smooth val="0"/>
        <c:axId val="683537919"/>
        <c:axId val="683548479"/>
      </c:lineChart>
      <c:catAx>
        <c:axId val="68353791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548479"/>
        <c:crosses val="autoZero"/>
        <c:auto val="1"/>
        <c:lblAlgn val="ctr"/>
        <c:lblOffset val="100"/>
        <c:noMultiLvlLbl val="0"/>
      </c:catAx>
      <c:valAx>
        <c:axId val="6835484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00" b="0" i="0" u="none" strike="noStrike" kern="1200" baseline="0">
                    <a:solidFill>
                      <a:sysClr val="windowText" lastClr="000000">
                        <a:lumMod val="65000"/>
                        <a:lumOff val="35000"/>
                      </a:sysClr>
                    </a:solidFill>
                  </a:rPr>
                  <a:t>Volume of H</a:t>
                </a:r>
                <a:r>
                  <a:rPr lang="en-GB" sz="1000" b="0" i="0" u="none" strike="noStrike" kern="1200" baseline="-25000">
                    <a:solidFill>
                      <a:sysClr val="windowText" lastClr="000000">
                        <a:lumMod val="65000"/>
                        <a:lumOff val="35000"/>
                      </a:sysClr>
                    </a:solidFill>
                  </a:rPr>
                  <a:t>2</a:t>
                </a:r>
                <a:r>
                  <a:rPr lang="en-GB" sz="1000" b="0" i="0" u="none" strike="noStrike" kern="1200" baseline="0">
                    <a:solidFill>
                      <a:sysClr val="windowText" lastClr="000000">
                        <a:lumMod val="65000"/>
                        <a:lumOff val="35000"/>
                      </a:sysClr>
                    </a:solidFill>
                  </a:rPr>
                  <a:t> (cm</a:t>
                </a:r>
                <a:r>
                  <a:rPr lang="en-GB" sz="1000" b="0" i="0" u="none" strike="noStrike" kern="1200" baseline="30000">
                    <a:solidFill>
                      <a:sysClr val="windowText" lastClr="000000">
                        <a:lumMod val="65000"/>
                        <a:lumOff val="35000"/>
                      </a:sysClr>
                    </a:solidFill>
                  </a:rPr>
                  <a:t>3</a:t>
                </a:r>
                <a:r>
                  <a:rPr lang="en-GB" sz="1000" b="0" i="0" u="none" strike="noStrike" kern="1200" baseline="0">
                    <a:solidFill>
                      <a:sysClr val="windowText" lastClr="000000">
                        <a:lumMod val="65000"/>
                        <a:lumOff val="35000"/>
                      </a:sysClr>
                    </a:solidFill>
                  </a:rPr>
                  <a:t>)</a:t>
                </a: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3537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 of Experiment Three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Surface_Area!$B$1</c:f>
              <c:strCache>
                <c:ptCount val="1"/>
                <c:pt idx="0">
                  <c:v>Strip</c:v>
                </c:pt>
              </c:strCache>
            </c:strRef>
          </c:tx>
          <c:spPr>
            <a:ln w="28575" cap="rnd">
              <a:solidFill>
                <a:schemeClr val="accent1"/>
              </a:solidFill>
              <a:round/>
            </a:ln>
            <a:effectLst/>
          </c:spPr>
          <c:marker>
            <c:symbol val="none"/>
          </c:marker>
          <c:cat>
            <c:numRef>
              <c:f>Surface_Area!$A$2:$A$14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Surface_Area!$B$2:$B$14</c:f>
              <c:numCache>
                <c:formatCode>General</c:formatCode>
                <c:ptCount val="13"/>
                <c:pt idx="0">
                  <c:v>0</c:v>
                </c:pt>
                <c:pt idx="1">
                  <c:v>6</c:v>
                </c:pt>
                <c:pt idx="2">
                  <c:v>22</c:v>
                </c:pt>
                <c:pt idx="3">
                  <c:v>28</c:v>
                </c:pt>
                <c:pt idx="4">
                  <c:v>35</c:v>
                </c:pt>
                <c:pt idx="5">
                  <c:v>41</c:v>
                </c:pt>
                <c:pt idx="6">
                  <c:v>46</c:v>
                </c:pt>
                <c:pt idx="7">
                  <c:v>52</c:v>
                </c:pt>
                <c:pt idx="8">
                  <c:v>56</c:v>
                </c:pt>
                <c:pt idx="9">
                  <c:v>60</c:v>
                </c:pt>
                <c:pt idx="10">
                  <c:v>63</c:v>
                </c:pt>
                <c:pt idx="11">
                  <c:v>67</c:v>
                </c:pt>
                <c:pt idx="12">
                  <c:v>69</c:v>
                </c:pt>
              </c:numCache>
            </c:numRef>
          </c:val>
          <c:smooth val="0"/>
          <c:extLst>
            <c:ext xmlns:c16="http://schemas.microsoft.com/office/drawing/2014/chart" uri="{C3380CC4-5D6E-409C-BE32-E72D297353CC}">
              <c16:uniqueId val="{00000000-0A9C-4AC3-B622-DA3628C042E3}"/>
            </c:ext>
          </c:extLst>
        </c:ser>
        <c:ser>
          <c:idx val="1"/>
          <c:order val="1"/>
          <c:tx>
            <c:strRef>
              <c:f>Surface_Area!$C$1</c:f>
              <c:strCache>
                <c:ptCount val="1"/>
                <c:pt idx="0">
                  <c:v>Turnings</c:v>
                </c:pt>
              </c:strCache>
            </c:strRef>
          </c:tx>
          <c:spPr>
            <a:ln w="28575" cap="rnd">
              <a:solidFill>
                <a:schemeClr val="accent2"/>
              </a:solidFill>
              <a:round/>
            </a:ln>
            <a:effectLst/>
          </c:spPr>
          <c:marker>
            <c:symbol val="none"/>
          </c:marker>
          <c:cat>
            <c:numRef>
              <c:f>Surface_Area!$A$2:$A$14</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Surface_Area!$C$2:$C$14</c:f>
              <c:numCache>
                <c:formatCode>General</c:formatCode>
                <c:ptCount val="13"/>
                <c:pt idx="0">
                  <c:v>0</c:v>
                </c:pt>
                <c:pt idx="1">
                  <c:v>9</c:v>
                </c:pt>
                <c:pt idx="2">
                  <c:v>16</c:v>
                </c:pt>
                <c:pt idx="3">
                  <c:v>22</c:v>
                </c:pt>
                <c:pt idx="4">
                  <c:v>27</c:v>
                </c:pt>
                <c:pt idx="5">
                  <c:v>32</c:v>
                </c:pt>
                <c:pt idx="6">
                  <c:v>36</c:v>
                </c:pt>
                <c:pt idx="7">
                  <c:v>40</c:v>
                </c:pt>
                <c:pt idx="8">
                  <c:v>44</c:v>
                </c:pt>
                <c:pt idx="9">
                  <c:v>47</c:v>
                </c:pt>
                <c:pt idx="10">
                  <c:v>50</c:v>
                </c:pt>
                <c:pt idx="11">
                  <c:v>53</c:v>
                </c:pt>
                <c:pt idx="12">
                  <c:v>54</c:v>
                </c:pt>
              </c:numCache>
            </c:numRef>
          </c:val>
          <c:smooth val="0"/>
          <c:extLst>
            <c:ext xmlns:c16="http://schemas.microsoft.com/office/drawing/2014/chart" uri="{C3380CC4-5D6E-409C-BE32-E72D297353CC}">
              <c16:uniqueId val="{00000001-0A9C-4AC3-B622-DA3628C042E3}"/>
            </c:ext>
          </c:extLst>
        </c:ser>
        <c:dLbls>
          <c:showLegendKey val="0"/>
          <c:showVal val="0"/>
          <c:showCatName val="0"/>
          <c:showSerName val="0"/>
          <c:showPercent val="0"/>
          <c:showBubbleSize val="0"/>
        </c:dLbls>
        <c:smooth val="0"/>
        <c:axId val="710875727"/>
        <c:axId val="710862287"/>
      </c:lineChart>
      <c:catAx>
        <c:axId val="71087572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862287"/>
        <c:crosses val="autoZero"/>
        <c:auto val="1"/>
        <c:lblAlgn val="ctr"/>
        <c:lblOffset val="100"/>
        <c:noMultiLvlLbl val="0"/>
      </c:catAx>
      <c:valAx>
        <c:axId val="71086228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a:t>
                </a:r>
                <a:r>
                  <a:rPr lang="en-GB" baseline="-25000"/>
                  <a:t>2</a:t>
                </a:r>
                <a:r>
                  <a:rPr lang="en-GB" baseline="0"/>
                  <a:t> (ml</a:t>
                </a:r>
                <a:r>
                  <a:rPr lang="en-GB" baseline="30000"/>
                  <a:t>3</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08757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Rate</a:t>
            </a:r>
            <a:r>
              <a:rPr lang="en-GB" baseline="0"/>
              <a:t> of Reaction vs Concentration of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Sheet2!$A$1:$A$4</c:f>
              <c:numCache>
                <c:formatCode>General</c:formatCode>
                <c:ptCount val="4"/>
                <c:pt idx="0">
                  <c:v>0.5</c:v>
                </c:pt>
                <c:pt idx="1">
                  <c:v>1</c:v>
                </c:pt>
                <c:pt idx="2">
                  <c:v>1.5</c:v>
                </c:pt>
                <c:pt idx="3">
                  <c:v>2</c:v>
                </c:pt>
              </c:numCache>
            </c:numRef>
          </c:cat>
          <c:val>
            <c:numRef>
              <c:f>Sheet2!$B$1:$B$4</c:f>
              <c:numCache>
                <c:formatCode>General</c:formatCode>
                <c:ptCount val="4"/>
                <c:pt idx="0">
                  <c:v>0.14000000000000001</c:v>
                </c:pt>
                <c:pt idx="1">
                  <c:v>0.63</c:v>
                </c:pt>
                <c:pt idx="2">
                  <c:v>0.88</c:v>
                </c:pt>
                <c:pt idx="3">
                  <c:v>0.95</c:v>
                </c:pt>
              </c:numCache>
            </c:numRef>
          </c:val>
          <c:smooth val="0"/>
          <c:extLst>
            <c:ext xmlns:c16="http://schemas.microsoft.com/office/drawing/2014/chart" uri="{C3380CC4-5D6E-409C-BE32-E72D297353CC}">
              <c16:uniqueId val="{00000000-5388-46B7-ADD6-B6F0EE1C2367}"/>
            </c:ext>
          </c:extLst>
        </c:ser>
        <c:dLbls>
          <c:showLegendKey val="0"/>
          <c:showVal val="0"/>
          <c:showCatName val="0"/>
          <c:showSerName val="0"/>
          <c:showPercent val="0"/>
          <c:showBubbleSize val="0"/>
        </c:dLbls>
        <c:smooth val="0"/>
        <c:axId val="1159995728"/>
        <c:axId val="1159991888"/>
      </c:lineChart>
      <c:catAx>
        <c:axId val="1159995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Molarity of HCl (mol)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991888"/>
        <c:crosses val="autoZero"/>
        <c:auto val="1"/>
        <c:lblAlgn val="ctr"/>
        <c:lblOffset val="100"/>
        <c:noMultiLvlLbl val="0"/>
      </c:catAx>
      <c:valAx>
        <c:axId val="1159991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Rate</a:t>
                </a:r>
                <a:r>
                  <a:rPr lang="en-GB" baseline="0"/>
                  <a:t> of Reaction </a:t>
                </a:r>
                <a:r>
                  <a:rPr lang="en-GB" sz="1000" b="0" i="0" u="none" strike="noStrike" baseline="0">
                    <a:effectLst/>
                  </a:rPr>
                  <a:t>(cm</a:t>
                </a:r>
                <a:r>
                  <a:rPr lang="en-GB" sz="1000" b="0" i="0" u="none" strike="noStrike" baseline="30000">
                    <a:effectLst/>
                  </a:rPr>
                  <a:t>3</a:t>
                </a:r>
                <a:r>
                  <a:rPr lang="en-GB" sz="1000" b="0" i="0" u="none" strike="noStrike" baseline="0">
                    <a:effectLst/>
                  </a:rPr>
                  <a: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9995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Pat12</b:Tag>
    <b:SourceType>Book</b:SourceType>
    <b:Guid>{EB519D8D-3072-44E9-A453-EB9BC7A3785D}</b:Guid>
    <b:Title>Chemical Kinetics</b:Title>
    <b:Year>2012</b:Year>
    <b:Author>
      <b:Author>
        <b:NameList>
          <b:Person>
            <b:Last>Patel</b:Last>
            <b:First>Vivak</b:First>
          </b:Person>
        </b:NameList>
      </b:Author>
    </b:Author>
    <b:Publisher>IntechOpen</b:Publisher>
    <b:RefOrder>1</b:RefOrder>
  </b:Source>
  <b:Source>
    <b:Tag>Min20</b:Tag>
    <b:SourceType>Misc</b:SourceType>
    <b:Guid>{CDC95E38-269C-4630-90D6-6A6434068B04}</b:Guid>
    <b:Title>Service Textbook of Explosives</b:Title>
    <b:Year>2020</b:Year>
    <b:Author>
      <b:Author>
        <b:Corporate>Ministry of Defence</b:Corporate>
      </b:Author>
    </b:Author>
    <b:RefOrder>2</b:RefOrder>
  </b:Source>
  <b:Source>
    <b:Tag>Hus17</b:Tag>
    <b:SourceType>Misc</b:SourceType>
    <b:Guid>{8E1AE777-184D-4C87-BF4B-D1D52EC6E572}</b:Guid>
    <b:Title>Thermal decomposition kinetics and explosive properties of a mixture based on cis-1,3,4,6-tetranitrooctahydroimidazo-[4,5-d]imidazole and 3-nitro-1,2,4-triazol-5-one (BCHMX/NTO)</b:Title>
    <b:Year>2017</b:Year>
    <b:Publisher>Thermochimica Acta</b:Publisher>
    <b:Author>
      <b:Author>
        <b:NameList>
          <b:Person>
            <b:Last>Hussein</b:Last>
            <b:Middle>K</b:Middle>
            <b:First>Ahmed</b:First>
          </b:Person>
          <b:Person>
            <b:Last>Elbeih</b:Last>
            <b:First>Ahmed</b:First>
          </b:Person>
          <b:Person>
            <b:Last>Zeman</b:Last>
            <b:First>Svatopluk</b:First>
          </b:Person>
        </b:NameList>
      </b:Author>
    </b:Author>
    <b:RefOrder>3</b:RefOrder>
  </b:Source>
  <b:Source>
    <b:Tag>Har22</b:Tag>
    <b:SourceType>Misc</b:SourceType>
    <b:Guid>{76CC691F-A129-495D-A0ED-596129DAE73F}</b:Guid>
    <b:Title>Kinetic Predictions Concerning the Long-Term Stability of TKX-50 and Other Common Explosives Using the NETZSCH Kinetics Neo Software</b:Title>
    <b:Year>2022</b:Year>
    <b:Publisher>Propellants, Explosives and Pyrotechnics</b:Publisher>
    <b:Author>
      <b:Author>
        <b:NameList>
          <b:Person>
            <b:Last>Harter</b:Last>
            <b:Middle>G</b:Middle>
            <b:First>Alexander </b:First>
          </b:Person>
          <b:Person>
            <b:Last>Klapötke</b:Last>
            <b:Middle>M</b:Middle>
            <b:First>Thomas</b:First>
          </b:Person>
          <b:Person>
            <b:Last>Lechner</b:Last>
            <b:Middle>T</b:Middle>
            <b:First>Jasmine</b:First>
          </b:Person>
          <b:Person>
            <b:Last>Stierstorfer</b:Last>
            <b:First>Jörg</b:First>
          </b:Person>
        </b:NameList>
      </b:Author>
    </b:Author>
    <b:RefOrder>4</b:RefOrder>
  </b:Source>
  <b:Source>
    <b:Tag>Jac22</b:Tag>
    <b:SourceType>Book</b:SourceType>
    <b:Guid>{E0395E10-52FB-446D-8C61-D3CB37A25B60}</b:Guid>
    <b:Title>The Chemistry of Explosives</b:Title>
    <b:Year>2022</b:Year>
    <b:Publisher>Royal Society of Chemistry</b:Publisher>
    <b:Author>
      <b:Author>
        <b:NameList>
          <b:Person>
            <b:Last>Jacqueline</b:Last>
            <b:First>Akhavan</b:First>
          </b:Person>
        </b:NameList>
      </b:Author>
    </b:Author>
    <b:RefOrder>5</b:RefOrder>
  </b:Source>
</b:Sources>
</file>

<file path=customXml/itemProps1.xml><?xml version="1.0" encoding="utf-8"?>
<ds:datastoreItem xmlns:ds="http://schemas.openxmlformats.org/officeDocument/2006/customXml" ds:itemID="{4636C39A-8B5F-41FE-BD43-0A0BD0474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884</TotalTime>
  <Pages>13</Pages>
  <Words>2259</Words>
  <Characters>12881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Lab Report two</vt:lpstr>
    </vt:vector>
  </TitlesOfParts>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Report two</dc:title>
  <dc:subject>Titration</dc:subject>
  <dc:creator>Henry Whittington (2313464)</dc:creator>
  <cp:keywords/>
  <dc:description/>
  <cp:lastModifiedBy>Henry Whittington (2313464)</cp:lastModifiedBy>
  <cp:revision>48</cp:revision>
  <dcterms:created xsi:type="dcterms:W3CDTF">2024-04-18T11:44:00Z</dcterms:created>
  <dcterms:modified xsi:type="dcterms:W3CDTF">2024-05-20T07:48:00Z</dcterms:modified>
</cp:coreProperties>
</file>