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76BA5" w14:textId="77777777" w:rsidR="00D66DA8" w:rsidRPr="00E30638" w:rsidRDefault="00D66DA8" w:rsidP="00824F56">
      <w:pPr>
        <w:jc w:val="center"/>
        <w:rPr>
          <w:rFonts w:ascii="Arial" w:hAnsi="Arial" w:cs="Arial"/>
          <w:b/>
          <w:sz w:val="32"/>
          <w:szCs w:val="32"/>
        </w:rPr>
      </w:pPr>
    </w:p>
    <w:p w14:paraId="65731AF2" w14:textId="3BCD411B" w:rsidR="00824F56" w:rsidRPr="00E30638" w:rsidRDefault="00824F56" w:rsidP="00824F56">
      <w:pPr>
        <w:jc w:val="center"/>
        <w:rPr>
          <w:rFonts w:ascii="Arial" w:hAnsi="Arial" w:cs="Arial"/>
          <w:b/>
          <w:sz w:val="32"/>
          <w:szCs w:val="32"/>
        </w:rPr>
      </w:pPr>
      <w:r w:rsidRPr="00E30638">
        <w:rPr>
          <w:rFonts w:ascii="Arial" w:hAnsi="Arial" w:cs="Arial"/>
          <w:b/>
          <w:sz w:val="32"/>
          <w:szCs w:val="32"/>
        </w:rPr>
        <w:t>University of Wales Trinity Saint David</w:t>
      </w:r>
    </w:p>
    <w:p w14:paraId="0BDD9D05" w14:textId="77777777" w:rsidR="00824F56" w:rsidRPr="00E30638" w:rsidRDefault="00824F56" w:rsidP="00824F56">
      <w:pPr>
        <w:jc w:val="center"/>
        <w:rPr>
          <w:rFonts w:ascii="Arial" w:hAnsi="Arial" w:cs="Arial"/>
        </w:rPr>
      </w:pPr>
    </w:p>
    <w:p w14:paraId="4FDD79E5" w14:textId="6EDDA786" w:rsidR="00824F56" w:rsidRPr="00E30638" w:rsidRDefault="00824F56" w:rsidP="00824F56">
      <w:pPr>
        <w:ind w:left="720" w:hanging="720"/>
        <w:jc w:val="center"/>
        <w:rPr>
          <w:rFonts w:ascii="Arial" w:hAnsi="Arial" w:cs="Arial"/>
          <w:i/>
          <w:iCs/>
        </w:rPr>
      </w:pPr>
      <w:r w:rsidRPr="00E30638">
        <w:rPr>
          <w:rFonts w:ascii="Arial" w:hAnsi="Arial" w:cs="Arial"/>
          <w:i/>
          <w:iCs/>
        </w:rPr>
        <w:t>Work-Based Group Project</w:t>
      </w:r>
    </w:p>
    <w:p w14:paraId="7E9A1F0E" w14:textId="77777777" w:rsidR="00824F56" w:rsidRPr="00E30638" w:rsidRDefault="00824F56" w:rsidP="00824F56">
      <w:pPr>
        <w:jc w:val="center"/>
        <w:rPr>
          <w:rFonts w:ascii="Arial" w:hAnsi="Arial" w:cs="Arial"/>
        </w:rPr>
      </w:pPr>
    </w:p>
    <w:p w14:paraId="79A64642" w14:textId="77777777" w:rsidR="00824F56" w:rsidRPr="00E30638" w:rsidRDefault="00824F56" w:rsidP="00824F56">
      <w:pPr>
        <w:jc w:val="center"/>
        <w:rPr>
          <w:rFonts w:ascii="Arial" w:hAnsi="Arial" w:cs="Arial"/>
        </w:rPr>
      </w:pPr>
      <w:r w:rsidRPr="00E30638">
        <w:rPr>
          <w:rFonts w:ascii="Arial" w:hAnsi="Arial" w:cs="Arial"/>
          <w:noProof/>
        </w:rPr>
        <w:drawing>
          <wp:inline distT="0" distB="0" distL="0" distR="0" wp14:anchorId="1AD659E4" wp14:editId="2C4334F4">
            <wp:extent cx="2097405" cy="694690"/>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7AE23AA6" w14:textId="77777777" w:rsidR="00824F56" w:rsidRPr="00E30638" w:rsidRDefault="00824F56" w:rsidP="00824F56">
      <w:pPr>
        <w:jc w:val="center"/>
        <w:rPr>
          <w:rFonts w:ascii="Arial" w:hAnsi="Arial" w:cs="Arial"/>
        </w:rPr>
      </w:pPr>
    </w:p>
    <w:p w14:paraId="53F0E911" w14:textId="77777777" w:rsidR="00824F56" w:rsidRPr="00E30638" w:rsidRDefault="00824F56" w:rsidP="00824F56">
      <w:pPr>
        <w:jc w:val="center"/>
        <w:rPr>
          <w:rFonts w:ascii="Arial" w:hAnsi="Arial" w:cs="Arial"/>
        </w:rPr>
      </w:pPr>
    </w:p>
    <w:p w14:paraId="5C2A0744" w14:textId="77777777" w:rsidR="00824F56" w:rsidRPr="00E30638" w:rsidRDefault="00824F56" w:rsidP="00824F56">
      <w:pPr>
        <w:jc w:val="center"/>
        <w:rPr>
          <w:rFonts w:ascii="Arial" w:hAnsi="Arial" w:cs="Arial"/>
        </w:rPr>
      </w:pPr>
    </w:p>
    <w:p w14:paraId="5365B097" w14:textId="77777777" w:rsidR="00824F56" w:rsidRPr="00E30638" w:rsidRDefault="00824F56" w:rsidP="00824F56">
      <w:pPr>
        <w:rPr>
          <w:rFonts w:ascii="Arial" w:hAnsi="Arial" w:cs="Arial"/>
        </w:rPr>
      </w:pPr>
    </w:p>
    <w:p w14:paraId="7F34787A" w14:textId="77777777" w:rsidR="00824F56" w:rsidRPr="00E30638" w:rsidRDefault="00824F56" w:rsidP="00824F56">
      <w:pPr>
        <w:rPr>
          <w:rFonts w:ascii="Arial" w:hAnsi="Arial" w:cs="Arial"/>
        </w:rPr>
      </w:pPr>
    </w:p>
    <w:p w14:paraId="1AFEE88B" w14:textId="77777777" w:rsidR="00824F56" w:rsidRPr="00E30638" w:rsidRDefault="00824F56" w:rsidP="00824F56">
      <w:pPr>
        <w:rPr>
          <w:rFonts w:ascii="Arial" w:hAnsi="Arial" w:cs="Arial"/>
        </w:rPr>
      </w:pPr>
    </w:p>
    <w:p w14:paraId="39D5EC87" w14:textId="77777777" w:rsidR="00824F56" w:rsidRPr="00E30638" w:rsidRDefault="00824F56" w:rsidP="00824F56">
      <w:pPr>
        <w:jc w:val="center"/>
        <w:rPr>
          <w:rFonts w:ascii="Arial" w:hAnsi="Arial" w:cs="Arial"/>
          <w:b/>
          <w:sz w:val="32"/>
          <w:szCs w:val="32"/>
        </w:rPr>
      </w:pPr>
      <w:r w:rsidRPr="00E30638">
        <w:rPr>
          <w:rFonts w:ascii="Arial" w:hAnsi="Arial" w:cs="Arial"/>
          <w:b/>
          <w:sz w:val="32"/>
          <w:szCs w:val="32"/>
        </w:rPr>
        <w:t xml:space="preserve">BEng Group Project </w:t>
      </w:r>
    </w:p>
    <w:p w14:paraId="6D23C620" w14:textId="5B251CFD" w:rsidR="00824F56" w:rsidRPr="00E30638" w:rsidRDefault="00824F56" w:rsidP="00824F56">
      <w:pPr>
        <w:jc w:val="center"/>
        <w:rPr>
          <w:rFonts w:ascii="Arial" w:hAnsi="Arial" w:cs="Arial"/>
          <w:sz w:val="36"/>
          <w:szCs w:val="36"/>
        </w:rPr>
      </w:pPr>
      <w:r w:rsidRPr="00E30638">
        <w:rPr>
          <w:rFonts w:ascii="Arial" w:hAnsi="Arial" w:cs="Arial"/>
          <w:bCs/>
          <w:i/>
          <w:iCs/>
          <w:sz w:val="28"/>
          <w:szCs w:val="28"/>
        </w:rPr>
        <w:t>Work-Based Group Project (</w:t>
      </w:r>
      <w:r w:rsidRPr="00E30638">
        <w:rPr>
          <w:rFonts w:ascii="Arial" w:hAnsi="Arial" w:cs="Arial"/>
          <w:b/>
        </w:rPr>
        <w:t>ACDB5022)</w:t>
      </w:r>
    </w:p>
    <w:p w14:paraId="1074A7B3" w14:textId="77777777" w:rsidR="00824F56" w:rsidRPr="00E30638" w:rsidRDefault="00824F56" w:rsidP="00824F56">
      <w:pPr>
        <w:rPr>
          <w:rFonts w:ascii="Arial" w:hAnsi="Arial" w:cs="Arial"/>
          <w:sz w:val="36"/>
          <w:szCs w:val="36"/>
        </w:rPr>
      </w:pPr>
    </w:p>
    <w:p w14:paraId="66522B0F" w14:textId="77777777" w:rsidR="00824F56" w:rsidRPr="00E30638" w:rsidRDefault="00824F56" w:rsidP="00824F56">
      <w:pPr>
        <w:jc w:val="center"/>
        <w:rPr>
          <w:rFonts w:ascii="Arial" w:hAnsi="Arial" w:cs="Arial"/>
          <w:sz w:val="36"/>
          <w:szCs w:val="36"/>
        </w:rPr>
      </w:pPr>
    </w:p>
    <w:p w14:paraId="794ABEA7" w14:textId="77777777" w:rsidR="00824F56" w:rsidRPr="00E30638" w:rsidRDefault="00824F56" w:rsidP="00824F56">
      <w:pPr>
        <w:jc w:val="center"/>
        <w:rPr>
          <w:rFonts w:ascii="Arial" w:hAnsi="Arial" w:cs="Arial"/>
          <w:sz w:val="36"/>
          <w:szCs w:val="36"/>
        </w:rPr>
      </w:pPr>
    </w:p>
    <w:p w14:paraId="43811590" w14:textId="77777777" w:rsidR="00824F56" w:rsidRPr="00E30638" w:rsidRDefault="00824F56" w:rsidP="00824F56">
      <w:pPr>
        <w:jc w:val="center"/>
        <w:rPr>
          <w:rFonts w:ascii="Arial" w:hAnsi="Arial" w:cs="Arial"/>
          <w:sz w:val="36"/>
          <w:szCs w:val="36"/>
        </w:rPr>
      </w:pPr>
    </w:p>
    <w:p w14:paraId="4A2509C2" w14:textId="77777777" w:rsidR="00824F56" w:rsidRPr="00E30638" w:rsidRDefault="00824F56" w:rsidP="00824F56">
      <w:pPr>
        <w:jc w:val="center"/>
        <w:rPr>
          <w:rFonts w:ascii="Arial" w:hAnsi="Arial" w:cs="Arial"/>
          <w:sz w:val="36"/>
          <w:szCs w:val="36"/>
        </w:rPr>
      </w:pPr>
      <w:r w:rsidRPr="00E30638">
        <w:rPr>
          <w:rFonts w:ascii="Arial" w:hAnsi="Arial" w:cs="Arial"/>
          <w:i/>
          <w:iCs/>
        </w:rPr>
        <w:t>Katie Byrne</w:t>
      </w:r>
      <w:r w:rsidRPr="00E30638">
        <w:rPr>
          <w:rFonts w:ascii="Arial" w:hAnsi="Arial" w:cs="Arial"/>
          <w:sz w:val="36"/>
          <w:szCs w:val="36"/>
        </w:rPr>
        <w:t xml:space="preserve"> </w:t>
      </w:r>
    </w:p>
    <w:p w14:paraId="09F42628" w14:textId="77777777" w:rsidR="00824F56" w:rsidRPr="00E30638" w:rsidRDefault="00824F56" w:rsidP="00824F56">
      <w:pPr>
        <w:jc w:val="center"/>
        <w:rPr>
          <w:rFonts w:ascii="Arial" w:hAnsi="Arial" w:cs="Arial"/>
          <w:sz w:val="36"/>
          <w:szCs w:val="36"/>
        </w:rPr>
      </w:pPr>
    </w:p>
    <w:p w14:paraId="7668755D" w14:textId="77777777" w:rsidR="00824F56" w:rsidRPr="00E30638" w:rsidRDefault="00824F56" w:rsidP="00824F56">
      <w:pPr>
        <w:jc w:val="center"/>
        <w:rPr>
          <w:rFonts w:ascii="Arial" w:hAnsi="Arial" w:cs="Arial"/>
          <w:i/>
          <w:iCs/>
        </w:rPr>
      </w:pPr>
      <w:r w:rsidRPr="00E30638">
        <w:rPr>
          <w:rFonts w:ascii="Arial" w:hAnsi="Arial" w:cs="Arial"/>
          <w:i/>
          <w:iCs/>
        </w:rPr>
        <w:t>2114211</w:t>
      </w:r>
    </w:p>
    <w:p w14:paraId="206B70C4" w14:textId="77777777" w:rsidR="00824F56" w:rsidRPr="00E30638" w:rsidRDefault="00824F56" w:rsidP="00824F56">
      <w:pPr>
        <w:jc w:val="center"/>
        <w:rPr>
          <w:rFonts w:ascii="Arial" w:hAnsi="Arial" w:cs="Arial"/>
        </w:rPr>
      </w:pPr>
    </w:p>
    <w:p w14:paraId="54D1CBF8" w14:textId="36CC0D81" w:rsidR="00824F56" w:rsidRPr="00E30638" w:rsidRDefault="00824F56" w:rsidP="00824F56">
      <w:pPr>
        <w:jc w:val="center"/>
        <w:rPr>
          <w:rFonts w:ascii="Arial" w:hAnsi="Arial" w:cs="Arial"/>
          <w:i/>
          <w:iCs/>
        </w:rPr>
      </w:pPr>
      <w:r w:rsidRPr="00E30638">
        <w:rPr>
          <w:rFonts w:ascii="Arial" w:hAnsi="Arial" w:cs="Arial"/>
          <w:i/>
          <w:iCs/>
        </w:rPr>
        <w:t>2</w:t>
      </w:r>
      <w:r w:rsidRPr="00E30638">
        <w:rPr>
          <w:rFonts w:ascii="Arial" w:hAnsi="Arial" w:cs="Arial"/>
          <w:i/>
          <w:iCs/>
          <w:vertAlign w:val="superscript"/>
        </w:rPr>
        <w:t>nd</w:t>
      </w:r>
      <w:r w:rsidRPr="00E30638">
        <w:rPr>
          <w:rFonts w:ascii="Arial" w:hAnsi="Arial" w:cs="Arial"/>
          <w:i/>
          <w:iCs/>
        </w:rPr>
        <w:t xml:space="preserve"> May 2024</w:t>
      </w:r>
    </w:p>
    <w:p w14:paraId="0F8ACEDA" w14:textId="77777777" w:rsidR="00824F56" w:rsidRPr="00E30638" w:rsidRDefault="00824F56" w:rsidP="00824F56">
      <w:pPr>
        <w:rPr>
          <w:rFonts w:ascii="Arial" w:hAnsi="Arial" w:cs="Arial"/>
        </w:rPr>
      </w:pPr>
    </w:p>
    <w:p w14:paraId="5B2E27EF" w14:textId="77777777" w:rsidR="00824F56" w:rsidRPr="00E30638" w:rsidRDefault="00824F56" w:rsidP="00824F56">
      <w:pPr>
        <w:jc w:val="center"/>
        <w:rPr>
          <w:rFonts w:ascii="Arial" w:hAnsi="Arial" w:cs="Arial"/>
        </w:rPr>
      </w:pPr>
    </w:p>
    <w:p w14:paraId="14BED225" w14:textId="43AF3ED4" w:rsidR="00824F56" w:rsidRPr="00E30638" w:rsidRDefault="00824F56" w:rsidP="00824F56">
      <w:pPr>
        <w:jc w:val="center"/>
        <w:rPr>
          <w:rFonts w:ascii="Arial" w:hAnsi="Arial" w:cs="Arial"/>
        </w:rPr>
      </w:pPr>
      <w:r w:rsidRPr="00E30638">
        <w:rPr>
          <w:rFonts w:ascii="Arial" w:hAnsi="Arial" w:cs="Arial"/>
        </w:rPr>
        <w:t xml:space="preserve">Lecturer: </w:t>
      </w:r>
      <w:r w:rsidRPr="00E30638">
        <w:rPr>
          <w:rFonts w:ascii="Arial" w:hAnsi="Arial" w:cs="Arial"/>
          <w:i/>
          <w:iCs/>
        </w:rPr>
        <w:t>Dave Holley</w:t>
      </w:r>
    </w:p>
    <w:p w14:paraId="576EA576" w14:textId="42B9CE64" w:rsidR="00D36716" w:rsidRPr="00E30638" w:rsidRDefault="00D36716">
      <w:pPr>
        <w:rPr>
          <w:rFonts w:ascii="Arial" w:hAnsi="Arial" w:cs="Arial"/>
          <w:b/>
          <w:bCs/>
          <w:sz w:val="24"/>
          <w:szCs w:val="24"/>
        </w:rPr>
      </w:pPr>
    </w:p>
    <w:p w14:paraId="60F6273F" w14:textId="4C444824" w:rsidR="009A1296" w:rsidRPr="00E30638" w:rsidRDefault="009A1296">
      <w:pPr>
        <w:rPr>
          <w:rFonts w:ascii="Arial" w:hAnsi="Arial" w:cs="Arial"/>
          <w:b/>
          <w:bCs/>
          <w:sz w:val="24"/>
          <w:szCs w:val="24"/>
        </w:rPr>
      </w:pPr>
      <w:r w:rsidRPr="00E30638">
        <w:rPr>
          <w:rFonts w:ascii="Arial" w:hAnsi="Arial" w:cs="Arial"/>
          <w:b/>
          <w:bCs/>
          <w:sz w:val="24"/>
          <w:szCs w:val="24"/>
        </w:rPr>
        <w:lastRenderedPageBreak/>
        <w:t>Contents</w:t>
      </w:r>
    </w:p>
    <w:p w14:paraId="2B8C373B" w14:textId="1E328F36" w:rsidR="009A1296" w:rsidRPr="00E30638" w:rsidRDefault="009A1296" w:rsidP="009A1296">
      <w:pPr>
        <w:pStyle w:val="ListParagraph"/>
        <w:numPr>
          <w:ilvl w:val="0"/>
          <w:numId w:val="3"/>
        </w:numPr>
        <w:rPr>
          <w:rFonts w:ascii="Arial" w:hAnsi="Arial" w:cs="Arial"/>
          <w:b/>
          <w:bCs/>
        </w:rPr>
      </w:pPr>
      <w:r w:rsidRPr="00E30638">
        <w:rPr>
          <w:rFonts w:ascii="Arial" w:hAnsi="Arial" w:cs="Arial"/>
          <w:b/>
          <w:bCs/>
        </w:rPr>
        <w:t>Introduction</w:t>
      </w:r>
    </w:p>
    <w:p w14:paraId="438C5ECD" w14:textId="11D82A3C" w:rsidR="009A1296" w:rsidRPr="00E30638" w:rsidRDefault="009A1296" w:rsidP="009A1296">
      <w:pPr>
        <w:pStyle w:val="ListParagraph"/>
        <w:numPr>
          <w:ilvl w:val="0"/>
          <w:numId w:val="3"/>
        </w:numPr>
        <w:rPr>
          <w:rFonts w:ascii="Arial" w:hAnsi="Arial" w:cs="Arial"/>
          <w:b/>
          <w:bCs/>
        </w:rPr>
      </w:pPr>
      <w:r w:rsidRPr="00E30638">
        <w:rPr>
          <w:rFonts w:ascii="Arial" w:hAnsi="Arial" w:cs="Arial"/>
          <w:b/>
          <w:bCs/>
        </w:rPr>
        <w:t xml:space="preserve">Transport Safety </w:t>
      </w:r>
    </w:p>
    <w:p w14:paraId="56F83831" w14:textId="29ECF38F"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Requirements</w:t>
      </w:r>
    </w:p>
    <w:p w14:paraId="1D3570DC" w14:textId="31525F07" w:rsidR="009A1296" w:rsidRPr="00E30638" w:rsidRDefault="009A1296" w:rsidP="009A1296">
      <w:pPr>
        <w:pStyle w:val="ListParagraph"/>
        <w:numPr>
          <w:ilvl w:val="0"/>
          <w:numId w:val="3"/>
        </w:numPr>
        <w:rPr>
          <w:rFonts w:ascii="Arial" w:hAnsi="Arial" w:cs="Arial"/>
          <w:b/>
          <w:bCs/>
        </w:rPr>
      </w:pPr>
      <w:r w:rsidRPr="00E30638">
        <w:rPr>
          <w:rFonts w:ascii="Arial" w:hAnsi="Arial" w:cs="Arial"/>
          <w:b/>
          <w:bCs/>
        </w:rPr>
        <w:t>Cratering Kits</w:t>
      </w:r>
    </w:p>
    <w:p w14:paraId="4131A3A7" w14:textId="4512C3E7"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Existing Cratering Kits</w:t>
      </w:r>
    </w:p>
    <w:p w14:paraId="2461CC41" w14:textId="617322A8"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QFD</w:t>
      </w:r>
    </w:p>
    <w:p w14:paraId="035B8365" w14:textId="41B6788A"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QFD 1</w:t>
      </w:r>
      <w:r w:rsidR="008C0AD0" w:rsidRPr="00E30638">
        <w:rPr>
          <w:rFonts w:ascii="Arial" w:hAnsi="Arial" w:cs="Arial"/>
          <w:b/>
          <w:bCs/>
        </w:rPr>
        <w:t xml:space="preserve"> Functional Importances</w:t>
      </w:r>
    </w:p>
    <w:p w14:paraId="0B71811D" w14:textId="0EDB3581"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Functional Means Analysis</w:t>
      </w:r>
    </w:p>
    <w:p w14:paraId="7E9ECBA3" w14:textId="65D0896E"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Feature Importances</w:t>
      </w:r>
    </w:p>
    <w:p w14:paraId="7173B80B" w14:textId="40A9319B"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Control Factors</w:t>
      </w:r>
    </w:p>
    <w:p w14:paraId="2996FC1E" w14:textId="5C7A6C37"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Noise factors</w:t>
      </w:r>
    </w:p>
    <w:p w14:paraId="27875507" w14:textId="7436B915"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Non-electric Detonator &amp; Auger Packaging</w:t>
      </w:r>
    </w:p>
    <w:p w14:paraId="52FE2D82" w14:textId="18B9BC6D"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Main Charge &amp; Booster Packaging</w:t>
      </w:r>
    </w:p>
    <w:p w14:paraId="6A0CFB3D" w14:textId="193E7C99"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Transport Vehicle Land</w:t>
      </w:r>
    </w:p>
    <w:p w14:paraId="382E8DDF" w14:textId="4058E5DF"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Transport Vehicle</w:t>
      </w:r>
      <w:r w:rsidRPr="00E30638">
        <w:rPr>
          <w:rFonts w:ascii="Arial" w:hAnsi="Arial" w:cs="Arial"/>
          <w:b/>
          <w:bCs/>
        </w:rPr>
        <w:t xml:space="preserve"> Air</w:t>
      </w:r>
    </w:p>
    <w:p w14:paraId="5B0ADCB4" w14:textId="723B6BEC"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Transport Vehicle</w:t>
      </w:r>
      <w:r w:rsidRPr="00E30638">
        <w:rPr>
          <w:rFonts w:ascii="Arial" w:hAnsi="Arial" w:cs="Arial"/>
          <w:b/>
          <w:bCs/>
        </w:rPr>
        <w:t xml:space="preserve"> Sea</w:t>
      </w:r>
    </w:p>
    <w:p w14:paraId="0BA9E6C9" w14:textId="77CDC79F" w:rsidR="00B201E5" w:rsidRPr="00E30638" w:rsidRDefault="00B201E5" w:rsidP="009A1296">
      <w:pPr>
        <w:pStyle w:val="ListParagraph"/>
        <w:numPr>
          <w:ilvl w:val="0"/>
          <w:numId w:val="3"/>
        </w:numPr>
        <w:rPr>
          <w:rFonts w:ascii="Arial" w:hAnsi="Arial" w:cs="Arial"/>
          <w:b/>
          <w:bCs/>
        </w:rPr>
      </w:pPr>
      <w:r w:rsidRPr="00E30638">
        <w:rPr>
          <w:rFonts w:ascii="Arial" w:hAnsi="Arial" w:cs="Arial"/>
          <w:b/>
          <w:bCs/>
        </w:rPr>
        <w:t>Conclusion</w:t>
      </w:r>
    </w:p>
    <w:p w14:paraId="31330028" w14:textId="425596EB" w:rsidR="00E301E1" w:rsidRPr="00E30638" w:rsidRDefault="00E301E1" w:rsidP="009A1296">
      <w:pPr>
        <w:pStyle w:val="ListParagraph"/>
        <w:numPr>
          <w:ilvl w:val="0"/>
          <w:numId w:val="3"/>
        </w:numPr>
        <w:rPr>
          <w:rFonts w:ascii="Arial" w:hAnsi="Arial" w:cs="Arial"/>
          <w:b/>
          <w:bCs/>
        </w:rPr>
      </w:pPr>
      <w:r w:rsidRPr="00E30638">
        <w:rPr>
          <w:rFonts w:ascii="Arial" w:hAnsi="Arial" w:cs="Arial"/>
          <w:b/>
          <w:bCs/>
        </w:rPr>
        <w:t>References</w:t>
      </w:r>
    </w:p>
    <w:p w14:paraId="3BA294D0" w14:textId="77777777" w:rsidR="009A1296" w:rsidRPr="00E30638" w:rsidRDefault="009A1296">
      <w:pPr>
        <w:rPr>
          <w:rFonts w:ascii="Arial" w:hAnsi="Arial" w:cs="Arial"/>
          <w:b/>
          <w:bCs/>
          <w:sz w:val="24"/>
          <w:szCs w:val="24"/>
        </w:rPr>
      </w:pPr>
    </w:p>
    <w:p w14:paraId="488BA88C" w14:textId="77777777" w:rsidR="009A1296" w:rsidRPr="00E30638" w:rsidRDefault="009A1296">
      <w:pPr>
        <w:rPr>
          <w:rFonts w:ascii="Arial" w:hAnsi="Arial" w:cs="Arial"/>
          <w:b/>
          <w:bCs/>
          <w:sz w:val="24"/>
          <w:szCs w:val="24"/>
        </w:rPr>
      </w:pPr>
    </w:p>
    <w:p w14:paraId="6CACA650" w14:textId="0A2A660D" w:rsidR="009A1296" w:rsidRPr="00E30638" w:rsidRDefault="009A1296">
      <w:pPr>
        <w:rPr>
          <w:rFonts w:ascii="Arial" w:hAnsi="Arial" w:cs="Arial"/>
          <w:b/>
          <w:bCs/>
          <w:sz w:val="24"/>
          <w:szCs w:val="24"/>
        </w:rPr>
      </w:pPr>
    </w:p>
    <w:p w14:paraId="7E8EBB1A" w14:textId="77777777" w:rsidR="0065680D" w:rsidRPr="00E30638" w:rsidRDefault="0065680D">
      <w:pPr>
        <w:rPr>
          <w:rFonts w:ascii="Arial" w:hAnsi="Arial" w:cs="Arial"/>
          <w:b/>
          <w:bCs/>
          <w:sz w:val="24"/>
          <w:szCs w:val="24"/>
        </w:rPr>
      </w:pPr>
    </w:p>
    <w:p w14:paraId="33E86754" w14:textId="77777777" w:rsidR="0065680D" w:rsidRPr="00E30638" w:rsidRDefault="0065680D">
      <w:pPr>
        <w:rPr>
          <w:rFonts w:ascii="Arial" w:hAnsi="Arial" w:cs="Arial"/>
          <w:b/>
          <w:bCs/>
          <w:sz w:val="24"/>
          <w:szCs w:val="24"/>
        </w:rPr>
      </w:pPr>
    </w:p>
    <w:p w14:paraId="4C59A6F0" w14:textId="77777777" w:rsidR="009A1296" w:rsidRPr="00E30638" w:rsidRDefault="009A1296">
      <w:pPr>
        <w:rPr>
          <w:rFonts w:ascii="Arial" w:hAnsi="Arial" w:cs="Arial"/>
          <w:b/>
          <w:bCs/>
          <w:sz w:val="24"/>
          <w:szCs w:val="24"/>
        </w:rPr>
      </w:pPr>
    </w:p>
    <w:p w14:paraId="347F5B36" w14:textId="77777777" w:rsidR="009A1296" w:rsidRPr="00E30638" w:rsidRDefault="009A1296">
      <w:pPr>
        <w:rPr>
          <w:rFonts w:ascii="Arial" w:hAnsi="Arial" w:cs="Arial"/>
          <w:b/>
          <w:bCs/>
          <w:sz w:val="24"/>
          <w:szCs w:val="24"/>
        </w:rPr>
      </w:pPr>
    </w:p>
    <w:p w14:paraId="2E4355FB" w14:textId="77777777" w:rsidR="009A1296" w:rsidRPr="00E30638" w:rsidRDefault="009A1296">
      <w:pPr>
        <w:rPr>
          <w:rFonts w:ascii="Arial" w:hAnsi="Arial" w:cs="Arial"/>
          <w:b/>
          <w:bCs/>
          <w:sz w:val="24"/>
          <w:szCs w:val="24"/>
        </w:rPr>
      </w:pPr>
    </w:p>
    <w:p w14:paraId="6E274A4A" w14:textId="77777777" w:rsidR="009A1296" w:rsidRPr="00E30638" w:rsidRDefault="009A1296">
      <w:pPr>
        <w:rPr>
          <w:rFonts w:ascii="Arial" w:hAnsi="Arial" w:cs="Arial"/>
          <w:b/>
          <w:bCs/>
          <w:sz w:val="24"/>
          <w:szCs w:val="24"/>
        </w:rPr>
      </w:pPr>
    </w:p>
    <w:p w14:paraId="37151C70" w14:textId="77777777" w:rsidR="009A1296" w:rsidRPr="00E30638" w:rsidRDefault="009A1296">
      <w:pPr>
        <w:rPr>
          <w:rFonts w:ascii="Arial" w:hAnsi="Arial" w:cs="Arial"/>
          <w:b/>
          <w:bCs/>
          <w:sz w:val="24"/>
          <w:szCs w:val="24"/>
        </w:rPr>
      </w:pPr>
    </w:p>
    <w:p w14:paraId="1263F769" w14:textId="77777777" w:rsidR="009A1296" w:rsidRPr="00E30638" w:rsidRDefault="009A1296">
      <w:pPr>
        <w:rPr>
          <w:rFonts w:ascii="Arial" w:hAnsi="Arial" w:cs="Arial"/>
          <w:b/>
          <w:bCs/>
          <w:sz w:val="24"/>
          <w:szCs w:val="24"/>
        </w:rPr>
      </w:pPr>
    </w:p>
    <w:p w14:paraId="34CD9BCC" w14:textId="77777777" w:rsidR="009A1296" w:rsidRPr="00E30638" w:rsidRDefault="009A1296">
      <w:pPr>
        <w:rPr>
          <w:rFonts w:ascii="Arial" w:hAnsi="Arial" w:cs="Arial"/>
          <w:b/>
          <w:bCs/>
          <w:sz w:val="24"/>
          <w:szCs w:val="24"/>
        </w:rPr>
      </w:pPr>
    </w:p>
    <w:p w14:paraId="4DCE7AF4" w14:textId="77777777" w:rsidR="009A1296" w:rsidRPr="00E30638" w:rsidRDefault="009A1296">
      <w:pPr>
        <w:rPr>
          <w:rFonts w:ascii="Arial" w:hAnsi="Arial" w:cs="Arial"/>
          <w:b/>
          <w:bCs/>
          <w:sz w:val="24"/>
          <w:szCs w:val="24"/>
        </w:rPr>
      </w:pPr>
    </w:p>
    <w:p w14:paraId="6120B3C8" w14:textId="77777777" w:rsidR="009A1296" w:rsidRPr="00E30638" w:rsidRDefault="009A1296">
      <w:pPr>
        <w:rPr>
          <w:rFonts w:ascii="Arial" w:hAnsi="Arial" w:cs="Arial"/>
          <w:b/>
          <w:bCs/>
          <w:sz w:val="24"/>
          <w:szCs w:val="24"/>
        </w:rPr>
      </w:pPr>
    </w:p>
    <w:p w14:paraId="4C008887" w14:textId="77777777" w:rsidR="009A1296" w:rsidRPr="00E30638" w:rsidRDefault="009A1296">
      <w:pPr>
        <w:rPr>
          <w:rFonts w:ascii="Arial" w:hAnsi="Arial" w:cs="Arial"/>
          <w:b/>
          <w:bCs/>
          <w:sz w:val="24"/>
          <w:szCs w:val="24"/>
        </w:rPr>
      </w:pPr>
    </w:p>
    <w:p w14:paraId="69176F19" w14:textId="77777777" w:rsidR="009A1296" w:rsidRPr="00E30638" w:rsidRDefault="009A1296">
      <w:pPr>
        <w:rPr>
          <w:rFonts w:ascii="Arial" w:hAnsi="Arial" w:cs="Arial"/>
          <w:b/>
          <w:bCs/>
          <w:sz w:val="24"/>
          <w:szCs w:val="24"/>
        </w:rPr>
      </w:pPr>
    </w:p>
    <w:p w14:paraId="0AC6EFE4" w14:textId="77777777" w:rsidR="009A1296" w:rsidRPr="00E30638" w:rsidRDefault="009A1296">
      <w:pPr>
        <w:rPr>
          <w:rFonts w:ascii="Arial" w:hAnsi="Arial" w:cs="Arial"/>
          <w:b/>
          <w:bCs/>
          <w:sz w:val="24"/>
          <w:szCs w:val="24"/>
        </w:rPr>
      </w:pPr>
    </w:p>
    <w:p w14:paraId="5C151B44" w14:textId="77777777" w:rsidR="009A1296" w:rsidRPr="00E30638" w:rsidRDefault="009A1296">
      <w:pPr>
        <w:rPr>
          <w:rFonts w:ascii="Arial" w:hAnsi="Arial" w:cs="Arial"/>
          <w:b/>
          <w:bCs/>
          <w:sz w:val="24"/>
          <w:szCs w:val="24"/>
        </w:rPr>
      </w:pPr>
    </w:p>
    <w:p w14:paraId="6D2FB9F4" w14:textId="2B0E3BB3" w:rsidR="00145593" w:rsidRPr="00E30638" w:rsidRDefault="00145593">
      <w:pPr>
        <w:rPr>
          <w:rFonts w:ascii="Arial" w:hAnsi="Arial" w:cs="Arial"/>
          <w:b/>
          <w:bCs/>
          <w:sz w:val="24"/>
          <w:szCs w:val="24"/>
        </w:rPr>
      </w:pPr>
      <w:r w:rsidRPr="00E30638">
        <w:rPr>
          <w:rFonts w:ascii="Arial" w:hAnsi="Arial" w:cs="Arial"/>
          <w:b/>
          <w:bCs/>
          <w:sz w:val="24"/>
          <w:szCs w:val="24"/>
        </w:rPr>
        <w:t>Introduction</w:t>
      </w:r>
    </w:p>
    <w:p w14:paraId="07ED75F7" w14:textId="3F0EF02A" w:rsidR="00824F56" w:rsidRPr="00E30638" w:rsidRDefault="00824F56" w:rsidP="00824F56">
      <w:pPr>
        <w:pStyle w:val="PlainText"/>
        <w:rPr>
          <w:rStyle w:val="s2"/>
          <w:rFonts w:ascii="Arial" w:hAnsi="Arial" w:cs="Arial"/>
          <w:color w:val="000000"/>
        </w:rPr>
      </w:pPr>
      <w:r w:rsidRPr="00E30638">
        <w:rPr>
          <w:rFonts w:ascii="Arial" w:hAnsi="Arial" w:cs="Arial"/>
        </w:rPr>
        <w:lastRenderedPageBreak/>
        <w:t xml:space="preserve">The class was tasked to undertake the systems of engineering of the Demolition Rapid Crater Kit Mk2 which has been standard equipment for the Royal Engineers for many years. It has seen service across recent conflicts enabling forces to “dig in” a defensive position rapidly and safely. </w:t>
      </w:r>
      <w:r w:rsidR="00145593" w:rsidRPr="00E30638">
        <w:rPr>
          <w:rStyle w:val="s2"/>
          <w:rFonts w:ascii="Arial" w:hAnsi="Arial" w:cs="Arial"/>
          <w:color w:val="000000"/>
        </w:rPr>
        <w:t xml:space="preserve">Research needed to be done to find existing processes that are currently used and how they could be made better. A list of customer requirements was given, and it was the groups job to come up with a new and improved design that met </w:t>
      </w:r>
      <w:proofErr w:type="gramStart"/>
      <w:r w:rsidR="00145593" w:rsidRPr="00E30638">
        <w:rPr>
          <w:rStyle w:val="s2"/>
          <w:rFonts w:ascii="Arial" w:hAnsi="Arial" w:cs="Arial"/>
          <w:color w:val="000000"/>
        </w:rPr>
        <w:t>all of</w:t>
      </w:r>
      <w:proofErr w:type="gramEnd"/>
      <w:r w:rsidR="00145593" w:rsidRPr="00E30638">
        <w:rPr>
          <w:rStyle w:val="s2"/>
          <w:rFonts w:ascii="Arial" w:hAnsi="Arial" w:cs="Arial"/>
          <w:color w:val="000000"/>
        </w:rPr>
        <w:t xml:space="preserve"> the customer requirements whilst the new design remained efficient and cost effective. Each team was split up into sections where each member was assigned a role. The roles ranged from Design, Manufacturing, Safety and Testing. </w:t>
      </w:r>
    </w:p>
    <w:p w14:paraId="61F7970E" w14:textId="77777777" w:rsidR="00145593" w:rsidRPr="00E30638" w:rsidRDefault="00145593" w:rsidP="00145593">
      <w:pPr>
        <w:pStyle w:val="p2"/>
        <w:spacing w:before="0"/>
        <w:rPr>
          <w:rStyle w:val="s2"/>
          <w:rFonts w:ascii="Arial" w:hAnsi="Arial" w:cs="Arial"/>
          <w:color w:val="000000"/>
        </w:rPr>
      </w:pPr>
      <w:r w:rsidRPr="00E30638">
        <w:rPr>
          <w:rStyle w:val="s2"/>
          <w:rFonts w:ascii="Arial" w:hAnsi="Arial" w:cs="Arial"/>
          <w:color w:val="000000"/>
        </w:rPr>
        <w:t xml:space="preserve">The roles we were put into include: </w:t>
      </w:r>
    </w:p>
    <w:p w14:paraId="726ADCFC" w14:textId="77777777" w:rsidR="00C2283C" w:rsidRPr="00E30638" w:rsidRDefault="00C2283C" w:rsidP="00145593">
      <w:pPr>
        <w:pStyle w:val="p2"/>
        <w:numPr>
          <w:ilvl w:val="0"/>
          <w:numId w:val="2"/>
        </w:numPr>
        <w:spacing w:before="0"/>
        <w:rPr>
          <w:rFonts w:ascii="Arial" w:hAnsi="Arial" w:cs="Arial"/>
          <w:color w:val="000000"/>
        </w:rPr>
      </w:pPr>
      <w:r w:rsidRPr="00E30638">
        <w:rPr>
          <w:rFonts w:ascii="Arial" w:hAnsi="Arial" w:cs="Arial"/>
          <w:color w:val="000000"/>
        </w:rPr>
        <w:t>Compare the performance of the new formulation with existing formulations.</w:t>
      </w:r>
    </w:p>
    <w:p w14:paraId="08AC94C7" w14:textId="77777777" w:rsidR="00C2283C" w:rsidRPr="00E30638" w:rsidRDefault="00C2283C" w:rsidP="00145593">
      <w:pPr>
        <w:pStyle w:val="p2"/>
        <w:numPr>
          <w:ilvl w:val="0"/>
          <w:numId w:val="2"/>
        </w:numPr>
        <w:spacing w:before="0"/>
        <w:rPr>
          <w:rFonts w:ascii="Arial" w:hAnsi="Arial" w:cs="Arial"/>
          <w:color w:val="000000"/>
        </w:rPr>
      </w:pPr>
      <w:r w:rsidRPr="00E30638">
        <w:rPr>
          <w:rFonts w:ascii="Arial" w:hAnsi="Arial" w:cs="Arial"/>
          <w:color w:val="000000"/>
        </w:rPr>
        <w:t>Obtain safety data.</w:t>
      </w:r>
    </w:p>
    <w:p w14:paraId="5FD4590D" w14:textId="77777777" w:rsidR="00C2283C" w:rsidRPr="00E30638" w:rsidRDefault="00C2283C" w:rsidP="00145593">
      <w:pPr>
        <w:pStyle w:val="p2"/>
        <w:numPr>
          <w:ilvl w:val="0"/>
          <w:numId w:val="2"/>
        </w:numPr>
        <w:spacing w:before="0"/>
        <w:rPr>
          <w:rFonts w:ascii="Arial" w:hAnsi="Arial" w:cs="Arial"/>
          <w:color w:val="000000"/>
        </w:rPr>
      </w:pPr>
      <w:r w:rsidRPr="00E30638">
        <w:rPr>
          <w:rFonts w:ascii="Arial" w:hAnsi="Arial" w:cs="Arial"/>
          <w:color w:val="000000"/>
        </w:rPr>
        <w:t xml:space="preserve">Propose a design for the cratering </w:t>
      </w:r>
      <w:r w:rsidR="00145593" w:rsidRPr="00E30638">
        <w:rPr>
          <w:rFonts w:ascii="Arial" w:hAnsi="Arial" w:cs="Arial"/>
          <w:color w:val="000000"/>
        </w:rPr>
        <w:t>kit.</w:t>
      </w:r>
    </w:p>
    <w:p w14:paraId="706941DA" w14:textId="77777777" w:rsidR="00C2283C" w:rsidRPr="00E30638" w:rsidRDefault="00C2283C" w:rsidP="00145593">
      <w:pPr>
        <w:pStyle w:val="p2"/>
        <w:numPr>
          <w:ilvl w:val="0"/>
          <w:numId w:val="2"/>
        </w:numPr>
        <w:spacing w:before="0"/>
        <w:rPr>
          <w:rFonts w:ascii="Arial" w:hAnsi="Arial" w:cs="Arial"/>
          <w:color w:val="000000"/>
        </w:rPr>
      </w:pPr>
      <w:r w:rsidRPr="00E30638">
        <w:rPr>
          <w:rFonts w:ascii="Arial" w:hAnsi="Arial" w:cs="Arial"/>
          <w:color w:val="000000"/>
        </w:rPr>
        <w:t xml:space="preserve">Recommend a production route. </w:t>
      </w:r>
    </w:p>
    <w:p w14:paraId="11104B40" w14:textId="77777777" w:rsidR="00C2283C" w:rsidRPr="00E30638" w:rsidRDefault="00C2283C" w:rsidP="00145593">
      <w:pPr>
        <w:pStyle w:val="p2"/>
        <w:numPr>
          <w:ilvl w:val="0"/>
          <w:numId w:val="2"/>
        </w:numPr>
        <w:spacing w:before="0"/>
        <w:rPr>
          <w:rFonts w:ascii="Arial" w:hAnsi="Arial" w:cs="Arial"/>
          <w:color w:val="000000"/>
        </w:rPr>
      </w:pPr>
      <w:r w:rsidRPr="00E30638">
        <w:rPr>
          <w:rFonts w:ascii="Arial" w:hAnsi="Arial" w:cs="Arial"/>
          <w:color w:val="000000"/>
        </w:rPr>
        <w:t xml:space="preserve">Describe the Manufacturing to Disposal Sequence MTDS. Propose packaging. </w:t>
      </w:r>
    </w:p>
    <w:p w14:paraId="39237DE3" w14:textId="77777777" w:rsidR="00C2283C" w:rsidRPr="00E30638" w:rsidRDefault="00C2283C" w:rsidP="00145593">
      <w:pPr>
        <w:pStyle w:val="p2"/>
        <w:numPr>
          <w:ilvl w:val="0"/>
          <w:numId w:val="2"/>
        </w:numPr>
        <w:spacing w:before="0"/>
        <w:rPr>
          <w:rFonts w:ascii="Arial" w:hAnsi="Arial" w:cs="Arial"/>
          <w:color w:val="000000"/>
        </w:rPr>
      </w:pPr>
      <w:r w:rsidRPr="00E30638">
        <w:rPr>
          <w:rFonts w:ascii="Arial" w:hAnsi="Arial" w:cs="Arial"/>
          <w:color w:val="000000"/>
        </w:rPr>
        <w:t xml:space="preserve">Propose a series of trials to prove the device meets the MTDS requirements. </w:t>
      </w:r>
    </w:p>
    <w:p w14:paraId="0D58A95E" w14:textId="2949004C" w:rsidR="006C638F" w:rsidRPr="00E30638" w:rsidRDefault="006C638F" w:rsidP="006C638F">
      <w:pPr>
        <w:pStyle w:val="p2"/>
        <w:spacing w:before="0"/>
        <w:ind w:left="720"/>
        <w:rPr>
          <w:rFonts w:ascii="Arial" w:hAnsi="Arial" w:cs="Arial"/>
          <w:color w:val="000000"/>
        </w:rPr>
      </w:pPr>
      <w:r w:rsidRPr="00E30638">
        <w:rPr>
          <w:rFonts w:ascii="Arial" w:hAnsi="Arial" w:cs="Arial"/>
        </w:rPr>
        <w:t> </w:t>
      </w:r>
      <w:r w:rsidRPr="00E30638">
        <w:rPr>
          <w:rFonts w:ascii="Arial" w:hAnsi="Arial" w:cs="Arial"/>
          <w:noProof/>
        </w:rPr>
        <w:drawing>
          <wp:inline distT="0" distB="0" distL="0" distR="0" wp14:anchorId="2BF5E120" wp14:editId="0A855759">
            <wp:extent cx="2311400" cy="1326507"/>
            <wp:effectExtent l="0" t="0" r="0" b="0"/>
            <wp:docPr id="653577493" name="Picture 1" descr="A logo with a bom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a bomb&#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3403" cy="1333395"/>
                    </a:xfrm>
                    <a:prstGeom prst="rect">
                      <a:avLst/>
                    </a:prstGeom>
                    <a:noFill/>
                    <a:ln>
                      <a:noFill/>
                    </a:ln>
                  </pic:spPr>
                </pic:pic>
              </a:graphicData>
            </a:graphic>
          </wp:inline>
        </w:drawing>
      </w:r>
    </w:p>
    <w:p w14:paraId="18234D25" w14:textId="5FEF7F55" w:rsidR="003D1385" w:rsidRPr="00E30638" w:rsidRDefault="003D1385" w:rsidP="003D1385">
      <w:pPr>
        <w:rPr>
          <w:rFonts w:ascii="Arial" w:hAnsi="Arial" w:cs="Arial"/>
        </w:rPr>
      </w:pPr>
      <w:r w:rsidRPr="00E30638">
        <w:rPr>
          <w:rFonts w:ascii="Arial" w:hAnsi="Arial" w:cs="Arial"/>
        </w:rPr>
        <w:t xml:space="preserve">The team first decided on a name </w:t>
      </w:r>
      <w:r w:rsidR="006C638F" w:rsidRPr="00E30638">
        <w:rPr>
          <w:rFonts w:ascii="Arial" w:hAnsi="Arial" w:cs="Arial"/>
        </w:rPr>
        <w:t xml:space="preserve">and logo </w:t>
      </w:r>
      <w:r w:rsidRPr="00E30638">
        <w:rPr>
          <w:rFonts w:ascii="Arial" w:hAnsi="Arial" w:cs="Arial"/>
        </w:rPr>
        <w:t>for the group before assigning duties and titles to each member in accordance with the questions posed in the brief.</w:t>
      </w:r>
      <w:r w:rsidRPr="00E30638">
        <w:rPr>
          <w:rFonts w:ascii="Arial" w:hAnsi="Arial" w:cs="Arial"/>
        </w:rPr>
        <w:t xml:space="preserve"> A team name of Explosive</w:t>
      </w:r>
      <w:r w:rsidRPr="00E30638">
        <w:rPr>
          <w:rFonts w:ascii="Arial" w:hAnsi="Arial" w:cs="Arial"/>
        </w:rPr>
        <w:t xml:space="preserve"> Solutions International (AESI)</w:t>
      </w:r>
      <w:r w:rsidRPr="00E30638">
        <w:rPr>
          <w:rFonts w:ascii="Arial" w:hAnsi="Arial" w:cs="Arial"/>
        </w:rPr>
        <w:t xml:space="preserve"> was established</w:t>
      </w:r>
      <w:r w:rsidRPr="00E30638">
        <w:rPr>
          <w:rFonts w:ascii="Arial" w:hAnsi="Arial" w:cs="Arial"/>
        </w:rPr>
        <w:t>. Titles and functions that were assigned were</w:t>
      </w:r>
      <w:r w:rsidRPr="00E30638">
        <w:rPr>
          <w:rFonts w:ascii="Arial" w:hAnsi="Arial" w:cs="Arial"/>
        </w:rPr>
        <w:t>:</w:t>
      </w:r>
    </w:p>
    <w:p w14:paraId="5A133F47" w14:textId="12A21DA4" w:rsidR="003D1385" w:rsidRPr="00E30638" w:rsidRDefault="003D1385" w:rsidP="003D1385">
      <w:pPr>
        <w:pStyle w:val="ListParagraph"/>
        <w:numPr>
          <w:ilvl w:val="0"/>
          <w:numId w:val="4"/>
        </w:numPr>
        <w:rPr>
          <w:rFonts w:ascii="Arial" w:hAnsi="Arial" w:cs="Arial"/>
        </w:rPr>
      </w:pPr>
      <w:r w:rsidRPr="00E30638">
        <w:rPr>
          <w:rFonts w:ascii="Arial" w:hAnsi="Arial" w:cs="Arial"/>
        </w:rPr>
        <w:t xml:space="preserve">Research and Design Engineer </w:t>
      </w:r>
    </w:p>
    <w:p w14:paraId="2F6F71CB" w14:textId="07ACFE3D" w:rsidR="003D1385" w:rsidRPr="00E30638" w:rsidRDefault="003D1385" w:rsidP="003D1385">
      <w:pPr>
        <w:pStyle w:val="ListParagraph"/>
        <w:numPr>
          <w:ilvl w:val="0"/>
          <w:numId w:val="4"/>
        </w:numPr>
        <w:rPr>
          <w:rFonts w:ascii="Arial" w:hAnsi="Arial" w:cs="Arial"/>
        </w:rPr>
      </w:pPr>
      <w:r w:rsidRPr="00E30638">
        <w:rPr>
          <w:rFonts w:ascii="Arial" w:hAnsi="Arial" w:cs="Arial"/>
        </w:rPr>
        <w:t xml:space="preserve">Design Engineer </w:t>
      </w:r>
    </w:p>
    <w:p w14:paraId="616D3AE8" w14:textId="7057C7E2" w:rsidR="003D1385" w:rsidRPr="00E30638" w:rsidRDefault="003D1385" w:rsidP="003D1385">
      <w:pPr>
        <w:pStyle w:val="ListParagraph"/>
        <w:numPr>
          <w:ilvl w:val="0"/>
          <w:numId w:val="4"/>
        </w:numPr>
        <w:rPr>
          <w:rFonts w:ascii="Arial" w:hAnsi="Arial" w:cs="Arial"/>
        </w:rPr>
      </w:pPr>
      <w:r w:rsidRPr="00E30638">
        <w:rPr>
          <w:rFonts w:ascii="Arial" w:hAnsi="Arial" w:cs="Arial"/>
        </w:rPr>
        <w:t xml:space="preserve">Production and Manufacturer Lead </w:t>
      </w:r>
    </w:p>
    <w:p w14:paraId="3679BF08" w14:textId="729C28DA" w:rsidR="003D1385" w:rsidRPr="00E30638" w:rsidRDefault="003D1385" w:rsidP="003D1385">
      <w:pPr>
        <w:pStyle w:val="ListParagraph"/>
        <w:numPr>
          <w:ilvl w:val="0"/>
          <w:numId w:val="4"/>
        </w:numPr>
        <w:rPr>
          <w:rFonts w:ascii="Arial" w:hAnsi="Arial" w:cs="Arial"/>
        </w:rPr>
      </w:pPr>
      <w:r w:rsidRPr="00E30638">
        <w:rPr>
          <w:rFonts w:ascii="Arial" w:hAnsi="Arial" w:cs="Arial"/>
        </w:rPr>
        <w:t xml:space="preserve">Test and Evaluation Manager </w:t>
      </w:r>
    </w:p>
    <w:p w14:paraId="77A26D32" w14:textId="61FFEBB1" w:rsidR="003D1385" w:rsidRPr="00E30638" w:rsidRDefault="003D1385" w:rsidP="003D1385">
      <w:pPr>
        <w:pStyle w:val="ListParagraph"/>
        <w:numPr>
          <w:ilvl w:val="0"/>
          <w:numId w:val="4"/>
        </w:numPr>
        <w:rPr>
          <w:rFonts w:ascii="Arial" w:hAnsi="Arial" w:cs="Arial"/>
        </w:rPr>
      </w:pPr>
      <w:r w:rsidRPr="00E30638">
        <w:rPr>
          <w:rFonts w:ascii="Arial" w:hAnsi="Arial" w:cs="Arial"/>
        </w:rPr>
        <w:t xml:space="preserve">Safety Lead Engineer </w:t>
      </w:r>
    </w:p>
    <w:p w14:paraId="2D440875" w14:textId="02795DA8" w:rsidR="003D1385" w:rsidRPr="00E30638" w:rsidRDefault="003D1385" w:rsidP="003D1385">
      <w:pPr>
        <w:pStyle w:val="ListParagraph"/>
        <w:numPr>
          <w:ilvl w:val="0"/>
          <w:numId w:val="4"/>
        </w:numPr>
        <w:rPr>
          <w:rFonts w:ascii="Arial" w:hAnsi="Arial" w:cs="Arial"/>
        </w:rPr>
      </w:pPr>
      <w:r w:rsidRPr="00E30638">
        <w:rPr>
          <w:rFonts w:ascii="Arial" w:hAnsi="Arial" w:cs="Arial"/>
        </w:rPr>
        <w:t xml:space="preserve">Transport Engineer </w:t>
      </w:r>
    </w:p>
    <w:p w14:paraId="26053C8F" w14:textId="4B39C64D" w:rsidR="003D1385" w:rsidRPr="00E30638" w:rsidRDefault="003D1385" w:rsidP="003D1385">
      <w:pPr>
        <w:pStyle w:val="ListParagraph"/>
        <w:numPr>
          <w:ilvl w:val="0"/>
          <w:numId w:val="4"/>
        </w:numPr>
        <w:rPr>
          <w:rFonts w:ascii="Arial" w:hAnsi="Arial" w:cs="Arial"/>
        </w:rPr>
      </w:pPr>
      <w:r w:rsidRPr="00E30638">
        <w:rPr>
          <w:rFonts w:ascii="Arial" w:hAnsi="Arial" w:cs="Arial"/>
        </w:rPr>
        <w:t xml:space="preserve">Disposal Engineer </w:t>
      </w:r>
    </w:p>
    <w:p w14:paraId="7D9812CA" w14:textId="77777777" w:rsidR="003D1385" w:rsidRPr="00E30638" w:rsidRDefault="003D1385" w:rsidP="003D1385">
      <w:pPr>
        <w:pStyle w:val="p2"/>
        <w:spacing w:before="0" w:beforeAutospacing="0" w:after="0" w:afterAutospacing="0"/>
        <w:ind w:left="360"/>
        <w:rPr>
          <w:rFonts w:ascii="Arial" w:hAnsi="Arial" w:cs="Arial"/>
          <w:color w:val="000000"/>
        </w:rPr>
      </w:pPr>
    </w:p>
    <w:p w14:paraId="7DDC4590" w14:textId="3587E49F" w:rsidR="003D1385" w:rsidRPr="00E30638" w:rsidRDefault="003D1385" w:rsidP="00EA09C9">
      <w:pPr>
        <w:pStyle w:val="p2"/>
        <w:spacing w:before="0" w:beforeAutospacing="0" w:after="0" w:afterAutospacing="0"/>
        <w:rPr>
          <w:rFonts w:ascii="Arial" w:hAnsi="Arial" w:cs="Arial"/>
          <w:color w:val="000000"/>
        </w:rPr>
      </w:pPr>
      <w:r w:rsidRPr="00E30638">
        <w:rPr>
          <w:rFonts w:ascii="Arial" w:hAnsi="Arial" w:cs="Arial"/>
          <w:color w:val="000000"/>
        </w:rPr>
        <w:t xml:space="preserve">The role I took was transport Engineer which </w:t>
      </w:r>
      <w:r w:rsidRPr="00E30638">
        <w:rPr>
          <w:rFonts w:ascii="Arial" w:hAnsi="Arial" w:cs="Arial"/>
          <w:color w:val="000000"/>
        </w:rPr>
        <w:t>included obtaining transport and packaging data on the cratering kit.</w:t>
      </w:r>
      <w:r w:rsidR="00EA09C9" w:rsidRPr="00E30638">
        <w:rPr>
          <w:rFonts w:ascii="Arial" w:hAnsi="Arial" w:cs="Arial"/>
          <w:color w:val="000000"/>
        </w:rPr>
        <w:t xml:space="preserve"> </w:t>
      </w:r>
      <w:r w:rsidR="00EA09C9" w:rsidRPr="00E30638">
        <w:rPr>
          <w:rFonts w:ascii="Arial" w:hAnsi="Arial" w:cs="Arial"/>
          <w:color w:val="000000"/>
        </w:rPr>
        <w:t xml:space="preserve">The group met up </w:t>
      </w:r>
      <w:r w:rsidR="002E5212" w:rsidRPr="00E30638">
        <w:rPr>
          <w:rFonts w:ascii="Arial" w:hAnsi="Arial" w:cs="Arial"/>
          <w:color w:val="000000"/>
        </w:rPr>
        <w:t xml:space="preserve">weekly </w:t>
      </w:r>
      <w:r w:rsidR="00EA09C9" w:rsidRPr="00E30638">
        <w:rPr>
          <w:rFonts w:ascii="Arial" w:hAnsi="Arial" w:cs="Arial"/>
          <w:color w:val="000000"/>
        </w:rPr>
        <w:t xml:space="preserve">to </w:t>
      </w:r>
      <w:r w:rsidR="00EA09C9" w:rsidRPr="00E30638">
        <w:rPr>
          <w:rFonts w:ascii="Arial" w:hAnsi="Arial" w:cs="Arial"/>
          <w:color w:val="000000"/>
        </w:rPr>
        <w:t>share background research</w:t>
      </w:r>
      <w:r w:rsidR="00EA09C9" w:rsidRPr="00E30638">
        <w:rPr>
          <w:rFonts w:ascii="Arial" w:hAnsi="Arial" w:cs="Arial"/>
          <w:color w:val="000000"/>
        </w:rPr>
        <w:t xml:space="preserve">. The reason for this is that if each member of the team did their own research into the available kits, it would give them a greater overall understanding of the subject that was outlined in the brief and ultimately help them comprehend their role </w:t>
      </w:r>
      <w:r w:rsidR="00F72616" w:rsidRPr="00E30638">
        <w:rPr>
          <w:rFonts w:ascii="Arial" w:hAnsi="Arial" w:cs="Arial"/>
          <w:color w:val="000000"/>
        </w:rPr>
        <w:t>to</w:t>
      </w:r>
      <w:r w:rsidR="00EA09C9" w:rsidRPr="00E30638">
        <w:rPr>
          <w:rFonts w:ascii="Arial" w:hAnsi="Arial" w:cs="Arial"/>
          <w:color w:val="000000"/>
        </w:rPr>
        <w:t xml:space="preserve"> meet their individual requirements.</w:t>
      </w:r>
      <w:r w:rsidR="00EA09C9" w:rsidRPr="00E30638">
        <w:rPr>
          <w:rFonts w:ascii="Arial" w:hAnsi="Arial" w:cs="Arial"/>
          <w:color w:val="000000"/>
        </w:rPr>
        <w:t xml:space="preserve"> This gives the group the best possible options with every </w:t>
      </w:r>
      <w:r w:rsidR="00F72616" w:rsidRPr="00E30638">
        <w:rPr>
          <w:rFonts w:ascii="Arial" w:hAnsi="Arial" w:cs="Arial"/>
          <w:color w:val="000000"/>
        </w:rPr>
        <w:t>individual</w:t>
      </w:r>
      <w:r w:rsidR="00EA09C9" w:rsidRPr="00E30638">
        <w:rPr>
          <w:rFonts w:ascii="Arial" w:hAnsi="Arial" w:cs="Arial"/>
          <w:color w:val="000000"/>
        </w:rPr>
        <w:t xml:space="preserve"> opinion and coming to a mutual decision presented good </w:t>
      </w:r>
      <w:r w:rsidR="00F72616" w:rsidRPr="00E30638">
        <w:rPr>
          <w:rFonts w:ascii="Arial" w:hAnsi="Arial" w:cs="Arial"/>
          <w:color w:val="000000"/>
        </w:rPr>
        <w:t>teamwork</w:t>
      </w:r>
      <w:r w:rsidR="00EA09C9" w:rsidRPr="00E30638">
        <w:rPr>
          <w:rFonts w:ascii="Arial" w:hAnsi="Arial" w:cs="Arial"/>
          <w:color w:val="000000"/>
        </w:rPr>
        <w:t>.</w:t>
      </w:r>
      <w:r w:rsidR="002E5212" w:rsidRPr="00E30638">
        <w:rPr>
          <w:rFonts w:ascii="Arial" w:hAnsi="Arial" w:cs="Arial"/>
          <w:color w:val="000000"/>
        </w:rPr>
        <w:t xml:space="preserve"> QFD’s, functional means analysis, feature importances, control factors and noise factors were done as a team getting each individual</w:t>
      </w:r>
      <w:r w:rsidR="00F42155" w:rsidRPr="00E30638">
        <w:rPr>
          <w:rFonts w:ascii="Arial" w:hAnsi="Arial" w:cs="Arial"/>
          <w:color w:val="000000"/>
        </w:rPr>
        <w:t xml:space="preserve"> members opinion.</w:t>
      </w:r>
    </w:p>
    <w:p w14:paraId="6AACBC32" w14:textId="0D7F0F09" w:rsidR="00145593" w:rsidRPr="00E30638" w:rsidRDefault="00145593" w:rsidP="00145593">
      <w:pPr>
        <w:pStyle w:val="p2"/>
        <w:spacing w:before="0" w:beforeAutospacing="0" w:after="0" w:afterAutospacing="0"/>
        <w:rPr>
          <w:rFonts w:ascii="Arial" w:hAnsi="Arial" w:cs="Arial"/>
          <w:color w:val="000000"/>
        </w:rPr>
      </w:pPr>
    </w:p>
    <w:p w14:paraId="3B205207" w14:textId="77777777" w:rsidR="00145593" w:rsidRPr="00E30638" w:rsidRDefault="00145593" w:rsidP="00824F56">
      <w:pPr>
        <w:pStyle w:val="PlainText"/>
        <w:rPr>
          <w:rFonts w:ascii="Arial" w:hAnsi="Arial" w:cs="Arial"/>
        </w:rPr>
      </w:pPr>
    </w:p>
    <w:p w14:paraId="57EF42B1" w14:textId="77777777" w:rsidR="009A1296" w:rsidRPr="00E30638" w:rsidRDefault="009A1296" w:rsidP="009A1296">
      <w:pPr>
        <w:pStyle w:val="PlainText"/>
        <w:rPr>
          <w:rFonts w:ascii="Arial" w:hAnsi="Arial" w:cs="Arial"/>
          <w:b/>
          <w:bCs/>
          <w:sz w:val="24"/>
          <w:szCs w:val="22"/>
        </w:rPr>
      </w:pPr>
      <w:r w:rsidRPr="00E30638">
        <w:rPr>
          <w:rFonts w:ascii="Arial" w:hAnsi="Arial" w:cs="Arial"/>
          <w:b/>
          <w:bCs/>
          <w:sz w:val="24"/>
          <w:szCs w:val="22"/>
        </w:rPr>
        <w:lastRenderedPageBreak/>
        <w:t>Transport Safety</w:t>
      </w:r>
    </w:p>
    <w:p w14:paraId="10DE69BA" w14:textId="77777777" w:rsidR="009A1296" w:rsidRPr="00E30638" w:rsidRDefault="009A1296" w:rsidP="009A1296">
      <w:pPr>
        <w:pStyle w:val="PlainText"/>
        <w:rPr>
          <w:rFonts w:ascii="Arial" w:hAnsi="Arial" w:cs="Arial"/>
        </w:rPr>
      </w:pPr>
    </w:p>
    <w:p w14:paraId="0A9E487B" w14:textId="108832F7" w:rsidR="009A1296" w:rsidRPr="00E30638" w:rsidRDefault="00F72616" w:rsidP="009A1296">
      <w:pPr>
        <w:pStyle w:val="PlainText"/>
        <w:rPr>
          <w:rFonts w:ascii="Arial" w:hAnsi="Arial" w:cs="Arial"/>
        </w:rPr>
      </w:pPr>
      <w:r w:rsidRPr="00E30638">
        <w:rPr>
          <w:rFonts w:ascii="Arial" w:hAnsi="Arial" w:cs="Arial"/>
        </w:rPr>
        <w:t>Safety is very important when transporting explosives. There are a couple of key factors that are thought about while doing as such. These include guaranteeing that explosives are safely packaged in secure containers that are intended to endure transportation conditions is fundamental. This helps prevent accidental ignition or detonation. Following severe conventions for dealing with and it is essential when storing explosives. They ought to be stored far from start sources, heat, and contrary materials. Temperature control and adequate ventilation may also be required. Adhering to local, national, and international regulations regarding the transportation of explosives is a must. This includes obtaining the necessary permits, licenses, and certifications.</w:t>
      </w:r>
      <w:r w:rsidRPr="00E30638">
        <w:rPr>
          <w:rFonts w:ascii="Arial" w:hAnsi="Arial" w:cs="Arial"/>
        </w:rPr>
        <w:t xml:space="preserve"> </w:t>
      </w:r>
      <w:r w:rsidRPr="00E30638">
        <w:rPr>
          <w:rFonts w:ascii="Arial" w:hAnsi="Arial" w:cs="Arial"/>
        </w:rPr>
        <w:t xml:space="preserve">Training and expertise </w:t>
      </w:r>
      <w:proofErr w:type="gramStart"/>
      <w:r w:rsidRPr="00E30638">
        <w:rPr>
          <w:rFonts w:ascii="Arial" w:hAnsi="Arial" w:cs="Arial"/>
        </w:rPr>
        <w:t>is</w:t>
      </w:r>
      <w:proofErr w:type="gramEnd"/>
      <w:r w:rsidRPr="00E30638">
        <w:rPr>
          <w:rFonts w:ascii="Arial" w:hAnsi="Arial" w:cs="Arial"/>
        </w:rPr>
        <w:t xml:space="preserve"> significant as only prepared work force ought to be engaged with the transportation of explosives. They should have a thorough understanding of safety procedures, emergency protocols, and the specific characteristics of the explosives being transported. Implementing robust security measures, such as vehicle tracking, tamper-evident seals, and background checks for personnel involved in transportation, helps prevent unauthorized access and potential theft.</w:t>
      </w:r>
      <w:r w:rsidR="00376787" w:rsidRPr="00E30638">
        <w:rPr>
          <w:rFonts w:ascii="Arial" w:hAnsi="Arial" w:cs="Arial"/>
        </w:rPr>
        <w:t xml:space="preserve"> </w:t>
      </w:r>
      <w:sdt>
        <w:sdtPr>
          <w:rPr>
            <w:rFonts w:ascii="Arial" w:hAnsi="Arial" w:cs="Arial"/>
          </w:rPr>
          <w:id w:val="1344441458"/>
          <w:citation/>
        </w:sdtPr>
        <w:sdtContent>
          <w:r w:rsidR="00376787" w:rsidRPr="00E30638">
            <w:rPr>
              <w:rFonts w:ascii="Arial" w:hAnsi="Arial" w:cs="Arial"/>
            </w:rPr>
            <w:fldChar w:fldCharType="begin"/>
          </w:r>
          <w:r w:rsidR="00376787" w:rsidRPr="00E30638">
            <w:rPr>
              <w:rFonts w:ascii="Arial" w:hAnsi="Arial" w:cs="Arial"/>
            </w:rPr>
            <w:instrText xml:space="preserve"> CITATION The91 \l 2057 </w:instrText>
          </w:r>
          <w:r w:rsidR="00376787" w:rsidRPr="00E30638">
            <w:rPr>
              <w:rFonts w:ascii="Arial" w:hAnsi="Arial" w:cs="Arial"/>
            </w:rPr>
            <w:fldChar w:fldCharType="separate"/>
          </w:r>
          <w:r w:rsidR="00376787" w:rsidRPr="00E30638">
            <w:rPr>
              <w:rFonts w:ascii="Arial" w:hAnsi="Arial" w:cs="Arial"/>
              <w:noProof/>
            </w:rPr>
            <w:t>[1]</w:t>
          </w:r>
          <w:r w:rsidR="00376787" w:rsidRPr="00E30638">
            <w:rPr>
              <w:rFonts w:ascii="Arial" w:hAnsi="Arial" w:cs="Arial"/>
            </w:rPr>
            <w:fldChar w:fldCharType="end"/>
          </w:r>
        </w:sdtContent>
      </w:sdt>
    </w:p>
    <w:p w14:paraId="07E798EA" w14:textId="77777777" w:rsidR="0049736A" w:rsidRPr="00E30638" w:rsidRDefault="0049736A" w:rsidP="00824F56">
      <w:pPr>
        <w:rPr>
          <w:rFonts w:ascii="Arial" w:hAnsi="Arial" w:cs="Arial"/>
        </w:rPr>
      </w:pPr>
    </w:p>
    <w:p w14:paraId="06AC6AA6" w14:textId="07E05059" w:rsidR="00EA09C9" w:rsidRPr="00E30638" w:rsidRDefault="00EA09C9" w:rsidP="00EA09C9">
      <w:pPr>
        <w:rPr>
          <w:rFonts w:ascii="Arial" w:hAnsi="Arial" w:cs="Arial"/>
          <w:b/>
          <w:bCs/>
          <w:sz w:val="24"/>
          <w:szCs w:val="24"/>
        </w:rPr>
      </w:pPr>
      <w:r w:rsidRPr="00E30638">
        <w:rPr>
          <w:rFonts w:ascii="Arial" w:hAnsi="Arial" w:cs="Arial"/>
          <w:b/>
          <w:bCs/>
          <w:sz w:val="24"/>
          <w:szCs w:val="24"/>
        </w:rPr>
        <w:t>Requirements</w:t>
      </w:r>
    </w:p>
    <w:p w14:paraId="1D325FA6" w14:textId="368156FA" w:rsidR="00EA09C9" w:rsidRPr="00E30638" w:rsidRDefault="00EA09C9" w:rsidP="00EA09C9">
      <w:pPr>
        <w:rPr>
          <w:rFonts w:ascii="Arial" w:hAnsi="Arial" w:cs="Arial"/>
        </w:rPr>
      </w:pPr>
      <w:r w:rsidRPr="00E30638">
        <w:rPr>
          <w:rFonts w:ascii="Arial" w:hAnsi="Arial" w:cs="Arial"/>
        </w:rPr>
        <w:t xml:space="preserve">The group met to discuss some of the most crucial requirements they wanted to </w:t>
      </w:r>
      <w:r w:rsidRPr="00E30638">
        <w:rPr>
          <w:rFonts w:ascii="Arial" w:hAnsi="Arial" w:cs="Arial"/>
        </w:rPr>
        <w:t>fulfil</w:t>
      </w:r>
      <w:r w:rsidRPr="00E30638">
        <w:rPr>
          <w:rFonts w:ascii="Arial" w:hAnsi="Arial" w:cs="Arial"/>
        </w:rPr>
        <w:t xml:space="preserve"> for the new Crater Kit they were developing after roles and titles had been assigned. They recognized the Implicit </w:t>
      </w:r>
      <w:r w:rsidRPr="00E30638">
        <w:rPr>
          <w:rFonts w:ascii="Arial" w:hAnsi="Arial" w:cs="Arial"/>
        </w:rPr>
        <w:t>Requirements are</w:t>
      </w:r>
      <w:r w:rsidRPr="00E30638">
        <w:rPr>
          <w:rFonts w:ascii="Arial" w:hAnsi="Arial" w:cs="Arial"/>
        </w:rPr>
        <w:t xml:space="preserve"> crucial for the plan. Understood implicit requirements are normally what are recently anticipated and don't require noting physically but these necessities must be followed all through the entire interaction. The</w:t>
      </w:r>
      <w:r w:rsidRPr="00E30638">
        <w:rPr>
          <w:rFonts w:ascii="Arial" w:hAnsi="Arial" w:cs="Arial"/>
        </w:rPr>
        <w:t>se included:</w:t>
      </w:r>
    </w:p>
    <w:p w14:paraId="63C51669" w14:textId="3F82EFB2" w:rsidR="00EA09C9" w:rsidRPr="00E30638" w:rsidRDefault="00EA09C9" w:rsidP="00EA09C9">
      <w:pPr>
        <w:rPr>
          <w:rFonts w:ascii="Arial" w:hAnsi="Arial" w:cs="Arial"/>
        </w:rPr>
      </w:pPr>
      <w:r w:rsidRPr="00E30638">
        <w:rPr>
          <w:rFonts w:ascii="Arial" w:hAnsi="Arial" w:cs="Arial"/>
        </w:rPr>
        <w:t>•</w:t>
      </w:r>
      <w:r w:rsidRPr="00E30638">
        <w:rPr>
          <w:rFonts w:ascii="Arial" w:hAnsi="Arial" w:cs="Arial"/>
        </w:rPr>
        <w:tab/>
        <w:t>Enhanced Safety</w:t>
      </w:r>
    </w:p>
    <w:p w14:paraId="1AF9AA04" w14:textId="77777777" w:rsidR="00EA09C9" w:rsidRPr="00E30638" w:rsidRDefault="00EA09C9" w:rsidP="00EA09C9">
      <w:pPr>
        <w:rPr>
          <w:rFonts w:ascii="Arial" w:hAnsi="Arial" w:cs="Arial"/>
        </w:rPr>
      </w:pPr>
      <w:r w:rsidRPr="00E30638">
        <w:rPr>
          <w:rFonts w:ascii="Arial" w:hAnsi="Arial" w:cs="Arial"/>
        </w:rPr>
        <w:t>•</w:t>
      </w:r>
      <w:r w:rsidRPr="00E30638">
        <w:rPr>
          <w:rFonts w:ascii="Arial" w:hAnsi="Arial" w:cs="Arial"/>
        </w:rPr>
        <w:tab/>
        <w:t>Reduced Accidental Detonation</w:t>
      </w:r>
    </w:p>
    <w:p w14:paraId="76FC1632" w14:textId="77777777" w:rsidR="00EA09C9" w:rsidRPr="00E30638" w:rsidRDefault="00EA09C9" w:rsidP="00EA09C9">
      <w:pPr>
        <w:rPr>
          <w:rFonts w:ascii="Arial" w:hAnsi="Arial" w:cs="Arial"/>
        </w:rPr>
      </w:pPr>
      <w:r w:rsidRPr="00E30638">
        <w:rPr>
          <w:rFonts w:ascii="Arial" w:hAnsi="Arial" w:cs="Arial"/>
        </w:rPr>
        <w:t>•</w:t>
      </w:r>
      <w:r w:rsidRPr="00E30638">
        <w:rPr>
          <w:rFonts w:ascii="Arial" w:hAnsi="Arial" w:cs="Arial"/>
        </w:rPr>
        <w:tab/>
        <w:t>Mission Flexibility</w:t>
      </w:r>
    </w:p>
    <w:p w14:paraId="3FEC6597" w14:textId="77777777" w:rsidR="00EA09C9" w:rsidRPr="00E30638" w:rsidRDefault="00EA09C9" w:rsidP="00EA09C9">
      <w:pPr>
        <w:rPr>
          <w:rFonts w:ascii="Arial" w:hAnsi="Arial" w:cs="Arial"/>
        </w:rPr>
      </w:pPr>
      <w:r w:rsidRPr="00E30638">
        <w:rPr>
          <w:rFonts w:ascii="Arial" w:hAnsi="Arial" w:cs="Arial"/>
        </w:rPr>
        <w:t>•</w:t>
      </w:r>
      <w:r w:rsidRPr="00E30638">
        <w:rPr>
          <w:rFonts w:ascii="Arial" w:hAnsi="Arial" w:cs="Arial"/>
        </w:rPr>
        <w:tab/>
        <w:t>Compliance with Regulations</w:t>
      </w:r>
    </w:p>
    <w:p w14:paraId="2581F936" w14:textId="56EAC6FA" w:rsidR="00EA09C9" w:rsidRPr="00E30638" w:rsidRDefault="00EA09C9" w:rsidP="00EA09C9">
      <w:pPr>
        <w:rPr>
          <w:rFonts w:ascii="Arial" w:hAnsi="Arial" w:cs="Arial"/>
        </w:rPr>
      </w:pPr>
      <w:r w:rsidRPr="00E30638">
        <w:rPr>
          <w:rFonts w:ascii="Arial" w:hAnsi="Arial" w:cs="Arial"/>
        </w:rPr>
        <w:t>•</w:t>
      </w:r>
      <w:r w:rsidRPr="00E30638">
        <w:rPr>
          <w:rFonts w:ascii="Arial" w:hAnsi="Arial" w:cs="Arial"/>
        </w:rPr>
        <w:tab/>
        <w:t xml:space="preserve">Operational Effectiveness </w:t>
      </w:r>
    </w:p>
    <w:p w14:paraId="07E1841F" w14:textId="77777777" w:rsidR="00C07C3C" w:rsidRPr="00E30638" w:rsidRDefault="00C07C3C" w:rsidP="00EA09C9">
      <w:pPr>
        <w:rPr>
          <w:rFonts w:ascii="Arial" w:hAnsi="Arial" w:cs="Arial"/>
        </w:rPr>
      </w:pPr>
      <w:r w:rsidRPr="00E30638">
        <w:rPr>
          <w:rFonts w:ascii="Arial" w:hAnsi="Arial" w:cs="Arial"/>
        </w:rPr>
        <w:t xml:space="preserve">When the Implicit Requirements were settled the group recognized a few requirements that the client/client would need from the new planned Cavity Unit. As there is just one primary objective from the Cratering Pack. That implied that the key client necessities were generally </w:t>
      </w:r>
      <w:proofErr w:type="spellStart"/>
      <w:proofErr w:type="gramStart"/>
      <w:r w:rsidRPr="00E30638">
        <w:rPr>
          <w:rFonts w:ascii="Arial" w:hAnsi="Arial" w:cs="Arial"/>
        </w:rPr>
        <w:t>to</w:t>
      </w:r>
      <w:proofErr w:type="spellEnd"/>
      <w:proofErr w:type="gramEnd"/>
      <w:r w:rsidRPr="00E30638">
        <w:rPr>
          <w:rFonts w:ascii="Arial" w:hAnsi="Arial" w:cs="Arial"/>
        </w:rPr>
        <w:t xml:space="preserve"> easy to meet. The customer requirements were:</w:t>
      </w:r>
    </w:p>
    <w:p w14:paraId="3A2841C8" w14:textId="7B79BA00" w:rsidR="00EA09C9" w:rsidRPr="00E30638" w:rsidRDefault="00EA09C9" w:rsidP="00EA09C9">
      <w:pPr>
        <w:rPr>
          <w:rFonts w:ascii="Arial" w:hAnsi="Arial" w:cs="Arial"/>
        </w:rPr>
      </w:pPr>
      <w:r w:rsidRPr="00E30638">
        <w:rPr>
          <w:rFonts w:ascii="Arial" w:hAnsi="Arial" w:cs="Arial"/>
        </w:rPr>
        <w:t>•</w:t>
      </w:r>
      <w:r w:rsidRPr="00E30638">
        <w:rPr>
          <w:rFonts w:ascii="Arial" w:hAnsi="Arial" w:cs="Arial"/>
        </w:rPr>
        <w:tab/>
        <w:t>The Cratering Kit that the Cratering Kit is Insensitive Munition (IM) compliant</w:t>
      </w:r>
    </w:p>
    <w:p w14:paraId="35707963" w14:textId="77777777" w:rsidR="00EA09C9" w:rsidRPr="00E30638" w:rsidRDefault="00EA09C9" w:rsidP="00EA09C9">
      <w:pPr>
        <w:rPr>
          <w:rFonts w:ascii="Arial" w:hAnsi="Arial" w:cs="Arial"/>
        </w:rPr>
      </w:pPr>
      <w:r w:rsidRPr="00E30638">
        <w:rPr>
          <w:rFonts w:ascii="Arial" w:hAnsi="Arial" w:cs="Arial"/>
        </w:rPr>
        <w:t>•</w:t>
      </w:r>
      <w:r w:rsidRPr="00E30638">
        <w:rPr>
          <w:rFonts w:ascii="Arial" w:hAnsi="Arial" w:cs="Arial"/>
        </w:rPr>
        <w:tab/>
        <w:t>The Cratering Kit must create a final crater diameter of anything larger than 4m and anything less than 10m</w:t>
      </w:r>
    </w:p>
    <w:p w14:paraId="36ED9BBD" w14:textId="77777777" w:rsidR="00EA09C9" w:rsidRPr="00E30638" w:rsidRDefault="00EA09C9" w:rsidP="00EA09C9">
      <w:pPr>
        <w:rPr>
          <w:rFonts w:ascii="Arial" w:hAnsi="Arial" w:cs="Arial"/>
        </w:rPr>
      </w:pPr>
      <w:r w:rsidRPr="00E30638">
        <w:rPr>
          <w:rFonts w:ascii="Arial" w:hAnsi="Arial" w:cs="Arial"/>
        </w:rPr>
        <w:t>•</w:t>
      </w:r>
      <w:r w:rsidRPr="00E30638">
        <w:rPr>
          <w:rFonts w:ascii="Arial" w:hAnsi="Arial" w:cs="Arial"/>
        </w:rPr>
        <w:tab/>
        <w:t>The Cratering Kit must create a penetration depth of between 3m-7m deep</w:t>
      </w:r>
    </w:p>
    <w:p w14:paraId="6B120772" w14:textId="77777777" w:rsidR="00EA09C9" w:rsidRPr="00E30638" w:rsidRDefault="00EA09C9" w:rsidP="00EA09C9">
      <w:pPr>
        <w:rPr>
          <w:rFonts w:ascii="Arial" w:hAnsi="Arial" w:cs="Arial"/>
        </w:rPr>
      </w:pPr>
    </w:p>
    <w:p w14:paraId="29B6D19B" w14:textId="5A5FE071" w:rsidR="00C07C3C" w:rsidRPr="00E30638" w:rsidRDefault="00C07C3C" w:rsidP="00C07C3C">
      <w:pPr>
        <w:rPr>
          <w:rFonts w:ascii="Arial" w:hAnsi="Arial" w:cs="Arial"/>
          <w:b/>
          <w:bCs/>
          <w:sz w:val="24"/>
          <w:szCs w:val="24"/>
        </w:rPr>
      </w:pPr>
      <w:r w:rsidRPr="00E30638">
        <w:rPr>
          <w:rFonts w:ascii="Arial" w:hAnsi="Arial" w:cs="Arial"/>
          <w:b/>
          <w:bCs/>
          <w:sz w:val="24"/>
          <w:szCs w:val="24"/>
        </w:rPr>
        <w:t>Crater</w:t>
      </w:r>
      <w:r w:rsidR="00B201E5" w:rsidRPr="00E30638">
        <w:rPr>
          <w:rFonts w:ascii="Arial" w:hAnsi="Arial" w:cs="Arial"/>
          <w:b/>
          <w:bCs/>
          <w:sz w:val="24"/>
          <w:szCs w:val="24"/>
        </w:rPr>
        <w:t>ing</w:t>
      </w:r>
      <w:r w:rsidRPr="00E30638">
        <w:rPr>
          <w:rFonts w:ascii="Arial" w:hAnsi="Arial" w:cs="Arial"/>
          <w:b/>
          <w:bCs/>
          <w:sz w:val="24"/>
          <w:szCs w:val="24"/>
        </w:rPr>
        <w:t xml:space="preserve"> Kits</w:t>
      </w:r>
    </w:p>
    <w:p w14:paraId="226AC672" w14:textId="75C52E36" w:rsidR="005A33C1" w:rsidRPr="00E30638" w:rsidRDefault="005A33C1" w:rsidP="005A33C1">
      <w:pPr>
        <w:rPr>
          <w:rFonts w:ascii="Arial" w:hAnsi="Arial" w:cs="Arial"/>
          <w:szCs w:val="21"/>
        </w:rPr>
      </w:pPr>
      <w:r w:rsidRPr="00E30638">
        <w:rPr>
          <w:rFonts w:ascii="Arial" w:hAnsi="Arial" w:cs="Arial"/>
          <w:szCs w:val="21"/>
        </w:rPr>
        <w:t xml:space="preserve">Military cratering kits are involved by the military to make explosive craters for multiple different purposes. These kits commonly incorporate explosives, detonators, and other fundamental instruments for controlled removal and destruction. They can be utilized to make obstructions, clear pathways, or disturb enemy infrastructure. The cratering kits are intended to give the military the capacity to rapidly and productively alter the landscape to </w:t>
      </w:r>
      <w:r w:rsidRPr="00E30638">
        <w:rPr>
          <w:rFonts w:ascii="Arial" w:hAnsi="Arial" w:cs="Arial"/>
          <w:szCs w:val="21"/>
        </w:rPr>
        <w:lastRenderedPageBreak/>
        <w:t>suit their functional necessities. At last, they empower military units to make obstructions or modify landscape quickly in various operational scenarios.</w:t>
      </w:r>
    </w:p>
    <w:p w14:paraId="0B6232B1" w14:textId="434DF287" w:rsidR="005A33C1" w:rsidRPr="00E30638" w:rsidRDefault="005A33C1" w:rsidP="005A33C1">
      <w:pPr>
        <w:rPr>
          <w:rFonts w:ascii="Arial" w:eastAsia="Times New Roman" w:hAnsi="Arial" w:cs="Arial"/>
        </w:rPr>
      </w:pPr>
      <w:r w:rsidRPr="00E30638">
        <w:rPr>
          <w:rFonts w:ascii="Arial" w:hAnsi="Arial" w:cs="Arial"/>
          <w:szCs w:val="21"/>
        </w:rPr>
        <w:t>Using cratering kits helps the military in more than one way. They give the military the capacity to adjust the landscape rapidly and decisively during activities. By making explosive craters, the military can make obstacles for enemy forces, block their developments, and disturb their framework. The army can adjust to changing battlefield conditions thanks to these kits, which make efficient excavation and demolition possible. In the end, the army's tactical capabilities are improved and their overall effectiveness in achieving their goals is increased by using crater kits.</w:t>
      </w:r>
      <w:r w:rsidR="00376787" w:rsidRPr="00E30638">
        <w:rPr>
          <w:rFonts w:ascii="Arial" w:hAnsi="Arial" w:cs="Arial"/>
          <w:szCs w:val="21"/>
        </w:rPr>
        <w:t xml:space="preserve"> </w:t>
      </w:r>
      <w:sdt>
        <w:sdtPr>
          <w:rPr>
            <w:rFonts w:ascii="Arial" w:hAnsi="Arial" w:cs="Arial"/>
            <w:szCs w:val="21"/>
          </w:rPr>
          <w:id w:val="971572172"/>
          <w:citation/>
        </w:sdtPr>
        <w:sdtContent>
          <w:r w:rsidR="00376787" w:rsidRPr="00E30638">
            <w:rPr>
              <w:rFonts w:ascii="Arial" w:hAnsi="Arial" w:cs="Arial"/>
              <w:szCs w:val="21"/>
            </w:rPr>
            <w:fldChar w:fldCharType="begin"/>
          </w:r>
          <w:r w:rsidR="00376787" w:rsidRPr="00E30638">
            <w:rPr>
              <w:rFonts w:ascii="Arial" w:hAnsi="Arial" w:cs="Arial"/>
              <w:szCs w:val="21"/>
            </w:rPr>
            <w:instrText xml:space="preserve"> CITATION Cha \l 2057 </w:instrText>
          </w:r>
          <w:r w:rsidR="00376787" w:rsidRPr="00E30638">
            <w:rPr>
              <w:rFonts w:ascii="Arial" w:hAnsi="Arial" w:cs="Arial"/>
              <w:szCs w:val="21"/>
            </w:rPr>
            <w:fldChar w:fldCharType="separate"/>
          </w:r>
          <w:r w:rsidR="00376787" w:rsidRPr="00E30638">
            <w:rPr>
              <w:rFonts w:ascii="Arial" w:hAnsi="Arial" w:cs="Arial"/>
              <w:noProof/>
              <w:szCs w:val="21"/>
            </w:rPr>
            <w:t>[2]</w:t>
          </w:r>
          <w:r w:rsidR="00376787" w:rsidRPr="00E30638">
            <w:rPr>
              <w:rFonts w:ascii="Arial" w:hAnsi="Arial" w:cs="Arial"/>
              <w:szCs w:val="21"/>
            </w:rPr>
            <w:fldChar w:fldCharType="end"/>
          </w:r>
        </w:sdtContent>
      </w:sdt>
      <w:r w:rsidR="00C07C3C" w:rsidRPr="00E30638">
        <w:rPr>
          <w:rFonts w:ascii="Arial" w:eastAsia="Times New Roman" w:hAnsi="Arial" w:cs="Arial"/>
        </w:rPr>
        <w:br/>
      </w:r>
    </w:p>
    <w:p w14:paraId="7548E8E7" w14:textId="77777777" w:rsidR="00821463" w:rsidRPr="00E30638" w:rsidRDefault="00821463" w:rsidP="00C07C3C">
      <w:pPr>
        <w:rPr>
          <w:rFonts w:ascii="Arial" w:eastAsia="Times New Roman" w:hAnsi="Arial" w:cs="Arial"/>
        </w:rPr>
      </w:pPr>
      <w:r w:rsidRPr="00E30638">
        <w:rPr>
          <w:rFonts w:ascii="Arial" w:eastAsia="Times New Roman" w:hAnsi="Arial" w:cs="Arial"/>
        </w:rPr>
        <w:t>Furthermore, the production of craters can establish a dangerous and unpredictable climate for the enemy, making it harder for them to explore and organize their powers. Overall cratering units can be an integral asset in giving the military a high ground in battle circumstances. They can be used to make defensive positions, for example, trenches or barriers, that give cover to the military. These positions can be decisively positioned to improve the military's defence capacities and safeguard their forces. Cratering kits additionally take into consideration productive removal and destruction, empowering the military to adjust to changing circumstances on the war zone. This adaptability can be significant in powerful battle situations.</w:t>
      </w:r>
    </w:p>
    <w:p w14:paraId="4408FEAD" w14:textId="1B4A8528" w:rsidR="003E0EE6" w:rsidRPr="00E30638" w:rsidRDefault="00C07C3C" w:rsidP="00824F56">
      <w:pPr>
        <w:rPr>
          <w:rFonts w:ascii="Arial" w:eastAsia="Times New Roman" w:hAnsi="Arial" w:cs="Arial"/>
        </w:rPr>
      </w:pPr>
      <w:r w:rsidRPr="00E30638">
        <w:rPr>
          <w:rFonts w:ascii="Arial" w:eastAsia="Times New Roman" w:hAnsi="Arial" w:cs="Arial"/>
        </w:rPr>
        <w:br/>
      </w:r>
      <w:r w:rsidR="00821463" w:rsidRPr="00E30638">
        <w:rPr>
          <w:rFonts w:ascii="Arial" w:hAnsi="Arial" w:cs="Arial"/>
        </w:rPr>
        <w:t>The explosive craters made by these kits would make the runways and framework inoperable, successfully impairing the airport and disturbing their air tasks. This would block the enemy's ability to convey airplane, transport supplies, and lead airborne attacks. It would likewise restrict their mobility and make it more difficult for them to answer rapidly to different circumstances. Thus, utilizing cratering kits on enemy air terminals can be an essential move to debilitate their air power and in general military capacities.</w:t>
      </w:r>
    </w:p>
    <w:p w14:paraId="4B5BC06B" w14:textId="77777777" w:rsidR="003E0EE6" w:rsidRPr="00E30638" w:rsidRDefault="003E0EE6" w:rsidP="00824F56">
      <w:pPr>
        <w:rPr>
          <w:rFonts w:ascii="Arial" w:hAnsi="Arial" w:cs="Arial"/>
          <w:sz w:val="20"/>
          <w:szCs w:val="20"/>
        </w:rPr>
      </w:pPr>
    </w:p>
    <w:p w14:paraId="6A59A865" w14:textId="5619DB8C" w:rsidR="00E70F01" w:rsidRPr="00E30638" w:rsidRDefault="00821463" w:rsidP="00E70F01">
      <w:pPr>
        <w:rPr>
          <w:rFonts w:ascii="Arial" w:hAnsi="Arial" w:cs="Arial"/>
          <w:b/>
          <w:sz w:val="24"/>
          <w:szCs w:val="20"/>
        </w:rPr>
      </w:pPr>
      <w:r w:rsidRPr="00E30638">
        <w:rPr>
          <w:rFonts w:ascii="Arial" w:hAnsi="Arial" w:cs="Arial"/>
          <w:b/>
          <w:sz w:val="24"/>
          <w:szCs w:val="20"/>
        </w:rPr>
        <w:t>Existing Cratering Kits</w:t>
      </w:r>
    </w:p>
    <w:p w14:paraId="0C9E1757" w14:textId="66B80228" w:rsidR="00E70F01" w:rsidRPr="00E30638" w:rsidRDefault="00821463" w:rsidP="00E70F01">
      <w:pPr>
        <w:rPr>
          <w:rFonts w:ascii="Arial" w:hAnsi="Arial" w:cs="Arial"/>
          <w:bCs/>
          <w:szCs w:val="18"/>
        </w:rPr>
      </w:pPr>
      <w:r w:rsidRPr="00E30638">
        <w:rPr>
          <w:rFonts w:ascii="Arial" w:hAnsi="Arial" w:cs="Arial"/>
          <w:bCs/>
          <w:szCs w:val="18"/>
        </w:rPr>
        <w:t xml:space="preserve">There are various sorts of cratering kits </w:t>
      </w:r>
      <w:r w:rsidRPr="00E30638">
        <w:rPr>
          <w:rFonts w:ascii="Arial" w:hAnsi="Arial" w:cs="Arial"/>
          <w:bCs/>
          <w:szCs w:val="18"/>
        </w:rPr>
        <w:t>available,</w:t>
      </w:r>
      <w:r w:rsidRPr="00E30638">
        <w:rPr>
          <w:rFonts w:ascii="Arial" w:hAnsi="Arial" w:cs="Arial"/>
          <w:bCs/>
          <w:szCs w:val="18"/>
        </w:rPr>
        <w:t xml:space="preserve"> and they come in various shapes and sizes. Crater kits come in a variety of forms and are used </w:t>
      </w:r>
      <w:r w:rsidRPr="00E30638">
        <w:rPr>
          <w:rFonts w:ascii="Arial" w:hAnsi="Arial" w:cs="Arial"/>
          <w:bCs/>
          <w:szCs w:val="18"/>
        </w:rPr>
        <w:t>in many</w:t>
      </w:r>
      <w:r w:rsidRPr="00E30638">
        <w:rPr>
          <w:rFonts w:ascii="Arial" w:hAnsi="Arial" w:cs="Arial"/>
          <w:bCs/>
          <w:szCs w:val="18"/>
        </w:rPr>
        <w:t xml:space="preserve"> countries. These kits accompany the necessary devices in general and hardware to eventually make a hole in the ground to impede the enemy. They each accompany different dangerous arrangements as well as various method for detonation.</w:t>
      </w:r>
      <w:r w:rsidRPr="00E30638">
        <w:rPr>
          <w:rFonts w:ascii="Arial" w:hAnsi="Arial" w:cs="Arial"/>
          <w:bCs/>
          <w:szCs w:val="18"/>
        </w:rPr>
        <w:t xml:space="preserve"> </w:t>
      </w:r>
      <w:r w:rsidR="00E70F01" w:rsidRPr="00E30638">
        <w:rPr>
          <w:rFonts w:ascii="Arial" w:hAnsi="Arial" w:cs="Arial"/>
        </w:rPr>
        <w:t xml:space="preserve">The </w:t>
      </w:r>
      <w:r w:rsidRPr="00E30638">
        <w:rPr>
          <w:rFonts w:ascii="Arial" w:hAnsi="Arial" w:cs="Arial"/>
        </w:rPr>
        <w:t>team’s</w:t>
      </w:r>
      <w:r w:rsidR="00E70F01" w:rsidRPr="00E30638">
        <w:rPr>
          <w:rFonts w:ascii="Arial" w:hAnsi="Arial" w:cs="Arial"/>
        </w:rPr>
        <w:t xml:space="preserve"> research was firstly conducted with the reference of the 40lb Catering Charge used by the US Army.</w:t>
      </w:r>
    </w:p>
    <w:p w14:paraId="27F2269E" w14:textId="77777777" w:rsidR="00E70F01" w:rsidRPr="00E30638" w:rsidRDefault="00E70F01" w:rsidP="00E70F01">
      <w:pPr>
        <w:rPr>
          <w:rFonts w:ascii="Arial" w:hAnsi="Arial" w:cs="Arial"/>
        </w:rPr>
      </w:pPr>
      <w:r w:rsidRPr="00E30638">
        <w:rPr>
          <w:rFonts w:ascii="Arial" w:hAnsi="Arial" w:cs="Arial"/>
        </w:rPr>
        <w:t xml:space="preserve">- M112 Demolition Block packed with C-4 </w:t>
      </w:r>
      <w:sdt>
        <w:sdtPr>
          <w:rPr>
            <w:rFonts w:ascii="Arial" w:hAnsi="Arial" w:cs="Arial"/>
          </w:rPr>
          <w:id w:val="1918280873"/>
          <w:citation/>
        </w:sdtPr>
        <w:sdtContent>
          <w:r w:rsidRPr="00E30638">
            <w:rPr>
              <w:rFonts w:ascii="Arial" w:hAnsi="Arial" w:cs="Arial"/>
            </w:rPr>
            <w:fldChar w:fldCharType="begin"/>
          </w:r>
          <w:r w:rsidRPr="00E30638">
            <w:rPr>
              <w:rFonts w:ascii="Arial" w:hAnsi="Arial" w:cs="Arial"/>
            </w:rPr>
            <w:instrText xml:space="preserve"> CITATION EBA24 \l 2057 </w:instrText>
          </w:r>
          <w:r w:rsidRPr="00E30638">
            <w:rPr>
              <w:rFonts w:ascii="Arial" w:hAnsi="Arial" w:cs="Arial"/>
            </w:rPr>
            <w:fldChar w:fldCharType="separate"/>
          </w:r>
          <w:r w:rsidRPr="00E30638">
            <w:rPr>
              <w:rFonts w:ascii="Arial" w:hAnsi="Arial" w:cs="Arial"/>
              <w:noProof/>
            </w:rPr>
            <w:t>[4]</w:t>
          </w:r>
          <w:r w:rsidRPr="00E30638">
            <w:rPr>
              <w:rFonts w:ascii="Arial" w:hAnsi="Arial" w:cs="Arial"/>
            </w:rPr>
            <w:fldChar w:fldCharType="end"/>
          </w:r>
        </w:sdtContent>
      </w:sdt>
    </w:p>
    <w:p w14:paraId="0FC05637" w14:textId="77777777" w:rsidR="00E70F01" w:rsidRPr="00E30638" w:rsidRDefault="00E70F01" w:rsidP="00E70F01">
      <w:pPr>
        <w:rPr>
          <w:rFonts w:ascii="Arial" w:hAnsi="Arial" w:cs="Arial"/>
        </w:rPr>
      </w:pPr>
      <w:r w:rsidRPr="00E30638">
        <w:rPr>
          <w:rFonts w:ascii="Arial" w:hAnsi="Arial" w:cs="Arial"/>
        </w:rPr>
        <w:t>- M3 40lb Shaped Charge filled with Composition B (*)</w:t>
      </w:r>
    </w:p>
    <w:p w14:paraId="60B83526" w14:textId="77777777" w:rsidR="00E70F01" w:rsidRPr="00E30638" w:rsidRDefault="00E70F01" w:rsidP="00E70F01">
      <w:pPr>
        <w:rPr>
          <w:rFonts w:ascii="Arial" w:hAnsi="Arial" w:cs="Arial"/>
        </w:rPr>
      </w:pPr>
      <w:r w:rsidRPr="00E30638">
        <w:rPr>
          <w:rFonts w:ascii="Arial" w:hAnsi="Arial" w:cs="Arial"/>
        </w:rPr>
        <w:t>- M19 Shock Tube Detonator lined with HMX</w:t>
      </w:r>
    </w:p>
    <w:p w14:paraId="15DBE35A" w14:textId="56008505" w:rsidR="00E70F01" w:rsidRPr="00E30638" w:rsidRDefault="00E70F01" w:rsidP="00E70F01">
      <w:pPr>
        <w:rPr>
          <w:rFonts w:ascii="Arial" w:hAnsi="Arial" w:cs="Arial"/>
        </w:rPr>
      </w:pPr>
      <w:r w:rsidRPr="00E30638">
        <w:rPr>
          <w:rFonts w:ascii="Arial" w:hAnsi="Arial" w:cs="Arial"/>
        </w:rPr>
        <w:t>- 40lb Demolition Charge filled with Composition B (*)</w:t>
      </w:r>
    </w:p>
    <w:p w14:paraId="4DE6654D" w14:textId="1AC90A19" w:rsidR="003B61C2" w:rsidRPr="00E30638" w:rsidRDefault="00E70F01" w:rsidP="00E70F01">
      <w:pPr>
        <w:rPr>
          <w:rFonts w:ascii="Arial" w:hAnsi="Arial" w:cs="Arial"/>
        </w:rPr>
      </w:pPr>
      <w:r w:rsidRPr="00E30638">
        <w:rPr>
          <w:rFonts w:ascii="Arial" w:hAnsi="Arial" w:cs="Arial"/>
        </w:rPr>
        <w:t>- (Composition B is a mixture of RDX/TNT and a WAX) *</w:t>
      </w:r>
    </w:p>
    <w:p w14:paraId="7CA77AE3" w14:textId="77777777" w:rsidR="003B61C2" w:rsidRPr="00E30638" w:rsidRDefault="003B61C2" w:rsidP="00E70F01">
      <w:pPr>
        <w:rPr>
          <w:rFonts w:ascii="Arial" w:hAnsi="Arial" w:cs="Arial"/>
        </w:rPr>
      </w:pPr>
    </w:p>
    <w:p w14:paraId="7FE8155A" w14:textId="77777777" w:rsidR="003B61C2" w:rsidRPr="00E30638" w:rsidRDefault="003B61C2" w:rsidP="00E70F01">
      <w:pPr>
        <w:rPr>
          <w:rFonts w:ascii="Arial" w:hAnsi="Arial" w:cs="Arial"/>
        </w:rPr>
      </w:pPr>
    </w:p>
    <w:p w14:paraId="7926351F" w14:textId="49D0D036" w:rsidR="003B61C2" w:rsidRPr="00E30638" w:rsidRDefault="003B61C2" w:rsidP="00E70F01">
      <w:pPr>
        <w:rPr>
          <w:rFonts w:ascii="Arial" w:hAnsi="Arial" w:cs="Arial"/>
        </w:rPr>
      </w:pPr>
      <w:r w:rsidRPr="00E30638">
        <w:rPr>
          <w:rFonts w:ascii="Arial" w:hAnsi="Arial" w:cs="Arial"/>
          <w:noProof/>
          <w:lang w:eastAsia="en-GB"/>
        </w:rPr>
        <w:lastRenderedPageBreak/>
        <w:drawing>
          <wp:anchor distT="0" distB="0" distL="114300" distR="114300" simplePos="0" relativeHeight="251664384" behindDoc="0" locked="0" layoutInCell="1" allowOverlap="1" wp14:anchorId="6AD07B76" wp14:editId="72611EC1">
            <wp:simplePos x="0" y="0"/>
            <wp:positionH relativeFrom="margin">
              <wp:posOffset>0</wp:posOffset>
            </wp:positionH>
            <wp:positionV relativeFrom="paragraph">
              <wp:posOffset>293370</wp:posOffset>
            </wp:positionV>
            <wp:extent cx="2166257" cy="2034598"/>
            <wp:effectExtent l="0" t="0" r="0" b="0"/>
            <wp:wrapSquare wrapText="bothSides"/>
            <wp:docPr id="1" name="Picture 1" descr="A close-up of a bom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bomb&#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6257" cy="2034598"/>
                    </a:xfrm>
                    <a:prstGeom prst="rect">
                      <a:avLst/>
                    </a:prstGeom>
                  </pic:spPr>
                </pic:pic>
              </a:graphicData>
            </a:graphic>
            <wp14:sizeRelH relativeFrom="margin">
              <wp14:pctWidth>0</wp14:pctWidth>
            </wp14:sizeRelH>
            <wp14:sizeRelV relativeFrom="margin">
              <wp14:pctHeight>0</wp14:pctHeight>
            </wp14:sizeRelV>
          </wp:anchor>
        </w:drawing>
      </w:r>
    </w:p>
    <w:p w14:paraId="32F0604C" w14:textId="77777777" w:rsidR="00E70F01" w:rsidRPr="00E30638" w:rsidRDefault="00E70F01" w:rsidP="00E70F01">
      <w:pPr>
        <w:rPr>
          <w:rFonts w:ascii="Arial" w:hAnsi="Arial" w:cs="Arial"/>
        </w:rPr>
      </w:pPr>
    </w:p>
    <w:p w14:paraId="4AAB1043" w14:textId="41C9760F" w:rsidR="00E70F01" w:rsidRPr="00E30638" w:rsidRDefault="00E70F01" w:rsidP="00E70F01">
      <w:pPr>
        <w:rPr>
          <w:rFonts w:ascii="Arial" w:hAnsi="Arial" w:cs="Arial"/>
        </w:rPr>
      </w:pPr>
    </w:p>
    <w:p w14:paraId="1F9BAD36" w14:textId="348BAE51" w:rsidR="00E70F01" w:rsidRPr="00E30638" w:rsidRDefault="00E70F01" w:rsidP="00E70F01">
      <w:pPr>
        <w:rPr>
          <w:rFonts w:ascii="Arial" w:hAnsi="Arial" w:cs="Arial"/>
        </w:rPr>
      </w:pPr>
    </w:p>
    <w:p w14:paraId="3250C669" w14:textId="11C790E0" w:rsidR="00E70F01" w:rsidRPr="00E30638" w:rsidRDefault="00E70F01" w:rsidP="00E70F01">
      <w:pPr>
        <w:rPr>
          <w:rFonts w:ascii="Arial" w:hAnsi="Arial" w:cs="Arial"/>
        </w:rPr>
      </w:pPr>
    </w:p>
    <w:p w14:paraId="5FD88328" w14:textId="5EA61B9B" w:rsidR="00E70F01" w:rsidRPr="00E30638" w:rsidRDefault="00E70F01" w:rsidP="00E70F01">
      <w:pPr>
        <w:rPr>
          <w:rFonts w:ascii="Arial" w:hAnsi="Arial" w:cs="Arial"/>
        </w:rPr>
      </w:pPr>
    </w:p>
    <w:p w14:paraId="102C8DA5" w14:textId="14B86D9F" w:rsidR="00E70F01" w:rsidRPr="00E30638" w:rsidRDefault="00E70F01" w:rsidP="00E70F01">
      <w:pPr>
        <w:rPr>
          <w:rFonts w:ascii="Arial" w:hAnsi="Arial" w:cs="Arial"/>
        </w:rPr>
      </w:pPr>
    </w:p>
    <w:p w14:paraId="1842ACF0" w14:textId="77777777" w:rsidR="00E70F01" w:rsidRPr="00E30638" w:rsidRDefault="00E70F01" w:rsidP="00E70F01">
      <w:pPr>
        <w:rPr>
          <w:rFonts w:ascii="Arial" w:hAnsi="Arial" w:cs="Arial"/>
        </w:rPr>
      </w:pPr>
    </w:p>
    <w:p w14:paraId="50F13D4A" w14:textId="77777777" w:rsidR="00E70F01" w:rsidRPr="00E30638" w:rsidRDefault="00E70F01" w:rsidP="00E70F01">
      <w:pPr>
        <w:rPr>
          <w:rFonts w:ascii="Arial" w:hAnsi="Arial" w:cs="Arial"/>
        </w:rPr>
      </w:pPr>
    </w:p>
    <w:p w14:paraId="51C9325F" w14:textId="77777777" w:rsidR="00E70F01" w:rsidRPr="00E30638" w:rsidRDefault="00E70F01" w:rsidP="00E70F01">
      <w:pPr>
        <w:rPr>
          <w:rFonts w:ascii="Arial" w:hAnsi="Arial" w:cs="Arial"/>
        </w:rPr>
      </w:pPr>
    </w:p>
    <w:p w14:paraId="32DE5A3D" w14:textId="7027E2C4" w:rsidR="00821463" w:rsidRPr="00E30638" w:rsidRDefault="00821463" w:rsidP="00821463">
      <w:pPr>
        <w:rPr>
          <w:rFonts w:ascii="Arial" w:hAnsi="Arial" w:cs="Arial"/>
        </w:rPr>
      </w:pPr>
      <w:r w:rsidRPr="00E30638">
        <w:rPr>
          <w:rFonts w:ascii="Arial" w:hAnsi="Arial" w:cs="Arial"/>
        </w:rPr>
        <w:t>The</w:t>
      </w:r>
      <w:r w:rsidRPr="00E30638">
        <w:rPr>
          <w:rFonts w:ascii="Arial" w:hAnsi="Arial" w:cs="Arial"/>
        </w:rPr>
        <w:t xml:space="preserve">re then was some research done on </w:t>
      </w:r>
      <w:r w:rsidRPr="00E30638">
        <w:rPr>
          <w:rFonts w:ascii="Arial" w:hAnsi="Arial" w:cs="Arial"/>
        </w:rPr>
        <w:t>NATO Rapid Crater Kit Mk 2. It was identified that within the kit NATO used</w:t>
      </w:r>
      <w:r w:rsidRPr="00E30638">
        <w:rPr>
          <w:rFonts w:ascii="Arial" w:hAnsi="Arial" w:cs="Arial"/>
        </w:rPr>
        <w:t>:</w:t>
      </w:r>
    </w:p>
    <w:p w14:paraId="1738A61D" w14:textId="37FF8D44" w:rsidR="00821463" w:rsidRPr="00E30638" w:rsidRDefault="00821463" w:rsidP="00821463">
      <w:pPr>
        <w:rPr>
          <w:rFonts w:ascii="Arial" w:hAnsi="Arial" w:cs="Arial"/>
        </w:rPr>
      </w:pPr>
      <w:r w:rsidRPr="00E30638">
        <w:rPr>
          <w:rFonts w:ascii="Arial" w:hAnsi="Arial" w:cs="Arial"/>
        </w:rPr>
        <w:t>- 2 x 15kg Hexagonal Charges filled with TNT/HMX</w:t>
      </w:r>
    </w:p>
    <w:p w14:paraId="734952BD" w14:textId="77777777" w:rsidR="00821463" w:rsidRPr="00E30638" w:rsidRDefault="00821463" w:rsidP="00821463">
      <w:pPr>
        <w:rPr>
          <w:rFonts w:ascii="Arial" w:hAnsi="Arial" w:cs="Arial"/>
        </w:rPr>
      </w:pPr>
      <w:r w:rsidRPr="00E30638">
        <w:rPr>
          <w:rFonts w:ascii="Arial" w:hAnsi="Arial" w:cs="Arial"/>
        </w:rPr>
        <w:t>- 11kg MR50 Shaped Charge filled with RDX and TNT</w:t>
      </w:r>
    </w:p>
    <w:p w14:paraId="5EF8234E" w14:textId="1605E3EF" w:rsidR="00821463" w:rsidRPr="00E30638" w:rsidRDefault="00821463" w:rsidP="00821463">
      <w:pPr>
        <w:rPr>
          <w:rFonts w:ascii="Arial" w:hAnsi="Arial" w:cs="Arial"/>
        </w:rPr>
      </w:pPr>
      <w:r w:rsidRPr="00E30638">
        <w:rPr>
          <w:rFonts w:ascii="Arial" w:hAnsi="Arial" w:cs="Arial"/>
        </w:rPr>
        <w:t>- Primary Charge 28A filled with RDX</w:t>
      </w:r>
    </w:p>
    <w:p w14:paraId="706F50E8" w14:textId="77777777" w:rsidR="00821463" w:rsidRPr="00E30638" w:rsidRDefault="00821463" w:rsidP="00821463">
      <w:pPr>
        <w:rPr>
          <w:rFonts w:ascii="Arial" w:hAnsi="Arial" w:cs="Arial"/>
        </w:rPr>
      </w:pPr>
      <w:r w:rsidRPr="00E30638">
        <w:rPr>
          <w:rFonts w:ascii="Arial" w:hAnsi="Arial" w:cs="Arial"/>
        </w:rPr>
        <w:t xml:space="preserve">- M19 Shock Tube Detonator filled with HMX </w:t>
      </w:r>
    </w:p>
    <w:p w14:paraId="797FD1DC" w14:textId="683E3912" w:rsidR="00821463" w:rsidRPr="00E30638" w:rsidRDefault="00821463" w:rsidP="00821463">
      <w:pPr>
        <w:rPr>
          <w:rFonts w:ascii="Arial" w:hAnsi="Arial" w:cs="Arial"/>
        </w:rPr>
      </w:pPr>
      <w:r w:rsidRPr="00E30638">
        <w:rPr>
          <w:rFonts w:ascii="Arial" w:hAnsi="Arial" w:cs="Arial"/>
          <w:noProof/>
          <w:lang w:eastAsia="en-GB"/>
        </w:rPr>
        <w:drawing>
          <wp:anchor distT="0" distB="0" distL="114300" distR="114300" simplePos="0" relativeHeight="251652096" behindDoc="0" locked="0" layoutInCell="1" allowOverlap="1" wp14:anchorId="69D91E94" wp14:editId="49770A60">
            <wp:simplePos x="0" y="0"/>
            <wp:positionH relativeFrom="margin">
              <wp:align>center</wp:align>
            </wp:positionH>
            <wp:positionV relativeFrom="paragraph">
              <wp:posOffset>71755</wp:posOffset>
            </wp:positionV>
            <wp:extent cx="3312795" cy="2193925"/>
            <wp:effectExtent l="0" t="0" r="1905" b="0"/>
            <wp:wrapSquare wrapText="bothSides"/>
            <wp:docPr id="2" name="Picture 2" descr="A group of different types of equip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different types of equipmen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2795" cy="2193925"/>
                    </a:xfrm>
                    <a:prstGeom prst="rect">
                      <a:avLst/>
                    </a:prstGeom>
                  </pic:spPr>
                </pic:pic>
              </a:graphicData>
            </a:graphic>
            <wp14:sizeRelH relativeFrom="margin">
              <wp14:pctWidth>0</wp14:pctWidth>
            </wp14:sizeRelH>
            <wp14:sizeRelV relativeFrom="margin">
              <wp14:pctHeight>0</wp14:pctHeight>
            </wp14:sizeRelV>
          </wp:anchor>
        </w:drawing>
      </w:r>
    </w:p>
    <w:p w14:paraId="37A2CF3F" w14:textId="77777777" w:rsidR="00821463" w:rsidRPr="00E30638" w:rsidRDefault="00821463" w:rsidP="00821463">
      <w:pPr>
        <w:rPr>
          <w:rFonts w:ascii="Arial" w:hAnsi="Arial" w:cs="Arial"/>
        </w:rPr>
      </w:pPr>
    </w:p>
    <w:p w14:paraId="7BF57422" w14:textId="4CE338EC" w:rsidR="00821463" w:rsidRPr="00E30638" w:rsidRDefault="00821463" w:rsidP="00821463">
      <w:pPr>
        <w:rPr>
          <w:rFonts w:ascii="Arial" w:hAnsi="Arial" w:cs="Arial"/>
        </w:rPr>
      </w:pPr>
    </w:p>
    <w:p w14:paraId="12752ACD" w14:textId="1AA16C23" w:rsidR="00821463" w:rsidRPr="00E30638" w:rsidRDefault="00821463" w:rsidP="00821463">
      <w:pPr>
        <w:rPr>
          <w:rFonts w:ascii="Arial" w:hAnsi="Arial" w:cs="Arial"/>
        </w:rPr>
      </w:pPr>
    </w:p>
    <w:p w14:paraId="33F7A40F" w14:textId="04DB2B48" w:rsidR="00821463" w:rsidRPr="00E30638" w:rsidRDefault="00821463" w:rsidP="00821463">
      <w:pPr>
        <w:rPr>
          <w:rFonts w:ascii="Arial" w:hAnsi="Arial" w:cs="Arial"/>
        </w:rPr>
      </w:pPr>
    </w:p>
    <w:p w14:paraId="3E5DA605" w14:textId="77777777" w:rsidR="00821463" w:rsidRPr="00E30638" w:rsidRDefault="00821463" w:rsidP="00821463">
      <w:pPr>
        <w:rPr>
          <w:rFonts w:ascii="Arial" w:hAnsi="Arial" w:cs="Arial"/>
        </w:rPr>
      </w:pPr>
    </w:p>
    <w:p w14:paraId="29B6EE1A" w14:textId="77777777" w:rsidR="00821463" w:rsidRPr="00E30638" w:rsidRDefault="00821463" w:rsidP="00821463">
      <w:pPr>
        <w:rPr>
          <w:rFonts w:ascii="Arial" w:hAnsi="Arial" w:cs="Arial"/>
        </w:rPr>
      </w:pPr>
    </w:p>
    <w:p w14:paraId="6629EFB8" w14:textId="77777777" w:rsidR="003E0EE6" w:rsidRPr="00E30638" w:rsidRDefault="003E0EE6" w:rsidP="00824F56">
      <w:pPr>
        <w:rPr>
          <w:rFonts w:ascii="Arial" w:hAnsi="Arial" w:cs="Arial"/>
        </w:rPr>
      </w:pPr>
    </w:p>
    <w:p w14:paraId="77CA9C65" w14:textId="3DAB27A7" w:rsidR="003E0EE6" w:rsidRPr="00E30638" w:rsidRDefault="003E0EE6" w:rsidP="00824F56">
      <w:pPr>
        <w:rPr>
          <w:rFonts w:ascii="Arial" w:hAnsi="Arial" w:cs="Arial"/>
        </w:rPr>
      </w:pPr>
    </w:p>
    <w:p w14:paraId="03FE1D83" w14:textId="77777777" w:rsidR="005B6348" w:rsidRPr="00E30638" w:rsidRDefault="005B6348" w:rsidP="00700D77">
      <w:pPr>
        <w:rPr>
          <w:rFonts w:ascii="Arial" w:hAnsi="Arial" w:cs="Arial"/>
          <w:b/>
          <w:bCs/>
          <w:sz w:val="24"/>
          <w:szCs w:val="24"/>
        </w:rPr>
      </w:pPr>
    </w:p>
    <w:p w14:paraId="22AAABBD" w14:textId="77777777" w:rsidR="005B6348" w:rsidRPr="00E30638" w:rsidRDefault="005B6348" w:rsidP="00700D77">
      <w:pPr>
        <w:rPr>
          <w:rFonts w:ascii="Arial" w:hAnsi="Arial" w:cs="Arial"/>
          <w:b/>
          <w:bCs/>
          <w:sz w:val="24"/>
          <w:szCs w:val="24"/>
        </w:rPr>
      </w:pPr>
    </w:p>
    <w:p w14:paraId="6038BD90" w14:textId="77777777" w:rsidR="005B6348" w:rsidRPr="00E30638" w:rsidRDefault="005B6348" w:rsidP="00700D77">
      <w:pPr>
        <w:rPr>
          <w:rFonts w:ascii="Arial" w:hAnsi="Arial" w:cs="Arial"/>
          <w:b/>
          <w:bCs/>
          <w:sz w:val="24"/>
          <w:szCs w:val="24"/>
        </w:rPr>
      </w:pPr>
    </w:p>
    <w:p w14:paraId="07541574" w14:textId="77777777" w:rsidR="005B6348" w:rsidRPr="00E30638" w:rsidRDefault="005B6348" w:rsidP="00700D77">
      <w:pPr>
        <w:rPr>
          <w:rFonts w:ascii="Arial" w:hAnsi="Arial" w:cs="Arial"/>
          <w:b/>
          <w:bCs/>
          <w:sz w:val="24"/>
          <w:szCs w:val="24"/>
        </w:rPr>
      </w:pPr>
    </w:p>
    <w:p w14:paraId="6CE64F5C" w14:textId="77777777" w:rsidR="005B6348" w:rsidRPr="00E30638" w:rsidRDefault="005B6348" w:rsidP="00700D77">
      <w:pPr>
        <w:rPr>
          <w:rFonts w:ascii="Arial" w:hAnsi="Arial" w:cs="Arial"/>
          <w:b/>
          <w:bCs/>
          <w:sz w:val="24"/>
          <w:szCs w:val="24"/>
        </w:rPr>
      </w:pPr>
    </w:p>
    <w:p w14:paraId="65927241" w14:textId="77777777" w:rsidR="005B6348" w:rsidRPr="00E30638" w:rsidRDefault="005B6348" w:rsidP="00700D77">
      <w:pPr>
        <w:rPr>
          <w:rFonts w:ascii="Arial" w:hAnsi="Arial" w:cs="Arial"/>
          <w:b/>
          <w:bCs/>
          <w:sz w:val="24"/>
          <w:szCs w:val="24"/>
        </w:rPr>
      </w:pPr>
    </w:p>
    <w:p w14:paraId="65832772" w14:textId="77777777" w:rsidR="00E30638" w:rsidRDefault="00E30638" w:rsidP="00700D77">
      <w:pPr>
        <w:rPr>
          <w:rFonts w:ascii="Arial" w:hAnsi="Arial" w:cs="Arial"/>
          <w:b/>
          <w:bCs/>
          <w:sz w:val="24"/>
          <w:szCs w:val="24"/>
        </w:rPr>
      </w:pPr>
    </w:p>
    <w:p w14:paraId="4627EE06" w14:textId="4208C53A" w:rsidR="00700D77" w:rsidRPr="00E30638" w:rsidRDefault="00700D77" w:rsidP="00700D77">
      <w:pPr>
        <w:rPr>
          <w:rFonts w:ascii="Arial" w:hAnsi="Arial" w:cs="Arial"/>
          <w:b/>
          <w:bCs/>
          <w:sz w:val="24"/>
          <w:szCs w:val="24"/>
        </w:rPr>
      </w:pPr>
      <w:r w:rsidRPr="00E30638">
        <w:rPr>
          <w:rFonts w:ascii="Arial" w:hAnsi="Arial" w:cs="Arial"/>
          <w:b/>
          <w:bCs/>
          <w:sz w:val="24"/>
          <w:szCs w:val="24"/>
        </w:rPr>
        <w:lastRenderedPageBreak/>
        <w:t>QFD</w:t>
      </w:r>
    </w:p>
    <w:p w14:paraId="16626EE3" w14:textId="15B1A7A9" w:rsidR="008C0AD0" w:rsidRPr="00E30638" w:rsidRDefault="008C0AD0" w:rsidP="00700D77">
      <w:pPr>
        <w:rPr>
          <w:rFonts w:ascii="Arial" w:hAnsi="Arial" w:cs="Arial"/>
          <w:b/>
          <w:bCs/>
          <w:sz w:val="24"/>
          <w:szCs w:val="24"/>
        </w:rPr>
      </w:pPr>
      <w:r w:rsidRPr="00E30638">
        <w:rPr>
          <w:rFonts w:ascii="Arial" w:hAnsi="Arial" w:cs="Arial"/>
          <w:b/>
          <w:bCs/>
          <w:sz w:val="24"/>
          <w:szCs w:val="24"/>
        </w:rPr>
        <w:drawing>
          <wp:inline distT="0" distB="0" distL="0" distR="0" wp14:anchorId="5B79ADAC" wp14:editId="660890EC">
            <wp:extent cx="5418290" cy="4214225"/>
            <wp:effectExtent l="0" t="0" r="0" b="0"/>
            <wp:docPr id="1747960262"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960262" name="Picture 1" descr="A screenshot of a chart&#10;&#10;Description automatically generated"/>
                    <pic:cNvPicPr/>
                  </pic:nvPicPr>
                  <pic:blipFill>
                    <a:blip r:embed="rId13"/>
                    <a:stretch>
                      <a:fillRect/>
                    </a:stretch>
                  </pic:blipFill>
                  <pic:spPr>
                    <a:xfrm>
                      <a:off x="0" y="0"/>
                      <a:ext cx="5418290" cy="4214225"/>
                    </a:xfrm>
                    <a:prstGeom prst="rect">
                      <a:avLst/>
                    </a:prstGeom>
                  </pic:spPr>
                </pic:pic>
              </a:graphicData>
            </a:graphic>
          </wp:inline>
        </w:drawing>
      </w:r>
    </w:p>
    <w:p w14:paraId="1E9C8058" w14:textId="4AC7FEAA" w:rsidR="00700D77" w:rsidRPr="00E30638" w:rsidRDefault="002E5212" w:rsidP="00700D77">
      <w:pPr>
        <w:rPr>
          <w:rFonts w:ascii="Arial" w:hAnsi="Arial" w:cs="Arial"/>
        </w:rPr>
      </w:pPr>
      <w:bookmarkStart w:id="0" w:name="_Hlk165817998"/>
      <w:r w:rsidRPr="00E30638">
        <w:rPr>
          <w:rFonts w:ascii="Arial" w:hAnsi="Arial" w:cs="Arial"/>
        </w:rPr>
        <w:t xml:space="preserve">A QFD stands for Quality Function Deployment. It's a method used to translate customer requirements into design and production processes. It guarantees that items and administrations meet </w:t>
      </w:r>
      <w:r w:rsidRPr="00E30638">
        <w:rPr>
          <w:rFonts w:ascii="Arial" w:hAnsi="Arial" w:cs="Arial"/>
        </w:rPr>
        <w:t>customers’</w:t>
      </w:r>
      <w:r w:rsidRPr="00E30638">
        <w:rPr>
          <w:rFonts w:ascii="Arial" w:hAnsi="Arial" w:cs="Arial"/>
        </w:rPr>
        <w:t xml:space="preserve"> expectations. Involving QFD in product development has multiple advantages. It assists companies with better comprehension of the customers necessities and preferences, prompting the making of items that line up </w:t>
      </w:r>
      <w:r w:rsidRPr="00E30638">
        <w:rPr>
          <w:rFonts w:ascii="Arial" w:hAnsi="Arial" w:cs="Arial"/>
        </w:rPr>
        <w:t>with customers</w:t>
      </w:r>
      <w:r w:rsidRPr="00E30638">
        <w:rPr>
          <w:rFonts w:ascii="Arial" w:hAnsi="Arial" w:cs="Arial"/>
        </w:rPr>
        <w:t xml:space="preserve"> assumptions. QFD additionally further develops correspondence and coordinated effort among various groups associated with the advancement cycle. By </w:t>
      </w:r>
      <w:r w:rsidRPr="00E30638">
        <w:rPr>
          <w:rFonts w:ascii="Arial" w:hAnsi="Arial" w:cs="Arial"/>
        </w:rPr>
        <w:t>considering</w:t>
      </w:r>
      <w:r w:rsidRPr="00E30638">
        <w:rPr>
          <w:rFonts w:ascii="Arial" w:hAnsi="Arial" w:cs="Arial"/>
        </w:rPr>
        <w:t xml:space="preserve"> customers prerequisites from the get-go, QFD can assist with lessening plan cycles and expensive changes later</w:t>
      </w:r>
      <w:bookmarkEnd w:id="0"/>
      <w:r w:rsidRPr="00E30638">
        <w:rPr>
          <w:rFonts w:ascii="Arial" w:hAnsi="Arial" w:cs="Arial"/>
        </w:rPr>
        <w:t xml:space="preserve">. At last, it brings about higher consumer loyalty and increased market </w:t>
      </w:r>
      <w:r w:rsidRPr="00E30638">
        <w:rPr>
          <w:rFonts w:ascii="Arial" w:hAnsi="Arial" w:cs="Arial"/>
        </w:rPr>
        <w:t xml:space="preserve">competitiveness. </w:t>
      </w:r>
      <w:sdt>
        <w:sdtPr>
          <w:rPr>
            <w:rFonts w:ascii="Arial" w:hAnsi="Arial" w:cs="Arial"/>
          </w:rPr>
          <w:id w:val="34630411"/>
          <w:citation/>
        </w:sdtPr>
        <w:sdtContent>
          <w:r w:rsidR="00376787" w:rsidRPr="00E30638">
            <w:rPr>
              <w:rFonts w:ascii="Arial" w:hAnsi="Arial" w:cs="Arial"/>
            </w:rPr>
            <w:fldChar w:fldCharType="begin"/>
          </w:r>
          <w:r w:rsidR="00376787" w:rsidRPr="00E30638">
            <w:rPr>
              <w:rFonts w:ascii="Arial" w:hAnsi="Arial" w:cs="Arial"/>
            </w:rPr>
            <w:instrText xml:space="preserve"> CITATION Gue23 \l 2057 </w:instrText>
          </w:r>
          <w:r w:rsidR="00376787" w:rsidRPr="00E30638">
            <w:rPr>
              <w:rFonts w:ascii="Arial" w:hAnsi="Arial" w:cs="Arial"/>
            </w:rPr>
            <w:fldChar w:fldCharType="separate"/>
          </w:r>
          <w:r w:rsidR="00376787" w:rsidRPr="00E30638">
            <w:rPr>
              <w:rFonts w:ascii="Arial" w:hAnsi="Arial" w:cs="Arial"/>
              <w:noProof/>
            </w:rPr>
            <w:t>[4]</w:t>
          </w:r>
          <w:r w:rsidR="00376787" w:rsidRPr="00E30638">
            <w:rPr>
              <w:rFonts w:ascii="Arial" w:hAnsi="Arial" w:cs="Arial"/>
            </w:rPr>
            <w:fldChar w:fldCharType="end"/>
          </w:r>
        </w:sdtContent>
      </w:sdt>
      <w:r w:rsidR="00376787" w:rsidRPr="00E30638">
        <w:rPr>
          <w:rFonts w:ascii="Arial" w:hAnsi="Arial" w:cs="Arial"/>
        </w:rPr>
        <w:t xml:space="preserve"> </w:t>
      </w:r>
      <w:r w:rsidRPr="00E30638">
        <w:rPr>
          <w:rFonts w:ascii="Arial" w:hAnsi="Arial" w:cs="Arial"/>
        </w:rPr>
        <w:t>The</w:t>
      </w:r>
      <w:r w:rsidR="00700D77" w:rsidRPr="00E30638">
        <w:rPr>
          <w:rFonts w:ascii="Arial" w:hAnsi="Arial" w:cs="Arial"/>
        </w:rPr>
        <w:t xml:space="preserve"> key steps in QFD include:</w:t>
      </w:r>
    </w:p>
    <w:p w14:paraId="74F47F17" w14:textId="77777777" w:rsidR="00700D77" w:rsidRPr="00E30638" w:rsidRDefault="00700D77" w:rsidP="00700D77">
      <w:pPr>
        <w:rPr>
          <w:rFonts w:ascii="Arial" w:hAnsi="Arial" w:cs="Arial"/>
          <w:sz w:val="20"/>
          <w:szCs w:val="20"/>
        </w:rPr>
      </w:pPr>
    </w:p>
    <w:p w14:paraId="10FF7A1F" w14:textId="30C80FB6" w:rsidR="00F2515B" w:rsidRPr="00E30638" w:rsidRDefault="00F2515B" w:rsidP="00F2515B">
      <w:pPr>
        <w:pStyle w:val="ListParagraph"/>
        <w:numPr>
          <w:ilvl w:val="0"/>
          <w:numId w:val="7"/>
        </w:numPr>
        <w:rPr>
          <w:rFonts w:ascii="Arial" w:hAnsi="Arial" w:cs="Arial"/>
          <w:sz w:val="22"/>
          <w:szCs w:val="22"/>
        </w:rPr>
      </w:pPr>
      <w:r w:rsidRPr="00E30638">
        <w:rPr>
          <w:rFonts w:ascii="Arial" w:hAnsi="Arial" w:cs="Arial"/>
          <w:sz w:val="22"/>
          <w:szCs w:val="22"/>
        </w:rPr>
        <w:t xml:space="preserve">Gathering customer requirements: This includes gathering and dissecting client input, reviews, and statistical surveying to grasp their requirements and assumptions. </w:t>
      </w:r>
    </w:p>
    <w:p w14:paraId="383F87F5" w14:textId="189B1849" w:rsidR="00F2515B" w:rsidRPr="00E30638" w:rsidRDefault="00F2515B" w:rsidP="00F2515B">
      <w:pPr>
        <w:pStyle w:val="ListParagraph"/>
        <w:numPr>
          <w:ilvl w:val="0"/>
          <w:numId w:val="6"/>
        </w:numPr>
        <w:rPr>
          <w:rFonts w:ascii="Arial" w:hAnsi="Arial" w:cs="Arial"/>
          <w:sz w:val="22"/>
          <w:szCs w:val="22"/>
        </w:rPr>
      </w:pPr>
      <w:r w:rsidRPr="00E30638">
        <w:rPr>
          <w:rFonts w:ascii="Arial" w:hAnsi="Arial" w:cs="Arial"/>
          <w:sz w:val="22"/>
          <w:szCs w:val="22"/>
        </w:rPr>
        <w:t xml:space="preserve">Identifying technical requirements: Make an interpretation of customer requirements into explicit specialized qualities that the item should have. </w:t>
      </w:r>
    </w:p>
    <w:p w14:paraId="784FA2BC" w14:textId="1B32ED5F" w:rsidR="00F2515B" w:rsidRPr="00E30638" w:rsidRDefault="00F2515B" w:rsidP="00F2515B">
      <w:pPr>
        <w:pStyle w:val="ListParagraph"/>
        <w:numPr>
          <w:ilvl w:val="0"/>
          <w:numId w:val="6"/>
        </w:numPr>
        <w:rPr>
          <w:rFonts w:ascii="Arial" w:hAnsi="Arial" w:cs="Arial"/>
          <w:sz w:val="22"/>
          <w:szCs w:val="22"/>
        </w:rPr>
      </w:pPr>
      <w:r w:rsidRPr="00E30638">
        <w:rPr>
          <w:rFonts w:ascii="Arial" w:hAnsi="Arial" w:cs="Arial"/>
          <w:sz w:val="22"/>
          <w:szCs w:val="22"/>
        </w:rPr>
        <w:t xml:space="preserve">Creating a relationship matrix: To identify the most essential design features, create a matrix that links customer requirements and technical requirements. </w:t>
      </w:r>
    </w:p>
    <w:p w14:paraId="2222F33F" w14:textId="615EAA6A" w:rsidR="00F2515B" w:rsidRPr="00E30638" w:rsidRDefault="00F2515B" w:rsidP="00F2515B">
      <w:pPr>
        <w:pStyle w:val="ListParagraph"/>
        <w:numPr>
          <w:ilvl w:val="0"/>
          <w:numId w:val="6"/>
        </w:numPr>
        <w:rPr>
          <w:rFonts w:ascii="Arial" w:hAnsi="Arial" w:cs="Arial"/>
          <w:sz w:val="22"/>
          <w:szCs w:val="22"/>
        </w:rPr>
      </w:pPr>
      <w:r w:rsidRPr="00E30638">
        <w:rPr>
          <w:rFonts w:ascii="Arial" w:hAnsi="Arial" w:cs="Arial"/>
          <w:sz w:val="22"/>
          <w:szCs w:val="22"/>
        </w:rPr>
        <w:t xml:space="preserve">Setting target values: Decide the ideal qualities and performance </w:t>
      </w:r>
      <w:r w:rsidRPr="00E30638">
        <w:rPr>
          <w:rFonts w:ascii="Arial" w:hAnsi="Arial" w:cs="Arial"/>
          <w:sz w:val="22"/>
          <w:szCs w:val="22"/>
        </w:rPr>
        <w:t>targets</w:t>
      </w:r>
      <w:r w:rsidRPr="00E30638">
        <w:rPr>
          <w:rFonts w:ascii="Arial" w:hAnsi="Arial" w:cs="Arial"/>
          <w:sz w:val="22"/>
          <w:szCs w:val="22"/>
        </w:rPr>
        <w:t xml:space="preserve"> for every technical requirement. </w:t>
      </w:r>
    </w:p>
    <w:p w14:paraId="31DA6F8F" w14:textId="36F6A084" w:rsidR="00F2515B" w:rsidRPr="00E30638" w:rsidRDefault="00F2515B" w:rsidP="00F2515B">
      <w:pPr>
        <w:pStyle w:val="ListParagraph"/>
        <w:numPr>
          <w:ilvl w:val="0"/>
          <w:numId w:val="6"/>
        </w:numPr>
        <w:rPr>
          <w:rFonts w:ascii="Arial" w:hAnsi="Arial" w:cs="Arial"/>
          <w:sz w:val="22"/>
          <w:szCs w:val="22"/>
        </w:rPr>
      </w:pPr>
      <w:r w:rsidRPr="00E30638">
        <w:rPr>
          <w:rFonts w:ascii="Arial" w:hAnsi="Arial" w:cs="Arial"/>
          <w:sz w:val="22"/>
          <w:szCs w:val="22"/>
        </w:rPr>
        <w:t xml:space="preserve">Designing the product: design the product plan and designing determinations </w:t>
      </w:r>
      <w:r w:rsidRPr="00E30638">
        <w:rPr>
          <w:rFonts w:ascii="Arial" w:hAnsi="Arial" w:cs="Arial"/>
          <w:sz w:val="22"/>
          <w:szCs w:val="22"/>
        </w:rPr>
        <w:t>considering</w:t>
      </w:r>
      <w:r w:rsidRPr="00E30638">
        <w:rPr>
          <w:rFonts w:ascii="Arial" w:hAnsi="Arial" w:cs="Arial"/>
          <w:sz w:val="22"/>
          <w:szCs w:val="22"/>
        </w:rPr>
        <w:t xml:space="preserve"> the objective qualities and technical requirements. </w:t>
      </w:r>
    </w:p>
    <w:p w14:paraId="23F69937" w14:textId="468A6C98" w:rsidR="00F2515B" w:rsidRPr="00E30638" w:rsidRDefault="00F2515B" w:rsidP="00F2515B">
      <w:pPr>
        <w:pStyle w:val="ListParagraph"/>
        <w:numPr>
          <w:ilvl w:val="0"/>
          <w:numId w:val="6"/>
        </w:numPr>
        <w:rPr>
          <w:rFonts w:ascii="Arial" w:hAnsi="Arial" w:cs="Arial"/>
          <w:sz w:val="22"/>
          <w:szCs w:val="22"/>
        </w:rPr>
      </w:pPr>
      <w:r w:rsidRPr="00E30638">
        <w:rPr>
          <w:rFonts w:ascii="Arial" w:hAnsi="Arial" w:cs="Arial"/>
          <w:sz w:val="22"/>
          <w:szCs w:val="22"/>
        </w:rPr>
        <w:t>Checking and approving: Test and assess the item plan to guarantee it meets the customer r</w:t>
      </w:r>
      <w:r w:rsidRPr="00E30638">
        <w:rPr>
          <w:rFonts w:ascii="Arial" w:hAnsi="Arial" w:cs="Arial"/>
          <w:sz w:val="22"/>
          <w:szCs w:val="22"/>
        </w:rPr>
        <w:t>e</w:t>
      </w:r>
      <w:r w:rsidRPr="00E30638">
        <w:rPr>
          <w:rFonts w:ascii="Arial" w:hAnsi="Arial" w:cs="Arial"/>
          <w:sz w:val="22"/>
          <w:szCs w:val="22"/>
        </w:rPr>
        <w:t xml:space="preserve">quirements and technical specifications. </w:t>
      </w:r>
    </w:p>
    <w:p w14:paraId="4E519D50" w14:textId="3BD3FFAC" w:rsidR="00700D77" w:rsidRPr="00E30638" w:rsidRDefault="00F2515B" w:rsidP="00F2515B">
      <w:pPr>
        <w:pStyle w:val="ListParagraph"/>
        <w:numPr>
          <w:ilvl w:val="0"/>
          <w:numId w:val="6"/>
        </w:numPr>
        <w:rPr>
          <w:rFonts w:ascii="Arial" w:hAnsi="Arial" w:cs="Arial"/>
          <w:sz w:val="22"/>
          <w:szCs w:val="22"/>
        </w:rPr>
      </w:pPr>
      <w:r w:rsidRPr="00E30638">
        <w:rPr>
          <w:rFonts w:ascii="Arial" w:hAnsi="Arial" w:cs="Arial"/>
          <w:sz w:val="22"/>
          <w:szCs w:val="22"/>
        </w:rPr>
        <w:lastRenderedPageBreak/>
        <w:t>Continual improvement: Screen customer feedback and make essential adjustments to further develop the item founded on the accumulated data.</w:t>
      </w:r>
    </w:p>
    <w:p w14:paraId="11C8DF0E" w14:textId="2C0CD80A" w:rsidR="00700D77" w:rsidRPr="00E30638" w:rsidRDefault="00700D77" w:rsidP="00700D77">
      <w:pPr>
        <w:rPr>
          <w:rFonts w:ascii="Arial" w:hAnsi="Arial" w:cs="Arial"/>
        </w:rPr>
      </w:pPr>
      <w:r w:rsidRPr="00E30638">
        <w:rPr>
          <w:rFonts w:ascii="Arial" w:hAnsi="Arial" w:cs="Arial"/>
        </w:rPr>
        <w:t>These steps help ensure that customer needs are translated into actionable design and production processes.</w:t>
      </w:r>
    </w:p>
    <w:p w14:paraId="4FAE0C5F" w14:textId="77777777" w:rsidR="003B61C2" w:rsidRPr="00E30638" w:rsidRDefault="003B61C2" w:rsidP="00700D77">
      <w:pPr>
        <w:rPr>
          <w:rFonts w:ascii="Arial" w:hAnsi="Arial" w:cs="Arial"/>
        </w:rPr>
      </w:pPr>
    </w:p>
    <w:p w14:paraId="10183EAE" w14:textId="314A1BBB" w:rsidR="008C0AD0" w:rsidRPr="00E30638" w:rsidRDefault="00F2515B" w:rsidP="00700D77">
      <w:pPr>
        <w:rPr>
          <w:rFonts w:ascii="Arial" w:hAnsi="Arial" w:cs="Arial"/>
          <w:b/>
          <w:bCs/>
          <w:sz w:val="24"/>
          <w:szCs w:val="24"/>
        </w:rPr>
      </w:pPr>
      <w:r w:rsidRPr="00E30638">
        <w:rPr>
          <w:rFonts w:ascii="Arial" w:hAnsi="Arial" w:cs="Arial"/>
          <w:b/>
          <w:bCs/>
          <w:sz w:val="24"/>
          <w:szCs w:val="24"/>
        </w:rPr>
        <w:t>QFD 1</w:t>
      </w:r>
      <w:r w:rsidR="008C0AD0" w:rsidRPr="00E30638">
        <w:rPr>
          <w:rFonts w:ascii="Arial" w:hAnsi="Arial" w:cs="Arial"/>
          <w:b/>
          <w:bCs/>
          <w:sz w:val="24"/>
          <w:szCs w:val="24"/>
        </w:rPr>
        <w:t xml:space="preserve"> Functional Importances</w:t>
      </w:r>
    </w:p>
    <w:p w14:paraId="2D81C730" w14:textId="77777777" w:rsidR="00F2515B" w:rsidRPr="00E30638" w:rsidRDefault="00F2515B" w:rsidP="00F2515B">
      <w:pPr>
        <w:spacing w:after="240"/>
        <w:rPr>
          <w:rFonts w:ascii="Arial" w:eastAsia="Times New Roman" w:hAnsi="Arial" w:cs="Arial"/>
          <w:color w:val="0D0D0D"/>
          <w:shd w:val="clear" w:color="auto" w:fill="FFFFFF"/>
        </w:rPr>
      </w:pPr>
      <w:r w:rsidRPr="00E30638">
        <w:rPr>
          <w:rFonts w:ascii="Arial" w:hAnsi="Arial" w:cs="Arial"/>
          <w:noProof/>
          <w:lang w:eastAsia="en-GB"/>
        </w:rPr>
        <w:drawing>
          <wp:anchor distT="0" distB="0" distL="114300" distR="114300" simplePos="0" relativeHeight="251654144" behindDoc="0" locked="0" layoutInCell="1" allowOverlap="1" wp14:anchorId="4FBB3EDA" wp14:editId="5D672123">
            <wp:simplePos x="0" y="0"/>
            <wp:positionH relativeFrom="margin">
              <wp:align>center</wp:align>
            </wp:positionH>
            <wp:positionV relativeFrom="paragraph">
              <wp:posOffset>10529</wp:posOffset>
            </wp:positionV>
            <wp:extent cx="4752340" cy="3010535"/>
            <wp:effectExtent l="0" t="0" r="0" b="0"/>
            <wp:wrapSquare wrapText="bothSides"/>
            <wp:docPr id="3" name="Picture 3" descr="A graph with blue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blue and white tex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52340" cy="3010535"/>
                    </a:xfrm>
                    <a:prstGeom prst="rect">
                      <a:avLst/>
                    </a:prstGeom>
                  </pic:spPr>
                </pic:pic>
              </a:graphicData>
            </a:graphic>
            <wp14:sizeRelH relativeFrom="margin">
              <wp14:pctWidth>0</wp14:pctWidth>
            </wp14:sizeRelH>
            <wp14:sizeRelV relativeFrom="margin">
              <wp14:pctHeight>0</wp14:pctHeight>
            </wp14:sizeRelV>
          </wp:anchor>
        </w:drawing>
      </w:r>
    </w:p>
    <w:p w14:paraId="66C3421E" w14:textId="77777777" w:rsidR="00F2515B" w:rsidRPr="00E30638" w:rsidRDefault="00F2515B" w:rsidP="00F2515B">
      <w:pPr>
        <w:rPr>
          <w:rFonts w:ascii="Arial" w:hAnsi="Arial" w:cs="Arial"/>
        </w:rPr>
      </w:pPr>
    </w:p>
    <w:p w14:paraId="6BCC7640" w14:textId="77777777" w:rsidR="00F2515B" w:rsidRPr="00E30638" w:rsidRDefault="00F2515B" w:rsidP="00F2515B">
      <w:pPr>
        <w:rPr>
          <w:rFonts w:ascii="Arial" w:hAnsi="Arial" w:cs="Arial"/>
        </w:rPr>
      </w:pPr>
    </w:p>
    <w:p w14:paraId="1DE17109" w14:textId="77777777" w:rsidR="00F2515B" w:rsidRPr="00E30638" w:rsidRDefault="00F2515B" w:rsidP="00F2515B">
      <w:pPr>
        <w:rPr>
          <w:rFonts w:ascii="Arial" w:hAnsi="Arial" w:cs="Arial"/>
        </w:rPr>
      </w:pPr>
    </w:p>
    <w:p w14:paraId="6CBA1C71" w14:textId="77777777" w:rsidR="00F2515B" w:rsidRPr="00E30638" w:rsidRDefault="00F2515B" w:rsidP="00F2515B">
      <w:pPr>
        <w:rPr>
          <w:rFonts w:ascii="Arial" w:hAnsi="Arial" w:cs="Arial"/>
        </w:rPr>
      </w:pPr>
    </w:p>
    <w:p w14:paraId="3AE20167" w14:textId="77777777" w:rsidR="00F2515B" w:rsidRPr="00E30638" w:rsidRDefault="00F2515B" w:rsidP="00F2515B">
      <w:pPr>
        <w:pStyle w:val="Heading1"/>
        <w:rPr>
          <w:rFonts w:ascii="Arial" w:hAnsi="Arial" w:cs="Arial"/>
        </w:rPr>
      </w:pPr>
    </w:p>
    <w:p w14:paraId="0B5CAB0E" w14:textId="77777777" w:rsidR="00F2515B" w:rsidRPr="00E30638" w:rsidRDefault="00F2515B" w:rsidP="00F2515B">
      <w:pPr>
        <w:pStyle w:val="Heading1"/>
        <w:rPr>
          <w:rFonts w:ascii="Arial" w:hAnsi="Arial" w:cs="Arial"/>
        </w:rPr>
      </w:pPr>
    </w:p>
    <w:p w14:paraId="7D1AFB5E" w14:textId="77777777" w:rsidR="00F2515B" w:rsidRPr="00E30638" w:rsidRDefault="00F2515B" w:rsidP="00F2515B">
      <w:pPr>
        <w:pStyle w:val="Heading1"/>
        <w:rPr>
          <w:rFonts w:ascii="Arial" w:hAnsi="Arial" w:cs="Arial"/>
        </w:rPr>
      </w:pPr>
    </w:p>
    <w:p w14:paraId="0F2A49B3" w14:textId="77777777" w:rsidR="00F2515B" w:rsidRPr="00E30638" w:rsidRDefault="00F2515B" w:rsidP="00F2515B">
      <w:pPr>
        <w:rPr>
          <w:rFonts w:ascii="Arial" w:hAnsi="Arial" w:cs="Arial"/>
        </w:rPr>
      </w:pPr>
    </w:p>
    <w:p w14:paraId="276DFAB0" w14:textId="77777777" w:rsidR="00F2515B" w:rsidRPr="00E30638" w:rsidRDefault="00F2515B" w:rsidP="00F2515B">
      <w:pPr>
        <w:rPr>
          <w:rFonts w:ascii="Arial" w:hAnsi="Arial" w:cs="Arial"/>
        </w:rPr>
      </w:pPr>
    </w:p>
    <w:p w14:paraId="6F555011" w14:textId="29FEBF25" w:rsidR="00F2515B" w:rsidRPr="00E30638" w:rsidRDefault="0066513E" w:rsidP="0066513E">
      <w:pPr>
        <w:spacing w:after="240"/>
        <w:rPr>
          <w:rFonts w:ascii="Arial" w:eastAsia="Times New Roman" w:hAnsi="Arial" w:cs="Arial"/>
          <w:color w:val="0D0D0D"/>
          <w:shd w:val="clear" w:color="auto" w:fill="FFFFFF"/>
        </w:rPr>
      </w:pPr>
      <w:r w:rsidRPr="00E30638">
        <w:rPr>
          <w:rFonts w:ascii="Arial" w:eastAsia="Times New Roman" w:hAnsi="Arial" w:cs="Arial"/>
          <w:color w:val="0D0D0D"/>
          <w:shd w:val="clear" w:color="auto" w:fill="FFFFFF"/>
        </w:rPr>
        <w:t xml:space="preserve">To create QFD 1, </w:t>
      </w:r>
      <w:bookmarkStart w:id="1" w:name="_Hlk165842116"/>
      <w:r w:rsidRPr="00E30638">
        <w:rPr>
          <w:rFonts w:ascii="Arial" w:eastAsia="Times New Roman" w:hAnsi="Arial" w:cs="Arial"/>
          <w:color w:val="0D0D0D"/>
          <w:shd w:val="clear" w:color="auto" w:fill="FFFFFF"/>
        </w:rPr>
        <w:t>Functional Importance’s was done to determine which of the steps was most important in the process of using the Crater Kit.</w:t>
      </w:r>
      <w:r w:rsidRPr="00E30638">
        <w:rPr>
          <w:rFonts w:ascii="Arial" w:eastAsia="Times New Roman" w:hAnsi="Arial" w:cs="Arial"/>
          <w:color w:val="0D0D0D"/>
          <w:shd w:val="clear" w:color="auto" w:fill="FFFFFF"/>
        </w:rPr>
        <w:t xml:space="preserve"> </w:t>
      </w:r>
      <w:r w:rsidR="00F2515B" w:rsidRPr="00E30638">
        <w:rPr>
          <w:rFonts w:ascii="Arial" w:hAnsi="Arial" w:cs="Arial"/>
        </w:rPr>
        <w:t xml:space="preserve">It </w:t>
      </w:r>
      <w:r w:rsidR="00F2515B" w:rsidRPr="00E30638">
        <w:rPr>
          <w:rFonts w:ascii="Arial" w:hAnsi="Arial" w:cs="Arial"/>
        </w:rPr>
        <w:t>was identified that initiating the effect of the Crater Kit was the most important functional step</w:t>
      </w:r>
      <w:r w:rsidR="00F2515B" w:rsidRPr="00E30638">
        <w:rPr>
          <w:rFonts w:ascii="Arial" w:hAnsi="Arial" w:cs="Arial"/>
        </w:rPr>
        <w:t xml:space="preserve">. This was </w:t>
      </w:r>
      <w:r w:rsidR="00F2515B" w:rsidRPr="00E30638">
        <w:rPr>
          <w:rFonts w:ascii="Arial" w:hAnsi="Arial" w:cs="Arial"/>
        </w:rPr>
        <w:t xml:space="preserve">closely followed by the </w:t>
      </w:r>
      <w:r w:rsidR="002A732E" w:rsidRPr="00E30638">
        <w:rPr>
          <w:rFonts w:ascii="Arial" w:hAnsi="Arial" w:cs="Arial"/>
        </w:rPr>
        <w:t xml:space="preserve">production of the </w:t>
      </w:r>
      <w:r w:rsidR="00F2515B" w:rsidRPr="00E30638">
        <w:rPr>
          <w:rFonts w:ascii="Arial" w:hAnsi="Arial" w:cs="Arial"/>
        </w:rPr>
        <w:t xml:space="preserve">final crater. </w:t>
      </w:r>
      <w:r w:rsidR="002A732E" w:rsidRPr="00E30638">
        <w:rPr>
          <w:rFonts w:ascii="Arial" w:hAnsi="Arial" w:cs="Arial"/>
        </w:rPr>
        <w:t xml:space="preserve"> Each functional importance was high on the graph showing the importance and essentiality of majority of the steps. This means all must work </w:t>
      </w:r>
      <w:r w:rsidRPr="00E30638">
        <w:rPr>
          <w:rFonts w:ascii="Arial" w:hAnsi="Arial" w:cs="Arial"/>
        </w:rPr>
        <w:t>for</w:t>
      </w:r>
      <w:r w:rsidR="002A732E" w:rsidRPr="00E30638">
        <w:rPr>
          <w:rFonts w:ascii="Arial" w:hAnsi="Arial" w:cs="Arial"/>
        </w:rPr>
        <w:t xml:space="preserve"> the cratering kit to work as planned. </w:t>
      </w:r>
    </w:p>
    <w:bookmarkEnd w:id="1"/>
    <w:p w14:paraId="1361B09E" w14:textId="0A8F0944" w:rsidR="003B61C2" w:rsidRPr="00E30638" w:rsidRDefault="003B61C2" w:rsidP="00F2515B">
      <w:pPr>
        <w:rPr>
          <w:rFonts w:ascii="Arial" w:hAnsi="Arial" w:cs="Arial"/>
          <w:b/>
          <w:bCs/>
          <w:sz w:val="24"/>
          <w:szCs w:val="24"/>
        </w:rPr>
      </w:pPr>
      <w:r w:rsidRPr="00E30638">
        <w:rPr>
          <w:rFonts w:ascii="Arial" w:hAnsi="Arial" w:cs="Arial"/>
          <w:b/>
          <w:bCs/>
          <w:sz w:val="24"/>
          <w:szCs w:val="24"/>
        </w:rPr>
        <w:t>Functional means analysis</w:t>
      </w:r>
    </w:p>
    <w:p w14:paraId="72BCA08E" w14:textId="73C35EE4" w:rsidR="003B61C2" w:rsidRPr="00E30638" w:rsidRDefault="003B61C2" w:rsidP="00F2515B">
      <w:pPr>
        <w:rPr>
          <w:rFonts w:ascii="Arial" w:hAnsi="Arial" w:cs="Arial"/>
        </w:rPr>
      </w:pPr>
      <w:bookmarkStart w:id="2" w:name="_Hlk165822022"/>
      <w:r w:rsidRPr="00E30638">
        <w:rPr>
          <w:rFonts w:ascii="Arial" w:hAnsi="Arial" w:cs="Arial"/>
        </w:rPr>
        <w:t>A functional means analysis is a process used to distinguish the different ways or techniques to accomplish a particular capability or objective. It includes separating a capability into its constituent components and examining the various means or ways of achieving it. Understanding the various strategies or approaches that are available to achieve the desired result is made easier by this analysis. Leading a functional means analysis has a few advantages. It aids in the identification of alternative approaches to completing a particular task, which can result in increased effectiveness and efficiency. It likewise advances development and innovativeness by investigating various means to achieve an objective. Additionally, process optimization, decision-making, and problem-solving can all benefit from a functional means analysis. Overall, it makes it possible to have a deeper comprehension of the choices that are available and may result in improved outcomes.</w:t>
      </w:r>
      <w:r w:rsidR="005B6348" w:rsidRPr="00E30638">
        <w:rPr>
          <w:rFonts w:ascii="Arial" w:hAnsi="Arial" w:cs="Arial"/>
        </w:rPr>
        <w:t xml:space="preserve"> </w:t>
      </w:r>
      <w:sdt>
        <w:sdtPr>
          <w:rPr>
            <w:rFonts w:ascii="Arial" w:hAnsi="Arial" w:cs="Arial"/>
          </w:rPr>
          <w:id w:val="1346907067"/>
          <w:citation/>
        </w:sdtPr>
        <w:sdtContent>
          <w:r w:rsidR="005B6348" w:rsidRPr="00E30638">
            <w:rPr>
              <w:rFonts w:ascii="Arial" w:hAnsi="Arial" w:cs="Arial"/>
            </w:rPr>
            <w:fldChar w:fldCharType="begin"/>
          </w:r>
          <w:r w:rsidR="005B6348" w:rsidRPr="00E30638">
            <w:rPr>
              <w:rFonts w:ascii="Arial" w:hAnsi="Arial" w:cs="Arial"/>
            </w:rPr>
            <w:instrText xml:space="preserve"> CITATION Bur06 \l 2057 </w:instrText>
          </w:r>
          <w:r w:rsidR="005B6348" w:rsidRPr="00E30638">
            <w:rPr>
              <w:rFonts w:ascii="Arial" w:hAnsi="Arial" w:cs="Arial"/>
            </w:rPr>
            <w:fldChar w:fldCharType="separate"/>
          </w:r>
          <w:r w:rsidR="005B6348" w:rsidRPr="00E30638">
            <w:rPr>
              <w:rFonts w:ascii="Arial" w:hAnsi="Arial" w:cs="Arial"/>
              <w:noProof/>
            </w:rPr>
            <w:t>[5]</w:t>
          </w:r>
          <w:r w:rsidR="005B6348" w:rsidRPr="00E30638">
            <w:rPr>
              <w:rFonts w:ascii="Arial" w:hAnsi="Arial" w:cs="Arial"/>
            </w:rPr>
            <w:fldChar w:fldCharType="end"/>
          </w:r>
        </w:sdtContent>
      </w:sdt>
    </w:p>
    <w:bookmarkEnd w:id="2"/>
    <w:p w14:paraId="4B5D86A6" w14:textId="065FBEFD" w:rsidR="003F6435" w:rsidRPr="00E30638" w:rsidRDefault="0066513E" w:rsidP="003F6435">
      <w:pPr>
        <w:rPr>
          <w:rFonts w:ascii="Arial" w:hAnsi="Arial" w:cs="Arial"/>
        </w:rPr>
      </w:pPr>
      <w:proofErr w:type="gramStart"/>
      <w:r w:rsidRPr="00E30638">
        <w:rPr>
          <w:rFonts w:ascii="Arial" w:hAnsi="Arial" w:cs="Arial"/>
        </w:rPr>
        <w:t>I</w:t>
      </w:r>
      <w:r w:rsidRPr="00E30638">
        <w:rPr>
          <w:rFonts w:ascii="Arial" w:hAnsi="Arial" w:cs="Arial"/>
        </w:rPr>
        <w:t>n order to</w:t>
      </w:r>
      <w:proofErr w:type="gramEnd"/>
      <w:r w:rsidRPr="00E30638">
        <w:rPr>
          <w:rFonts w:ascii="Arial" w:hAnsi="Arial" w:cs="Arial"/>
        </w:rPr>
        <w:t xml:space="preserve"> complete the Functional Means Analysis, the functions from QFD 1 were put into a table and then discussed by the team and came to decisions on how each function could be completed.</w:t>
      </w:r>
      <w:r w:rsidRPr="00E30638">
        <w:rPr>
          <w:rFonts w:ascii="Arial" w:hAnsi="Arial" w:cs="Arial"/>
        </w:rPr>
        <w:t xml:space="preserve"> </w:t>
      </w:r>
      <w:r w:rsidR="003F6435" w:rsidRPr="00E30638">
        <w:rPr>
          <w:rFonts w:ascii="Arial" w:hAnsi="Arial" w:cs="Arial"/>
        </w:rPr>
        <w:t xml:space="preserve">Once </w:t>
      </w:r>
      <w:proofErr w:type="gramStart"/>
      <w:r w:rsidRPr="00E30638">
        <w:rPr>
          <w:rFonts w:ascii="Arial" w:hAnsi="Arial" w:cs="Arial"/>
        </w:rPr>
        <w:t>all of</w:t>
      </w:r>
      <w:proofErr w:type="gramEnd"/>
      <w:r w:rsidRPr="00E30638">
        <w:rPr>
          <w:rFonts w:ascii="Arial" w:hAnsi="Arial" w:cs="Arial"/>
        </w:rPr>
        <w:t xml:space="preserve"> the different functional means</w:t>
      </w:r>
      <w:r w:rsidR="003F6435" w:rsidRPr="00E30638">
        <w:rPr>
          <w:rFonts w:ascii="Arial" w:hAnsi="Arial" w:cs="Arial"/>
        </w:rPr>
        <w:t xml:space="preserve"> had been identified for each function the team </w:t>
      </w:r>
      <w:r w:rsidRPr="00E30638">
        <w:rPr>
          <w:rFonts w:ascii="Arial" w:hAnsi="Arial" w:cs="Arial"/>
        </w:rPr>
        <w:t>chose the best means to input into the data, these are highlighted in green</w:t>
      </w:r>
      <w:r w:rsidR="003F6435" w:rsidRPr="00E30638">
        <w:rPr>
          <w:rFonts w:ascii="Arial" w:hAnsi="Arial" w:cs="Arial"/>
        </w:rPr>
        <w:t xml:space="preserve">. </w:t>
      </w:r>
      <w:r w:rsidRPr="00E30638">
        <w:rPr>
          <w:rFonts w:ascii="Arial" w:hAnsi="Arial" w:cs="Arial"/>
        </w:rPr>
        <w:t>Less important but still reasonable ideas are highlighted in yellow.</w:t>
      </w:r>
    </w:p>
    <w:p w14:paraId="72D737C8" w14:textId="4583D8CF" w:rsidR="0066513E" w:rsidRPr="00E30638" w:rsidRDefault="0066513E" w:rsidP="003F6435">
      <w:pPr>
        <w:rPr>
          <w:rFonts w:ascii="Arial" w:hAnsi="Arial" w:cs="Arial"/>
        </w:rPr>
      </w:pPr>
      <w:r w:rsidRPr="00E30638">
        <w:rPr>
          <w:rFonts w:ascii="Arial" w:hAnsi="Arial" w:cs="Arial"/>
          <w:noProof/>
          <w:lang w:eastAsia="en-GB"/>
        </w:rPr>
        <w:lastRenderedPageBreak/>
        <w:drawing>
          <wp:anchor distT="0" distB="0" distL="114300" distR="114300" simplePos="0" relativeHeight="251665408" behindDoc="0" locked="0" layoutInCell="1" allowOverlap="1" wp14:anchorId="6E215F6D" wp14:editId="1156DDD3">
            <wp:simplePos x="0" y="0"/>
            <wp:positionH relativeFrom="margin">
              <wp:posOffset>0</wp:posOffset>
            </wp:positionH>
            <wp:positionV relativeFrom="paragraph">
              <wp:posOffset>294005</wp:posOffset>
            </wp:positionV>
            <wp:extent cx="5731510" cy="2413000"/>
            <wp:effectExtent l="0" t="0" r="2540" b="6350"/>
            <wp:wrapSquare wrapText="bothSides"/>
            <wp:docPr id="4" name="Picture 4" descr="A table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table with different colored square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413000"/>
                    </a:xfrm>
                    <a:prstGeom prst="rect">
                      <a:avLst/>
                    </a:prstGeom>
                  </pic:spPr>
                </pic:pic>
              </a:graphicData>
            </a:graphic>
            <wp14:sizeRelV relativeFrom="margin">
              <wp14:pctHeight>0</wp14:pctHeight>
            </wp14:sizeRelV>
          </wp:anchor>
        </w:drawing>
      </w:r>
    </w:p>
    <w:p w14:paraId="1DA4ABD6" w14:textId="28617EE2" w:rsidR="003F6435" w:rsidRPr="00E30638" w:rsidRDefault="003F6435" w:rsidP="00F2515B">
      <w:pPr>
        <w:rPr>
          <w:rFonts w:ascii="Arial" w:hAnsi="Arial" w:cs="Arial"/>
        </w:rPr>
      </w:pPr>
    </w:p>
    <w:p w14:paraId="7B655C1D" w14:textId="77777777" w:rsidR="003B61C2" w:rsidRPr="00E30638" w:rsidRDefault="003B61C2" w:rsidP="00F2515B">
      <w:pPr>
        <w:rPr>
          <w:rFonts w:ascii="Arial" w:hAnsi="Arial" w:cs="Arial"/>
        </w:rPr>
      </w:pPr>
    </w:p>
    <w:p w14:paraId="5F9FB17A" w14:textId="50AF788F" w:rsidR="003B61C2" w:rsidRPr="00E30638" w:rsidRDefault="003B61C2" w:rsidP="00F2515B">
      <w:pPr>
        <w:rPr>
          <w:rFonts w:ascii="Arial" w:hAnsi="Arial" w:cs="Arial"/>
          <w:b/>
          <w:bCs/>
          <w:sz w:val="24"/>
          <w:szCs w:val="24"/>
        </w:rPr>
      </w:pPr>
      <w:r w:rsidRPr="00E30638">
        <w:rPr>
          <w:rFonts w:ascii="Arial" w:hAnsi="Arial" w:cs="Arial"/>
          <w:b/>
          <w:bCs/>
          <w:sz w:val="24"/>
          <w:szCs w:val="24"/>
        </w:rPr>
        <w:t>Feature Importances</w:t>
      </w:r>
    </w:p>
    <w:p w14:paraId="7EC991C7" w14:textId="662DD959" w:rsidR="003B61C2" w:rsidRPr="00E30638" w:rsidRDefault="003B61C2" w:rsidP="00F2515B">
      <w:pPr>
        <w:rPr>
          <w:rFonts w:ascii="Arial" w:hAnsi="Arial" w:cs="Arial"/>
        </w:rPr>
      </w:pPr>
      <w:bookmarkStart w:id="3" w:name="_Hlk165818259"/>
      <w:r w:rsidRPr="00E30638">
        <w:rPr>
          <w:rFonts w:ascii="Arial" w:hAnsi="Arial" w:cs="Arial"/>
        </w:rPr>
        <w:t xml:space="preserve">Feature importance alludes to the importance or relevance of various elements or factors </w:t>
      </w:r>
      <w:proofErr w:type="gramStart"/>
      <w:r w:rsidRPr="00E30638">
        <w:rPr>
          <w:rFonts w:ascii="Arial" w:hAnsi="Arial" w:cs="Arial"/>
        </w:rPr>
        <w:t>in a given</w:t>
      </w:r>
      <w:proofErr w:type="gramEnd"/>
      <w:r w:rsidRPr="00E30638">
        <w:rPr>
          <w:rFonts w:ascii="Arial" w:hAnsi="Arial" w:cs="Arial"/>
        </w:rPr>
        <w:t xml:space="preserve"> setting or examination. It is a proportion of how much a specific component adds to the general result or execution of a framework, model, or cycle. Deciding feature importance can help in understanding which elements have the most impact and can direct navigation, prioritization, and asset assignment. It is normally utilized in different fields, for example, data analysis, machine learning and product development.</w:t>
      </w:r>
      <w:sdt>
        <w:sdtPr>
          <w:rPr>
            <w:rFonts w:ascii="Arial" w:hAnsi="Arial" w:cs="Arial"/>
          </w:rPr>
          <w:id w:val="-214977331"/>
          <w:citation/>
        </w:sdtPr>
        <w:sdtContent>
          <w:r w:rsidR="005B6348" w:rsidRPr="00E30638">
            <w:rPr>
              <w:rFonts w:ascii="Arial" w:hAnsi="Arial" w:cs="Arial"/>
            </w:rPr>
            <w:fldChar w:fldCharType="begin"/>
          </w:r>
          <w:r w:rsidR="005B6348" w:rsidRPr="00E30638">
            <w:rPr>
              <w:rFonts w:ascii="Arial" w:hAnsi="Arial" w:cs="Arial"/>
            </w:rPr>
            <w:instrText xml:space="preserve"> CITATION Jasry \l 2057 </w:instrText>
          </w:r>
          <w:r w:rsidR="005B6348" w:rsidRPr="00E30638">
            <w:rPr>
              <w:rFonts w:ascii="Arial" w:hAnsi="Arial" w:cs="Arial"/>
            </w:rPr>
            <w:fldChar w:fldCharType="separate"/>
          </w:r>
          <w:r w:rsidR="005B6348" w:rsidRPr="00E30638">
            <w:rPr>
              <w:rFonts w:ascii="Arial" w:hAnsi="Arial" w:cs="Arial"/>
              <w:noProof/>
            </w:rPr>
            <w:t xml:space="preserve"> [6]</w:t>
          </w:r>
          <w:r w:rsidR="005B6348" w:rsidRPr="00E30638">
            <w:rPr>
              <w:rFonts w:ascii="Arial" w:hAnsi="Arial" w:cs="Arial"/>
            </w:rPr>
            <w:fldChar w:fldCharType="end"/>
          </w:r>
        </w:sdtContent>
      </w:sdt>
    </w:p>
    <w:bookmarkEnd w:id="3"/>
    <w:p w14:paraId="285E772C" w14:textId="77777777" w:rsidR="0066513E" w:rsidRPr="00E30638" w:rsidRDefault="0066513E" w:rsidP="0066513E">
      <w:pPr>
        <w:rPr>
          <w:rFonts w:ascii="Arial" w:hAnsi="Arial" w:cs="Arial"/>
        </w:rPr>
      </w:pPr>
    </w:p>
    <w:p w14:paraId="4B0EAA47" w14:textId="1F372048" w:rsidR="0066513E" w:rsidRPr="00E30638" w:rsidRDefault="0066513E" w:rsidP="0066513E">
      <w:pPr>
        <w:jc w:val="center"/>
        <w:rPr>
          <w:rFonts w:ascii="Arial" w:hAnsi="Arial" w:cs="Arial"/>
        </w:rPr>
      </w:pPr>
      <w:r w:rsidRPr="00E30638">
        <w:rPr>
          <w:rFonts w:ascii="Arial" w:hAnsi="Arial" w:cs="Arial"/>
          <w:noProof/>
          <w:lang w:eastAsia="en-GB"/>
        </w:rPr>
        <w:drawing>
          <wp:anchor distT="0" distB="0" distL="114300" distR="114300" simplePos="0" relativeHeight="251666432" behindDoc="0" locked="0" layoutInCell="1" allowOverlap="1" wp14:anchorId="20DE25A7" wp14:editId="055733B0">
            <wp:simplePos x="0" y="0"/>
            <wp:positionH relativeFrom="margin">
              <wp:posOffset>0</wp:posOffset>
            </wp:positionH>
            <wp:positionV relativeFrom="paragraph">
              <wp:posOffset>283210</wp:posOffset>
            </wp:positionV>
            <wp:extent cx="4813300" cy="3063240"/>
            <wp:effectExtent l="0" t="0" r="6350" b="3810"/>
            <wp:wrapSquare wrapText="bothSides"/>
            <wp:docPr id="5" name="Picture 5" descr="A graph with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with a bar char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13300" cy="3063240"/>
                    </a:xfrm>
                    <a:prstGeom prst="rect">
                      <a:avLst/>
                    </a:prstGeom>
                  </pic:spPr>
                </pic:pic>
              </a:graphicData>
            </a:graphic>
            <wp14:sizeRelH relativeFrom="margin">
              <wp14:pctWidth>0</wp14:pctWidth>
            </wp14:sizeRelH>
            <wp14:sizeRelV relativeFrom="margin">
              <wp14:pctHeight>0</wp14:pctHeight>
            </wp14:sizeRelV>
          </wp:anchor>
        </w:drawing>
      </w:r>
    </w:p>
    <w:p w14:paraId="0CA730BA" w14:textId="77777777" w:rsidR="0066513E" w:rsidRPr="00E30638" w:rsidRDefault="0066513E" w:rsidP="0066513E">
      <w:pPr>
        <w:jc w:val="center"/>
        <w:rPr>
          <w:rFonts w:ascii="Arial" w:hAnsi="Arial" w:cs="Arial"/>
        </w:rPr>
      </w:pPr>
    </w:p>
    <w:p w14:paraId="0504F543" w14:textId="77777777" w:rsidR="0066513E" w:rsidRPr="00E30638" w:rsidRDefault="0066513E" w:rsidP="0066513E">
      <w:pPr>
        <w:jc w:val="center"/>
        <w:rPr>
          <w:rFonts w:ascii="Arial" w:hAnsi="Arial" w:cs="Arial"/>
        </w:rPr>
      </w:pPr>
    </w:p>
    <w:p w14:paraId="2A41CCD4" w14:textId="77777777" w:rsidR="0066513E" w:rsidRPr="00E30638" w:rsidRDefault="0066513E" w:rsidP="0066513E">
      <w:pPr>
        <w:jc w:val="center"/>
        <w:rPr>
          <w:rFonts w:ascii="Arial" w:hAnsi="Arial" w:cs="Arial"/>
        </w:rPr>
      </w:pPr>
    </w:p>
    <w:p w14:paraId="395BB16A" w14:textId="77777777" w:rsidR="0066513E" w:rsidRPr="00E30638" w:rsidRDefault="0066513E" w:rsidP="0066513E">
      <w:pPr>
        <w:jc w:val="center"/>
        <w:rPr>
          <w:rFonts w:ascii="Arial" w:hAnsi="Arial" w:cs="Arial"/>
        </w:rPr>
      </w:pPr>
    </w:p>
    <w:p w14:paraId="0DB20587" w14:textId="77777777" w:rsidR="0066513E" w:rsidRPr="00E30638" w:rsidRDefault="0066513E" w:rsidP="0066513E">
      <w:pPr>
        <w:jc w:val="center"/>
        <w:rPr>
          <w:rFonts w:ascii="Arial" w:hAnsi="Arial" w:cs="Arial"/>
        </w:rPr>
      </w:pPr>
    </w:p>
    <w:p w14:paraId="018AD39B" w14:textId="77777777" w:rsidR="0066513E" w:rsidRPr="00E30638" w:rsidRDefault="0066513E" w:rsidP="0066513E">
      <w:pPr>
        <w:jc w:val="center"/>
        <w:rPr>
          <w:rFonts w:ascii="Arial" w:hAnsi="Arial" w:cs="Arial"/>
        </w:rPr>
      </w:pPr>
    </w:p>
    <w:p w14:paraId="45E48054" w14:textId="77777777" w:rsidR="0066513E" w:rsidRPr="00E30638" w:rsidRDefault="0066513E" w:rsidP="0066513E">
      <w:pPr>
        <w:jc w:val="center"/>
        <w:rPr>
          <w:rFonts w:ascii="Arial" w:hAnsi="Arial" w:cs="Arial"/>
        </w:rPr>
      </w:pPr>
    </w:p>
    <w:p w14:paraId="6A1BF7FF" w14:textId="77777777" w:rsidR="0066513E" w:rsidRPr="00E30638" w:rsidRDefault="0066513E" w:rsidP="0066513E">
      <w:pPr>
        <w:jc w:val="center"/>
        <w:rPr>
          <w:rFonts w:ascii="Arial" w:hAnsi="Arial" w:cs="Arial"/>
        </w:rPr>
      </w:pPr>
    </w:p>
    <w:p w14:paraId="4E05E301" w14:textId="77777777" w:rsidR="0066513E" w:rsidRPr="00E30638" w:rsidRDefault="0066513E" w:rsidP="0066513E">
      <w:pPr>
        <w:jc w:val="center"/>
        <w:rPr>
          <w:rFonts w:ascii="Arial" w:hAnsi="Arial" w:cs="Arial"/>
        </w:rPr>
      </w:pPr>
    </w:p>
    <w:p w14:paraId="713F9012" w14:textId="77777777" w:rsidR="0066513E" w:rsidRPr="00E30638" w:rsidRDefault="0066513E" w:rsidP="0066513E">
      <w:pPr>
        <w:rPr>
          <w:rFonts w:ascii="Arial" w:hAnsi="Arial" w:cs="Arial"/>
        </w:rPr>
      </w:pPr>
    </w:p>
    <w:p w14:paraId="572D53CA" w14:textId="7047C119" w:rsidR="0066513E" w:rsidRPr="00E30638" w:rsidRDefault="0066513E" w:rsidP="0066513E">
      <w:pPr>
        <w:rPr>
          <w:rFonts w:ascii="Arial" w:hAnsi="Arial" w:cs="Arial"/>
        </w:rPr>
      </w:pPr>
    </w:p>
    <w:p w14:paraId="7AF6778D" w14:textId="395E2B41" w:rsidR="003B61C2" w:rsidRPr="00E30638" w:rsidRDefault="002E47CD" w:rsidP="00F2515B">
      <w:pPr>
        <w:rPr>
          <w:rFonts w:ascii="Arial" w:hAnsi="Arial" w:cs="Arial"/>
        </w:rPr>
      </w:pPr>
      <w:r w:rsidRPr="00E30638">
        <w:rPr>
          <w:rFonts w:ascii="Arial" w:hAnsi="Arial" w:cs="Arial"/>
        </w:rPr>
        <w:t xml:space="preserve">The detonator was identified as the most important feature of the cratering kit. This is crucial as it is what initiates the explosion and without the whole process would be pointless. The </w:t>
      </w:r>
      <w:r w:rsidRPr="00E30638">
        <w:rPr>
          <w:rFonts w:ascii="Arial" w:hAnsi="Arial" w:cs="Arial"/>
        </w:rPr>
        <w:lastRenderedPageBreak/>
        <w:t xml:space="preserve">booster and </w:t>
      </w:r>
      <w:r w:rsidR="001A410D" w:rsidRPr="00E30638">
        <w:rPr>
          <w:rFonts w:ascii="Arial" w:hAnsi="Arial" w:cs="Arial"/>
        </w:rPr>
        <w:t xml:space="preserve">shell body came next in line. These features are what should be prioritized over others in manufacturing. </w:t>
      </w:r>
    </w:p>
    <w:p w14:paraId="6ECB5B95" w14:textId="77777777" w:rsidR="005B6348" w:rsidRPr="00E30638" w:rsidRDefault="005B6348" w:rsidP="00F2515B">
      <w:pPr>
        <w:rPr>
          <w:rFonts w:ascii="Arial" w:hAnsi="Arial" w:cs="Arial"/>
        </w:rPr>
      </w:pPr>
    </w:p>
    <w:p w14:paraId="7A0D5F7C" w14:textId="6064A60D" w:rsidR="003B61C2" w:rsidRPr="00E30638" w:rsidRDefault="003B61C2" w:rsidP="00F2515B">
      <w:pPr>
        <w:rPr>
          <w:rFonts w:ascii="Arial" w:hAnsi="Arial" w:cs="Arial"/>
          <w:b/>
          <w:bCs/>
          <w:sz w:val="24"/>
          <w:szCs w:val="24"/>
        </w:rPr>
      </w:pPr>
      <w:r w:rsidRPr="00E30638">
        <w:rPr>
          <w:rFonts w:ascii="Arial" w:hAnsi="Arial" w:cs="Arial"/>
          <w:b/>
          <w:bCs/>
          <w:sz w:val="24"/>
          <w:szCs w:val="24"/>
        </w:rPr>
        <w:t>Control Factors</w:t>
      </w:r>
    </w:p>
    <w:p w14:paraId="7DA813E9" w14:textId="77777777" w:rsidR="003F6435" w:rsidRPr="00E30638" w:rsidRDefault="003F6435" w:rsidP="00F2515B">
      <w:pPr>
        <w:rPr>
          <w:rFonts w:ascii="Arial" w:hAnsi="Arial" w:cs="Arial"/>
        </w:rPr>
      </w:pPr>
      <w:bookmarkStart w:id="4" w:name="_Hlk165822249"/>
      <w:r w:rsidRPr="00E30638">
        <w:rPr>
          <w:rFonts w:ascii="Arial" w:hAnsi="Arial" w:cs="Arial"/>
        </w:rPr>
        <w:t xml:space="preserve">In an experiment or study, control factors, also known as control variables, are variables that are kept the same or changed to isolate the effects of other variables. They are utilized to guarantee that any noticed changes or results are because of the independent variable being tried and not affected by different elements. Control factors assist specialists with laying out circumstances and logical results connections by limiting the effect of perplexing factors. By keeping control factors reliable, specialists can zero in on the </w:t>
      </w:r>
      <w:r w:rsidRPr="00E30638">
        <w:rPr>
          <w:rFonts w:ascii="Arial" w:hAnsi="Arial" w:cs="Arial"/>
        </w:rPr>
        <w:t>impacts</w:t>
      </w:r>
      <w:r w:rsidRPr="00E30638">
        <w:rPr>
          <w:rFonts w:ascii="Arial" w:hAnsi="Arial" w:cs="Arial"/>
        </w:rPr>
        <w:t xml:space="preserve"> of the factors they are keen on examining. In information examination, control factors are utilized to represent the impact of specific factors that might </w:t>
      </w:r>
      <w:r w:rsidRPr="00E30638">
        <w:rPr>
          <w:rFonts w:ascii="Arial" w:hAnsi="Arial" w:cs="Arial"/>
        </w:rPr>
        <w:t>frustrate</w:t>
      </w:r>
      <w:r w:rsidRPr="00E30638">
        <w:rPr>
          <w:rFonts w:ascii="Arial" w:hAnsi="Arial" w:cs="Arial"/>
        </w:rPr>
        <w:t xml:space="preserve"> the connection between the free and subordinate factors. By incorporating control factors in the examination, researchers can segregate the impacts of the autonomous variable of interest and better figure out its effect on the reliant variable.</w:t>
      </w:r>
    </w:p>
    <w:p w14:paraId="1AE4CB39" w14:textId="3DC4B5ED" w:rsidR="003B61C2" w:rsidRPr="00E30638" w:rsidRDefault="003F6435" w:rsidP="00F2515B">
      <w:pPr>
        <w:rPr>
          <w:rFonts w:ascii="Arial" w:hAnsi="Arial" w:cs="Arial"/>
        </w:rPr>
      </w:pPr>
      <w:r w:rsidRPr="00E30638">
        <w:rPr>
          <w:rFonts w:ascii="Arial" w:hAnsi="Arial" w:cs="Arial"/>
        </w:rPr>
        <w:t xml:space="preserve"> </w:t>
      </w:r>
      <w:r w:rsidRPr="00E30638">
        <w:rPr>
          <w:rFonts w:ascii="Arial" w:hAnsi="Arial" w:cs="Arial"/>
        </w:rPr>
        <w:t>To</w:t>
      </w:r>
      <w:r w:rsidRPr="00E30638">
        <w:rPr>
          <w:rFonts w:ascii="Arial" w:hAnsi="Arial" w:cs="Arial"/>
        </w:rPr>
        <w:t xml:space="preserve"> draw more accurate and reliable conclusions from the data, control factors ensure that any observed relationships are not caused by the influence of other factors. Control factors assist with limiting puzzling factors by holding specific factors consistent or controlling them. By doing so, researchers can separate the impacts of the free factor they are keen on contemplating. This guarantees that any noticed changes or results are not impacted by different elements, considering a </w:t>
      </w:r>
      <w:r w:rsidRPr="00E30638">
        <w:rPr>
          <w:rFonts w:ascii="Arial" w:hAnsi="Arial" w:cs="Arial"/>
        </w:rPr>
        <w:t>clearer</w:t>
      </w:r>
      <w:r w:rsidRPr="00E30638">
        <w:rPr>
          <w:rFonts w:ascii="Arial" w:hAnsi="Arial" w:cs="Arial"/>
        </w:rPr>
        <w:t xml:space="preserve"> comprehension of the connection between the free and subordinate factors. Basically, control factors assist researchers separate the signal of interest from the noise of confounding variables, prompting more dependable and legitimate outcomes in data analysis.</w:t>
      </w:r>
      <w:r w:rsidR="005B6348" w:rsidRPr="00E30638">
        <w:rPr>
          <w:rFonts w:ascii="Arial" w:hAnsi="Arial" w:cs="Arial"/>
        </w:rPr>
        <w:t xml:space="preserve"> </w:t>
      </w:r>
      <w:sdt>
        <w:sdtPr>
          <w:rPr>
            <w:rFonts w:ascii="Arial" w:hAnsi="Arial" w:cs="Arial"/>
          </w:rPr>
          <w:id w:val="1081334612"/>
          <w:citation/>
        </w:sdtPr>
        <w:sdtContent>
          <w:r w:rsidR="005B6348" w:rsidRPr="00E30638">
            <w:rPr>
              <w:rFonts w:ascii="Arial" w:hAnsi="Arial" w:cs="Arial"/>
            </w:rPr>
            <w:fldChar w:fldCharType="begin"/>
          </w:r>
          <w:r w:rsidR="005B6348" w:rsidRPr="00E30638">
            <w:rPr>
              <w:rFonts w:ascii="Arial" w:hAnsi="Arial" w:cs="Arial"/>
            </w:rPr>
            <w:instrText xml:space="preserve"> CITATION Ann231 \l 2057 </w:instrText>
          </w:r>
          <w:r w:rsidR="005B6348" w:rsidRPr="00E30638">
            <w:rPr>
              <w:rFonts w:ascii="Arial" w:hAnsi="Arial" w:cs="Arial"/>
            </w:rPr>
            <w:fldChar w:fldCharType="separate"/>
          </w:r>
          <w:r w:rsidR="005B6348" w:rsidRPr="00E30638">
            <w:rPr>
              <w:rFonts w:ascii="Arial" w:hAnsi="Arial" w:cs="Arial"/>
              <w:noProof/>
            </w:rPr>
            <w:t>[7]</w:t>
          </w:r>
          <w:r w:rsidR="005B6348" w:rsidRPr="00E30638">
            <w:rPr>
              <w:rFonts w:ascii="Arial" w:hAnsi="Arial" w:cs="Arial"/>
            </w:rPr>
            <w:fldChar w:fldCharType="end"/>
          </w:r>
        </w:sdtContent>
      </w:sdt>
    </w:p>
    <w:bookmarkEnd w:id="4"/>
    <w:p w14:paraId="1725E31D" w14:textId="77777777" w:rsidR="001A410D" w:rsidRPr="00E30638" w:rsidRDefault="001A410D" w:rsidP="00F2515B">
      <w:pPr>
        <w:rPr>
          <w:rFonts w:ascii="Arial" w:hAnsi="Arial" w:cs="Arial"/>
        </w:rPr>
      </w:pPr>
    </w:p>
    <w:p w14:paraId="56277441" w14:textId="42A3CABD" w:rsidR="001A410D" w:rsidRPr="00E30638" w:rsidRDefault="001A410D" w:rsidP="001A410D">
      <w:pPr>
        <w:rPr>
          <w:rFonts w:ascii="Arial" w:hAnsi="Arial" w:cs="Arial"/>
        </w:rPr>
      </w:pPr>
      <w:r w:rsidRPr="00E30638">
        <w:rPr>
          <w:rFonts w:ascii="Arial" w:hAnsi="Arial" w:cs="Arial"/>
          <w:noProof/>
          <w:lang w:eastAsia="en-GB"/>
        </w:rPr>
        <w:drawing>
          <wp:anchor distT="0" distB="0" distL="114300" distR="114300" simplePos="0" relativeHeight="251667456" behindDoc="0" locked="0" layoutInCell="1" allowOverlap="1" wp14:anchorId="20A5886F" wp14:editId="2A303A5C">
            <wp:simplePos x="0" y="0"/>
            <wp:positionH relativeFrom="margin">
              <wp:posOffset>0</wp:posOffset>
            </wp:positionH>
            <wp:positionV relativeFrom="paragraph">
              <wp:posOffset>283210</wp:posOffset>
            </wp:positionV>
            <wp:extent cx="4709795" cy="2757170"/>
            <wp:effectExtent l="0" t="0" r="0" b="5080"/>
            <wp:wrapSquare wrapText="bothSides"/>
            <wp:docPr id="6" name="Picture 6"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with blue bar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09795" cy="2757170"/>
                    </a:xfrm>
                    <a:prstGeom prst="rect">
                      <a:avLst/>
                    </a:prstGeom>
                  </pic:spPr>
                </pic:pic>
              </a:graphicData>
            </a:graphic>
            <wp14:sizeRelH relativeFrom="margin">
              <wp14:pctWidth>0</wp14:pctWidth>
            </wp14:sizeRelH>
            <wp14:sizeRelV relativeFrom="margin">
              <wp14:pctHeight>0</wp14:pctHeight>
            </wp14:sizeRelV>
          </wp:anchor>
        </w:drawing>
      </w:r>
    </w:p>
    <w:p w14:paraId="640B1209" w14:textId="77777777" w:rsidR="001A410D" w:rsidRPr="00E30638" w:rsidRDefault="001A410D" w:rsidP="001A410D">
      <w:pPr>
        <w:rPr>
          <w:rFonts w:ascii="Arial" w:hAnsi="Arial" w:cs="Arial"/>
        </w:rPr>
      </w:pPr>
    </w:p>
    <w:p w14:paraId="31F4AAC7" w14:textId="77777777" w:rsidR="001A410D" w:rsidRPr="00E30638" w:rsidRDefault="001A410D" w:rsidP="001A410D">
      <w:pPr>
        <w:rPr>
          <w:rFonts w:ascii="Arial" w:hAnsi="Arial" w:cs="Arial"/>
        </w:rPr>
      </w:pPr>
    </w:p>
    <w:p w14:paraId="7B82D063" w14:textId="77777777" w:rsidR="001A410D" w:rsidRPr="00E30638" w:rsidRDefault="001A410D" w:rsidP="001A410D">
      <w:pPr>
        <w:rPr>
          <w:rFonts w:ascii="Arial" w:hAnsi="Arial" w:cs="Arial"/>
        </w:rPr>
      </w:pPr>
    </w:p>
    <w:p w14:paraId="542AC681" w14:textId="77777777" w:rsidR="001A410D" w:rsidRPr="00E30638" w:rsidRDefault="001A410D" w:rsidP="001A410D">
      <w:pPr>
        <w:rPr>
          <w:rFonts w:ascii="Arial" w:hAnsi="Arial" w:cs="Arial"/>
        </w:rPr>
      </w:pPr>
    </w:p>
    <w:p w14:paraId="21478D5D" w14:textId="77777777" w:rsidR="001A410D" w:rsidRPr="00E30638" w:rsidRDefault="001A410D" w:rsidP="001A410D">
      <w:pPr>
        <w:rPr>
          <w:rFonts w:ascii="Arial" w:hAnsi="Arial" w:cs="Arial"/>
        </w:rPr>
      </w:pPr>
    </w:p>
    <w:p w14:paraId="1497EA54" w14:textId="77777777" w:rsidR="001A410D" w:rsidRPr="00E30638" w:rsidRDefault="001A410D" w:rsidP="001A410D">
      <w:pPr>
        <w:rPr>
          <w:rFonts w:ascii="Arial" w:hAnsi="Arial" w:cs="Arial"/>
        </w:rPr>
      </w:pPr>
    </w:p>
    <w:p w14:paraId="1BCE51A1" w14:textId="77777777" w:rsidR="001A410D" w:rsidRPr="00E30638" w:rsidRDefault="001A410D" w:rsidP="001A410D">
      <w:pPr>
        <w:rPr>
          <w:rFonts w:ascii="Arial" w:hAnsi="Arial" w:cs="Arial"/>
        </w:rPr>
      </w:pPr>
    </w:p>
    <w:p w14:paraId="098BBD68" w14:textId="77777777" w:rsidR="001A410D" w:rsidRPr="00E30638" w:rsidRDefault="001A410D" w:rsidP="001A410D">
      <w:pPr>
        <w:rPr>
          <w:rFonts w:ascii="Arial" w:hAnsi="Arial" w:cs="Arial"/>
        </w:rPr>
      </w:pPr>
    </w:p>
    <w:p w14:paraId="562E2039" w14:textId="77777777" w:rsidR="001A410D" w:rsidRPr="00E30638" w:rsidRDefault="001A410D" w:rsidP="001A410D">
      <w:pPr>
        <w:rPr>
          <w:rFonts w:ascii="Arial" w:hAnsi="Arial" w:cs="Arial"/>
        </w:rPr>
      </w:pPr>
    </w:p>
    <w:p w14:paraId="35ECA82A" w14:textId="77777777" w:rsidR="001A410D" w:rsidRPr="00E30638" w:rsidRDefault="001A410D" w:rsidP="001A410D">
      <w:pPr>
        <w:rPr>
          <w:rFonts w:ascii="Arial" w:hAnsi="Arial" w:cs="Arial"/>
        </w:rPr>
      </w:pPr>
    </w:p>
    <w:p w14:paraId="6F37F0CD" w14:textId="60DABF81" w:rsidR="001A410D" w:rsidRPr="00E30638" w:rsidRDefault="001A410D" w:rsidP="001A410D">
      <w:pPr>
        <w:rPr>
          <w:rFonts w:ascii="Arial" w:hAnsi="Arial" w:cs="Arial"/>
        </w:rPr>
      </w:pPr>
      <w:r w:rsidRPr="00E30638">
        <w:rPr>
          <w:rFonts w:ascii="Arial" w:hAnsi="Arial" w:cs="Arial"/>
        </w:rPr>
        <w:t>Controlling the type of explosive for the Cratering Kit</w:t>
      </w:r>
      <w:r w:rsidRPr="00E30638">
        <w:rPr>
          <w:rFonts w:ascii="Arial" w:hAnsi="Arial" w:cs="Arial"/>
        </w:rPr>
        <w:t xml:space="preserve"> was identified as the most important control factor. This will have the biggest effect on the kit if at fault. Without control of the explosives, it brings unnecessary risk. This would affect safety, transporting and packaging as well as </w:t>
      </w:r>
      <w:r w:rsidRPr="00E30638">
        <w:rPr>
          <w:rFonts w:ascii="Arial" w:hAnsi="Arial" w:cs="Arial"/>
        </w:rPr>
        <w:lastRenderedPageBreak/>
        <w:t>other areas. Each explosive has been chosen specifically, packaged specifically and measurements have been made to create the desired crater.</w:t>
      </w:r>
    </w:p>
    <w:p w14:paraId="5DA1767D" w14:textId="77777777" w:rsidR="003F6435" w:rsidRPr="00E30638" w:rsidRDefault="003F6435" w:rsidP="00F2515B">
      <w:pPr>
        <w:rPr>
          <w:rFonts w:ascii="Arial" w:hAnsi="Arial" w:cs="Arial"/>
          <w:b/>
          <w:bCs/>
          <w:sz w:val="24"/>
          <w:szCs w:val="24"/>
        </w:rPr>
      </w:pPr>
    </w:p>
    <w:p w14:paraId="3520119B" w14:textId="15EA6FFD" w:rsidR="00F2515B" w:rsidRPr="00E30638" w:rsidRDefault="003B61C2" w:rsidP="00700D77">
      <w:pPr>
        <w:rPr>
          <w:rFonts w:ascii="Arial" w:hAnsi="Arial" w:cs="Arial"/>
          <w:b/>
          <w:bCs/>
          <w:sz w:val="24"/>
          <w:szCs w:val="24"/>
        </w:rPr>
      </w:pPr>
      <w:r w:rsidRPr="00E30638">
        <w:rPr>
          <w:rFonts w:ascii="Arial" w:hAnsi="Arial" w:cs="Arial"/>
          <w:b/>
          <w:bCs/>
          <w:sz w:val="24"/>
          <w:szCs w:val="24"/>
        </w:rPr>
        <w:t>Noise Factors</w:t>
      </w:r>
    </w:p>
    <w:p w14:paraId="4C17DA06" w14:textId="77777777" w:rsidR="003F6435" w:rsidRPr="00E30638" w:rsidRDefault="003F6435" w:rsidP="00700D77">
      <w:pPr>
        <w:rPr>
          <w:rFonts w:ascii="Arial" w:hAnsi="Arial" w:cs="Arial"/>
        </w:rPr>
      </w:pPr>
      <w:bookmarkStart w:id="5" w:name="_Hlk165822357"/>
      <w:r w:rsidRPr="00E30638">
        <w:rPr>
          <w:rFonts w:ascii="Arial" w:hAnsi="Arial" w:cs="Arial"/>
        </w:rPr>
        <w:t>Noise factors, with regards to data analysis, allude to random or unessential factors that can bring inconstancy or error into the data. The true relationship between the independent and dependent variables may be obscured or distorted by these factors, which are unrelated to the variables of interest. Noise factors can emerge from different sources like measurement errors, natural circumstances, or individual contrasts. Limiting the effect of noise factors is significant in information examination to guarantee that the noticed examples or connections are not exclusively because of irregular variances or outer impacts.</w:t>
      </w:r>
    </w:p>
    <w:p w14:paraId="0221C5FF" w14:textId="464514D0" w:rsidR="003F6435" w:rsidRPr="00E30638" w:rsidRDefault="003F6435" w:rsidP="00700D77">
      <w:pPr>
        <w:rPr>
          <w:rFonts w:ascii="Arial" w:hAnsi="Arial" w:cs="Arial"/>
        </w:rPr>
      </w:pPr>
      <w:r w:rsidRPr="00E30638">
        <w:rPr>
          <w:rFonts w:ascii="Arial" w:hAnsi="Arial" w:cs="Arial"/>
        </w:rPr>
        <w:t xml:space="preserve"> A few common sources of noise factors in information examination incorporate sampling variability, environmental conditions, human error, and instrument limitations. Measurement blunders can happen because of mistakes in information assortment or recording. sampling variability alludes to the regular variety that can emerge while concentrating on a subset of a bigger populace. Environmental conditions mean factors like changes in temperature or lighting, can bring commotion into information. Noise can also be caused by human error, such as bias or inconsistent data entry. Also, limits in the instruments or apparatuses utilized for information assortment can present noise factors. It's critical to distinguish and represent these sources of noise to guarantee precise and reliable data analysis.</w:t>
      </w:r>
      <w:sdt>
        <w:sdtPr>
          <w:rPr>
            <w:rFonts w:ascii="Arial" w:hAnsi="Arial" w:cs="Arial"/>
          </w:rPr>
          <w:id w:val="996917566"/>
          <w:citation/>
        </w:sdtPr>
        <w:sdtContent>
          <w:r w:rsidR="005B6348" w:rsidRPr="00E30638">
            <w:rPr>
              <w:rFonts w:ascii="Arial" w:hAnsi="Arial" w:cs="Arial"/>
            </w:rPr>
            <w:fldChar w:fldCharType="begin"/>
          </w:r>
          <w:r w:rsidR="005B6348" w:rsidRPr="00E30638">
            <w:rPr>
              <w:rFonts w:ascii="Arial" w:hAnsi="Arial" w:cs="Arial"/>
            </w:rPr>
            <w:instrText xml:space="preserve"> CITATION Noi1 \l 2057 </w:instrText>
          </w:r>
          <w:r w:rsidR="005B6348" w:rsidRPr="00E30638">
            <w:rPr>
              <w:rFonts w:ascii="Arial" w:hAnsi="Arial" w:cs="Arial"/>
            </w:rPr>
            <w:fldChar w:fldCharType="separate"/>
          </w:r>
          <w:r w:rsidR="005B6348" w:rsidRPr="00E30638">
            <w:rPr>
              <w:rFonts w:ascii="Arial" w:hAnsi="Arial" w:cs="Arial"/>
              <w:noProof/>
            </w:rPr>
            <w:t xml:space="preserve"> [8]</w:t>
          </w:r>
          <w:r w:rsidR="005B6348" w:rsidRPr="00E30638">
            <w:rPr>
              <w:rFonts w:ascii="Arial" w:hAnsi="Arial" w:cs="Arial"/>
            </w:rPr>
            <w:fldChar w:fldCharType="end"/>
          </w:r>
        </w:sdtContent>
      </w:sdt>
    </w:p>
    <w:p w14:paraId="49727865" w14:textId="77777777" w:rsidR="00617FC9" w:rsidRPr="00E30638" w:rsidRDefault="00617FC9" w:rsidP="00700D77">
      <w:pPr>
        <w:rPr>
          <w:rFonts w:ascii="Arial" w:hAnsi="Arial" w:cs="Arial"/>
        </w:rPr>
      </w:pPr>
    </w:p>
    <w:bookmarkEnd w:id="5"/>
    <w:p w14:paraId="29A56E14" w14:textId="5BF37A8C" w:rsidR="003E0EE6" w:rsidRPr="00E30638" w:rsidRDefault="00617FC9" w:rsidP="00824F56">
      <w:pPr>
        <w:rPr>
          <w:rFonts w:ascii="Arial" w:hAnsi="Arial" w:cs="Arial"/>
        </w:rPr>
      </w:pPr>
      <w:r w:rsidRPr="00E30638">
        <w:rPr>
          <w:rFonts w:ascii="Arial" w:hAnsi="Arial" w:cs="Arial"/>
          <w:noProof/>
          <w:lang w:eastAsia="en-GB"/>
        </w:rPr>
        <w:drawing>
          <wp:anchor distT="0" distB="0" distL="114300" distR="114300" simplePos="0" relativeHeight="251668480" behindDoc="0" locked="0" layoutInCell="1" allowOverlap="1" wp14:anchorId="26B131DD" wp14:editId="76D2BF6D">
            <wp:simplePos x="0" y="0"/>
            <wp:positionH relativeFrom="margin">
              <wp:posOffset>0</wp:posOffset>
            </wp:positionH>
            <wp:positionV relativeFrom="paragraph">
              <wp:posOffset>289560</wp:posOffset>
            </wp:positionV>
            <wp:extent cx="4062730" cy="2325370"/>
            <wp:effectExtent l="0" t="0" r="0" b="0"/>
            <wp:wrapSquare wrapText="bothSides"/>
            <wp:docPr id="509018144" name="Picture 509018144" descr="A graph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with text overla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62730" cy="2325370"/>
                    </a:xfrm>
                    <a:prstGeom prst="rect">
                      <a:avLst/>
                    </a:prstGeom>
                  </pic:spPr>
                </pic:pic>
              </a:graphicData>
            </a:graphic>
            <wp14:sizeRelH relativeFrom="margin">
              <wp14:pctWidth>0</wp14:pctWidth>
            </wp14:sizeRelH>
            <wp14:sizeRelV relativeFrom="margin">
              <wp14:pctHeight>0</wp14:pctHeight>
            </wp14:sizeRelV>
          </wp:anchor>
        </w:drawing>
      </w:r>
    </w:p>
    <w:p w14:paraId="0204E117" w14:textId="77777777" w:rsidR="00B201E5" w:rsidRPr="00E30638" w:rsidRDefault="00B201E5" w:rsidP="00824F56">
      <w:pPr>
        <w:rPr>
          <w:rFonts w:ascii="Arial" w:hAnsi="Arial" w:cs="Arial"/>
        </w:rPr>
      </w:pPr>
    </w:p>
    <w:p w14:paraId="6285AD8E" w14:textId="77777777" w:rsidR="00B201E5" w:rsidRPr="00E30638" w:rsidRDefault="00B201E5" w:rsidP="00824F56">
      <w:pPr>
        <w:rPr>
          <w:rFonts w:ascii="Arial" w:hAnsi="Arial" w:cs="Arial"/>
        </w:rPr>
      </w:pPr>
    </w:p>
    <w:p w14:paraId="45D62216" w14:textId="77777777" w:rsidR="00617FC9" w:rsidRPr="00E30638" w:rsidRDefault="00617FC9" w:rsidP="00824F56">
      <w:pPr>
        <w:rPr>
          <w:rFonts w:ascii="Arial" w:hAnsi="Arial" w:cs="Arial"/>
          <w:b/>
          <w:bCs/>
          <w:sz w:val="24"/>
          <w:szCs w:val="24"/>
        </w:rPr>
      </w:pPr>
    </w:p>
    <w:p w14:paraId="1E52F09B" w14:textId="77777777" w:rsidR="00617FC9" w:rsidRPr="00E30638" w:rsidRDefault="00617FC9" w:rsidP="00824F56">
      <w:pPr>
        <w:rPr>
          <w:rFonts w:ascii="Arial" w:hAnsi="Arial" w:cs="Arial"/>
          <w:b/>
          <w:bCs/>
          <w:sz w:val="24"/>
          <w:szCs w:val="24"/>
        </w:rPr>
      </w:pPr>
    </w:p>
    <w:p w14:paraId="6AF308CE" w14:textId="77777777" w:rsidR="00617FC9" w:rsidRPr="00E30638" w:rsidRDefault="00617FC9" w:rsidP="00824F56">
      <w:pPr>
        <w:rPr>
          <w:rFonts w:ascii="Arial" w:hAnsi="Arial" w:cs="Arial"/>
          <w:b/>
          <w:bCs/>
          <w:sz w:val="24"/>
          <w:szCs w:val="24"/>
        </w:rPr>
      </w:pPr>
    </w:p>
    <w:p w14:paraId="5745453F" w14:textId="77777777" w:rsidR="00617FC9" w:rsidRPr="00E30638" w:rsidRDefault="00617FC9" w:rsidP="00824F56">
      <w:pPr>
        <w:rPr>
          <w:rFonts w:ascii="Arial" w:hAnsi="Arial" w:cs="Arial"/>
          <w:b/>
          <w:bCs/>
          <w:sz w:val="24"/>
          <w:szCs w:val="24"/>
        </w:rPr>
      </w:pPr>
    </w:p>
    <w:p w14:paraId="663B589C" w14:textId="77777777" w:rsidR="00617FC9" w:rsidRPr="00E30638" w:rsidRDefault="00617FC9" w:rsidP="00824F56">
      <w:pPr>
        <w:rPr>
          <w:rFonts w:ascii="Arial" w:hAnsi="Arial" w:cs="Arial"/>
          <w:b/>
          <w:bCs/>
          <w:sz w:val="24"/>
          <w:szCs w:val="24"/>
        </w:rPr>
      </w:pPr>
    </w:p>
    <w:p w14:paraId="1832D233" w14:textId="77777777" w:rsidR="00617FC9" w:rsidRPr="00E30638" w:rsidRDefault="00617FC9" w:rsidP="00824F56">
      <w:pPr>
        <w:rPr>
          <w:rFonts w:ascii="Arial" w:hAnsi="Arial" w:cs="Arial"/>
          <w:b/>
          <w:bCs/>
          <w:sz w:val="24"/>
          <w:szCs w:val="24"/>
        </w:rPr>
      </w:pPr>
    </w:p>
    <w:p w14:paraId="2AB0E3AE" w14:textId="6C6ED2DB" w:rsidR="00617FC9" w:rsidRPr="00E30638" w:rsidRDefault="00617FC9" w:rsidP="00824F56">
      <w:pPr>
        <w:rPr>
          <w:rFonts w:ascii="Arial" w:hAnsi="Arial" w:cs="Arial"/>
        </w:rPr>
      </w:pPr>
      <w:r w:rsidRPr="00E30638">
        <w:rPr>
          <w:rFonts w:ascii="Arial" w:hAnsi="Arial" w:cs="Arial"/>
        </w:rPr>
        <w:t>It was identified that the most important noise factor is the Assembly misalignment. There is little to no measures the team can put in place to control this showing a problem from the noise factor. The determined effect will not happen is the assembly is misaligned. This is a factor the group cannot help however so nothing can be done. The next in line is material property variation but after team discussions a suitable material for casing was aligned to allow the cratering kit to do its intended job.</w:t>
      </w:r>
    </w:p>
    <w:p w14:paraId="2A3E371E" w14:textId="1AD859A0" w:rsidR="0049736A" w:rsidRPr="00E30638" w:rsidRDefault="003E0EE6" w:rsidP="00824F56">
      <w:pPr>
        <w:rPr>
          <w:rFonts w:ascii="Arial" w:hAnsi="Arial" w:cs="Arial"/>
          <w:b/>
          <w:bCs/>
          <w:sz w:val="24"/>
          <w:szCs w:val="24"/>
        </w:rPr>
      </w:pPr>
      <w:r w:rsidRPr="00E30638">
        <w:rPr>
          <w:rFonts w:ascii="Arial" w:hAnsi="Arial" w:cs="Arial"/>
          <w:b/>
          <w:bCs/>
          <w:sz w:val="24"/>
          <w:szCs w:val="24"/>
        </w:rPr>
        <w:t xml:space="preserve">Non-electric Detonator &amp; Auger- </w:t>
      </w:r>
      <w:r w:rsidR="00FF4AE1" w:rsidRPr="00E30638">
        <w:rPr>
          <w:rFonts w:ascii="Arial" w:hAnsi="Arial" w:cs="Arial"/>
          <w:b/>
          <w:bCs/>
          <w:sz w:val="24"/>
          <w:szCs w:val="24"/>
        </w:rPr>
        <w:t>Packaging</w:t>
      </w:r>
    </w:p>
    <w:p w14:paraId="4E697F4C" w14:textId="5017CDF9" w:rsidR="00E9026F" w:rsidRPr="00E30638" w:rsidRDefault="003E0EE6" w:rsidP="00E9026F">
      <w:pPr>
        <w:rPr>
          <w:rFonts w:ascii="Arial" w:hAnsi="Arial" w:cs="Arial"/>
        </w:rPr>
      </w:pPr>
      <w:r w:rsidRPr="00E30638">
        <w:rPr>
          <w:rFonts w:ascii="Arial" w:hAnsi="Arial" w:cs="Arial"/>
        </w:rPr>
        <w:t>Shock Tubes, contain a primary explosive and therefore may not be transported in the same vehicle with other explosives, unless packed in wooden or fibreboard boxes. ​</w:t>
      </w:r>
      <w:r w:rsidRPr="00E30638">
        <w:rPr>
          <w:rFonts w:ascii="Arial" w:hAnsi="Arial" w:cs="Arial"/>
        </w:rPr>
        <w:t xml:space="preserve">Therefore, </w:t>
      </w:r>
      <w:r w:rsidRPr="00E30638">
        <w:rPr>
          <w:rFonts w:ascii="Arial" w:hAnsi="Arial" w:cs="Arial"/>
        </w:rPr>
        <w:lastRenderedPageBreak/>
        <w:t>these shock tubes will be transported in wooden boxes to meet the standard of regulations</w:t>
      </w:r>
      <w:r w:rsidR="00324F62" w:rsidRPr="00E30638">
        <w:rPr>
          <w:rFonts w:ascii="Arial" w:hAnsi="Arial" w:cs="Arial"/>
        </w:rPr>
        <w:t xml:space="preserve"> and make transporting these with other explosives possible</w:t>
      </w:r>
      <w:r w:rsidRPr="00E30638">
        <w:rPr>
          <w:rFonts w:ascii="Arial" w:hAnsi="Arial" w:cs="Arial"/>
        </w:rPr>
        <w:t xml:space="preserve">. A shock tube with a detonator attached can be a max of a 320m reel. By working with the </w:t>
      </w:r>
      <w:r w:rsidRPr="00E30638">
        <w:rPr>
          <w:rFonts w:ascii="Arial" w:hAnsi="Arial" w:cs="Arial"/>
        </w:rPr>
        <w:t>Test and Evaluation Manage</w:t>
      </w:r>
      <w:r w:rsidRPr="00E30638">
        <w:rPr>
          <w:rFonts w:ascii="Arial" w:hAnsi="Arial" w:cs="Arial"/>
        </w:rPr>
        <w:t xml:space="preserve">r, they came to the conclusion the maximum surface blast wave would be of an approximate safe distance of 193m. The Cratering kit is designed to have the explosives below the surface of the ground so will further minimise the blast wave effects, shortening the safe distance. Because of this it was agreed that we would use a 200m shock tube reel to oblige with safety regulations. Using the 320m reel would be a waste of time, resource, and money as 120m would go to waste every time. </w:t>
      </w:r>
      <w:r w:rsidR="00E9026F" w:rsidRPr="00E30638">
        <w:rPr>
          <w:rFonts w:ascii="Arial" w:hAnsi="Arial" w:cs="Arial"/>
        </w:rPr>
        <w:t xml:space="preserve">Working with the </w:t>
      </w:r>
      <w:r w:rsidR="00E9026F" w:rsidRPr="00E30638">
        <w:rPr>
          <w:rFonts w:ascii="Arial" w:hAnsi="Arial" w:cs="Arial"/>
        </w:rPr>
        <w:t xml:space="preserve">Research and Design Engineer </w:t>
      </w:r>
      <w:r w:rsidR="00E9026F" w:rsidRPr="00E30638">
        <w:rPr>
          <w:rFonts w:ascii="Arial" w:hAnsi="Arial" w:cs="Arial"/>
        </w:rPr>
        <w:t xml:space="preserve">and the Production and Manufacturer Lead it was decided to use a non-electric detonator instead of an electric. This makes following transportation and packaging regulations a lot </w:t>
      </w:r>
      <w:proofErr w:type="gramStart"/>
      <w:r w:rsidR="00E9026F" w:rsidRPr="00E30638">
        <w:rPr>
          <w:rFonts w:ascii="Arial" w:hAnsi="Arial" w:cs="Arial"/>
        </w:rPr>
        <w:t>easier</w:t>
      </w:r>
      <w:proofErr w:type="gramEnd"/>
      <w:r w:rsidR="00E9026F" w:rsidRPr="00E30638">
        <w:rPr>
          <w:rFonts w:ascii="Arial" w:hAnsi="Arial" w:cs="Arial"/>
        </w:rPr>
        <w:t xml:space="preserve"> </w:t>
      </w:r>
    </w:p>
    <w:p w14:paraId="19FBAD43" w14:textId="00EB17DD" w:rsidR="00324F62" w:rsidRPr="00E30638" w:rsidRDefault="00324F62" w:rsidP="00324F62">
      <w:pPr>
        <w:rPr>
          <w:rFonts w:ascii="Arial" w:hAnsi="Arial" w:cs="Arial"/>
        </w:rPr>
      </w:pPr>
      <w:r w:rsidRPr="00E30638">
        <w:rPr>
          <w:rFonts w:ascii="Arial" w:hAnsi="Arial" w:cs="Arial"/>
        </w:rPr>
        <w:t>The shock tube initiators and Ground Auger are battery powered so will be in separate packaging in case of a short circuit via contact with other batteries. The battery in the shock tube initiator as well as metal objects or conductive surfaces. Therefore, they will be packaged in plastic containers wrapped with bubble wrap to provide extra protection against radio waves. The auger drill battery will similarly be wrapped with bubble wrap but also transported with the rest of the ground auger itself, in a plastic container. It is b</w:t>
      </w:r>
      <w:r w:rsidRPr="00E30638">
        <w:rPr>
          <w:rFonts w:ascii="Arial" w:hAnsi="Arial" w:cs="Arial"/>
        </w:rPr>
        <w:t>est to keep detonators and other explosives separate in all cases of transport. This is because any chance of increasing the likelihood of detonation is always condemned.</w:t>
      </w:r>
      <w:r w:rsidRPr="00E30638">
        <w:rPr>
          <w:rFonts w:ascii="Arial" w:hAnsi="Arial" w:cs="Arial"/>
        </w:rPr>
        <w:t xml:space="preserve"> This means all that will be transported in this one land transport vehicle at a time will be the shock tube detonator, shock tube initiator and ground auger drill. The main charges and booster will be transported </w:t>
      </w:r>
      <w:r w:rsidR="00865D0F" w:rsidRPr="00E30638">
        <w:rPr>
          <w:rFonts w:ascii="Arial" w:hAnsi="Arial" w:cs="Arial"/>
        </w:rPr>
        <w:t>in a</w:t>
      </w:r>
      <w:r w:rsidRPr="00E30638">
        <w:rPr>
          <w:rFonts w:ascii="Arial" w:hAnsi="Arial" w:cs="Arial"/>
        </w:rPr>
        <w:t xml:space="preserve"> separate land transport vehicle. This is only the case for land as </w:t>
      </w:r>
      <w:r w:rsidR="00865D0F" w:rsidRPr="00E30638">
        <w:rPr>
          <w:rFonts w:ascii="Arial" w:hAnsi="Arial" w:cs="Arial"/>
        </w:rPr>
        <w:t xml:space="preserve">sea and air have their own standards to mitigate the risk while transporting the whole cratering kit at once. </w:t>
      </w:r>
      <w:sdt>
        <w:sdtPr>
          <w:rPr>
            <w:rFonts w:ascii="Arial" w:hAnsi="Arial" w:cs="Arial"/>
          </w:rPr>
          <w:id w:val="-392894010"/>
          <w:citation/>
        </w:sdtPr>
        <w:sdtContent>
          <w:r w:rsidR="00FF4AE1" w:rsidRPr="00E30638">
            <w:rPr>
              <w:rFonts w:ascii="Arial" w:hAnsi="Arial" w:cs="Arial"/>
            </w:rPr>
            <w:fldChar w:fldCharType="begin"/>
          </w:r>
          <w:r w:rsidR="00FF4AE1" w:rsidRPr="00E30638">
            <w:rPr>
              <w:rFonts w:ascii="Arial" w:hAnsi="Arial" w:cs="Arial"/>
            </w:rPr>
            <w:instrText xml:space="preserve"> CITATION JSP1 \l 2057 </w:instrText>
          </w:r>
          <w:r w:rsidR="00FF4AE1" w:rsidRPr="00E30638">
            <w:rPr>
              <w:rFonts w:ascii="Arial" w:hAnsi="Arial" w:cs="Arial"/>
            </w:rPr>
            <w:fldChar w:fldCharType="separate"/>
          </w:r>
          <w:r w:rsidR="00FF4AE1" w:rsidRPr="00E30638">
            <w:rPr>
              <w:rFonts w:ascii="Arial" w:hAnsi="Arial" w:cs="Arial"/>
              <w:noProof/>
            </w:rPr>
            <w:t>[2]</w:t>
          </w:r>
          <w:r w:rsidR="00FF4AE1" w:rsidRPr="00E30638">
            <w:rPr>
              <w:rFonts w:ascii="Arial" w:hAnsi="Arial" w:cs="Arial"/>
            </w:rPr>
            <w:fldChar w:fldCharType="end"/>
          </w:r>
        </w:sdtContent>
      </w:sdt>
    </w:p>
    <w:p w14:paraId="753EBB83" w14:textId="5F1B6699" w:rsidR="001A410D" w:rsidRPr="00E30638" w:rsidRDefault="001A410D" w:rsidP="00324F62">
      <w:pPr>
        <w:rPr>
          <w:rFonts w:ascii="Arial" w:hAnsi="Arial" w:cs="Arial"/>
        </w:rPr>
      </w:pPr>
    </w:p>
    <w:p w14:paraId="6CEB6D5C" w14:textId="74D44D5A" w:rsidR="00865D0F" w:rsidRPr="00E30638" w:rsidRDefault="00865D0F" w:rsidP="00324F62">
      <w:pPr>
        <w:rPr>
          <w:rFonts w:ascii="Arial" w:hAnsi="Arial" w:cs="Arial"/>
          <w:b/>
          <w:bCs/>
          <w:sz w:val="24"/>
          <w:szCs w:val="24"/>
        </w:rPr>
      </w:pPr>
      <w:r w:rsidRPr="00E30638">
        <w:rPr>
          <w:rFonts w:ascii="Arial" w:hAnsi="Arial" w:cs="Arial"/>
          <w:b/>
          <w:bCs/>
          <w:sz w:val="24"/>
          <w:szCs w:val="24"/>
        </w:rPr>
        <w:t xml:space="preserve">Main Charge &amp; Booster – PBX 9502 &amp; Rowanex 3601- </w:t>
      </w:r>
      <w:r w:rsidR="00FF4AE1" w:rsidRPr="00E30638">
        <w:rPr>
          <w:rFonts w:ascii="Arial" w:hAnsi="Arial" w:cs="Arial"/>
          <w:b/>
          <w:bCs/>
          <w:sz w:val="24"/>
          <w:szCs w:val="24"/>
        </w:rPr>
        <w:t>Packaging</w:t>
      </w:r>
    </w:p>
    <w:p w14:paraId="6A0A621B" w14:textId="14FCD794" w:rsidR="006C638F" w:rsidRPr="00E30638" w:rsidRDefault="006C638F" w:rsidP="00324F62">
      <w:pPr>
        <w:rPr>
          <w:rFonts w:ascii="Arial" w:hAnsi="Arial" w:cs="Arial"/>
          <w:b/>
          <w:bCs/>
          <w:sz w:val="24"/>
          <w:szCs w:val="24"/>
        </w:rPr>
      </w:pPr>
      <w:r w:rsidRPr="00E30638">
        <w:rPr>
          <w:rFonts w:ascii="Arial" w:hAnsi="Arial" w:cs="Arial"/>
        </w:rPr>
        <w:t> </w:t>
      </w:r>
      <w:r w:rsidRPr="00E30638">
        <w:rPr>
          <w:rFonts w:ascii="Arial" w:hAnsi="Arial" w:cs="Arial"/>
          <w:noProof/>
        </w:rPr>
        <w:drawing>
          <wp:inline distT="0" distB="0" distL="0" distR="0" wp14:anchorId="11D3D3E9" wp14:editId="3A6377EF">
            <wp:extent cx="5731510" cy="1746250"/>
            <wp:effectExtent l="0" t="0" r="0" b="0"/>
            <wp:docPr id="604253581" name="Picture 2" descr="A red box with a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red box with a handl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746250"/>
                    </a:xfrm>
                    <a:prstGeom prst="rect">
                      <a:avLst/>
                    </a:prstGeom>
                    <a:noFill/>
                    <a:ln>
                      <a:noFill/>
                    </a:ln>
                  </pic:spPr>
                </pic:pic>
              </a:graphicData>
            </a:graphic>
          </wp:inline>
        </w:drawing>
      </w:r>
    </w:p>
    <w:p w14:paraId="6A23EC14" w14:textId="06A6203E" w:rsidR="00865D0F" w:rsidRPr="00E30638" w:rsidRDefault="00865D0F" w:rsidP="00865D0F">
      <w:pPr>
        <w:rPr>
          <w:rFonts w:ascii="Arial" w:hAnsi="Arial" w:cs="Arial"/>
          <w:sz w:val="24"/>
          <w:szCs w:val="24"/>
        </w:rPr>
      </w:pPr>
      <w:r w:rsidRPr="00E30638">
        <w:rPr>
          <w:rFonts w:ascii="Arial" w:hAnsi="Arial" w:cs="Arial"/>
        </w:rPr>
        <w:t xml:space="preserve">The Main charge and Booster will be transported in the same land transport vehicle in separate containers but the same type of packaging. These containers will be fit to different sizes for the different </w:t>
      </w:r>
      <w:r w:rsidR="00EB23C1" w:rsidRPr="00E30638">
        <w:rPr>
          <w:rFonts w:ascii="Arial" w:hAnsi="Arial" w:cs="Arial"/>
        </w:rPr>
        <w:t>contents,</w:t>
      </w:r>
      <w:r w:rsidRPr="00E30638">
        <w:rPr>
          <w:rFonts w:ascii="Arial" w:hAnsi="Arial" w:cs="Arial"/>
        </w:rPr>
        <w:t xml:space="preserve"> but the same materials will be applied. </w:t>
      </w:r>
      <w:r w:rsidRPr="00E30638">
        <w:rPr>
          <w:rFonts w:ascii="Arial" w:hAnsi="Arial" w:cs="Arial"/>
        </w:rPr>
        <w:t xml:space="preserve">Dynaloc transport explosives </w:t>
      </w:r>
      <w:r w:rsidR="00EB23C1" w:rsidRPr="00E30638">
        <w:rPr>
          <w:rFonts w:ascii="Arial" w:hAnsi="Arial" w:cs="Arial"/>
        </w:rPr>
        <w:t xml:space="preserve">in </w:t>
      </w:r>
      <w:r w:rsidRPr="00E30638">
        <w:rPr>
          <w:rFonts w:ascii="Arial" w:hAnsi="Arial" w:cs="Arial"/>
        </w:rPr>
        <w:t>securely Packaged in specialised containers designed to withstand the rigors of transportation to prevent​ 12-gauge steel lined with 1/2 inch of plywood​. It has non-sparking interior​, Fire-resistant construction​ and Weather-resistant construction​.</w:t>
      </w:r>
      <w:r w:rsidR="00EE53EA" w:rsidRPr="00E30638">
        <w:rPr>
          <w:rFonts w:ascii="Arial" w:hAnsi="Arial" w:cs="Arial"/>
        </w:rPr>
        <w:t xml:space="preserve"> For the booster the packaging will contain foam padding for a tight fit. </w:t>
      </w:r>
      <w:sdt>
        <w:sdtPr>
          <w:rPr>
            <w:rFonts w:ascii="Arial" w:hAnsi="Arial" w:cs="Arial"/>
          </w:rPr>
          <w:id w:val="905027807"/>
          <w:citation/>
        </w:sdtPr>
        <w:sdtContent>
          <w:r w:rsidR="00FF4AE1" w:rsidRPr="00E30638">
            <w:rPr>
              <w:rFonts w:ascii="Arial" w:hAnsi="Arial" w:cs="Arial"/>
            </w:rPr>
            <w:fldChar w:fldCharType="begin"/>
          </w:r>
          <w:r w:rsidR="00FF4AE1" w:rsidRPr="00E30638">
            <w:rPr>
              <w:rFonts w:ascii="Arial" w:hAnsi="Arial" w:cs="Arial"/>
            </w:rPr>
            <w:instrText xml:space="preserve"> CITATION Dyn \l 2057 </w:instrText>
          </w:r>
          <w:r w:rsidR="00FF4AE1" w:rsidRPr="00E30638">
            <w:rPr>
              <w:rFonts w:ascii="Arial" w:hAnsi="Arial" w:cs="Arial"/>
            </w:rPr>
            <w:fldChar w:fldCharType="separate"/>
          </w:r>
          <w:r w:rsidR="00FF4AE1" w:rsidRPr="00E30638">
            <w:rPr>
              <w:rFonts w:ascii="Arial" w:hAnsi="Arial" w:cs="Arial"/>
              <w:noProof/>
            </w:rPr>
            <w:t>[3]</w:t>
          </w:r>
          <w:r w:rsidR="00FF4AE1" w:rsidRPr="00E30638">
            <w:rPr>
              <w:rFonts w:ascii="Arial" w:hAnsi="Arial" w:cs="Arial"/>
            </w:rPr>
            <w:fldChar w:fldCharType="end"/>
          </w:r>
        </w:sdtContent>
      </w:sdt>
      <w:r w:rsidR="00EE53EA" w:rsidRPr="00E30638">
        <w:rPr>
          <w:rFonts w:ascii="Arial" w:hAnsi="Arial" w:cs="Arial"/>
        </w:rPr>
        <w:t xml:space="preserve">For the main charge there will be 3 </w:t>
      </w:r>
      <w:r w:rsidR="00EB23C1" w:rsidRPr="00E30638">
        <w:rPr>
          <w:rFonts w:ascii="Arial" w:hAnsi="Arial" w:cs="Arial"/>
        </w:rPr>
        <w:t xml:space="preserve">charges per container with a </w:t>
      </w:r>
      <w:r w:rsidR="00EB23C1" w:rsidRPr="00E30638">
        <w:rPr>
          <w:rFonts w:ascii="Arial" w:hAnsi="Arial" w:cs="Arial"/>
        </w:rPr>
        <w:t>1/2 inch of plywood</w:t>
      </w:r>
      <w:r w:rsidR="00EB23C1" w:rsidRPr="00E30638">
        <w:rPr>
          <w:rFonts w:ascii="Arial" w:hAnsi="Arial" w:cs="Arial"/>
        </w:rPr>
        <w:t xml:space="preserve"> in between each charge. There will be foam padding in each section to provide extra support while transporting. </w:t>
      </w:r>
      <w:r w:rsidRPr="00E30638">
        <w:rPr>
          <w:rFonts w:ascii="Arial" w:hAnsi="Arial" w:cs="Arial"/>
        </w:rPr>
        <w:t>Plywood Lining</w:t>
      </w:r>
      <w:r w:rsidR="00EB23C1" w:rsidRPr="00E30638">
        <w:rPr>
          <w:rFonts w:ascii="Arial" w:hAnsi="Arial" w:cs="Arial"/>
        </w:rPr>
        <w:t xml:space="preserve"> is</w:t>
      </w:r>
      <w:r w:rsidRPr="00E30638">
        <w:rPr>
          <w:rFonts w:ascii="Arial" w:hAnsi="Arial" w:cs="Arial"/>
        </w:rPr>
        <w:t xml:space="preserve"> shock </w:t>
      </w:r>
      <w:r w:rsidR="00EB23C1" w:rsidRPr="00E30638">
        <w:rPr>
          <w:rFonts w:ascii="Arial" w:hAnsi="Arial" w:cs="Arial"/>
        </w:rPr>
        <w:t>absorbent which will</w:t>
      </w:r>
      <w:r w:rsidRPr="00E30638">
        <w:rPr>
          <w:rFonts w:ascii="Arial" w:hAnsi="Arial" w:cs="Arial"/>
        </w:rPr>
        <w:t xml:space="preserve"> minimise risk of accidental detonation. Insulation against </w:t>
      </w:r>
      <w:r w:rsidRPr="00E30638">
        <w:rPr>
          <w:rFonts w:ascii="Arial" w:hAnsi="Arial" w:cs="Arial"/>
        </w:rPr>
        <w:lastRenderedPageBreak/>
        <w:t>temp</w:t>
      </w:r>
      <w:r w:rsidR="00EB23C1" w:rsidRPr="00E30638">
        <w:rPr>
          <w:rFonts w:ascii="Arial" w:hAnsi="Arial" w:cs="Arial"/>
        </w:rPr>
        <w:t>erature</w:t>
      </w:r>
      <w:r w:rsidRPr="00E30638">
        <w:rPr>
          <w:rFonts w:ascii="Arial" w:hAnsi="Arial" w:cs="Arial"/>
        </w:rPr>
        <w:t xml:space="preserve"> changes</w:t>
      </w:r>
      <w:r w:rsidR="00EB23C1" w:rsidRPr="00E30638">
        <w:rPr>
          <w:rFonts w:ascii="Arial" w:hAnsi="Arial" w:cs="Arial"/>
        </w:rPr>
        <w:t xml:space="preserve"> is also included so the explosives are not exposed to too hot or cold conditions preventing sensitivity and stop f</w:t>
      </w:r>
      <w:r w:rsidRPr="00E30638">
        <w:rPr>
          <w:rFonts w:ascii="Arial" w:hAnsi="Arial" w:cs="Arial"/>
        </w:rPr>
        <w:t xml:space="preserve">riction between explosives and walls. </w:t>
      </w:r>
      <w:r w:rsidR="00EB23C1" w:rsidRPr="00E30638">
        <w:rPr>
          <w:rFonts w:ascii="Arial" w:hAnsi="Arial" w:cs="Arial"/>
        </w:rPr>
        <w:t>They are m</w:t>
      </w:r>
      <w:r w:rsidRPr="00E30638">
        <w:rPr>
          <w:rFonts w:ascii="Arial" w:hAnsi="Arial" w:cs="Arial"/>
        </w:rPr>
        <w:t>oisture protection</w:t>
      </w:r>
      <w:r w:rsidR="00EB23C1" w:rsidRPr="00E30638">
        <w:rPr>
          <w:rFonts w:ascii="Arial" w:hAnsi="Arial" w:cs="Arial"/>
        </w:rPr>
        <w:t xml:space="preserve"> to prevent a </w:t>
      </w:r>
      <w:r w:rsidRPr="00E30638">
        <w:rPr>
          <w:rFonts w:ascii="Arial" w:hAnsi="Arial" w:cs="Arial"/>
        </w:rPr>
        <w:t>degrade</w:t>
      </w:r>
      <w:r w:rsidR="00EB23C1" w:rsidRPr="00E30638">
        <w:rPr>
          <w:rFonts w:ascii="Arial" w:hAnsi="Arial" w:cs="Arial"/>
        </w:rPr>
        <w:t xml:space="preserve"> in</w:t>
      </w:r>
      <w:r w:rsidRPr="00E30638">
        <w:rPr>
          <w:rFonts w:ascii="Arial" w:hAnsi="Arial" w:cs="Arial"/>
        </w:rPr>
        <w:t xml:space="preserve"> quality or stability of explosives.​</w:t>
      </w:r>
      <w:r w:rsidR="00EB23C1" w:rsidRPr="00E30638">
        <w:rPr>
          <w:rFonts w:ascii="Arial" w:hAnsi="Arial" w:cs="Arial"/>
          <w:sz w:val="24"/>
          <w:szCs w:val="24"/>
        </w:rPr>
        <w:t xml:space="preserve"> </w:t>
      </w:r>
      <w:r w:rsidRPr="00E30638">
        <w:rPr>
          <w:rFonts w:ascii="Arial" w:hAnsi="Arial" w:cs="Arial"/>
        </w:rPr>
        <w:t xml:space="preserve">For Closed Cargo Transport Units a total net explosive mass is 250kg </w:t>
      </w:r>
      <w:r w:rsidR="00EB23C1" w:rsidRPr="00E30638">
        <w:rPr>
          <w:rFonts w:ascii="Arial" w:hAnsi="Arial" w:cs="Arial"/>
        </w:rPr>
        <w:t>so a m</w:t>
      </w:r>
      <w:r w:rsidRPr="00E30638">
        <w:rPr>
          <w:rFonts w:ascii="Arial" w:hAnsi="Arial" w:cs="Arial"/>
        </w:rPr>
        <w:t>ax</w:t>
      </w:r>
      <w:r w:rsidR="00EB23C1" w:rsidRPr="00E30638">
        <w:rPr>
          <w:rFonts w:ascii="Arial" w:hAnsi="Arial" w:cs="Arial"/>
        </w:rPr>
        <w:t xml:space="preserve">imum of </w:t>
      </w:r>
      <w:r w:rsidRPr="00E30638">
        <w:rPr>
          <w:rFonts w:ascii="Arial" w:hAnsi="Arial" w:cs="Arial"/>
        </w:rPr>
        <w:t xml:space="preserve">11 </w:t>
      </w:r>
      <w:r w:rsidR="00EB23C1" w:rsidRPr="00E30638">
        <w:rPr>
          <w:rFonts w:ascii="Arial" w:hAnsi="Arial" w:cs="Arial"/>
        </w:rPr>
        <w:t>boosters and</w:t>
      </w:r>
      <w:r w:rsidRPr="00E30638">
        <w:rPr>
          <w:rFonts w:ascii="Arial" w:hAnsi="Arial" w:cs="Arial"/>
        </w:rPr>
        <w:t xml:space="preserve"> 33 Main charges </w:t>
      </w:r>
      <w:r w:rsidR="00EB23C1" w:rsidRPr="00E30638">
        <w:rPr>
          <w:rFonts w:ascii="Arial" w:hAnsi="Arial" w:cs="Arial"/>
        </w:rPr>
        <w:t>per land transport vehicle.</w:t>
      </w:r>
      <w:r w:rsidR="00EB23C1" w:rsidRPr="00E30638">
        <w:rPr>
          <w:rFonts w:ascii="Arial" w:hAnsi="Arial" w:cs="Arial"/>
          <w:sz w:val="24"/>
          <w:szCs w:val="24"/>
        </w:rPr>
        <w:t xml:space="preserve"> The material on the outside of packing is </w:t>
      </w:r>
      <w:r w:rsidRPr="00E30638">
        <w:rPr>
          <w:rFonts w:ascii="Arial" w:hAnsi="Arial" w:cs="Arial"/>
        </w:rPr>
        <w:t>Steel</w:t>
      </w:r>
      <w:r w:rsidR="00EB23C1" w:rsidRPr="00E30638">
        <w:rPr>
          <w:rFonts w:ascii="Arial" w:hAnsi="Arial" w:cs="Arial"/>
        </w:rPr>
        <w:t xml:space="preserve"> which is</w:t>
      </w:r>
      <w:r w:rsidRPr="00E30638">
        <w:rPr>
          <w:rFonts w:ascii="Arial" w:hAnsi="Arial" w:cs="Arial"/>
        </w:rPr>
        <w:t xml:space="preserve"> heavier than aluminium but favoured for its durability and resistance to corrosion. </w:t>
      </w:r>
      <w:r w:rsidR="00EB23C1" w:rsidRPr="00E30638">
        <w:rPr>
          <w:rFonts w:ascii="Arial" w:hAnsi="Arial" w:cs="Arial"/>
        </w:rPr>
        <w:t>It can w</w:t>
      </w:r>
      <w:r w:rsidRPr="00E30638">
        <w:rPr>
          <w:rFonts w:ascii="Arial" w:hAnsi="Arial" w:cs="Arial"/>
        </w:rPr>
        <w:t>ithstand harsher environment</w:t>
      </w:r>
      <w:r w:rsidR="00EB23C1" w:rsidRPr="00E30638">
        <w:rPr>
          <w:rFonts w:ascii="Arial" w:hAnsi="Arial" w:cs="Arial"/>
        </w:rPr>
        <w:t>s for when these cratering kits have reached their desired location.</w:t>
      </w:r>
    </w:p>
    <w:p w14:paraId="7F249ED7" w14:textId="77777777" w:rsidR="00865D0F" w:rsidRPr="00E30638" w:rsidRDefault="00865D0F" w:rsidP="00865D0F">
      <w:pPr>
        <w:rPr>
          <w:rFonts w:ascii="Arial" w:hAnsi="Arial" w:cs="Arial"/>
        </w:rPr>
      </w:pPr>
    </w:p>
    <w:p w14:paraId="7E32C27D" w14:textId="690A321E" w:rsidR="00FF1D19" w:rsidRPr="00E30638" w:rsidRDefault="00FF1D19" w:rsidP="00FF1D19">
      <w:pPr>
        <w:rPr>
          <w:rFonts w:ascii="Arial" w:hAnsi="Arial" w:cs="Arial"/>
          <w:b/>
          <w:bCs/>
          <w:sz w:val="24"/>
          <w:szCs w:val="24"/>
        </w:rPr>
      </w:pPr>
      <w:r w:rsidRPr="00E30638">
        <w:rPr>
          <w:rFonts w:ascii="Arial" w:hAnsi="Arial" w:cs="Arial"/>
          <w:b/>
          <w:bCs/>
          <w:sz w:val="24"/>
          <w:szCs w:val="24"/>
        </w:rPr>
        <w:t>Transport Vehicles Land</w:t>
      </w:r>
    </w:p>
    <w:p w14:paraId="388E3152" w14:textId="3A7BF45D" w:rsidR="00FF1D19" w:rsidRPr="00E30638" w:rsidRDefault="00FF1D19" w:rsidP="00FF1D19">
      <w:pPr>
        <w:rPr>
          <w:rFonts w:ascii="Arial" w:hAnsi="Arial" w:cs="Arial"/>
        </w:rPr>
      </w:pPr>
      <w:r w:rsidRPr="00E30638">
        <w:rPr>
          <w:rFonts w:ascii="Arial" w:hAnsi="Arial" w:cs="Arial"/>
        </w:rPr>
        <w:t xml:space="preserve">Explosive materials can be transported by </w:t>
      </w:r>
      <w:r w:rsidRPr="00E30638">
        <w:rPr>
          <w:rFonts w:ascii="Arial" w:hAnsi="Arial" w:cs="Arial"/>
        </w:rPr>
        <w:t xml:space="preserve">Land </w:t>
      </w:r>
      <w:r w:rsidRPr="00E30638">
        <w:rPr>
          <w:rFonts w:ascii="Arial" w:hAnsi="Arial" w:cs="Arial"/>
        </w:rPr>
        <w:t>when the following conditions are met:​</w:t>
      </w:r>
    </w:p>
    <w:p w14:paraId="7CC499AE" w14:textId="0664B543" w:rsidR="00AD0D23" w:rsidRPr="00E30638" w:rsidRDefault="00FF1D19" w:rsidP="00FF1D19">
      <w:pPr>
        <w:rPr>
          <w:rFonts w:ascii="Arial" w:hAnsi="Arial" w:cs="Arial"/>
        </w:rPr>
      </w:pPr>
      <w:r w:rsidRPr="00E30638">
        <w:rPr>
          <w:rFonts w:ascii="Arial" w:hAnsi="Arial" w:cs="Arial"/>
        </w:rPr>
        <w:t>All Explosive Transport Vehicles must contain IME compartments.​</w:t>
      </w:r>
      <w:r w:rsidRPr="00E30638">
        <w:rPr>
          <w:rFonts w:ascii="Arial" w:hAnsi="Arial" w:cs="Arial"/>
        </w:rPr>
        <w:t xml:space="preserve"> </w:t>
      </w:r>
      <w:r w:rsidRPr="00E30638">
        <w:rPr>
          <w:rFonts w:ascii="Arial" w:hAnsi="Arial" w:cs="Arial"/>
        </w:rPr>
        <w:t>The IME container or compartment must provide for total enclosure of the contents.​</w:t>
      </w:r>
      <w:r w:rsidRPr="00E30638">
        <w:rPr>
          <w:rFonts w:ascii="Arial" w:hAnsi="Arial" w:cs="Arial"/>
        </w:rPr>
        <w:t xml:space="preserve"> </w:t>
      </w:r>
      <w:r w:rsidRPr="00E30638">
        <w:rPr>
          <w:rFonts w:ascii="Arial" w:hAnsi="Arial" w:cs="Arial"/>
        </w:rPr>
        <w:t>Some more security measures</w:t>
      </w:r>
      <w:r w:rsidRPr="00E30638">
        <w:rPr>
          <w:rFonts w:ascii="Arial" w:hAnsi="Arial" w:cs="Arial"/>
        </w:rPr>
        <w:t xml:space="preserve"> are in place.</w:t>
      </w:r>
      <w:r w:rsidRPr="00E30638">
        <w:rPr>
          <w:rFonts w:ascii="Arial" w:hAnsi="Arial" w:cs="Arial"/>
        </w:rPr>
        <w:t xml:space="preserve"> </w:t>
      </w:r>
      <w:r w:rsidRPr="00E30638">
        <w:rPr>
          <w:rFonts w:ascii="Arial" w:hAnsi="Arial" w:cs="Arial"/>
        </w:rPr>
        <w:t>T</w:t>
      </w:r>
      <w:r w:rsidRPr="00E30638">
        <w:rPr>
          <w:rFonts w:ascii="Arial" w:hAnsi="Arial" w:cs="Arial"/>
        </w:rPr>
        <w:t xml:space="preserve">he vehicles </w:t>
      </w:r>
      <w:r w:rsidRPr="00E30638">
        <w:rPr>
          <w:rFonts w:ascii="Arial" w:hAnsi="Arial" w:cs="Arial"/>
        </w:rPr>
        <w:t xml:space="preserve">must </w:t>
      </w:r>
      <w:r w:rsidRPr="00E30638">
        <w:rPr>
          <w:rFonts w:ascii="Arial" w:hAnsi="Arial" w:cs="Arial"/>
        </w:rPr>
        <w:t xml:space="preserve">have installed GPS tracking systems and surveillance cameras </w:t>
      </w:r>
      <w:r w:rsidR="00AD0D23" w:rsidRPr="00E30638">
        <w:rPr>
          <w:rFonts w:ascii="Arial" w:hAnsi="Arial" w:cs="Arial"/>
        </w:rPr>
        <w:t>to</w:t>
      </w:r>
      <w:r w:rsidRPr="00E30638">
        <w:rPr>
          <w:rFonts w:ascii="Arial" w:hAnsi="Arial" w:cs="Arial"/>
        </w:rPr>
        <w:t xml:space="preserve"> prevent theft or tampering. ​A suitable driver </w:t>
      </w:r>
      <w:r w:rsidR="00AD0D23" w:rsidRPr="00E30638">
        <w:rPr>
          <w:rFonts w:ascii="Arial" w:hAnsi="Arial" w:cs="Arial"/>
        </w:rPr>
        <w:t>must</w:t>
      </w:r>
      <w:r w:rsidRPr="00E30638">
        <w:rPr>
          <w:rFonts w:ascii="Arial" w:hAnsi="Arial" w:cs="Arial"/>
        </w:rPr>
        <w:t xml:space="preserve"> </w:t>
      </w:r>
      <w:r w:rsidR="00AD0D23" w:rsidRPr="00E30638">
        <w:rPr>
          <w:rFonts w:ascii="Arial" w:hAnsi="Arial" w:cs="Arial"/>
        </w:rPr>
        <w:t>be assigned;</w:t>
      </w:r>
      <w:r w:rsidRPr="00E30638">
        <w:rPr>
          <w:rFonts w:ascii="Arial" w:hAnsi="Arial" w:cs="Arial"/>
        </w:rPr>
        <w:t xml:space="preserve"> this individual will have to have completed the ADR course for transporting explosives </w:t>
      </w:r>
      <w:proofErr w:type="gramStart"/>
      <w:r w:rsidRPr="00E30638">
        <w:rPr>
          <w:rFonts w:ascii="Arial" w:hAnsi="Arial" w:cs="Arial"/>
        </w:rPr>
        <w:t>in order for</w:t>
      </w:r>
      <w:proofErr w:type="gramEnd"/>
      <w:r w:rsidRPr="00E30638">
        <w:rPr>
          <w:rFonts w:ascii="Arial" w:hAnsi="Arial" w:cs="Arial"/>
        </w:rPr>
        <w:t xml:space="preserve"> them to be assigned to driving the vehicle.</w:t>
      </w:r>
      <w:r w:rsidRPr="00E30638">
        <w:rPr>
          <w:rFonts w:ascii="Arial" w:hAnsi="Arial" w:cs="Arial"/>
        </w:rPr>
        <w:t xml:space="preserve"> </w:t>
      </w:r>
      <w:r w:rsidRPr="00E30638">
        <w:rPr>
          <w:rFonts w:ascii="Arial" w:hAnsi="Arial" w:cs="Arial"/>
        </w:rPr>
        <w:t>Generally, vehicles are equipped with safety features such as reinforced construction, explosive proof compartments or fire suppression systems are used. ​Equip every motor vehicle used for transporting explosives with at least two 10-bc or higher rated fire extinguishers. Securely mount the extinguishers near the driver for immediate access.​</w:t>
      </w:r>
      <w:r w:rsidRPr="00E30638">
        <w:rPr>
          <w:rFonts w:ascii="Arial" w:hAnsi="Arial" w:cs="Arial"/>
        </w:rPr>
        <w:t xml:space="preserve"> </w:t>
      </w:r>
      <w:sdt>
        <w:sdtPr>
          <w:rPr>
            <w:rFonts w:ascii="Arial" w:hAnsi="Arial" w:cs="Arial"/>
          </w:rPr>
          <w:id w:val="1347138203"/>
          <w:citation/>
        </w:sdtPr>
        <w:sdtContent>
          <w:r w:rsidR="00FF4AE1" w:rsidRPr="00E30638">
            <w:rPr>
              <w:rFonts w:ascii="Arial" w:hAnsi="Arial" w:cs="Arial"/>
            </w:rPr>
            <w:fldChar w:fldCharType="begin"/>
          </w:r>
          <w:r w:rsidR="00FF4AE1" w:rsidRPr="00E30638">
            <w:rPr>
              <w:rFonts w:ascii="Arial" w:hAnsi="Arial" w:cs="Arial"/>
            </w:rPr>
            <w:instrText xml:space="preserve"> CITATION Sec \l 2057 </w:instrText>
          </w:r>
          <w:r w:rsidR="00FF4AE1" w:rsidRPr="00E30638">
            <w:rPr>
              <w:rFonts w:ascii="Arial" w:hAnsi="Arial" w:cs="Arial"/>
            </w:rPr>
            <w:fldChar w:fldCharType="separate"/>
          </w:r>
          <w:r w:rsidR="00FF4AE1" w:rsidRPr="00E30638">
            <w:rPr>
              <w:rFonts w:ascii="Arial" w:hAnsi="Arial" w:cs="Arial"/>
              <w:noProof/>
            </w:rPr>
            <w:t>[2]</w:t>
          </w:r>
          <w:r w:rsidR="00FF4AE1" w:rsidRPr="00E30638">
            <w:rPr>
              <w:rFonts w:ascii="Arial" w:hAnsi="Arial" w:cs="Arial"/>
            </w:rPr>
            <w:fldChar w:fldCharType="end"/>
          </w:r>
        </w:sdtContent>
      </w:sdt>
    </w:p>
    <w:p w14:paraId="21E905E4" w14:textId="490DB399" w:rsidR="00FF1D19" w:rsidRPr="00E30638" w:rsidRDefault="00FF1D19" w:rsidP="00FF1D19">
      <w:pPr>
        <w:rPr>
          <w:rFonts w:ascii="Arial" w:hAnsi="Arial" w:cs="Arial"/>
        </w:rPr>
      </w:pPr>
      <w:r w:rsidRPr="00E30638">
        <w:rPr>
          <w:rFonts w:ascii="Arial" w:hAnsi="Arial" w:cs="Arial"/>
        </w:rPr>
        <w:t>Mark or placard vehicles transporting explosives on both sides, front and rear.</w:t>
      </w:r>
      <w:r w:rsidRPr="00E30638">
        <w:rPr>
          <w:rFonts w:ascii="Arial" w:hAnsi="Arial" w:cs="Arial"/>
        </w:rPr>
        <w:t xml:space="preserve"> </w:t>
      </w:r>
      <w:r w:rsidRPr="00E30638">
        <w:rPr>
          <w:rFonts w:ascii="Arial" w:hAnsi="Arial" w:cs="Arial"/>
        </w:rPr>
        <w:t>​</w:t>
      </w:r>
      <w:r w:rsidRPr="00E30638">
        <w:rPr>
          <w:rFonts w:ascii="Arial" w:hAnsi="Arial" w:cs="Arial"/>
        </w:rPr>
        <w:t xml:space="preserve"> </w:t>
      </w:r>
      <w:r w:rsidRPr="00E30638">
        <w:rPr>
          <w:rFonts w:ascii="Arial" w:hAnsi="Arial" w:cs="Arial"/>
        </w:rPr>
        <w:t>When mixed loads are transported, display the placard for the most hazardous explosive. ​</w:t>
      </w:r>
      <w:r w:rsidR="00376787" w:rsidRPr="00E30638">
        <w:rPr>
          <w:rFonts w:ascii="Arial" w:hAnsi="Arial" w:cs="Arial"/>
        </w:rPr>
        <w:t xml:space="preserve">In this case 1.5D would be displayed. </w:t>
      </w:r>
      <w:sdt>
        <w:sdtPr>
          <w:rPr>
            <w:rFonts w:ascii="Arial" w:hAnsi="Arial" w:cs="Arial"/>
          </w:rPr>
          <w:id w:val="-842701593"/>
          <w:citation/>
        </w:sdtPr>
        <w:sdtContent>
          <w:r w:rsidR="00E30638" w:rsidRPr="00E30638">
            <w:rPr>
              <w:rFonts w:ascii="Arial" w:hAnsi="Arial" w:cs="Arial"/>
            </w:rPr>
            <w:fldChar w:fldCharType="begin"/>
          </w:r>
          <w:r w:rsidR="00E30638" w:rsidRPr="00E30638">
            <w:rPr>
              <w:rFonts w:ascii="Arial" w:hAnsi="Arial" w:cs="Arial"/>
            </w:rPr>
            <w:instrText xml:space="preserve"> CITATION 9Cl \l 2057 </w:instrText>
          </w:r>
          <w:r w:rsidR="00E30638" w:rsidRPr="00E30638">
            <w:rPr>
              <w:rFonts w:ascii="Arial" w:hAnsi="Arial" w:cs="Arial"/>
            </w:rPr>
            <w:fldChar w:fldCharType="separate"/>
          </w:r>
          <w:r w:rsidR="00E30638" w:rsidRPr="00E30638">
            <w:rPr>
              <w:rFonts w:ascii="Arial" w:hAnsi="Arial" w:cs="Arial"/>
              <w:noProof/>
            </w:rPr>
            <w:t>[12]</w:t>
          </w:r>
          <w:r w:rsidR="00E30638" w:rsidRPr="00E30638">
            <w:rPr>
              <w:rFonts w:ascii="Arial" w:hAnsi="Arial" w:cs="Arial"/>
            </w:rPr>
            <w:fldChar w:fldCharType="end"/>
          </w:r>
        </w:sdtContent>
      </w:sdt>
      <w:r w:rsidRPr="00E30638">
        <w:rPr>
          <w:rFonts w:ascii="Arial" w:hAnsi="Arial" w:cs="Arial"/>
        </w:rPr>
        <w:t>Unless there is no practical alternative, a motor vehicle which contains hazardous materials must be operated over routes which do not go through or near heavily populated areas, places where crowds are assembled, tunnels, narrow streets, or alleys.</w:t>
      </w:r>
      <w:r w:rsidR="00376787" w:rsidRPr="00E30638">
        <w:rPr>
          <w:rFonts w:ascii="Arial" w:hAnsi="Arial" w:cs="Arial"/>
        </w:rPr>
        <w:t xml:space="preserve"> </w:t>
      </w:r>
      <w:sdt>
        <w:sdtPr>
          <w:rPr>
            <w:rFonts w:ascii="Arial" w:hAnsi="Arial" w:cs="Arial"/>
          </w:rPr>
          <w:id w:val="1290781213"/>
          <w:citation/>
        </w:sdtPr>
        <w:sdtContent>
          <w:r w:rsidR="00376787" w:rsidRPr="00E30638">
            <w:rPr>
              <w:rFonts w:ascii="Arial" w:hAnsi="Arial" w:cs="Arial"/>
            </w:rPr>
            <w:fldChar w:fldCharType="begin"/>
          </w:r>
          <w:r w:rsidR="00376787" w:rsidRPr="00E30638">
            <w:rPr>
              <w:rFonts w:ascii="Arial" w:hAnsi="Arial" w:cs="Arial"/>
            </w:rPr>
            <w:instrText xml:space="preserve"> CITATION CHA \l 2057 </w:instrText>
          </w:r>
          <w:r w:rsidR="00376787" w:rsidRPr="00E30638">
            <w:rPr>
              <w:rFonts w:ascii="Arial" w:hAnsi="Arial" w:cs="Arial"/>
            </w:rPr>
            <w:fldChar w:fldCharType="separate"/>
          </w:r>
          <w:r w:rsidR="00376787" w:rsidRPr="00E30638">
            <w:rPr>
              <w:rFonts w:ascii="Arial" w:hAnsi="Arial" w:cs="Arial"/>
              <w:noProof/>
            </w:rPr>
            <w:t>[5]</w:t>
          </w:r>
          <w:r w:rsidR="00376787" w:rsidRPr="00E30638">
            <w:rPr>
              <w:rFonts w:ascii="Arial" w:hAnsi="Arial" w:cs="Arial"/>
            </w:rPr>
            <w:fldChar w:fldCharType="end"/>
          </w:r>
        </w:sdtContent>
      </w:sdt>
    </w:p>
    <w:p w14:paraId="36139DE8" w14:textId="3A0779B5" w:rsidR="006C638F" w:rsidRPr="00E30638" w:rsidRDefault="006C638F" w:rsidP="00FF1D19">
      <w:pPr>
        <w:rPr>
          <w:rFonts w:ascii="Arial" w:hAnsi="Arial" w:cs="Arial"/>
        </w:rPr>
      </w:pPr>
      <w:r w:rsidRPr="00E30638">
        <w:rPr>
          <w:rFonts w:ascii="Arial" w:hAnsi="Arial" w:cs="Arial"/>
        </w:rPr>
        <w:t> </w:t>
      </w:r>
      <w:r w:rsidRPr="00E30638">
        <w:rPr>
          <w:rFonts w:ascii="Arial" w:hAnsi="Arial" w:cs="Arial"/>
          <w:noProof/>
        </w:rPr>
        <w:drawing>
          <wp:inline distT="0" distB="0" distL="0" distR="0" wp14:anchorId="1F987E69" wp14:editId="46B7EED1">
            <wp:extent cx="2819400" cy="3171825"/>
            <wp:effectExtent l="0" t="0" r="0" b="0"/>
            <wp:docPr id="94765082" name="Picture 3"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65082" name="Picture 3" descr="A screenshot of a 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5804" cy="3179030"/>
                    </a:xfrm>
                    <a:prstGeom prst="rect">
                      <a:avLst/>
                    </a:prstGeom>
                    <a:noFill/>
                    <a:ln>
                      <a:noFill/>
                    </a:ln>
                  </pic:spPr>
                </pic:pic>
              </a:graphicData>
            </a:graphic>
          </wp:inline>
        </w:drawing>
      </w:r>
    </w:p>
    <w:p w14:paraId="46C0DB45" w14:textId="76867E48" w:rsidR="00865D0F" w:rsidRPr="00E30638" w:rsidRDefault="006C638F" w:rsidP="00324F62">
      <w:pPr>
        <w:rPr>
          <w:rFonts w:ascii="Arial" w:hAnsi="Arial" w:cs="Arial"/>
        </w:rPr>
      </w:pPr>
      <w:r w:rsidRPr="00E30638">
        <w:rPr>
          <w:rFonts w:ascii="Arial" w:hAnsi="Arial" w:cs="Arial"/>
        </w:rPr>
        <w:lastRenderedPageBreak/>
        <w:t xml:space="preserve">Here is a generalised process diagram made to </w:t>
      </w:r>
      <w:r w:rsidR="00FF4AE1" w:rsidRPr="00E30638">
        <w:rPr>
          <w:rFonts w:ascii="Arial" w:hAnsi="Arial" w:cs="Arial"/>
        </w:rPr>
        <w:t>refer</w:t>
      </w:r>
      <w:r w:rsidRPr="00E30638">
        <w:rPr>
          <w:rFonts w:ascii="Arial" w:hAnsi="Arial" w:cs="Arial"/>
        </w:rPr>
        <w:t xml:space="preserve"> to when making decisions on transportation of explosives.</w:t>
      </w:r>
    </w:p>
    <w:p w14:paraId="7D520FAF" w14:textId="77777777" w:rsidR="00FF4AE1" w:rsidRPr="00E30638" w:rsidRDefault="00FF4AE1" w:rsidP="00324F62">
      <w:pPr>
        <w:rPr>
          <w:rFonts w:ascii="Arial" w:hAnsi="Arial" w:cs="Arial"/>
        </w:rPr>
      </w:pPr>
    </w:p>
    <w:p w14:paraId="2115791C" w14:textId="5996BFF5" w:rsidR="00FF1D19" w:rsidRPr="00E30638" w:rsidRDefault="00FF1D19" w:rsidP="00FF1D19">
      <w:pPr>
        <w:rPr>
          <w:rFonts w:ascii="Arial" w:hAnsi="Arial" w:cs="Arial"/>
          <w:b/>
          <w:bCs/>
          <w:sz w:val="24"/>
          <w:szCs w:val="24"/>
        </w:rPr>
      </w:pPr>
      <w:r w:rsidRPr="00E30638">
        <w:rPr>
          <w:rFonts w:ascii="Arial" w:hAnsi="Arial" w:cs="Arial"/>
          <w:b/>
          <w:bCs/>
          <w:sz w:val="24"/>
          <w:szCs w:val="24"/>
        </w:rPr>
        <w:t>Transport Vehicles Air</w:t>
      </w:r>
    </w:p>
    <w:p w14:paraId="7A6CAEF1" w14:textId="60225B4D" w:rsidR="00FF1D19" w:rsidRPr="00E30638" w:rsidRDefault="00FF1D19" w:rsidP="00FF1D19">
      <w:pPr>
        <w:rPr>
          <w:rFonts w:ascii="Arial" w:hAnsi="Arial" w:cs="Arial"/>
        </w:rPr>
      </w:pPr>
      <w:r w:rsidRPr="00E30638">
        <w:rPr>
          <w:rFonts w:ascii="Arial" w:hAnsi="Arial" w:cs="Arial"/>
        </w:rPr>
        <w:t>Explosive materials can be transported by aircraft when the following conditions are met:​</w:t>
      </w:r>
    </w:p>
    <w:p w14:paraId="4475A599" w14:textId="65DC5CFB" w:rsidR="00AD0D23" w:rsidRPr="00E30638" w:rsidRDefault="00FF1D19" w:rsidP="00FF1D19">
      <w:pPr>
        <w:rPr>
          <w:rFonts w:ascii="Arial" w:hAnsi="Arial" w:cs="Arial"/>
        </w:rPr>
      </w:pPr>
      <w:r w:rsidRPr="00E30638">
        <w:rPr>
          <w:rFonts w:ascii="Arial" w:hAnsi="Arial" w:cs="Arial"/>
        </w:rPr>
        <w:t>All explosives must be prepared and packaged under the supervision of a certified blaster and transported in undamaged original shipping containers. A shipper’s declaration for dangerous goods must be completed.​</w:t>
      </w:r>
      <w:r w:rsidRPr="00E30638">
        <w:rPr>
          <w:rFonts w:ascii="Arial" w:hAnsi="Arial" w:cs="Arial"/>
        </w:rPr>
        <w:t xml:space="preserve"> </w:t>
      </w:r>
      <w:r w:rsidRPr="00E30638">
        <w:rPr>
          <w:rFonts w:ascii="Arial" w:hAnsi="Arial" w:cs="Arial"/>
        </w:rPr>
        <w:t>High explosives must not be transported in the same container as detonators and must be separated from detonating materials. Detonating materials and explosives will be carried on different flights whenever possible and practical.​</w:t>
      </w:r>
      <w:r w:rsidRPr="00E30638">
        <w:rPr>
          <w:rFonts w:ascii="Arial" w:hAnsi="Arial" w:cs="Arial"/>
        </w:rPr>
        <w:t xml:space="preserve"> </w:t>
      </w:r>
      <w:r w:rsidRPr="00E30638">
        <w:rPr>
          <w:rFonts w:ascii="Arial" w:hAnsi="Arial" w:cs="Arial"/>
        </w:rPr>
        <w:t>Explosives and detonators transported in the aircraft or on external cargo racks must be stowed separately, secured by tie down straps, and be accessible for jettisoning whenever possible and practical. Detonators shall not be carried in helicopter sling loads. ​All explosives, ammunition, and detonating materials must be transported under the control or direction of a qualified or certified person.​</w:t>
      </w:r>
      <w:r w:rsidR="00E30638" w:rsidRPr="00E30638">
        <w:rPr>
          <w:rFonts w:ascii="Arial" w:hAnsi="Arial" w:cs="Arial"/>
        </w:rPr>
        <w:t xml:space="preserve"> </w:t>
      </w:r>
      <w:sdt>
        <w:sdtPr>
          <w:rPr>
            <w:rFonts w:ascii="Arial" w:hAnsi="Arial" w:cs="Arial"/>
          </w:rPr>
          <w:id w:val="1824234952"/>
          <w:citation/>
        </w:sdtPr>
        <w:sdtContent>
          <w:r w:rsidR="00E30638" w:rsidRPr="00E30638">
            <w:rPr>
              <w:rFonts w:ascii="Arial" w:hAnsi="Arial" w:cs="Arial"/>
            </w:rPr>
            <w:fldChar w:fldCharType="begin"/>
          </w:r>
          <w:r w:rsidR="00E30638" w:rsidRPr="00E30638">
            <w:rPr>
              <w:rFonts w:ascii="Arial" w:hAnsi="Arial" w:cs="Arial"/>
            </w:rPr>
            <w:instrText xml:space="preserve"> CITATION How \l 2057 </w:instrText>
          </w:r>
          <w:r w:rsidR="00E30638" w:rsidRPr="00E30638">
            <w:rPr>
              <w:rFonts w:ascii="Arial" w:hAnsi="Arial" w:cs="Arial"/>
            </w:rPr>
            <w:fldChar w:fldCharType="separate"/>
          </w:r>
          <w:r w:rsidR="00E30638" w:rsidRPr="00E30638">
            <w:rPr>
              <w:rFonts w:ascii="Arial" w:hAnsi="Arial" w:cs="Arial"/>
              <w:noProof/>
            </w:rPr>
            <w:t>[14]</w:t>
          </w:r>
          <w:r w:rsidR="00E30638" w:rsidRPr="00E30638">
            <w:rPr>
              <w:rFonts w:ascii="Arial" w:hAnsi="Arial" w:cs="Arial"/>
            </w:rPr>
            <w:fldChar w:fldCharType="end"/>
          </w:r>
        </w:sdtContent>
      </w:sdt>
    </w:p>
    <w:p w14:paraId="0CA53039" w14:textId="3A936AD1" w:rsidR="00FF1D19" w:rsidRPr="00E30638" w:rsidRDefault="00FF1D19" w:rsidP="00FF1D19">
      <w:pPr>
        <w:rPr>
          <w:rStyle w:val="normaltextrun"/>
          <w:rFonts w:ascii="Arial" w:hAnsi="Arial" w:cs="Arial"/>
          <w:color w:val="000000"/>
          <w:bdr w:val="none" w:sz="0" w:space="0" w:color="auto" w:frame="1"/>
          <w:lang w:val="en-US"/>
        </w:rPr>
      </w:pPr>
      <w:r w:rsidRPr="00E30638">
        <w:rPr>
          <w:rFonts w:ascii="Arial" w:hAnsi="Arial" w:cs="Arial"/>
        </w:rPr>
        <w:t xml:space="preserve">A </w:t>
      </w:r>
      <w:r w:rsidRPr="00E30638">
        <w:rPr>
          <w:rFonts w:ascii="Arial" w:hAnsi="Arial" w:cs="Arial"/>
        </w:rPr>
        <w:t>Cargo Plane​</w:t>
      </w:r>
      <w:r w:rsidRPr="00E30638">
        <w:rPr>
          <w:rFonts w:ascii="Arial" w:hAnsi="Arial" w:cs="Arial"/>
        </w:rPr>
        <w:t xml:space="preserve"> would be used for transporting by air. There is a maximum net explosive weight of 5000kg meaning 220 kits total could be transported by one plane. Only authorised personnel should be aboard the aircraft </w:t>
      </w:r>
      <w:r w:rsidRPr="00E30638">
        <w:rPr>
          <w:rStyle w:val="normaltextrun"/>
          <w:rFonts w:ascii="Arial" w:hAnsi="Arial" w:cs="Arial"/>
          <w:color w:val="000000"/>
          <w:bdr w:val="none" w:sz="0" w:space="0" w:color="auto" w:frame="1"/>
          <w:lang w:val="en-US"/>
        </w:rPr>
        <w:t>and no</w:t>
      </w:r>
      <w:r w:rsidRPr="00E30638">
        <w:rPr>
          <w:rStyle w:val="normaltextrun"/>
          <w:rFonts w:ascii="Arial" w:hAnsi="Arial" w:cs="Arial"/>
          <w:color w:val="000000"/>
          <w:bdr w:val="none" w:sz="0" w:space="0" w:color="auto" w:frame="1"/>
          <w:lang w:val="en-US"/>
        </w:rPr>
        <w:t xml:space="preserve"> person other than required flight crewmember</w:t>
      </w:r>
      <w:r w:rsidRPr="00E30638">
        <w:rPr>
          <w:rStyle w:val="normaltextrun"/>
          <w:rFonts w:ascii="Arial" w:hAnsi="Arial" w:cs="Arial"/>
          <w:color w:val="000000"/>
          <w:bdr w:val="none" w:sz="0" w:space="0" w:color="auto" w:frame="1"/>
          <w:lang w:val="en-US"/>
        </w:rPr>
        <w:t xml:space="preserve"> is allowed. </w:t>
      </w:r>
      <w:r w:rsidR="00AD0D23" w:rsidRPr="00E30638">
        <w:rPr>
          <w:rStyle w:val="normaltextrun"/>
          <w:rFonts w:ascii="Arial" w:hAnsi="Arial" w:cs="Arial"/>
          <w:color w:val="000000"/>
          <w:bdr w:val="none" w:sz="0" w:space="0" w:color="auto" w:frame="1"/>
          <w:lang w:val="en-US"/>
        </w:rPr>
        <w:t>There must always be an aviation safety inspector (FAA) aboard and explosives handling personnel will also be aboard. The owner of the aircraft must get advanced permission from all airports owners used in this air transportation.</w:t>
      </w:r>
    </w:p>
    <w:p w14:paraId="728E0D98" w14:textId="77777777" w:rsidR="00617FC9" w:rsidRPr="00E30638" w:rsidRDefault="00617FC9" w:rsidP="00FF1D19">
      <w:pPr>
        <w:rPr>
          <w:rStyle w:val="normaltextrun"/>
          <w:rFonts w:ascii="Arial" w:hAnsi="Arial" w:cs="Arial"/>
          <w:color w:val="000000"/>
          <w:bdr w:val="none" w:sz="0" w:space="0" w:color="auto" w:frame="1"/>
          <w:lang w:val="en-US"/>
        </w:rPr>
      </w:pPr>
    </w:p>
    <w:p w14:paraId="7A30FF9D" w14:textId="678671DD" w:rsidR="00AD0D23" w:rsidRPr="00E30638" w:rsidRDefault="00AD0D23" w:rsidP="00FF1D19">
      <w:pPr>
        <w:rPr>
          <w:rStyle w:val="normaltextrun"/>
          <w:rFonts w:ascii="Arial" w:hAnsi="Arial" w:cs="Arial"/>
          <w:b/>
          <w:bCs/>
          <w:color w:val="000000"/>
          <w:sz w:val="24"/>
          <w:szCs w:val="24"/>
          <w:bdr w:val="none" w:sz="0" w:space="0" w:color="auto" w:frame="1"/>
          <w:lang w:val="en-US"/>
        </w:rPr>
      </w:pPr>
      <w:r w:rsidRPr="00E30638">
        <w:rPr>
          <w:rStyle w:val="normaltextrun"/>
          <w:rFonts w:ascii="Arial" w:hAnsi="Arial" w:cs="Arial"/>
          <w:b/>
          <w:bCs/>
          <w:color w:val="000000"/>
          <w:sz w:val="24"/>
          <w:szCs w:val="24"/>
          <w:bdr w:val="none" w:sz="0" w:space="0" w:color="auto" w:frame="1"/>
          <w:lang w:val="en-US"/>
        </w:rPr>
        <w:t>Transport Vehicles Sea</w:t>
      </w:r>
    </w:p>
    <w:p w14:paraId="7F1E9944" w14:textId="214FCEBA" w:rsidR="00AD0D23" w:rsidRPr="00E30638" w:rsidRDefault="00AD0D23" w:rsidP="00FF1D19">
      <w:pPr>
        <w:rPr>
          <w:rStyle w:val="normaltextrun"/>
          <w:rFonts w:ascii="Arial" w:hAnsi="Arial" w:cs="Arial"/>
        </w:rPr>
      </w:pPr>
      <w:r w:rsidRPr="00E30638">
        <w:rPr>
          <w:rFonts w:ascii="Arial" w:hAnsi="Arial" w:cs="Arial"/>
        </w:rPr>
        <w:t xml:space="preserve">Explosive materials can be transported by </w:t>
      </w:r>
      <w:r w:rsidRPr="00E30638">
        <w:rPr>
          <w:rFonts w:ascii="Arial" w:hAnsi="Arial" w:cs="Arial"/>
        </w:rPr>
        <w:t>sea</w:t>
      </w:r>
      <w:r w:rsidRPr="00E30638">
        <w:rPr>
          <w:rFonts w:ascii="Arial" w:hAnsi="Arial" w:cs="Arial"/>
        </w:rPr>
        <w:t xml:space="preserve"> when the following conditions are met:​</w:t>
      </w:r>
    </w:p>
    <w:p w14:paraId="079B1CBB" w14:textId="68F4542D" w:rsidR="00AD0D23" w:rsidRPr="00E30638" w:rsidRDefault="00AD0D23" w:rsidP="00AD0D23">
      <w:pPr>
        <w:rPr>
          <w:rFonts w:ascii="Arial" w:hAnsi="Arial" w:cs="Arial"/>
        </w:rPr>
      </w:pPr>
      <w:r w:rsidRPr="00E30638">
        <w:rPr>
          <w:rFonts w:ascii="Arial" w:hAnsi="Arial" w:cs="Arial"/>
        </w:rPr>
        <w:t>Explosives must be placed upon a wooden platform. ​All detonators must be carried on deck as far forward as possible, in their original cartons, in a watertight, wood-lined, steel, portable cap magazine. However, in smaller vessels which experience severe bow impacts in rough waters, the detonator magazine should be carried abaft midship. If small boats are involved, carry the explosives on one, the detonators on the other. Or if transporting the explosives to a destination where they will be unloaded such as a barge, make one trip with the explosives, and a second trip carrying the detonator.​ Situate explosives away from loading booms or hoists, where they will not be exposed to falling objects. Keep them isolated from potential sources of static electricity, heat, and radio frequency energy. ​A boat carrying explosives must fly the “Bravo” flag at the bow, however, since this is not likely to be understood by many boaters, “EXPLOSIVES” signs should also be used in congested waters.</w:t>
      </w:r>
      <w:sdt>
        <w:sdtPr>
          <w:rPr>
            <w:rFonts w:ascii="Arial" w:hAnsi="Arial" w:cs="Arial"/>
          </w:rPr>
          <w:id w:val="1141535912"/>
          <w:citation/>
        </w:sdtPr>
        <w:sdtContent>
          <w:r w:rsidR="00E30638" w:rsidRPr="00E30638">
            <w:rPr>
              <w:rFonts w:ascii="Arial" w:hAnsi="Arial" w:cs="Arial"/>
            </w:rPr>
            <w:fldChar w:fldCharType="begin"/>
          </w:r>
          <w:r w:rsidR="00E30638" w:rsidRPr="00E30638">
            <w:rPr>
              <w:rFonts w:ascii="Arial" w:hAnsi="Arial" w:cs="Arial"/>
            </w:rPr>
            <w:instrText xml:space="preserve"> CITATION Wha22 \l 2057 </w:instrText>
          </w:r>
          <w:r w:rsidR="00E30638" w:rsidRPr="00E30638">
            <w:rPr>
              <w:rFonts w:ascii="Arial" w:hAnsi="Arial" w:cs="Arial"/>
            </w:rPr>
            <w:fldChar w:fldCharType="separate"/>
          </w:r>
          <w:r w:rsidR="00E30638" w:rsidRPr="00E30638">
            <w:rPr>
              <w:rFonts w:ascii="Arial" w:hAnsi="Arial" w:cs="Arial"/>
              <w:noProof/>
            </w:rPr>
            <w:t xml:space="preserve"> [15]</w:t>
          </w:r>
          <w:r w:rsidR="00E30638" w:rsidRPr="00E30638">
            <w:rPr>
              <w:rFonts w:ascii="Arial" w:hAnsi="Arial" w:cs="Arial"/>
            </w:rPr>
            <w:fldChar w:fldCharType="end"/>
          </w:r>
        </w:sdtContent>
      </w:sdt>
    </w:p>
    <w:p w14:paraId="4847EB7D" w14:textId="77777777" w:rsidR="00E30638" w:rsidRPr="00E30638" w:rsidRDefault="00E30638" w:rsidP="00AD0D23">
      <w:pPr>
        <w:rPr>
          <w:rFonts w:ascii="Arial" w:hAnsi="Arial" w:cs="Arial"/>
        </w:rPr>
      </w:pPr>
    </w:p>
    <w:p w14:paraId="54C37FFD" w14:textId="77777777" w:rsidR="00E30638" w:rsidRPr="00E30638" w:rsidRDefault="00E30638" w:rsidP="00AD0D23">
      <w:pPr>
        <w:rPr>
          <w:rFonts w:ascii="Arial" w:hAnsi="Arial" w:cs="Arial"/>
        </w:rPr>
      </w:pPr>
    </w:p>
    <w:p w14:paraId="2A385521" w14:textId="77777777" w:rsidR="00E30638" w:rsidRPr="00E30638" w:rsidRDefault="00E30638" w:rsidP="00AD0D23">
      <w:pPr>
        <w:rPr>
          <w:rFonts w:ascii="Arial" w:hAnsi="Arial" w:cs="Arial"/>
        </w:rPr>
      </w:pPr>
    </w:p>
    <w:p w14:paraId="399C36E6" w14:textId="77777777" w:rsidR="00E30638" w:rsidRPr="00E30638" w:rsidRDefault="00E30638" w:rsidP="00AD0D23">
      <w:pPr>
        <w:rPr>
          <w:rFonts w:ascii="Arial" w:hAnsi="Arial" w:cs="Arial"/>
        </w:rPr>
      </w:pPr>
    </w:p>
    <w:p w14:paraId="38809153" w14:textId="77777777" w:rsidR="00865D0F" w:rsidRPr="00E30638" w:rsidRDefault="00865D0F" w:rsidP="00324F62">
      <w:pPr>
        <w:rPr>
          <w:rFonts w:ascii="Arial" w:hAnsi="Arial" w:cs="Arial"/>
        </w:rPr>
      </w:pPr>
    </w:p>
    <w:p w14:paraId="2B18CE71" w14:textId="2D672104" w:rsidR="00B201E5" w:rsidRPr="00E30638" w:rsidRDefault="00B201E5" w:rsidP="00324F62">
      <w:pPr>
        <w:rPr>
          <w:rFonts w:ascii="Arial" w:hAnsi="Arial" w:cs="Arial"/>
          <w:b/>
          <w:bCs/>
          <w:sz w:val="24"/>
          <w:szCs w:val="24"/>
        </w:rPr>
      </w:pPr>
      <w:r w:rsidRPr="00E30638">
        <w:rPr>
          <w:rFonts w:ascii="Arial" w:hAnsi="Arial" w:cs="Arial"/>
          <w:b/>
          <w:bCs/>
          <w:sz w:val="24"/>
          <w:szCs w:val="24"/>
        </w:rPr>
        <w:t>Conclusion</w:t>
      </w:r>
    </w:p>
    <w:p w14:paraId="4B7249D5" w14:textId="56518484" w:rsidR="0065680D" w:rsidRPr="00E30638" w:rsidRDefault="0065680D" w:rsidP="00324F62">
      <w:pPr>
        <w:rPr>
          <w:rFonts w:ascii="Arial" w:hAnsi="Arial" w:cs="Arial"/>
          <w:b/>
          <w:bCs/>
          <w:sz w:val="24"/>
          <w:szCs w:val="24"/>
        </w:rPr>
      </w:pPr>
      <w:r w:rsidRPr="00E30638">
        <w:rPr>
          <w:rFonts w:ascii="Arial" w:hAnsi="Arial" w:cs="Arial"/>
          <w:b/>
          <w:bCs/>
          <w:sz w:val="24"/>
          <w:szCs w:val="24"/>
        </w:rPr>
        <w:lastRenderedPageBreak/>
        <w:drawing>
          <wp:inline distT="0" distB="0" distL="0" distR="0" wp14:anchorId="1055B258" wp14:editId="71C4494A">
            <wp:extent cx="5731510" cy="2959100"/>
            <wp:effectExtent l="0" t="0" r="0" b="0"/>
            <wp:docPr id="413750853" name="Picture 1" descr="A collage of different types of machin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750853" name="Picture 1" descr="A collage of different types of machinery&#10;&#10;Description automatically generated"/>
                    <pic:cNvPicPr/>
                  </pic:nvPicPr>
                  <pic:blipFill>
                    <a:blip r:embed="rId21"/>
                    <a:stretch>
                      <a:fillRect/>
                    </a:stretch>
                  </pic:blipFill>
                  <pic:spPr>
                    <a:xfrm>
                      <a:off x="0" y="0"/>
                      <a:ext cx="5731510" cy="2959100"/>
                    </a:xfrm>
                    <a:prstGeom prst="rect">
                      <a:avLst/>
                    </a:prstGeom>
                  </pic:spPr>
                </pic:pic>
              </a:graphicData>
            </a:graphic>
          </wp:inline>
        </w:drawing>
      </w:r>
    </w:p>
    <w:p w14:paraId="390377E9" w14:textId="6791EF51" w:rsidR="0065680D" w:rsidRPr="00E30638" w:rsidRDefault="00E9026F" w:rsidP="00324F62">
      <w:pPr>
        <w:rPr>
          <w:rFonts w:ascii="Arial" w:hAnsi="Arial" w:cs="Arial"/>
        </w:rPr>
      </w:pPr>
      <w:r w:rsidRPr="00E30638">
        <w:rPr>
          <w:rFonts w:ascii="Arial" w:hAnsi="Arial" w:cs="Arial"/>
        </w:rPr>
        <w:t xml:space="preserve">Above is the groups final product design. </w:t>
      </w:r>
      <w:r w:rsidR="008800E0" w:rsidRPr="00E30638">
        <w:rPr>
          <w:rFonts w:ascii="Arial" w:hAnsi="Arial" w:cs="Arial"/>
        </w:rPr>
        <w:t>The group worked together through each stage of the cratering kit process as shown throughout this assignment. All customer requirements have been considered and completed.</w:t>
      </w:r>
    </w:p>
    <w:p w14:paraId="0B2A9693" w14:textId="4852AA10" w:rsidR="008800E0" w:rsidRPr="00E30638" w:rsidRDefault="008800E0" w:rsidP="00324F62">
      <w:pPr>
        <w:rPr>
          <w:rFonts w:ascii="Arial" w:hAnsi="Arial" w:cs="Arial"/>
        </w:rPr>
      </w:pPr>
      <w:r w:rsidRPr="00E30638">
        <w:rPr>
          <w:rFonts w:ascii="Arial" w:hAnsi="Arial" w:cs="Arial"/>
        </w:rPr>
        <w:t xml:space="preserve">In conclusion, both group and individual work came together to create a presentation as part of our module criteria. Feedback was taken into consideration to adjust any faults found. Transportation </w:t>
      </w:r>
      <w:r w:rsidR="00E301E1" w:rsidRPr="00E30638">
        <w:rPr>
          <w:rFonts w:ascii="Arial" w:hAnsi="Arial" w:cs="Arial"/>
        </w:rPr>
        <w:t>meets</w:t>
      </w:r>
      <w:r w:rsidRPr="00E30638">
        <w:rPr>
          <w:rFonts w:ascii="Arial" w:hAnsi="Arial" w:cs="Arial"/>
        </w:rPr>
        <w:t xml:space="preserve"> any regulations necessary as well as packaging regulations also. </w:t>
      </w:r>
      <w:r w:rsidR="00E301E1" w:rsidRPr="00E30638">
        <w:rPr>
          <w:rFonts w:ascii="Arial" w:hAnsi="Arial" w:cs="Arial"/>
        </w:rPr>
        <w:t>Weekly meetings benefitted the group to keep on top of each individual team members process.</w:t>
      </w:r>
    </w:p>
    <w:p w14:paraId="5AF18423" w14:textId="77777777" w:rsidR="00E301E1" w:rsidRPr="00E30638" w:rsidRDefault="00E301E1" w:rsidP="00324F62">
      <w:pPr>
        <w:rPr>
          <w:rFonts w:ascii="Arial" w:hAnsi="Arial" w:cs="Arial"/>
          <w:b/>
          <w:bCs/>
          <w:sz w:val="24"/>
          <w:szCs w:val="24"/>
        </w:rPr>
      </w:pPr>
    </w:p>
    <w:p w14:paraId="06AD3D87" w14:textId="77777777" w:rsidR="00E30638" w:rsidRPr="00E30638" w:rsidRDefault="00E30638" w:rsidP="00324F62">
      <w:pPr>
        <w:rPr>
          <w:rFonts w:ascii="Arial" w:hAnsi="Arial" w:cs="Arial"/>
          <w:b/>
          <w:bCs/>
          <w:sz w:val="24"/>
          <w:szCs w:val="24"/>
        </w:rPr>
      </w:pPr>
    </w:p>
    <w:p w14:paraId="7E2BD57F" w14:textId="77777777" w:rsidR="00E30638" w:rsidRPr="00E30638" w:rsidRDefault="00E30638" w:rsidP="00324F62">
      <w:pPr>
        <w:rPr>
          <w:rFonts w:ascii="Arial" w:hAnsi="Arial" w:cs="Arial"/>
          <w:b/>
          <w:bCs/>
          <w:sz w:val="24"/>
          <w:szCs w:val="24"/>
        </w:rPr>
      </w:pPr>
    </w:p>
    <w:p w14:paraId="0EA65FA2" w14:textId="77777777" w:rsidR="00E30638" w:rsidRPr="00E30638" w:rsidRDefault="00E30638" w:rsidP="00324F62">
      <w:pPr>
        <w:rPr>
          <w:rFonts w:ascii="Arial" w:hAnsi="Arial" w:cs="Arial"/>
          <w:b/>
          <w:bCs/>
          <w:sz w:val="24"/>
          <w:szCs w:val="24"/>
        </w:rPr>
      </w:pPr>
    </w:p>
    <w:p w14:paraId="2D02B32F" w14:textId="77777777" w:rsidR="00E30638" w:rsidRPr="00E30638" w:rsidRDefault="00E30638" w:rsidP="00324F62">
      <w:pPr>
        <w:rPr>
          <w:rFonts w:ascii="Arial" w:hAnsi="Arial" w:cs="Arial"/>
          <w:b/>
          <w:bCs/>
          <w:sz w:val="24"/>
          <w:szCs w:val="24"/>
        </w:rPr>
      </w:pPr>
    </w:p>
    <w:p w14:paraId="47E8FD48" w14:textId="77777777" w:rsidR="00E30638" w:rsidRPr="00E30638" w:rsidRDefault="00E30638" w:rsidP="00324F62">
      <w:pPr>
        <w:rPr>
          <w:rFonts w:ascii="Arial" w:hAnsi="Arial" w:cs="Arial"/>
          <w:b/>
          <w:bCs/>
          <w:sz w:val="24"/>
          <w:szCs w:val="24"/>
        </w:rPr>
      </w:pPr>
    </w:p>
    <w:p w14:paraId="32A14E11" w14:textId="77777777" w:rsidR="00E30638" w:rsidRPr="00E30638" w:rsidRDefault="00E30638" w:rsidP="00324F62">
      <w:pPr>
        <w:rPr>
          <w:rFonts w:ascii="Arial" w:hAnsi="Arial" w:cs="Arial"/>
          <w:b/>
          <w:bCs/>
          <w:sz w:val="24"/>
          <w:szCs w:val="24"/>
        </w:rPr>
      </w:pPr>
    </w:p>
    <w:p w14:paraId="3F371775" w14:textId="77777777" w:rsidR="00E30638" w:rsidRPr="00E30638" w:rsidRDefault="00E30638" w:rsidP="00324F62">
      <w:pPr>
        <w:rPr>
          <w:rFonts w:ascii="Arial" w:hAnsi="Arial" w:cs="Arial"/>
          <w:b/>
          <w:bCs/>
          <w:sz w:val="24"/>
          <w:szCs w:val="24"/>
        </w:rPr>
      </w:pPr>
    </w:p>
    <w:p w14:paraId="6E05B4FC" w14:textId="77777777" w:rsidR="00E30638" w:rsidRPr="00E30638" w:rsidRDefault="00E30638" w:rsidP="00324F62">
      <w:pPr>
        <w:rPr>
          <w:rFonts w:ascii="Arial" w:hAnsi="Arial" w:cs="Arial"/>
          <w:b/>
          <w:bCs/>
          <w:sz w:val="24"/>
          <w:szCs w:val="24"/>
        </w:rPr>
      </w:pPr>
    </w:p>
    <w:p w14:paraId="67839E2C" w14:textId="77777777" w:rsidR="00E30638" w:rsidRPr="00E30638" w:rsidRDefault="00E30638" w:rsidP="00324F62">
      <w:pPr>
        <w:rPr>
          <w:rFonts w:ascii="Arial" w:hAnsi="Arial" w:cs="Arial"/>
          <w:b/>
          <w:bCs/>
          <w:sz w:val="24"/>
          <w:szCs w:val="24"/>
        </w:rPr>
      </w:pPr>
    </w:p>
    <w:p w14:paraId="28EB40B9" w14:textId="77777777" w:rsidR="00E30638" w:rsidRPr="00E30638" w:rsidRDefault="00E30638" w:rsidP="00324F62">
      <w:pPr>
        <w:rPr>
          <w:rFonts w:ascii="Arial" w:hAnsi="Arial" w:cs="Arial"/>
          <w:b/>
          <w:bCs/>
          <w:sz w:val="24"/>
          <w:szCs w:val="24"/>
        </w:rPr>
      </w:pPr>
    </w:p>
    <w:p w14:paraId="08DBFB5A" w14:textId="77777777" w:rsidR="00E30638" w:rsidRDefault="00E30638" w:rsidP="00324F62">
      <w:pPr>
        <w:rPr>
          <w:rFonts w:ascii="Arial" w:hAnsi="Arial" w:cs="Arial"/>
          <w:b/>
          <w:bCs/>
          <w:sz w:val="24"/>
          <w:szCs w:val="24"/>
        </w:rPr>
      </w:pPr>
    </w:p>
    <w:p w14:paraId="0B932EFB" w14:textId="77777777" w:rsidR="00E30638" w:rsidRPr="00E30638" w:rsidRDefault="00E30638" w:rsidP="00324F62">
      <w:pPr>
        <w:rPr>
          <w:rFonts w:ascii="Arial" w:hAnsi="Arial" w:cs="Arial"/>
          <w:b/>
          <w:bCs/>
          <w:sz w:val="24"/>
          <w:szCs w:val="24"/>
        </w:rPr>
      </w:pPr>
    </w:p>
    <w:p w14:paraId="795925AB" w14:textId="77777777" w:rsidR="00E30638" w:rsidRPr="00E30638" w:rsidRDefault="00E30638" w:rsidP="00324F62">
      <w:pPr>
        <w:rPr>
          <w:rFonts w:ascii="Arial" w:hAnsi="Arial" w:cs="Arial"/>
          <w:b/>
          <w:bCs/>
          <w:sz w:val="24"/>
          <w:szCs w:val="24"/>
        </w:rPr>
      </w:pPr>
    </w:p>
    <w:p w14:paraId="1E90A4E7" w14:textId="71B2BD30" w:rsidR="0065680D" w:rsidRPr="00E30638" w:rsidRDefault="0065680D" w:rsidP="00324F62">
      <w:pPr>
        <w:rPr>
          <w:rFonts w:ascii="Arial" w:hAnsi="Arial" w:cs="Arial"/>
          <w:b/>
          <w:bCs/>
          <w:sz w:val="24"/>
          <w:szCs w:val="24"/>
        </w:rPr>
      </w:pPr>
      <w:r w:rsidRPr="00E30638">
        <w:rPr>
          <w:rFonts w:ascii="Arial" w:hAnsi="Arial" w:cs="Arial"/>
          <w:b/>
          <w:bCs/>
          <w:sz w:val="24"/>
          <w:szCs w:val="24"/>
        </w:rPr>
        <w:lastRenderedPageBreak/>
        <w:t>References</w:t>
      </w:r>
    </w:p>
    <w:p w14:paraId="3CF9208C" w14:textId="6A385C2B" w:rsidR="00FF4AE1" w:rsidRPr="00E30638" w:rsidRDefault="00FF4AE1" w:rsidP="00324F62">
      <w:pPr>
        <w:rPr>
          <w:rFonts w:ascii="Arial" w:hAnsi="Arial" w:cs="Arial"/>
          <w:b/>
          <w:bCs/>
          <w:sz w:val="24"/>
          <w:szCs w:val="24"/>
        </w:rPr>
      </w:pPr>
      <w:hyperlink r:id="rId22" w:history="1">
        <w:r w:rsidRPr="00E30638">
          <w:rPr>
            <w:rStyle w:val="Hyperlink"/>
            <w:rFonts w:ascii="Arial" w:hAnsi="Arial" w:cs="Arial"/>
          </w:rPr>
          <w:t>HSE Books - Full cat</w:t>
        </w:r>
        <w:r w:rsidRPr="00E30638">
          <w:rPr>
            <w:rStyle w:val="Hyperlink"/>
            <w:rFonts w:ascii="Arial" w:hAnsi="Arial" w:cs="Arial"/>
          </w:rPr>
          <w:t>a</w:t>
        </w:r>
        <w:r w:rsidRPr="00E30638">
          <w:rPr>
            <w:rStyle w:val="Hyperlink"/>
            <w:rFonts w:ascii="Arial" w:hAnsi="Arial" w:cs="Arial"/>
          </w:rPr>
          <w:t>logue</w:t>
        </w:r>
      </w:hyperlink>
    </w:p>
    <w:p w14:paraId="27F7854A" w14:textId="0FCC4977" w:rsidR="00B029EE" w:rsidRPr="00E30638" w:rsidRDefault="00FF4AE1" w:rsidP="00324F62">
      <w:pPr>
        <w:rPr>
          <w:rFonts w:ascii="Arial" w:hAnsi="Arial" w:cs="Arial"/>
        </w:rPr>
      </w:pPr>
      <w:hyperlink r:id="rId23" w:history="1">
        <w:r w:rsidRPr="00E30638">
          <w:rPr>
            <w:rStyle w:val="Hyperlink"/>
            <w:rFonts w:ascii="Arial" w:hAnsi="Arial" w:cs="Arial"/>
          </w:rPr>
          <w:t>Type 2 Outdoor Magazine | U.S. Chemical Storage (uschemicalstorage.com)</w:t>
        </w:r>
      </w:hyperlink>
    </w:p>
    <w:p w14:paraId="473A91EF" w14:textId="76065FB2" w:rsidR="00FF4AE1" w:rsidRPr="00E30638" w:rsidRDefault="00FF4AE1" w:rsidP="00324F62">
      <w:pPr>
        <w:rPr>
          <w:rFonts w:ascii="Arial" w:hAnsi="Arial" w:cs="Arial"/>
        </w:rPr>
      </w:pPr>
      <w:hyperlink r:id="rId24" w:history="1">
        <w:r w:rsidRPr="00E30638">
          <w:rPr>
            <w:rStyle w:val="Hyperlink"/>
            <w:rFonts w:ascii="Arial" w:hAnsi="Arial" w:cs="Arial"/>
          </w:rPr>
          <w:t>Chapter 14 (publishing.service.gov.uk)</w:t>
        </w:r>
      </w:hyperlink>
    </w:p>
    <w:p w14:paraId="792054D1" w14:textId="425F836B" w:rsidR="00376787" w:rsidRPr="00E30638" w:rsidRDefault="00376787" w:rsidP="00324F62">
      <w:pPr>
        <w:rPr>
          <w:rFonts w:ascii="Arial" w:hAnsi="Arial" w:cs="Arial"/>
        </w:rPr>
      </w:pPr>
      <w:hyperlink r:id="rId25" w:history="1">
        <w:r w:rsidRPr="00E30638">
          <w:rPr>
            <w:rStyle w:val="Hyperlink"/>
            <w:rFonts w:ascii="Arial" w:hAnsi="Arial" w:cs="Arial"/>
          </w:rPr>
          <w:t>Chapter 4 (publishing.service.gov.uk)</w:t>
        </w:r>
      </w:hyperlink>
    </w:p>
    <w:p w14:paraId="36B0F730" w14:textId="4D04D040" w:rsidR="00376787" w:rsidRPr="00E30638" w:rsidRDefault="00376787" w:rsidP="00324F62">
      <w:pPr>
        <w:rPr>
          <w:rFonts w:ascii="Arial" w:hAnsi="Arial" w:cs="Arial"/>
        </w:rPr>
      </w:pPr>
      <w:hyperlink r:id="rId26" w:history="1">
        <w:r w:rsidRPr="00E30638">
          <w:rPr>
            <w:rStyle w:val="Hyperlink"/>
            <w:rFonts w:ascii="Arial" w:hAnsi="Arial" w:cs="Arial"/>
          </w:rPr>
          <w:t>The Control of Explosives Regulations 1991 (legislation.gov.uk)</w:t>
        </w:r>
      </w:hyperlink>
    </w:p>
    <w:p w14:paraId="50A0916E" w14:textId="2984CF3B" w:rsidR="00376787" w:rsidRPr="00E30638" w:rsidRDefault="00376787" w:rsidP="00324F62">
      <w:pPr>
        <w:rPr>
          <w:rFonts w:ascii="Arial" w:hAnsi="Arial" w:cs="Arial"/>
        </w:rPr>
      </w:pPr>
      <w:hyperlink r:id="rId27" w:history="1">
        <w:r w:rsidRPr="00E30638">
          <w:rPr>
            <w:rStyle w:val="Hyperlink"/>
            <w:rFonts w:ascii="Arial" w:hAnsi="Arial" w:cs="Arial"/>
          </w:rPr>
          <w:t xml:space="preserve">FM 5-102: </w:t>
        </w:r>
        <w:proofErr w:type="spellStart"/>
        <w:r w:rsidRPr="00E30638">
          <w:rPr>
            <w:rStyle w:val="Hyperlink"/>
            <w:rFonts w:ascii="Arial" w:hAnsi="Arial" w:cs="Arial"/>
          </w:rPr>
          <w:t>Countermobility</w:t>
        </w:r>
        <w:proofErr w:type="spellEnd"/>
        <w:r w:rsidRPr="00E30638">
          <w:rPr>
            <w:rStyle w:val="Hyperlink"/>
            <w:rFonts w:ascii="Arial" w:hAnsi="Arial" w:cs="Arial"/>
          </w:rPr>
          <w:t xml:space="preserve"> - </w:t>
        </w:r>
        <w:proofErr w:type="spellStart"/>
        <w:r w:rsidRPr="00E30638">
          <w:rPr>
            <w:rStyle w:val="Hyperlink"/>
            <w:rFonts w:ascii="Arial" w:hAnsi="Arial" w:cs="Arial"/>
          </w:rPr>
          <w:t>Chptr</w:t>
        </w:r>
        <w:proofErr w:type="spellEnd"/>
        <w:r w:rsidRPr="00E30638">
          <w:rPr>
            <w:rStyle w:val="Hyperlink"/>
            <w:rFonts w:ascii="Arial" w:hAnsi="Arial" w:cs="Arial"/>
          </w:rPr>
          <w:t xml:space="preserve"> 6 Obstacles Other Than Minefields (globalsecurity.org)</w:t>
        </w:r>
      </w:hyperlink>
    </w:p>
    <w:p w14:paraId="3D99FA73" w14:textId="08093CC1" w:rsidR="005B6348" w:rsidRPr="00E30638" w:rsidRDefault="005B6348" w:rsidP="00324F62">
      <w:pPr>
        <w:rPr>
          <w:rFonts w:ascii="Arial" w:hAnsi="Arial" w:cs="Arial"/>
          <w:b/>
          <w:bCs/>
          <w:sz w:val="24"/>
          <w:szCs w:val="24"/>
        </w:rPr>
      </w:pPr>
      <w:hyperlink r:id="rId28" w:history="1">
        <w:r w:rsidRPr="00E30638">
          <w:rPr>
            <w:rStyle w:val="Hyperlink"/>
            <w:rFonts w:ascii="Arial" w:hAnsi="Arial" w:cs="Arial"/>
            <w:b/>
            <w:bCs/>
            <w:sz w:val="24"/>
            <w:szCs w:val="24"/>
          </w:rPr>
          <w:t>https://www.burgehugheswalsh.co.uk/Uploaded/1/Documents/FMA-Tool-v1-1.pdf#:~:text=Function%20Means%20Analysis%20is%20a%20highly%20structured%20approach,criteria%20to%20help%20generate%20whole%20system%20concept%20solutions</w:t>
        </w:r>
      </w:hyperlink>
      <w:r w:rsidRPr="00E30638">
        <w:rPr>
          <w:rFonts w:ascii="Arial" w:hAnsi="Arial" w:cs="Arial"/>
          <w:b/>
          <w:bCs/>
          <w:sz w:val="24"/>
          <w:szCs w:val="24"/>
        </w:rPr>
        <w:t>.</w:t>
      </w:r>
    </w:p>
    <w:p w14:paraId="6B36CEC3" w14:textId="77777777" w:rsidR="005B6348" w:rsidRPr="00E30638" w:rsidRDefault="005B6348" w:rsidP="005B6348">
      <w:pPr>
        <w:rPr>
          <w:rFonts w:ascii="Arial" w:hAnsi="Arial" w:cs="Arial"/>
        </w:rPr>
      </w:pPr>
      <w:hyperlink r:id="rId29" w:history="1">
        <w:r w:rsidRPr="00E30638">
          <w:rPr>
            <w:rStyle w:val="Hyperlink"/>
            <w:rFonts w:ascii="Arial" w:hAnsi="Arial" w:cs="Arial"/>
          </w:rPr>
          <w:t xml:space="preserve">QFD: A Guide to Quality Function Deployment | </w:t>
        </w:r>
        <w:proofErr w:type="spellStart"/>
        <w:r w:rsidRPr="00E30638">
          <w:rPr>
            <w:rStyle w:val="Hyperlink"/>
            <w:rFonts w:ascii="Arial" w:hAnsi="Arial" w:cs="Arial"/>
          </w:rPr>
          <w:t>SafetyCulture</w:t>
        </w:r>
        <w:proofErr w:type="spellEnd"/>
      </w:hyperlink>
    </w:p>
    <w:p w14:paraId="512A77CF" w14:textId="10F176B3" w:rsidR="005B6348" w:rsidRPr="00E30638" w:rsidRDefault="005B6348" w:rsidP="005B6348">
      <w:pPr>
        <w:rPr>
          <w:rFonts w:ascii="Arial" w:hAnsi="Arial" w:cs="Arial"/>
        </w:rPr>
      </w:pPr>
      <w:hyperlink r:id="rId30" w:history="1">
        <w:r w:rsidRPr="00E30638">
          <w:rPr>
            <w:rStyle w:val="Hyperlink"/>
            <w:rFonts w:ascii="Arial" w:hAnsi="Arial" w:cs="Arial"/>
          </w:rPr>
          <w:t>https://machinelearningmastery.com/calculate-feature-importance-with-python/</w:t>
        </w:r>
      </w:hyperlink>
    </w:p>
    <w:p w14:paraId="6C4D9E3F" w14:textId="613A7C4E" w:rsidR="005B6348" w:rsidRPr="00E30638" w:rsidRDefault="005B6348" w:rsidP="005B6348">
      <w:pPr>
        <w:rPr>
          <w:rFonts w:ascii="Arial" w:hAnsi="Arial" w:cs="Arial"/>
        </w:rPr>
      </w:pPr>
      <w:hyperlink r:id="rId31" w:history="1">
        <w:r w:rsidRPr="00E30638">
          <w:rPr>
            <w:rStyle w:val="Hyperlink"/>
            <w:rFonts w:ascii="Arial" w:hAnsi="Arial" w:cs="Arial"/>
          </w:rPr>
          <w:t>https://sciencenotes.org/what-is-a-control-variable-definition-and-examples/</w:t>
        </w:r>
      </w:hyperlink>
    </w:p>
    <w:p w14:paraId="1CDB4EF1" w14:textId="6BDF5D7F" w:rsidR="005B6348" w:rsidRPr="00E30638" w:rsidRDefault="00E30638" w:rsidP="005B6348">
      <w:pPr>
        <w:rPr>
          <w:rFonts w:ascii="Arial" w:hAnsi="Arial" w:cs="Arial"/>
        </w:rPr>
      </w:pPr>
      <w:hyperlink r:id="rId32" w:history="1">
        <w:r w:rsidRPr="00E30638">
          <w:rPr>
            <w:rStyle w:val="Hyperlink"/>
            <w:rFonts w:ascii="Arial" w:hAnsi="Arial" w:cs="Arial"/>
          </w:rPr>
          <w:t>https://srs.ubc.ca/health-safety/occupational-hygiene/occupational-hazards/noise-hazards/</w:t>
        </w:r>
      </w:hyperlink>
    </w:p>
    <w:p w14:paraId="51317CE0" w14:textId="20E092AD" w:rsidR="00E30638" w:rsidRPr="00E30638" w:rsidRDefault="00E30638" w:rsidP="005B6348">
      <w:pPr>
        <w:rPr>
          <w:rFonts w:ascii="Arial" w:hAnsi="Arial" w:cs="Arial"/>
        </w:rPr>
      </w:pPr>
      <w:hyperlink r:id="rId33" w:history="1">
        <w:r w:rsidRPr="00E30638">
          <w:rPr>
            <w:rStyle w:val="Hyperlink"/>
            <w:rFonts w:ascii="Arial" w:hAnsi="Arial" w:cs="Arial"/>
          </w:rPr>
          <w:t>Class 1 Explosives - Shipping dangerous goods | DSV</w:t>
        </w:r>
      </w:hyperlink>
    </w:p>
    <w:p w14:paraId="07A5FD92" w14:textId="62381001" w:rsidR="00E30638" w:rsidRPr="00E30638" w:rsidRDefault="00E30638" w:rsidP="005B6348">
      <w:pPr>
        <w:rPr>
          <w:rFonts w:ascii="Arial" w:hAnsi="Arial" w:cs="Arial"/>
        </w:rPr>
      </w:pPr>
      <w:hyperlink r:id="rId34" w:anchor=":~:text=Items%20will%20need%20to%20feature,UN%20standards%20for%20hazardous%20goods." w:history="1">
        <w:r w:rsidRPr="00E30638">
          <w:rPr>
            <w:rStyle w:val="Hyperlink"/>
            <w:rFonts w:ascii="Arial" w:hAnsi="Arial" w:cs="Arial"/>
          </w:rPr>
          <w:t>How to Ship Explosives | Aviation Explosives | AETC (aesquibs.com)</w:t>
        </w:r>
      </w:hyperlink>
    </w:p>
    <w:p w14:paraId="44AD431D" w14:textId="5AEE9993" w:rsidR="00E30638" w:rsidRPr="00E30638" w:rsidRDefault="00E30638" w:rsidP="005B6348">
      <w:pPr>
        <w:rPr>
          <w:rFonts w:ascii="Arial" w:hAnsi="Arial" w:cs="Arial"/>
        </w:rPr>
      </w:pPr>
      <w:hyperlink r:id="rId35" w:history="1">
        <w:r w:rsidRPr="00E30638">
          <w:rPr>
            <w:rStyle w:val="Hyperlink"/>
            <w:rFonts w:ascii="Arial" w:hAnsi="Arial" w:cs="Arial"/>
          </w:rPr>
          <w:t xml:space="preserve">IATA - What You Need </w:t>
        </w:r>
        <w:proofErr w:type="gramStart"/>
        <w:r w:rsidRPr="00E30638">
          <w:rPr>
            <w:rStyle w:val="Hyperlink"/>
            <w:rFonts w:ascii="Arial" w:hAnsi="Arial" w:cs="Arial"/>
          </w:rPr>
          <w:t>To</w:t>
        </w:r>
        <w:proofErr w:type="gramEnd"/>
        <w:r w:rsidRPr="00E30638">
          <w:rPr>
            <w:rStyle w:val="Hyperlink"/>
            <w:rFonts w:ascii="Arial" w:hAnsi="Arial" w:cs="Arial"/>
          </w:rPr>
          <w:t xml:space="preserve"> Know About The Transport Of Dangerous Goods By Air</w:t>
        </w:r>
      </w:hyperlink>
    </w:p>
    <w:p w14:paraId="4178AA6E" w14:textId="77777777" w:rsidR="005B6348" w:rsidRPr="00B201E5" w:rsidRDefault="005B6348" w:rsidP="00324F62">
      <w:pPr>
        <w:rPr>
          <w:b/>
          <w:bCs/>
          <w:sz w:val="24"/>
          <w:szCs w:val="24"/>
        </w:rPr>
      </w:pPr>
    </w:p>
    <w:p w14:paraId="02143C6D" w14:textId="67329637" w:rsidR="00324F62" w:rsidRDefault="00324F62" w:rsidP="00824F56"/>
    <w:p w14:paraId="3EF21EC9" w14:textId="431A0E56" w:rsidR="00E90E6E" w:rsidRDefault="00E90E6E" w:rsidP="00E90E6E">
      <w:pPr>
        <w:pStyle w:val="PlainText"/>
      </w:pPr>
    </w:p>
    <w:p w14:paraId="6093070A" w14:textId="77777777" w:rsidR="00D36716" w:rsidRDefault="00D36716"/>
    <w:p w14:paraId="7728388A" w14:textId="77777777" w:rsidR="00D66DA8" w:rsidRDefault="00D66DA8"/>
    <w:sectPr w:rsidR="00D66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621D"/>
    <w:multiLevelType w:val="hybridMultilevel"/>
    <w:tmpl w:val="652C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E5619"/>
    <w:multiLevelType w:val="hybridMultilevel"/>
    <w:tmpl w:val="E8DCD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46FE7"/>
    <w:multiLevelType w:val="hybridMultilevel"/>
    <w:tmpl w:val="BB567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6D2DDD"/>
    <w:multiLevelType w:val="hybridMultilevel"/>
    <w:tmpl w:val="78B2A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801662"/>
    <w:multiLevelType w:val="hybridMultilevel"/>
    <w:tmpl w:val="DAE40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68152E"/>
    <w:multiLevelType w:val="hybridMultilevel"/>
    <w:tmpl w:val="637887DC"/>
    <w:lvl w:ilvl="0" w:tplc="ADD07518">
      <w:start w:val="1"/>
      <w:numFmt w:val="bullet"/>
      <w:lvlText w:val=""/>
      <w:lvlJc w:val="left"/>
      <w:pPr>
        <w:tabs>
          <w:tab w:val="num" w:pos="720"/>
        </w:tabs>
        <w:ind w:left="720" w:hanging="360"/>
      </w:pPr>
      <w:rPr>
        <w:rFonts w:ascii="Symbol" w:hAnsi="Symbol" w:hint="default"/>
      </w:rPr>
    </w:lvl>
    <w:lvl w:ilvl="1" w:tplc="81422976" w:tentative="1">
      <w:start w:val="1"/>
      <w:numFmt w:val="bullet"/>
      <w:lvlText w:val=""/>
      <w:lvlJc w:val="left"/>
      <w:pPr>
        <w:tabs>
          <w:tab w:val="num" w:pos="1440"/>
        </w:tabs>
        <w:ind w:left="1440" w:hanging="360"/>
      </w:pPr>
      <w:rPr>
        <w:rFonts w:ascii="Symbol" w:hAnsi="Symbol" w:hint="default"/>
      </w:rPr>
    </w:lvl>
    <w:lvl w:ilvl="2" w:tplc="E7321CD0" w:tentative="1">
      <w:start w:val="1"/>
      <w:numFmt w:val="bullet"/>
      <w:lvlText w:val=""/>
      <w:lvlJc w:val="left"/>
      <w:pPr>
        <w:tabs>
          <w:tab w:val="num" w:pos="2160"/>
        </w:tabs>
        <w:ind w:left="2160" w:hanging="360"/>
      </w:pPr>
      <w:rPr>
        <w:rFonts w:ascii="Symbol" w:hAnsi="Symbol" w:hint="default"/>
      </w:rPr>
    </w:lvl>
    <w:lvl w:ilvl="3" w:tplc="BAEED084" w:tentative="1">
      <w:start w:val="1"/>
      <w:numFmt w:val="bullet"/>
      <w:lvlText w:val=""/>
      <w:lvlJc w:val="left"/>
      <w:pPr>
        <w:tabs>
          <w:tab w:val="num" w:pos="2880"/>
        </w:tabs>
        <w:ind w:left="2880" w:hanging="360"/>
      </w:pPr>
      <w:rPr>
        <w:rFonts w:ascii="Symbol" w:hAnsi="Symbol" w:hint="default"/>
      </w:rPr>
    </w:lvl>
    <w:lvl w:ilvl="4" w:tplc="0774319C" w:tentative="1">
      <w:start w:val="1"/>
      <w:numFmt w:val="bullet"/>
      <w:lvlText w:val=""/>
      <w:lvlJc w:val="left"/>
      <w:pPr>
        <w:tabs>
          <w:tab w:val="num" w:pos="3600"/>
        </w:tabs>
        <w:ind w:left="3600" w:hanging="360"/>
      </w:pPr>
      <w:rPr>
        <w:rFonts w:ascii="Symbol" w:hAnsi="Symbol" w:hint="default"/>
      </w:rPr>
    </w:lvl>
    <w:lvl w:ilvl="5" w:tplc="7AAA4468" w:tentative="1">
      <w:start w:val="1"/>
      <w:numFmt w:val="bullet"/>
      <w:lvlText w:val=""/>
      <w:lvlJc w:val="left"/>
      <w:pPr>
        <w:tabs>
          <w:tab w:val="num" w:pos="4320"/>
        </w:tabs>
        <w:ind w:left="4320" w:hanging="360"/>
      </w:pPr>
      <w:rPr>
        <w:rFonts w:ascii="Symbol" w:hAnsi="Symbol" w:hint="default"/>
      </w:rPr>
    </w:lvl>
    <w:lvl w:ilvl="6" w:tplc="C8B8E97A" w:tentative="1">
      <w:start w:val="1"/>
      <w:numFmt w:val="bullet"/>
      <w:lvlText w:val=""/>
      <w:lvlJc w:val="left"/>
      <w:pPr>
        <w:tabs>
          <w:tab w:val="num" w:pos="5040"/>
        </w:tabs>
        <w:ind w:left="5040" w:hanging="360"/>
      </w:pPr>
      <w:rPr>
        <w:rFonts w:ascii="Symbol" w:hAnsi="Symbol" w:hint="default"/>
      </w:rPr>
    </w:lvl>
    <w:lvl w:ilvl="7" w:tplc="7F405180" w:tentative="1">
      <w:start w:val="1"/>
      <w:numFmt w:val="bullet"/>
      <w:lvlText w:val=""/>
      <w:lvlJc w:val="left"/>
      <w:pPr>
        <w:tabs>
          <w:tab w:val="num" w:pos="5760"/>
        </w:tabs>
        <w:ind w:left="5760" w:hanging="360"/>
      </w:pPr>
      <w:rPr>
        <w:rFonts w:ascii="Symbol" w:hAnsi="Symbol" w:hint="default"/>
      </w:rPr>
    </w:lvl>
    <w:lvl w:ilvl="8" w:tplc="FDFEBE4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58D480C"/>
    <w:multiLevelType w:val="hybridMultilevel"/>
    <w:tmpl w:val="65DE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8272794">
    <w:abstractNumId w:val="0"/>
  </w:num>
  <w:num w:numId="2" w16cid:durableId="338896082">
    <w:abstractNumId w:val="5"/>
  </w:num>
  <w:num w:numId="3" w16cid:durableId="2007515211">
    <w:abstractNumId w:val="3"/>
  </w:num>
  <w:num w:numId="4" w16cid:durableId="2120297606">
    <w:abstractNumId w:val="4"/>
  </w:num>
  <w:num w:numId="5" w16cid:durableId="2086148317">
    <w:abstractNumId w:val="2"/>
  </w:num>
  <w:num w:numId="6" w16cid:durableId="1842431347">
    <w:abstractNumId w:val="1"/>
  </w:num>
  <w:num w:numId="7" w16cid:durableId="17338446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4283"/>
    <w:rsid w:val="00050581"/>
    <w:rsid w:val="00145593"/>
    <w:rsid w:val="001A410D"/>
    <w:rsid w:val="001E4283"/>
    <w:rsid w:val="002A732E"/>
    <w:rsid w:val="002E47CD"/>
    <w:rsid w:val="002E5212"/>
    <w:rsid w:val="00324F62"/>
    <w:rsid w:val="00376787"/>
    <w:rsid w:val="003B61C2"/>
    <w:rsid w:val="003D1385"/>
    <w:rsid w:val="003E0EE6"/>
    <w:rsid w:val="003F6435"/>
    <w:rsid w:val="0049736A"/>
    <w:rsid w:val="005A33C1"/>
    <w:rsid w:val="005B6348"/>
    <w:rsid w:val="00617FC9"/>
    <w:rsid w:val="0065680D"/>
    <w:rsid w:val="0066513E"/>
    <w:rsid w:val="006C638F"/>
    <w:rsid w:val="006D0DCB"/>
    <w:rsid w:val="00700D77"/>
    <w:rsid w:val="00821463"/>
    <w:rsid w:val="00824F56"/>
    <w:rsid w:val="00865D0F"/>
    <w:rsid w:val="008800E0"/>
    <w:rsid w:val="008C0AD0"/>
    <w:rsid w:val="009048C5"/>
    <w:rsid w:val="009A1296"/>
    <w:rsid w:val="00A06DA6"/>
    <w:rsid w:val="00AD0D23"/>
    <w:rsid w:val="00AF02DC"/>
    <w:rsid w:val="00B029EE"/>
    <w:rsid w:val="00B201E5"/>
    <w:rsid w:val="00C07C3C"/>
    <w:rsid w:val="00C2283C"/>
    <w:rsid w:val="00CD305F"/>
    <w:rsid w:val="00D36716"/>
    <w:rsid w:val="00D66DA8"/>
    <w:rsid w:val="00E301E1"/>
    <w:rsid w:val="00E30638"/>
    <w:rsid w:val="00E70F01"/>
    <w:rsid w:val="00E9026F"/>
    <w:rsid w:val="00E90E6E"/>
    <w:rsid w:val="00EA09C9"/>
    <w:rsid w:val="00EB23C1"/>
    <w:rsid w:val="00EE53EA"/>
    <w:rsid w:val="00F2515B"/>
    <w:rsid w:val="00F42155"/>
    <w:rsid w:val="00F72616"/>
    <w:rsid w:val="00FF1D19"/>
    <w:rsid w:val="00FF4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B2870"/>
  <w15:docId w15:val="{BA0AD0D6-20B4-41F5-819C-C5FBB57DE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15B"/>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2">
    <w:name w:val="p2"/>
    <w:basedOn w:val="Normal"/>
    <w:rsid w:val="001E4283"/>
    <w:pPr>
      <w:spacing w:before="100" w:beforeAutospacing="1" w:after="100" w:afterAutospacing="1" w:line="240" w:lineRule="auto"/>
    </w:pPr>
    <w:rPr>
      <w:rFonts w:ascii="Calibri" w:hAnsi="Calibri" w:cs="Calibri"/>
      <w:lang w:eastAsia="en-GB"/>
    </w:rPr>
  </w:style>
  <w:style w:type="character" w:customStyle="1" w:styleId="s2">
    <w:name w:val="s2"/>
    <w:basedOn w:val="DefaultParagraphFont"/>
    <w:rsid w:val="001E4283"/>
  </w:style>
  <w:style w:type="paragraph" w:styleId="PlainText">
    <w:name w:val="Plain Text"/>
    <w:basedOn w:val="Normal"/>
    <w:link w:val="PlainTextChar"/>
    <w:uiPriority w:val="99"/>
    <w:semiHidden/>
    <w:unhideWhenUsed/>
    <w:rsid w:val="00D36716"/>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36716"/>
    <w:rPr>
      <w:rFonts w:ascii="Calibri" w:hAnsi="Calibri"/>
      <w:szCs w:val="21"/>
    </w:rPr>
  </w:style>
  <w:style w:type="paragraph" w:styleId="ListParagraph">
    <w:name w:val="List Paragraph"/>
    <w:basedOn w:val="Normal"/>
    <w:uiPriority w:val="34"/>
    <w:qFormat/>
    <w:rsid w:val="00C2283C"/>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p1">
    <w:name w:val="p1"/>
    <w:basedOn w:val="Normal"/>
    <w:rsid w:val="00824F56"/>
    <w:pPr>
      <w:spacing w:before="100" w:beforeAutospacing="1" w:after="100" w:afterAutospacing="1" w:line="240" w:lineRule="auto"/>
    </w:pPr>
    <w:rPr>
      <w:rFonts w:ascii="Calibri" w:hAnsi="Calibri" w:cs="Calibri"/>
      <w:lang w:eastAsia="en-GB"/>
    </w:rPr>
  </w:style>
  <w:style w:type="character" w:customStyle="1" w:styleId="s1">
    <w:name w:val="s1"/>
    <w:basedOn w:val="DefaultParagraphFont"/>
    <w:rsid w:val="00824F56"/>
  </w:style>
  <w:style w:type="character" w:customStyle="1" w:styleId="normaltextrun">
    <w:name w:val="normaltextrun"/>
    <w:basedOn w:val="DefaultParagraphFont"/>
    <w:rsid w:val="00FF1D19"/>
  </w:style>
  <w:style w:type="character" w:customStyle="1" w:styleId="Heading1Char">
    <w:name w:val="Heading 1 Char"/>
    <w:basedOn w:val="DefaultParagraphFont"/>
    <w:link w:val="Heading1"/>
    <w:uiPriority w:val="9"/>
    <w:rsid w:val="00F2515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F4AE1"/>
    <w:rPr>
      <w:color w:val="0000FF"/>
      <w:u w:val="single"/>
    </w:rPr>
  </w:style>
  <w:style w:type="character" w:styleId="FollowedHyperlink">
    <w:name w:val="FollowedHyperlink"/>
    <w:basedOn w:val="DefaultParagraphFont"/>
    <w:uiPriority w:val="99"/>
    <w:semiHidden/>
    <w:unhideWhenUsed/>
    <w:rsid w:val="00FF4AE1"/>
    <w:rPr>
      <w:color w:val="954F72" w:themeColor="followedHyperlink"/>
      <w:u w:val="single"/>
    </w:rPr>
  </w:style>
  <w:style w:type="character" w:styleId="UnresolvedMention">
    <w:name w:val="Unresolved Mention"/>
    <w:basedOn w:val="DefaultParagraphFont"/>
    <w:uiPriority w:val="99"/>
    <w:semiHidden/>
    <w:unhideWhenUsed/>
    <w:rsid w:val="005B6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8056">
      <w:bodyDiv w:val="1"/>
      <w:marLeft w:val="0"/>
      <w:marRight w:val="0"/>
      <w:marTop w:val="0"/>
      <w:marBottom w:val="0"/>
      <w:divBdr>
        <w:top w:val="none" w:sz="0" w:space="0" w:color="auto"/>
        <w:left w:val="none" w:sz="0" w:space="0" w:color="auto"/>
        <w:bottom w:val="none" w:sz="0" w:space="0" w:color="auto"/>
        <w:right w:val="none" w:sz="0" w:space="0" w:color="auto"/>
      </w:divBdr>
      <w:divsChild>
        <w:div w:id="29190704">
          <w:marLeft w:val="547"/>
          <w:marRight w:val="0"/>
          <w:marTop w:val="200"/>
          <w:marBottom w:val="0"/>
          <w:divBdr>
            <w:top w:val="none" w:sz="0" w:space="0" w:color="auto"/>
            <w:left w:val="none" w:sz="0" w:space="0" w:color="auto"/>
            <w:bottom w:val="none" w:sz="0" w:space="0" w:color="auto"/>
            <w:right w:val="none" w:sz="0" w:space="0" w:color="auto"/>
          </w:divBdr>
        </w:div>
        <w:div w:id="193348662">
          <w:marLeft w:val="547"/>
          <w:marRight w:val="0"/>
          <w:marTop w:val="200"/>
          <w:marBottom w:val="0"/>
          <w:divBdr>
            <w:top w:val="none" w:sz="0" w:space="0" w:color="auto"/>
            <w:left w:val="none" w:sz="0" w:space="0" w:color="auto"/>
            <w:bottom w:val="none" w:sz="0" w:space="0" w:color="auto"/>
            <w:right w:val="none" w:sz="0" w:space="0" w:color="auto"/>
          </w:divBdr>
        </w:div>
        <w:div w:id="445543482">
          <w:marLeft w:val="547"/>
          <w:marRight w:val="0"/>
          <w:marTop w:val="200"/>
          <w:marBottom w:val="0"/>
          <w:divBdr>
            <w:top w:val="none" w:sz="0" w:space="0" w:color="auto"/>
            <w:left w:val="none" w:sz="0" w:space="0" w:color="auto"/>
            <w:bottom w:val="none" w:sz="0" w:space="0" w:color="auto"/>
            <w:right w:val="none" w:sz="0" w:space="0" w:color="auto"/>
          </w:divBdr>
        </w:div>
        <w:div w:id="1018315273">
          <w:marLeft w:val="547"/>
          <w:marRight w:val="0"/>
          <w:marTop w:val="200"/>
          <w:marBottom w:val="0"/>
          <w:divBdr>
            <w:top w:val="none" w:sz="0" w:space="0" w:color="auto"/>
            <w:left w:val="none" w:sz="0" w:space="0" w:color="auto"/>
            <w:bottom w:val="none" w:sz="0" w:space="0" w:color="auto"/>
            <w:right w:val="none" w:sz="0" w:space="0" w:color="auto"/>
          </w:divBdr>
        </w:div>
        <w:div w:id="1097556321">
          <w:marLeft w:val="547"/>
          <w:marRight w:val="0"/>
          <w:marTop w:val="200"/>
          <w:marBottom w:val="0"/>
          <w:divBdr>
            <w:top w:val="none" w:sz="0" w:space="0" w:color="auto"/>
            <w:left w:val="none" w:sz="0" w:space="0" w:color="auto"/>
            <w:bottom w:val="none" w:sz="0" w:space="0" w:color="auto"/>
            <w:right w:val="none" w:sz="0" w:space="0" w:color="auto"/>
          </w:divBdr>
        </w:div>
        <w:div w:id="1804499085">
          <w:marLeft w:val="547"/>
          <w:marRight w:val="0"/>
          <w:marTop w:val="200"/>
          <w:marBottom w:val="0"/>
          <w:divBdr>
            <w:top w:val="none" w:sz="0" w:space="0" w:color="auto"/>
            <w:left w:val="none" w:sz="0" w:space="0" w:color="auto"/>
            <w:bottom w:val="none" w:sz="0" w:space="0" w:color="auto"/>
            <w:right w:val="none" w:sz="0" w:space="0" w:color="auto"/>
          </w:divBdr>
        </w:div>
      </w:divsChild>
    </w:div>
    <w:div w:id="246043089">
      <w:bodyDiv w:val="1"/>
      <w:marLeft w:val="0"/>
      <w:marRight w:val="0"/>
      <w:marTop w:val="0"/>
      <w:marBottom w:val="0"/>
      <w:divBdr>
        <w:top w:val="none" w:sz="0" w:space="0" w:color="auto"/>
        <w:left w:val="none" w:sz="0" w:space="0" w:color="auto"/>
        <w:bottom w:val="none" w:sz="0" w:space="0" w:color="auto"/>
        <w:right w:val="none" w:sz="0" w:space="0" w:color="auto"/>
      </w:divBdr>
    </w:div>
    <w:div w:id="258024615">
      <w:bodyDiv w:val="1"/>
      <w:marLeft w:val="0"/>
      <w:marRight w:val="0"/>
      <w:marTop w:val="0"/>
      <w:marBottom w:val="0"/>
      <w:divBdr>
        <w:top w:val="none" w:sz="0" w:space="0" w:color="auto"/>
        <w:left w:val="none" w:sz="0" w:space="0" w:color="auto"/>
        <w:bottom w:val="none" w:sz="0" w:space="0" w:color="auto"/>
        <w:right w:val="none" w:sz="0" w:space="0" w:color="auto"/>
      </w:divBdr>
    </w:div>
    <w:div w:id="282080223">
      <w:bodyDiv w:val="1"/>
      <w:marLeft w:val="0"/>
      <w:marRight w:val="0"/>
      <w:marTop w:val="0"/>
      <w:marBottom w:val="0"/>
      <w:divBdr>
        <w:top w:val="none" w:sz="0" w:space="0" w:color="auto"/>
        <w:left w:val="none" w:sz="0" w:space="0" w:color="auto"/>
        <w:bottom w:val="none" w:sz="0" w:space="0" w:color="auto"/>
        <w:right w:val="none" w:sz="0" w:space="0" w:color="auto"/>
      </w:divBdr>
    </w:div>
    <w:div w:id="383717621">
      <w:bodyDiv w:val="1"/>
      <w:marLeft w:val="0"/>
      <w:marRight w:val="0"/>
      <w:marTop w:val="0"/>
      <w:marBottom w:val="0"/>
      <w:divBdr>
        <w:top w:val="none" w:sz="0" w:space="0" w:color="auto"/>
        <w:left w:val="none" w:sz="0" w:space="0" w:color="auto"/>
        <w:bottom w:val="none" w:sz="0" w:space="0" w:color="auto"/>
        <w:right w:val="none" w:sz="0" w:space="0" w:color="auto"/>
      </w:divBdr>
    </w:div>
    <w:div w:id="477958852">
      <w:bodyDiv w:val="1"/>
      <w:marLeft w:val="0"/>
      <w:marRight w:val="0"/>
      <w:marTop w:val="0"/>
      <w:marBottom w:val="0"/>
      <w:divBdr>
        <w:top w:val="none" w:sz="0" w:space="0" w:color="auto"/>
        <w:left w:val="none" w:sz="0" w:space="0" w:color="auto"/>
        <w:bottom w:val="none" w:sz="0" w:space="0" w:color="auto"/>
        <w:right w:val="none" w:sz="0" w:space="0" w:color="auto"/>
      </w:divBdr>
    </w:div>
    <w:div w:id="549607378">
      <w:bodyDiv w:val="1"/>
      <w:marLeft w:val="0"/>
      <w:marRight w:val="0"/>
      <w:marTop w:val="0"/>
      <w:marBottom w:val="0"/>
      <w:divBdr>
        <w:top w:val="none" w:sz="0" w:space="0" w:color="auto"/>
        <w:left w:val="none" w:sz="0" w:space="0" w:color="auto"/>
        <w:bottom w:val="none" w:sz="0" w:space="0" w:color="auto"/>
        <w:right w:val="none" w:sz="0" w:space="0" w:color="auto"/>
      </w:divBdr>
    </w:div>
    <w:div w:id="564994480">
      <w:bodyDiv w:val="1"/>
      <w:marLeft w:val="0"/>
      <w:marRight w:val="0"/>
      <w:marTop w:val="0"/>
      <w:marBottom w:val="0"/>
      <w:divBdr>
        <w:top w:val="none" w:sz="0" w:space="0" w:color="auto"/>
        <w:left w:val="none" w:sz="0" w:space="0" w:color="auto"/>
        <w:bottom w:val="none" w:sz="0" w:space="0" w:color="auto"/>
        <w:right w:val="none" w:sz="0" w:space="0" w:color="auto"/>
      </w:divBdr>
    </w:div>
    <w:div w:id="575865411">
      <w:bodyDiv w:val="1"/>
      <w:marLeft w:val="0"/>
      <w:marRight w:val="0"/>
      <w:marTop w:val="0"/>
      <w:marBottom w:val="0"/>
      <w:divBdr>
        <w:top w:val="none" w:sz="0" w:space="0" w:color="auto"/>
        <w:left w:val="none" w:sz="0" w:space="0" w:color="auto"/>
        <w:bottom w:val="none" w:sz="0" w:space="0" w:color="auto"/>
        <w:right w:val="none" w:sz="0" w:space="0" w:color="auto"/>
      </w:divBdr>
    </w:div>
    <w:div w:id="600260895">
      <w:bodyDiv w:val="1"/>
      <w:marLeft w:val="0"/>
      <w:marRight w:val="0"/>
      <w:marTop w:val="0"/>
      <w:marBottom w:val="0"/>
      <w:divBdr>
        <w:top w:val="none" w:sz="0" w:space="0" w:color="auto"/>
        <w:left w:val="none" w:sz="0" w:space="0" w:color="auto"/>
        <w:bottom w:val="none" w:sz="0" w:space="0" w:color="auto"/>
        <w:right w:val="none" w:sz="0" w:space="0" w:color="auto"/>
      </w:divBdr>
    </w:div>
    <w:div w:id="631912081">
      <w:bodyDiv w:val="1"/>
      <w:marLeft w:val="0"/>
      <w:marRight w:val="0"/>
      <w:marTop w:val="0"/>
      <w:marBottom w:val="0"/>
      <w:divBdr>
        <w:top w:val="none" w:sz="0" w:space="0" w:color="auto"/>
        <w:left w:val="none" w:sz="0" w:space="0" w:color="auto"/>
        <w:bottom w:val="none" w:sz="0" w:space="0" w:color="auto"/>
        <w:right w:val="none" w:sz="0" w:space="0" w:color="auto"/>
      </w:divBdr>
    </w:div>
    <w:div w:id="634533352">
      <w:bodyDiv w:val="1"/>
      <w:marLeft w:val="0"/>
      <w:marRight w:val="0"/>
      <w:marTop w:val="0"/>
      <w:marBottom w:val="0"/>
      <w:divBdr>
        <w:top w:val="none" w:sz="0" w:space="0" w:color="auto"/>
        <w:left w:val="none" w:sz="0" w:space="0" w:color="auto"/>
        <w:bottom w:val="none" w:sz="0" w:space="0" w:color="auto"/>
        <w:right w:val="none" w:sz="0" w:space="0" w:color="auto"/>
      </w:divBdr>
    </w:div>
    <w:div w:id="686099772">
      <w:bodyDiv w:val="1"/>
      <w:marLeft w:val="0"/>
      <w:marRight w:val="0"/>
      <w:marTop w:val="0"/>
      <w:marBottom w:val="0"/>
      <w:divBdr>
        <w:top w:val="none" w:sz="0" w:space="0" w:color="auto"/>
        <w:left w:val="none" w:sz="0" w:space="0" w:color="auto"/>
        <w:bottom w:val="none" w:sz="0" w:space="0" w:color="auto"/>
        <w:right w:val="none" w:sz="0" w:space="0" w:color="auto"/>
      </w:divBdr>
    </w:div>
    <w:div w:id="692149229">
      <w:bodyDiv w:val="1"/>
      <w:marLeft w:val="0"/>
      <w:marRight w:val="0"/>
      <w:marTop w:val="0"/>
      <w:marBottom w:val="0"/>
      <w:divBdr>
        <w:top w:val="none" w:sz="0" w:space="0" w:color="auto"/>
        <w:left w:val="none" w:sz="0" w:space="0" w:color="auto"/>
        <w:bottom w:val="none" w:sz="0" w:space="0" w:color="auto"/>
        <w:right w:val="none" w:sz="0" w:space="0" w:color="auto"/>
      </w:divBdr>
    </w:div>
    <w:div w:id="739447114">
      <w:bodyDiv w:val="1"/>
      <w:marLeft w:val="0"/>
      <w:marRight w:val="0"/>
      <w:marTop w:val="0"/>
      <w:marBottom w:val="0"/>
      <w:divBdr>
        <w:top w:val="none" w:sz="0" w:space="0" w:color="auto"/>
        <w:left w:val="none" w:sz="0" w:space="0" w:color="auto"/>
        <w:bottom w:val="none" w:sz="0" w:space="0" w:color="auto"/>
        <w:right w:val="none" w:sz="0" w:space="0" w:color="auto"/>
      </w:divBdr>
    </w:div>
    <w:div w:id="862480151">
      <w:bodyDiv w:val="1"/>
      <w:marLeft w:val="0"/>
      <w:marRight w:val="0"/>
      <w:marTop w:val="0"/>
      <w:marBottom w:val="0"/>
      <w:divBdr>
        <w:top w:val="none" w:sz="0" w:space="0" w:color="auto"/>
        <w:left w:val="none" w:sz="0" w:space="0" w:color="auto"/>
        <w:bottom w:val="none" w:sz="0" w:space="0" w:color="auto"/>
        <w:right w:val="none" w:sz="0" w:space="0" w:color="auto"/>
      </w:divBdr>
    </w:div>
    <w:div w:id="878010838">
      <w:bodyDiv w:val="1"/>
      <w:marLeft w:val="0"/>
      <w:marRight w:val="0"/>
      <w:marTop w:val="0"/>
      <w:marBottom w:val="0"/>
      <w:divBdr>
        <w:top w:val="none" w:sz="0" w:space="0" w:color="auto"/>
        <w:left w:val="none" w:sz="0" w:space="0" w:color="auto"/>
        <w:bottom w:val="none" w:sz="0" w:space="0" w:color="auto"/>
        <w:right w:val="none" w:sz="0" w:space="0" w:color="auto"/>
      </w:divBdr>
    </w:div>
    <w:div w:id="924726530">
      <w:bodyDiv w:val="1"/>
      <w:marLeft w:val="0"/>
      <w:marRight w:val="0"/>
      <w:marTop w:val="0"/>
      <w:marBottom w:val="0"/>
      <w:divBdr>
        <w:top w:val="none" w:sz="0" w:space="0" w:color="auto"/>
        <w:left w:val="none" w:sz="0" w:space="0" w:color="auto"/>
        <w:bottom w:val="none" w:sz="0" w:space="0" w:color="auto"/>
        <w:right w:val="none" w:sz="0" w:space="0" w:color="auto"/>
      </w:divBdr>
    </w:div>
    <w:div w:id="1018969147">
      <w:bodyDiv w:val="1"/>
      <w:marLeft w:val="0"/>
      <w:marRight w:val="0"/>
      <w:marTop w:val="0"/>
      <w:marBottom w:val="0"/>
      <w:divBdr>
        <w:top w:val="none" w:sz="0" w:space="0" w:color="auto"/>
        <w:left w:val="none" w:sz="0" w:space="0" w:color="auto"/>
        <w:bottom w:val="none" w:sz="0" w:space="0" w:color="auto"/>
        <w:right w:val="none" w:sz="0" w:space="0" w:color="auto"/>
      </w:divBdr>
    </w:div>
    <w:div w:id="1020467424">
      <w:bodyDiv w:val="1"/>
      <w:marLeft w:val="0"/>
      <w:marRight w:val="0"/>
      <w:marTop w:val="0"/>
      <w:marBottom w:val="0"/>
      <w:divBdr>
        <w:top w:val="none" w:sz="0" w:space="0" w:color="auto"/>
        <w:left w:val="none" w:sz="0" w:space="0" w:color="auto"/>
        <w:bottom w:val="none" w:sz="0" w:space="0" w:color="auto"/>
        <w:right w:val="none" w:sz="0" w:space="0" w:color="auto"/>
      </w:divBdr>
    </w:div>
    <w:div w:id="1079248521">
      <w:bodyDiv w:val="1"/>
      <w:marLeft w:val="0"/>
      <w:marRight w:val="0"/>
      <w:marTop w:val="0"/>
      <w:marBottom w:val="0"/>
      <w:divBdr>
        <w:top w:val="none" w:sz="0" w:space="0" w:color="auto"/>
        <w:left w:val="none" w:sz="0" w:space="0" w:color="auto"/>
        <w:bottom w:val="none" w:sz="0" w:space="0" w:color="auto"/>
        <w:right w:val="none" w:sz="0" w:space="0" w:color="auto"/>
      </w:divBdr>
    </w:div>
    <w:div w:id="1148673460">
      <w:bodyDiv w:val="1"/>
      <w:marLeft w:val="0"/>
      <w:marRight w:val="0"/>
      <w:marTop w:val="0"/>
      <w:marBottom w:val="0"/>
      <w:divBdr>
        <w:top w:val="none" w:sz="0" w:space="0" w:color="auto"/>
        <w:left w:val="none" w:sz="0" w:space="0" w:color="auto"/>
        <w:bottom w:val="none" w:sz="0" w:space="0" w:color="auto"/>
        <w:right w:val="none" w:sz="0" w:space="0" w:color="auto"/>
      </w:divBdr>
    </w:div>
    <w:div w:id="1191916085">
      <w:bodyDiv w:val="1"/>
      <w:marLeft w:val="0"/>
      <w:marRight w:val="0"/>
      <w:marTop w:val="0"/>
      <w:marBottom w:val="0"/>
      <w:divBdr>
        <w:top w:val="none" w:sz="0" w:space="0" w:color="auto"/>
        <w:left w:val="none" w:sz="0" w:space="0" w:color="auto"/>
        <w:bottom w:val="none" w:sz="0" w:space="0" w:color="auto"/>
        <w:right w:val="none" w:sz="0" w:space="0" w:color="auto"/>
      </w:divBdr>
      <w:divsChild>
        <w:div w:id="95636974">
          <w:marLeft w:val="547"/>
          <w:marRight w:val="0"/>
          <w:marTop w:val="200"/>
          <w:marBottom w:val="0"/>
          <w:divBdr>
            <w:top w:val="none" w:sz="0" w:space="0" w:color="auto"/>
            <w:left w:val="none" w:sz="0" w:space="0" w:color="auto"/>
            <w:bottom w:val="none" w:sz="0" w:space="0" w:color="auto"/>
            <w:right w:val="none" w:sz="0" w:space="0" w:color="auto"/>
          </w:divBdr>
        </w:div>
        <w:div w:id="301161516">
          <w:marLeft w:val="547"/>
          <w:marRight w:val="0"/>
          <w:marTop w:val="200"/>
          <w:marBottom w:val="0"/>
          <w:divBdr>
            <w:top w:val="none" w:sz="0" w:space="0" w:color="auto"/>
            <w:left w:val="none" w:sz="0" w:space="0" w:color="auto"/>
            <w:bottom w:val="none" w:sz="0" w:space="0" w:color="auto"/>
            <w:right w:val="none" w:sz="0" w:space="0" w:color="auto"/>
          </w:divBdr>
        </w:div>
      </w:divsChild>
    </w:div>
    <w:div w:id="1197542999">
      <w:bodyDiv w:val="1"/>
      <w:marLeft w:val="0"/>
      <w:marRight w:val="0"/>
      <w:marTop w:val="0"/>
      <w:marBottom w:val="0"/>
      <w:divBdr>
        <w:top w:val="none" w:sz="0" w:space="0" w:color="auto"/>
        <w:left w:val="none" w:sz="0" w:space="0" w:color="auto"/>
        <w:bottom w:val="none" w:sz="0" w:space="0" w:color="auto"/>
        <w:right w:val="none" w:sz="0" w:space="0" w:color="auto"/>
      </w:divBdr>
    </w:div>
    <w:div w:id="1227648897">
      <w:bodyDiv w:val="1"/>
      <w:marLeft w:val="0"/>
      <w:marRight w:val="0"/>
      <w:marTop w:val="0"/>
      <w:marBottom w:val="0"/>
      <w:divBdr>
        <w:top w:val="none" w:sz="0" w:space="0" w:color="auto"/>
        <w:left w:val="none" w:sz="0" w:space="0" w:color="auto"/>
        <w:bottom w:val="none" w:sz="0" w:space="0" w:color="auto"/>
        <w:right w:val="none" w:sz="0" w:space="0" w:color="auto"/>
      </w:divBdr>
      <w:divsChild>
        <w:div w:id="294145365">
          <w:marLeft w:val="0"/>
          <w:marRight w:val="0"/>
          <w:marTop w:val="0"/>
          <w:marBottom w:val="0"/>
          <w:divBdr>
            <w:top w:val="none" w:sz="0" w:space="0" w:color="auto"/>
            <w:left w:val="none" w:sz="0" w:space="0" w:color="auto"/>
            <w:bottom w:val="none" w:sz="0" w:space="0" w:color="auto"/>
            <w:right w:val="none" w:sz="0" w:space="0" w:color="auto"/>
          </w:divBdr>
        </w:div>
        <w:div w:id="1239631515">
          <w:marLeft w:val="0"/>
          <w:marRight w:val="0"/>
          <w:marTop w:val="0"/>
          <w:marBottom w:val="0"/>
          <w:divBdr>
            <w:top w:val="none" w:sz="0" w:space="0" w:color="auto"/>
            <w:left w:val="none" w:sz="0" w:space="0" w:color="auto"/>
            <w:bottom w:val="none" w:sz="0" w:space="0" w:color="auto"/>
            <w:right w:val="none" w:sz="0" w:space="0" w:color="auto"/>
          </w:divBdr>
        </w:div>
        <w:div w:id="1241865122">
          <w:marLeft w:val="0"/>
          <w:marRight w:val="0"/>
          <w:marTop w:val="0"/>
          <w:marBottom w:val="0"/>
          <w:divBdr>
            <w:top w:val="none" w:sz="0" w:space="0" w:color="auto"/>
            <w:left w:val="none" w:sz="0" w:space="0" w:color="auto"/>
            <w:bottom w:val="none" w:sz="0" w:space="0" w:color="auto"/>
            <w:right w:val="none" w:sz="0" w:space="0" w:color="auto"/>
          </w:divBdr>
        </w:div>
        <w:div w:id="2075422976">
          <w:marLeft w:val="0"/>
          <w:marRight w:val="0"/>
          <w:marTop w:val="0"/>
          <w:marBottom w:val="0"/>
          <w:divBdr>
            <w:top w:val="none" w:sz="0" w:space="0" w:color="auto"/>
            <w:left w:val="none" w:sz="0" w:space="0" w:color="auto"/>
            <w:bottom w:val="none" w:sz="0" w:space="0" w:color="auto"/>
            <w:right w:val="none" w:sz="0" w:space="0" w:color="auto"/>
          </w:divBdr>
        </w:div>
        <w:div w:id="1193878793">
          <w:marLeft w:val="0"/>
          <w:marRight w:val="0"/>
          <w:marTop w:val="0"/>
          <w:marBottom w:val="0"/>
          <w:divBdr>
            <w:top w:val="none" w:sz="0" w:space="0" w:color="auto"/>
            <w:left w:val="none" w:sz="0" w:space="0" w:color="auto"/>
            <w:bottom w:val="none" w:sz="0" w:space="0" w:color="auto"/>
            <w:right w:val="none" w:sz="0" w:space="0" w:color="auto"/>
          </w:divBdr>
        </w:div>
        <w:div w:id="1611401153">
          <w:marLeft w:val="0"/>
          <w:marRight w:val="0"/>
          <w:marTop w:val="0"/>
          <w:marBottom w:val="0"/>
          <w:divBdr>
            <w:top w:val="none" w:sz="0" w:space="0" w:color="auto"/>
            <w:left w:val="none" w:sz="0" w:space="0" w:color="auto"/>
            <w:bottom w:val="none" w:sz="0" w:space="0" w:color="auto"/>
            <w:right w:val="none" w:sz="0" w:space="0" w:color="auto"/>
          </w:divBdr>
        </w:div>
        <w:div w:id="1928801315">
          <w:marLeft w:val="0"/>
          <w:marRight w:val="0"/>
          <w:marTop w:val="0"/>
          <w:marBottom w:val="0"/>
          <w:divBdr>
            <w:top w:val="none" w:sz="0" w:space="0" w:color="auto"/>
            <w:left w:val="none" w:sz="0" w:space="0" w:color="auto"/>
            <w:bottom w:val="none" w:sz="0" w:space="0" w:color="auto"/>
            <w:right w:val="none" w:sz="0" w:space="0" w:color="auto"/>
          </w:divBdr>
        </w:div>
      </w:divsChild>
    </w:div>
    <w:div w:id="1392271468">
      <w:bodyDiv w:val="1"/>
      <w:marLeft w:val="0"/>
      <w:marRight w:val="0"/>
      <w:marTop w:val="0"/>
      <w:marBottom w:val="0"/>
      <w:divBdr>
        <w:top w:val="none" w:sz="0" w:space="0" w:color="auto"/>
        <w:left w:val="none" w:sz="0" w:space="0" w:color="auto"/>
        <w:bottom w:val="none" w:sz="0" w:space="0" w:color="auto"/>
        <w:right w:val="none" w:sz="0" w:space="0" w:color="auto"/>
      </w:divBdr>
    </w:div>
    <w:div w:id="1543130638">
      <w:bodyDiv w:val="1"/>
      <w:marLeft w:val="0"/>
      <w:marRight w:val="0"/>
      <w:marTop w:val="0"/>
      <w:marBottom w:val="0"/>
      <w:divBdr>
        <w:top w:val="none" w:sz="0" w:space="0" w:color="auto"/>
        <w:left w:val="none" w:sz="0" w:space="0" w:color="auto"/>
        <w:bottom w:val="none" w:sz="0" w:space="0" w:color="auto"/>
        <w:right w:val="none" w:sz="0" w:space="0" w:color="auto"/>
      </w:divBdr>
    </w:div>
    <w:div w:id="1644772561">
      <w:bodyDiv w:val="1"/>
      <w:marLeft w:val="0"/>
      <w:marRight w:val="0"/>
      <w:marTop w:val="0"/>
      <w:marBottom w:val="0"/>
      <w:divBdr>
        <w:top w:val="none" w:sz="0" w:space="0" w:color="auto"/>
        <w:left w:val="none" w:sz="0" w:space="0" w:color="auto"/>
        <w:bottom w:val="none" w:sz="0" w:space="0" w:color="auto"/>
        <w:right w:val="none" w:sz="0" w:space="0" w:color="auto"/>
      </w:divBdr>
    </w:div>
    <w:div w:id="1885828667">
      <w:bodyDiv w:val="1"/>
      <w:marLeft w:val="0"/>
      <w:marRight w:val="0"/>
      <w:marTop w:val="0"/>
      <w:marBottom w:val="0"/>
      <w:divBdr>
        <w:top w:val="none" w:sz="0" w:space="0" w:color="auto"/>
        <w:left w:val="none" w:sz="0" w:space="0" w:color="auto"/>
        <w:bottom w:val="none" w:sz="0" w:space="0" w:color="auto"/>
        <w:right w:val="none" w:sz="0" w:space="0" w:color="auto"/>
      </w:divBdr>
    </w:div>
    <w:div w:id="1897660698">
      <w:bodyDiv w:val="1"/>
      <w:marLeft w:val="0"/>
      <w:marRight w:val="0"/>
      <w:marTop w:val="0"/>
      <w:marBottom w:val="0"/>
      <w:divBdr>
        <w:top w:val="none" w:sz="0" w:space="0" w:color="auto"/>
        <w:left w:val="none" w:sz="0" w:space="0" w:color="auto"/>
        <w:bottom w:val="none" w:sz="0" w:space="0" w:color="auto"/>
        <w:right w:val="none" w:sz="0" w:space="0" w:color="auto"/>
      </w:divBdr>
    </w:div>
    <w:div w:id="1914466662">
      <w:bodyDiv w:val="1"/>
      <w:marLeft w:val="0"/>
      <w:marRight w:val="0"/>
      <w:marTop w:val="0"/>
      <w:marBottom w:val="0"/>
      <w:divBdr>
        <w:top w:val="none" w:sz="0" w:space="0" w:color="auto"/>
        <w:left w:val="none" w:sz="0" w:space="0" w:color="auto"/>
        <w:bottom w:val="none" w:sz="0" w:space="0" w:color="auto"/>
        <w:right w:val="none" w:sz="0" w:space="0" w:color="auto"/>
      </w:divBdr>
    </w:div>
    <w:div w:id="1942686131">
      <w:bodyDiv w:val="1"/>
      <w:marLeft w:val="0"/>
      <w:marRight w:val="0"/>
      <w:marTop w:val="0"/>
      <w:marBottom w:val="0"/>
      <w:divBdr>
        <w:top w:val="none" w:sz="0" w:space="0" w:color="auto"/>
        <w:left w:val="none" w:sz="0" w:space="0" w:color="auto"/>
        <w:bottom w:val="none" w:sz="0" w:space="0" w:color="auto"/>
        <w:right w:val="none" w:sz="0" w:space="0" w:color="auto"/>
      </w:divBdr>
    </w:div>
    <w:div w:id="1952349917">
      <w:bodyDiv w:val="1"/>
      <w:marLeft w:val="0"/>
      <w:marRight w:val="0"/>
      <w:marTop w:val="0"/>
      <w:marBottom w:val="0"/>
      <w:divBdr>
        <w:top w:val="none" w:sz="0" w:space="0" w:color="auto"/>
        <w:left w:val="none" w:sz="0" w:space="0" w:color="auto"/>
        <w:bottom w:val="none" w:sz="0" w:space="0" w:color="auto"/>
        <w:right w:val="none" w:sz="0" w:space="0" w:color="auto"/>
      </w:divBdr>
      <w:divsChild>
        <w:div w:id="388310457">
          <w:marLeft w:val="2520"/>
          <w:marRight w:val="0"/>
          <w:marTop w:val="200"/>
          <w:marBottom w:val="0"/>
          <w:divBdr>
            <w:top w:val="none" w:sz="0" w:space="0" w:color="auto"/>
            <w:left w:val="none" w:sz="0" w:space="0" w:color="auto"/>
            <w:bottom w:val="none" w:sz="0" w:space="0" w:color="auto"/>
            <w:right w:val="none" w:sz="0" w:space="0" w:color="auto"/>
          </w:divBdr>
        </w:div>
        <w:div w:id="448205541">
          <w:marLeft w:val="1800"/>
          <w:marRight w:val="0"/>
          <w:marTop w:val="200"/>
          <w:marBottom w:val="0"/>
          <w:divBdr>
            <w:top w:val="none" w:sz="0" w:space="0" w:color="auto"/>
            <w:left w:val="none" w:sz="0" w:space="0" w:color="auto"/>
            <w:bottom w:val="none" w:sz="0" w:space="0" w:color="auto"/>
            <w:right w:val="none" w:sz="0" w:space="0" w:color="auto"/>
          </w:divBdr>
        </w:div>
        <w:div w:id="494104784">
          <w:marLeft w:val="2520"/>
          <w:marRight w:val="0"/>
          <w:marTop w:val="200"/>
          <w:marBottom w:val="0"/>
          <w:divBdr>
            <w:top w:val="none" w:sz="0" w:space="0" w:color="auto"/>
            <w:left w:val="none" w:sz="0" w:space="0" w:color="auto"/>
            <w:bottom w:val="none" w:sz="0" w:space="0" w:color="auto"/>
            <w:right w:val="none" w:sz="0" w:space="0" w:color="auto"/>
          </w:divBdr>
        </w:div>
        <w:div w:id="987512988">
          <w:marLeft w:val="2520"/>
          <w:marRight w:val="0"/>
          <w:marTop w:val="200"/>
          <w:marBottom w:val="0"/>
          <w:divBdr>
            <w:top w:val="none" w:sz="0" w:space="0" w:color="auto"/>
            <w:left w:val="none" w:sz="0" w:space="0" w:color="auto"/>
            <w:bottom w:val="none" w:sz="0" w:space="0" w:color="auto"/>
            <w:right w:val="none" w:sz="0" w:space="0" w:color="auto"/>
          </w:divBdr>
        </w:div>
        <w:div w:id="1501889669">
          <w:marLeft w:val="2520"/>
          <w:marRight w:val="0"/>
          <w:marTop w:val="200"/>
          <w:marBottom w:val="0"/>
          <w:divBdr>
            <w:top w:val="none" w:sz="0" w:space="0" w:color="auto"/>
            <w:left w:val="none" w:sz="0" w:space="0" w:color="auto"/>
            <w:bottom w:val="none" w:sz="0" w:space="0" w:color="auto"/>
            <w:right w:val="none" w:sz="0" w:space="0" w:color="auto"/>
          </w:divBdr>
        </w:div>
        <w:div w:id="1657102737">
          <w:marLeft w:val="2520"/>
          <w:marRight w:val="0"/>
          <w:marTop w:val="200"/>
          <w:marBottom w:val="0"/>
          <w:divBdr>
            <w:top w:val="none" w:sz="0" w:space="0" w:color="auto"/>
            <w:left w:val="none" w:sz="0" w:space="0" w:color="auto"/>
            <w:bottom w:val="none" w:sz="0" w:space="0" w:color="auto"/>
            <w:right w:val="none" w:sz="0" w:space="0" w:color="auto"/>
          </w:divBdr>
        </w:div>
        <w:div w:id="1706977191">
          <w:marLeft w:val="2520"/>
          <w:marRight w:val="0"/>
          <w:marTop w:val="200"/>
          <w:marBottom w:val="0"/>
          <w:divBdr>
            <w:top w:val="none" w:sz="0" w:space="0" w:color="auto"/>
            <w:left w:val="none" w:sz="0" w:space="0" w:color="auto"/>
            <w:bottom w:val="none" w:sz="0" w:space="0" w:color="auto"/>
            <w:right w:val="none" w:sz="0" w:space="0" w:color="auto"/>
          </w:divBdr>
        </w:div>
        <w:div w:id="1976909822">
          <w:marLeft w:val="2520"/>
          <w:marRight w:val="0"/>
          <w:marTop w:val="200"/>
          <w:marBottom w:val="0"/>
          <w:divBdr>
            <w:top w:val="none" w:sz="0" w:space="0" w:color="auto"/>
            <w:left w:val="none" w:sz="0" w:space="0" w:color="auto"/>
            <w:bottom w:val="none" w:sz="0" w:space="0" w:color="auto"/>
            <w:right w:val="none" w:sz="0" w:space="0" w:color="auto"/>
          </w:divBdr>
        </w:div>
        <w:div w:id="2016764227">
          <w:marLeft w:val="2520"/>
          <w:marRight w:val="0"/>
          <w:marTop w:val="200"/>
          <w:marBottom w:val="0"/>
          <w:divBdr>
            <w:top w:val="none" w:sz="0" w:space="0" w:color="auto"/>
            <w:left w:val="none" w:sz="0" w:space="0" w:color="auto"/>
            <w:bottom w:val="none" w:sz="0" w:space="0" w:color="auto"/>
            <w:right w:val="none" w:sz="0" w:space="0" w:color="auto"/>
          </w:divBdr>
        </w:div>
      </w:divsChild>
    </w:div>
    <w:div w:id="1975480710">
      <w:bodyDiv w:val="1"/>
      <w:marLeft w:val="0"/>
      <w:marRight w:val="0"/>
      <w:marTop w:val="0"/>
      <w:marBottom w:val="0"/>
      <w:divBdr>
        <w:top w:val="none" w:sz="0" w:space="0" w:color="auto"/>
        <w:left w:val="none" w:sz="0" w:space="0" w:color="auto"/>
        <w:bottom w:val="none" w:sz="0" w:space="0" w:color="auto"/>
        <w:right w:val="none" w:sz="0" w:space="0" w:color="auto"/>
      </w:divBdr>
    </w:div>
    <w:div w:id="2051151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legislation.gov.uk/uksi/1991/1531/regulation/n8/made" TargetMode="External"/><Relationship Id="rId21" Type="http://schemas.openxmlformats.org/officeDocument/2006/relationships/image" Target="media/image13.png"/><Relationship Id="rId34" Type="http://schemas.openxmlformats.org/officeDocument/2006/relationships/hyperlink" Target="https://aesquibs.com/blog/how-to-ship-explosives/" TargetMode="Externa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assets.publishing.service.gov.uk/government/uploads/system/uploads/attachment_data/file/198352/C4_Edt4_FINAL.pdf" TargetMode="External"/><Relationship Id="rId33" Type="http://schemas.openxmlformats.org/officeDocument/2006/relationships/hyperlink" Target="https://www.dsv.com/en-gb/our-solutions/modes-of-transport/value-added-services/transporting-dangerous-goods/9-classes-of-dangerous-goods/class-1-explosive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safetyculture.com/topics/qf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hyperlink" Target="https://assets.publishing.service.gov.uk/government/uploads/system/uploads/attachment_data/file/198298/C14_Edt4_FINAL.pdf" TargetMode="External"/><Relationship Id="rId32" Type="http://schemas.openxmlformats.org/officeDocument/2006/relationships/hyperlink" Target="https://srs.ubc.ca/health-safety/occupational-hygiene/occupational-hazards/noise-hazard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uschemicalstorage.com/dynaloc-type-2-outdoor-magazine-storage/" TargetMode="External"/><Relationship Id="rId28" Type="http://schemas.openxmlformats.org/officeDocument/2006/relationships/hyperlink" Target="https://www.burgehugheswalsh.co.uk/Uploaded/1/Documents/FMA-Tool-v1-1.pdf#:~:text=Function%20Means%20Analysis%20is%20a%20highly%20structured%20approach,criteria%20to%20help%20generate%20whole%20system%20concept%20solutions"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sciencenotes.org/what-is-a-control-variable-definition-and-example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hse.gov.uk/pubns/books/index-catalogue.htm" TargetMode="External"/><Relationship Id="rId27" Type="http://schemas.openxmlformats.org/officeDocument/2006/relationships/hyperlink" Target="https://www.globalsecurity.org/military/library/policy/army/fm/5-102/Ch6.htm" TargetMode="External"/><Relationship Id="rId30" Type="http://schemas.openxmlformats.org/officeDocument/2006/relationships/hyperlink" Target="https://machinelearningmastery.com/calculate-feature-importance-with-python/" TargetMode="External"/><Relationship Id="rId35" Type="http://schemas.openxmlformats.org/officeDocument/2006/relationships/hyperlink" Target="https://www.iata.org/en/publications/newsletters/iata-knowledge-hub/what-you-need-to-know-about-the-transport-of-dangerous-goods-by-air/"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af0beb-1ddb-41c2-bfb0-e7dbd20a9c5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04C70B6A68E5449169F7B1D1D5EEAC" ma:contentTypeVersion="10" ma:contentTypeDescription="Create a new document." ma:contentTypeScope="" ma:versionID="a2f32734e1f6bb846d802225669f3595">
  <xsd:schema xmlns:xsd="http://www.w3.org/2001/XMLSchema" xmlns:xs="http://www.w3.org/2001/XMLSchema" xmlns:p="http://schemas.microsoft.com/office/2006/metadata/properties" xmlns:ns3="7aaf0beb-1ddb-41c2-bfb0-e7dbd20a9c5f" xmlns:ns4="88f735e8-0d4c-43d9-b2e8-e74dfc863245" targetNamespace="http://schemas.microsoft.com/office/2006/metadata/properties" ma:root="true" ma:fieldsID="d07f4a771bd6e4f4036ffaea46a6e8c4" ns3:_="" ns4:_="">
    <xsd:import namespace="7aaf0beb-1ddb-41c2-bfb0-e7dbd20a9c5f"/>
    <xsd:import namespace="88f735e8-0d4c-43d9-b2e8-e74dfc86324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af0beb-1ddb-41c2-bfb0-e7dbd20a9c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735e8-0d4c-43d9-b2e8-e74dfc86324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Arm24</b:Tag>
    <b:SourceType>InternetSite</b:SourceType>
    <b:Guid>{D739C9CB-E051-4ACA-9256-7B7FA0C78B0E}</b:Guid>
    <b:Author>
      <b:Author>
        <b:Corporate>Army Technology</b:Corporate>
      </b:Author>
    </b:Author>
    <b:Title>Army Technology </b:Title>
    <b:InternetSiteTitle>Shaped Charges — Rapid Crater Kits</b:InternetSiteTitle>
    <b:Year>2024</b:Year>
    <b:Month>February </b:Month>
    <b:Day>13</b:Day>
    <b:URL>https://www.army-technology.com/contractors/mines/cbrnergetics/pressreleases/medical-trauma-kits-prevent-injury/</b:URL>
    <b:RefOrder>16</b:RefOrder>
  </b:Source>
  <b:Source>
    <b:Tag>Pro</b:Tag>
    <b:SourceType>InternetSite</b:SourceType>
    <b:Guid>{64018EBB-1A9C-4E12-B524-2EA3434FE4EA}</b:Guid>
    <b:Title>ProductPlan</b:Title>
    <b:InternetSiteTitle>ProductPlan</b:InternetSiteTitle>
    <b:URL>https://www.productplan.com/glossary/implicit-requirements/#:~:text=Implicit%20requirements%3A%20what%20everyone%20expects,the%20developers%20to%20include%20them.</b:URL>
    <b:RefOrder>17</b:RefOrder>
  </b:Source>
  <b:Source>
    <b:Tag>STV24</b:Tag>
    <b:SourceType>InternetSite</b:SourceType>
    <b:Guid>{75FAA6B2-C4FF-423F-954C-33F9C0F473B5}</b:Guid>
    <b:Title>STV Group</b:Title>
    <b:YearAccessed>2024</b:YearAccessed>
    <b:MonthAccessed>April</b:MonthAccessed>
    <b:DayAccessed>23rd</b:DayAccessed>
    <b:URL>https://www.stvgroup.cz/en/product/demolition-charge-rapid-crater-kit#:~:text=Rapid%20Crater%20Kits%20are%20fast,tank%20trenches%20can%20be%20created</b:URL>
    <b:RefOrder>18</b:RefOrder>
  </b:Source>
  <b:Source>
    <b:Tag>EBA24</b:Tag>
    <b:SourceType>InternetSite</b:SourceType>
    <b:Guid>{5CC453AC-21AD-44C8-B694-7FF3A2CA66F9}</b:Guid>
    <b:Title>EBAD</b:Title>
    <b:YearAccessed>2024</b:YearAccessed>
    <b:MonthAccessed>April</b:MonthAccessed>
    <b:DayAccessed>23rd</b:DayAccessed>
    <b:URL>https://www.ebad.com/demolition-block-m112/</b:URL>
    <b:RefOrder>3</b:RefOrder>
  </b:Source>
  <b:Source>
    <b:Tag>Placeholder1</b:Tag>
    <b:SourceType>InternetSite</b:SourceType>
    <b:Guid>{C39ED1D4-DE33-487F-87BC-D21AB3FD8A79}</b:Guid>
    <b:Title>Army Technology </b:Title>
    <b:YearAccessed>2024</b:YearAccessed>
    <b:MonthAccessed>April</b:MonthAccessed>
    <b:DayAccessed>23rd</b:DayAccessed>
    <b:URL>https://www.army-technology.com/contractors/mines/cbrnergetics/pressreleases/medical-trauma-kits-prevent-injury/</b:URL>
    <b:RefOrder>19</b:RefOrder>
  </b:Source>
  <b:Source>
    <b:Tag>Sec</b:Tag>
    <b:SourceType>Report</b:SourceType>
    <b:Guid>{F4FFF3C2-264D-4071-A76B-D5226B42EFB1}</b:Guid>
    <b:Title>Section 1 - Management and supervision of workplace transport risk</b:Title>
    <b:URL>https://www.hse.gov.uk/workplacetransport/checklist/section1.htm</b:URL>
    <b:Publisher>HSE Gov</b:Publisher>
    <b:RefOrder>11</b:RefOrder>
  </b:Source>
  <b:Source>
    <b:Tag>JSP1</b:Tag>
    <b:SourceType>DocumentFromInternetSite</b:SourceType>
    <b:Guid>{4B992953-9D7B-47E2-A5E5-E3E5888B70E7}</b:Guid>
    <b:Title>CHAPTER 14, MUNITIONS PACKAGING, MARKING AND UNIT LOADS </b:Title>
    <b:Author>
      <b:Author>
        <b:NameList>
          <b:Person>
            <b:Last>4</b:Last>
            <b:First>JSP</b:First>
            <b:Middle>482 Edition</b:Middle>
          </b:Person>
        </b:NameList>
      </b:Author>
    </b:Author>
    <b:URL>https://assets.publishing.service.gov.uk/government/uploads/system/uploads/attachment_data/file/198298/C14_Edt4_FINAL.pdf</b:URL>
    <b:RefOrder>9</b:RefOrder>
  </b:Source>
  <b:Source>
    <b:Tag>Dyn</b:Tag>
    <b:SourceType>InternetSite</b:SourceType>
    <b:Guid>{CBAA1D80-2DA1-4278-9DCA-BFAF4817BF7D}</b:Guid>
    <b:Title>DynaLoc™ Type 2 Outdoor Magazine</b:Title>
    <b:URL>https://www.uschemicalstorage.com/dynaloc-type-2-outdoor-magazine-storage/</b:URL>
    <b:ProductionCompany>U.S. Chemical</b:ProductionCompany>
    <b:RefOrder>10</b:RefOrder>
  </b:Source>
  <b:Source>
    <b:Tag>CHA</b:Tag>
    <b:SourceType>DocumentFromInternetSite</b:SourceType>
    <b:Guid>{BB3B9F89-E547-4F22-BB27-04E68B10313D}</b:Guid>
    <b:Title>CHAPTER 4, CLASSIFICATION OF MILITARY EXPLOSIVES FOR STORAGE AND </b:Title>
    <b:URL>https://assets.publishing.service.gov.uk/government/uploads/system/uploads/attachment_data/file/198352/C4_Edt4_FINAL.pdf</b:URL>
    <b:RefOrder>13</b:RefOrder>
  </b:Source>
  <b:Source>
    <b:Tag>The91</b:Tag>
    <b:SourceType>DocumentFromInternetSite</b:SourceType>
    <b:Guid>{0FDA23CD-652F-428B-ACB7-837EB5A9E558}</b:Guid>
    <b:Title>The Control of Explosives Regulations</b:Title>
    <b:Year>1991</b:Year>
    <b:URL>https://www.legislation.gov.uk/uksi/1991/1531/regulation/n8/made</b:URL>
    <b:RefOrder>1</b:RefOrder>
  </b:Source>
  <b:Source>
    <b:Tag>Cha</b:Tag>
    <b:SourceType>DocumentFromInternetSite</b:SourceType>
    <b:Guid>{0061407D-854E-4E45-BDAC-CC9AE8866A5F}</b:Guid>
    <b:Title>Chapter 6 OBSTACLES OTHER THAN MINEFIELDS</b:Title>
    <b:URL>https://www.globalsecurity.org/military/library/policy/army/fm/5-102/Ch6.htm</b:URL>
    <b:RefOrder>2</b:RefOrder>
  </b:Source>
  <b:Source>
    <b:Tag>Gue23</b:Tag>
    <b:SourceType>InternetSite</b:SourceType>
    <b:Guid>{57A20B75-58EB-4C66-BF94-3B92D08CDEE3}</b:Guid>
    <b:Author>
      <b:Author>
        <b:NameList>
          <b:Person>
            <b:Last>Guervaea</b:Last>
            <b:First>Patricia</b:First>
          </b:Person>
        </b:NameList>
      </b:Author>
    </b:Author>
    <b:Title>Understanding Quality Function Development (QFD)</b:Title>
    <b:Year>2023</b:Year>
    <b:Month>December</b:Month>
    <b:Day>13</b:Day>
    <b:URL>https://safetyculture.com/topics/qfd/</b:URL>
    <b:ProductionCompany>Safety Culture</b:ProductionCompany>
    <b:RefOrder>4</b:RefOrder>
  </b:Source>
  <b:Source>
    <b:Tag>Bur06</b:Tag>
    <b:SourceType>InternetSite</b:SourceType>
    <b:Guid>{FFFFC50B-115E-4539-A517-18B068C9B219}</b:Guid>
    <b:Author>
      <b:Author>
        <b:NameList>
          <b:Person>
            <b:Last>Burge</b:Last>
            <b:First>Dr</b:First>
            <b:Middle>Stuart</b:Middle>
          </b:Person>
        </b:NameList>
      </b:Author>
    </b:Author>
    <b:Title>The systems Engineering Tool Box</b:Title>
    <b:ProductionCompany>Burge High Walsh</b:ProductionCompany>
    <b:Year>2006</b:Year>
    <b:URL>https://www.burgehugheswalsh.co.uk/Uploaded/1/Documents/FMA-Tool-v1-1.pdf#:~:text=Function%20Means%20Analysis%20is%20a%20highly%20structured%20approach,criteria%20to%20help%20generate%20whole%20system%20concept%20solutions.</b:URL>
    <b:RefOrder>5</b:RefOrder>
  </b:Source>
  <b:Source>
    <b:Tag>Jasry</b:Tag>
    <b:SourceType>InternetSite</b:SourceType>
    <b:Guid>{6CD6B735-330F-4685-A3F2-545B67986C49}</b:Guid>
    <b:Title>Jason Brownlee</b:Title>
    <b:ProductionCompany>How to Calculate Feature Importance with Python</b:ProductionCompany>
    <b:Year>Machine Learning Mastery</b:Year>
    <b:Month>2020</b:Month>
    <b:Day>August </b:Day>
    <b:YearAccessed>20</b:YearAccessed>
    <b:URL>https://machinelearningmastery.com/calculate-feature-importance-with-python/</b:URL>
    <b:RefOrder>6</b:RefOrder>
  </b:Source>
  <b:Source>
    <b:Tag>Ann231</b:Tag>
    <b:SourceType>InternetSite</b:SourceType>
    <b:Guid>{06540C56-9EEA-48AB-9348-987A7C57398F}</b:Guid>
    <b:Author>
      <b:Author>
        <b:NameList>
          <b:Person>
            <b:Last>Helmenstine</b:Last>
            <b:First>Anne</b:First>
          </b:Person>
        </b:NameList>
      </b:Author>
    </b:Author>
    <b:Title>What is a control varible?</b:Title>
    <b:ProductionCompany>Science Notes</b:ProductionCompany>
    <b:Year>2023</b:Year>
    <b:Month>February</b:Month>
    <b:Day>28</b:Day>
    <b:URL>https://sciencenotes.org/what-is-a-control-variable-definition-and-examples/</b:URL>
    <b:RefOrder>7</b:RefOrder>
  </b:Source>
  <b:Source>
    <b:Tag>Noi1</b:Tag>
    <b:SourceType>InternetSite</b:SourceType>
    <b:Guid>{DDB43281-84D9-4EC2-9C60-B6516DC28098}</b:Guid>
    <b:Title>Noise Hazards</b:Title>
    <b:ProductionCompany>The university of British Columbia</b:ProductionCompany>
    <b:URL>https://srs.ubc.ca/health-safety/occupational-hygiene/occupational-hazards/noise-hazards/</b:URL>
    <b:RefOrder>8</b:RefOrder>
  </b:Source>
  <b:Source>
    <b:Tag>9Cl</b:Tag>
    <b:SourceType>DocumentFromInternetSite</b:SourceType>
    <b:Guid>{AC58D84D-3819-46C3-8CCE-536B857F0786}</b:Guid>
    <b:Title>9 Classes of Dangerous Goods</b:Title>
    <b:URL>https://www.dsv.com/en-gb/our-solutions/modes-of-transport/value-added-services/transporting-dangerous-goods/9-classes-of-dangerous-goods/class-1-explosives</b:URL>
    <b:RefOrder>12</b:RefOrder>
  </b:Source>
  <b:Source>
    <b:Tag>How</b:Tag>
    <b:SourceType>InternetSite</b:SourceType>
    <b:Guid>{BA241B72-96B2-437B-BF59-040BACCF07FA}</b:Guid>
    <b:Title>How to ship explosives</b:Title>
    <b:URL>https://aesquibs.com/blog/how-to-ship-explosives/#:~:text=Items%20will%20need%20to%20feature,UN%20standards%20for%20hazardous%20goods.</b:URL>
    <b:ProductionCompany>Applied Energy Technology Corp</b:ProductionCompany>
    <b:RefOrder>14</b:RefOrder>
  </b:Source>
  <b:Source>
    <b:Tag>Wha22</b:Tag>
    <b:SourceType>InternetSite</b:SourceType>
    <b:Guid>{87647ED6-A038-418D-8F52-9430115E1DC0}</b:Guid>
    <b:Title>What You Need To Know About The Transport Of Dangerous Goods By Air</b:Title>
    <b:ProductionCompany>IATA</b:ProductionCompany>
    <b:Year>2022</b:Year>
    <b:Month>September</b:Month>
    <b:Day>20</b:Day>
    <b:URL>https://www.iata.org/en/publications/newsletters/iata-knowledge-hub/what-you-need-to-know-about-the-transport-of-dangerous-goods-by-air/</b:URL>
    <b:RefOrder>15</b:RefOrder>
  </b:Source>
</b:Sources>
</file>

<file path=customXml/itemProps1.xml><?xml version="1.0" encoding="utf-8"?>
<ds:datastoreItem xmlns:ds="http://schemas.openxmlformats.org/officeDocument/2006/customXml" ds:itemID="{B408258A-324F-4C29-9049-0641A2D24C21}">
  <ds:schemaRefs>
    <ds:schemaRef ds:uri="http://schemas.microsoft.com/office/2006/metadata/properties"/>
    <ds:schemaRef ds:uri="http://schemas.microsoft.com/office/infopath/2007/PartnerControls"/>
    <ds:schemaRef ds:uri="7aaf0beb-1ddb-41c2-bfb0-e7dbd20a9c5f"/>
  </ds:schemaRefs>
</ds:datastoreItem>
</file>

<file path=customXml/itemProps2.xml><?xml version="1.0" encoding="utf-8"?>
<ds:datastoreItem xmlns:ds="http://schemas.openxmlformats.org/officeDocument/2006/customXml" ds:itemID="{15A0EB96-FCB6-429E-8631-9996E60847D6}">
  <ds:schemaRefs>
    <ds:schemaRef ds:uri="http://schemas.microsoft.com/sharepoint/v3/contenttype/forms"/>
  </ds:schemaRefs>
</ds:datastoreItem>
</file>

<file path=customXml/itemProps3.xml><?xml version="1.0" encoding="utf-8"?>
<ds:datastoreItem xmlns:ds="http://schemas.openxmlformats.org/officeDocument/2006/customXml" ds:itemID="{7CFD8093-3C2A-49D6-B718-A44CC2341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af0beb-1ddb-41c2-bfb0-e7dbd20a9c5f"/>
    <ds:schemaRef ds:uri="88f735e8-0d4c-43d9-b2e8-e74dfc8632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C782AF-B6EB-463B-B01A-4812EE583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3094</TotalTime>
  <Pages>16</Pages>
  <Words>4428</Words>
  <Characters>25243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Katie Miss (DNO WHG-WSM Safety Apprentice-5)</dc:creator>
  <cp:keywords/>
  <dc:description/>
  <cp:lastModifiedBy>Katie Byrne (2114211)</cp:lastModifiedBy>
  <cp:revision>10</cp:revision>
  <dcterms:created xsi:type="dcterms:W3CDTF">2024-04-04T17:02:00Z</dcterms:created>
  <dcterms:modified xsi:type="dcterms:W3CDTF">2024-05-05T23:42:00Z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2024-04-05T08:54:52Z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093442d8-808b-49a9-9dc9-88dc1a4dbc18</vt:lpwstr>
  </property>
  <property fmtid="{D5CDD505-2E9C-101B-9397-08002B2CF9AE}" pid="8" name="MSIP_Label_8e28611e-2819-430a-bdf7-3581be6cbbdd_ContentBits">
    <vt:lpwstr>0</vt:lpwstr>
  </property>
  <property fmtid="{D5CDD505-2E9C-101B-9397-08002B2CF9AE}" pid="9" name="ContentTypeId">
    <vt:lpwstr>0x0101009E04C70B6A68E5449169F7B1D1D5EEAC</vt:lpwstr>
  </property>
</Properties>
</file>