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B03" w:rsidRDefault="00A32B03">
      <w:pPr>
        <w:pStyle w:val="normal0"/>
      </w:pPr>
    </w:p>
    <w:p w:rsidR="00A32B03" w:rsidRDefault="00A32B03">
      <w:pPr>
        <w:pStyle w:val="normal0"/>
      </w:pPr>
    </w:p>
    <w:p w:rsidR="00A32B03" w:rsidRDefault="00A32B03">
      <w:pPr>
        <w:pStyle w:val="normal0"/>
      </w:pPr>
    </w:p>
    <w:p w:rsidR="00A32B03" w:rsidRDefault="00A32B03">
      <w:pPr>
        <w:pStyle w:val="normal0"/>
      </w:pPr>
    </w:p>
    <w:p w:rsidR="00A32B03" w:rsidRDefault="00A32B03">
      <w:pPr>
        <w:pStyle w:val="normal0"/>
      </w:pPr>
    </w:p>
    <w:p w:rsidR="00A32B03" w:rsidRDefault="00A32B03">
      <w:pPr>
        <w:pStyle w:val="normal0"/>
      </w:pPr>
    </w:p>
    <w:p w:rsidR="00A32B03" w:rsidRDefault="00A32B03">
      <w:pPr>
        <w:pStyle w:val="normal0"/>
      </w:pPr>
    </w:p>
    <w:p w:rsidR="00A32B03" w:rsidRDefault="00A32B03">
      <w:pPr>
        <w:pStyle w:val="normal0"/>
      </w:pPr>
    </w:p>
    <w:p w:rsidR="00A32B03" w:rsidRDefault="00A32B03">
      <w:pPr>
        <w:pStyle w:val="normal0"/>
      </w:pPr>
    </w:p>
    <w:p w:rsidR="00A32B03" w:rsidRDefault="00A32B03">
      <w:pPr>
        <w:pStyle w:val="normal0"/>
      </w:pPr>
    </w:p>
    <w:p w:rsidR="005B17DF" w:rsidRPr="005B17DF" w:rsidRDefault="005B17DF" w:rsidP="005B17DF">
      <w:pPr>
        <w:shd w:val="clear" w:color="auto" w:fill="FFFFFF"/>
        <w:spacing w:line="240" w:lineRule="auto"/>
        <w:jc w:val="center"/>
        <w:rPr>
          <w:rFonts w:eastAsia="Times New Roman"/>
          <w:b/>
          <w:color w:val="222222"/>
          <w:sz w:val="32"/>
          <w:szCs w:val="32"/>
        </w:rPr>
      </w:pPr>
      <w:r w:rsidRPr="005B17DF">
        <w:rPr>
          <w:rFonts w:eastAsia="Times New Roman"/>
          <w:b/>
          <w:color w:val="222222"/>
          <w:sz w:val="32"/>
          <w:szCs w:val="32"/>
        </w:rPr>
        <w:t>THE ROLE THAT SOCIAL MEDIA TOOLS SUCH AS LINKEDIN AND FACEBOOK CAN HAVE IN THE RECRUITMENT OF STAFF</w:t>
      </w:r>
    </w:p>
    <w:p w:rsidR="00206D12" w:rsidRDefault="00206D12">
      <w:pPr>
        <w:rPr>
          <w:b/>
          <w:sz w:val="32"/>
          <w:szCs w:val="32"/>
        </w:rPr>
      </w:pPr>
      <w:r>
        <w:rPr>
          <w:b/>
          <w:sz w:val="32"/>
          <w:szCs w:val="32"/>
        </w:rPr>
        <w:br w:type="page"/>
      </w:r>
    </w:p>
    <w:sdt>
      <w:sdtPr>
        <w:rPr>
          <w:rFonts w:ascii="Arial" w:eastAsia="Arial" w:hAnsi="Arial" w:cs="Arial"/>
          <w:b w:val="0"/>
          <w:bCs w:val="0"/>
          <w:color w:val="auto"/>
          <w:sz w:val="22"/>
          <w:szCs w:val="22"/>
        </w:rPr>
        <w:id w:val="619217783"/>
        <w:docPartObj>
          <w:docPartGallery w:val="Table of Contents"/>
          <w:docPartUnique/>
        </w:docPartObj>
      </w:sdtPr>
      <w:sdtContent>
        <w:p w:rsidR="00206D12" w:rsidRDefault="00206D12" w:rsidP="00206D12">
          <w:pPr>
            <w:pStyle w:val="TOCHeading"/>
            <w:spacing w:line="360" w:lineRule="auto"/>
            <w:jc w:val="center"/>
          </w:pPr>
          <w:r w:rsidRPr="00206D12">
            <w:rPr>
              <w:rFonts w:ascii="Times New Roman" w:hAnsi="Times New Roman" w:cs="Times New Roman"/>
              <w:color w:val="000000" w:themeColor="text1"/>
            </w:rPr>
            <w:t>Table of Contents</w:t>
          </w:r>
        </w:p>
        <w:p w:rsidR="00206D12" w:rsidRDefault="00F13852">
          <w:pPr>
            <w:pStyle w:val="TOC1"/>
            <w:tabs>
              <w:tab w:val="right" w:leader="dot" w:pos="9350"/>
            </w:tabs>
            <w:rPr>
              <w:noProof/>
            </w:rPr>
          </w:pPr>
          <w:r>
            <w:fldChar w:fldCharType="begin"/>
          </w:r>
          <w:r w:rsidR="00206D12">
            <w:instrText xml:space="preserve"> TOC \o "1-3" \h \z \u </w:instrText>
          </w:r>
          <w:r>
            <w:fldChar w:fldCharType="separate"/>
          </w:r>
          <w:hyperlink w:anchor="_Toc153305222" w:history="1">
            <w:r w:rsidR="00206D12" w:rsidRPr="00E669CD">
              <w:rPr>
                <w:rStyle w:val="Hyperlink"/>
                <w:noProof/>
              </w:rPr>
              <w:t>Introduction</w:t>
            </w:r>
            <w:r w:rsidR="00206D12">
              <w:rPr>
                <w:noProof/>
                <w:webHidden/>
              </w:rPr>
              <w:tab/>
            </w:r>
            <w:r>
              <w:rPr>
                <w:noProof/>
                <w:webHidden/>
              </w:rPr>
              <w:fldChar w:fldCharType="begin"/>
            </w:r>
            <w:r w:rsidR="00206D12">
              <w:rPr>
                <w:noProof/>
                <w:webHidden/>
              </w:rPr>
              <w:instrText xml:space="preserve"> PAGEREF _Toc153305222 \h </w:instrText>
            </w:r>
            <w:r>
              <w:rPr>
                <w:noProof/>
                <w:webHidden/>
              </w:rPr>
            </w:r>
            <w:r>
              <w:rPr>
                <w:noProof/>
                <w:webHidden/>
              </w:rPr>
              <w:fldChar w:fldCharType="separate"/>
            </w:r>
            <w:r w:rsidR="00206D12">
              <w:rPr>
                <w:noProof/>
                <w:webHidden/>
              </w:rPr>
              <w:t>3</w:t>
            </w:r>
            <w:r>
              <w:rPr>
                <w:noProof/>
                <w:webHidden/>
              </w:rPr>
              <w:fldChar w:fldCharType="end"/>
            </w:r>
          </w:hyperlink>
        </w:p>
        <w:p w:rsidR="00206D12" w:rsidRDefault="00F13852">
          <w:pPr>
            <w:pStyle w:val="TOC1"/>
            <w:tabs>
              <w:tab w:val="right" w:leader="dot" w:pos="9350"/>
            </w:tabs>
            <w:rPr>
              <w:noProof/>
            </w:rPr>
          </w:pPr>
          <w:hyperlink w:anchor="_Toc153305223" w:history="1">
            <w:r w:rsidR="00206D12" w:rsidRPr="00E669CD">
              <w:rPr>
                <w:rStyle w:val="Hyperlink"/>
                <w:noProof/>
              </w:rPr>
              <w:t>Discussion</w:t>
            </w:r>
            <w:r w:rsidR="00206D12">
              <w:rPr>
                <w:noProof/>
                <w:webHidden/>
              </w:rPr>
              <w:tab/>
            </w:r>
            <w:r>
              <w:rPr>
                <w:noProof/>
                <w:webHidden/>
              </w:rPr>
              <w:fldChar w:fldCharType="begin"/>
            </w:r>
            <w:r w:rsidR="00206D12">
              <w:rPr>
                <w:noProof/>
                <w:webHidden/>
              </w:rPr>
              <w:instrText xml:space="preserve"> PAGEREF _Toc153305223 \h </w:instrText>
            </w:r>
            <w:r>
              <w:rPr>
                <w:noProof/>
                <w:webHidden/>
              </w:rPr>
            </w:r>
            <w:r>
              <w:rPr>
                <w:noProof/>
                <w:webHidden/>
              </w:rPr>
              <w:fldChar w:fldCharType="separate"/>
            </w:r>
            <w:r w:rsidR="00206D12">
              <w:rPr>
                <w:noProof/>
                <w:webHidden/>
              </w:rPr>
              <w:t>3</w:t>
            </w:r>
            <w:r>
              <w:rPr>
                <w:noProof/>
                <w:webHidden/>
              </w:rPr>
              <w:fldChar w:fldCharType="end"/>
            </w:r>
          </w:hyperlink>
        </w:p>
        <w:p w:rsidR="00206D12" w:rsidRDefault="00F13852">
          <w:pPr>
            <w:pStyle w:val="TOC1"/>
            <w:tabs>
              <w:tab w:val="right" w:leader="dot" w:pos="9350"/>
            </w:tabs>
            <w:rPr>
              <w:noProof/>
            </w:rPr>
          </w:pPr>
          <w:hyperlink w:anchor="_Toc153305224" w:history="1">
            <w:r w:rsidR="00206D12" w:rsidRPr="00E669CD">
              <w:rPr>
                <w:rStyle w:val="Hyperlink"/>
                <w:noProof/>
              </w:rPr>
              <w:t>Conclusion</w:t>
            </w:r>
            <w:r w:rsidR="00206D12">
              <w:rPr>
                <w:noProof/>
                <w:webHidden/>
              </w:rPr>
              <w:tab/>
            </w:r>
            <w:r>
              <w:rPr>
                <w:noProof/>
                <w:webHidden/>
              </w:rPr>
              <w:fldChar w:fldCharType="begin"/>
            </w:r>
            <w:r w:rsidR="00206D12">
              <w:rPr>
                <w:noProof/>
                <w:webHidden/>
              </w:rPr>
              <w:instrText xml:space="preserve"> PAGEREF _Toc153305224 \h </w:instrText>
            </w:r>
            <w:r>
              <w:rPr>
                <w:noProof/>
                <w:webHidden/>
              </w:rPr>
            </w:r>
            <w:r>
              <w:rPr>
                <w:noProof/>
                <w:webHidden/>
              </w:rPr>
              <w:fldChar w:fldCharType="separate"/>
            </w:r>
            <w:r w:rsidR="00206D12">
              <w:rPr>
                <w:noProof/>
                <w:webHidden/>
              </w:rPr>
              <w:t>5</w:t>
            </w:r>
            <w:r>
              <w:rPr>
                <w:noProof/>
                <w:webHidden/>
              </w:rPr>
              <w:fldChar w:fldCharType="end"/>
            </w:r>
          </w:hyperlink>
        </w:p>
        <w:p w:rsidR="00206D12" w:rsidRDefault="00F13852">
          <w:pPr>
            <w:pStyle w:val="TOC1"/>
            <w:tabs>
              <w:tab w:val="right" w:leader="dot" w:pos="9350"/>
            </w:tabs>
            <w:rPr>
              <w:noProof/>
            </w:rPr>
          </w:pPr>
          <w:hyperlink w:anchor="_Toc153305225" w:history="1">
            <w:r w:rsidR="00206D12" w:rsidRPr="00E669CD">
              <w:rPr>
                <w:rStyle w:val="Hyperlink"/>
                <w:noProof/>
              </w:rPr>
              <w:t>Reference list</w:t>
            </w:r>
            <w:r w:rsidR="00206D12">
              <w:rPr>
                <w:noProof/>
                <w:webHidden/>
              </w:rPr>
              <w:tab/>
            </w:r>
            <w:r>
              <w:rPr>
                <w:noProof/>
                <w:webHidden/>
              </w:rPr>
              <w:fldChar w:fldCharType="begin"/>
            </w:r>
            <w:r w:rsidR="00206D12">
              <w:rPr>
                <w:noProof/>
                <w:webHidden/>
              </w:rPr>
              <w:instrText xml:space="preserve"> PAGEREF _Toc153305225 \h </w:instrText>
            </w:r>
            <w:r>
              <w:rPr>
                <w:noProof/>
                <w:webHidden/>
              </w:rPr>
            </w:r>
            <w:r>
              <w:rPr>
                <w:noProof/>
                <w:webHidden/>
              </w:rPr>
              <w:fldChar w:fldCharType="separate"/>
            </w:r>
            <w:r w:rsidR="00206D12">
              <w:rPr>
                <w:noProof/>
                <w:webHidden/>
              </w:rPr>
              <w:t>6</w:t>
            </w:r>
            <w:r>
              <w:rPr>
                <w:noProof/>
                <w:webHidden/>
              </w:rPr>
              <w:fldChar w:fldCharType="end"/>
            </w:r>
          </w:hyperlink>
        </w:p>
        <w:p w:rsidR="00206D12" w:rsidRDefault="00F13852">
          <w:r>
            <w:fldChar w:fldCharType="end"/>
          </w:r>
        </w:p>
      </w:sdtContent>
    </w:sdt>
    <w:p w:rsidR="00206D12" w:rsidRDefault="00206D12">
      <w:pPr>
        <w:pStyle w:val="normal0"/>
        <w:jc w:val="center"/>
        <w:rPr>
          <w:b/>
          <w:sz w:val="32"/>
          <w:szCs w:val="32"/>
        </w:rPr>
      </w:pPr>
    </w:p>
    <w:p w:rsidR="00A32B03" w:rsidRDefault="00DC2057">
      <w:pPr>
        <w:pStyle w:val="normal0"/>
        <w:rPr>
          <w:b/>
          <w:sz w:val="32"/>
          <w:szCs w:val="32"/>
        </w:rPr>
      </w:pPr>
      <w:r>
        <w:br w:type="page"/>
      </w:r>
    </w:p>
    <w:p w:rsidR="00A32B03" w:rsidRDefault="00DC2057">
      <w:pPr>
        <w:pStyle w:val="Heading1"/>
      </w:pPr>
      <w:bookmarkStart w:id="0" w:name="_yuxh8fdck82o" w:colFirst="0" w:colLast="0"/>
      <w:bookmarkStart w:id="1" w:name="_Toc153305222"/>
      <w:bookmarkEnd w:id="0"/>
      <w:r>
        <w:lastRenderedPageBreak/>
        <w:t>Introduction</w:t>
      </w:r>
      <w:bookmarkEnd w:id="1"/>
      <w:r>
        <w:t xml:space="preserve"> </w:t>
      </w:r>
    </w:p>
    <w:p w:rsidR="00A32B03" w:rsidRDefault="00DC2057">
      <w:pPr>
        <w:pStyle w:val="normal0"/>
      </w:pPr>
      <w:r>
        <w:t xml:space="preserve">This article's goal is to give preliminary exploratory research on online hiring practices and the function of social media platforms like Facebook and LinkedIn. This involves examining whether businesses utilize social media in particular to draw in and evaluate applicants as part of their hiring process. The investigation was guided by three main elements. </w:t>
      </w:r>
      <w:r w:rsidR="00206D12">
        <w:t>Use</w:t>
      </w:r>
      <w:r>
        <w:t xml:space="preserve"> social media to draw in and evaluate candidates. The utilization of social network screening and electronic recruiting as key recruitment tactics, as well as the legal ramifications of each, are discussed. Furthermore, the habit of closely monitoring workers on social media may have a big impact on recruiting choices, and information misuse is probably going to get in trouble with the law. Conversely, hiring personnel with the best possible talents and abilities may be greatly aided by well-thought-out procedures and the smart use of information about possible applicants.</w:t>
      </w:r>
    </w:p>
    <w:p w:rsidR="00A32B03" w:rsidRDefault="00DC2057">
      <w:pPr>
        <w:pStyle w:val="Heading1"/>
      </w:pPr>
      <w:bookmarkStart w:id="2" w:name="_stc3bqotvjby" w:colFirst="0" w:colLast="0"/>
      <w:bookmarkStart w:id="3" w:name="_Toc153305223"/>
      <w:bookmarkEnd w:id="2"/>
      <w:r>
        <w:t>Discussion</w:t>
      </w:r>
      <w:bookmarkEnd w:id="3"/>
      <w:r>
        <w:t xml:space="preserve"> </w:t>
      </w:r>
    </w:p>
    <w:p w:rsidR="00A32B03" w:rsidRDefault="00DC2057">
      <w:pPr>
        <w:pStyle w:val="normal0"/>
      </w:pPr>
      <w:r>
        <w:t xml:space="preserve">The critical drivers for the reception of e-recruiting are cost productivity, quicker processes, admittance to a bigger candidate pool, and further developed manager marking. Different variables have additionally been recognized, like diminished managerial weight, speed of reception, and further developed brand picture. Online enlistment strategies are fundamentally </w:t>
      </w:r>
      <w:r w:rsidR="00206D12">
        <w:t>savvier</w:t>
      </w:r>
      <w:r>
        <w:t xml:space="preserve"> than conventional techniques. The primary justification for taking on an electronic enrollment approach was cost productivity. Post an employment opportunity on the web, finish up an online application form, and email individuals' resumes to accelerate the recruiting system (Skeels and Grudin, 2009). Applications can be handled in no time, saving significant time for the two enrollment specialists and occupation searchers. This is additionally a significant motivation behind why organizations take on e-selecting to advance their picture as moderate associations. An organization's homepage can give more detailed information than a newspaper advertisement. Work on the organization's picture and profile and mirror the association's culture. Make a more noteworthy ability pool by giving every minute of every day admittance to work searchers from around the world. Increment the possibilities of tracking down the right applicant (Stone, Eveleth and Baker-Eveleth, 2019). This results in a larger or more diverse pool of applicants. Online recruitment processes improve the quality of candidates because of mixed results. </w:t>
      </w:r>
    </w:p>
    <w:p w:rsidR="00A32B03" w:rsidRDefault="00DC2057">
      <w:pPr>
        <w:pStyle w:val="normal0"/>
      </w:pPr>
      <w:r>
        <w:t xml:space="preserve">It also decreases the time it takes to hire new employees and increases the pool of possible candidates. Companies may compete for the top individuals by using online recruiting. The reduction of administrative overhead is another justification for the use of electronic recruitment </w:t>
      </w:r>
      <w:r w:rsidR="00206D12">
        <w:lastRenderedPageBreak/>
        <w:t>technologies enhanced</w:t>
      </w:r>
      <w:r>
        <w:t xml:space="preserve"> internal hiring, improved applicant service, and better file management. The Secrets to a Quickly Expanding E-Recruitment Plan Organisations need to implement an e-recruiting strategy to succeed, yet the phrase is frequently misinterpreted. Everything on the Internet is covered by e-recruitment, including websites, job sites, online application registration and receipt, and process management (Melanthiou, Pavlou and Constantinou, 2015). Businesses must take the proper stance to drastically cut expenses, boost output, and open up new prospects for consumers. To manage the strategy, people should take a centralized approach that brings everything together using a customizable web-based recruiting system. </w:t>
      </w:r>
    </w:p>
    <w:p w:rsidR="00A32B03" w:rsidRDefault="00DC2057">
      <w:pPr>
        <w:pStyle w:val="normal0"/>
      </w:pPr>
      <w:r>
        <w:t xml:space="preserve">LinkedIn is a business-focused platform that needs personal registration once more. It is possible to add job vacancies, especially under the “Post Jobs” area. </w:t>
      </w:r>
      <w:r w:rsidR="005B17DF">
        <w:t>Posting a job that links to the LinkedIn page will set people</w:t>
      </w:r>
      <w:r>
        <w:t xml:space="preserve"> back about £130. A person should expand their network as much as possible if they wish to increase awareness of their job. To view users who share your interests and preferences, click the “Add a Connection” option. Friends and other group members get access to job postings and can apply with resumes. Compared to Facebook or LinkedIn, LinkedIn is more professional and produces more applications for a given position. </w:t>
      </w:r>
      <w:r w:rsidR="00206D12">
        <w:t>A Facebook.com guide Millions of users worldwide utilizes</w:t>
      </w:r>
      <w:r>
        <w:t xml:space="preserve"> Facebook as a social network (Marin and Nilă, 2021).  To get started on Facebook, individuals may also build a business page by going to the Facebook Ads page and filling it out with details about their company and its operations.</w:t>
      </w:r>
      <w:r w:rsidR="005B17DF">
        <w:t xml:space="preserve"> 93% of businesses use LinkedIn for hiring, while 66% use Facebook, according to Jobcast. It's surprising to see that although 83% of job searchers are active on Facebook, just 36% are active on LinkedIn.</w:t>
      </w:r>
    </w:p>
    <w:p w:rsidR="00A32B03" w:rsidRDefault="00DC2057">
      <w:pPr>
        <w:pStyle w:val="normal0"/>
      </w:pPr>
      <w:r>
        <w:t xml:space="preserve">Although social media offers many advantages in recruitment, it also represents a few challenges. One of the greatest challenges is </w:t>
      </w:r>
      <w:r w:rsidR="005B17DF" w:rsidRPr="005B17DF">
        <w:rPr>
          <w:b/>
          <w:i/>
        </w:rPr>
        <w:t xml:space="preserve">ensuring </w:t>
      </w:r>
      <w:r w:rsidRPr="005B17DF">
        <w:rPr>
          <w:b/>
          <w:i/>
        </w:rPr>
        <w:t>that organizations utilize social media ethically and follow significant information insurance regulations</w:t>
      </w:r>
      <w:r>
        <w:t xml:space="preserve">. It is vital to guarantee that all private information gathered through social media is dealt with appropriately and transparently (Caers and Castelyns, 2010). Another challenge is </w:t>
      </w:r>
      <w:r w:rsidRPr="005B17DF">
        <w:rPr>
          <w:b/>
          <w:i/>
        </w:rPr>
        <w:t>dealing with the tremendous measure of information produced by social media</w:t>
      </w:r>
      <w:r>
        <w:t>. Organizations need to foster successful techniques to filter candidate data to track down the most important data and guarantee the hiring process is streamlined.</w:t>
      </w:r>
      <w:r w:rsidR="005B17DF">
        <w:t xml:space="preserve"> The most important advantage is </w:t>
      </w:r>
      <w:r w:rsidR="005B17DF" w:rsidRPr="005B17DF">
        <w:rPr>
          <w:b/>
          <w:i/>
        </w:rPr>
        <w:t>candidates and company both can ensure hiring easily which is not time taking and short process.</w:t>
      </w:r>
      <w:r w:rsidR="005B17DF">
        <w:t xml:space="preserve"> </w:t>
      </w:r>
    </w:p>
    <w:p w:rsidR="00453089" w:rsidRDefault="00453089">
      <w:pPr>
        <w:pStyle w:val="normal0"/>
      </w:pPr>
      <w:r>
        <w:t xml:space="preserve">Social media also offers organizations the chance to interface with potential candidates in a more informal and personal way. This will assist with building a relationship with the competitors and encourage them all through the employment system. By routinely connecting with competitors through online entertainment, scouts can construct connections that later lead to </w:t>
      </w:r>
      <w:r>
        <w:lastRenderedPageBreak/>
        <w:t>fruitful recruits. Individuals become fans and get refreshes that are shared. If people want to post a task, basically enter the subtleties in the offer part of the page (Georgescu, Savu and Militaru, 2018). That entire individuals share is noticeable to all of the Facebook fans. Accordingly, the key to progress on Facebook is to get however many fans as would be prudent. Posting job listings on the Facebook page is an incredible method for expanding the reach of job ads.</w:t>
      </w:r>
    </w:p>
    <w:p w:rsidR="00A32B03" w:rsidRDefault="00DC2057">
      <w:pPr>
        <w:pStyle w:val="Heading1"/>
      </w:pPr>
      <w:bookmarkStart w:id="4" w:name="_qmp8n1n5rvj7" w:colFirst="0" w:colLast="0"/>
      <w:bookmarkStart w:id="5" w:name="_Toc153305224"/>
      <w:bookmarkEnd w:id="4"/>
      <w:r>
        <w:t>Conclusion</w:t>
      </w:r>
      <w:bookmarkEnd w:id="5"/>
      <w:r>
        <w:t xml:space="preserve"> </w:t>
      </w:r>
    </w:p>
    <w:p w:rsidR="00A32B03" w:rsidRDefault="00DC2057">
      <w:pPr>
        <w:pStyle w:val="normal0"/>
      </w:pPr>
      <w:r>
        <w:t>In conclusion, social media is become a crucial instrument in today's hiring process. As a result, businesses can attract prospects, establish engaging relationships with prospective workers, and develop a great employer brand. Nonetheless, it's critical to abide by data protection regulations and ethically utilize social media. When used effectively, social media may assist businesses in identifying top talent and creating a diverse, inclusive workforce that fosters success. Businesses may also identify ideas that can be adopted quickly and effectively by challenging their thinking with the aid of Facebook and LinkedIn. This study offers a fresh standard for behaviors and developments in the electronic employment sector. These also assist businesses in creating strategic needs and e-recruiting procedures to draw in and hire the top applicants most efficiently.</w:t>
      </w:r>
    </w:p>
    <w:p w:rsidR="00A32B03" w:rsidRDefault="00DC2057">
      <w:pPr>
        <w:pStyle w:val="normal0"/>
      </w:pPr>
      <w:r>
        <w:br w:type="page"/>
      </w:r>
    </w:p>
    <w:p w:rsidR="00A32B03" w:rsidRDefault="00DC2057">
      <w:pPr>
        <w:pStyle w:val="Heading1"/>
      </w:pPr>
      <w:bookmarkStart w:id="6" w:name="_5r4vk95iik97" w:colFirst="0" w:colLast="0"/>
      <w:bookmarkEnd w:id="6"/>
      <w:r>
        <w:lastRenderedPageBreak/>
        <w:t xml:space="preserve"> </w:t>
      </w:r>
      <w:bookmarkStart w:id="7" w:name="_Toc153305225"/>
      <w:r>
        <w:t>Reference list</w:t>
      </w:r>
      <w:bookmarkEnd w:id="7"/>
    </w:p>
    <w:p w:rsidR="00A32B03" w:rsidRDefault="00DC2057">
      <w:pPr>
        <w:pStyle w:val="normal0"/>
        <w:spacing w:after="240"/>
        <w:rPr>
          <w:sz w:val="24"/>
          <w:szCs w:val="24"/>
        </w:rPr>
      </w:pPr>
      <w:r>
        <w:rPr>
          <w:sz w:val="24"/>
          <w:szCs w:val="24"/>
        </w:rPr>
        <w:t xml:space="preserve">Caers, R. and Castelyns, V. (2010). LinkedIn and Facebook in Belgium. </w:t>
      </w:r>
      <w:r>
        <w:rPr>
          <w:i/>
          <w:sz w:val="24"/>
          <w:szCs w:val="24"/>
        </w:rPr>
        <w:t>Social Science Computer Review</w:t>
      </w:r>
      <w:r>
        <w:rPr>
          <w:sz w:val="24"/>
          <w:szCs w:val="24"/>
        </w:rPr>
        <w:t>, [online] 29(4), pp.437–448. doi:https://doi.org/10.1177/0894439310386567.</w:t>
      </w:r>
    </w:p>
    <w:p w:rsidR="00A32B03" w:rsidRDefault="00DC2057">
      <w:pPr>
        <w:pStyle w:val="normal0"/>
        <w:spacing w:after="240"/>
        <w:rPr>
          <w:sz w:val="24"/>
          <w:szCs w:val="24"/>
        </w:rPr>
      </w:pPr>
      <w:r>
        <w:rPr>
          <w:sz w:val="24"/>
          <w:szCs w:val="24"/>
        </w:rPr>
        <w:t xml:space="preserve">Georgescu, R., Savu, C. and Militaru, G. (2018). </w:t>
      </w:r>
      <w:r>
        <w:rPr>
          <w:i/>
          <w:sz w:val="24"/>
          <w:szCs w:val="24"/>
        </w:rPr>
        <w:t>Management Perspectives in the Digital Era</w:t>
      </w:r>
      <w:r>
        <w:rPr>
          <w:sz w:val="24"/>
          <w:szCs w:val="24"/>
        </w:rPr>
        <w:t>. [online] Available at: http://conferinta.management.ase.ro/archives/2018/pdf/4_5.pdf.</w:t>
      </w:r>
    </w:p>
    <w:p w:rsidR="00A32B03" w:rsidRDefault="00DC2057">
      <w:pPr>
        <w:pStyle w:val="normal0"/>
        <w:spacing w:after="240"/>
        <w:rPr>
          <w:sz w:val="24"/>
          <w:szCs w:val="24"/>
        </w:rPr>
      </w:pPr>
      <w:r>
        <w:rPr>
          <w:sz w:val="24"/>
          <w:szCs w:val="24"/>
        </w:rPr>
        <w:t xml:space="preserve">Marin, G.D. and Nilă, C. (2021). Branding in social media. Using LinkedIn in personal brand communication: A study on communications/marketing and recruitment/human resources specialists perception. </w:t>
      </w:r>
      <w:r>
        <w:rPr>
          <w:i/>
          <w:sz w:val="24"/>
          <w:szCs w:val="24"/>
        </w:rPr>
        <w:t>Social Sciences &amp; Humanities Open</w:t>
      </w:r>
      <w:r>
        <w:rPr>
          <w:sz w:val="24"/>
          <w:szCs w:val="24"/>
        </w:rPr>
        <w:t>, [online] 4(1), p.100174. doi:https://doi.org/10.1016/j.ssaho.2021.100174.</w:t>
      </w:r>
    </w:p>
    <w:p w:rsidR="00A32B03" w:rsidRDefault="00DC2057">
      <w:pPr>
        <w:pStyle w:val="normal0"/>
        <w:spacing w:after="240"/>
        <w:rPr>
          <w:sz w:val="24"/>
          <w:szCs w:val="24"/>
        </w:rPr>
      </w:pPr>
      <w:r>
        <w:rPr>
          <w:sz w:val="24"/>
          <w:szCs w:val="24"/>
        </w:rPr>
        <w:t xml:space="preserve">Melanthiou, Y., Pavlou, F. and Constantinou, E. (2015). The Use of Social Network Sites as an E-Recruitment Tool. </w:t>
      </w:r>
      <w:r>
        <w:rPr>
          <w:i/>
          <w:sz w:val="24"/>
          <w:szCs w:val="24"/>
        </w:rPr>
        <w:t>Journal of Transnational Management</w:t>
      </w:r>
      <w:r>
        <w:rPr>
          <w:sz w:val="24"/>
          <w:szCs w:val="24"/>
        </w:rPr>
        <w:t>, 20(1), pp.31–49.</w:t>
      </w:r>
    </w:p>
    <w:p w:rsidR="00A32B03" w:rsidRDefault="00DC2057">
      <w:pPr>
        <w:pStyle w:val="normal0"/>
        <w:spacing w:after="240"/>
        <w:rPr>
          <w:sz w:val="24"/>
          <w:szCs w:val="24"/>
        </w:rPr>
      </w:pPr>
      <w:r>
        <w:rPr>
          <w:sz w:val="24"/>
          <w:szCs w:val="24"/>
        </w:rPr>
        <w:t xml:space="preserve">Skeels, M.M. and Grudin, J. (2009). When social networks cross boundaries. </w:t>
      </w:r>
      <w:r>
        <w:rPr>
          <w:i/>
          <w:sz w:val="24"/>
          <w:szCs w:val="24"/>
        </w:rPr>
        <w:t>Proceedinfs of the ACM 2009 international conference on Supporting group work - GROUP ’09</w:t>
      </w:r>
      <w:r>
        <w:rPr>
          <w:sz w:val="24"/>
          <w:szCs w:val="24"/>
        </w:rPr>
        <w:t>. [online] doi:https://doi.org/10.1145/1531674.1531689.</w:t>
      </w:r>
    </w:p>
    <w:p w:rsidR="00A32B03" w:rsidRDefault="00DC2057">
      <w:pPr>
        <w:pStyle w:val="normal0"/>
        <w:spacing w:after="240"/>
        <w:rPr>
          <w:sz w:val="24"/>
          <w:szCs w:val="24"/>
        </w:rPr>
      </w:pPr>
      <w:r>
        <w:rPr>
          <w:sz w:val="24"/>
          <w:szCs w:val="24"/>
        </w:rPr>
        <w:t xml:space="preserve">Stone, R.W., Eveleth, D.M. and Baker-Eveleth, L.J. (2019). The Influence of Social-Media Sites on Job-Seeker Intentions: Facebook, Linkedin, and Twitter. </w:t>
      </w:r>
      <w:r>
        <w:rPr>
          <w:i/>
          <w:sz w:val="24"/>
          <w:szCs w:val="24"/>
        </w:rPr>
        <w:t>The Journal of Social Media in Society</w:t>
      </w:r>
      <w:r>
        <w:rPr>
          <w:sz w:val="24"/>
          <w:szCs w:val="24"/>
        </w:rPr>
        <w:t>, [online] 8(2), pp.18–29. Available at: https://thejsms.org/index.php/JSMS/article/view/505.</w:t>
      </w:r>
    </w:p>
    <w:p w:rsidR="00A32B03" w:rsidRDefault="00A32B03">
      <w:pPr>
        <w:pStyle w:val="normal0"/>
      </w:pPr>
    </w:p>
    <w:sectPr w:rsidR="00A32B03" w:rsidSect="00206D12">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7914" w:rsidRDefault="00B67914" w:rsidP="00206D12">
      <w:pPr>
        <w:spacing w:line="240" w:lineRule="auto"/>
      </w:pPr>
      <w:r>
        <w:separator/>
      </w:r>
    </w:p>
  </w:endnote>
  <w:endnote w:type="continuationSeparator" w:id="1">
    <w:p w:rsidR="00B67914" w:rsidRDefault="00B67914" w:rsidP="00206D1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9217787"/>
      <w:docPartObj>
        <w:docPartGallery w:val="Page Numbers (Bottom of Page)"/>
        <w:docPartUnique/>
      </w:docPartObj>
    </w:sdtPr>
    <w:sdtContent>
      <w:p w:rsidR="00206D12" w:rsidRDefault="00F13852">
        <w:pPr>
          <w:pStyle w:val="Footer"/>
          <w:jc w:val="right"/>
        </w:pPr>
        <w:fldSimple w:instr=" PAGE   \* MERGEFORMAT ">
          <w:r w:rsidR="00453089">
            <w:rPr>
              <w:noProof/>
            </w:rPr>
            <w:t>3</w:t>
          </w:r>
        </w:fldSimple>
      </w:p>
    </w:sdtContent>
  </w:sdt>
  <w:p w:rsidR="00206D12" w:rsidRDefault="00206D1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7914" w:rsidRDefault="00B67914" w:rsidP="00206D12">
      <w:pPr>
        <w:spacing w:line="240" w:lineRule="auto"/>
      </w:pPr>
      <w:r>
        <w:separator/>
      </w:r>
    </w:p>
  </w:footnote>
  <w:footnote w:type="continuationSeparator" w:id="1">
    <w:p w:rsidR="00B67914" w:rsidRDefault="00B67914" w:rsidP="00206D12">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32B03"/>
    <w:rsid w:val="00206D12"/>
    <w:rsid w:val="00453089"/>
    <w:rsid w:val="005B17DF"/>
    <w:rsid w:val="00A32B03"/>
    <w:rsid w:val="00B67914"/>
    <w:rsid w:val="00DC2057"/>
    <w:rsid w:val="00F138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852"/>
  </w:style>
  <w:style w:type="paragraph" w:styleId="Heading1">
    <w:name w:val="heading 1"/>
    <w:basedOn w:val="normal0"/>
    <w:next w:val="normal0"/>
    <w:rsid w:val="00A32B03"/>
    <w:pPr>
      <w:keepNext/>
      <w:keepLines/>
      <w:spacing w:before="400" w:after="120"/>
      <w:outlineLvl w:val="0"/>
    </w:pPr>
    <w:rPr>
      <w:b/>
      <w:sz w:val="28"/>
      <w:szCs w:val="28"/>
    </w:rPr>
  </w:style>
  <w:style w:type="paragraph" w:styleId="Heading2">
    <w:name w:val="heading 2"/>
    <w:basedOn w:val="normal0"/>
    <w:next w:val="normal0"/>
    <w:rsid w:val="00A32B03"/>
    <w:pPr>
      <w:keepNext/>
      <w:keepLines/>
      <w:spacing w:before="360" w:after="120"/>
      <w:outlineLvl w:val="1"/>
    </w:pPr>
    <w:rPr>
      <w:b/>
      <w:sz w:val="26"/>
      <w:szCs w:val="26"/>
    </w:rPr>
  </w:style>
  <w:style w:type="paragraph" w:styleId="Heading3">
    <w:name w:val="heading 3"/>
    <w:basedOn w:val="normal0"/>
    <w:next w:val="normal0"/>
    <w:rsid w:val="00A32B03"/>
    <w:pPr>
      <w:keepNext/>
      <w:keepLines/>
      <w:spacing w:before="320" w:after="80"/>
      <w:outlineLvl w:val="2"/>
    </w:pPr>
    <w:rPr>
      <w:color w:val="434343"/>
      <w:sz w:val="28"/>
      <w:szCs w:val="28"/>
    </w:rPr>
  </w:style>
  <w:style w:type="paragraph" w:styleId="Heading4">
    <w:name w:val="heading 4"/>
    <w:basedOn w:val="normal0"/>
    <w:next w:val="normal0"/>
    <w:rsid w:val="00A32B03"/>
    <w:pPr>
      <w:keepNext/>
      <w:keepLines/>
      <w:spacing w:before="280" w:after="80"/>
      <w:outlineLvl w:val="3"/>
    </w:pPr>
    <w:rPr>
      <w:color w:val="666666"/>
      <w:sz w:val="24"/>
      <w:szCs w:val="24"/>
    </w:rPr>
  </w:style>
  <w:style w:type="paragraph" w:styleId="Heading5">
    <w:name w:val="heading 5"/>
    <w:basedOn w:val="normal0"/>
    <w:next w:val="normal0"/>
    <w:rsid w:val="00A32B03"/>
    <w:pPr>
      <w:keepNext/>
      <w:keepLines/>
      <w:spacing w:before="240" w:after="80"/>
      <w:outlineLvl w:val="4"/>
    </w:pPr>
    <w:rPr>
      <w:color w:val="666666"/>
    </w:rPr>
  </w:style>
  <w:style w:type="paragraph" w:styleId="Heading6">
    <w:name w:val="heading 6"/>
    <w:basedOn w:val="normal0"/>
    <w:next w:val="normal0"/>
    <w:rsid w:val="00A32B0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A32B03"/>
  </w:style>
  <w:style w:type="paragraph" w:styleId="Title">
    <w:name w:val="Title"/>
    <w:basedOn w:val="normal0"/>
    <w:next w:val="normal0"/>
    <w:rsid w:val="00A32B03"/>
    <w:pPr>
      <w:keepNext/>
      <w:keepLines/>
      <w:spacing w:after="60"/>
    </w:pPr>
    <w:rPr>
      <w:sz w:val="52"/>
      <w:szCs w:val="52"/>
    </w:rPr>
  </w:style>
  <w:style w:type="paragraph" w:styleId="Subtitle">
    <w:name w:val="Subtitle"/>
    <w:basedOn w:val="normal0"/>
    <w:next w:val="normal0"/>
    <w:rsid w:val="00A32B03"/>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206D12"/>
    <w:pPr>
      <w:spacing w:before="480" w:after="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206D12"/>
    <w:pPr>
      <w:spacing w:after="100"/>
    </w:pPr>
  </w:style>
  <w:style w:type="character" w:styleId="Hyperlink">
    <w:name w:val="Hyperlink"/>
    <w:basedOn w:val="DefaultParagraphFont"/>
    <w:uiPriority w:val="99"/>
    <w:unhideWhenUsed/>
    <w:rsid w:val="00206D12"/>
    <w:rPr>
      <w:color w:val="0000FF" w:themeColor="hyperlink"/>
      <w:u w:val="single"/>
    </w:rPr>
  </w:style>
  <w:style w:type="paragraph" w:styleId="BalloonText">
    <w:name w:val="Balloon Text"/>
    <w:basedOn w:val="Normal"/>
    <w:link w:val="BalloonTextChar"/>
    <w:uiPriority w:val="99"/>
    <w:semiHidden/>
    <w:unhideWhenUsed/>
    <w:rsid w:val="00206D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6D12"/>
    <w:rPr>
      <w:rFonts w:ascii="Tahoma" w:hAnsi="Tahoma" w:cs="Tahoma"/>
      <w:sz w:val="16"/>
      <w:szCs w:val="16"/>
    </w:rPr>
  </w:style>
  <w:style w:type="paragraph" w:styleId="Header">
    <w:name w:val="header"/>
    <w:basedOn w:val="Normal"/>
    <w:link w:val="HeaderChar"/>
    <w:uiPriority w:val="99"/>
    <w:semiHidden/>
    <w:unhideWhenUsed/>
    <w:rsid w:val="00206D1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06D12"/>
  </w:style>
  <w:style w:type="paragraph" w:styleId="Footer">
    <w:name w:val="footer"/>
    <w:basedOn w:val="Normal"/>
    <w:link w:val="FooterChar"/>
    <w:uiPriority w:val="99"/>
    <w:unhideWhenUsed/>
    <w:rsid w:val="00206D12"/>
    <w:pPr>
      <w:tabs>
        <w:tab w:val="center" w:pos="4680"/>
        <w:tab w:val="right" w:pos="9360"/>
      </w:tabs>
      <w:spacing w:line="240" w:lineRule="auto"/>
    </w:pPr>
  </w:style>
  <w:style w:type="character" w:customStyle="1" w:styleId="FooterChar">
    <w:name w:val="Footer Char"/>
    <w:basedOn w:val="DefaultParagraphFont"/>
    <w:link w:val="Footer"/>
    <w:uiPriority w:val="99"/>
    <w:rsid w:val="00206D12"/>
  </w:style>
</w:styles>
</file>

<file path=word/webSettings.xml><?xml version="1.0" encoding="utf-8"?>
<w:webSettings xmlns:r="http://schemas.openxmlformats.org/officeDocument/2006/relationships" xmlns:w="http://schemas.openxmlformats.org/wordprocessingml/2006/main">
  <w:divs>
    <w:div w:id="2030645508">
      <w:bodyDiv w:val="1"/>
      <w:marLeft w:val="0"/>
      <w:marRight w:val="0"/>
      <w:marTop w:val="0"/>
      <w:marBottom w:val="0"/>
      <w:divBdr>
        <w:top w:val="none" w:sz="0" w:space="0" w:color="auto"/>
        <w:left w:val="none" w:sz="0" w:space="0" w:color="auto"/>
        <w:bottom w:val="none" w:sz="0" w:space="0" w:color="auto"/>
        <w:right w:val="none" w:sz="0" w:space="0" w:color="auto"/>
      </w:divBdr>
      <w:divsChild>
        <w:div w:id="1498301745">
          <w:marLeft w:val="0"/>
          <w:marRight w:val="0"/>
          <w:marTop w:val="0"/>
          <w:marBottom w:val="0"/>
          <w:divBdr>
            <w:top w:val="none" w:sz="0" w:space="0" w:color="auto"/>
            <w:left w:val="none" w:sz="0" w:space="0" w:color="auto"/>
            <w:bottom w:val="none" w:sz="0" w:space="0" w:color="auto"/>
            <w:right w:val="none" w:sz="0" w:space="0" w:color="auto"/>
          </w:divBdr>
        </w:div>
        <w:div w:id="25999078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E5CFE-972F-4CA8-85FF-D1E501716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1340</Words>
  <Characters>7642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Divyam Singh</dc:creator>
  <cp:lastModifiedBy>Divyam Singh</cp:lastModifiedBy>
  <cp:revision>2</cp:revision>
  <dcterms:created xsi:type="dcterms:W3CDTF">2023-12-12T15:27:00Z</dcterms:created>
  <dcterms:modified xsi:type="dcterms:W3CDTF">2023-12-12T15:27:00Z</dcterms:modified>
</cp:coreProperties>
</file>